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A34BA" w:rsidRPr="00D26C0D" w14:paraId="3C618A4B" w14:textId="77777777">
        <w:trPr>
          <w:trHeight w:hRule="exact" w:val="1417"/>
          <w:jc w:val="center"/>
        </w:trPr>
        <w:tc>
          <w:tcPr>
            <w:tcW w:w="6804" w:type="dxa"/>
            <w:tcBorders>
              <w:top w:val="nil"/>
              <w:left w:val="nil"/>
              <w:bottom w:val="nil"/>
              <w:right w:val="nil"/>
            </w:tcBorders>
            <w:vAlign w:val="center"/>
          </w:tcPr>
          <w:p w14:paraId="3E4EE365" w14:textId="77777777" w:rsidR="00FA34BA" w:rsidRPr="00D26C0D" w:rsidRDefault="00437528">
            <w:pPr>
              <w:pStyle w:val="EPName"/>
            </w:pPr>
            <w:r w:rsidRPr="00D26C0D">
              <w:t>Parlement européen</w:t>
            </w:r>
          </w:p>
          <w:p w14:paraId="73765DF3" w14:textId="77777777" w:rsidR="00FA34BA" w:rsidRPr="00D26C0D" w:rsidRDefault="00437528">
            <w:pPr>
              <w:pStyle w:val="EPTerm"/>
            </w:pPr>
            <w:r w:rsidRPr="00D26C0D">
              <w:t>2024-2029</w:t>
            </w:r>
          </w:p>
        </w:tc>
        <w:tc>
          <w:tcPr>
            <w:tcW w:w="2268" w:type="dxa"/>
            <w:tcBorders>
              <w:top w:val="nil"/>
              <w:left w:val="nil"/>
              <w:bottom w:val="nil"/>
              <w:right w:val="nil"/>
            </w:tcBorders>
          </w:tcPr>
          <w:p w14:paraId="1EFF1F54" w14:textId="77777777" w:rsidR="00FA34BA" w:rsidRPr="00D26C0D" w:rsidRDefault="00631AEB">
            <w:pPr>
              <w:pStyle w:val="EPLogo"/>
            </w:pPr>
            <w:r>
              <w:pict w14:anchorId="1B27A0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503429B" w14:textId="77777777" w:rsidR="00FA34BA" w:rsidRPr="00D26C0D" w:rsidRDefault="00437528">
      <w:pPr>
        <w:pStyle w:val="LineTop"/>
      </w:pPr>
      <w:r w:rsidRPr="00D26C0D">
        <w:t xml:space="preserve"> </w:t>
      </w:r>
    </w:p>
    <w:p w14:paraId="691EE23D" w14:textId="77777777" w:rsidR="00FA34BA" w:rsidRPr="00D26C0D" w:rsidRDefault="00437528">
      <w:pPr>
        <w:pStyle w:val="EPBody"/>
      </w:pPr>
      <w:r w:rsidRPr="00D26C0D">
        <w:rPr>
          <w:rStyle w:val="HideTWBExt"/>
          <w:rFonts w:eastAsia="Times New Roman"/>
          <w:i w:val="0"/>
        </w:rPr>
        <w:t>&lt;Commission&gt;</w:t>
      </w:r>
      <w:r w:rsidRPr="00D26C0D">
        <w:rPr>
          <w:rStyle w:val="HideTWBInt"/>
          <w:i w:val="0"/>
        </w:rPr>
        <w:t>{LIBE}</w:t>
      </w:r>
      <w:r w:rsidRPr="00D26C0D">
        <w:t>Commission des libertés civiles, de la justice et des affaires intérieures</w:t>
      </w:r>
      <w:r w:rsidRPr="00D26C0D">
        <w:rPr>
          <w:rStyle w:val="HideTWBExt"/>
          <w:rFonts w:eastAsia="Times New Roman"/>
          <w:i w:val="0"/>
        </w:rPr>
        <w:t>&lt;/Commission&gt;</w:t>
      </w:r>
    </w:p>
    <w:p w14:paraId="60DA2543" w14:textId="77777777" w:rsidR="00FA34BA" w:rsidRPr="00D26C0D" w:rsidRDefault="00437528">
      <w:pPr>
        <w:pStyle w:val="LineBottom"/>
      </w:pPr>
      <w:r w:rsidRPr="00D26C0D">
        <w:t xml:space="preserve"> </w:t>
      </w:r>
    </w:p>
    <w:p w14:paraId="2BD452C8" w14:textId="77777777" w:rsidR="00FA34BA" w:rsidRPr="00D26C0D" w:rsidRDefault="00437528">
      <w:pPr>
        <w:pStyle w:val="CoverReference"/>
      </w:pPr>
      <w:r w:rsidRPr="00D26C0D">
        <w:rPr>
          <w:rStyle w:val="HideTWBExt"/>
          <w:rFonts w:eastAsia="Times New Roman"/>
          <w:b w:val="0"/>
        </w:rPr>
        <w:t>&lt;RefProc&gt;</w:t>
      </w:r>
      <w:r w:rsidRPr="00D26C0D">
        <w:t>2025/0542</w:t>
      </w:r>
      <w:r w:rsidRPr="00D26C0D">
        <w:rPr>
          <w:rStyle w:val="HideTWBExt"/>
          <w:rFonts w:eastAsia="Times New Roman"/>
          <w:b w:val="0"/>
        </w:rPr>
        <w:t>&lt;/</w:t>
      </w:r>
      <w:proofErr w:type="spellStart"/>
      <w:r w:rsidRPr="00D26C0D">
        <w:rPr>
          <w:rStyle w:val="HideTWBExt"/>
          <w:rFonts w:eastAsia="Times New Roman"/>
          <w:b w:val="0"/>
        </w:rPr>
        <w:t>RefProc</w:t>
      </w:r>
      <w:proofErr w:type="spellEnd"/>
      <w:r w:rsidRPr="00D26C0D">
        <w:rPr>
          <w:rStyle w:val="HideTWBExt"/>
          <w:rFonts w:eastAsia="Times New Roman"/>
          <w:b w:val="0"/>
        </w:rPr>
        <w:t>&gt;&lt;RefTypeProc&gt;</w:t>
      </w:r>
      <w:r w:rsidRPr="00D26C0D">
        <w:t>(COD)</w:t>
      </w:r>
      <w:r w:rsidRPr="00D26C0D">
        <w:rPr>
          <w:rStyle w:val="HideTWBExt"/>
          <w:rFonts w:eastAsia="Times New Roman"/>
          <w:b w:val="0"/>
        </w:rPr>
        <w:t>&lt;/</w:t>
      </w:r>
      <w:proofErr w:type="spellStart"/>
      <w:r w:rsidRPr="00D26C0D">
        <w:rPr>
          <w:rStyle w:val="HideTWBExt"/>
          <w:rFonts w:eastAsia="Times New Roman"/>
          <w:b w:val="0"/>
        </w:rPr>
        <w:t>RefTypeProc</w:t>
      </w:r>
      <w:proofErr w:type="spellEnd"/>
      <w:r w:rsidRPr="00D26C0D">
        <w:rPr>
          <w:rStyle w:val="HideTWBExt"/>
          <w:rFonts w:eastAsia="Times New Roman"/>
          <w:b w:val="0"/>
        </w:rPr>
        <w:t>&gt;</w:t>
      </w:r>
    </w:p>
    <w:p w14:paraId="0B789B86" w14:textId="77777777" w:rsidR="00FA34BA" w:rsidRPr="00D26C0D" w:rsidRDefault="00437528">
      <w:pPr>
        <w:pStyle w:val="CoverDate"/>
      </w:pPr>
      <w:r w:rsidRPr="00D26C0D">
        <w:rPr>
          <w:rStyle w:val="HideTWBExt"/>
        </w:rPr>
        <w:t>&lt;Date&gt;</w:t>
      </w:r>
      <w:r w:rsidRPr="00D26C0D">
        <w:rPr>
          <w:rStyle w:val="HideTWBInt"/>
        </w:rPr>
        <w:t>{29/06/2026}</w:t>
      </w:r>
      <w:r w:rsidRPr="00D26C0D">
        <w:t>29.6.2026</w:t>
      </w:r>
      <w:r w:rsidRPr="00D26C0D">
        <w:rPr>
          <w:rStyle w:val="HideTWBExt"/>
        </w:rPr>
        <w:t>&lt;/Date&gt;</w:t>
      </w:r>
    </w:p>
    <w:p w14:paraId="2CF3277E" w14:textId="77777777" w:rsidR="00FA34BA" w:rsidRPr="00D26C0D" w:rsidRDefault="00437528">
      <w:pPr>
        <w:pStyle w:val="CoverDocType"/>
      </w:pPr>
      <w:r w:rsidRPr="00D26C0D">
        <w:rPr>
          <w:rStyle w:val="HideTWBExt"/>
          <w:b w:val="0"/>
        </w:rPr>
        <w:t>&lt;TypeAM&gt;</w:t>
      </w:r>
      <w:r w:rsidRPr="00D26C0D">
        <w:t>AMENDEMENTS</w:t>
      </w:r>
      <w:r w:rsidRPr="00D26C0D">
        <w:rPr>
          <w:rStyle w:val="HideTWBExt"/>
          <w:b w:val="0"/>
        </w:rPr>
        <w:t>&lt;/</w:t>
      </w:r>
      <w:proofErr w:type="spellStart"/>
      <w:r w:rsidRPr="00D26C0D">
        <w:rPr>
          <w:rStyle w:val="HideTWBExt"/>
          <w:b w:val="0"/>
        </w:rPr>
        <w:t>TypeAM</w:t>
      </w:r>
      <w:proofErr w:type="spellEnd"/>
      <w:r w:rsidRPr="00D26C0D">
        <w:rPr>
          <w:rStyle w:val="HideTWBExt"/>
          <w:b w:val="0"/>
        </w:rPr>
        <w:t>&gt;</w:t>
      </w:r>
    </w:p>
    <w:p w14:paraId="073ECF04" w14:textId="77777777" w:rsidR="00FA34BA" w:rsidRPr="00D26C0D" w:rsidRDefault="00437528">
      <w:pPr>
        <w:pStyle w:val="CoverDocType24a"/>
      </w:pPr>
      <w:r w:rsidRPr="00D26C0D">
        <w:rPr>
          <w:rStyle w:val="HideTWBExt"/>
          <w:rFonts w:eastAsia="Times New Roman"/>
          <w:b w:val="0"/>
        </w:rPr>
        <w:t>&lt;RangeAM&gt;</w:t>
      </w:r>
      <w:r w:rsidRPr="00D26C0D">
        <w:t>21 - 211</w:t>
      </w:r>
      <w:r w:rsidRPr="00D26C0D">
        <w:rPr>
          <w:rStyle w:val="HideTWBExt"/>
          <w:rFonts w:eastAsia="Times New Roman"/>
          <w:b w:val="0"/>
        </w:rPr>
        <w:t>&lt;/</w:t>
      </w:r>
      <w:proofErr w:type="spellStart"/>
      <w:r w:rsidRPr="00D26C0D">
        <w:rPr>
          <w:rStyle w:val="HideTWBExt"/>
          <w:rFonts w:eastAsia="Times New Roman"/>
          <w:b w:val="0"/>
        </w:rPr>
        <w:t>RangeAM</w:t>
      </w:r>
      <w:proofErr w:type="spellEnd"/>
      <w:r w:rsidRPr="00D26C0D">
        <w:rPr>
          <w:rStyle w:val="HideTWBExt"/>
          <w:rFonts w:eastAsia="Times New Roman"/>
          <w:b w:val="0"/>
        </w:rPr>
        <w:t>&gt;</w:t>
      </w:r>
    </w:p>
    <w:p w14:paraId="0F986F73" w14:textId="77777777" w:rsidR="00FA34BA" w:rsidRPr="00D26C0D" w:rsidRDefault="00437528">
      <w:pPr>
        <w:pStyle w:val="CoverBold"/>
      </w:pPr>
      <w:r w:rsidRPr="00D26C0D">
        <w:rPr>
          <w:rStyle w:val="HideTWBExt"/>
          <w:b w:val="0"/>
        </w:rPr>
        <w:t>&lt;TitreType&gt;</w:t>
      </w:r>
      <w:r w:rsidRPr="00D26C0D">
        <w:t>Projet de rapport</w:t>
      </w:r>
      <w:r w:rsidRPr="00D26C0D">
        <w:rPr>
          <w:rStyle w:val="HideTWBExt"/>
          <w:b w:val="0"/>
        </w:rPr>
        <w:t>&lt;/</w:t>
      </w:r>
      <w:proofErr w:type="spellStart"/>
      <w:r w:rsidRPr="00D26C0D">
        <w:rPr>
          <w:rStyle w:val="HideTWBExt"/>
          <w:b w:val="0"/>
        </w:rPr>
        <w:t>TitreType</w:t>
      </w:r>
      <w:proofErr w:type="spellEnd"/>
      <w:r w:rsidRPr="00D26C0D">
        <w:rPr>
          <w:rStyle w:val="HideTWBExt"/>
          <w:b w:val="0"/>
        </w:rPr>
        <w:t>&gt;</w:t>
      </w:r>
    </w:p>
    <w:p w14:paraId="65F83B95" w14:textId="77777777" w:rsidR="00FA34BA" w:rsidRPr="00D26C0D" w:rsidRDefault="00437528">
      <w:pPr>
        <w:pStyle w:val="CoverBold"/>
      </w:pPr>
      <w:r w:rsidRPr="00D26C0D">
        <w:rPr>
          <w:rStyle w:val="HideTWBExt"/>
          <w:b w:val="0"/>
        </w:rPr>
        <w:t>&lt;Rapporteur&gt;</w:t>
      </w:r>
      <w:r w:rsidRPr="00D26C0D">
        <w:t>Assita Kanko</w:t>
      </w:r>
      <w:r w:rsidRPr="00D26C0D">
        <w:rPr>
          <w:rStyle w:val="HideTWBExt"/>
          <w:b w:val="0"/>
        </w:rPr>
        <w:t>&lt;/Rapporteur&gt;</w:t>
      </w:r>
    </w:p>
    <w:p w14:paraId="7F12B4CB" w14:textId="77777777" w:rsidR="00FA34BA" w:rsidRPr="00D26C0D" w:rsidRDefault="00437528">
      <w:pPr>
        <w:pStyle w:val="CoverNormal24a"/>
      </w:pPr>
      <w:r w:rsidRPr="00D26C0D">
        <w:rPr>
          <w:rStyle w:val="HideTWBExt"/>
        </w:rPr>
        <w:t>&lt;DocRefPE&gt;</w:t>
      </w:r>
      <w:r w:rsidRPr="00D26C0D">
        <w:t>(PE788.869v01-</w:t>
      </w:r>
      <w:proofErr w:type="gramStart"/>
      <w:r w:rsidRPr="00D26C0D">
        <w:t>00)</w:t>
      </w:r>
      <w:r w:rsidRPr="00D26C0D">
        <w:rPr>
          <w:rStyle w:val="HideTWBExt"/>
        </w:rPr>
        <w:t>&lt;</w:t>
      </w:r>
      <w:proofErr w:type="gramEnd"/>
      <w:r w:rsidRPr="00D26C0D">
        <w:rPr>
          <w:rStyle w:val="HideTWBExt"/>
        </w:rPr>
        <w:t>/</w:t>
      </w:r>
      <w:proofErr w:type="spellStart"/>
      <w:r w:rsidRPr="00D26C0D">
        <w:rPr>
          <w:rStyle w:val="HideTWBExt"/>
        </w:rPr>
        <w:t>DocRefPE</w:t>
      </w:r>
      <w:proofErr w:type="spellEnd"/>
      <w:r w:rsidRPr="00D26C0D">
        <w:rPr>
          <w:rStyle w:val="HideTWBExt"/>
        </w:rPr>
        <w:t>&gt;</w:t>
      </w:r>
    </w:p>
    <w:p w14:paraId="0BAEBEA5" w14:textId="03D30C01" w:rsidR="00FA34BA" w:rsidRPr="00D26C0D" w:rsidRDefault="00437528">
      <w:pPr>
        <w:pStyle w:val="CoverNormal24a"/>
      </w:pPr>
      <w:r w:rsidRPr="00D26C0D">
        <w:rPr>
          <w:rStyle w:val="HideTWBExt"/>
        </w:rPr>
        <w:t>&lt;Titre&gt;</w:t>
      </w:r>
      <w:r w:rsidRPr="00D26C0D">
        <w:t>Établissement du soutien de l</w:t>
      </w:r>
      <w:r w:rsidR="004112E9">
        <w:t>’</w:t>
      </w:r>
      <w:r w:rsidRPr="00D26C0D">
        <w:t>Union en faveur de la sécurité intérieure pour la période 2028-2034</w:t>
      </w:r>
      <w:r w:rsidRPr="00D26C0D">
        <w:rPr>
          <w:rStyle w:val="HideTWBExt"/>
        </w:rPr>
        <w:t>&lt;/Titre&gt;</w:t>
      </w:r>
    </w:p>
    <w:p w14:paraId="49D46CD3" w14:textId="77777777" w:rsidR="00FA34BA" w:rsidRPr="00D26C0D" w:rsidRDefault="00437528">
      <w:pPr>
        <w:pStyle w:val="CoverNormal"/>
      </w:pPr>
      <w:r w:rsidRPr="00D26C0D">
        <w:rPr>
          <w:rStyle w:val="HideTWBExt"/>
        </w:rPr>
        <w:t>&lt;DocAmend&gt;</w:t>
      </w:r>
      <w:r w:rsidRPr="00D26C0D">
        <w:t>Proposition de règlement</w:t>
      </w:r>
      <w:r w:rsidRPr="00D26C0D">
        <w:rPr>
          <w:rStyle w:val="HideTWBExt"/>
        </w:rPr>
        <w:t>&lt;/</w:t>
      </w:r>
      <w:proofErr w:type="spellStart"/>
      <w:r w:rsidRPr="00D26C0D">
        <w:rPr>
          <w:rStyle w:val="HideTWBExt"/>
        </w:rPr>
        <w:t>DocAmend</w:t>
      </w:r>
      <w:proofErr w:type="spellEnd"/>
      <w:r w:rsidRPr="00D26C0D">
        <w:rPr>
          <w:rStyle w:val="HideTWBExt"/>
        </w:rPr>
        <w:t>&gt;</w:t>
      </w:r>
    </w:p>
    <w:p w14:paraId="755FACEC" w14:textId="77777777" w:rsidR="00FA34BA" w:rsidRPr="00D26C0D" w:rsidRDefault="00437528">
      <w:pPr>
        <w:pStyle w:val="CoverNormal24a"/>
      </w:pPr>
      <w:r w:rsidRPr="00D26C0D">
        <w:rPr>
          <w:rStyle w:val="HideTWBExt"/>
        </w:rPr>
        <w:t>&lt;DocRef&gt;</w:t>
      </w:r>
      <w:r w:rsidRPr="00D26C0D">
        <w:t>(</w:t>
      </w:r>
      <w:proofErr w:type="gramStart"/>
      <w:r w:rsidRPr="00D26C0D">
        <w:t>COM(</w:t>
      </w:r>
      <w:proofErr w:type="gramEnd"/>
      <w:r w:rsidRPr="00D26C0D">
        <w:t>2025)0542 – 2025/0542(COD))</w:t>
      </w:r>
      <w:r w:rsidRPr="00D26C0D">
        <w:rPr>
          <w:rStyle w:val="HideTWBExt"/>
        </w:rPr>
        <w:t>&lt;/</w:t>
      </w:r>
      <w:proofErr w:type="spellStart"/>
      <w:r w:rsidRPr="00D26C0D">
        <w:rPr>
          <w:rStyle w:val="HideTWBExt"/>
        </w:rPr>
        <w:t>DocRef</w:t>
      </w:r>
      <w:proofErr w:type="spellEnd"/>
      <w:r w:rsidRPr="00D26C0D">
        <w:rPr>
          <w:rStyle w:val="HideTWBExt"/>
        </w:rPr>
        <w:t>&gt;</w:t>
      </w:r>
    </w:p>
    <w:p w14:paraId="248D5B82" w14:textId="20857872" w:rsidR="00E81718" w:rsidRPr="00D26C0D" w:rsidRDefault="00437528" w:rsidP="00E81718">
      <w:pPr>
        <w:pStyle w:val="AmNumberTabs"/>
      </w:pPr>
      <w:r w:rsidRPr="00D26C0D">
        <w:br w:type="page"/>
      </w:r>
      <w:proofErr w:type="spellStart"/>
      <w:r w:rsidRPr="00D26C0D">
        <w:lastRenderedPageBreak/>
        <w:t>AM_Com_LegReport</w:t>
      </w:r>
      <w:proofErr w:type="spellEnd"/>
      <w:r w:rsidR="00E81718" w:rsidRPr="00D26C0D">
        <w:rPr>
          <w:rStyle w:val="HideTWBExt"/>
          <w:b w:val="0"/>
        </w:rPr>
        <w:t>&lt;RepeatBlock-Amend&gt;&lt;Amend&gt;</w:t>
      </w:r>
      <w:r w:rsidR="00E81718" w:rsidRPr="00D26C0D">
        <w:t>Amendement</w:t>
      </w:r>
      <w:r w:rsidR="00E81718" w:rsidRPr="00D26C0D">
        <w:tab/>
      </w:r>
      <w:r w:rsidR="00E81718" w:rsidRPr="00D26C0D">
        <w:tab/>
      </w:r>
      <w:r w:rsidR="00E81718" w:rsidRPr="00D26C0D">
        <w:rPr>
          <w:rStyle w:val="HideTWBExt"/>
          <w:b w:val="0"/>
        </w:rPr>
        <w:t>&lt;NumAm&gt;</w:t>
      </w:r>
      <w:r w:rsidR="00E81718" w:rsidRPr="00D26C0D">
        <w:t>21</w:t>
      </w:r>
      <w:r w:rsidR="00E81718" w:rsidRPr="00D26C0D">
        <w:rPr>
          <w:rStyle w:val="HideTWBExt"/>
          <w:b w:val="0"/>
        </w:rPr>
        <w:t>&lt;/</w:t>
      </w:r>
      <w:proofErr w:type="spellStart"/>
      <w:r w:rsidR="00E81718" w:rsidRPr="00D26C0D">
        <w:rPr>
          <w:rStyle w:val="HideTWBExt"/>
          <w:b w:val="0"/>
        </w:rPr>
        <w:t>NumAm</w:t>
      </w:r>
      <w:proofErr w:type="spellEnd"/>
      <w:r w:rsidR="00E81718" w:rsidRPr="00D26C0D">
        <w:rPr>
          <w:rStyle w:val="HideTWBExt"/>
          <w:b w:val="0"/>
        </w:rPr>
        <w:t>&gt;</w:t>
      </w:r>
    </w:p>
    <w:p w14:paraId="5DFC51DB"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3DD3146" w14:textId="77777777" w:rsidR="00E81718" w:rsidRPr="00D26C0D" w:rsidRDefault="00E81718" w:rsidP="00E81718">
      <w:pPr>
        <w:pStyle w:val="NormalBold"/>
      </w:pPr>
      <w:r w:rsidRPr="00D26C0D">
        <w:rPr>
          <w:rStyle w:val="HideTWBExt"/>
          <w:b w:val="0"/>
        </w:rPr>
        <w:t>&lt;/RepeatBlock-By&gt;</w:t>
      </w:r>
    </w:p>
    <w:p w14:paraId="47B827C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EDB56A8" w14:textId="77777777" w:rsidR="00E81718" w:rsidRPr="00D26C0D" w:rsidRDefault="00E81718" w:rsidP="00E81718">
      <w:pPr>
        <w:pStyle w:val="NormalBold"/>
      </w:pPr>
      <w:r w:rsidRPr="00D26C0D">
        <w:rPr>
          <w:rStyle w:val="HideTWBExt"/>
          <w:b w:val="0"/>
        </w:rPr>
        <w:t>&lt;Article&gt;</w:t>
      </w:r>
      <w:r w:rsidRPr="00D26C0D">
        <w:t>Considérant 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4FD927A" w14:textId="77777777" w:rsidTr="00F166AA">
        <w:trPr>
          <w:trHeight w:hRule="exact" w:val="240"/>
          <w:jc w:val="center"/>
        </w:trPr>
        <w:tc>
          <w:tcPr>
            <w:tcW w:w="9752" w:type="dxa"/>
            <w:gridSpan w:val="2"/>
            <w:tcBorders>
              <w:top w:val="nil"/>
              <w:left w:val="nil"/>
              <w:bottom w:val="nil"/>
              <w:right w:val="nil"/>
            </w:tcBorders>
          </w:tcPr>
          <w:p w14:paraId="3F9868E9" w14:textId="77777777" w:rsidR="00E81718" w:rsidRPr="00D26C0D" w:rsidRDefault="00E81718" w:rsidP="00F166AA"/>
        </w:tc>
      </w:tr>
      <w:tr w:rsidR="00E81718" w:rsidRPr="00D26C0D" w14:paraId="36EEEA3F" w14:textId="77777777" w:rsidTr="00F166AA">
        <w:trPr>
          <w:trHeight w:val="240"/>
          <w:jc w:val="center"/>
        </w:trPr>
        <w:tc>
          <w:tcPr>
            <w:tcW w:w="4876" w:type="dxa"/>
            <w:tcBorders>
              <w:top w:val="nil"/>
              <w:left w:val="nil"/>
              <w:bottom w:val="nil"/>
              <w:right w:val="nil"/>
            </w:tcBorders>
          </w:tcPr>
          <w:p w14:paraId="1EE9386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4247D7C" w14:textId="77777777" w:rsidR="00E81718" w:rsidRPr="00D26C0D" w:rsidRDefault="00E81718" w:rsidP="00F166AA">
            <w:pPr>
              <w:pStyle w:val="AmColumnHeading"/>
            </w:pPr>
            <w:r w:rsidRPr="00D26C0D">
              <w:t>Amendement</w:t>
            </w:r>
          </w:p>
        </w:tc>
      </w:tr>
      <w:tr w:rsidR="00E81718" w:rsidRPr="00D26C0D" w14:paraId="3DA28CB6" w14:textId="77777777" w:rsidTr="00F166AA">
        <w:trPr>
          <w:jc w:val="center"/>
        </w:trPr>
        <w:tc>
          <w:tcPr>
            <w:tcW w:w="4876" w:type="dxa"/>
            <w:tcBorders>
              <w:top w:val="nil"/>
              <w:left w:val="nil"/>
              <w:bottom w:val="nil"/>
              <w:right w:val="nil"/>
            </w:tcBorders>
          </w:tcPr>
          <w:p w14:paraId="069D3175" w14:textId="33F34D2D" w:rsidR="00E81718" w:rsidRPr="00D26C0D" w:rsidRDefault="00E81718" w:rsidP="00F166AA">
            <w:pPr>
              <w:pStyle w:val="Normal6a"/>
            </w:pPr>
            <w:r w:rsidRPr="00D26C0D">
              <w:t>(1)</w:t>
            </w:r>
            <w:r w:rsidRPr="00D26C0D">
              <w:tab/>
              <w:t>La sécurité intérieure est primordiale pour assurer la sécurité des citoyens, protéger leurs droits fondamentaux et renforcer nos économies, nos sociétés et nos démocraties ainsi que la confiance dans celles-ci. Si la sécurité nationale relève de la compétence des États membres, sa protection requiert une coopération et une coordination à l</w:t>
            </w:r>
            <w:r w:rsidR="004112E9">
              <w:t>’</w:t>
            </w:r>
            <w:r w:rsidRPr="00D26C0D">
              <w:t>échelle de l</w:t>
            </w:r>
            <w:r w:rsidR="004112E9">
              <w:t>’</w:t>
            </w:r>
            <w:r w:rsidRPr="00D26C0D">
              <w:t>Union. L</w:t>
            </w:r>
            <w:r w:rsidR="004112E9">
              <w:t>’</w:t>
            </w:r>
            <w:r w:rsidRPr="00D26C0D">
              <w:t>objectif de l</w:t>
            </w:r>
            <w:r w:rsidR="004112E9">
              <w:t>’</w:t>
            </w:r>
            <w:r w:rsidRPr="00D26C0D">
              <w:t>Union consistant à assurer un niveau élevé de sécurité dans un espace de liberté, de sécurité et de justice conformément à l</w:t>
            </w:r>
            <w:r w:rsidR="004112E9">
              <w:t>’</w:t>
            </w:r>
            <w:r w:rsidRPr="00D26C0D">
              <w:t>article 67, paragraphe 3, du traité sur le fonctionnement de l</w:t>
            </w:r>
            <w:r w:rsidR="004112E9">
              <w:t>’</w:t>
            </w:r>
            <w:r w:rsidRPr="00D26C0D">
              <w:t>Union européenne (TFUE) devrait être atteint par l</w:t>
            </w:r>
            <w:r w:rsidR="004112E9">
              <w:t>’</w:t>
            </w:r>
            <w:r w:rsidRPr="00D26C0D">
              <w:t>adoption de mesures destinées à prévenir et à combattre la criminalité, le racisme et la xénophobie ainsi que de mesures de coordination et de coopération entre les autorités policières et judiciaires et les autres autorités compétentes.</w:t>
            </w:r>
          </w:p>
        </w:tc>
        <w:tc>
          <w:tcPr>
            <w:tcW w:w="4876" w:type="dxa"/>
            <w:tcBorders>
              <w:top w:val="nil"/>
              <w:left w:val="nil"/>
              <w:bottom w:val="nil"/>
              <w:right w:val="nil"/>
            </w:tcBorders>
          </w:tcPr>
          <w:p w14:paraId="577EFC51" w14:textId="228171BC" w:rsidR="00E81718" w:rsidRPr="00D26C0D" w:rsidRDefault="00E81718" w:rsidP="00F166AA">
            <w:pPr>
              <w:pStyle w:val="Normal6a"/>
            </w:pPr>
            <w:r w:rsidRPr="00D26C0D">
              <w:t>(1)</w:t>
            </w:r>
            <w:r w:rsidRPr="00D26C0D">
              <w:tab/>
              <w:t>La sécurité intérieure est primordiale pour assurer la sécurité des citoyens, protéger leurs droits fondamentaux et renforcer nos économies, nos sociétés et nos démocraties ainsi que la confiance dans celles-ci. Si la sécurité nationale relève de la compétence des États membres, sa protection requiert une coopération et une coordination à l</w:t>
            </w:r>
            <w:r w:rsidR="004112E9">
              <w:t>’</w:t>
            </w:r>
            <w:r w:rsidRPr="00D26C0D">
              <w:t>échelle de l</w:t>
            </w:r>
            <w:r w:rsidR="004112E9">
              <w:t>’</w:t>
            </w:r>
            <w:r w:rsidRPr="00D26C0D">
              <w:t>Union</w:t>
            </w:r>
            <w:r w:rsidRPr="00D26C0D">
              <w:rPr>
                <w:b/>
                <w:i/>
              </w:rPr>
              <w:t>, dans le plein respect de la responsabilité des États membres en matière de protection de leur sécurité nationale et de leur ordre public</w:t>
            </w:r>
            <w:r w:rsidRPr="00D26C0D">
              <w:t>. L</w:t>
            </w:r>
            <w:r w:rsidR="004112E9">
              <w:t>’</w:t>
            </w:r>
            <w:r w:rsidRPr="00D26C0D">
              <w:t>objectif de l</w:t>
            </w:r>
            <w:r w:rsidR="004112E9">
              <w:t>’</w:t>
            </w:r>
            <w:r w:rsidRPr="00D26C0D">
              <w:t>Union consistant à assurer un niveau élevé de sécurité dans un espace de liberté, de sécurité et de justice conformément à l</w:t>
            </w:r>
            <w:r w:rsidR="004112E9">
              <w:t>’</w:t>
            </w:r>
            <w:r w:rsidRPr="00D26C0D">
              <w:t>article 67, paragraphe 3, du traité sur le fonctionnement de l</w:t>
            </w:r>
            <w:r w:rsidR="004112E9">
              <w:t>’</w:t>
            </w:r>
            <w:r w:rsidRPr="00D26C0D">
              <w:t>Union européenne (TFUE) devrait être atteint par l</w:t>
            </w:r>
            <w:r w:rsidR="004112E9">
              <w:t>’</w:t>
            </w:r>
            <w:r w:rsidRPr="00D26C0D">
              <w:t>adoption de mesures destinées à prévenir et à combattre la criminalité, le racisme et la xénophobie ainsi que de mesures de coordination et de coopération entre les autorités policières et judiciaires et les autres autorités compétentes</w:t>
            </w:r>
            <w:r w:rsidRPr="00D26C0D">
              <w:rPr>
                <w:b/>
                <w:bCs/>
                <w:i/>
                <w:iCs/>
              </w:rPr>
              <w:t>, notamment dans le domaine de la lutte contre le terrorisme, la criminalité organisée et transfrontière, le trafic de migrants, la traite des êtres humains et d</w:t>
            </w:r>
            <w:r w:rsidR="004112E9">
              <w:rPr>
                <w:b/>
                <w:bCs/>
                <w:i/>
                <w:iCs/>
              </w:rPr>
              <w:t>’</w:t>
            </w:r>
            <w:r w:rsidRPr="00D26C0D">
              <w:rPr>
                <w:b/>
                <w:bCs/>
                <w:i/>
                <w:iCs/>
              </w:rPr>
              <w:t>autres menaces pesant sur la sécurité des citoyens de l</w:t>
            </w:r>
            <w:r w:rsidR="004112E9">
              <w:rPr>
                <w:b/>
                <w:bCs/>
                <w:i/>
                <w:iCs/>
              </w:rPr>
              <w:t>’</w:t>
            </w:r>
            <w:r w:rsidRPr="00D26C0D">
              <w:rPr>
                <w:b/>
                <w:bCs/>
                <w:i/>
                <w:iCs/>
              </w:rPr>
              <w:t>Union, ainsi que par le renforcement de la protection des frontières extérieures de l</w:t>
            </w:r>
            <w:r w:rsidR="004112E9">
              <w:rPr>
                <w:b/>
                <w:bCs/>
                <w:i/>
                <w:iCs/>
              </w:rPr>
              <w:t>’</w:t>
            </w:r>
            <w:r w:rsidRPr="00D26C0D">
              <w:rPr>
                <w:b/>
                <w:bCs/>
                <w:i/>
                <w:iCs/>
              </w:rPr>
              <w:t>Union européenne</w:t>
            </w:r>
            <w:r w:rsidRPr="00D26C0D">
              <w:t>.</w:t>
            </w:r>
          </w:p>
        </w:tc>
      </w:tr>
    </w:tbl>
    <w:p w14:paraId="1FFD016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482C8E3C" w14:textId="77777777" w:rsidR="00E81718" w:rsidRPr="00D26C0D" w:rsidRDefault="00E81718" w:rsidP="00E81718">
      <w:r w:rsidRPr="00D26C0D">
        <w:rPr>
          <w:rStyle w:val="HideTWBExt"/>
        </w:rPr>
        <w:t>&lt;/Amend&gt;</w:t>
      </w:r>
    </w:p>
    <w:p w14:paraId="7861EC38" w14:textId="77777777" w:rsidR="00E81718" w:rsidRPr="00D26C0D" w:rsidRDefault="00E81718" w:rsidP="00E81718">
      <w:pPr>
        <w:pStyle w:val="AmNumberTabs"/>
      </w:pPr>
      <w:r w:rsidRPr="00D26C0D">
        <w:rPr>
          <w:rStyle w:val="HideTWBExt"/>
          <w:b w:val="0"/>
        </w:rPr>
        <w:lastRenderedPageBreak/>
        <w:t>&lt;Amend&gt;</w:t>
      </w:r>
      <w:r w:rsidRPr="00D26C0D">
        <w:t>Amendement</w:t>
      </w:r>
      <w:r w:rsidRPr="00D26C0D">
        <w:tab/>
      </w:r>
      <w:r w:rsidRPr="00D26C0D">
        <w:tab/>
      </w:r>
      <w:r w:rsidRPr="00D26C0D">
        <w:rPr>
          <w:rStyle w:val="HideTWBExt"/>
          <w:b w:val="0"/>
        </w:rPr>
        <w:t>&lt;NumAm&gt;</w:t>
      </w:r>
      <w:r w:rsidRPr="00D26C0D">
        <w:t>22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FB01C6C"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23F53A6" w14:textId="77777777" w:rsidR="00E81718" w:rsidRPr="00D26C0D" w:rsidRDefault="00E81718" w:rsidP="00E81718">
      <w:pPr>
        <w:pStyle w:val="NormalBold"/>
      </w:pPr>
      <w:r w:rsidRPr="00D26C0D">
        <w:rPr>
          <w:rStyle w:val="HideTWBExt"/>
          <w:b w:val="0"/>
        </w:rPr>
        <w:t>&lt;/RepeatBlock-By&gt;</w:t>
      </w:r>
    </w:p>
    <w:p w14:paraId="5278B6C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C0A032E" w14:textId="77777777" w:rsidR="00E81718" w:rsidRPr="00D26C0D" w:rsidRDefault="00E81718" w:rsidP="00E81718">
      <w:pPr>
        <w:pStyle w:val="NormalBold"/>
      </w:pPr>
      <w:r w:rsidRPr="00D26C0D">
        <w:rPr>
          <w:rStyle w:val="HideTWBExt"/>
          <w:b w:val="0"/>
        </w:rPr>
        <w:t>&lt;Article&gt;</w:t>
      </w:r>
      <w:r w:rsidRPr="00D26C0D">
        <w:t>Considérant 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BF2FF21" w14:textId="77777777" w:rsidTr="00F166AA">
        <w:trPr>
          <w:trHeight w:hRule="exact" w:val="240"/>
          <w:jc w:val="center"/>
        </w:trPr>
        <w:tc>
          <w:tcPr>
            <w:tcW w:w="9752" w:type="dxa"/>
            <w:gridSpan w:val="2"/>
            <w:tcBorders>
              <w:top w:val="nil"/>
              <w:left w:val="nil"/>
              <w:bottom w:val="nil"/>
              <w:right w:val="nil"/>
            </w:tcBorders>
          </w:tcPr>
          <w:p w14:paraId="272906B4" w14:textId="77777777" w:rsidR="00E81718" w:rsidRPr="00D26C0D" w:rsidRDefault="00E81718" w:rsidP="00F166AA"/>
        </w:tc>
      </w:tr>
      <w:tr w:rsidR="00E81718" w:rsidRPr="00D26C0D" w14:paraId="363053D1" w14:textId="77777777" w:rsidTr="00F166AA">
        <w:trPr>
          <w:trHeight w:val="240"/>
          <w:jc w:val="center"/>
        </w:trPr>
        <w:tc>
          <w:tcPr>
            <w:tcW w:w="4876" w:type="dxa"/>
            <w:tcBorders>
              <w:top w:val="nil"/>
              <w:left w:val="nil"/>
              <w:bottom w:val="nil"/>
              <w:right w:val="nil"/>
            </w:tcBorders>
          </w:tcPr>
          <w:p w14:paraId="643289B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1DA7E6A" w14:textId="77777777" w:rsidR="00E81718" w:rsidRPr="00D26C0D" w:rsidRDefault="00E81718" w:rsidP="00F166AA">
            <w:pPr>
              <w:pStyle w:val="AmColumnHeading"/>
            </w:pPr>
            <w:r w:rsidRPr="00D26C0D">
              <w:t>Amendement</w:t>
            </w:r>
          </w:p>
        </w:tc>
      </w:tr>
      <w:tr w:rsidR="00E81718" w:rsidRPr="00D26C0D" w14:paraId="69A439CA" w14:textId="77777777" w:rsidTr="00F166AA">
        <w:trPr>
          <w:jc w:val="center"/>
        </w:trPr>
        <w:tc>
          <w:tcPr>
            <w:tcW w:w="4876" w:type="dxa"/>
            <w:tcBorders>
              <w:top w:val="nil"/>
              <w:left w:val="nil"/>
              <w:bottom w:val="nil"/>
              <w:right w:val="nil"/>
            </w:tcBorders>
          </w:tcPr>
          <w:p w14:paraId="770C5251" w14:textId="2A63B87E" w:rsidR="00E81718" w:rsidRPr="00D26C0D" w:rsidRDefault="00E81718" w:rsidP="00F166AA">
            <w:pPr>
              <w:pStyle w:val="Normal6a"/>
            </w:pPr>
            <w:r w:rsidRPr="00D26C0D">
              <w:t>(1)</w:t>
            </w:r>
            <w:r w:rsidRPr="00D26C0D">
              <w:tab/>
              <w:t>La sécurité intérieure est primordiale pour assurer la sécurité des citoyens, protéger leurs droits fondamentaux et renforcer nos économies, nos sociétés et nos démocraties ainsi que la confiance dans celles-ci. Si la sécurité nationale relève de la compétence des États membres, sa protection requiert une coopération et une coordination à l</w:t>
            </w:r>
            <w:r w:rsidR="004112E9">
              <w:t>’</w:t>
            </w:r>
            <w:r w:rsidRPr="00D26C0D">
              <w:t>échelle de l</w:t>
            </w:r>
            <w:r w:rsidR="004112E9">
              <w:t>’</w:t>
            </w:r>
            <w:r w:rsidRPr="00D26C0D">
              <w:t>Union. L</w:t>
            </w:r>
            <w:r w:rsidR="004112E9">
              <w:t>’</w:t>
            </w:r>
            <w:r w:rsidRPr="00D26C0D">
              <w:t>objectif de l</w:t>
            </w:r>
            <w:r w:rsidR="004112E9">
              <w:t>’</w:t>
            </w:r>
            <w:r w:rsidRPr="00D26C0D">
              <w:t>Union consistant à assurer un niveau élevé de sécurité dans un espace de liberté, de sécurité et de justice conformément à l</w:t>
            </w:r>
            <w:r w:rsidR="004112E9">
              <w:t>’</w:t>
            </w:r>
            <w:r w:rsidRPr="00D26C0D">
              <w:t>article 67, paragraphe 3, du traité sur le fonctionnement de l</w:t>
            </w:r>
            <w:r w:rsidR="004112E9">
              <w:t>’</w:t>
            </w:r>
            <w:r w:rsidRPr="00D26C0D">
              <w:t>Union européenne (TFUE) devrait être atteint par l</w:t>
            </w:r>
            <w:r w:rsidR="004112E9">
              <w:t>’</w:t>
            </w:r>
            <w:r w:rsidRPr="00D26C0D">
              <w:t>adoption de mesures destinées à prévenir et à combattre la criminalité, le racisme et la xénophobie ainsi que de mesures de coordination et de coopération entre les autorités policières et judiciaires et les autres autorités compétentes.</w:t>
            </w:r>
          </w:p>
        </w:tc>
        <w:tc>
          <w:tcPr>
            <w:tcW w:w="4876" w:type="dxa"/>
            <w:tcBorders>
              <w:top w:val="nil"/>
              <w:left w:val="nil"/>
              <w:bottom w:val="nil"/>
              <w:right w:val="nil"/>
            </w:tcBorders>
          </w:tcPr>
          <w:p w14:paraId="2EBED2A8" w14:textId="3D1B2A3D" w:rsidR="00E81718" w:rsidRPr="00D26C0D" w:rsidRDefault="00E81718" w:rsidP="00F166AA">
            <w:pPr>
              <w:pStyle w:val="Normal6a"/>
            </w:pPr>
            <w:r w:rsidRPr="00D26C0D">
              <w:t>(1)</w:t>
            </w:r>
            <w:r w:rsidRPr="00D26C0D">
              <w:tab/>
              <w:t xml:space="preserve">La sécurité intérieure est primordiale pour assurer la sécurité des citoyens, protéger leurs droits fondamentaux, </w:t>
            </w:r>
            <w:r w:rsidRPr="00D26C0D">
              <w:rPr>
                <w:b/>
                <w:i/>
              </w:rPr>
              <w:t>garantir l</w:t>
            </w:r>
            <w:r w:rsidR="004112E9">
              <w:rPr>
                <w:b/>
                <w:i/>
              </w:rPr>
              <w:t>’</w:t>
            </w:r>
            <w:r w:rsidRPr="00D26C0D">
              <w:rPr>
                <w:b/>
                <w:i/>
              </w:rPr>
              <w:t>accomplissement rapide et complet des missions des États</w:t>
            </w:r>
            <w:r w:rsidRPr="00D26C0D">
              <w:t xml:space="preserve"> et renforcer nos économies, nos sociétés et nos démocraties ainsi que la confiance dans celles-ci. Si la sécurité nationale relève de la compétence des États membres, sa protection requiert </w:t>
            </w:r>
            <w:r w:rsidRPr="00D26C0D">
              <w:rPr>
                <w:b/>
                <w:i/>
              </w:rPr>
              <w:t>parfois</w:t>
            </w:r>
            <w:r w:rsidRPr="00D26C0D">
              <w:t xml:space="preserve"> une coopération </w:t>
            </w:r>
            <w:r w:rsidRPr="00D26C0D">
              <w:rPr>
                <w:b/>
                <w:i/>
              </w:rPr>
              <w:t>bilatérale, régionale, voire plus vaste,</w:t>
            </w:r>
            <w:r w:rsidRPr="00D26C0D">
              <w:t xml:space="preserve"> et </w:t>
            </w:r>
            <w:r w:rsidRPr="00D26C0D">
              <w:rPr>
                <w:b/>
                <w:i/>
              </w:rPr>
              <w:t>dans des cas particuliers,</w:t>
            </w:r>
            <w:r w:rsidRPr="00D26C0D">
              <w:t xml:space="preserve"> une coordination à l</w:t>
            </w:r>
            <w:r w:rsidR="004112E9">
              <w:t>’</w:t>
            </w:r>
            <w:r w:rsidRPr="00D26C0D">
              <w:t>échelle de l</w:t>
            </w:r>
            <w:r w:rsidR="004112E9">
              <w:t>’</w:t>
            </w:r>
            <w:r w:rsidRPr="00D26C0D">
              <w:t>Union. L</w:t>
            </w:r>
            <w:r w:rsidR="004112E9">
              <w:t>’</w:t>
            </w:r>
            <w:r w:rsidRPr="00D26C0D">
              <w:t>objectif de l</w:t>
            </w:r>
            <w:r w:rsidR="004112E9">
              <w:t>’</w:t>
            </w:r>
            <w:r w:rsidRPr="00D26C0D">
              <w:t>Union consistant à assurer un niveau élevé de sécurité dans un espace de liberté, de sécurité et de justice conformément à l</w:t>
            </w:r>
            <w:r w:rsidR="004112E9">
              <w:t>’</w:t>
            </w:r>
            <w:r w:rsidRPr="00D26C0D">
              <w:t>article 67, paragraphe 3, du traité sur le fonctionnement de l</w:t>
            </w:r>
            <w:r w:rsidR="004112E9">
              <w:t>’</w:t>
            </w:r>
            <w:r w:rsidRPr="00D26C0D">
              <w:t>Union européenne (TFUE) devrait être atteint par l</w:t>
            </w:r>
            <w:r w:rsidR="004112E9">
              <w:t>’</w:t>
            </w:r>
            <w:r w:rsidRPr="00D26C0D">
              <w:t>adoption de mesures destinées à prévenir et à combattre la criminalité, le racisme et la xénophobie ainsi que de mesures de coordination et de coopération entre les autorités policières et judiciaires et les autres autorités compétentes</w:t>
            </w:r>
            <w:r w:rsidRPr="00D26C0D">
              <w:rPr>
                <w:b/>
                <w:i/>
              </w:rPr>
              <w:t>, dans le plein respect des compétences des États membres</w:t>
            </w:r>
            <w:r w:rsidRPr="00D26C0D">
              <w:t>.</w:t>
            </w:r>
          </w:p>
        </w:tc>
      </w:tr>
    </w:tbl>
    <w:p w14:paraId="5C49F48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1C3648A4" w14:textId="77777777" w:rsidR="00E81718" w:rsidRPr="00D26C0D" w:rsidRDefault="00E81718" w:rsidP="00E81718">
      <w:r w:rsidRPr="00D26C0D">
        <w:rPr>
          <w:rStyle w:val="HideTWBExt"/>
        </w:rPr>
        <w:t>&lt;/Amend&gt;</w:t>
      </w:r>
    </w:p>
    <w:p w14:paraId="61056D7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844A327"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C33E8DB" w14:textId="77777777" w:rsidR="00E81718" w:rsidRPr="00D26C0D" w:rsidRDefault="00E81718" w:rsidP="00E81718">
      <w:pPr>
        <w:pStyle w:val="NormalBold"/>
      </w:pPr>
      <w:r w:rsidRPr="00D26C0D">
        <w:rPr>
          <w:rStyle w:val="HideTWBExt"/>
          <w:b w:val="0"/>
        </w:rPr>
        <w:t>&lt;/RepeatBlock-By&gt;</w:t>
      </w:r>
    </w:p>
    <w:p w14:paraId="1E7903A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38E25AA" w14:textId="77777777" w:rsidR="00E81718" w:rsidRPr="00D26C0D" w:rsidRDefault="00E81718" w:rsidP="00E81718">
      <w:pPr>
        <w:pStyle w:val="NormalBold"/>
      </w:pPr>
      <w:r w:rsidRPr="00D26C0D">
        <w:rPr>
          <w:rStyle w:val="HideTWBExt"/>
          <w:b w:val="0"/>
        </w:rPr>
        <w:t>&lt;Article&gt;</w:t>
      </w:r>
      <w:r w:rsidRPr="00D26C0D">
        <w:t>Considérant 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D73A898" w14:textId="77777777" w:rsidTr="00F166AA">
        <w:trPr>
          <w:trHeight w:hRule="exact" w:val="240"/>
          <w:jc w:val="center"/>
        </w:trPr>
        <w:tc>
          <w:tcPr>
            <w:tcW w:w="9752" w:type="dxa"/>
            <w:gridSpan w:val="2"/>
            <w:tcBorders>
              <w:top w:val="nil"/>
              <w:left w:val="nil"/>
              <w:bottom w:val="nil"/>
              <w:right w:val="nil"/>
            </w:tcBorders>
          </w:tcPr>
          <w:p w14:paraId="1F47B83C" w14:textId="77777777" w:rsidR="00E81718" w:rsidRPr="00D26C0D" w:rsidRDefault="00E81718" w:rsidP="00F166AA"/>
        </w:tc>
      </w:tr>
      <w:tr w:rsidR="00E81718" w:rsidRPr="00D26C0D" w14:paraId="7BFA8ECC" w14:textId="77777777" w:rsidTr="00F166AA">
        <w:trPr>
          <w:trHeight w:val="240"/>
          <w:jc w:val="center"/>
        </w:trPr>
        <w:tc>
          <w:tcPr>
            <w:tcW w:w="4876" w:type="dxa"/>
            <w:tcBorders>
              <w:top w:val="nil"/>
              <w:left w:val="nil"/>
              <w:bottom w:val="nil"/>
              <w:right w:val="nil"/>
            </w:tcBorders>
          </w:tcPr>
          <w:p w14:paraId="79179E0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A16E922" w14:textId="77777777" w:rsidR="00E81718" w:rsidRPr="00D26C0D" w:rsidRDefault="00E81718" w:rsidP="00F166AA">
            <w:pPr>
              <w:pStyle w:val="AmColumnHeading"/>
            </w:pPr>
            <w:r w:rsidRPr="00D26C0D">
              <w:t>Amendement</w:t>
            </w:r>
          </w:p>
        </w:tc>
      </w:tr>
      <w:tr w:rsidR="00E81718" w:rsidRPr="00D26C0D" w14:paraId="00362098" w14:textId="77777777" w:rsidTr="00F166AA">
        <w:trPr>
          <w:jc w:val="center"/>
        </w:trPr>
        <w:tc>
          <w:tcPr>
            <w:tcW w:w="4876" w:type="dxa"/>
            <w:tcBorders>
              <w:top w:val="nil"/>
              <w:left w:val="nil"/>
              <w:bottom w:val="nil"/>
              <w:right w:val="nil"/>
            </w:tcBorders>
          </w:tcPr>
          <w:p w14:paraId="564512F5" w14:textId="1B447C7D" w:rsidR="00E81718" w:rsidRPr="00D26C0D" w:rsidRDefault="00E81718" w:rsidP="00F166AA">
            <w:pPr>
              <w:pStyle w:val="Normal6a"/>
            </w:pPr>
            <w:r w:rsidRPr="00D26C0D">
              <w:lastRenderedPageBreak/>
              <w:t>(1)</w:t>
            </w:r>
            <w:r w:rsidRPr="00D26C0D">
              <w:tab/>
              <w:t xml:space="preserve">La sécurité intérieure est primordiale pour assurer la sécurité des citoyens, protéger leurs droits fondamentaux et renforcer nos économies, nos sociétés et nos démocraties ainsi que la confiance dans celles-ci. Si la sécurité nationale relève de la </w:t>
            </w:r>
            <w:r w:rsidRPr="00D26C0D">
              <w:rPr>
                <w:b/>
                <w:i/>
              </w:rPr>
              <w:t>compétence</w:t>
            </w:r>
            <w:r w:rsidRPr="00D26C0D">
              <w:t xml:space="preserve"> des États membres, sa protection requiert une coopération </w:t>
            </w:r>
            <w:r w:rsidRPr="00D26C0D">
              <w:rPr>
                <w:b/>
                <w:i/>
              </w:rPr>
              <w:t xml:space="preserve">et une </w:t>
            </w:r>
            <w:r w:rsidRPr="00D26C0D">
              <w:t>coordination</w:t>
            </w:r>
            <w:r w:rsidRPr="00D26C0D">
              <w:rPr>
                <w:b/>
                <w:i/>
              </w:rPr>
              <w:t xml:space="preserve"> à l</w:t>
            </w:r>
            <w:r w:rsidR="004112E9">
              <w:rPr>
                <w:b/>
                <w:i/>
              </w:rPr>
              <w:t>’</w:t>
            </w:r>
            <w:r w:rsidRPr="00D26C0D">
              <w:rPr>
                <w:b/>
                <w:i/>
              </w:rPr>
              <w:t>échelle</w:t>
            </w:r>
            <w:r w:rsidRPr="00D26C0D">
              <w:t xml:space="preserve"> de l</w:t>
            </w:r>
            <w:r w:rsidR="004112E9">
              <w:t>’</w:t>
            </w:r>
            <w:r w:rsidRPr="00D26C0D">
              <w:t>Union. L</w:t>
            </w:r>
            <w:r w:rsidR="004112E9">
              <w:t>’</w:t>
            </w:r>
            <w:r w:rsidRPr="00D26C0D">
              <w:t>objectif de l</w:t>
            </w:r>
            <w:r w:rsidR="004112E9">
              <w:t>’</w:t>
            </w:r>
            <w:r w:rsidRPr="00D26C0D">
              <w:t>Union consistant à assurer un niveau élevé de sécurité dans un espace de liberté, de sécurité et de justice conformément à l</w:t>
            </w:r>
            <w:r w:rsidR="004112E9">
              <w:t>’</w:t>
            </w:r>
            <w:r w:rsidRPr="00D26C0D">
              <w:t>article 67, paragraphe 3, du traité sur le fonctionnement de l</w:t>
            </w:r>
            <w:r w:rsidR="004112E9">
              <w:t>’</w:t>
            </w:r>
            <w:r w:rsidRPr="00D26C0D">
              <w:t>Union européenne (TFUE) devrait être atteint par l</w:t>
            </w:r>
            <w:r w:rsidR="004112E9">
              <w:t>’</w:t>
            </w:r>
            <w:r w:rsidRPr="00D26C0D">
              <w:t>adoption de mesures destinées à prévenir et à combattre la criminalité, le racisme et la xénophobie ainsi que de mesures de coordination et de coopération entre les autorités policières et judiciaires et les autres autorités compétentes.</w:t>
            </w:r>
          </w:p>
        </w:tc>
        <w:tc>
          <w:tcPr>
            <w:tcW w:w="4876" w:type="dxa"/>
            <w:tcBorders>
              <w:top w:val="nil"/>
              <w:left w:val="nil"/>
              <w:bottom w:val="nil"/>
              <w:right w:val="nil"/>
            </w:tcBorders>
          </w:tcPr>
          <w:p w14:paraId="32F51BBE" w14:textId="3AE81405" w:rsidR="00E81718" w:rsidRPr="00D26C0D" w:rsidRDefault="00E81718" w:rsidP="00F166AA">
            <w:pPr>
              <w:pStyle w:val="Normal6a"/>
            </w:pPr>
            <w:r w:rsidRPr="00D26C0D">
              <w:t>(1)</w:t>
            </w:r>
            <w:r w:rsidRPr="00D26C0D">
              <w:tab/>
              <w:t xml:space="preserve">La sécurité intérieure est primordiale pour assurer la sécurité des citoyens, protéger leurs droits fondamentaux et renforcer nos économies, nos sociétés et nos démocraties ainsi que la confiance dans celles-ci. Si la sécurité nationale relève de la </w:t>
            </w:r>
            <w:r w:rsidRPr="00D26C0D">
              <w:rPr>
                <w:b/>
                <w:i/>
              </w:rPr>
              <w:t>seule responsabilité</w:t>
            </w:r>
            <w:r w:rsidRPr="00D26C0D">
              <w:t xml:space="preserve"> des États membres, sa protection requiert une coopération </w:t>
            </w:r>
            <w:r w:rsidRPr="00D26C0D">
              <w:rPr>
                <w:b/>
                <w:i/>
              </w:rPr>
              <w:t>opérationnelle effective entre ces derniers, soutenue, le cas échéant, par les mécanismes de</w:t>
            </w:r>
            <w:r w:rsidRPr="00D26C0D">
              <w:t xml:space="preserve"> coordination de l</w:t>
            </w:r>
            <w:r w:rsidR="004112E9">
              <w:t>’</w:t>
            </w:r>
            <w:r w:rsidRPr="00D26C0D">
              <w:t>Union. L</w:t>
            </w:r>
            <w:r w:rsidR="004112E9">
              <w:t>’</w:t>
            </w:r>
            <w:r w:rsidRPr="00D26C0D">
              <w:t>objectif de l</w:t>
            </w:r>
            <w:r w:rsidR="004112E9">
              <w:t>’</w:t>
            </w:r>
            <w:r w:rsidRPr="00D26C0D">
              <w:t>Union consistant à assurer un niveau élevé de sécurité dans un espace de liberté, de sécurité et de justice conformément à l</w:t>
            </w:r>
            <w:r w:rsidR="004112E9">
              <w:t>’</w:t>
            </w:r>
            <w:r w:rsidRPr="00D26C0D">
              <w:t>article 67, paragraphe 3, du traité sur le fonctionnement de l</w:t>
            </w:r>
            <w:r w:rsidR="004112E9">
              <w:t>’</w:t>
            </w:r>
            <w:r w:rsidRPr="00D26C0D">
              <w:t>Union européenne (TFUE) devrait être atteint par l</w:t>
            </w:r>
            <w:r w:rsidR="004112E9">
              <w:t>’</w:t>
            </w:r>
            <w:r w:rsidRPr="00D26C0D">
              <w:t>adoption de mesures destinées à prévenir et à combattre la criminalité, le racisme</w:t>
            </w:r>
            <w:r w:rsidRPr="00D26C0D">
              <w:rPr>
                <w:b/>
                <w:i/>
              </w:rPr>
              <w:t xml:space="preserve">, y compris le racisme </w:t>
            </w:r>
            <w:proofErr w:type="spellStart"/>
            <w:r w:rsidRPr="00D26C0D">
              <w:rPr>
                <w:b/>
                <w:i/>
              </w:rPr>
              <w:t>anti-blancs</w:t>
            </w:r>
            <w:proofErr w:type="spellEnd"/>
            <w:r w:rsidRPr="00D26C0D">
              <w:rPr>
                <w:b/>
                <w:i/>
              </w:rPr>
              <w:t>,</w:t>
            </w:r>
            <w:r w:rsidRPr="00D26C0D">
              <w:t xml:space="preserve"> et la xénophobie ainsi que de mesures de coordination et de coopération entre les autorités policières et judiciaires et les autres autorités compétentes.</w:t>
            </w:r>
          </w:p>
        </w:tc>
      </w:tr>
    </w:tbl>
    <w:p w14:paraId="378D0F28"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98B4441" w14:textId="77777777" w:rsidR="00E81718" w:rsidRPr="00D26C0D" w:rsidRDefault="00E81718" w:rsidP="00E81718">
      <w:r w:rsidRPr="00D26C0D">
        <w:rPr>
          <w:rStyle w:val="HideTWBExt"/>
        </w:rPr>
        <w:t>&lt;/Amend&gt;</w:t>
      </w:r>
    </w:p>
    <w:p w14:paraId="2BE8B7B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9DD3370" w14:textId="77777777" w:rsidR="00E81718" w:rsidRPr="00D26C0D" w:rsidRDefault="00E81718" w:rsidP="00E81718">
      <w:pPr>
        <w:pStyle w:val="NormalBold"/>
      </w:pPr>
      <w:r w:rsidRPr="00D26C0D">
        <w:rPr>
          <w:rStyle w:val="HideTWBExt"/>
          <w:b w:val="0"/>
        </w:rPr>
        <w:t>&lt;RepeatBlock-By&gt;&lt;Members&gt;</w:t>
      </w:r>
      <w:r w:rsidRPr="00D26C0D">
        <w:t>Geadis Geadi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60B137F" w14:textId="77777777" w:rsidR="00E81718" w:rsidRPr="00D26C0D" w:rsidRDefault="00E81718" w:rsidP="00E81718">
      <w:pPr>
        <w:pStyle w:val="NormalBold"/>
      </w:pPr>
      <w:r w:rsidRPr="00D26C0D">
        <w:rPr>
          <w:rStyle w:val="HideTWBExt"/>
          <w:b w:val="0"/>
        </w:rPr>
        <w:t>&lt;/RepeatBlock-By&gt;</w:t>
      </w:r>
    </w:p>
    <w:p w14:paraId="01F7D7B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C1C3704" w14:textId="77777777" w:rsidR="00E81718" w:rsidRPr="00D26C0D" w:rsidRDefault="00E81718" w:rsidP="00E81718">
      <w:pPr>
        <w:pStyle w:val="NormalBold"/>
      </w:pPr>
      <w:r w:rsidRPr="00D26C0D">
        <w:rPr>
          <w:rStyle w:val="HideTWBExt"/>
          <w:b w:val="0"/>
        </w:rPr>
        <w:t>&lt;Article&gt;</w:t>
      </w:r>
      <w:r w:rsidRPr="00D26C0D">
        <w:t>Considérant 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CCF476E" w14:textId="77777777" w:rsidTr="00F166AA">
        <w:trPr>
          <w:trHeight w:hRule="exact" w:val="240"/>
          <w:jc w:val="center"/>
        </w:trPr>
        <w:tc>
          <w:tcPr>
            <w:tcW w:w="9752" w:type="dxa"/>
            <w:gridSpan w:val="2"/>
            <w:tcBorders>
              <w:top w:val="nil"/>
              <w:left w:val="nil"/>
              <w:bottom w:val="nil"/>
              <w:right w:val="nil"/>
            </w:tcBorders>
          </w:tcPr>
          <w:p w14:paraId="017767A1" w14:textId="77777777" w:rsidR="00E81718" w:rsidRPr="00D26C0D" w:rsidRDefault="00E81718" w:rsidP="00F166AA"/>
        </w:tc>
      </w:tr>
      <w:tr w:rsidR="00E81718" w:rsidRPr="00D26C0D" w14:paraId="7F66A18C" w14:textId="77777777" w:rsidTr="00F166AA">
        <w:trPr>
          <w:trHeight w:val="240"/>
          <w:jc w:val="center"/>
        </w:trPr>
        <w:tc>
          <w:tcPr>
            <w:tcW w:w="4876" w:type="dxa"/>
            <w:tcBorders>
              <w:top w:val="nil"/>
              <w:left w:val="nil"/>
              <w:bottom w:val="nil"/>
              <w:right w:val="nil"/>
            </w:tcBorders>
          </w:tcPr>
          <w:p w14:paraId="16F42CC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06720EB" w14:textId="77777777" w:rsidR="00E81718" w:rsidRPr="00D26C0D" w:rsidRDefault="00E81718" w:rsidP="00F166AA">
            <w:pPr>
              <w:pStyle w:val="AmColumnHeading"/>
            </w:pPr>
            <w:r w:rsidRPr="00D26C0D">
              <w:t>Amendement</w:t>
            </w:r>
          </w:p>
        </w:tc>
      </w:tr>
      <w:tr w:rsidR="00E81718" w:rsidRPr="00D26C0D" w14:paraId="73D84725" w14:textId="77777777" w:rsidTr="00F166AA">
        <w:trPr>
          <w:jc w:val="center"/>
        </w:trPr>
        <w:tc>
          <w:tcPr>
            <w:tcW w:w="4876" w:type="dxa"/>
            <w:tcBorders>
              <w:top w:val="nil"/>
              <w:left w:val="nil"/>
              <w:bottom w:val="nil"/>
              <w:right w:val="nil"/>
            </w:tcBorders>
          </w:tcPr>
          <w:p w14:paraId="1F507152" w14:textId="0BDB189D" w:rsidR="00E81718" w:rsidRPr="00D26C0D" w:rsidRDefault="00E81718" w:rsidP="00F166AA">
            <w:pPr>
              <w:pStyle w:val="Normal6a"/>
            </w:pPr>
            <w:r w:rsidRPr="00D26C0D">
              <w:t>(1)</w:t>
            </w:r>
            <w:r w:rsidRPr="00D26C0D">
              <w:tab/>
              <w:t>La sécurité intérieure est primordiale pour assurer la sécurité des citoyens, protéger leurs droits fondamentaux et renforcer nos économies, nos sociétés et nos démocraties ainsi que la confiance dans celles-ci. Si la sécurité nationale relève de la compétence des États membres, sa protection requiert une coopération et une coordination à l</w:t>
            </w:r>
            <w:r w:rsidR="004112E9">
              <w:t>’</w:t>
            </w:r>
            <w:r w:rsidRPr="00D26C0D">
              <w:t>échelle de l</w:t>
            </w:r>
            <w:r w:rsidR="004112E9">
              <w:t>’</w:t>
            </w:r>
            <w:r w:rsidRPr="00D26C0D">
              <w:t>Union. L</w:t>
            </w:r>
            <w:r w:rsidR="004112E9">
              <w:t>’</w:t>
            </w:r>
            <w:r w:rsidRPr="00D26C0D">
              <w:t>objectif de l</w:t>
            </w:r>
            <w:r w:rsidR="004112E9">
              <w:t>’</w:t>
            </w:r>
            <w:r w:rsidRPr="00D26C0D">
              <w:t xml:space="preserve">Union </w:t>
            </w:r>
            <w:r w:rsidRPr="00D26C0D">
              <w:lastRenderedPageBreak/>
              <w:t>consistant à assurer un niveau élevé de sécurité dans un espace de liberté, de sécurité et de justice conformément à l</w:t>
            </w:r>
            <w:r w:rsidR="004112E9">
              <w:t>’</w:t>
            </w:r>
            <w:r w:rsidRPr="00D26C0D">
              <w:t>article 67, paragraphe 3, du traité sur le fonctionnement de l</w:t>
            </w:r>
            <w:r w:rsidR="004112E9">
              <w:t>’</w:t>
            </w:r>
            <w:r w:rsidRPr="00D26C0D">
              <w:t>Union européenne (TFUE) devrait être atteint par l</w:t>
            </w:r>
            <w:r w:rsidR="004112E9">
              <w:t>’</w:t>
            </w:r>
            <w:r w:rsidRPr="00D26C0D">
              <w:t xml:space="preserve">adoption de mesures destinées à prévenir et à combattre la criminalité, </w:t>
            </w:r>
            <w:r w:rsidRPr="00D26C0D">
              <w:rPr>
                <w:b/>
                <w:i/>
              </w:rPr>
              <w:t>le racisme et la xénophobie</w:t>
            </w:r>
            <w:r w:rsidRPr="00D26C0D">
              <w:t xml:space="preserve"> ainsi que de mesures de coordination et de coopération entre les autorités policières et judiciaires et les autres autorités compétentes.</w:t>
            </w:r>
          </w:p>
        </w:tc>
        <w:tc>
          <w:tcPr>
            <w:tcW w:w="4876" w:type="dxa"/>
            <w:tcBorders>
              <w:top w:val="nil"/>
              <w:left w:val="nil"/>
              <w:bottom w:val="nil"/>
              <w:right w:val="nil"/>
            </w:tcBorders>
          </w:tcPr>
          <w:p w14:paraId="6C181B32" w14:textId="59D6568C" w:rsidR="00E81718" w:rsidRPr="00D26C0D" w:rsidRDefault="00E81718" w:rsidP="00F166AA">
            <w:pPr>
              <w:pStyle w:val="Normal6a"/>
            </w:pPr>
            <w:r w:rsidRPr="00D26C0D">
              <w:lastRenderedPageBreak/>
              <w:t>(1)</w:t>
            </w:r>
            <w:r w:rsidRPr="00D26C0D">
              <w:tab/>
              <w:t>La sécurité intérieure est primordiale pour assurer la sécurité des citoyens, protéger leurs droits fondamentaux et renforcer nos économies, nos sociétés et nos démocraties ainsi que la confiance dans celles-ci. Si la sécurité nationale relève de la compétence des États membres, sa protection requiert une coopération et une coordination à l</w:t>
            </w:r>
            <w:r w:rsidR="004112E9">
              <w:t>’</w:t>
            </w:r>
            <w:r w:rsidRPr="00D26C0D">
              <w:t>échelle de l</w:t>
            </w:r>
            <w:r w:rsidR="004112E9">
              <w:t>’</w:t>
            </w:r>
            <w:r w:rsidRPr="00D26C0D">
              <w:t>Union. L</w:t>
            </w:r>
            <w:r w:rsidR="004112E9">
              <w:t>’</w:t>
            </w:r>
            <w:r w:rsidRPr="00D26C0D">
              <w:t>objectif de l</w:t>
            </w:r>
            <w:r w:rsidR="004112E9">
              <w:t>’</w:t>
            </w:r>
            <w:r w:rsidRPr="00D26C0D">
              <w:t xml:space="preserve">Union </w:t>
            </w:r>
            <w:r w:rsidRPr="00D26C0D">
              <w:lastRenderedPageBreak/>
              <w:t>consistant à assurer un niveau élevé de sécurité dans un espace de liberté, de sécurité et de justice conformément à l</w:t>
            </w:r>
            <w:r w:rsidR="004112E9">
              <w:t>’</w:t>
            </w:r>
            <w:r w:rsidRPr="00D26C0D">
              <w:t>article 67, paragraphe 3, du traité sur le fonctionnement de l</w:t>
            </w:r>
            <w:r w:rsidR="004112E9">
              <w:t>’</w:t>
            </w:r>
            <w:r w:rsidRPr="00D26C0D">
              <w:t>Union européenne (TFUE) devrait être atteint par l</w:t>
            </w:r>
            <w:r w:rsidR="004112E9">
              <w:t>’</w:t>
            </w:r>
            <w:r w:rsidRPr="00D26C0D">
              <w:t xml:space="preserve">adoption de mesures destinées à prévenir et à combattre la criminalité, </w:t>
            </w:r>
            <w:r w:rsidRPr="00D26C0D">
              <w:rPr>
                <w:b/>
                <w:i/>
              </w:rPr>
              <w:t>le terrorisme, le trafic de drogues, le trafic d</w:t>
            </w:r>
            <w:r w:rsidR="004112E9">
              <w:rPr>
                <w:b/>
                <w:i/>
              </w:rPr>
              <w:t>’</w:t>
            </w:r>
            <w:r w:rsidRPr="00D26C0D">
              <w:rPr>
                <w:b/>
                <w:i/>
              </w:rPr>
              <w:t>armes illégales et le commerce de contrebande,</w:t>
            </w:r>
            <w:r w:rsidRPr="00D26C0D">
              <w:t xml:space="preserve"> ainsi que de mesures de coordination et de coopération entre les autorités policières et judiciaires et les autres autorités compétentes.</w:t>
            </w:r>
          </w:p>
        </w:tc>
      </w:tr>
    </w:tbl>
    <w:p w14:paraId="4B2E4B8E" w14:textId="77777777" w:rsidR="00E81718" w:rsidRPr="00D26C0D" w:rsidRDefault="00E81718" w:rsidP="00E81718">
      <w:pPr>
        <w:pStyle w:val="AmOrLang"/>
      </w:pPr>
      <w:r w:rsidRPr="00D26C0D">
        <w:lastRenderedPageBreak/>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A155CD4" w14:textId="77777777" w:rsidR="00E81718" w:rsidRPr="00D26C0D" w:rsidRDefault="00E81718" w:rsidP="00E81718">
      <w:r w:rsidRPr="00D26C0D">
        <w:rPr>
          <w:rStyle w:val="HideTWBExt"/>
        </w:rPr>
        <w:t>&lt;/Amend&gt;</w:t>
      </w:r>
    </w:p>
    <w:p w14:paraId="0A3D19C5"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5124067" w14:textId="77777777" w:rsidR="00E81718" w:rsidRPr="00D26C0D" w:rsidRDefault="00E81718" w:rsidP="00E81718">
      <w:pPr>
        <w:pStyle w:val="NormalBold"/>
      </w:pPr>
      <w:r w:rsidRPr="00D26C0D">
        <w:rPr>
          <w:rStyle w:val="HideTWBExt"/>
          <w:b w:val="0"/>
        </w:rPr>
        <w:t>&lt;RepeatBlock-By&gt;&lt;Members&gt;</w:t>
      </w:r>
      <w:r w:rsidRPr="00D26C0D">
        <w:t>Geadis Geadi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83DA535" w14:textId="77777777" w:rsidR="00E81718" w:rsidRPr="00D26C0D" w:rsidRDefault="00E81718" w:rsidP="00E81718">
      <w:pPr>
        <w:pStyle w:val="NormalBold"/>
      </w:pPr>
      <w:r w:rsidRPr="00D26C0D">
        <w:rPr>
          <w:rStyle w:val="HideTWBExt"/>
          <w:b w:val="0"/>
        </w:rPr>
        <w:t>&lt;/RepeatBlock-By&gt;</w:t>
      </w:r>
    </w:p>
    <w:p w14:paraId="3FF7AA6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B5154EA" w14:textId="77777777" w:rsidR="00E81718" w:rsidRPr="00D26C0D" w:rsidRDefault="00E81718" w:rsidP="00E81718">
      <w:pPr>
        <w:pStyle w:val="NormalBold"/>
      </w:pPr>
      <w:r w:rsidRPr="00D26C0D">
        <w:rPr>
          <w:rStyle w:val="HideTWBExt"/>
          <w:b w:val="0"/>
        </w:rPr>
        <w:t>&lt;Article&gt;</w:t>
      </w:r>
      <w:r w:rsidRPr="00D26C0D">
        <w:t>Considérant 1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E64B837" w14:textId="77777777" w:rsidTr="00F166AA">
        <w:trPr>
          <w:trHeight w:hRule="exact" w:val="240"/>
          <w:jc w:val="center"/>
        </w:trPr>
        <w:tc>
          <w:tcPr>
            <w:tcW w:w="9752" w:type="dxa"/>
            <w:gridSpan w:val="2"/>
            <w:tcBorders>
              <w:top w:val="nil"/>
              <w:left w:val="nil"/>
              <w:bottom w:val="nil"/>
              <w:right w:val="nil"/>
            </w:tcBorders>
          </w:tcPr>
          <w:p w14:paraId="1A335586" w14:textId="77777777" w:rsidR="00E81718" w:rsidRPr="00D26C0D" w:rsidRDefault="00E81718" w:rsidP="00F166AA"/>
        </w:tc>
      </w:tr>
      <w:tr w:rsidR="00E81718" w:rsidRPr="00D26C0D" w14:paraId="152EC224" w14:textId="77777777" w:rsidTr="00F166AA">
        <w:trPr>
          <w:trHeight w:val="240"/>
          <w:jc w:val="center"/>
        </w:trPr>
        <w:tc>
          <w:tcPr>
            <w:tcW w:w="4876" w:type="dxa"/>
            <w:tcBorders>
              <w:top w:val="nil"/>
              <w:left w:val="nil"/>
              <w:bottom w:val="nil"/>
              <w:right w:val="nil"/>
            </w:tcBorders>
          </w:tcPr>
          <w:p w14:paraId="38FBFB3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5E1094E" w14:textId="77777777" w:rsidR="00E81718" w:rsidRPr="00D26C0D" w:rsidRDefault="00E81718" w:rsidP="00F166AA">
            <w:pPr>
              <w:pStyle w:val="AmColumnHeading"/>
            </w:pPr>
            <w:r w:rsidRPr="00D26C0D">
              <w:t>Amendement</w:t>
            </w:r>
          </w:p>
        </w:tc>
      </w:tr>
      <w:tr w:rsidR="00E81718" w:rsidRPr="00D26C0D" w14:paraId="722AEC32" w14:textId="77777777" w:rsidTr="00F166AA">
        <w:trPr>
          <w:jc w:val="center"/>
        </w:trPr>
        <w:tc>
          <w:tcPr>
            <w:tcW w:w="4876" w:type="dxa"/>
            <w:tcBorders>
              <w:top w:val="nil"/>
              <w:left w:val="nil"/>
              <w:bottom w:val="nil"/>
              <w:right w:val="nil"/>
            </w:tcBorders>
          </w:tcPr>
          <w:p w14:paraId="3DDA9986" w14:textId="77777777" w:rsidR="00E81718" w:rsidRPr="00D26C0D" w:rsidRDefault="00E81718" w:rsidP="00F166AA">
            <w:pPr>
              <w:pStyle w:val="Normal6a"/>
            </w:pPr>
          </w:p>
        </w:tc>
        <w:tc>
          <w:tcPr>
            <w:tcW w:w="4876" w:type="dxa"/>
            <w:tcBorders>
              <w:top w:val="nil"/>
              <w:left w:val="nil"/>
              <w:bottom w:val="nil"/>
              <w:right w:val="nil"/>
            </w:tcBorders>
          </w:tcPr>
          <w:p w14:paraId="0640773C" w14:textId="6CE4EC5E" w:rsidR="00E81718" w:rsidRPr="00D26C0D" w:rsidRDefault="00E81718" w:rsidP="00F166AA">
            <w:pPr>
              <w:pStyle w:val="Normal6a"/>
            </w:pPr>
            <w:r w:rsidRPr="00D26C0D">
              <w:rPr>
                <w:b/>
                <w:i/>
              </w:rPr>
              <w:t>(1 bis)</w:t>
            </w:r>
            <w:r w:rsidRPr="00D26C0D">
              <w:tab/>
            </w:r>
            <w:r w:rsidRPr="00D26C0D">
              <w:rPr>
                <w:b/>
                <w:i/>
              </w:rPr>
              <w:t>L</w:t>
            </w:r>
            <w:r w:rsidR="004112E9">
              <w:rPr>
                <w:b/>
                <w:i/>
              </w:rPr>
              <w:t>’</w:t>
            </w:r>
            <w:r w:rsidRPr="00D26C0D">
              <w:rPr>
                <w:b/>
                <w:i/>
              </w:rPr>
              <w:t>immigration clandestine est souvent utilisée par les réseaux criminels comme un moyen de mener des activités illégales.</w:t>
            </w:r>
          </w:p>
        </w:tc>
      </w:tr>
    </w:tbl>
    <w:p w14:paraId="73B42B3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1EB5404" w14:textId="77777777" w:rsidR="00E81718" w:rsidRPr="00D26C0D" w:rsidRDefault="00E81718" w:rsidP="00E81718">
      <w:r w:rsidRPr="00D26C0D">
        <w:rPr>
          <w:rStyle w:val="HideTWBExt"/>
        </w:rPr>
        <w:t>&lt;/Amend&gt;</w:t>
      </w:r>
    </w:p>
    <w:p w14:paraId="01C1909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9D5317E" w14:textId="77777777" w:rsidR="00E81718" w:rsidRPr="00D26C0D" w:rsidRDefault="00E81718" w:rsidP="00E81718">
      <w:pPr>
        <w:pStyle w:val="NormalBold"/>
      </w:pPr>
      <w:r w:rsidRPr="00D26C0D">
        <w:rPr>
          <w:rStyle w:val="HideTWBExt"/>
          <w:b w:val="0"/>
        </w:rPr>
        <w:t>&lt;RepeatBlock-By&gt;&lt;Members&gt;</w:t>
      </w:r>
      <w:r w:rsidRPr="00D26C0D">
        <w:t>Sophie Wilmès, Malik Azmani, Hilde Vautmans,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2D8AEE8" w14:textId="77777777" w:rsidR="00E81718" w:rsidRPr="00D26C0D" w:rsidRDefault="00E81718" w:rsidP="00E81718">
      <w:pPr>
        <w:pStyle w:val="NormalBold"/>
      </w:pPr>
      <w:r w:rsidRPr="00D26C0D">
        <w:rPr>
          <w:rStyle w:val="HideTWBExt"/>
          <w:b w:val="0"/>
        </w:rPr>
        <w:t>&lt;/RepeatBlock-By&gt;</w:t>
      </w:r>
    </w:p>
    <w:p w14:paraId="4DBAB5B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ED96F72" w14:textId="77777777" w:rsidR="00E81718" w:rsidRPr="00D26C0D" w:rsidRDefault="00E81718" w:rsidP="00E81718">
      <w:pPr>
        <w:pStyle w:val="NormalBold"/>
      </w:pPr>
      <w:r w:rsidRPr="00D26C0D">
        <w:rPr>
          <w:rStyle w:val="HideTWBExt"/>
          <w:b w:val="0"/>
        </w:rPr>
        <w:t>&lt;Article&gt;</w:t>
      </w:r>
      <w:r w:rsidRPr="00D26C0D">
        <w:t>Considérant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283DE2D" w14:textId="77777777" w:rsidTr="00F166AA">
        <w:trPr>
          <w:trHeight w:hRule="exact" w:val="240"/>
          <w:jc w:val="center"/>
        </w:trPr>
        <w:tc>
          <w:tcPr>
            <w:tcW w:w="9752" w:type="dxa"/>
            <w:gridSpan w:val="2"/>
            <w:tcBorders>
              <w:top w:val="nil"/>
              <w:left w:val="nil"/>
              <w:bottom w:val="nil"/>
              <w:right w:val="nil"/>
            </w:tcBorders>
          </w:tcPr>
          <w:p w14:paraId="4695239B" w14:textId="77777777" w:rsidR="00E81718" w:rsidRPr="00D26C0D" w:rsidRDefault="00E81718" w:rsidP="00F166AA"/>
        </w:tc>
      </w:tr>
      <w:tr w:rsidR="00E81718" w:rsidRPr="00D26C0D" w14:paraId="377F76EC" w14:textId="77777777" w:rsidTr="00F166AA">
        <w:trPr>
          <w:trHeight w:val="240"/>
          <w:jc w:val="center"/>
        </w:trPr>
        <w:tc>
          <w:tcPr>
            <w:tcW w:w="4876" w:type="dxa"/>
            <w:tcBorders>
              <w:top w:val="nil"/>
              <w:left w:val="nil"/>
              <w:bottom w:val="nil"/>
              <w:right w:val="nil"/>
            </w:tcBorders>
          </w:tcPr>
          <w:p w14:paraId="77EF61A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5812BF0" w14:textId="77777777" w:rsidR="00E81718" w:rsidRPr="00D26C0D" w:rsidRDefault="00E81718" w:rsidP="00F166AA">
            <w:pPr>
              <w:pStyle w:val="AmColumnHeading"/>
            </w:pPr>
            <w:r w:rsidRPr="00D26C0D">
              <w:t>Amendement</w:t>
            </w:r>
          </w:p>
        </w:tc>
      </w:tr>
      <w:tr w:rsidR="00E81718" w:rsidRPr="00D26C0D" w14:paraId="5461B664" w14:textId="77777777" w:rsidTr="00F166AA">
        <w:trPr>
          <w:jc w:val="center"/>
        </w:trPr>
        <w:tc>
          <w:tcPr>
            <w:tcW w:w="4876" w:type="dxa"/>
            <w:tcBorders>
              <w:top w:val="nil"/>
              <w:left w:val="nil"/>
              <w:bottom w:val="nil"/>
              <w:right w:val="nil"/>
            </w:tcBorders>
          </w:tcPr>
          <w:p w14:paraId="30020251" w14:textId="5D4E9D9A" w:rsidR="00E81718" w:rsidRPr="00D26C0D" w:rsidRDefault="00E81718" w:rsidP="00F166AA">
            <w:pPr>
              <w:pStyle w:val="Normal6a"/>
            </w:pPr>
            <w:r w:rsidRPr="00D26C0D">
              <w:t>(2)</w:t>
            </w:r>
            <w:r w:rsidRPr="00D26C0D">
              <w:tab/>
              <w:t>La sécurité intérieure est une entreprise commune à laquelle les institutions de l</w:t>
            </w:r>
            <w:r w:rsidR="004112E9">
              <w:t>’</w:t>
            </w:r>
            <w:r w:rsidRPr="00D26C0D">
              <w:t>Union, les agences de l</w:t>
            </w:r>
            <w:r w:rsidR="004112E9">
              <w:t>’</w:t>
            </w:r>
            <w:r w:rsidRPr="00D26C0D">
              <w:t xml:space="preserve">Union concernées et les États membres </w:t>
            </w:r>
            <w:r w:rsidRPr="00D26C0D">
              <w:lastRenderedPageBreak/>
              <w:t>devraient contribuer conjointement. Pour contribuer à la création et à la mise en œuvre d</w:t>
            </w:r>
            <w:r w:rsidR="004112E9">
              <w:t>’</w:t>
            </w:r>
            <w:r w:rsidRPr="00D26C0D">
              <w:t>une union de la sécurité réelle et effective,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581FBB4F" w14:textId="041B4966" w:rsidR="00E81718" w:rsidRPr="00D26C0D" w:rsidRDefault="00E81718" w:rsidP="00F166AA">
            <w:pPr>
              <w:pStyle w:val="Normal6a"/>
            </w:pPr>
            <w:r w:rsidRPr="00D26C0D">
              <w:lastRenderedPageBreak/>
              <w:t>(2)</w:t>
            </w:r>
            <w:r w:rsidRPr="00D26C0D">
              <w:tab/>
              <w:t>La sécurité intérieure est une entreprise commune à laquelle les institutions de l</w:t>
            </w:r>
            <w:r w:rsidR="004112E9">
              <w:t>’</w:t>
            </w:r>
            <w:r w:rsidRPr="00D26C0D">
              <w:t>Union, les agences de l</w:t>
            </w:r>
            <w:r w:rsidR="004112E9">
              <w:t>’</w:t>
            </w:r>
            <w:r w:rsidRPr="00D26C0D">
              <w:t xml:space="preserve">Union concernées et les États membres </w:t>
            </w:r>
            <w:r w:rsidRPr="00D26C0D">
              <w:lastRenderedPageBreak/>
              <w:t>devraient contribuer conjointement</w:t>
            </w:r>
            <w:r w:rsidRPr="00D26C0D">
              <w:rPr>
                <w:b/>
                <w:i/>
              </w:rPr>
              <w:t>. La mise en place d</w:t>
            </w:r>
            <w:r w:rsidR="004112E9">
              <w:rPr>
                <w:b/>
                <w:i/>
              </w:rPr>
              <w:t>’</w:t>
            </w:r>
            <w:r w:rsidRPr="00D26C0D">
              <w:rPr>
                <w:b/>
                <w:i/>
              </w:rPr>
              <w:t xml:space="preserve">une union de la sécurité réelle et effective passe par une coopération et </w:t>
            </w:r>
            <w:proofErr w:type="gramStart"/>
            <w:r w:rsidRPr="00D26C0D">
              <w:rPr>
                <w:b/>
                <w:i/>
              </w:rPr>
              <w:t>une coordination renforcées</w:t>
            </w:r>
            <w:proofErr w:type="gramEnd"/>
            <w:r w:rsidRPr="00D26C0D">
              <w:rPr>
                <w:b/>
                <w:i/>
              </w:rPr>
              <w:t xml:space="preserve"> entre les autorités compétentes et les agences de l</w:t>
            </w:r>
            <w:r w:rsidR="004112E9">
              <w:rPr>
                <w:b/>
                <w:i/>
              </w:rPr>
              <w:t>’</w:t>
            </w:r>
            <w:r w:rsidRPr="00D26C0D">
              <w:rPr>
                <w:b/>
                <w:i/>
              </w:rPr>
              <w:t>Union, soutenues par des infrastructures numériques interopérables, des mécanismes sécurisés de partage d</w:t>
            </w:r>
            <w:r w:rsidR="004112E9">
              <w:rPr>
                <w:b/>
                <w:i/>
              </w:rPr>
              <w:t>’</w:t>
            </w:r>
            <w:r w:rsidRPr="00D26C0D">
              <w:rPr>
                <w:b/>
                <w:i/>
              </w:rPr>
              <w:t>informations et des capacités opérationnelles communes permettant d</w:t>
            </w:r>
            <w:r w:rsidR="004112E9">
              <w:rPr>
                <w:b/>
                <w:i/>
              </w:rPr>
              <w:t>’</w:t>
            </w:r>
            <w:r w:rsidRPr="00D26C0D">
              <w:rPr>
                <w:b/>
                <w:i/>
              </w:rPr>
              <w:t>apporter une réponse cohérente et rapide aux menaces transfrontières. À cet égard, Europol joue un rôle essentiel en apportant son soutien aux États membres par le biais du renseignement criminel, de l</w:t>
            </w:r>
            <w:r w:rsidR="004112E9">
              <w:rPr>
                <w:b/>
                <w:i/>
              </w:rPr>
              <w:t>’</w:t>
            </w:r>
            <w:r w:rsidRPr="00D26C0D">
              <w:rPr>
                <w:b/>
                <w:i/>
              </w:rPr>
              <w:t>analyse opérationnelle et de la coordination dans la lutte contre la criminalité grave et organisée, le terrorisme et d</w:t>
            </w:r>
            <w:r w:rsidR="004112E9">
              <w:rPr>
                <w:b/>
                <w:i/>
              </w:rPr>
              <w:t>’</w:t>
            </w:r>
            <w:r w:rsidRPr="00D26C0D">
              <w:rPr>
                <w:b/>
                <w:i/>
              </w:rPr>
              <w:t>autres menaces transfrontières pour la sécurité</w:t>
            </w:r>
            <w:r w:rsidRPr="00D26C0D">
              <w:t>. Pour contribuer à la création et à la mise en œuvre d</w:t>
            </w:r>
            <w:r w:rsidR="004112E9">
              <w:t>’</w:t>
            </w:r>
            <w:r w:rsidRPr="00D26C0D">
              <w:t>une union de la sécurité réelle et effective,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r>
    </w:tbl>
    <w:p w14:paraId="439EFB5C" w14:textId="77777777" w:rsidR="00E81718" w:rsidRPr="00D26C0D" w:rsidRDefault="00E81718" w:rsidP="00E81718">
      <w:pPr>
        <w:pStyle w:val="AmOrLang"/>
      </w:pPr>
      <w:r w:rsidRPr="00D26C0D">
        <w:lastRenderedPageBreak/>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51DDAE1" w14:textId="77777777" w:rsidR="00E81718" w:rsidRPr="00D26C0D" w:rsidRDefault="00E81718" w:rsidP="00E81718">
      <w:r w:rsidRPr="00D26C0D">
        <w:rPr>
          <w:rStyle w:val="HideTWBExt"/>
        </w:rPr>
        <w:t>&lt;/Amend&gt;</w:t>
      </w:r>
    </w:p>
    <w:p w14:paraId="7BC25AAC"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A1D6A86"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58C8235" w14:textId="77777777" w:rsidR="00E81718" w:rsidRPr="00D26C0D" w:rsidRDefault="00E81718" w:rsidP="00E81718">
      <w:pPr>
        <w:pStyle w:val="NormalBold"/>
      </w:pPr>
      <w:r w:rsidRPr="00D26C0D">
        <w:rPr>
          <w:rStyle w:val="HideTWBExt"/>
          <w:b w:val="0"/>
        </w:rPr>
        <w:t>&lt;/RepeatBlock-By&gt;</w:t>
      </w:r>
    </w:p>
    <w:p w14:paraId="7A6BD17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54FB480" w14:textId="77777777" w:rsidR="00E81718" w:rsidRPr="00D26C0D" w:rsidRDefault="00E81718" w:rsidP="00E81718">
      <w:pPr>
        <w:pStyle w:val="NormalBold"/>
      </w:pPr>
      <w:r w:rsidRPr="00D26C0D">
        <w:rPr>
          <w:rStyle w:val="HideTWBExt"/>
          <w:b w:val="0"/>
        </w:rPr>
        <w:t>&lt;Article&gt;</w:t>
      </w:r>
      <w:r w:rsidRPr="00D26C0D">
        <w:t>Considérant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0AB193D" w14:textId="77777777" w:rsidTr="00F166AA">
        <w:trPr>
          <w:trHeight w:hRule="exact" w:val="240"/>
          <w:jc w:val="center"/>
        </w:trPr>
        <w:tc>
          <w:tcPr>
            <w:tcW w:w="9752" w:type="dxa"/>
            <w:gridSpan w:val="2"/>
            <w:tcBorders>
              <w:top w:val="nil"/>
              <w:left w:val="nil"/>
              <w:bottom w:val="nil"/>
              <w:right w:val="nil"/>
            </w:tcBorders>
          </w:tcPr>
          <w:p w14:paraId="2DCC4621" w14:textId="77777777" w:rsidR="00E81718" w:rsidRPr="00D26C0D" w:rsidRDefault="00E81718" w:rsidP="00F166AA"/>
        </w:tc>
      </w:tr>
      <w:tr w:rsidR="00E81718" w:rsidRPr="00D26C0D" w14:paraId="6DC2B489" w14:textId="77777777" w:rsidTr="00F166AA">
        <w:trPr>
          <w:trHeight w:val="240"/>
          <w:jc w:val="center"/>
        </w:trPr>
        <w:tc>
          <w:tcPr>
            <w:tcW w:w="4876" w:type="dxa"/>
            <w:tcBorders>
              <w:top w:val="nil"/>
              <w:left w:val="nil"/>
              <w:bottom w:val="nil"/>
              <w:right w:val="nil"/>
            </w:tcBorders>
          </w:tcPr>
          <w:p w14:paraId="0EF3E3F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D7C89E4" w14:textId="77777777" w:rsidR="00E81718" w:rsidRPr="00D26C0D" w:rsidRDefault="00E81718" w:rsidP="00F166AA">
            <w:pPr>
              <w:pStyle w:val="AmColumnHeading"/>
            </w:pPr>
            <w:r w:rsidRPr="00D26C0D">
              <w:t>Amendement</w:t>
            </w:r>
          </w:p>
        </w:tc>
      </w:tr>
      <w:tr w:rsidR="00E81718" w:rsidRPr="00D26C0D" w14:paraId="42696AC3" w14:textId="77777777" w:rsidTr="00F166AA">
        <w:trPr>
          <w:jc w:val="center"/>
        </w:trPr>
        <w:tc>
          <w:tcPr>
            <w:tcW w:w="4876" w:type="dxa"/>
            <w:tcBorders>
              <w:top w:val="nil"/>
              <w:left w:val="nil"/>
              <w:bottom w:val="nil"/>
              <w:right w:val="nil"/>
            </w:tcBorders>
          </w:tcPr>
          <w:p w14:paraId="6194DB43" w14:textId="3791458E" w:rsidR="00E81718" w:rsidRPr="00D26C0D" w:rsidRDefault="00E81718" w:rsidP="00F166AA">
            <w:pPr>
              <w:pStyle w:val="Normal6a"/>
            </w:pPr>
            <w:r w:rsidRPr="00D26C0D">
              <w:t>(2)</w:t>
            </w:r>
            <w:r w:rsidRPr="00D26C0D">
              <w:tab/>
              <w:t xml:space="preserve">La sécurité intérieure est une entreprise commune à laquelle les </w:t>
            </w:r>
            <w:r w:rsidRPr="00D26C0D">
              <w:lastRenderedPageBreak/>
              <w:t>institutions de l</w:t>
            </w:r>
            <w:r w:rsidR="004112E9">
              <w:t>’</w:t>
            </w:r>
            <w:r w:rsidRPr="00D26C0D">
              <w:t>Union, les agences de l</w:t>
            </w:r>
            <w:r w:rsidR="004112E9">
              <w:t>’</w:t>
            </w:r>
            <w:r w:rsidRPr="00D26C0D">
              <w:t>Union concernées et les États membres devraient contribuer conjointement. Pour contribuer à la création et à la mise en œuvre d</w:t>
            </w:r>
            <w:r w:rsidR="004112E9">
              <w:t>’</w:t>
            </w:r>
            <w:r w:rsidRPr="00D26C0D">
              <w:t>une union de la sécurité réelle et effective,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26AC7DF8" w14:textId="46B6510E" w:rsidR="00E81718" w:rsidRPr="00D26C0D" w:rsidRDefault="00E81718" w:rsidP="00F166AA">
            <w:pPr>
              <w:pStyle w:val="Normal6a"/>
            </w:pPr>
            <w:r w:rsidRPr="00D26C0D">
              <w:lastRenderedPageBreak/>
              <w:t>(2)</w:t>
            </w:r>
            <w:r w:rsidRPr="00D26C0D">
              <w:tab/>
              <w:t xml:space="preserve">La sécurité intérieure est une entreprise commune à laquelle les </w:t>
            </w:r>
            <w:r w:rsidRPr="00D26C0D">
              <w:lastRenderedPageBreak/>
              <w:t>institutions de l</w:t>
            </w:r>
            <w:r w:rsidR="004112E9">
              <w:t>’</w:t>
            </w:r>
            <w:r w:rsidRPr="00D26C0D">
              <w:t>Union, les agences de l</w:t>
            </w:r>
            <w:r w:rsidR="004112E9">
              <w:t>’</w:t>
            </w:r>
            <w:r w:rsidRPr="00D26C0D">
              <w:t>Union concernées et les États membres devraient contribuer conjointement</w:t>
            </w:r>
            <w:r w:rsidRPr="00D26C0D">
              <w:rPr>
                <w:b/>
                <w:bCs/>
                <w:i/>
                <w:iCs/>
              </w:rPr>
              <w:t>, la responsabilité première de la protection de la sécurité des citoyens et du maintien de l</w:t>
            </w:r>
            <w:r w:rsidR="004112E9">
              <w:rPr>
                <w:b/>
                <w:bCs/>
                <w:i/>
                <w:iCs/>
              </w:rPr>
              <w:t>’</w:t>
            </w:r>
            <w:r w:rsidRPr="00D26C0D">
              <w:rPr>
                <w:b/>
                <w:bCs/>
                <w:i/>
                <w:iCs/>
              </w:rPr>
              <w:t>ordre public incombant toutefois aux États membres</w:t>
            </w:r>
            <w:r w:rsidRPr="00D26C0D">
              <w:t>. Pour contribuer à la création et à la mise en œuvre d</w:t>
            </w:r>
            <w:r w:rsidR="004112E9">
              <w:t>’</w:t>
            </w:r>
            <w:r w:rsidRPr="00D26C0D">
              <w:t>une union de sécurité réelle et effective, les États membres devraient disposer de ressources financières suffisantes</w:t>
            </w:r>
            <w:r w:rsidRPr="00D26C0D">
              <w:rPr>
                <w:b/>
                <w:i/>
              </w:rPr>
              <w:t xml:space="preserve"> pour renforcer les capacités des forces de police, des services de secours et des autres services de sécurité, lutter contre la criminalité organisée et transfrontière, protéger les infrastructures critiques et assurer une protection efficace des frontières extérieures de l</w:t>
            </w:r>
            <w:r w:rsidR="004112E9">
              <w:rPr>
                <w:b/>
                <w:i/>
              </w:rPr>
              <w:t>’</w:t>
            </w:r>
            <w:r w:rsidRPr="00D26C0D">
              <w:rPr>
                <w:b/>
                <w:i/>
              </w:rPr>
              <w:t>Union européenne</w:t>
            </w:r>
            <w:r w:rsidRPr="00D26C0D">
              <w:t>.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r w:rsidRPr="00D26C0D">
              <w:rPr>
                <w:b/>
                <w:bCs/>
                <w:i/>
                <w:iCs/>
              </w:rPr>
              <w:t>, le financement devant tenir compte des besoins spécifiques des États membres en matière de sécurité et respecter le principe de subsidiarité</w:t>
            </w:r>
            <w:r w:rsidRPr="00D26C0D">
              <w:t>.</w:t>
            </w:r>
          </w:p>
        </w:tc>
      </w:tr>
    </w:tbl>
    <w:p w14:paraId="6131823F" w14:textId="77777777" w:rsidR="00E81718" w:rsidRPr="00D26C0D" w:rsidRDefault="00E81718" w:rsidP="00E81718">
      <w:pPr>
        <w:pStyle w:val="AmOrLang"/>
      </w:pPr>
      <w:r w:rsidRPr="00D26C0D">
        <w:lastRenderedPageBreak/>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435E88B2" w14:textId="77777777" w:rsidR="00E81718" w:rsidRPr="00D26C0D" w:rsidRDefault="00E81718" w:rsidP="00E81718">
      <w:r w:rsidRPr="00D26C0D">
        <w:rPr>
          <w:rStyle w:val="HideTWBExt"/>
        </w:rPr>
        <w:t>&lt;/Amend&gt;</w:t>
      </w:r>
    </w:p>
    <w:p w14:paraId="0F0A301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4E40015"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9E3E6AC" w14:textId="77777777" w:rsidR="00E81718" w:rsidRPr="00D26C0D" w:rsidRDefault="00E81718" w:rsidP="00E81718">
      <w:pPr>
        <w:pStyle w:val="NormalBold"/>
      </w:pPr>
      <w:r w:rsidRPr="00D26C0D">
        <w:rPr>
          <w:rStyle w:val="HideTWBExt"/>
          <w:b w:val="0"/>
        </w:rPr>
        <w:t>&lt;/RepeatBlock-By&gt;</w:t>
      </w:r>
    </w:p>
    <w:p w14:paraId="0714FB14"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AF0D048" w14:textId="77777777" w:rsidR="00E81718" w:rsidRPr="00D26C0D" w:rsidRDefault="00E81718" w:rsidP="00E81718">
      <w:pPr>
        <w:pStyle w:val="NormalBold"/>
      </w:pPr>
      <w:r w:rsidRPr="00D26C0D">
        <w:rPr>
          <w:rStyle w:val="HideTWBExt"/>
          <w:b w:val="0"/>
        </w:rPr>
        <w:t>&lt;Article&gt;</w:t>
      </w:r>
      <w:r w:rsidRPr="00D26C0D">
        <w:t>Considérant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84AB087" w14:textId="77777777" w:rsidTr="00F166AA">
        <w:trPr>
          <w:trHeight w:hRule="exact" w:val="240"/>
          <w:jc w:val="center"/>
        </w:trPr>
        <w:tc>
          <w:tcPr>
            <w:tcW w:w="9752" w:type="dxa"/>
            <w:gridSpan w:val="2"/>
            <w:tcBorders>
              <w:top w:val="nil"/>
              <w:left w:val="nil"/>
              <w:bottom w:val="nil"/>
              <w:right w:val="nil"/>
            </w:tcBorders>
          </w:tcPr>
          <w:p w14:paraId="137345D5" w14:textId="77777777" w:rsidR="00E81718" w:rsidRPr="00D26C0D" w:rsidRDefault="00E81718" w:rsidP="00F166AA"/>
        </w:tc>
      </w:tr>
      <w:tr w:rsidR="00E81718" w:rsidRPr="00D26C0D" w14:paraId="6C3594DA" w14:textId="77777777" w:rsidTr="00F166AA">
        <w:trPr>
          <w:trHeight w:val="240"/>
          <w:jc w:val="center"/>
        </w:trPr>
        <w:tc>
          <w:tcPr>
            <w:tcW w:w="4876" w:type="dxa"/>
            <w:tcBorders>
              <w:top w:val="nil"/>
              <w:left w:val="nil"/>
              <w:bottom w:val="nil"/>
              <w:right w:val="nil"/>
            </w:tcBorders>
          </w:tcPr>
          <w:p w14:paraId="7463151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82C07D7" w14:textId="77777777" w:rsidR="00E81718" w:rsidRPr="00D26C0D" w:rsidRDefault="00E81718" w:rsidP="00F166AA">
            <w:pPr>
              <w:pStyle w:val="AmColumnHeading"/>
            </w:pPr>
            <w:r w:rsidRPr="00D26C0D">
              <w:t>Amendement</w:t>
            </w:r>
          </w:p>
        </w:tc>
      </w:tr>
      <w:tr w:rsidR="00E81718" w:rsidRPr="00D26C0D" w14:paraId="2520462C" w14:textId="77777777" w:rsidTr="00F166AA">
        <w:trPr>
          <w:jc w:val="center"/>
        </w:trPr>
        <w:tc>
          <w:tcPr>
            <w:tcW w:w="4876" w:type="dxa"/>
            <w:tcBorders>
              <w:top w:val="nil"/>
              <w:left w:val="nil"/>
              <w:bottom w:val="nil"/>
              <w:right w:val="nil"/>
            </w:tcBorders>
          </w:tcPr>
          <w:p w14:paraId="5E9C4F8D" w14:textId="2C93B3DE" w:rsidR="00E81718" w:rsidRPr="00D26C0D" w:rsidRDefault="00E81718" w:rsidP="00F166AA">
            <w:pPr>
              <w:pStyle w:val="Normal6a"/>
            </w:pPr>
            <w:r w:rsidRPr="00D26C0D">
              <w:t>(2)</w:t>
            </w:r>
            <w:r w:rsidRPr="00D26C0D">
              <w:tab/>
              <w:t>La sécurité intérieure est une entreprise commune à laquelle les institutions de l</w:t>
            </w:r>
            <w:r w:rsidR="004112E9">
              <w:t>’</w:t>
            </w:r>
            <w:r w:rsidRPr="00D26C0D">
              <w:t>Union, les agences de l</w:t>
            </w:r>
            <w:r w:rsidR="004112E9">
              <w:t>’</w:t>
            </w:r>
            <w:r w:rsidRPr="00D26C0D">
              <w:t xml:space="preserve">Union concernées et les États membres devraient contribuer conjointement. Pour </w:t>
            </w:r>
            <w:r w:rsidRPr="00D26C0D">
              <w:lastRenderedPageBreak/>
              <w:t xml:space="preserve">contribuer à la création et à la mise en œuvre </w:t>
            </w:r>
            <w:r w:rsidRPr="00D26C0D">
              <w:rPr>
                <w:b/>
                <w:i/>
              </w:rPr>
              <w:t>d</w:t>
            </w:r>
            <w:r w:rsidR="004112E9">
              <w:rPr>
                <w:b/>
                <w:i/>
              </w:rPr>
              <w:t>’</w:t>
            </w:r>
            <w:r w:rsidRPr="00D26C0D">
              <w:rPr>
                <w:b/>
                <w:i/>
              </w:rPr>
              <w:t>une union</w:t>
            </w:r>
            <w:r w:rsidRPr="00D26C0D">
              <w:t xml:space="preserve"> de la sécurité </w:t>
            </w:r>
            <w:r w:rsidRPr="00D26C0D">
              <w:rPr>
                <w:b/>
                <w:i/>
              </w:rPr>
              <w:t>réelle et effective</w:t>
            </w:r>
            <w:r w:rsidRPr="00D26C0D">
              <w:t>,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2DA4C4D7" w14:textId="533D72B3" w:rsidR="00E81718" w:rsidRPr="00D26C0D" w:rsidRDefault="00E81718" w:rsidP="00F166AA">
            <w:pPr>
              <w:pStyle w:val="Normal6a"/>
            </w:pPr>
            <w:r w:rsidRPr="00D26C0D">
              <w:lastRenderedPageBreak/>
              <w:t>(2)</w:t>
            </w:r>
            <w:r w:rsidRPr="00D26C0D">
              <w:tab/>
              <w:t>La sécurité intérieure est une entreprise commune à laquelle les institutions de l</w:t>
            </w:r>
            <w:r w:rsidR="004112E9">
              <w:t>’</w:t>
            </w:r>
            <w:r w:rsidRPr="00D26C0D">
              <w:t>Union, les agences de l</w:t>
            </w:r>
            <w:r w:rsidR="004112E9">
              <w:t>’</w:t>
            </w:r>
            <w:r w:rsidRPr="00D26C0D">
              <w:t xml:space="preserve">Union concernées et les États membres devraient contribuer conjointement. Pour </w:t>
            </w:r>
            <w:r w:rsidRPr="00D26C0D">
              <w:lastRenderedPageBreak/>
              <w:t xml:space="preserve">contribuer à la création et à la mise en œuvre </w:t>
            </w:r>
            <w:r w:rsidRPr="00D26C0D">
              <w:rPr>
                <w:b/>
                <w:i/>
              </w:rPr>
              <w:t>d</w:t>
            </w:r>
            <w:r w:rsidR="004112E9">
              <w:rPr>
                <w:b/>
                <w:i/>
              </w:rPr>
              <w:t>’</w:t>
            </w:r>
            <w:r w:rsidRPr="00D26C0D">
              <w:rPr>
                <w:b/>
                <w:i/>
              </w:rPr>
              <w:t>un cadre effectif pour la coopération dans le domaine</w:t>
            </w:r>
            <w:r w:rsidRPr="00D26C0D">
              <w:t xml:space="preserve"> de la sécurité </w:t>
            </w:r>
            <w:r w:rsidRPr="00D26C0D">
              <w:rPr>
                <w:b/>
                <w:i/>
              </w:rPr>
              <w:t>intérieure</w:t>
            </w:r>
            <w:r w:rsidRPr="00D26C0D">
              <w:t>,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r>
    </w:tbl>
    <w:p w14:paraId="6230C632" w14:textId="77777777" w:rsidR="00E81718" w:rsidRPr="00D26C0D" w:rsidRDefault="00E81718" w:rsidP="00E81718">
      <w:pPr>
        <w:pStyle w:val="AmOrLang"/>
      </w:pPr>
      <w:r w:rsidRPr="00D26C0D">
        <w:lastRenderedPageBreak/>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4305F8F" w14:textId="77777777" w:rsidR="00E81718" w:rsidRPr="00D26C0D" w:rsidRDefault="00E81718" w:rsidP="00E81718">
      <w:r w:rsidRPr="00D26C0D">
        <w:rPr>
          <w:rStyle w:val="HideTWBExt"/>
        </w:rPr>
        <w:t>&lt;/Amend&gt;</w:t>
      </w:r>
    </w:p>
    <w:p w14:paraId="50A853A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49CF15F"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3E4B7F4"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287201CE" w14:textId="77777777" w:rsidR="00E81718" w:rsidRPr="00D26C0D" w:rsidRDefault="00E81718" w:rsidP="00E81718">
      <w:pPr>
        <w:pStyle w:val="NormalBold"/>
      </w:pPr>
      <w:r w:rsidRPr="00D26C0D">
        <w:rPr>
          <w:rStyle w:val="HideTWBExt"/>
          <w:b w:val="0"/>
        </w:rPr>
        <w:t>&lt;/RepeatBlock-By&gt;</w:t>
      </w:r>
    </w:p>
    <w:p w14:paraId="38BC008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F6DC3FE" w14:textId="77777777" w:rsidR="00E81718" w:rsidRPr="00D26C0D" w:rsidRDefault="00E81718" w:rsidP="00E81718">
      <w:pPr>
        <w:pStyle w:val="NormalBold"/>
      </w:pPr>
      <w:r w:rsidRPr="00D26C0D">
        <w:rPr>
          <w:rStyle w:val="HideTWBExt"/>
          <w:b w:val="0"/>
        </w:rPr>
        <w:t>&lt;Article&gt;</w:t>
      </w:r>
      <w:r w:rsidRPr="00D26C0D">
        <w:t>Considérant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A4F76CD" w14:textId="77777777" w:rsidTr="00F166AA">
        <w:trPr>
          <w:trHeight w:hRule="exact" w:val="240"/>
          <w:jc w:val="center"/>
        </w:trPr>
        <w:tc>
          <w:tcPr>
            <w:tcW w:w="9752" w:type="dxa"/>
            <w:gridSpan w:val="2"/>
            <w:tcBorders>
              <w:top w:val="nil"/>
              <w:left w:val="nil"/>
              <w:bottom w:val="nil"/>
              <w:right w:val="nil"/>
            </w:tcBorders>
          </w:tcPr>
          <w:p w14:paraId="5104A58A" w14:textId="77777777" w:rsidR="00E81718" w:rsidRPr="00D26C0D" w:rsidRDefault="00E81718" w:rsidP="00F166AA"/>
        </w:tc>
      </w:tr>
      <w:tr w:rsidR="00E81718" w:rsidRPr="00D26C0D" w14:paraId="11D30A96" w14:textId="77777777" w:rsidTr="00F166AA">
        <w:trPr>
          <w:trHeight w:val="240"/>
          <w:jc w:val="center"/>
        </w:trPr>
        <w:tc>
          <w:tcPr>
            <w:tcW w:w="4876" w:type="dxa"/>
            <w:tcBorders>
              <w:top w:val="nil"/>
              <w:left w:val="nil"/>
              <w:bottom w:val="nil"/>
              <w:right w:val="nil"/>
            </w:tcBorders>
          </w:tcPr>
          <w:p w14:paraId="158D5DE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B575E8C" w14:textId="77777777" w:rsidR="00E81718" w:rsidRPr="00D26C0D" w:rsidRDefault="00E81718" w:rsidP="00F166AA">
            <w:pPr>
              <w:pStyle w:val="AmColumnHeading"/>
            </w:pPr>
            <w:r w:rsidRPr="00D26C0D">
              <w:t>Amendement</w:t>
            </w:r>
          </w:p>
        </w:tc>
      </w:tr>
      <w:tr w:rsidR="00E81718" w:rsidRPr="00D26C0D" w14:paraId="3229CDF9" w14:textId="77777777" w:rsidTr="00F166AA">
        <w:trPr>
          <w:jc w:val="center"/>
        </w:trPr>
        <w:tc>
          <w:tcPr>
            <w:tcW w:w="4876" w:type="dxa"/>
            <w:tcBorders>
              <w:top w:val="nil"/>
              <w:left w:val="nil"/>
              <w:bottom w:val="nil"/>
              <w:right w:val="nil"/>
            </w:tcBorders>
          </w:tcPr>
          <w:p w14:paraId="6849DB5B" w14:textId="04D9BA89" w:rsidR="00E81718" w:rsidRPr="00D26C0D" w:rsidRDefault="00E81718" w:rsidP="00F166AA">
            <w:pPr>
              <w:pStyle w:val="Normal6a"/>
            </w:pPr>
            <w:r w:rsidRPr="00D26C0D">
              <w:t>(2)</w:t>
            </w:r>
            <w:r w:rsidRPr="00D26C0D">
              <w:tab/>
              <w:t>La sécurité intérieure est une entreprise commune à laquelle les institutions de l</w:t>
            </w:r>
            <w:r w:rsidR="004112E9">
              <w:t>’</w:t>
            </w:r>
            <w:r w:rsidRPr="00D26C0D">
              <w:t>Union, les agences de l</w:t>
            </w:r>
            <w:r w:rsidR="004112E9">
              <w:t>’</w:t>
            </w:r>
            <w:r w:rsidRPr="00D26C0D">
              <w:t xml:space="preserve">Union concernées et les États membres devraient contribuer conjointement. Pour contribuer à la création et à la mise en œuvre </w:t>
            </w:r>
            <w:r w:rsidRPr="00D26C0D">
              <w:rPr>
                <w:b/>
                <w:i/>
              </w:rPr>
              <w:t>d</w:t>
            </w:r>
            <w:r w:rsidR="004112E9">
              <w:rPr>
                <w:b/>
                <w:i/>
              </w:rPr>
              <w:t>’</w:t>
            </w:r>
            <w:r w:rsidRPr="00D26C0D">
              <w:rPr>
                <w:b/>
                <w:i/>
              </w:rPr>
              <w:t xml:space="preserve">une union de la </w:t>
            </w:r>
            <w:r w:rsidRPr="00D26C0D">
              <w:t xml:space="preserve">sécurité </w:t>
            </w:r>
            <w:r w:rsidRPr="00D26C0D">
              <w:rPr>
                <w:b/>
                <w:i/>
              </w:rPr>
              <w:t>réelle et effective</w:t>
            </w:r>
            <w:r w:rsidRPr="00D26C0D">
              <w:t>,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74711B1B" w14:textId="0862FC25" w:rsidR="00E81718" w:rsidRPr="00D26C0D" w:rsidRDefault="00E81718" w:rsidP="00F166AA">
            <w:pPr>
              <w:pStyle w:val="Normal6a"/>
            </w:pPr>
            <w:r w:rsidRPr="00D26C0D">
              <w:t>(2)</w:t>
            </w:r>
            <w:r w:rsidRPr="00D26C0D">
              <w:tab/>
              <w:t>La sécurité intérieure est une entreprise commune à laquelle les institutions de l</w:t>
            </w:r>
            <w:r w:rsidR="004112E9">
              <w:t>’</w:t>
            </w:r>
            <w:r w:rsidRPr="00D26C0D">
              <w:t>Union, les agences de l</w:t>
            </w:r>
            <w:r w:rsidR="004112E9">
              <w:t>’</w:t>
            </w:r>
            <w:r w:rsidRPr="00D26C0D">
              <w:t xml:space="preserve">Union concernées et les États membres devraient contribuer conjointement. Pour contribuer à la création et à la mise en œuvre </w:t>
            </w:r>
            <w:r w:rsidRPr="00D26C0D">
              <w:rPr>
                <w:b/>
                <w:i/>
              </w:rPr>
              <w:t>d</w:t>
            </w:r>
            <w:r w:rsidR="004112E9">
              <w:rPr>
                <w:b/>
                <w:i/>
              </w:rPr>
              <w:t>’</w:t>
            </w:r>
            <w:r w:rsidRPr="00D26C0D">
              <w:rPr>
                <w:b/>
                <w:i/>
              </w:rPr>
              <w:t>un espace de liberté, de</w:t>
            </w:r>
            <w:r w:rsidRPr="00D26C0D">
              <w:t xml:space="preserve"> sécurité </w:t>
            </w:r>
            <w:r w:rsidRPr="00D26C0D">
              <w:rPr>
                <w:b/>
                <w:i/>
              </w:rPr>
              <w:t>et de justice réel et effectif</w:t>
            </w:r>
            <w:r w:rsidRPr="00D26C0D">
              <w:t>,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r>
    </w:tbl>
    <w:p w14:paraId="08CFAA58"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1C6A020"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5BF9C144" w14:textId="6FF40440" w:rsidR="00E81718" w:rsidRPr="00D26C0D" w:rsidRDefault="00631AEB" w:rsidP="00E81718">
      <w:pPr>
        <w:pStyle w:val="AmJustText"/>
      </w:pPr>
      <w:r>
        <w:t>Libellé</w:t>
      </w:r>
      <w:r w:rsidR="00E81718" w:rsidRPr="00D26C0D">
        <w:t xml:space="preserve"> exact du titre V du TFUE</w:t>
      </w:r>
    </w:p>
    <w:p w14:paraId="17783F26" w14:textId="77777777" w:rsidR="00E81718" w:rsidRPr="00D26C0D" w:rsidRDefault="00E81718" w:rsidP="00E81718">
      <w:r w:rsidRPr="00D26C0D">
        <w:rPr>
          <w:rStyle w:val="HideTWBExt"/>
        </w:rPr>
        <w:t>&lt;/Amend&gt;</w:t>
      </w:r>
    </w:p>
    <w:p w14:paraId="08A8E2D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2128275"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B23991F" w14:textId="77777777" w:rsidR="00E81718" w:rsidRPr="00D26C0D" w:rsidRDefault="00E81718" w:rsidP="00E81718">
      <w:pPr>
        <w:pStyle w:val="NormalBold"/>
      </w:pPr>
      <w:r w:rsidRPr="00D26C0D">
        <w:rPr>
          <w:rStyle w:val="HideTWBExt"/>
          <w:b w:val="0"/>
        </w:rPr>
        <w:t>&lt;/RepeatBlock-By&gt;</w:t>
      </w:r>
    </w:p>
    <w:p w14:paraId="0FB61334"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70B7CAB" w14:textId="77777777" w:rsidR="00E81718" w:rsidRPr="00D26C0D" w:rsidRDefault="00E81718" w:rsidP="00E81718">
      <w:pPr>
        <w:pStyle w:val="NormalBold"/>
      </w:pPr>
      <w:r w:rsidRPr="00D26C0D">
        <w:rPr>
          <w:rStyle w:val="HideTWBExt"/>
          <w:b w:val="0"/>
        </w:rPr>
        <w:t>&lt;Article&gt;</w:t>
      </w:r>
      <w:r w:rsidRPr="00D26C0D">
        <w:t>Considérant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64A2DAE" w14:textId="77777777" w:rsidTr="00F166AA">
        <w:trPr>
          <w:trHeight w:hRule="exact" w:val="240"/>
          <w:jc w:val="center"/>
        </w:trPr>
        <w:tc>
          <w:tcPr>
            <w:tcW w:w="9752" w:type="dxa"/>
            <w:gridSpan w:val="2"/>
            <w:tcBorders>
              <w:top w:val="nil"/>
              <w:left w:val="nil"/>
              <w:bottom w:val="nil"/>
              <w:right w:val="nil"/>
            </w:tcBorders>
          </w:tcPr>
          <w:p w14:paraId="6EBA9099" w14:textId="77777777" w:rsidR="00E81718" w:rsidRPr="00D26C0D" w:rsidRDefault="00E81718" w:rsidP="00F166AA"/>
        </w:tc>
      </w:tr>
      <w:tr w:rsidR="00E81718" w:rsidRPr="00D26C0D" w14:paraId="09791CEF" w14:textId="77777777" w:rsidTr="00F166AA">
        <w:trPr>
          <w:trHeight w:val="240"/>
          <w:jc w:val="center"/>
        </w:trPr>
        <w:tc>
          <w:tcPr>
            <w:tcW w:w="4876" w:type="dxa"/>
            <w:tcBorders>
              <w:top w:val="nil"/>
              <w:left w:val="nil"/>
              <w:bottom w:val="nil"/>
              <w:right w:val="nil"/>
            </w:tcBorders>
          </w:tcPr>
          <w:p w14:paraId="66C7157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E908632" w14:textId="77777777" w:rsidR="00E81718" w:rsidRPr="00D26C0D" w:rsidRDefault="00E81718" w:rsidP="00F166AA">
            <w:pPr>
              <w:pStyle w:val="AmColumnHeading"/>
            </w:pPr>
            <w:r w:rsidRPr="00D26C0D">
              <w:t>Amendement</w:t>
            </w:r>
          </w:p>
        </w:tc>
      </w:tr>
      <w:tr w:rsidR="00E81718" w:rsidRPr="00D26C0D" w14:paraId="708C698E" w14:textId="77777777" w:rsidTr="00F166AA">
        <w:trPr>
          <w:jc w:val="center"/>
        </w:trPr>
        <w:tc>
          <w:tcPr>
            <w:tcW w:w="4876" w:type="dxa"/>
            <w:tcBorders>
              <w:top w:val="nil"/>
              <w:left w:val="nil"/>
              <w:bottom w:val="nil"/>
              <w:right w:val="nil"/>
            </w:tcBorders>
          </w:tcPr>
          <w:p w14:paraId="0657BE8A" w14:textId="35770753" w:rsidR="00E81718" w:rsidRPr="00D26C0D" w:rsidRDefault="00E81718" w:rsidP="00F166AA">
            <w:pPr>
              <w:pStyle w:val="Normal6a"/>
            </w:pPr>
            <w:r w:rsidRPr="00D26C0D">
              <w:t>(2)</w:t>
            </w:r>
            <w:r w:rsidRPr="00D26C0D">
              <w:tab/>
              <w:t>La sécurité intérieure est une entreprise commune à laquelle les institutions de l</w:t>
            </w:r>
            <w:r w:rsidR="004112E9">
              <w:t>’</w:t>
            </w:r>
            <w:r w:rsidRPr="00D26C0D">
              <w:t>Union</w:t>
            </w:r>
            <w:r w:rsidRPr="00D26C0D">
              <w:rPr>
                <w:b/>
                <w:i/>
              </w:rPr>
              <w:t>,</w:t>
            </w:r>
            <w:r w:rsidRPr="00D26C0D">
              <w:t xml:space="preserve"> les agences de l</w:t>
            </w:r>
            <w:r w:rsidR="004112E9">
              <w:t>’</w:t>
            </w:r>
            <w:r w:rsidRPr="00D26C0D">
              <w:t xml:space="preserve">Union concernées </w:t>
            </w:r>
            <w:r w:rsidRPr="00D26C0D">
              <w:rPr>
                <w:b/>
                <w:i/>
              </w:rPr>
              <w:t>et les États membres</w:t>
            </w:r>
            <w:r w:rsidRPr="00D26C0D">
              <w:t xml:space="preserve"> devraient contribuer conjointement. Pour contribuer à la création et à la mise en œuvre d</w:t>
            </w:r>
            <w:r w:rsidR="004112E9">
              <w:t>’</w:t>
            </w:r>
            <w:r w:rsidRPr="00D26C0D">
              <w:t>une union de la sécurité réelle et effective,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6F357312" w14:textId="32E4D45F" w:rsidR="00E81718" w:rsidRPr="00D26C0D" w:rsidRDefault="00E81718" w:rsidP="00F166AA">
            <w:pPr>
              <w:pStyle w:val="Normal6a"/>
            </w:pPr>
            <w:r w:rsidRPr="00D26C0D">
              <w:t>(2)</w:t>
            </w:r>
            <w:r w:rsidRPr="00D26C0D">
              <w:tab/>
              <w:t xml:space="preserve">La sécurité intérieure est une entreprise commune à laquelle </w:t>
            </w:r>
            <w:r w:rsidRPr="00D26C0D">
              <w:rPr>
                <w:b/>
                <w:i/>
              </w:rPr>
              <w:t>les États membres en priorité, ainsi que</w:t>
            </w:r>
            <w:r w:rsidRPr="00D26C0D">
              <w:t xml:space="preserve"> les institutions de l</w:t>
            </w:r>
            <w:r w:rsidR="004112E9">
              <w:t>’</w:t>
            </w:r>
            <w:r w:rsidRPr="00D26C0D">
              <w:t xml:space="preserve">Union </w:t>
            </w:r>
            <w:r w:rsidRPr="00D26C0D">
              <w:rPr>
                <w:b/>
                <w:i/>
              </w:rPr>
              <w:t>et</w:t>
            </w:r>
            <w:r w:rsidRPr="00D26C0D">
              <w:t xml:space="preserve"> les agences de l</w:t>
            </w:r>
            <w:r w:rsidR="004112E9">
              <w:t>’</w:t>
            </w:r>
            <w:r w:rsidRPr="00D26C0D">
              <w:t>Union concernées devraient contribuer conjointement. Pour contribuer à la création et à la mise en œuvre d</w:t>
            </w:r>
            <w:r w:rsidR="004112E9">
              <w:t>’</w:t>
            </w:r>
            <w:r w:rsidRPr="00D26C0D">
              <w:t>une union de la sécurité réelle et effective,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r>
    </w:tbl>
    <w:p w14:paraId="55BA5BB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695CF09D" w14:textId="77777777" w:rsidR="00E81718" w:rsidRPr="00D26C0D" w:rsidRDefault="00E81718" w:rsidP="00E81718">
      <w:r w:rsidRPr="00D26C0D">
        <w:rPr>
          <w:rStyle w:val="HideTWBExt"/>
        </w:rPr>
        <w:t>&lt;/Amend&gt;</w:t>
      </w:r>
    </w:p>
    <w:p w14:paraId="0CE693E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4C4E069"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FE1C74E" w14:textId="77777777" w:rsidR="00E81718" w:rsidRPr="00D26C0D" w:rsidRDefault="00E81718" w:rsidP="00E81718">
      <w:pPr>
        <w:pStyle w:val="NormalBold"/>
      </w:pPr>
      <w:r w:rsidRPr="00D26C0D">
        <w:rPr>
          <w:rStyle w:val="HideTWBExt"/>
          <w:b w:val="0"/>
        </w:rPr>
        <w:t>&lt;/RepeatBlock-By&gt;</w:t>
      </w:r>
    </w:p>
    <w:p w14:paraId="63A7C6C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68209DA" w14:textId="77777777" w:rsidR="00E81718" w:rsidRPr="00D26C0D" w:rsidRDefault="00E81718" w:rsidP="00E81718">
      <w:pPr>
        <w:pStyle w:val="NormalBold"/>
      </w:pPr>
      <w:r w:rsidRPr="00D26C0D">
        <w:rPr>
          <w:rStyle w:val="HideTWBExt"/>
          <w:b w:val="0"/>
        </w:rPr>
        <w:t>&lt;Article&gt;</w:t>
      </w:r>
      <w:r w:rsidRPr="00D26C0D">
        <w:t>Considérant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DDA668C" w14:textId="77777777" w:rsidTr="00F166AA">
        <w:trPr>
          <w:trHeight w:hRule="exact" w:val="240"/>
          <w:jc w:val="center"/>
        </w:trPr>
        <w:tc>
          <w:tcPr>
            <w:tcW w:w="9752" w:type="dxa"/>
            <w:gridSpan w:val="2"/>
            <w:tcBorders>
              <w:top w:val="nil"/>
              <w:left w:val="nil"/>
              <w:bottom w:val="nil"/>
              <w:right w:val="nil"/>
            </w:tcBorders>
          </w:tcPr>
          <w:p w14:paraId="35C0BB33" w14:textId="77777777" w:rsidR="00E81718" w:rsidRPr="00D26C0D" w:rsidRDefault="00E81718" w:rsidP="00F166AA"/>
        </w:tc>
      </w:tr>
      <w:tr w:rsidR="00E81718" w:rsidRPr="00D26C0D" w14:paraId="113C4C23" w14:textId="77777777" w:rsidTr="00F166AA">
        <w:trPr>
          <w:trHeight w:val="240"/>
          <w:jc w:val="center"/>
        </w:trPr>
        <w:tc>
          <w:tcPr>
            <w:tcW w:w="4876" w:type="dxa"/>
            <w:tcBorders>
              <w:top w:val="nil"/>
              <w:left w:val="nil"/>
              <w:bottom w:val="nil"/>
              <w:right w:val="nil"/>
            </w:tcBorders>
          </w:tcPr>
          <w:p w14:paraId="7E9CEC9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52D2DA0" w14:textId="77777777" w:rsidR="00E81718" w:rsidRPr="00D26C0D" w:rsidRDefault="00E81718" w:rsidP="00F166AA">
            <w:pPr>
              <w:pStyle w:val="AmColumnHeading"/>
            </w:pPr>
            <w:r w:rsidRPr="00D26C0D">
              <w:t>Amendement</w:t>
            </w:r>
          </w:p>
        </w:tc>
      </w:tr>
      <w:tr w:rsidR="00E81718" w:rsidRPr="00D26C0D" w14:paraId="2F1268C7" w14:textId="77777777" w:rsidTr="00F166AA">
        <w:trPr>
          <w:jc w:val="center"/>
        </w:trPr>
        <w:tc>
          <w:tcPr>
            <w:tcW w:w="4876" w:type="dxa"/>
            <w:tcBorders>
              <w:top w:val="nil"/>
              <w:left w:val="nil"/>
              <w:bottom w:val="nil"/>
              <w:right w:val="nil"/>
            </w:tcBorders>
          </w:tcPr>
          <w:p w14:paraId="51419B9A" w14:textId="7CA11EB1" w:rsidR="00E81718" w:rsidRPr="00D26C0D" w:rsidRDefault="00E81718" w:rsidP="00F166AA">
            <w:pPr>
              <w:pStyle w:val="Normal6a"/>
            </w:pPr>
            <w:r w:rsidRPr="00D26C0D">
              <w:t>(2)</w:t>
            </w:r>
            <w:r w:rsidRPr="00D26C0D">
              <w:tab/>
              <w:t>La sécurité intérieure est une entreprise commune à laquelle les institutions de l</w:t>
            </w:r>
            <w:r w:rsidR="004112E9">
              <w:t>’</w:t>
            </w:r>
            <w:r w:rsidRPr="00D26C0D">
              <w:t>Union, les agences de l</w:t>
            </w:r>
            <w:r w:rsidR="004112E9">
              <w:t>’</w:t>
            </w:r>
            <w:r w:rsidRPr="00D26C0D">
              <w:t>Union concernées et les États membres devraient contribuer conjointement. Pour contribuer à la création et à la mise en œuvre d</w:t>
            </w:r>
            <w:r w:rsidR="004112E9">
              <w:t>’</w:t>
            </w:r>
            <w:r w:rsidRPr="00D26C0D">
              <w:t xml:space="preserve">une union </w:t>
            </w:r>
            <w:r w:rsidRPr="00D26C0D">
              <w:rPr>
                <w:b/>
                <w:i/>
              </w:rPr>
              <w:t>de la sécurité</w:t>
            </w:r>
            <w:r w:rsidRPr="00D26C0D">
              <w:t xml:space="preserve"> réelle et effective,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5CFB4852" w14:textId="751CA343" w:rsidR="00E81718" w:rsidRPr="00D26C0D" w:rsidRDefault="00E81718" w:rsidP="00F166AA">
            <w:pPr>
              <w:pStyle w:val="Normal6a"/>
            </w:pPr>
            <w:r w:rsidRPr="00D26C0D">
              <w:t>(2)</w:t>
            </w:r>
            <w:r w:rsidRPr="00D26C0D">
              <w:tab/>
              <w:t>La sécurité intérieure est une entreprise commune à laquelle les institutions de l</w:t>
            </w:r>
            <w:r w:rsidR="004112E9">
              <w:t>’</w:t>
            </w:r>
            <w:r w:rsidRPr="00D26C0D">
              <w:t>Union, les agences de l</w:t>
            </w:r>
            <w:r w:rsidR="004112E9">
              <w:t>’</w:t>
            </w:r>
            <w:r w:rsidRPr="00D26C0D">
              <w:t>Union concernées et les États membres devraient contribuer conjointement. Pour contribuer à la création et à la mise en œuvre d</w:t>
            </w:r>
            <w:r w:rsidR="004112E9">
              <w:t>’</w:t>
            </w:r>
            <w:r w:rsidRPr="00D26C0D">
              <w:t xml:space="preserve">une union </w:t>
            </w:r>
            <w:r w:rsidRPr="00D26C0D">
              <w:rPr>
                <w:b/>
                <w:i/>
              </w:rPr>
              <w:t>accordant la priorité à la sécurité</w:t>
            </w:r>
            <w:r w:rsidRPr="00D26C0D">
              <w:t xml:space="preserve"> réelle et effective, les États membres devraient disposer de ressources financières suffisantes. Ce soutien de l</w:t>
            </w:r>
            <w:r w:rsidR="004112E9">
              <w:t>’</w:t>
            </w:r>
            <w:r w:rsidRPr="00D26C0D">
              <w:t>Union sera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r>
    </w:tbl>
    <w:p w14:paraId="704A5ED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7025B2C0" w14:textId="77777777" w:rsidR="00E81718" w:rsidRPr="00D26C0D" w:rsidRDefault="00E81718" w:rsidP="00E81718">
      <w:r w:rsidRPr="00D26C0D">
        <w:rPr>
          <w:rStyle w:val="HideTWBExt"/>
        </w:rPr>
        <w:t>&lt;/Amend&gt;</w:t>
      </w:r>
    </w:p>
    <w:p w14:paraId="5C2DB8D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32</w:t>
      </w:r>
      <w:r w:rsidRPr="00D26C0D">
        <w:rPr>
          <w:rStyle w:val="HideTWBExt"/>
          <w:b w:val="0"/>
        </w:rPr>
        <w:t>&lt;/NumAm&gt;</w:t>
      </w:r>
    </w:p>
    <w:p w14:paraId="6119717D"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823B0A3" w14:textId="77777777" w:rsidR="00E81718" w:rsidRPr="00D26C0D" w:rsidRDefault="00E81718" w:rsidP="00E81718">
      <w:pPr>
        <w:pStyle w:val="NormalBold"/>
      </w:pPr>
      <w:r w:rsidRPr="00D26C0D">
        <w:rPr>
          <w:rStyle w:val="HideTWBExt"/>
          <w:b w:val="0"/>
        </w:rPr>
        <w:t>&lt;/RepeatBlock-By&gt;</w:t>
      </w:r>
    </w:p>
    <w:p w14:paraId="7C3C2A1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2B279C22" w14:textId="77777777" w:rsidR="00E81718" w:rsidRPr="00D26C0D" w:rsidRDefault="00E81718" w:rsidP="00E81718">
      <w:pPr>
        <w:pStyle w:val="NormalBold"/>
      </w:pPr>
      <w:r w:rsidRPr="00D26C0D">
        <w:rPr>
          <w:rStyle w:val="HideTWBExt"/>
          <w:b w:val="0"/>
        </w:rPr>
        <w:t>&lt;Article&gt;</w:t>
      </w:r>
      <w:r w:rsidRPr="00D26C0D">
        <w:t>Considérant 2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C57EBAB" w14:textId="77777777" w:rsidTr="00F166AA">
        <w:trPr>
          <w:trHeight w:hRule="exact" w:val="240"/>
          <w:jc w:val="center"/>
        </w:trPr>
        <w:tc>
          <w:tcPr>
            <w:tcW w:w="9752" w:type="dxa"/>
            <w:gridSpan w:val="2"/>
            <w:tcBorders>
              <w:top w:val="nil"/>
              <w:left w:val="nil"/>
              <w:bottom w:val="nil"/>
              <w:right w:val="nil"/>
            </w:tcBorders>
          </w:tcPr>
          <w:p w14:paraId="299D8DDC" w14:textId="77777777" w:rsidR="00E81718" w:rsidRPr="00D26C0D" w:rsidRDefault="00E81718" w:rsidP="00F166AA"/>
        </w:tc>
      </w:tr>
      <w:tr w:rsidR="00E81718" w:rsidRPr="00D26C0D" w14:paraId="5650C569" w14:textId="77777777" w:rsidTr="00F166AA">
        <w:trPr>
          <w:trHeight w:val="240"/>
          <w:jc w:val="center"/>
        </w:trPr>
        <w:tc>
          <w:tcPr>
            <w:tcW w:w="4876" w:type="dxa"/>
            <w:tcBorders>
              <w:top w:val="nil"/>
              <w:left w:val="nil"/>
              <w:bottom w:val="nil"/>
              <w:right w:val="nil"/>
            </w:tcBorders>
          </w:tcPr>
          <w:p w14:paraId="73F8C22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93E4E5B" w14:textId="77777777" w:rsidR="00E81718" w:rsidRPr="00D26C0D" w:rsidRDefault="00E81718" w:rsidP="00F166AA">
            <w:pPr>
              <w:pStyle w:val="AmColumnHeading"/>
            </w:pPr>
            <w:r w:rsidRPr="00D26C0D">
              <w:t>Amendement</w:t>
            </w:r>
          </w:p>
        </w:tc>
      </w:tr>
      <w:tr w:rsidR="00E81718" w:rsidRPr="00D26C0D" w14:paraId="746EA5AB" w14:textId="77777777" w:rsidTr="00F166AA">
        <w:trPr>
          <w:jc w:val="center"/>
        </w:trPr>
        <w:tc>
          <w:tcPr>
            <w:tcW w:w="4876" w:type="dxa"/>
            <w:tcBorders>
              <w:top w:val="nil"/>
              <w:left w:val="nil"/>
              <w:bottom w:val="nil"/>
              <w:right w:val="nil"/>
            </w:tcBorders>
          </w:tcPr>
          <w:p w14:paraId="73B22A81" w14:textId="77777777" w:rsidR="00E81718" w:rsidRPr="00D26C0D" w:rsidRDefault="00E81718" w:rsidP="00F166AA">
            <w:pPr>
              <w:pStyle w:val="Normal6a"/>
            </w:pPr>
          </w:p>
        </w:tc>
        <w:tc>
          <w:tcPr>
            <w:tcW w:w="4876" w:type="dxa"/>
            <w:tcBorders>
              <w:top w:val="nil"/>
              <w:left w:val="nil"/>
              <w:bottom w:val="nil"/>
              <w:right w:val="nil"/>
            </w:tcBorders>
          </w:tcPr>
          <w:p w14:paraId="15157D25" w14:textId="6B614E07" w:rsidR="00E81718" w:rsidRPr="00D26C0D" w:rsidRDefault="00E81718" w:rsidP="00F166AA">
            <w:pPr>
              <w:pStyle w:val="Normal6a"/>
            </w:pPr>
            <w:r w:rsidRPr="00D26C0D">
              <w:rPr>
                <w:b/>
                <w:i/>
              </w:rPr>
              <w:t>(2 bis)</w:t>
            </w:r>
            <w:r w:rsidRPr="00D26C0D">
              <w:tab/>
            </w:r>
            <w:r w:rsidRPr="00D26C0D">
              <w:rPr>
                <w:b/>
                <w:i/>
              </w:rPr>
              <w:t>La sécurité intérieure relève principalement de la responsabilité de chaque État membre. Le soutien de l</w:t>
            </w:r>
            <w:r w:rsidR="004112E9">
              <w:rPr>
                <w:b/>
                <w:i/>
              </w:rPr>
              <w:t>’</w:t>
            </w:r>
            <w:r w:rsidRPr="00D26C0D">
              <w:rPr>
                <w:b/>
                <w:i/>
              </w:rPr>
              <w:t>Union au titre du présent règlement devrait renforcer la coopération pratique, l</w:t>
            </w:r>
            <w:r w:rsidR="004112E9">
              <w:rPr>
                <w:b/>
                <w:i/>
              </w:rPr>
              <w:t>’</w:t>
            </w:r>
            <w:r w:rsidRPr="00D26C0D">
              <w:rPr>
                <w:b/>
                <w:i/>
              </w:rPr>
              <w:t>échange d</w:t>
            </w:r>
            <w:r w:rsidR="004112E9">
              <w:rPr>
                <w:b/>
                <w:i/>
              </w:rPr>
              <w:t>’</w:t>
            </w:r>
            <w:r w:rsidRPr="00D26C0D">
              <w:rPr>
                <w:b/>
                <w:i/>
              </w:rPr>
              <w:t>informations et la coordination opérationnelle entre les États membres dans la lutte contre les menaces transfrontières, tout en respectant pleinement les compétences nationales et le principe de subsidiarité.</w:t>
            </w:r>
          </w:p>
        </w:tc>
      </w:tr>
    </w:tbl>
    <w:p w14:paraId="53D677E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5C37AAA" w14:textId="77777777" w:rsidR="00E81718" w:rsidRPr="00D26C0D" w:rsidRDefault="00E81718" w:rsidP="00E81718">
      <w:r w:rsidRPr="00D26C0D">
        <w:rPr>
          <w:rStyle w:val="HideTWBExt"/>
        </w:rPr>
        <w:t>&lt;/Amend&gt;</w:t>
      </w:r>
    </w:p>
    <w:p w14:paraId="317B624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33</w:t>
      </w:r>
      <w:r w:rsidRPr="00D26C0D">
        <w:rPr>
          <w:rStyle w:val="HideTWBExt"/>
          <w:b w:val="0"/>
        </w:rPr>
        <w:t>&lt;/NumAm&gt;</w:t>
      </w:r>
    </w:p>
    <w:p w14:paraId="65772A3F" w14:textId="77777777" w:rsidR="00E81718" w:rsidRPr="00D26C0D" w:rsidRDefault="00E81718" w:rsidP="00E81718">
      <w:pPr>
        <w:pStyle w:val="NormalBold"/>
      </w:pPr>
      <w:r w:rsidRPr="00D26C0D">
        <w:rPr>
          <w:rStyle w:val="HideTWBExt"/>
          <w:b w:val="0"/>
        </w:rPr>
        <w:t>&lt;RepeatBlock-By&gt;&lt;Members&gt;</w:t>
      </w:r>
      <w:r w:rsidRPr="00D26C0D">
        <w:t>Geadis Geadi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79C908D" w14:textId="77777777" w:rsidR="00E81718" w:rsidRPr="00D26C0D" w:rsidRDefault="00E81718" w:rsidP="00E81718">
      <w:pPr>
        <w:pStyle w:val="NormalBold"/>
      </w:pPr>
      <w:r w:rsidRPr="00D26C0D">
        <w:rPr>
          <w:rStyle w:val="HideTWBExt"/>
          <w:b w:val="0"/>
        </w:rPr>
        <w:t>&lt;/RepeatBlock-By&gt;</w:t>
      </w:r>
    </w:p>
    <w:p w14:paraId="3C6226A6"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1C717557" w14:textId="77777777" w:rsidR="00E81718" w:rsidRPr="00D26C0D" w:rsidRDefault="00E81718" w:rsidP="00E81718">
      <w:pPr>
        <w:pStyle w:val="NormalBold"/>
      </w:pPr>
      <w:r w:rsidRPr="00D26C0D">
        <w:rPr>
          <w:rStyle w:val="HideTWBExt"/>
          <w:b w:val="0"/>
        </w:rPr>
        <w:t>&lt;Article&gt;</w:t>
      </w:r>
      <w:r w:rsidRPr="00D26C0D">
        <w:t>Considérant 2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A0CF05F" w14:textId="77777777" w:rsidTr="00F166AA">
        <w:trPr>
          <w:trHeight w:hRule="exact" w:val="240"/>
          <w:jc w:val="center"/>
        </w:trPr>
        <w:tc>
          <w:tcPr>
            <w:tcW w:w="9752" w:type="dxa"/>
            <w:gridSpan w:val="2"/>
            <w:tcBorders>
              <w:top w:val="nil"/>
              <w:left w:val="nil"/>
              <w:bottom w:val="nil"/>
              <w:right w:val="nil"/>
            </w:tcBorders>
          </w:tcPr>
          <w:p w14:paraId="47AF4593" w14:textId="77777777" w:rsidR="00E81718" w:rsidRPr="00D26C0D" w:rsidRDefault="00E81718" w:rsidP="00F166AA"/>
        </w:tc>
      </w:tr>
      <w:tr w:rsidR="00E81718" w:rsidRPr="00D26C0D" w14:paraId="045491BF" w14:textId="77777777" w:rsidTr="00F166AA">
        <w:trPr>
          <w:trHeight w:val="240"/>
          <w:jc w:val="center"/>
        </w:trPr>
        <w:tc>
          <w:tcPr>
            <w:tcW w:w="4876" w:type="dxa"/>
            <w:tcBorders>
              <w:top w:val="nil"/>
              <w:left w:val="nil"/>
              <w:bottom w:val="nil"/>
              <w:right w:val="nil"/>
            </w:tcBorders>
          </w:tcPr>
          <w:p w14:paraId="4D6E296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6382E4A" w14:textId="77777777" w:rsidR="00E81718" w:rsidRPr="00D26C0D" w:rsidRDefault="00E81718" w:rsidP="00F166AA">
            <w:pPr>
              <w:pStyle w:val="AmColumnHeading"/>
            </w:pPr>
            <w:r w:rsidRPr="00D26C0D">
              <w:t>Amendement</w:t>
            </w:r>
          </w:p>
        </w:tc>
      </w:tr>
      <w:tr w:rsidR="00E81718" w:rsidRPr="00D26C0D" w14:paraId="09184C71" w14:textId="77777777" w:rsidTr="00F166AA">
        <w:trPr>
          <w:jc w:val="center"/>
        </w:trPr>
        <w:tc>
          <w:tcPr>
            <w:tcW w:w="4876" w:type="dxa"/>
            <w:tcBorders>
              <w:top w:val="nil"/>
              <w:left w:val="nil"/>
              <w:bottom w:val="nil"/>
              <w:right w:val="nil"/>
            </w:tcBorders>
          </w:tcPr>
          <w:p w14:paraId="3B67FD17" w14:textId="77777777" w:rsidR="00E81718" w:rsidRPr="00D26C0D" w:rsidRDefault="00E81718" w:rsidP="00F166AA">
            <w:pPr>
              <w:pStyle w:val="Normal6a"/>
            </w:pPr>
          </w:p>
        </w:tc>
        <w:tc>
          <w:tcPr>
            <w:tcW w:w="4876" w:type="dxa"/>
            <w:tcBorders>
              <w:top w:val="nil"/>
              <w:left w:val="nil"/>
              <w:bottom w:val="nil"/>
              <w:right w:val="nil"/>
            </w:tcBorders>
          </w:tcPr>
          <w:p w14:paraId="1F6537BF" w14:textId="1EFE6D7B" w:rsidR="00E81718" w:rsidRPr="00D26C0D" w:rsidRDefault="00E81718" w:rsidP="00F166AA">
            <w:pPr>
              <w:pStyle w:val="Normal6a"/>
            </w:pPr>
            <w:r w:rsidRPr="00D26C0D">
              <w:rPr>
                <w:b/>
                <w:i/>
              </w:rPr>
              <w:t>(2 bis)</w:t>
            </w:r>
            <w:r w:rsidRPr="00D26C0D">
              <w:tab/>
            </w:r>
            <w:r w:rsidRPr="00D26C0D">
              <w:rPr>
                <w:b/>
                <w:i/>
              </w:rPr>
              <w:t>Le financement de la sécurité intérieure devrait permettre de réduire les dépendances stratégiques vis-à-vis des technologies de pays tiers à haut risque dans les domaines sensibles que sont l</w:t>
            </w:r>
            <w:r w:rsidR="004112E9">
              <w:rPr>
                <w:b/>
                <w:i/>
              </w:rPr>
              <w:t>’</w:t>
            </w:r>
            <w:r w:rsidRPr="00D26C0D">
              <w:rPr>
                <w:b/>
                <w:i/>
              </w:rPr>
              <w:t>application des lois, les infrastructures critiques, la biométrie, la surveillance, l</w:t>
            </w:r>
            <w:r w:rsidR="004112E9">
              <w:rPr>
                <w:b/>
                <w:i/>
              </w:rPr>
              <w:t>’</w:t>
            </w:r>
            <w:r w:rsidRPr="00D26C0D">
              <w:rPr>
                <w:b/>
                <w:i/>
              </w:rPr>
              <w:t xml:space="preserve">informatique en nuage, le traitement des données et les systèmes de </w:t>
            </w:r>
            <w:proofErr w:type="gramStart"/>
            <w:r w:rsidRPr="00D26C0D">
              <w:rPr>
                <w:b/>
                <w:i/>
              </w:rPr>
              <w:t>communication;</w:t>
            </w:r>
            <w:proofErr w:type="gramEnd"/>
          </w:p>
        </w:tc>
      </w:tr>
    </w:tbl>
    <w:p w14:paraId="04394B6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50EFC79" w14:textId="77777777" w:rsidR="00E81718" w:rsidRPr="00D26C0D" w:rsidRDefault="00E81718" w:rsidP="00E81718">
      <w:r w:rsidRPr="00D26C0D">
        <w:rPr>
          <w:rStyle w:val="HideTWBExt"/>
        </w:rPr>
        <w:t>&lt;/Amend&gt;</w:t>
      </w:r>
    </w:p>
    <w:p w14:paraId="4C29BD5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34</w:t>
      </w:r>
      <w:r w:rsidRPr="00D26C0D">
        <w:rPr>
          <w:rStyle w:val="HideTWBExt"/>
          <w:b w:val="0"/>
        </w:rPr>
        <w:t>&lt;/NumAm&gt;</w:t>
      </w:r>
    </w:p>
    <w:p w14:paraId="785098B3" w14:textId="77777777" w:rsidR="00E81718" w:rsidRPr="00D26C0D" w:rsidRDefault="00E81718" w:rsidP="00E81718">
      <w:pPr>
        <w:pStyle w:val="NormalBold"/>
      </w:pPr>
      <w:r w:rsidRPr="00D26C0D">
        <w:rPr>
          <w:rStyle w:val="HideTWBExt"/>
          <w:b w:val="0"/>
        </w:rPr>
        <w:t>&lt;RepeatBlock-By&gt;&lt;Members&gt;</w:t>
      </w:r>
      <w:r w:rsidRPr="00D26C0D">
        <w:t>Assita Kanko</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6FF07C8" w14:textId="77777777" w:rsidR="00E81718" w:rsidRPr="00D26C0D" w:rsidRDefault="00E81718" w:rsidP="00E81718">
      <w:pPr>
        <w:pStyle w:val="NormalBold"/>
      </w:pPr>
      <w:r w:rsidRPr="00D26C0D">
        <w:rPr>
          <w:rStyle w:val="HideTWBExt"/>
          <w:b w:val="0"/>
        </w:rPr>
        <w:t>&lt;/RepeatBlock-By&gt;</w:t>
      </w:r>
    </w:p>
    <w:p w14:paraId="40DA6E2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16BFC61A" w14:textId="77777777" w:rsidR="00E81718" w:rsidRPr="00D26C0D" w:rsidRDefault="00E81718" w:rsidP="00E81718">
      <w:pPr>
        <w:pStyle w:val="NormalBold"/>
      </w:pPr>
      <w:r w:rsidRPr="00D26C0D">
        <w:rPr>
          <w:rStyle w:val="HideTWBExt"/>
          <w:b w:val="0"/>
        </w:rPr>
        <w:t>&lt;Article&gt;</w:t>
      </w:r>
      <w:r w:rsidRPr="00D26C0D">
        <w:t>Considérant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356D419" w14:textId="77777777" w:rsidTr="00F166AA">
        <w:trPr>
          <w:trHeight w:hRule="exact" w:val="240"/>
          <w:jc w:val="center"/>
        </w:trPr>
        <w:tc>
          <w:tcPr>
            <w:tcW w:w="9752" w:type="dxa"/>
            <w:gridSpan w:val="2"/>
            <w:tcBorders>
              <w:top w:val="nil"/>
              <w:left w:val="nil"/>
              <w:bottom w:val="nil"/>
              <w:right w:val="nil"/>
            </w:tcBorders>
          </w:tcPr>
          <w:p w14:paraId="561F8C51" w14:textId="77777777" w:rsidR="00E81718" w:rsidRPr="00D26C0D" w:rsidRDefault="00E81718" w:rsidP="00F166AA"/>
        </w:tc>
      </w:tr>
      <w:tr w:rsidR="00E81718" w:rsidRPr="00D26C0D" w14:paraId="7016FBEF" w14:textId="77777777" w:rsidTr="00F166AA">
        <w:trPr>
          <w:trHeight w:val="240"/>
          <w:jc w:val="center"/>
        </w:trPr>
        <w:tc>
          <w:tcPr>
            <w:tcW w:w="4876" w:type="dxa"/>
            <w:tcBorders>
              <w:top w:val="nil"/>
              <w:left w:val="nil"/>
              <w:bottom w:val="nil"/>
              <w:right w:val="nil"/>
            </w:tcBorders>
          </w:tcPr>
          <w:p w14:paraId="0513804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82DCCCF" w14:textId="77777777" w:rsidR="00E81718" w:rsidRPr="00D26C0D" w:rsidRDefault="00E81718" w:rsidP="00F166AA">
            <w:pPr>
              <w:pStyle w:val="AmColumnHeading"/>
            </w:pPr>
            <w:r w:rsidRPr="00D26C0D">
              <w:t>Amendement</w:t>
            </w:r>
          </w:p>
        </w:tc>
      </w:tr>
      <w:tr w:rsidR="00E81718" w:rsidRPr="00D26C0D" w14:paraId="039774F9" w14:textId="77777777" w:rsidTr="00F166AA">
        <w:trPr>
          <w:jc w:val="center"/>
        </w:trPr>
        <w:tc>
          <w:tcPr>
            <w:tcW w:w="4876" w:type="dxa"/>
            <w:tcBorders>
              <w:top w:val="nil"/>
              <w:left w:val="nil"/>
              <w:bottom w:val="nil"/>
              <w:right w:val="nil"/>
            </w:tcBorders>
          </w:tcPr>
          <w:p w14:paraId="3CCBFEC1" w14:textId="6CA3C6E7"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Union,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78F9008F" w14:textId="49CE36BD"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Union, les États membres devraient veiller à ce que leurs plans de partenariat national et régional répondent à chacun des objectifs fixés par le présent règlement</w:t>
            </w:r>
            <w:r w:rsidRPr="00D26C0D">
              <w:rPr>
                <w:b/>
                <w:i/>
              </w:rPr>
              <w:t>, et à ce que les priorités choisies soient conformes aux mesures d</w:t>
            </w:r>
            <w:r w:rsidR="004112E9">
              <w:rPr>
                <w:b/>
                <w:i/>
              </w:rPr>
              <w:t>’</w:t>
            </w:r>
            <w:r w:rsidRPr="00D26C0D">
              <w:rPr>
                <w:b/>
                <w:i/>
              </w:rPr>
              <w:t>exécution établies à l</w:t>
            </w:r>
            <w:r w:rsidR="004112E9">
              <w:rPr>
                <w:b/>
                <w:i/>
              </w:rPr>
              <w:t>’</w:t>
            </w:r>
            <w:r w:rsidRPr="00D26C0D">
              <w:rPr>
                <w:b/>
                <w:i/>
              </w:rPr>
              <w:t>annexe I</w:t>
            </w:r>
            <w:r w:rsidRPr="00D26C0D">
              <w:t xml:space="preserve">. </w:t>
            </w:r>
            <w:r w:rsidRPr="00D26C0D">
              <w:rPr>
                <w:b/>
                <w:i/>
              </w:rPr>
              <w:t>Pour faire face à des circonstances imprévues ou nouvelles, la Commission devrait être habilitée à adopter des actes délégués pour modifier la liste des mesures d</w:t>
            </w:r>
            <w:r w:rsidR="004112E9">
              <w:rPr>
                <w:b/>
                <w:i/>
              </w:rPr>
              <w:t>’</w:t>
            </w:r>
            <w:r w:rsidRPr="00D26C0D">
              <w:rPr>
                <w:b/>
                <w:i/>
              </w:rPr>
              <w:t>exécution figurant à l</w:t>
            </w:r>
            <w:r w:rsidR="004112E9">
              <w:rPr>
                <w:b/>
                <w:i/>
              </w:rPr>
              <w:t>’</w:t>
            </w:r>
            <w:r w:rsidRPr="00D26C0D">
              <w:rPr>
                <w:b/>
                <w:i/>
              </w:rPr>
              <w:t>annexe I.</w:t>
            </w:r>
          </w:p>
        </w:tc>
      </w:tr>
    </w:tbl>
    <w:p w14:paraId="646F3438"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933384A" w14:textId="77777777" w:rsidR="00E81718" w:rsidRPr="00D26C0D" w:rsidRDefault="00E81718" w:rsidP="00E81718">
      <w:r w:rsidRPr="00D26C0D">
        <w:rPr>
          <w:rStyle w:val="HideTWBExt"/>
        </w:rPr>
        <w:t>&lt;/Amend&gt;</w:t>
      </w:r>
    </w:p>
    <w:p w14:paraId="1490530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35</w:t>
      </w:r>
      <w:r w:rsidRPr="00D26C0D">
        <w:rPr>
          <w:rStyle w:val="HideTWBExt"/>
          <w:b w:val="0"/>
        </w:rPr>
        <w:t>&lt;/NumAm&gt;</w:t>
      </w:r>
    </w:p>
    <w:p w14:paraId="7FCE2282"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20ED5CE" w14:textId="77777777" w:rsidR="00E81718" w:rsidRPr="00D26C0D" w:rsidRDefault="00E81718" w:rsidP="00E81718">
      <w:pPr>
        <w:pStyle w:val="NormalBold"/>
      </w:pPr>
      <w:r w:rsidRPr="00D26C0D">
        <w:rPr>
          <w:rStyle w:val="HideTWBExt"/>
          <w:b w:val="0"/>
        </w:rPr>
        <w:t>&lt;/RepeatBlock-By&gt;</w:t>
      </w:r>
    </w:p>
    <w:p w14:paraId="2E2D0DF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117E67B3" w14:textId="77777777" w:rsidR="00E81718" w:rsidRPr="00D26C0D" w:rsidRDefault="00E81718" w:rsidP="00E81718">
      <w:pPr>
        <w:pStyle w:val="NormalBold"/>
      </w:pPr>
      <w:r w:rsidRPr="00D26C0D">
        <w:rPr>
          <w:rStyle w:val="HideTWBExt"/>
          <w:b w:val="0"/>
        </w:rPr>
        <w:t>&lt;Article&gt;</w:t>
      </w:r>
      <w:r w:rsidRPr="00D26C0D">
        <w:t>Considérant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C340459" w14:textId="77777777" w:rsidTr="00F166AA">
        <w:trPr>
          <w:trHeight w:hRule="exact" w:val="240"/>
          <w:jc w:val="center"/>
        </w:trPr>
        <w:tc>
          <w:tcPr>
            <w:tcW w:w="9752" w:type="dxa"/>
            <w:gridSpan w:val="2"/>
            <w:tcBorders>
              <w:top w:val="nil"/>
              <w:left w:val="nil"/>
              <w:bottom w:val="nil"/>
              <w:right w:val="nil"/>
            </w:tcBorders>
          </w:tcPr>
          <w:p w14:paraId="395CE7C3" w14:textId="77777777" w:rsidR="00E81718" w:rsidRPr="00D26C0D" w:rsidRDefault="00E81718" w:rsidP="00F166AA"/>
        </w:tc>
      </w:tr>
      <w:tr w:rsidR="00E81718" w:rsidRPr="00D26C0D" w14:paraId="0553020C" w14:textId="77777777" w:rsidTr="00F166AA">
        <w:trPr>
          <w:trHeight w:val="240"/>
          <w:jc w:val="center"/>
        </w:trPr>
        <w:tc>
          <w:tcPr>
            <w:tcW w:w="4876" w:type="dxa"/>
            <w:tcBorders>
              <w:top w:val="nil"/>
              <w:left w:val="nil"/>
              <w:bottom w:val="nil"/>
              <w:right w:val="nil"/>
            </w:tcBorders>
          </w:tcPr>
          <w:p w14:paraId="3297A26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E3D00C2" w14:textId="77777777" w:rsidR="00E81718" w:rsidRPr="00D26C0D" w:rsidRDefault="00E81718" w:rsidP="00F166AA">
            <w:pPr>
              <w:pStyle w:val="AmColumnHeading"/>
            </w:pPr>
            <w:r w:rsidRPr="00D26C0D">
              <w:t>Amendement</w:t>
            </w:r>
          </w:p>
        </w:tc>
      </w:tr>
      <w:tr w:rsidR="00E81718" w:rsidRPr="00D26C0D" w14:paraId="76E765DF" w14:textId="77777777" w:rsidTr="00F166AA">
        <w:trPr>
          <w:jc w:val="center"/>
        </w:trPr>
        <w:tc>
          <w:tcPr>
            <w:tcW w:w="4876" w:type="dxa"/>
            <w:tcBorders>
              <w:top w:val="nil"/>
              <w:left w:val="nil"/>
              <w:bottom w:val="nil"/>
              <w:right w:val="nil"/>
            </w:tcBorders>
          </w:tcPr>
          <w:p w14:paraId="5C824BAB" w14:textId="38CEDF26"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 xml:space="preserve">Union, les États membres devraient veiller à ce que leurs plans de partenariat national et régional répondent </w:t>
            </w:r>
            <w:r w:rsidRPr="00D26C0D">
              <w:rPr>
                <w:b/>
                <w:i/>
              </w:rPr>
              <w:t>à chacun des</w:t>
            </w:r>
            <w:r w:rsidRPr="00D26C0D">
              <w:t xml:space="preserve"> objectifs fixés par le présent règlement.</w:t>
            </w:r>
          </w:p>
        </w:tc>
        <w:tc>
          <w:tcPr>
            <w:tcW w:w="4876" w:type="dxa"/>
            <w:tcBorders>
              <w:top w:val="nil"/>
              <w:left w:val="nil"/>
              <w:bottom w:val="nil"/>
              <w:right w:val="nil"/>
            </w:tcBorders>
          </w:tcPr>
          <w:p w14:paraId="0D9DB9A3" w14:textId="7004CF3A"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Union, les États membres devraient veiller à ce que leurs plans de partenariat national et régional</w:t>
            </w:r>
            <w:r w:rsidRPr="00D26C0D">
              <w:rPr>
                <w:b/>
                <w:i/>
              </w:rPr>
              <w:t>, outre leurs propres priorités,</w:t>
            </w:r>
            <w:r w:rsidRPr="00D26C0D">
              <w:t xml:space="preserve"> répondent</w:t>
            </w:r>
            <w:r w:rsidRPr="00D26C0D">
              <w:rPr>
                <w:b/>
                <w:i/>
              </w:rPr>
              <w:t>, dans toute la mesure du possible, aux</w:t>
            </w:r>
            <w:r w:rsidRPr="00D26C0D">
              <w:t xml:space="preserve"> objectifs fixés par le présent règlement</w:t>
            </w:r>
            <w:r w:rsidRPr="00D26C0D">
              <w:rPr>
                <w:b/>
                <w:i/>
              </w:rPr>
              <w:t>, pour autant qu</w:t>
            </w:r>
            <w:r w:rsidR="004112E9">
              <w:rPr>
                <w:b/>
                <w:i/>
              </w:rPr>
              <w:t>’</w:t>
            </w:r>
            <w:r w:rsidRPr="00D26C0D">
              <w:rPr>
                <w:b/>
                <w:i/>
              </w:rPr>
              <w:t>ils ne soient pas contraires aux exigences de sécurité intérieure de l</w:t>
            </w:r>
            <w:r w:rsidR="004112E9">
              <w:rPr>
                <w:b/>
                <w:i/>
              </w:rPr>
              <w:t>’</w:t>
            </w:r>
            <w:r w:rsidRPr="00D26C0D">
              <w:rPr>
                <w:b/>
                <w:i/>
              </w:rPr>
              <w:t>État membre concerné, notamment en matière de contrôle efficace des frontières et de politique migratoire nationale responsable</w:t>
            </w:r>
            <w:r w:rsidRPr="00D26C0D">
              <w:t>.</w:t>
            </w:r>
          </w:p>
        </w:tc>
      </w:tr>
    </w:tbl>
    <w:p w14:paraId="263C1D0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6B32DA61" w14:textId="77777777" w:rsidR="00E81718" w:rsidRPr="00D26C0D" w:rsidRDefault="00E81718" w:rsidP="00E81718">
      <w:r w:rsidRPr="00D26C0D">
        <w:rPr>
          <w:rStyle w:val="HideTWBExt"/>
        </w:rPr>
        <w:t>&lt;/Amend&gt;</w:t>
      </w:r>
    </w:p>
    <w:p w14:paraId="2309B94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36</w:t>
      </w:r>
      <w:r w:rsidRPr="00D26C0D">
        <w:rPr>
          <w:rStyle w:val="HideTWBExt"/>
          <w:b w:val="0"/>
        </w:rPr>
        <w:t>&lt;/NumAm&gt;</w:t>
      </w:r>
    </w:p>
    <w:p w14:paraId="471587EC"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00C4C3E" w14:textId="77777777" w:rsidR="00E81718" w:rsidRPr="00D26C0D" w:rsidRDefault="00E81718" w:rsidP="00E81718">
      <w:pPr>
        <w:pStyle w:val="NormalBold"/>
      </w:pPr>
      <w:r w:rsidRPr="00D26C0D">
        <w:rPr>
          <w:rStyle w:val="HideTWBExt"/>
          <w:b w:val="0"/>
        </w:rPr>
        <w:t>&lt;/RepeatBlock-By&gt;</w:t>
      </w:r>
    </w:p>
    <w:p w14:paraId="12D5A26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28C3B530" w14:textId="77777777" w:rsidR="00E81718" w:rsidRPr="00D26C0D" w:rsidRDefault="00E81718" w:rsidP="00E81718">
      <w:pPr>
        <w:pStyle w:val="NormalBold"/>
      </w:pPr>
      <w:r w:rsidRPr="00D26C0D">
        <w:rPr>
          <w:rStyle w:val="HideTWBExt"/>
          <w:b w:val="0"/>
        </w:rPr>
        <w:t>&lt;Article&gt;</w:t>
      </w:r>
      <w:r w:rsidRPr="00D26C0D">
        <w:t>Considérant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40C544F" w14:textId="77777777" w:rsidTr="00F166AA">
        <w:trPr>
          <w:trHeight w:hRule="exact" w:val="240"/>
          <w:jc w:val="center"/>
        </w:trPr>
        <w:tc>
          <w:tcPr>
            <w:tcW w:w="9752" w:type="dxa"/>
            <w:gridSpan w:val="2"/>
            <w:tcBorders>
              <w:top w:val="nil"/>
              <w:left w:val="nil"/>
              <w:bottom w:val="nil"/>
              <w:right w:val="nil"/>
            </w:tcBorders>
          </w:tcPr>
          <w:p w14:paraId="770ACAA0" w14:textId="77777777" w:rsidR="00E81718" w:rsidRPr="00D26C0D" w:rsidRDefault="00E81718" w:rsidP="00F166AA"/>
        </w:tc>
      </w:tr>
      <w:tr w:rsidR="00E81718" w:rsidRPr="00D26C0D" w14:paraId="6AE6036A" w14:textId="77777777" w:rsidTr="00F166AA">
        <w:trPr>
          <w:trHeight w:val="240"/>
          <w:jc w:val="center"/>
        </w:trPr>
        <w:tc>
          <w:tcPr>
            <w:tcW w:w="4876" w:type="dxa"/>
            <w:tcBorders>
              <w:top w:val="nil"/>
              <w:left w:val="nil"/>
              <w:bottom w:val="nil"/>
              <w:right w:val="nil"/>
            </w:tcBorders>
          </w:tcPr>
          <w:p w14:paraId="180B420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2F0CC9B" w14:textId="77777777" w:rsidR="00E81718" w:rsidRPr="00D26C0D" w:rsidRDefault="00E81718" w:rsidP="00F166AA">
            <w:pPr>
              <w:pStyle w:val="AmColumnHeading"/>
            </w:pPr>
            <w:r w:rsidRPr="00D26C0D">
              <w:t>Amendement</w:t>
            </w:r>
          </w:p>
        </w:tc>
      </w:tr>
      <w:tr w:rsidR="00E81718" w:rsidRPr="00D26C0D" w14:paraId="0C174B97" w14:textId="77777777" w:rsidTr="00F166AA">
        <w:trPr>
          <w:jc w:val="center"/>
        </w:trPr>
        <w:tc>
          <w:tcPr>
            <w:tcW w:w="4876" w:type="dxa"/>
            <w:tcBorders>
              <w:top w:val="nil"/>
              <w:left w:val="nil"/>
              <w:bottom w:val="nil"/>
              <w:right w:val="nil"/>
            </w:tcBorders>
          </w:tcPr>
          <w:p w14:paraId="151DE0B0" w14:textId="6D448365"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Union,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36418EFD" w14:textId="36BF530D"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Union, les États membres devraient veiller à ce que leurs plans de partenariat national et régional répondent à chacun des objectifs fixés par le présent règlement</w:t>
            </w:r>
            <w:r w:rsidRPr="00D26C0D">
              <w:rPr>
                <w:b/>
                <w:bCs/>
                <w:i/>
                <w:iCs/>
              </w:rPr>
              <w:t>, tout en respectant les compétences des États membres en matière de sécurité nationale et en tenant compte de leurs besoins spécifiques en matière de sécurité</w:t>
            </w:r>
            <w:r w:rsidRPr="00D26C0D">
              <w:t>.</w:t>
            </w:r>
          </w:p>
        </w:tc>
      </w:tr>
    </w:tbl>
    <w:p w14:paraId="74BBA4D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5DB09749" w14:textId="77777777" w:rsidR="00E81718" w:rsidRPr="00D26C0D" w:rsidRDefault="00E81718" w:rsidP="00E81718">
      <w:r w:rsidRPr="00D26C0D">
        <w:rPr>
          <w:rStyle w:val="HideTWBExt"/>
        </w:rPr>
        <w:t>&lt;/Amend&gt;</w:t>
      </w:r>
    </w:p>
    <w:p w14:paraId="60E6BB7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37</w:t>
      </w:r>
      <w:r w:rsidRPr="00D26C0D">
        <w:rPr>
          <w:rStyle w:val="HideTWBExt"/>
          <w:b w:val="0"/>
        </w:rPr>
        <w:t>&lt;/NumAm&gt;</w:t>
      </w:r>
    </w:p>
    <w:p w14:paraId="0EB35A4B" w14:textId="77777777" w:rsidR="00E81718" w:rsidRPr="00D26C0D" w:rsidRDefault="00E81718" w:rsidP="00E81718">
      <w:pPr>
        <w:pStyle w:val="NormalBold"/>
      </w:pPr>
      <w:r w:rsidRPr="00D26C0D">
        <w:rPr>
          <w:rStyle w:val="HideTWBExt"/>
          <w:b w:val="0"/>
        </w:rPr>
        <w:t>&lt;RepeatBlock-By&gt;&lt;Members&gt;</w:t>
      </w:r>
      <w:r w:rsidRPr="00D26C0D">
        <w:t>Dainius Žalimas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19BA559" w14:textId="77777777" w:rsidR="00E81718" w:rsidRPr="00D26C0D" w:rsidRDefault="00E81718" w:rsidP="00E81718">
      <w:pPr>
        <w:pStyle w:val="NormalBold"/>
      </w:pPr>
      <w:r w:rsidRPr="00D26C0D">
        <w:rPr>
          <w:rStyle w:val="HideTWBExt"/>
          <w:b w:val="0"/>
        </w:rPr>
        <w:t>&lt;/RepeatBlock-By&gt;</w:t>
      </w:r>
    </w:p>
    <w:p w14:paraId="1B23005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28D15F4D" w14:textId="77777777" w:rsidR="00E81718" w:rsidRPr="00D26C0D" w:rsidRDefault="00E81718" w:rsidP="00E81718">
      <w:pPr>
        <w:pStyle w:val="NormalBold"/>
      </w:pPr>
      <w:r w:rsidRPr="00D26C0D">
        <w:rPr>
          <w:rStyle w:val="HideTWBExt"/>
          <w:b w:val="0"/>
        </w:rPr>
        <w:t>&lt;Article&gt;</w:t>
      </w:r>
      <w:r w:rsidRPr="00D26C0D">
        <w:t>Considérant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27A08A7" w14:textId="77777777" w:rsidTr="00F166AA">
        <w:trPr>
          <w:trHeight w:hRule="exact" w:val="240"/>
          <w:jc w:val="center"/>
        </w:trPr>
        <w:tc>
          <w:tcPr>
            <w:tcW w:w="9752" w:type="dxa"/>
            <w:gridSpan w:val="2"/>
            <w:tcBorders>
              <w:top w:val="nil"/>
              <w:left w:val="nil"/>
              <w:bottom w:val="nil"/>
              <w:right w:val="nil"/>
            </w:tcBorders>
          </w:tcPr>
          <w:p w14:paraId="0341E850" w14:textId="77777777" w:rsidR="00E81718" w:rsidRPr="00D26C0D" w:rsidRDefault="00E81718" w:rsidP="00F166AA"/>
        </w:tc>
      </w:tr>
      <w:tr w:rsidR="00E81718" w:rsidRPr="00D26C0D" w14:paraId="1702BA44" w14:textId="77777777" w:rsidTr="00F166AA">
        <w:trPr>
          <w:trHeight w:val="240"/>
          <w:jc w:val="center"/>
        </w:trPr>
        <w:tc>
          <w:tcPr>
            <w:tcW w:w="4876" w:type="dxa"/>
            <w:tcBorders>
              <w:top w:val="nil"/>
              <w:left w:val="nil"/>
              <w:bottom w:val="nil"/>
              <w:right w:val="nil"/>
            </w:tcBorders>
          </w:tcPr>
          <w:p w14:paraId="6EAA9C0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22F98B9" w14:textId="77777777" w:rsidR="00E81718" w:rsidRPr="00D26C0D" w:rsidRDefault="00E81718" w:rsidP="00F166AA">
            <w:pPr>
              <w:pStyle w:val="AmColumnHeading"/>
            </w:pPr>
            <w:r w:rsidRPr="00D26C0D">
              <w:t>Amendement</w:t>
            </w:r>
          </w:p>
        </w:tc>
      </w:tr>
      <w:tr w:rsidR="00E81718" w:rsidRPr="00D26C0D" w14:paraId="7FFA6569" w14:textId="77777777" w:rsidTr="00F166AA">
        <w:trPr>
          <w:jc w:val="center"/>
        </w:trPr>
        <w:tc>
          <w:tcPr>
            <w:tcW w:w="4876" w:type="dxa"/>
            <w:tcBorders>
              <w:top w:val="nil"/>
              <w:left w:val="nil"/>
              <w:bottom w:val="nil"/>
              <w:right w:val="nil"/>
            </w:tcBorders>
          </w:tcPr>
          <w:p w14:paraId="5EB07A00" w14:textId="6D698EC6"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 xml:space="preserve">Union, les États membres devraient veiller à ce que leurs plans de partenariat national et régional </w:t>
            </w:r>
            <w:r w:rsidRPr="00D26C0D">
              <w:rPr>
                <w:b/>
                <w:i/>
              </w:rPr>
              <w:t>répondent à chacun des</w:t>
            </w:r>
            <w:r w:rsidRPr="00D26C0D">
              <w:t xml:space="preserve"> objectifs </w:t>
            </w:r>
            <w:r w:rsidRPr="00D26C0D">
              <w:rPr>
                <w:b/>
                <w:i/>
              </w:rPr>
              <w:t xml:space="preserve">fixés par le </w:t>
            </w:r>
            <w:r w:rsidRPr="00D26C0D">
              <w:t>présent règlement.</w:t>
            </w:r>
          </w:p>
        </w:tc>
        <w:tc>
          <w:tcPr>
            <w:tcW w:w="4876" w:type="dxa"/>
            <w:tcBorders>
              <w:top w:val="nil"/>
              <w:left w:val="nil"/>
              <w:bottom w:val="nil"/>
              <w:right w:val="nil"/>
            </w:tcBorders>
          </w:tcPr>
          <w:p w14:paraId="33452DCA" w14:textId="439C2346"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 xml:space="preserve">Union, les États membres devraient veiller à ce que leurs plans de partenariat national et régional </w:t>
            </w:r>
            <w:r w:rsidRPr="00D26C0D">
              <w:rPr>
                <w:b/>
                <w:i/>
              </w:rPr>
              <w:t>contribuent aux</w:t>
            </w:r>
            <w:r w:rsidRPr="00D26C0D">
              <w:t xml:space="preserve"> objectifs </w:t>
            </w:r>
            <w:r w:rsidRPr="00D26C0D">
              <w:rPr>
                <w:b/>
                <w:i/>
              </w:rPr>
              <w:t>pertinents du soutien de l</w:t>
            </w:r>
            <w:r w:rsidR="004112E9">
              <w:rPr>
                <w:b/>
                <w:i/>
              </w:rPr>
              <w:t>’</w:t>
            </w:r>
            <w:r w:rsidRPr="00D26C0D">
              <w:rPr>
                <w:b/>
                <w:i/>
              </w:rPr>
              <w:t>Union au titre du</w:t>
            </w:r>
            <w:r w:rsidRPr="00D26C0D">
              <w:t xml:space="preserve"> présent règlement</w:t>
            </w:r>
            <w:r w:rsidRPr="00D26C0D">
              <w:rPr>
                <w:b/>
                <w:i/>
              </w:rPr>
              <w:t>, en tenant compte des besoins et des défis spécifiques de l</w:t>
            </w:r>
            <w:r w:rsidR="004112E9">
              <w:rPr>
                <w:b/>
                <w:i/>
              </w:rPr>
              <w:t>’</w:t>
            </w:r>
            <w:r w:rsidRPr="00D26C0D">
              <w:rPr>
                <w:b/>
                <w:i/>
              </w:rPr>
              <w:t>État membre concerné</w:t>
            </w:r>
            <w:r w:rsidRPr="00D26C0D">
              <w:t>.</w:t>
            </w:r>
          </w:p>
        </w:tc>
      </w:tr>
    </w:tbl>
    <w:p w14:paraId="441174D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CBC3425" w14:textId="77777777" w:rsidR="00E81718" w:rsidRPr="00D26C0D" w:rsidRDefault="00E81718" w:rsidP="00E81718">
      <w:r w:rsidRPr="00D26C0D">
        <w:rPr>
          <w:rStyle w:val="HideTWBExt"/>
        </w:rPr>
        <w:t>&lt;/Amend&gt;</w:t>
      </w:r>
    </w:p>
    <w:p w14:paraId="09E4E8B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38</w:t>
      </w:r>
      <w:r w:rsidRPr="00D26C0D">
        <w:rPr>
          <w:rStyle w:val="HideTWBExt"/>
          <w:b w:val="0"/>
        </w:rPr>
        <w:t>&lt;/NumAm&gt;</w:t>
      </w:r>
    </w:p>
    <w:p w14:paraId="2DBFB69A" w14:textId="77777777" w:rsidR="00E81718" w:rsidRPr="00D26C0D" w:rsidRDefault="00E81718" w:rsidP="00E81718">
      <w:pPr>
        <w:pStyle w:val="NormalBold"/>
      </w:pPr>
      <w:r w:rsidRPr="00D26C0D">
        <w:rPr>
          <w:rStyle w:val="HideTWBExt"/>
          <w:b w:val="0"/>
        </w:rPr>
        <w:t>&lt;RepeatBlock-By&gt;&lt;Members&gt;</w:t>
      </w:r>
      <w:r w:rsidRPr="00D26C0D">
        <w:t>Rasa Juknevičienė</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ECD05CB" w14:textId="77777777" w:rsidR="00E81718" w:rsidRPr="00D26C0D" w:rsidRDefault="00E81718" w:rsidP="00E81718">
      <w:pPr>
        <w:pStyle w:val="NormalBold"/>
      </w:pPr>
      <w:r w:rsidRPr="00D26C0D">
        <w:rPr>
          <w:rStyle w:val="HideTWBExt"/>
          <w:b w:val="0"/>
        </w:rPr>
        <w:t>&lt;/RepeatBlock-By&gt;</w:t>
      </w:r>
    </w:p>
    <w:p w14:paraId="0A63FA0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387C1B70" w14:textId="77777777" w:rsidR="00E81718" w:rsidRPr="00D26C0D" w:rsidRDefault="00E81718" w:rsidP="00E81718">
      <w:pPr>
        <w:pStyle w:val="NormalBold"/>
      </w:pPr>
      <w:r w:rsidRPr="00D26C0D">
        <w:rPr>
          <w:rStyle w:val="HideTWBExt"/>
          <w:b w:val="0"/>
        </w:rPr>
        <w:t>&lt;Article&gt;</w:t>
      </w:r>
      <w:r w:rsidRPr="00D26C0D">
        <w:t>Considérant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8D57F46" w14:textId="77777777" w:rsidTr="00F166AA">
        <w:trPr>
          <w:trHeight w:hRule="exact" w:val="240"/>
          <w:jc w:val="center"/>
        </w:trPr>
        <w:tc>
          <w:tcPr>
            <w:tcW w:w="9752" w:type="dxa"/>
            <w:gridSpan w:val="2"/>
            <w:tcBorders>
              <w:top w:val="nil"/>
              <w:left w:val="nil"/>
              <w:bottom w:val="nil"/>
              <w:right w:val="nil"/>
            </w:tcBorders>
          </w:tcPr>
          <w:p w14:paraId="0C356E4F" w14:textId="77777777" w:rsidR="00E81718" w:rsidRPr="00D26C0D" w:rsidRDefault="00E81718" w:rsidP="00F166AA"/>
        </w:tc>
      </w:tr>
      <w:tr w:rsidR="00E81718" w:rsidRPr="00D26C0D" w14:paraId="1804E1CA" w14:textId="77777777" w:rsidTr="00F166AA">
        <w:trPr>
          <w:trHeight w:val="240"/>
          <w:jc w:val="center"/>
        </w:trPr>
        <w:tc>
          <w:tcPr>
            <w:tcW w:w="4876" w:type="dxa"/>
            <w:tcBorders>
              <w:top w:val="nil"/>
              <w:left w:val="nil"/>
              <w:bottom w:val="nil"/>
              <w:right w:val="nil"/>
            </w:tcBorders>
          </w:tcPr>
          <w:p w14:paraId="3180919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C5D72AB" w14:textId="77777777" w:rsidR="00E81718" w:rsidRPr="00D26C0D" w:rsidRDefault="00E81718" w:rsidP="00F166AA">
            <w:pPr>
              <w:pStyle w:val="AmColumnHeading"/>
            </w:pPr>
            <w:r w:rsidRPr="00D26C0D">
              <w:t>Amendement</w:t>
            </w:r>
          </w:p>
        </w:tc>
      </w:tr>
      <w:tr w:rsidR="00E81718" w:rsidRPr="00D26C0D" w14:paraId="2C7AC987" w14:textId="77777777" w:rsidTr="00F166AA">
        <w:trPr>
          <w:jc w:val="center"/>
        </w:trPr>
        <w:tc>
          <w:tcPr>
            <w:tcW w:w="4876" w:type="dxa"/>
            <w:tcBorders>
              <w:top w:val="nil"/>
              <w:left w:val="nil"/>
              <w:bottom w:val="nil"/>
              <w:right w:val="nil"/>
            </w:tcBorders>
          </w:tcPr>
          <w:p w14:paraId="0E56C9CB" w14:textId="36F948FE"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 xml:space="preserve">Union, les États membres devraient veiller à ce que leurs plans de partenariat national et régional </w:t>
            </w:r>
            <w:r w:rsidRPr="00D26C0D">
              <w:rPr>
                <w:b/>
                <w:i/>
              </w:rPr>
              <w:t>répondent à chacun des</w:t>
            </w:r>
            <w:r w:rsidRPr="00D26C0D">
              <w:t xml:space="preserve"> objectifs </w:t>
            </w:r>
            <w:r w:rsidRPr="00D26C0D">
              <w:rPr>
                <w:b/>
                <w:i/>
              </w:rPr>
              <w:t xml:space="preserve">fixés par le </w:t>
            </w:r>
            <w:r w:rsidRPr="00D26C0D">
              <w:t>présent règlement.</w:t>
            </w:r>
          </w:p>
        </w:tc>
        <w:tc>
          <w:tcPr>
            <w:tcW w:w="4876" w:type="dxa"/>
            <w:tcBorders>
              <w:top w:val="nil"/>
              <w:left w:val="nil"/>
              <w:bottom w:val="nil"/>
              <w:right w:val="nil"/>
            </w:tcBorders>
          </w:tcPr>
          <w:p w14:paraId="32882832" w14:textId="16EA6587"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 xml:space="preserve">Union, les États membres devraient veiller à ce que leurs plans de partenariat national et régional </w:t>
            </w:r>
            <w:r w:rsidRPr="00D26C0D">
              <w:rPr>
                <w:b/>
                <w:i/>
              </w:rPr>
              <w:t>contribuent aux</w:t>
            </w:r>
            <w:r w:rsidRPr="00D26C0D">
              <w:t xml:space="preserve"> objectifs </w:t>
            </w:r>
            <w:r w:rsidRPr="00D26C0D">
              <w:rPr>
                <w:b/>
                <w:i/>
              </w:rPr>
              <w:t>pertinents du soutien de l</w:t>
            </w:r>
            <w:r w:rsidR="004112E9">
              <w:rPr>
                <w:b/>
                <w:i/>
              </w:rPr>
              <w:t>’</w:t>
            </w:r>
            <w:r w:rsidRPr="00D26C0D">
              <w:rPr>
                <w:b/>
                <w:i/>
              </w:rPr>
              <w:t>Union au titre du</w:t>
            </w:r>
            <w:r w:rsidRPr="00D26C0D">
              <w:t xml:space="preserve"> présent règlement </w:t>
            </w:r>
            <w:r w:rsidRPr="00D26C0D">
              <w:rPr>
                <w:b/>
                <w:i/>
              </w:rPr>
              <w:t>en tenant compte des besoins et des défis spécifiques de l</w:t>
            </w:r>
            <w:r w:rsidR="004112E9">
              <w:rPr>
                <w:b/>
                <w:i/>
              </w:rPr>
              <w:t>’</w:t>
            </w:r>
            <w:r w:rsidRPr="00D26C0D">
              <w:rPr>
                <w:b/>
                <w:i/>
              </w:rPr>
              <w:t>État membre concerné</w:t>
            </w:r>
            <w:r w:rsidRPr="00D26C0D">
              <w:t>.</w:t>
            </w:r>
          </w:p>
        </w:tc>
      </w:tr>
    </w:tbl>
    <w:p w14:paraId="7D91FED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4EA1375"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&lt;/TitreJust&gt;</w:t>
      </w:r>
    </w:p>
    <w:p w14:paraId="02F966DE" w14:textId="5E24557E" w:rsidR="00E81718" w:rsidRPr="00D26C0D" w:rsidRDefault="00E81718" w:rsidP="00E81718">
      <w:pPr>
        <w:pStyle w:val="AmJustText"/>
      </w:pPr>
      <w:r w:rsidRPr="00D26C0D">
        <w:t>Cet amendement offre la souplesse nécessaire pour garantir que le soutien de l</w:t>
      </w:r>
      <w:r w:rsidR="004112E9">
        <w:t>’</w:t>
      </w:r>
      <w:r w:rsidRPr="00D26C0D">
        <w:t>Union peut être orienté vers les priorités, les défis et les besoins identifiés par l</w:t>
      </w:r>
      <w:r w:rsidR="004112E9">
        <w:t>’</w:t>
      </w:r>
      <w:r w:rsidRPr="00D26C0D">
        <w:t>État membre concerné dans les domaines couverts par le présent règlement.</w:t>
      </w:r>
    </w:p>
    <w:p w14:paraId="34EC13B0" w14:textId="77777777" w:rsidR="00E81718" w:rsidRPr="00D26C0D" w:rsidRDefault="00E81718" w:rsidP="00E81718">
      <w:r w:rsidRPr="00D26C0D">
        <w:rPr>
          <w:rStyle w:val="HideTWBExt"/>
        </w:rPr>
        <w:t>&lt;/Amend&gt;</w:t>
      </w:r>
    </w:p>
    <w:p w14:paraId="7A9606F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39</w:t>
      </w:r>
      <w:r w:rsidRPr="00D26C0D">
        <w:rPr>
          <w:rStyle w:val="HideTWBExt"/>
          <w:b w:val="0"/>
        </w:rPr>
        <w:t>&lt;/NumAm&gt;</w:t>
      </w:r>
    </w:p>
    <w:p w14:paraId="689517FA"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AC5B626" w14:textId="77777777" w:rsidR="00E81718" w:rsidRPr="00D26C0D" w:rsidRDefault="00E81718" w:rsidP="00E81718">
      <w:pPr>
        <w:pStyle w:val="NormalBold"/>
      </w:pPr>
      <w:r w:rsidRPr="00D26C0D">
        <w:rPr>
          <w:rStyle w:val="HideTWBExt"/>
          <w:b w:val="0"/>
        </w:rPr>
        <w:t>&lt;/RepeatBlock-By&gt;</w:t>
      </w:r>
    </w:p>
    <w:p w14:paraId="4DE9B1F6"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195D0243" w14:textId="77777777" w:rsidR="00E81718" w:rsidRPr="00D26C0D" w:rsidRDefault="00E81718" w:rsidP="00E81718">
      <w:pPr>
        <w:pStyle w:val="NormalBold"/>
      </w:pPr>
      <w:r w:rsidRPr="00D26C0D">
        <w:rPr>
          <w:rStyle w:val="HideTWBExt"/>
          <w:b w:val="0"/>
        </w:rPr>
        <w:t>&lt;Article&gt;</w:t>
      </w:r>
      <w:r w:rsidRPr="00D26C0D">
        <w:t>Considérant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55C3A54" w14:textId="77777777" w:rsidTr="00F166AA">
        <w:trPr>
          <w:trHeight w:hRule="exact" w:val="240"/>
          <w:jc w:val="center"/>
        </w:trPr>
        <w:tc>
          <w:tcPr>
            <w:tcW w:w="9752" w:type="dxa"/>
            <w:gridSpan w:val="2"/>
            <w:tcBorders>
              <w:top w:val="nil"/>
              <w:left w:val="nil"/>
              <w:bottom w:val="nil"/>
              <w:right w:val="nil"/>
            </w:tcBorders>
          </w:tcPr>
          <w:p w14:paraId="202C7A4A" w14:textId="77777777" w:rsidR="00E81718" w:rsidRPr="00D26C0D" w:rsidRDefault="00E81718" w:rsidP="00F166AA"/>
        </w:tc>
      </w:tr>
      <w:tr w:rsidR="00E81718" w:rsidRPr="00D26C0D" w14:paraId="1E32FA82" w14:textId="77777777" w:rsidTr="00F166AA">
        <w:trPr>
          <w:trHeight w:val="240"/>
          <w:jc w:val="center"/>
        </w:trPr>
        <w:tc>
          <w:tcPr>
            <w:tcW w:w="4876" w:type="dxa"/>
            <w:tcBorders>
              <w:top w:val="nil"/>
              <w:left w:val="nil"/>
              <w:bottom w:val="nil"/>
              <w:right w:val="nil"/>
            </w:tcBorders>
          </w:tcPr>
          <w:p w14:paraId="1E36935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EC03160" w14:textId="77777777" w:rsidR="00E81718" w:rsidRPr="00D26C0D" w:rsidRDefault="00E81718" w:rsidP="00F166AA">
            <w:pPr>
              <w:pStyle w:val="AmColumnHeading"/>
            </w:pPr>
            <w:r w:rsidRPr="00D26C0D">
              <w:t>Amendement</w:t>
            </w:r>
          </w:p>
        </w:tc>
      </w:tr>
      <w:tr w:rsidR="00E81718" w:rsidRPr="00D26C0D" w14:paraId="4514CB03" w14:textId="77777777" w:rsidTr="00F166AA">
        <w:trPr>
          <w:jc w:val="center"/>
        </w:trPr>
        <w:tc>
          <w:tcPr>
            <w:tcW w:w="4876" w:type="dxa"/>
            <w:tcBorders>
              <w:top w:val="nil"/>
              <w:left w:val="nil"/>
              <w:bottom w:val="nil"/>
              <w:right w:val="nil"/>
            </w:tcBorders>
          </w:tcPr>
          <w:p w14:paraId="24C0FD68" w14:textId="72616C9F" w:rsidR="00E81718" w:rsidRPr="00D26C0D" w:rsidRDefault="00E81718" w:rsidP="00F166AA">
            <w:pPr>
              <w:pStyle w:val="Normal6a"/>
            </w:pPr>
            <w:r w:rsidRPr="00D26C0D">
              <w:t>(3)</w:t>
            </w:r>
            <w:r w:rsidRPr="00D26C0D">
              <w:tab/>
              <w:t>Le présent règlement fixe les objectifs du soutien de l</w:t>
            </w:r>
            <w:r w:rsidR="004112E9">
              <w:t>’</w:t>
            </w:r>
            <w:r w:rsidRPr="00D26C0D">
              <w:t>Union. Afin de pouvoir atteindre, de la meilleure manière possible, un niveau élevé de sécurité dans l</w:t>
            </w:r>
            <w:r w:rsidR="004112E9">
              <w:t>’</w:t>
            </w:r>
            <w:r w:rsidRPr="00D26C0D">
              <w:t>ensemble de l</w:t>
            </w:r>
            <w:r w:rsidR="004112E9">
              <w:t>’</w:t>
            </w:r>
            <w:r w:rsidRPr="00D26C0D">
              <w:t>Union,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1AC650C1" w14:textId="61E52D68" w:rsidR="00E81718" w:rsidRPr="00D26C0D" w:rsidRDefault="00E81718" w:rsidP="00F166AA">
            <w:pPr>
              <w:pStyle w:val="Normal6a"/>
            </w:pPr>
            <w:r w:rsidRPr="00D26C0D">
              <w:t>(3)</w:t>
            </w:r>
            <w:r w:rsidRPr="00D26C0D">
              <w:tab/>
              <w:t>Le présent règlement fixe les objectifs du soutien de l</w:t>
            </w:r>
            <w:r w:rsidR="004112E9">
              <w:t>’</w:t>
            </w:r>
            <w:r w:rsidRPr="00D26C0D">
              <w:t xml:space="preserve">Union </w:t>
            </w:r>
            <w:r w:rsidRPr="00D26C0D">
              <w:rPr>
                <w:b/>
                <w:i/>
              </w:rPr>
              <w:t>en faveur de la sécurité intérieure</w:t>
            </w:r>
            <w:r w:rsidRPr="00D26C0D">
              <w:t>. Afin de pouvoir atteindre, de la meilleure manière possible, un niveau élevé de sécurité dans l</w:t>
            </w:r>
            <w:r w:rsidR="004112E9">
              <w:t>’</w:t>
            </w:r>
            <w:r w:rsidRPr="00D26C0D">
              <w:t>ensemble de l</w:t>
            </w:r>
            <w:r w:rsidR="004112E9">
              <w:t>’</w:t>
            </w:r>
            <w:r w:rsidRPr="00D26C0D">
              <w:t>Union, les États membres devraient veiller à ce que leurs plans de partenariat national et régional répondent à chacun des objectifs fixés par le présent règlement.</w:t>
            </w:r>
          </w:p>
        </w:tc>
      </w:tr>
    </w:tbl>
    <w:p w14:paraId="49BD163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609496A" w14:textId="77777777" w:rsidR="00E81718" w:rsidRPr="00D26C0D" w:rsidRDefault="00E81718" w:rsidP="00E81718">
      <w:r w:rsidRPr="00D26C0D">
        <w:rPr>
          <w:rStyle w:val="HideTWBExt"/>
        </w:rPr>
        <w:t>&lt;/Amend&gt;</w:t>
      </w:r>
    </w:p>
    <w:p w14:paraId="54B173B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40</w:t>
      </w:r>
      <w:r w:rsidRPr="00D26C0D">
        <w:rPr>
          <w:rStyle w:val="HideTWBExt"/>
          <w:b w:val="0"/>
        </w:rPr>
        <w:t>&lt;/NumAm&gt;</w:t>
      </w:r>
    </w:p>
    <w:p w14:paraId="36B075F7"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AAA59B3" w14:textId="77777777" w:rsidR="00E81718" w:rsidRPr="00D26C0D" w:rsidRDefault="00E81718" w:rsidP="00E81718">
      <w:pPr>
        <w:pStyle w:val="NormalBold"/>
      </w:pPr>
      <w:r w:rsidRPr="00D26C0D">
        <w:rPr>
          <w:rStyle w:val="HideTWBExt"/>
          <w:b w:val="0"/>
        </w:rPr>
        <w:t>&lt;/RepeatBlock-By&gt;</w:t>
      </w:r>
    </w:p>
    <w:p w14:paraId="6440011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0677B49E" w14:textId="77777777" w:rsidR="00E81718" w:rsidRPr="00D26C0D" w:rsidRDefault="00E81718" w:rsidP="00E81718">
      <w:pPr>
        <w:pStyle w:val="NormalBold"/>
      </w:pPr>
      <w:r w:rsidRPr="00D26C0D">
        <w:rPr>
          <w:rStyle w:val="HideTWBExt"/>
          <w:b w:val="0"/>
        </w:rPr>
        <w:t>&lt;Article&gt;</w:t>
      </w:r>
      <w:r w:rsidRPr="00D26C0D">
        <w:t>Considérant 3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DE192E9" w14:textId="77777777" w:rsidTr="00F166AA">
        <w:trPr>
          <w:trHeight w:hRule="exact" w:val="240"/>
          <w:jc w:val="center"/>
        </w:trPr>
        <w:tc>
          <w:tcPr>
            <w:tcW w:w="9752" w:type="dxa"/>
            <w:gridSpan w:val="2"/>
            <w:tcBorders>
              <w:top w:val="nil"/>
              <w:left w:val="nil"/>
              <w:bottom w:val="nil"/>
              <w:right w:val="nil"/>
            </w:tcBorders>
          </w:tcPr>
          <w:p w14:paraId="3958C746" w14:textId="77777777" w:rsidR="00E81718" w:rsidRPr="00D26C0D" w:rsidRDefault="00E81718" w:rsidP="00F166AA"/>
        </w:tc>
      </w:tr>
      <w:tr w:rsidR="00E81718" w:rsidRPr="00D26C0D" w14:paraId="091E1562" w14:textId="77777777" w:rsidTr="00F166AA">
        <w:trPr>
          <w:trHeight w:val="240"/>
          <w:jc w:val="center"/>
        </w:trPr>
        <w:tc>
          <w:tcPr>
            <w:tcW w:w="4876" w:type="dxa"/>
            <w:tcBorders>
              <w:top w:val="nil"/>
              <w:left w:val="nil"/>
              <w:bottom w:val="nil"/>
              <w:right w:val="nil"/>
            </w:tcBorders>
          </w:tcPr>
          <w:p w14:paraId="71CDBD3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CE21A76" w14:textId="77777777" w:rsidR="00E81718" w:rsidRPr="00D26C0D" w:rsidRDefault="00E81718" w:rsidP="00F166AA">
            <w:pPr>
              <w:pStyle w:val="AmColumnHeading"/>
            </w:pPr>
            <w:r w:rsidRPr="00D26C0D">
              <w:t>Amendement</w:t>
            </w:r>
          </w:p>
        </w:tc>
      </w:tr>
      <w:tr w:rsidR="00E81718" w:rsidRPr="00D26C0D" w14:paraId="13357B37" w14:textId="77777777" w:rsidTr="00F166AA">
        <w:trPr>
          <w:jc w:val="center"/>
        </w:trPr>
        <w:tc>
          <w:tcPr>
            <w:tcW w:w="4876" w:type="dxa"/>
            <w:tcBorders>
              <w:top w:val="nil"/>
              <w:left w:val="nil"/>
              <w:bottom w:val="nil"/>
              <w:right w:val="nil"/>
            </w:tcBorders>
          </w:tcPr>
          <w:p w14:paraId="62271575" w14:textId="77777777" w:rsidR="00E81718" w:rsidRPr="00D26C0D" w:rsidRDefault="00E81718" w:rsidP="00F166AA">
            <w:pPr>
              <w:pStyle w:val="Normal6a"/>
            </w:pPr>
          </w:p>
        </w:tc>
        <w:tc>
          <w:tcPr>
            <w:tcW w:w="4876" w:type="dxa"/>
            <w:tcBorders>
              <w:top w:val="nil"/>
              <w:left w:val="nil"/>
              <w:bottom w:val="nil"/>
              <w:right w:val="nil"/>
            </w:tcBorders>
          </w:tcPr>
          <w:p w14:paraId="106F26F0" w14:textId="77777777" w:rsidR="00E81718" w:rsidRPr="00D26C0D" w:rsidRDefault="00E81718" w:rsidP="00F166AA">
            <w:pPr>
              <w:pStyle w:val="Normal6a"/>
            </w:pPr>
            <w:r w:rsidRPr="00D26C0D">
              <w:rPr>
                <w:b/>
                <w:i/>
              </w:rPr>
              <w:t>(3 bis)</w:t>
            </w:r>
            <w:r w:rsidRPr="00D26C0D">
              <w:tab/>
            </w:r>
            <w:r w:rsidRPr="00D26C0D">
              <w:rPr>
                <w:b/>
                <w:i/>
              </w:rPr>
              <w:t>Étant donné que les groupes criminels organisés transnationaux tirent parti de la complexité liée à la coexistence de plusieurs juridictions dans les régions transfrontières pour mener leurs activités, il est essentiel que les besoins et les priorités des régions frontalières soient pris en compte dans les plans de partenariat nationaux et régionaux des États membres.</w:t>
            </w:r>
          </w:p>
        </w:tc>
      </w:tr>
    </w:tbl>
    <w:p w14:paraId="05C49F0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315DCA2" w14:textId="77777777" w:rsidR="00E81718" w:rsidRPr="00D26C0D" w:rsidRDefault="00E81718" w:rsidP="00E81718">
      <w:r w:rsidRPr="00D26C0D">
        <w:rPr>
          <w:rStyle w:val="HideTWBExt"/>
        </w:rPr>
        <w:t>&lt;/Amend&gt;</w:t>
      </w:r>
    </w:p>
    <w:p w14:paraId="0F24829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41</w:t>
      </w:r>
      <w:r w:rsidRPr="00D26C0D">
        <w:rPr>
          <w:rStyle w:val="HideTWBExt"/>
          <w:b w:val="0"/>
        </w:rPr>
        <w:t>&lt;/NumAm&gt;</w:t>
      </w:r>
    </w:p>
    <w:p w14:paraId="06B17CC6"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20C5CB8" w14:textId="77777777" w:rsidR="00E81718" w:rsidRPr="00D26C0D" w:rsidRDefault="00E81718" w:rsidP="00E81718">
      <w:pPr>
        <w:pStyle w:val="NormalBold"/>
      </w:pPr>
      <w:r w:rsidRPr="00D26C0D">
        <w:rPr>
          <w:rStyle w:val="HideTWBExt"/>
          <w:b w:val="0"/>
        </w:rPr>
        <w:t>&lt;/RepeatBlock-By&gt;</w:t>
      </w:r>
    </w:p>
    <w:p w14:paraId="0F4DDFC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&lt;/DocAmend&gt;</w:t>
      </w:r>
    </w:p>
    <w:p w14:paraId="398F96F6" w14:textId="77777777" w:rsidR="00E81718" w:rsidRPr="00D26C0D" w:rsidRDefault="00E81718" w:rsidP="00E81718">
      <w:pPr>
        <w:pStyle w:val="NormalBold"/>
      </w:pPr>
      <w:r w:rsidRPr="00D26C0D">
        <w:rPr>
          <w:rStyle w:val="HideTWBExt"/>
          <w:b w:val="0"/>
        </w:rPr>
        <w:t>&lt;Article&gt;</w:t>
      </w:r>
      <w:r w:rsidRPr="00D26C0D">
        <w:t>Considérant 4</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989F247" w14:textId="77777777" w:rsidTr="00F166AA">
        <w:trPr>
          <w:trHeight w:hRule="exact" w:val="240"/>
          <w:jc w:val="center"/>
        </w:trPr>
        <w:tc>
          <w:tcPr>
            <w:tcW w:w="9752" w:type="dxa"/>
            <w:gridSpan w:val="2"/>
            <w:tcBorders>
              <w:top w:val="nil"/>
              <w:left w:val="nil"/>
              <w:bottom w:val="nil"/>
              <w:right w:val="nil"/>
            </w:tcBorders>
          </w:tcPr>
          <w:p w14:paraId="549F2CE3" w14:textId="77777777" w:rsidR="00E81718" w:rsidRPr="00D26C0D" w:rsidRDefault="00E81718" w:rsidP="00F166AA"/>
        </w:tc>
      </w:tr>
      <w:tr w:rsidR="00E81718" w:rsidRPr="00D26C0D" w14:paraId="1E1F6FC1" w14:textId="77777777" w:rsidTr="00F166AA">
        <w:trPr>
          <w:trHeight w:val="240"/>
          <w:jc w:val="center"/>
        </w:trPr>
        <w:tc>
          <w:tcPr>
            <w:tcW w:w="4876" w:type="dxa"/>
            <w:tcBorders>
              <w:top w:val="nil"/>
              <w:left w:val="nil"/>
              <w:bottom w:val="nil"/>
              <w:right w:val="nil"/>
            </w:tcBorders>
          </w:tcPr>
          <w:p w14:paraId="3C208AA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772E747" w14:textId="77777777" w:rsidR="00E81718" w:rsidRPr="00D26C0D" w:rsidRDefault="00E81718" w:rsidP="00F166AA">
            <w:pPr>
              <w:pStyle w:val="AmColumnHeading"/>
            </w:pPr>
            <w:r w:rsidRPr="00D26C0D">
              <w:t>Amendement</w:t>
            </w:r>
          </w:p>
        </w:tc>
      </w:tr>
      <w:tr w:rsidR="00E81718" w:rsidRPr="00D26C0D" w14:paraId="05609A08" w14:textId="77777777" w:rsidTr="00F166AA">
        <w:trPr>
          <w:jc w:val="center"/>
        </w:trPr>
        <w:tc>
          <w:tcPr>
            <w:tcW w:w="4876" w:type="dxa"/>
            <w:tcBorders>
              <w:top w:val="nil"/>
              <w:left w:val="nil"/>
              <w:bottom w:val="nil"/>
              <w:right w:val="nil"/>
            </w:tcBorders>
          </w:tcPr>
          <w:p w14:paraId="370EF43D" w14:textId="2D39D303" w:rsidR="00E81718" w:rsidRPr="00D26C0D" w:rsidRDefault="00E81718" w:rsidP="00F166AA">
            <w:pPr>
              <w:pStyle w:val="Normal6a"/>
            </w:pPr>
            <w:r w:rsidRPr="00D26C0D">
              <w:t>(4)</w:t>
            </w:r>
            <w:r w:rsidRPr="00D26C0D">
              <w:tab/>
              <w:t>La Commission devrait, par une décision d</w:t>
            </w:r>
            <w:r w:rsidR="004112E9">
              <w:t>’</w:t>
            </w:r>
            <w:r w:rsidRPr="00D26C0D">
              <w:t>exécution unique, fixer les montants à allouer par État membre conformément à la méthode de répartition définie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w:t>
            </w:r>
            <w:r w:rsidR="004112E9">
              <w:t>’</w:t>
            </w:r>
            <w:r w:rsidRPr="00D26C0D">
              <w:t>agriculture et les zones rurales, la pêche et les affaires maritimes ainsi que la prospérité et la sécurité, le règlement (UE) [...] établissant le soutien de l</w:t>
            </w:r>
            <w:r w:rsidR="004112E9">
              <w:t>’</w:t>
            </w:r>
            <w:r w:rsidRPr="00D26C0D">
              <w:t>Union en faveur de l</w:t>
            </w:r>
            <w:r w:rsidR="004112E9">
              <w:t>’</w:t>
            </w:r>
            <w:r w:rsidRPr="00D26C0D">
              <w:t>asile, de la migration et de l</w:t>
            </w:r>
            <w:r w:rsidR="004112E9">
              <w:t>’</w:t>
            </w:r>
            <w:r w:rsidRPr="00D26C0D">
              <w:t>intégration ainsi que le règlement (UE) [...] établissant le soutien de l</w:t>
            </w:r>
            <w:r w:rsidR="004112E9">
              <w:t>’</w:t>
            </w:r>
            <w:r w:rsidRPr="00D26C0D">
              <w:t>Union en faveur de l</w:t>
            </w:r>
            <w:r w:rsidR="004112E9">
              <w:t>’</w:t>
            </w:r>
            <w:r w:rsidRPr="00D26C0D">
              <w:t>espace Schengen, de la gestion européenne intégrée des frontières et de la politique commune en matière de visas.</w:t>
            </w:r>
          </w:p>
        </w:tc>
        <w:tc>
          <w:tcPr>
            <w:tcW w:w="4876" w:type="dxa"/>
            <w:tcBorders>
              <w:top w:val="nil"/>
              <w:left w:val="nil"/>
              <w:bottom w:val="nil"/>
              <w:right w:val="nil"/>
            </w:tcBorders>
          </w:tcPr>
          <w:p w14:paraId="53BC99AE" w14:textId="4FF8ABA8" w:rsidR="00E81718" w:rsidRPr="00D26C0D" w:rsidRDefault="00E81718" w:rsidP="00F166AA">
            <w:pPr>
              <w:pStyle w:val="Normal6a"/>
            </w:pPr>
            <w:r w:rsidRPr="00D26C0D">
              <w:t>(4)</w:t>
            </w:r>
            <w:r w:rsidRPr="00D26C0D">
              <w:tab/>
              <w:t>La Commission devrait, par une décision d</w:t>
            </w:r>
            <w:r w:rsidR="004112E9">
              <w:t>’</w:t>
            </w:r>
            <w:r w:rsidRPr="00D26C0D">
              <w:t>exécution unique, fixer les montants à allouer par État membre conformément à la méthode de répartition définie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w:t>
            </w:r>
            <w:r w:rsidR="004112E9">
              <w:t>’</w:t>
            </w:r>
            <w:r w:rsidRPr="00D26C0D">
              <w:t>agriculture et les zones rurales, la pêche et les affaires maritimes ainsi que la prospérité et la sécurité, le règlement (UE) [...] établissant le soutien de l</w:t>
            </w:r>
            <w:r w:rsidR="004112E9">
              <w:t>’</w:t>
            </w:r>
            <w:r w:rsidRPr="00D26C0D">
              <w:t>Union en faveur de l</w:t>
            </w:r>
            <w:r w:rsidR="004112E9">
              <w:t>’</w:t>
            </w:r>
            <w:r w:rsidRPr="00D26C0D">
              <w:t>asile, de la migration et de l</w:t>
            </w:r>
            <w:r w:rsidR="004112E9">
              <w:t>’</w:t>
            </w:r>
            <w:r w:rsidRPr="00D26C0D">
              <w:t>intégration ainsi que le règlement (UE) [...] établissant le soutien de l</w:t>
            </w:r>
            <w:r w:rsidR="004112E9">
              <w:t>’</w:t>
            </w:r>
            <w:r w:rsidRPr="00D26C0D">
              <w:t>Union en faveur de l</w:t>
            </w:r>
            <w:r w:rsidR="004112E9">
              <w:t>’</w:t>
            </w:r>
            <w:r w:rsidRPr="00D26C0D">
              <w:t>espace Schengen, de la gestion européenne intégrée des frontières et de la politique commune en matière de visas</w:t>
            </w:r>
            <w:r w:rsidRPr="00D26C0D">
              <w:rPr>
                <w:b/>
                <w:i/>
              </w:rPr>
              <w:t>, compte tenu de l</w:t>
            </w:r>
            <w:r w:rsidR="004112E9">
              <w:rPr>
                <w:b/>
                <w:i/>
              </w:rPr>
              <w:t>’</w:t>
            </w:r>
            <w:r w:rsidRPr="00D26C0D">
              <w:rPr>
                <w:b/>
                <w:i/>
              </w:rPr>
              <w:t>ampleur des menaces dans chaque État, ainsi que des moyens et des efforts consacrés à la sécurité, y compris la protection des frontières</w:t>
            </w:r>
            <w:r w:rsidRPr="00D26C0D">
              <w:t>.</w:t>
            </w:r>
          </w:p>
        </w:tc>
      </w:tr>
    </w:tbl>
    <w:p w14:paraId="6601D50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6F559F17" w14:textId="77777777" w:rsidR="00E81718" w:rsidRPr="00D26C0D" w:rsidRDefault="00E81718" w:rsidP="00E81718">
      <w:r w:rsidRPr="00D26C0D">
        <w:rPr>
          <w:rStyle w:val="HideTWBExt"/>
        </w:rPr>
        <w:t>&lt;/Amend&gt;</w:t>
      </w:r>
    </w:p>
    <w:p w14:paraId="50B03A0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3AFA3D2"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42C7160" w14:textId="77777777" w:rsidR="00E81718" w:rsidRPr="00D26C0D" w:rsidRDefault="00E81718" w:rsidP="00E81718">
      <w:pPr>
        <w:pStyle w:val="NormalBold"/>
      </w:pPr>
      <w:r w:rsidRPr="00D26C0D">
        <w:rPr>
          <w:rStyle w:val="HideTWBExt"/>
          <w:b w:val="0"/>
        </w:rPr>
        <w:t>&lt;/RepeatBlock-By&gt;</w:t>
      </w:r>
    </w:p>
    <w:p w14:paraId="480651A8"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5777572" w14:textId="77777777" w:rsidR="00E81718" w:rsidRPr="00D26C0D" w:rsidRDefault="00E81718" w:rsidP="00E81718">
      <w:pPr>
        <w:pStyle w:val="NormalBold"/>
      </w:pPr>
      <w:r w:rsidRPr="00D26C0D">
        <w:rPr>
          <w:rStyle w:val="HideTWBExt"/>
          <w:b w:val="0"/>
        </w:rPr>
        <w:t>&lt;Article&gt;</w:t>
      </w:r>
      <w:r w:rsidRPr="00D26C0D">
        <w:t>Considérant 4</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B51D9AB" w14:textId="77777777" w:rsidTr="00F166AA">
        <w:trPr>
          <w:trHeight w:hRule="exact" w:val="240"/>
          <w:jc w:val="center"/>
        </w:trPr>
        <w:tc>
          <w:tcPr>
            <w:tcW w:w="9752" w:type="dxa"/>
            <w:gridSpan w:val="2"/>
            <w:tcBorders>
              <w:top w:val="nil"/>
              <w:left w:val="nil"/>
              <w:bottom w:val="nil"/>
              <w:right w:val="nil"/>
            </w:tcBorders>
          </w:tcPr>
          <w:p w14:paraId="42E160F8" w14:textId="77777777" w:rsidR="00E81718" w:rsidRPr="00D26C0D" w:rsidRDefault="00E81718" w:rsidP="00F166AA"/>
        </w:tc>
      </w:tr>
      <w:tr w:rsidR="00E81718" w:rsidRPr="00D26C0D" w14:paraId="66FF7B7D" w14:textId="77777777" w:rsidTr="00F166AA">
        <w:trPr>
          <w:trHeight w:val="240"/>
          <w:jc w:val="center"/>
        </w:trPr>
        <w:tc>
          <w:tcPr>
            <w:tcW w:w="4876" w:type="dxa"/>
            <w:tcBorders>
              <w:top w:val="nil"/>
              <w:left w:val="nil"/>
              <w:bottom w:val="nil"/>
              <w:right w:val="nil"/>
            </w:tcBorders>
          </w:tcPr>
          <w:p w14:paraId="6E184B3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50A4B82" w14:textId="77777777" w:rsidR="00E81718" w:rsidRPr="00D26C0D" w:rsidRDefault="00E81718" w:rsidP="00F166AA">
            <w:pPr>
              <w:pStyle w:val="AmColumnHeading"/>
            </w:pPr>
            <w:r w:rsidRPr="00D26C0D">
              <w:t>Amendement</w:t>
            </w:r>
          </w:p>
        </w:tc>
      </w:tr>
      <w:tr w:rsidR="00E81718" w:rsidRPr="00D26C0D" w14:paraId="2114A580" w14:textId="77777777" w:rsidTr="00F166AA">
        <w:trPr>
          <w:jc w:val="center"/>
        </w:trPr>
        <w:tc>
          <w:tcPr>
            <w:tcW w:w="4876" w:type="dxa"/>
            <w:tcBorders>
              <w:top w:val="nil"/>
              <w:left w:val="nil"/>
              <w:bottom w:val="nil"/>
              <w:right w:val="nil"/>
            </w:tcBorders>
          </w:tcPr>
          <w:p w14:paraId="72314C44" w14:textId="4B49EE18" w:rsidR="00E81718" w:rsidRPr="00D26C0D" w:rsidRDefault="00E81718" w:rsidP="00F166AA">
            <w:pPr>
              <w:pStyle w:val="Normal6a"/>
            </w:pPr>
            <w:r w:rsidRPr="00D26C0D">
              <w:t>(4)</w:t>
            </w:r>
            <w:r w:rsidRPr="00D26C0D">
              <w:tab/>
              <w:t>La Commission devrait, par une décision d</w:t>
            </w:r>
            <w:r w:rsidR="004112E9">
              <w:t>’</w:t>
            </w:r>
            <w:r w:rsidRPr="00D26C0D">
              <w:t>exécution unique, fixer les montants à allouer par État membre conformément à la méthode de répartition définie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w:t>
            </w:r>
            <w:r w:rsidR="004112E9">
              <w:t>’</w:t>
            </w:r>
            <w:r w:rsidRPr="00D26C0D">
              <w:t>agriculture et les zones rurales, la pêche et les affaires maritimes ainsi que la prospérité et la sécurité, le règlement (UE) [...] établissant le soutien de l</w:t>
            </w:r>
            <w:r w:rsidR="004112E9">
              <w:t>’</w:t>
            </w:r>
            <w:r w:rsidRPr="00D26C0D">
              <w:t>Union en faveur de l</w:t>
            </w:r>
            <w:r w:rsidR="004112E9">
              <w:t>’</w:t>
            </w:r>
            <w:r w:rsidRPr="00D26C0D">
              <w:t>asile, de la migration et de l</w:t>
            </w:r>
            <w:r w:rsidR="004112E9">
              <w:t>’</w:t>
            </w:r>
            <w:r w:rsidRPr="00D26C0D">
              <w:t>intégration ainsi que le règlement (UE) [...] établissant le soutien de l</w:t>
            </w:r>
            <w:r w:rsidR="004112E9">
              <w:t>’</w:t>
            </w:r>
            <w:r w:rsidRPr="00D26C0D">
              <w:t>Union en faveur de l</w:t>
            </w:r>
            <w:r w:rsidR="004112E9">
              <w:t>’</w:t>
            </w:r>
            <w:r w:rsidRPr="00D26C0D">
              <w:t>espace Schengen, de la gestion européenne intégrée des frontières et de la politique commune en matière de visas.</w:t>
            </w:r>
          </w:p>
        </w:tc>
        <w:tc>
          <w:tcPr>
            <w:tcW w:w="4876" w:type="dxa"/>
            <w:tcBorders>
              <w:top w:val="nil"/>
              <w:left w:val="nil"/>
              <w:bottom w:val="nil"/>
              <w:right w:val="nil"/>
            </w:tcBorders>
          </w:tcPr>
          <w:p w14:paraId="6847AF15" w14:textId="4582DCAF" w:rsidR="00E81718" w:rsidRPr="00D26C0D" w:rsidRDefault="00E81718" w:rsidP="00F166AA">
            <w:pPr>
              <w:pStyle w:val="Normal6a"/>
            </w:pPr>
            <w:r w:rsidRPr="00D26C0D">
              <w:t>(4)</w:t>
            </w:r>
            <w:r w:rsidRPr="00D26C0D">
              <w:tab/>
              <w:t>La Commission devrait, par une décision d</w:t>
            </w:r>
            <w:r w:rsidR="004112E9">
              <w:t>’</w:t>
            </w:r>
            <w:r w:rsidRPr="00D26C0D">
              <w:t>exécution unique, fixer les montants à allouer par État membre conformément à la méthode de répartition définie par le règlement (UE) [...] établissant le Fonds européen pour la cohésion économique, sociale et territoriale, l</w:t>
            </w:r>
            <w:r w:rsidR="004112E9">
              <w:t>’</w:t>
            </w:r>
            <w:r w:rsidRPr="00D26C0D">
              <w:t>agriculture et les zones rurales, la pêche et les affaires maritimes ainsi que la prospérité et la sécurité</w:t>
            </w:r>
            <w:r w:rsidRPr="00D26C0D">
              <w:rPr>
                <w:b/>
                <w:bCs/>
                <w:i/>
                <w:iCs/>
              </w:rPr>
              <w:t>, tout en tenant dûment compte des différences entre les défis en matière de sécurité, les conditions géographiques et les besoins opérationnels propres à chaque État membre</w:t>
            </w:r>
            <w:r w:rsidRPr="00D26C0D">
              <w:t>. Cette décision devrait, en principe, couvrir les montants prévus par le règlement (UE) [...] établissant le Fonds européen pour la cohésion économique, sociale et territoriale, l</w:t>
            </w:r>
            <w:r w:rsidR="004112E9">
              <w:t>’</w:t>
            </w:r>
            <w:r w:rsidRPr="00D26C0D">
              <w:t>agriculture et les zones rurales, la pêche et les affaires maritimes ainsi que la prospérité et la sécurité, le règlement (UE) [...] établissant le soutien de l</w:t>
            </w:r>
            <w:r w:rsidR="004112E9">
              <w:t>’</w:t>
            </w:r>
            <w:r w:rsidRPr="00D26C0D">
              <w:t>Union en faveur de l</w:t>
            </w:r>
            <w:r w:rsidR="004112E9">
              <w:t>’</w:t>
            </w:r>
            <w:r w:rsidRPr="00D26C0D">
              <w:t>asile, de la migration et de l</w:t>
            </w:r>
            <w:r w:rsidR="004112E9">
              <w:t>’</w:t>
            </w:r>
            <w:r w:rsidRPr="00D26C0D">
              <w:t>intégration ainsi que le règlement (UE) [...] établissant le soutien de l</w:t>
            </w:r>
            <w:r w:rsidR="004112E9">
              <w:t>’</w:t>
            </w:r>
            <w:r w:rsidRPr="00D26C0D">
              <w:t>Union en faveur de l</w:t>
            </w:r>
            <w:r w:rsidR="004112E9">
              <w:t>’</w:t>
            </w:r>
            <w:r w:rsidRPr="00D26C0D">
              <w:t>espace Schengen, de la gestion européenne intégrée des frontières et de la politique commune en matière de visas.</w:t>
            </w:r>
          </w:p>
        </w:tc>
      </w:tr>
    </w:tbl>
    <w:p w14:paraId="301DF66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08833553" w14:textId="77777777" w:rsidR="00E81718" w:rsidRPr="00D26C0D" w:rsidRDefault="00E81718" w:rsidP="00E81718">
      <w:r w:rsidRPr="00D26C0D">
        <w:rPr>
          <w:rStyle w:val="HideTWBExt"/>
        </w:rPr>
        <w:t>&lt;/Amend&gt;</w:t>
      </w:r>
    </w:p>
    <w:p w14:paraId="12D7902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2C30615"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ECD3782" w14:textId="77777777" w:rsidR="00E81718" w:rsidRPr="00D26C0D" w:rsidRDefault="00E81718" w:rsidP="00E81718">
      <w:pPr>
        <w:pStyle w:val="NormalBold"/>
      </w:pPr>
      <w:r w:rsidRPr="00D26C0D">
        <w:rPr>
          <w:rStyle w:val="HideTWBExt"/>
          <w:b w:val="0"/>
        </w:rPr>
        <w:t>&lt;/RepeatBlock-By&gt;</w:t>
      </w:r>
    </w:p>
    <w:p w14:paraId="61D7550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CE52551" w14:textId="77777777" w:rsidR="00E81718" w:rsidRPr="00D26C0D" w:rsidRDefault="00E81718" w:rsidP="00E81718">
      <w:pPr>
        <w:pStyle w:val="NormalBold"/>
      </w:pPr>
      <w:r w:rsidRPr="00D26C0D">
        <w:rPr>
          <w:rStyle w:val="HideTWBExt"/>
          <w:b w:val="0"/>
        </w:rPr>
        <w:t>&lt;Article&gt;</w:t>
      </w:r>
      <w:r w:rsidRPr="00D26C0D">
        <w:t>Considérant 4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99EC151" w14:textId="77777777" w:rsidTr="00F166AA">
        <w:trPr>
          <w:trHeight w:hRule="exact" w:val="240"/>
          <w:jc w:val="center"/>
        </w:trPr>
        <w:tc>
          <w:tcPr>
            <w:tcW w:w="9752" w:type="dxa"/>
            <w:gridSpan w:val="2"/>
            <w:tcBorders>
              <w:top w:val="nil"/>
              <w:left w:val="nil"/>
              <w:bottom w:val="nil"/>
              <w:right w:val="nil"/>
            </w:tcBorders>
          </w:tcPr>
          <w:p w14:paraId="1DD54402" w14:textId="77777777" w:rsidR="00E81718" w:rsidRPr="00D26C0D" w:rsidRDefault="00E81718" w:rsidP="00F166AA"/>
        </w:tc>
      </w:tr>
      <w:tr w:rsidR="00E81718" w:rsidRPr="00D26C0D" w14:paraId="0B16341A" w14:textId="77777777" w:rsidTr="00F166AA">
        <w:trPr>
          <w:trHeight w:val="240"/>
          <w:jc w:val="center"/>
        </w:trPr>
        <w:tc>
          <w:tcPr>
            <w:tcW w:w="4876" w:type="dxa"/>
            <w:tcBorders>
              <w:top w:val="nil"/>
              <w:left w:val="nil"/>
              <w:bottom w:val="nil"/>
              <w:right w:val="nil"/>
            </w:tcBorders>
          </w:tcPr>
          <w:p w14:paraId="7A6B09E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768D091" w14:textId="77777777" w:rsidR="00E81718" w:rsidRPr="00D26C0D" w:rsidRDefault="00E81718" w:rsidP="00F166AA">
            <w:pPr>
              <w:pStyle w:val="AmColumnHeading"/>
            </w:pPr>
            <w:r w:rsidRPr="00D26C0D">
              <w:t>Amendement</w:t>
            </w:r>
          </w:p>
        </w:tc>
      </w:tr>
      <w:tr w:rsidR="00E81718" w:rsidRPr="00D26C0D" w14:paraId="3F36A665" w14:textId="77777777" w:rsidTr="00F166AA">
        <w:trPr>
          <w:jc w:val="center"/>
        </w:trPr>
        <w:tc>
          <w:tcPr>
            <w:tcW w:w="4876" w:type="dxa"/>
            <w:tcBorders>
              <w:top w:val="nil"/>
              <w:left w:val="nil"/>
              <w:bottom w:val="nil"/>
              <w:right w:val="nil"/>
            </w:tcBorders>
          </w:tcPr>
          <w:p w14:paraId="6DD992CC" w14:textId="77777777" w:rsidR="00E81718" w:rsidRPr="00D26C0D" w:rsidRDefault="00E81718" w:rsidP="00F166AA">
            <w:pPr>
              <w:pStyle w:val="Normal6a"/>
            </w:pPr>
          </w:p>
        </w:tc>
        <w:tc>
          <w:tcPr>
            <w:tcW w:w="4876" w:type="dxa"/>
            <w:tcBorders>
              <w:top w:val="nil"/>
              <w:left w:val="nil"/>
              <w:bottom w:val="nil"/>
              <w:right w:val="nil"/>
            </w:tcBorders>
          </w:tcPr>
          <w:p w14:paraId="4EE195A4" w14:textId="37DF522C" w:rsidR="00E81718" w:rsidRPr="00D26C0D" w:rsidRDefault="00E81718" w:rsidP="00F166AA">
            <w:pPr>
              <w:pStyle w:val="Normal6a"/>
            </w:pPr>
            <w:r w:rsidRPr="00D26C0D">
              <w:rPr>
                <w:b/>
                <w:i/>
              </w:rPr>
              <w:t>(4 bis)</w:t>
            </w:r>
            <w:r w:rsidRPr="00D26C0D">
              <w:tab/>
            </w:r>
            <w:r w:rsidRPr="00D26C0D">
              <w:rPr>
                <w:b/>
                <w:i/>
              </w:rPr>
              <w:t>La Commission devrait veiller à ce que des rapports publics soient publiés régulièrement sur la mise en œuvre du présent règlement, avec notamment des informations sur l</w:t>
            </w:r>
            <w:r w:rsidR="004112E9">
              <w:rPr>
                <w:b/>
                <w:i/>
              </w:rPr>
              <w:t>’</w:t>
            </w:r>
            <w:r w:rsidRPr="00D26C0D">
              <w:rPr>
                <w:b/>
                <w:i/>
              </w:rPr>
              <w:t>affectation des fonds, les progrès accomplis dans la réalisation des objectifs visés à l</w:t>
            </w:r>
            <w:r w:rsidR="004112E9">
              <w:rPr>
                <w:b/>
                <w:i/>
              </w:rPr>
              <w:t>’</w:t>
            </w:r>
            <w:r w:rsidRPr="00D26C0D">
              <w:rPr>
                <w:b/>
                <w:i/>
              </w:rPr>
              <w:t>article 3 et l</w:t>
            </w:r>
            <w:r w:rsidR="004112E9">
              <w:rPr>
                <w:b/>
                <w:i/>
              </w:rPr>
              <w:t>’</w:t>
            </w:r>
            <w:r w:rsidRPr="00D26C0D">
              <w:rPr>
                <w:b/>
                <w:i/>
              </w:rPr>
              <w:t>efficacité des actions bénéficiant d</w:t>
            </w:r>
            <w:r w:rsidR="004112E9">
              <w:rPr>
                <w:b/>
                <w:i/>
              </w:rPr>
              <w:t>’</w:t>
            </w:r>
            <w:r w:rsidRPr="00D26C0D">
              <w:rPr>
                <w:b/>
                <w:i/>
              </w:rPr>
              <w:t>un soutien.</w:t>
            </w:r>
          </w:p>
        </w:tc>
      </w:tr>
    </w:tbl>
    <w:p w14:paraId="2E9A472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FA8BAE5" w14:textId="77777777" w:rsidR="00E81718" w:rsidRPr="00D26C0D" w:rsidRDefault="00E81718" w:rsidP="00E81718">
      <w:r w:rsidRPr="00D26C0D">
        <w:rPr>
          <w:rStyle w:val="HideTWBExt"/>
        </w:rPr>
        <w:t>&lt;/Amend&gt;</w:t>
      </w:r>
    </w:p>
    <w:p w14:paraId="78A7CC4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853FBE8"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8F3DDE8" w14:textId="77777777" w:rsidR="00E81718" w:rsidRPr="00D26C0D" w:rsidRDefault="00E81718" w:rsidP="00E81718">
      <w:pPr>
        <w:pStyle w:val="NormalBold"/>
      </w:pPr>
      <w:r w:rsidRPr="00D26C0D">
        <w:rPr>
          <w:rStyle w:val="HideTWBExt"/>
          <w:b w:val="0"/>
        </w:rPr>
        <w:t>&lt;/RepeatBlock-By&gt;</w:t>
      </w:r>
    </w:p>
    <w:p w14:paraId="2E94D2F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E6E24B9" w14:textId="77777777" w:rsidR="00E81718" w:rsidRPr="00D26C0D" w:rsidRDefault="00E81718" w:rsidP="00E81718">
      <w:pPr>
        <w:pStyle w:val="NormalBold"/>
      </w:pPr>
      <w:r w:rsidRPr="00D26C0D">
        <w:rPr>
          <w:rStyle w:val="HideTWBExt"/>
          <w:b w:val="0"/>
        </w:rPr>
        <w:t>&lt;Article&gt;</w:t>
      </w:r>
      <w:r w:rsidRPr="00D26C0D">
        <w:t>Considérant 5</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F02B0AA" w14:textId="77777777" w:rsidTr="00F166AA">
        <w:trPr>
          <w:trHeight w:hRule="exact" w:val="240"/>
          <w:jc w:val="center"/>
        </w:trPr>
        <w:tc>
          <w:tcPr>
            <w:tcW w:w="9752" w:type="dxa"/>
            <w:gridSpan w:val="2"/>
            <w:tcBorders>
              <w:top w:val="nil"/>
              <w:left w:val="nil"/>
              <w:bottom w:val="nil"/>
              <w:right w:val="nil"/>
            </w:tcBorders>
          </w:tcPr>
          <w:p w14:paraId="0283A2A1" w14:textId="77777777" w:rsidR="00E81718" w:rsidRPr="00D26C0D" w:rsidRDefault="00E81718" w:rsidP="00F166AA"/>
        </w:tc>
      </w:tr>
      <w:tr w:rsidR="00E81718" w:rsidRPr="00D26C0D" w14:paraId="29E65906" w14:textId="77777777" w:rsidTr="00F166AA">
        <w:trPr>
          <w:trHeight w:val="240"/>
          <w:jc w:val="center"/>
        </w:trPr>
        <w:tc>
          <w:tcPr>
            <w:tcW w:w="4876" w:type="dxa"/>
            <w:tcBorders>
              <w:top w:val="nil"/>
              <w:left w:val="nil"/>
              <w:bottom w:val="nil"/>
              <w:right w:val="nil"/>
            </w:tcBorders>
          </w:tcPr>
          <w:p w14:paraId="754029B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98E79E0" w14:textId="77777777" w:rsidR="00E81718" w:rsidRPr="00D26C0D" w:rsidRDefault="00E81718" w:rsidP="00F166AA">
            <w:pPr>
              <w:pStyle w:val="AmColumnHeading"/>
            </w:pPr>
            <w:r w:rsidRPr="00D26C0D">
              <w:t>Amendement</w:t>
            </w:r>
          </w:p>
        </w:tc>
      </w:tr>
      <w:tr w:rsidR="00E81718" w:rsidRPr="00D26C0D" w14:paraId="478F0135" w14:textId="77777777" w:rsidTr="00F166AA">
        <w:trPr>
          <w:jc w:val="center"/>
        </w:trPr>
        <w:tc>
          <w:tcPr>
            <w:tcW w:w="4876" w:type="dxa"/>
            <w:tcBorders>
              <w:top w:val="nil"/>
              <w:left w:val="nil"/>
              <w:bottom w:val="nil"/>
              <w:right w:val="nil"/>
            </w:tcBorders>
          </w:tcPr>
          <w:p w14:paraId="04F1FC12" w14:textId="46DAC668" w:rsidR="00E81718" w:rsidRPr="00D26C0D" w:rsidRDefault="00E81718" w:rsidP="00F166AA">
            <w:pPr>
              <w:pStyle w:val="Normal6a"/>
            </w:pPr>
            <w:r w:rsidRPr="00D26C0D">
              <w:t>(5)</w:t>
            </w:r>
            <w:r w:rsidRPr="00D26C0D">
              <w:tab/>
              <w:t>Le soutien de l</w:t>
            </w:r>
            <w:r w:rsidR="004112E9">
              <w:t>’</w:t>
            </w:r>
            <w:r w:rsidRPr="00D26C0D">
              <w:t>Union devrait s</w:t>
            </w:r>
            <w:r w:rsidR="004112E9">
              <w:t>’</w:t>
            </w:r>
            <w:r w:rsidRPr="00D26C0D">
              <w:t>appuyer sur les résultats obtenus et les investissements réalisés dans le domaine de la sécurité intérieure au cours des périodes de programmation précédentes: le programme «Prévenir et combattre la criminalité» (ISEC), le programme «Prévention, préparation et gestion des conséquences en matière de terrorisme et autres risques liés à la sécurité» pour la période 2007-2013, l</w:t>
            </w:r>
            <w:r w:rsidR="004112E9">
              <w:t>’</w:t>
            </w:r>
            <w:r w:rsidRPr="00D26C0D">
              <w:t>instrument de soutien financier à la coopération policière, à la prévention et à la répression de la criminalité ainsi qu</w:t>
            </w:r>
            <w:r w:rsidR="004112E9">
              <w:t>’</w:t>
            </w:r>
            <w:r w:rsidRPr="00D26C0D">
              <w:t>à la gestion des crises créé, dans le cadre du Fonds pour la sécurité intérieure pour la période 2014-2020, par le règlement (UE) no 513/2014 du Parlement européen et du Conseil</w:t>
            </w:r>
            <w:r w:rsidRPr="00D26C0D">
              <w:rPr>
                <w:vertAlign w:val="superscript"/>
              </w:rPr>
              <w:t>4</w:t>
            </w:r>
            <w:r w:rsidRPr="00D26C0D">
              <w:t>, et le Fonds pour la sécurité intérieure pour la période 2021-2027, établi par le règlement (UE) 2021/1149 du Parlement européen et du Conseil</w:t>
            </w:r>
            <w:r w:rsidRPr="00D26C0D">
              <w:rPr>
                <w:vertAlign w:val="superscript"/>
              </w:rPr>
              <w:t>5</w:t>
            </w:r>
            <w:r w:rsidRPr="00D26C0D">
              <w:t>.</w:t>
            </w:r>
          </w:p>
        </w:tc>
        <w:tc>
          <w:tcPr>
            <w:tcW w:w="4876" w:type="dxa"/>
            <w:tcBorders>
              <w:top w:val="nil"/>
              <w:left w:val="nil"/>
              <w:bottom w:val="nil"/>
              <w:right w:val="nil"/>
            </w:tcBorders>
          </w:tcPr>
          <w:p w14:paraId="525FFD8E" w14:textId="1E7FAC73" w:rsidR="00E81718" w:rsidRPr="00D26C0D" w:rsidRDefault="00E81718" w:rsidP="00F166AA">
            <w:pPr>
              <w:pStyle w:val="Normal6a"/>
            </w:pPr>
            <w:r w:rsidRPr="00D26C0D">
              <w:t>(5)</w:t>
            </w:r>
            <w:r w:rsidRPr="00D26C0D">
              <w:tab/>
              <w:t>Le soutien de l</w:t>
            </w:r>
            <w:r w:rsidR="004112E9">
              <w:t>’</w:t>
            </w:r>
            <w:r w:rsidRPr="00D26C0D">
              <w:t>Union devrait s</w:t>
            </w:r>
            <w:r w:rsidR="004112E9">
              <w:t>’</w:t>
            </w:r>
            <w:r w:rsidRPr="00D26C0D">
              <w:t>appuyer sur les résultats obtenus et les investissements réalisés dans le domaine de la sécurité intérieure au cours des périodes de programmation précédentes: le programme «Prévenir et combattre la criminalité» (ISEC), le programme «Prévention, préparation et gestion des conséquences en matière de terrorisme et autres risques liés à la sécurité» pour la période 2007-2013, l</w:t>
            </w:r>
            <w:r w:rsidR="004112E9">
              <w:t>’</w:t>
            </w:r>
            <w:r w:rsidRPr="00D26C0D">
              <w:t>instrument de soutien financier à la coopération policière, à la prévention et à la répression de la criminalité ainsi qu</w:t>
            </w:r>
            <w:r w:rsidR="004112E9">
              <w:t>’</w:t>
            </w:r>
            <w:r w:rsidRPr="00D26C0D">
              <w:t>à la gestion des crises créé, dans le cadre du Fonds pour la sécurité intérieure pour la période 2014-2020, par le règlement (UE) no 513/2014 du Parlement européen et du Conseil</w:t>
            </w:r>
            <w:r w:rsidRPr="00D26C0D">
              <w:rPr>
                <w:vertAlign w:val="superscript"/>
              </w:rPr>
              <w:t>4</w:t>
            </w:r>
            <w:r w:rsidRPr="00D26C0D">
              <w:t>, et le Fonds pour la sécurité intérieure pour la période 2021-2027, établi par le règlement (UE) 2021/1149 du Parlement européen et du Conseil</w:t>
            </w:r>
            <w:r w:rsidRPr="00D26C0D">
              <w:rPr>
                <w:vertAlign w:val="superscript"/>
              </w:rPr>
              <w:t>5</w:t>
            </w:r>
            <w:r w:rsidRPr="00D26C0D">
              <w:rPr>
                <w:b/>
                <w:i/>
              </w:rPr>
              <w:t>, une attention particulière devant être accordée au soutien des capacités opérationnelles des États membres en matière de protection de la sécurité des citoyens, de lutte contre la criminalité organisée et transfrontière et de renforcement de la préparation face aux nouvelles menaces pour la sécurité</w:t>
            </w:r>
            <w:r w:rsidRPr="00D26C0D">
              <w:t>.</w:t>
            </w:r>
          </w:p>
        </w:tc>
      </w:tr>
      <w:tr w:rsidR="00E81718" w:rsidRPr="00D26C0D" w14:paraId="1A4A0ECB" w14:textId="77777777" w:rsidTr="00F166AA">
        <w:trPr>
          <w:jc w:val="center"/>
        </w:trPr>
        <w:tc>
          <w:tcPr>
            <w:tcW w:w="4876" w:type="dxa"/>
            <w:tcBorders>
              <w:top w:val="nil"/>
              <w:left w:val="nil"/>
              <w:bottom w:val="nil"/>
              <w:right w:val="nil"/>
            </w:tcBorders>
          </w:tcPr>
          <w:p w14:paraId="542E392D"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0C5454E8" w14:textId="77777777" w:rsidR="00E81718" w:rsidRPr="00D26C0D" w:rsidRDefault="00E81718" w:rsidP="00F166AA">
            <w:pPr>
              <w:pStyle w:val="Normal6a"/>
            </w:pPr>
            <w:r w:rsidRPr="00D26C0D">
              <w:rPr>
                <w:b/>
                <w:i/>
              </w:rPr>
              <w:t>_________________</w:t>
            </w:r>
          </w:p>
        </w:tc>
      </w:tr>
      <w:tr w:rsidR="00E81718" w:rsidRPr="00D26C0D" w14:paraId="04EC49E5" w14:textId="77777777" w:rsidTr="00F166AA">
        <w:trPr>
          <w:jc w:val="center"/>
        </w:trPr>
        <w:tc>
          <w:tcPr>
            <w:tcW w:w="4876" w:type="dxa"/>
            <w:tcBorders>
              <w:top w:val="nil"/>
              <w:left w:val="nil"/>
              <w:bottom w:val="nil"/>
              <w:right w:val="nil"/>
            </w:tcBorders>
          </w:tcPr>
          <w:p w14:paraId="2626324D" w14:textId="004E2F6A" w:rsidR="00E81718" w:rsidRPr="00D26C0D" w:rsidRDefault="00E81718" w:rsidP="00F166AA">
            <w:pPr>
              <w:pStyle w:val="Normal6a"/>
            </w:pPr>
            <w:r w:rsidRPr="00D26C0D">
              <w:rPr>
                <w:vertAlign w:val="superscript"/>
              </w:rPr>
              <w:t>4</w:t>
            </w:r>
            <w:r w:rsidRPr="00D26C0D">
              <w:t xml:space="preserve"> Règlement (UE) no 513/2014 du Parlement européen et du Conseil du 16 avril 2014 portant création, dans le cadre du Fonds pour la sécurité intérieure, de l</w:t>
            </w:r>
            <w:r w:rsidR="004112E9">
              <w:t>’</w:t>
            </w:r>
            <w:r w:rsidRPr="00D26C0D">
              <w:t>instrument de soutien financier à la coopération policière, à la prévention et à la répression de la criminalité ainsi qu</w:t>
            </w:r>
            <w:r w:rsidR="004112E9">
              <w:t>’</w:t>
            </w:r>
            <w:r w:rsidRPr="00D26C0D">
              <w:t xml:space="preserve">à la gestion des crises, et abrogeant la décision 2007/125/JAI du Conseil (JO L 150 du 20.5.2014, p. 93, </w:t>
            </w:r>
            <w:proofErr w:type="gramStart"/>
            <w:r w:rsidRPr="00D26C0D">
              <w:t>ELI:</w:t>
            </w:r>
            <w:proofErr w:type="gramEnd"/>
            <w:r w:rsidRPr="00D26C0D">
              <w:t xml:space="preserve"> http://data.europa.eu/eli/reg/2014/513/oj).</w:t>
            </w:r>
          </w:p>
        </w:tc>
        <w:tc>
          <w:tcPr>
            <w:tcW w:w="4876" w:type="dxa"/>
            <w:tcBorders>
              <w:top w:val="nil"/>
              <w:left w:val="nil"/>
              <w:bottom w:val="nil"/>
              <w:right w:val="nil"/>
            </w:tcBorders>
          </w:tcPr>
          <w:p w14:paraId="2264826D" w14:textId="3F1AF019" w:rsidR="00E81718" w:rsidRPr="00D26C0D" w:rsidRDefault="00E81718" w:rsidP="00F166AA">
            <w:pPr>
              <w:pStyle w:val="Normal6a"/>
            </w:pPr>
            <w:r w:rsidRPr="00D26C0D">
              <w:rPr>
                <w:vertAlign w:val="superscript"/>
              </w:rPr>
              <w:t>4</w:t>
            </w:r>
            <w:r w:rsidRPr="00D26C0D">
              <w:t xml:space="preserve"> Règlement (UE) nº 513/2014 du Parlement européen et du Conseil du 16 avril 2014 portant création, dans le cadre du Fonds pour la sécurité intérieure, de l</w:t>
            </w:r>
            <w:r w:rsidR="004112E9">
              <w:t>’</w:t>
            </w:r>
            <w:r w:rsidRPr="00D26C0D">
              <w:t>instrument de soutien financier à la coopération policière, à la prévention et à la répression de la criminalité ainsi qu</w:t>
            </w:r>
            <w:r w:rsidR="004112E9">
              <w:t>’</w:t>
            </w:r>
            <w:r w:rsidRPr="00D26C0D">
              <w:t xml:space="preserve">à la gestion des crises, et abrogeant la décision 2007/125/JAI du Conseil (JO L 150 du 20.5.2014, p. 93, </w:t>
            </w:r>
            <w:proofErr w:type="gramStart"/>
            <w:r w:rsidRPr="00D26C0D">
              <w:t>ELI:</w:t>
            </w:r>
            <w:proofErr w:type="gramEnd"/>
            <w:r w:rsidRPr="00D26C0D">
              <w:t xml:space="preserve"> http://data.europa.eu/eli/reg/2014/513/oj).</w:t>
            </w:r>
          </w:p>
        </w:tc>
      </w:tr>
      <w:tr w:rsidR="00E81718" w:rsidRPr="00D26C0D" w14:paraId="5BFAE56C" w14:textId="77777777" w:rsidTr="00F166AA">
        <w:trPr>
          <w:jc w:val="center"/>
        </w:trPr>
        <w:tc>
          <w:tcPr>
            <w:tcW w:w="4876" w:type="dxa"/>
            <w:tcBorders>
              <w:top w:val="nil"/>
              <w:left w:val="nil"/>
              <w:bottom w:val="nil"/>
              <w:right w:val="nil"/>
            </w:tcBorders>
          </w:tcPr>
          <w:p w14:paraId="77DB95CD" w14:textId="77777777" w:rsidR="00E81718" w:rsidRPr="00D26C0D" w:rsidRDefault="00E81718" w:rsidP="00F166AA">
            <w:pPr>
              <w:pStyle w:val="Normal6a"/>
            </w:pPr>
            <w:r w:rsidRPr="00D26C0D">
              <w:rPr>
                <w:vertAlign w:val="superscript"/>
              </w:rPr>
              <w:t>5</w:t>
            </w:r>
            <w:r w:rsidRPr="00D26C0D">
              <w:t xml:space="preserve"> Règlement (UE) 2021/1149 du Parlement européen et du Conseil du 7 juillet 2021 établissant le Fonds pour la sécurité intérieure (JO L 251 du 15.7.2021, p. 194, </w:t>
            </w:r>
            <w:proofErr w:type="gramStart"/>
            <w:r w:rsidRPr="00D26C0D">
              <w:t>ELI:</w:t>
            </w:r>
            <w:proofErr w:type="gramEnd"/>
            <w:r w:rsidRPr="00D26C0D">
              <w:t xml:space="preserve"> http://data.europa.eu/eli/reg/2021/1149/oj).</w:t>
            </w:r>
          </w:p>
        </w:tc>
        <w:tc>
          <w:tcPr>
            <w:tcW w:w="4876" w:type="dxa"/>
            <w:tcBorders>
              <w:top w:val="nil"/>
              <w:left w:val="nil"/>
              <w:bottom w:val="nil"/>
              <w:right w:val="nil"/>
            </w:tcBorders>
          </w:tcPr>
          <w:p w14:paraId="3E0EE1D8" w14:textId="77777777" w:rsidR="00E81718" w:rsidRPr="00D26C0D" w:rsidRDefault="00E81718" w:rsidP="00F166AA">
            <w:pPr>
              <w:pStyle w:val="Normal6a"/>
            </w:pPr>
            <w:r w:rsidRPr="00D26C0D">
              <w:rPr>
                <w:vertAlign w:val="superscript"/>
              </w:rPr>
              <w:t>5</w:t>
            </w:r>
            <w:r w:rsidRPr="00D26C0D">
              <w:t xml:space="preserve"> Règlement (UE) 2021/1149 du Parlement européen et du Conseil du 7 juillet 2021 établissant le Fonds pour la sécurité intérieure (JO L 251 du 15.7.2021, p. 194, </w:t>
            </w:r>
            <w:proofErr w:type="gramStart"/>
            <w:r w:rsidRPr="00D26C0D">
              <w:t>ELI:</w:t>
            </w:r>
            <w:proofErr w:type="gramEnd"/>
            <w:r w:rsidRPr="00D26C0D">
              <w:t xml:space="preserve"> http://data.europa.eu/eli/reg/2021/1149/oj).</w:t>
            </w:r>
          </w:p>
        </w:tc>
      </w:tr>
    </w:tbl>
    <w:p w14:paraId="434044C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139BCA15" w14:textId="77777777" w:rsidR="00E81718" w:rsidRPr="00D26C0D" w:rsidRDefault="00E81718" w:rsidP="00E81718">
      <w:r w:rsidRPr="00D26C0D">
        <w:rPr>
          <w:rStyle w:val="HideTWBExt"/>
        </w:rPr>
        <w:t>&lt;/Amend&gt;</w:t>
      </w:r>
    </w:p>
    <w:p w14:paraId="1B19E10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ADB1FFD"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3670134" w14:textId="77777777" w:rsidR="00E81718" w:rsidRPr="00D26C0D" w:rsidRDefault="00E81718" w:rsidP="00E81718">
      <w:pPr>
        <w:pStyle w:val="NormalBold"/>
      </w:pPr>
      <w:r w:rsidRPr="00D26C0D">
        <w:rPr>
          <w:rStyle w:val="HideTWBExt"/>
          <w:b w:val="0"/>
        </w:rPr>
        <w:t>&lt;/RepeatBlock-By&gt;</w:t>
      </w:r>
    </w:p>
    <w:p w14:paraId="31A60EF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A99FDB7" w14:textId="77777777" w:rsidR="00E81718" w:rsidRPr="00D26C0D" w:rsidRDefault="00E81718" w:rsidP="00E81718">
      <w:pPr>
        <w:pStyle w:val="NormalBold"/>
      </w:pPr>
      <w:r w:rsidRPr="00D26C0D">
        <w:rPr>
          <w:rStyle w:val="HideTWBExt"/>
          <w:b w:val="0"/>
        </w:rPr>
        <w:t>&lt;Article&gt;</w:t>
      </w:r>
      <w:r w:rsidRPr="00D26C0D">
        <w:t>Considérant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8A9D024" w14:textId="77777777" w:rsidTr="00F166AA">
        <w:trPr>
          <w:trHeight w:hRule="exact" w:val="240"/>
          <w:jc w:val="center"/>
        </w:trPr>
        <w:tc>
          <w:tcPr>
            <w:tcW w:w="9752" w:type="dxa"/>
            <w:gridSpan w:val="2"/>
            <w:tcBorders>
              <w:top w:val="nil"/>
              <w:left w:val="nil"/>
              <w:bottom w:val="nil"/>
              <w:right w:val="nil"/>
            </w:tcBorders>
          </w:tcPr>
          <w:p w14:paraId="10A72E59" w14:textId="77777777" w:rsidR="00E81718" w:rsidRPr="00D26C0D" w:rsidRDefault="00E81718" w:rsidP="00F166AA"/>
        </w:tc>
      </w:tr>
      <w:tr w:rsidR="00E81718" w:rsidRPr="00D26C0D" w14:paraId="69F0FED8" w14:textId="77777777" w:rsidTr="00F166AA">
        <w:trPr>
          <w:trHeight w:val="240"/>
          <w:jc w:val="center"/>
        </w:trPr>
        <w:tc>
          <w:tcPr>
            <w:tcW w:w="4876" w:type="dxa"/>
            <w:tcBorders>
              <w:top w:val="nil"/>
              <w:left w:val="nil"/>
              <w:bottom w:val="nil"/>
              <w:right w:val="nil"/>
            </w:tcBorders>
          </w:tcPr>
          <w:p w14:paraId="25A2DDA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41F2590" w14:textId="77777777" w:rsidR="00E81718" w:rsidRPr="00D26C0D" w:rsidRDefault="00E81718" w:rsidP="00F166AA">
            <w:pPr>
              <w:pStyle w:val="AmColumnHeading"/>
            </w:pPr>
            <w:r w:rsidRPr="00D26C0D">
              <w:t>Amendement</w:t>
            </w:r>
          </w:p>
        </w:tc>
      </w:tr>
      <w:tr w:rsidR="00E81718" w:rsidRPr="00D26C0D" w14:paraId="270268EA" w14:textId="77777777" w:rsidTr="00F166AA">
        <w:trPr>
          <w:jc w:val="center"/>
        </w:trPr>
        <w:tc>
          <w:tcPr>
            <w:tcW w:w="4876" w:type="dxa"/>
            <w:tcBorders>
              <w:top w:val="nil"/>
              <w:left w:val="nil"/>
              <w:bottom w:val="nil"/>
              <w:right w:val="nil"/>
            </w:tcBorders>
          </w:tcPr>
          <w:p w14:paraId="5D6D9649" w14:textId="6A6BB1AF" w:rsidR="00E81718" w:rsidRPr="00D26C0D" w:rsidRDefault="00E81718" w:rsidP="00F166AA">
            <w:pPr>
              <w:pStyle w:val="Normal6a"/>
            </w:pPr>
            <w:r w:rsidRPr="00D26C0D">
              <w:rPr>
                <w:b/>
                <w:i/>
              </w:rPr>
              <w:t>(6)</w:t>
            </w:r>
            <w:r w:rsidRPr="00D26C0D">
              <w:tab/>
            </w:r>
            <w:r w:rsidRPr="00D26C0D">
              <w:rPr>
                <w:b/>
                <w:i/>
              </w:rPr>
              <w:t>Face à l</w:t>
            </w:r>
            <w:r w:rsidR="004112E9">
              <w:rPr>
                <w:b/>
                <w:i/>
              </w:rPr>
              <w:t>’</w:t>
            </w:r>
            <w:r w:rsidRPr="00D26C0D">
              <w:rPr>
                <w:b/>
                <w:i/>
              </w:rPr>
              <w:t>évolution rapide de la menace pour la sécurité et du paysage géopolitique, la Commission a défini les priorités communes pour parvenir à une Europe plus sûre et plus sécurisée dans la</w:t>
            </w:r>
            <w:proofErr w:type="gramStart"/>
            <w:r w:rsidRPr="00D26C0D">
              <w:rPr>
                <w:b/>
                <w:i/>
              </w:rPr>
              <w:t xml:space="preserve"> «stratégie</w:t>
            </w:r>
            <w:proofErr w:type="gramEnd"/>
            <w:r w:rsidRPr="00D26C0D">
              <w:rPr>
                <w:b/>
                <w:i/>
              </w:rPr>
              <w:t xml:space="preserve"> protectEU»</w:t>
            </w:r>
            <w:r w:rsidRPr="00D26C0D">
              <w:rPr>
                <w:b/>
                <w:i/>
                <w:vertAlign w:val="superscript"/>
              </w:rPr>
              <w:t>6</w:t>
            </w:r>
            <w:r w:rsidRPr="00D26C0D">
              <w:rPr>
                <w:b/>
                <w:i/>
              </w:rPr>
              <w:t>. Le contexte géopolitique en Europe a considérablement changé et a eu pour conséquence de profondément interconnecter la sécurité intérieure et la sécurité extérieure de l</w:t>
            </w:r>
            <w:r w:rsidR="004112E9">
              <w:rPr>
                <w:b/>
                <w:i/>
              </w:rPr>
              <w:t>’</w:t>
            </w:r>
            <w:r w:rsidRPr="00D26C0D">
              <w:rPr>
                <w:b/>
                <w:i/>
              </w:rPr>
              <w:t>UE. Les menaces pour la sécurité sont de plus en plus mondiales et complexes, en raison de la capacité des criminels à opérer par-delà les frontières, à exploiter les disparités sociales et économiques et à naviguer entre le monde physique et le monde numérique. Parallèlement, les nouvelles technologies numériques et l</w:t>
            </w:r>
            <w:r w:rsidR="004112E9">
              <w:rPr>
                <w:b/>
                <w:i/>
              </w:rPr>
              <w:t>’</w:t>
            </w:r>
            <w:r w:rsidRPr="00D26C0D">
              <w:rPr>
                <w:b/>
                <w:i/>
              </w:rPr>
              <w:t>intelligence artificielle offrent d</w:t>
            </w:r>
            <w:r w:rsidR="004112E9">
              <w:rPr>
                <w:b/>
                <w:i/>
              </w:rPr>
              <w:t>’</w:t>
            </w:r>
            <w:r w:rsidRPr="00D26C0D">
              <w:rPr>
                <w:b/>
                <w:i/>
              </w:rPr>
              <w:t>importantes possibilités de renforcer les capacités répressives et judiciaires et de répondre efficacement à ces menaces en constante évolution.</w:t>
            </w:r>
          </w:p>
        </w:tc>
        <w:tc>
          <w:tcPr>
            <w:tcW w:w="4876" w:type="dxa"/>
            <w:tcBorders>
              <w:top w:val="nil"/>
              <w:left w:val="nil"/>
              <w:bottom w:val="nil"/>
              <w:right w:val="nil"/>
            </w:tcBorders>
          </w:tcPr>
          <w:p w14:paraId="502B44FC" w14:textId="77777777" w:rsidR="00E81718" w:rsidRPr="00D26C0D" w:rsidRDefault="00E81718" w:rsidP="00F166AA">
            <w:pPr>
              <w:pStyle w:val="Normal6a"/>
            </w:pPr>
            <w:proofErr w:type="gramStart"/>
            <w:r w:rsidRPr="00D26C0D">
              <w:rPr>
                <w:b/>
                <w:i/>
              </w:rPr>
              <w:t>supprimé</w:t>
            </w:r>
            <w:proofErr w:type="gramEnd"/>
          </w:p>
        </w:tc>
      </w:tr>
      <w:tr w:rsidR="00E81718" w:rsidRPr="00D26C0D" w14:paraId="2D018A34" w14:textId="77777777" w:rsidTr="00F166AA">
        <w:trPr>
          <w:jc w:val="center"/>
        </w:trPr>
        <w:tc>
          <w:tcPr>
            <w:tcW w:w="4876" w:type="dxa"/>
            <w:tcBorders>
              <w:top w:val="nil"/>
              <w:left w:val="nil"/>
              <w:bottom w:val="nil"/>
              <w:right w:val="nil"/>
            </w:tcBorders>
          </w:tcPr>
          <w:p w14:paraId="227FAC08"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16F76C46" w14:textId="77777777" w:rsidR="00E81718" w:rsidRPr="00D26C0D" w:rsidRDefault="00E81718" w:rsidP="00F166AA"/>
        </w:tc>
      </w:tr>
      <w:tr w:rsidR="00E81718" w:rsidRPr="00D26C0D" w14:paraId="01101B6B" w14:textId="77777777" w:rsidTr="00F166AA">
        <w:trPr>
          <w:jc w:val="center"/>
        </w:trPr>
        <w:tc>
          <w:tcPr>
            <w:tcW w:w="4876" w:type="dxa"/>
            <w:tcBorders>
              <w:top w:val="nil"/>
              <w:left w:val="nil"/>
              <w:bottom w:val="nil"/>
              <w:right w:val="nil"/>
            </w:tcBorders>
          </w:tcPr>
          <w:p w14:paraId="2F1FBF63" w14:textId="77777777" w:rsidR="00E81718" w:rsidRPr="00D26C0D" w:rsidRDefault="00E81718" w:rsidP="00F166AA">
            <w:pPr>
              <w:pStyle w:val="Normal6a"/>
            </w:pPr>
            <w:r w:rsidRPr="00D26C0D">
              <w:rPr>
                <w:b/>
                <w:i/>
                <w:vertAlign w:val="superscript"/>
              </w:rPr>
              <w:t>6</w:t>
            </w:r>
            <w:r w:rsidRPr="00D26C0D">
              <w:t xml:space="preserve"> </w:t>
            </w:r>
            <w:r w:rsidRPr="00D26C0D">
              <w:rPr>
                <w:b/>
                <w:i/>
              </w:rPr>
              <w:t>Communication de la Commission au Parlement européen, au Conseil, au Comité économique et social européen et au Comité des régions intitulée</w:t>
            </w:r>
            <w:proofErr w:type="gramStart"/>
            <w:r w:rsidRPr="00D26C0D">
              <w:rPr>
                <w:b/>
                <w:i/>
              </w:rPr>
              <w:t xml:space="preserve"> «</w:t>
            </w:r>
            <w:proofErr w:type="spellStart"/>
            <w:r w:rsidRPr="00D26C0D">
              <w:rPr>
                <w:b/>
                <w:i/>
              </w:rPr>
              <w:t>ProtectEU</w:t>
            </w:r>
            <w:proofErr w:type="spellEnd"/>
            <w:proofErr w:type="gramEnd"/>
            <w:r w:rsidRPr="00D26C0D">
              <w:rPr>
                <w:b/>
                <w:i/>
              </w:rPr>
              <w:t>: une stratégie européenne de sécurité intérieure» [COM(2025) 148 final du 1.4.2025].</w:t>
            </w:r>
          </w:p>
        </w:tc>
        <w:tc>
          <w:tcPr>
            <w:tcW w:w="4876" w:type="dxa"/>
            <w:tcBorders>
              <w:top w:val="nil"/>
              <w:left w:val="nil"/>
              <w:bottom w:val="nil"/>
              <w:right w:val="nil"/>
            </w:tcBorders>
          </w:tcPr>
          <w:p w14:paraId="6FFE1247" w14:textId="77777777" w:rsidR="00E81718" w:rsidRPr="00D26C0D" w:rsidRDefault="00E81718" w:rsidP="00F166AA"/>
        </w:tc>
      </w:tr>
    </w:tbl>
    <w:p w14:paraId="61F8817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58B3814" w14:textId="77777777" w:rsidR="00E81718" w:rsidRPr="00D26C0D" w:rsidRDefault="00E81718" w:rsidP="00E81718">
      <w:r w:rsidRPr="00D26C0D">
        <w:rPr>
          <w:rStyle w:val="HideTWBExt"/>
        </w:rPr>
        <w:t>&lt;/Amend&gt;</w:t>
      </w:r>
    </w:p>
    <w:p w14:paraId="60C23D9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6C19DB4" w14:textId="77777777" w:rsidR="00E81718" w:rsidRPr="00D26C0D" w:rsidRDefault="00E81718" w:rsidP="00E81718">
      <w:pPr>
        <w:pStyle w:val="NormalBold"/>
      </w:pPr>
      <w:r w:rsidRPr="00D26C0D">
        <w:rPr>
          <w:rStyle w:val="HideTWBExt"/>
          <w:b w:val="0"/>
        </w:rPr>
        <w:t>&lt;RepeatBlock-By&gt;&lt;Members&gt;</w:t>
      </w:r>
      <w:r w:rsidRPr="00D26C0D">
        <w:t>Georgiana Teodorescu</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CCBBFAF" w14:textId="77777777" w:rsidR="00E81718" w:rsidRPr="00D26C0D" w:rsidRDefault="00E81718" w:rsidP="00E81718">
      <w:pPr>
        <w:pStyle w:val="NormalBold"/>
      </w:pPr>
      <w:r w:rsidRPr="00D26C0D">
        <w:rPr>
          <w:rStyle w:val="HideTWBExt"/>
          <w:b w:val="0"/>
        </w:rPr>
        <w:t>&lt;/RepeatBlock-By&gt;</w:t>
      </w:r>
    </w:p>
    <w:p w14:paraId="4F85666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BB56DDB" w14:textId="77777777" w:rsidR="00E81718" w:rsidRPr="00D26C0D" w:rsidRDefault="00E81718" w:rsidP="00E81718">
      <w:pPr>
        <w:pStyle w:val="NormalBold"/>
      </w:pPr>
      <w:r w:rsidRPr="00D26C0D">
        <w:rPr>
          <w:rStyle w:val="HideTWBExt"/>
          <w:b w:val="0"/>
        </w:rPr>
        <w:t>&lt;Article&gt;</w:t>
      </w:r>
      <w:r w:rsidRPr="00D26C0D">
        <w:t>Considérant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7DE5046" w14:textId="77777777" w:rsidTr="00F166AA">
        <w:trPr>
          <w:trHeight w:hRule="exact" w:val="240"/>
          <w:jc w:val="center"/>
        </w:trPr>
        <w:tc>
          <w:tcPr>
            <w:tcW w:w="9752" w:type="dxa"/>
            <w:gridSpan w:val="2"/>
            <w:tcBorders>
              <w:top w:val="nil"/>
              <w:left w:val="nil"/>
              <w:bottom w:val="nil"/>
              <w:right w:val="nil"/>
            </w:tcBorders>
          </w:tcPr>
          <w:p w14:paraId="0A444381" w14:textId="77777777" w:rsidR="00E81718" w:rsidRPr="00D26C0D" w:rsidRDefault="00E81718" w:rsidP="00F166AA"/>
        </w:tc>
      </w:tr>
      <w:tr w:rsidR="00E81718" w:rsidRPr="00D26C0D" w14:paraId="79CDF769" w14:textId="77777777" w:rsidTr="00F166AA">
        <w:trPr>
          <w:trHeight w:val="240"/>
          <w:jc w:val="center"/>
        </w:trPr>
        <w:tc>
          <w:tcPr>
            <w:tcW w:w="4876" w:type="dxa"/>
            <w:tcBorders>
              <w:top w:val="nil"/>
              <w:left w:val="nil"/>
              <w:bottom w:val="nil"/>
              <w:right w:val="nil"/>
            </w:tcBorders>
          </w:tcPr>
          <w:p w14:paraId="26BA984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F707F3C" w14:textId="77777777" w:rsidR="00E81718" w:rsidRPr="00D26C0D" w:rsidRDefault="00E81718" w:rsidP="00F166AA">
            <w:pPr>
              <w:pStyle w:val="AmColumnHeading"/>
            </w:pPr>
            <w:r w:rsidRPr="00D26C0D">
              <w:t>Amendement</w:t>
            </w:r>
          </w:p>
        </w:tc>
      </w:tr>
      <w:tr w:rsidR="00E81718" w:rsidRPr="00D26C0D" w14:paraId="4D8CE003" w14:textId="77777777" w:rsidTr="00F166AA">
        <w:trPr>
          <w:jc w:val="center"/>
        </w:trPr>
        <w:tc>
          <w:tcPr>
            <w:tcW w:w="4876" w:type="dxa"/>
            <w:tcBorders>
              <w:top w:val="nil"/>
              <w:left w:val="nil"/>
              <w:bottom w:val="nil"/>
              <w:right w:val="nil"/>
            </w:tcBorders>
          </w:tcPr>
          <w:p w14:paraId="6D997672" w14:textId="32B2CAE1"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UE. Les menaces pour la sécurité sont de plus en plus mondiales et complexes, en raison de la capacité des criminels à opérer par-delà les frontières, à exploiter les disparités sociales et économiques et à naviguer entre le monde physique et le monde numérique. Parallèlement, les nouvelles technologies numériques et l</w:t>
            </w:r>
            <w:r w:rsidR="004112E9">
              <w:t>’</w:t>
            </w:r>
            <w:r w:rsidRPr="00D26C0D">
              <w:t>intelligence artificielle offrent d</w:t>
            </w:r>
            <w:r w:rsidR="004112E9">
              <w:t>’</w:t>
            </w:r>
            <w:r w:rsidRPr="00D26C0D">
              <w:t>importantes possibilités de renforcer les capacités répressives et judiciaires et de répondre efficacement à ces menaces en constante évolution.</w:t>
            </w:r>
          </w:p>
        </w:tc>
        <w:tc>
          <w:tcPr>
            <w:tcW w:w="4876" w:type="dxa"/>
            <w:tcBorders>
              <w:top w:val="nil"/>
              <w:left w:val="nil"/>
              <w:bottom w:val="nil"/>
              <w:right w:val="nil"/>
            </w:tcBorders>
          </w:tcPr>
          <w:p w14:paraId="3361E4A2" w14:textId="4ED4CC28"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xml:space="preserve">. Le contexte géopolitique en Europe a considérablement changé, </w:t>
            </w:r>
            <w:r w:rsidRPr="00D26C0D">
              <w:rPr>
                <w:b/>
                <w:i/>
              </w:rPr>
              <w:t>en particulier dans tout le flanc oriental et dans les bassins maritimes adjacents,</w:t>
            </w:r>
            <w:r w:rsidRPr="00D26C0D">
              <w:t xml:space="preserve"> et a eu pour conséquence de profondément interconnecter la sécurité intérieure et la sécurité extérieure de l</w:t>
            </w:r>
            <w:r w:rsidR="004112E9">
              <w:t>’</w:t>
            </w:r>
            <w:r w:rsidRPr="00D26C0D">
              <w:t>UE</w:t>
            </w:r>
            <w:r w:rsidRPr="00D26C0D">
              <w:rPr>
                <w:b/>
                <w:i/>
              </w:rPr>
              <w:t>. Conformément à la communication de la Commission sur les régions frontalières orientales de l</w:t>
            </w:r>
            <w:r w:rsidR="004112E9">
              <w:rPr>
                <w:b/>
                <w:i/>
              </w:rPr>
              <w:t>’</w:t>
            </w:r>
            <w:r w:rsidRPr="00D26C0D">
              <w:rPr>
                <w:b/>
                <w:i/>
              </w:rPr>
              <w:t>UE</w:t>
            </w:r>
            <w:r w:rsidRPr="00D26C0D">
              <w:rPr>
                <w:b/>
                <w:i/>
                <w:vertAlign w:val="superscript"/>
              </w:rPr>
              <w:t>1 bis</w:t>
            </w:r>
            <w:r w:rsidRPr="00D26C0D">
              <w:rPr>
                <w:b/>
                <w:i/>
              </w:rPr>
              <w:t>, les États membres situés en première ligne supportent des contraintes opérationnelles et financières disproportionnées pour garantir la sécurité du périmètre collectif de l</w:t>
            </w:r>
            <w:r w:rsidR="004112E9">
              <w:rPr>
                <w:b/>
                <w:i/>
              </w:rPr>
              <w:t>’</w:t>
            </w:r>
            <w:r w:rsidRPr="00D26C0D">
              <w:rPr>
                <w:b/>
                <w:i/>
              </w:rPr>
              <w:t>Union face à ces vecteurs relevant de la zone grise</w:t>
            </w:r>
            <w:r w:rsidRPr="00D26C0D">
              <w:t>. Les menaces pour la sécurité sont de plus en plus mondiales et complexes, en raison de la capacité des criminels à opérer par-delà les frontières, à exploiter les disparités sociales et économiques et à naviguer entre le monde physique et le monde numérique. Parallèlement, les nouvelles technologies numériques et l</w:t>
            </w:r>
            <w:r w:rsidR="004112E9">
              <w:t>’</w:t>
            </w:r>
            <w:r w:rsidRPr="00D26C0D">
              <w:t>intelligence artificielle offrent d</w:t>
            </w:r>
            <w:r w:rsidR="004112E9">
              <w:t>’</w:t>
            </w:r>
            <w:r w:rsidRPr="00D26C0D">
              <w:t xml:space="preserve">importantes possibilités de renforcer les capacités répressives et judiciaires et de répondre efficacement à ces menaces en constante évolution. </w:t>
            </w:r>
            <w:r w:rsidRPr="00D26C0D">
              <w:rPr>
                <w:b/>
                <w:i/>
              </w:rPr>
              <w:t xml:space="preserve">Par conséquent, les instruments financiers destinés à soutenir la sécurité intérieure doivent donner la priorité </w:t>
            </w:r>
            <w:r w:rsidR="00E15F2A">
              <w:rPr>
                <w:b/>
                <w:i/>
              </w:rPr>
              <w:t>aux</w:t>
            </w:r>
            <w:r w:rsidRPr="00D26C0D">
              <w:rPr>
                <w:b/>
                <w:i/>
              </w:rPr>
              <w:t xml:space="preserve"> actions visant à renforcer la résilience, à sécuriser les réseaux technologiques et numériques, à protéger les infrastructures critiques et à renforcer les capacités physiques et techniques des États membres ciblés par ces campagnes non conventionnelles</w:t>
            </w:r>
            <w:r w:rsidR="00E15F2A">
              <w:rPr>
                <w:b/>
                <w:i/>
              </w:rPr>
              <w:t xml:space="preserve"> </w:t>
            </w:r>
            <w:r w:rsidR="00E15F2A" w:rsidRPr="00D26C0D">
              <w:rPr>
                <w:b/>
                <w:i/>
              </w:rPr>
              <w:t>et financer intégralement</w:t>
            </w:r>
            <w:r w:rsidR="00E15F2A">
              <w:rPr>
                <w:b/>
                <w:i/>
              </w:rPr>
              <w:t xml:space="preserve"> ces actions</w:t>
            </w:r>
            <w:r w:rsidRPr="00D26C0D">
              <w:rPr>
                <w:b/>
                <w:i/>
              </w:rPr>
              <w:t>, transformant ainsi la solidarité politique en une réalité budgétaire contraignante.</w:t>
            </w:r>
          </w:p>
        </w:tc>
      </w:tr>
      <w:tr w:rsidR="00E81718" w:rsidRPr="00D26C0D" w14:paraId="64B4D317" w14:textId="77777777" w:rsidTr="00F166AA">
        <w:trPr>
          <w:jc w:val="center"/>
        </w:trPr>
        <w:tc>
          <w:tcPr>
            <w:tcW w:w="4876" w:type="dxa"/>
            <w:tcBorders>
              <w:top w:val="nil"/>
              <w:left w:val="nil"/>
              <w:bottom w:val="nil"/>
              <w:right w:val="nil"/>
            </w:tcBorders>
          </w:tcPr>
          <w:p w14:paraId="307A9FAB"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6B4C2F05" w14:textId="77777777" w:rsidR="00E81718" w:rsidRPr="00D26C0D" w:rsidRDefault="00E81718" w:rsidP="00F166AA">
            <w:pPr>
              <w:pStyle w:val="Normal6a"/>
            </w:pPr>
            <w:r w:rsidRPr="00D26C0D">
              <w:rPr>
                <w:b/>
                <w:i/>
              </w:rPr>
              <w:t>_________________</w:t>
            </w:r>
          </w:p>
        </w:tc>
      </w:tr>
      <w:tr w:rsidR="00E81718" w:rsidRPr="00D26C0D" w14:paraId="3EFC92E7" w14:textId="77777777" w:rsidTr="00F166AA">
        <w:trPr>
          <w:jc w:val="center"/>
        </w:trPr>
        <w:tc>
          <w:tcPr>
            <w:tcW w:w="4876" w:type="dxa"/>
            <w:tcBorders>
              <w:top w:val="nil"/>
              <w:left w:val="nil"/>
              <w:bottom w:val="nil"/>
              <w:right w:val="nil"/>
            </w:tcBorders>
          </w:tcPr>
          <w:p w14:paraId="0813185D" w14:textId="77777777" w:rsidR="00E81718" w:rsidRPr="00D26C0D" w:rsidRDefault="00E81718" w:rsidP="00F166AA"/>
        </w:tc>
        <w:tc>
          <w:tcPr>
            <w:tcW w:w="4876" w:type="dxa"/>
            <w:tcBorders>
              <w:top w:val="nil"/>
              <w:left w:val="nil"/>
              <w:bottom w:val="nil"/>
              <w:right w:val="nil"/>
            </w:tcBorders>
          </w:tcPr>
          <w:p w14:paraId="5F9A56B0" w14:textId="0AC2A247" w:rsidR="00E81718" w:rsidRPr="00D26C0D" w:rsidRDefault="00E81718" w:rsidP="00F166AA">
            <w:pPr>
              <w:pStyle w:val="Normal6a"/>
            </w:pPr>
            <w:r w:rsidRPr="00D26C0D">
              <w:rPr>
                <w:b/>
                <w:i/>
                <w:vertAlign w:val="superscript"/>
              </w:rPr>
              <w:t>1 bis</w:t>
            </w:r>
            <w:r w:rsidRPr="00D26C0D">
              <w:t xml:space="preserve"> </w:t>
            </w:r>
            <w:r w:rsidRPr="00D26C0D">
              <w:rPr>
                <w:b/>
                <w:i/>
              </w:rPr>
              <w:t>Communication de la Commission au Parlement européen, au Conseil, au Comité économique et social européen et au Comité des régions sur les régions orientales de l</w:t>
            </w:r>
            <w:r w:rsidR="004112E9">
              <w:rPr>
                <w:b/>
                <w:i/>
              </w:rPr>
              <w:t>’</w:t>
            </w:r>
            <w:r w:rsidRPr="00D26C0D">
              <w:rPr>
                <w:b/>
                <w:i/>
              </w:rPr>
              <w:t xml:space="preserve">UE limitrophes de la Russie, de la Biélorussie et de </w:t>
            </w:r>
            <w:proofErr w:type="gramStart"/>
            <w:r w:rsidRPr="00D26C0D">
              <w:rPr>
                <w:b/>
                <w:i/>
              </w:rPr>
              <w:t>l</w:t>
            </w:r>
            <w:r w:rsidR="004112E9">
              <w:rPr>
                <w:b/>
                <w:i/>
              </w:rPr>
              <w:t>’</w:t>
            </w:r>
            <w:r w:rsidRPr="00D26C0D">
              <w:rPr>
                <w:b/>
                <w:i/>
              </w:rPr>
              <w:t>Ukraine:</w:t>
            </w:r>
            <w:proofErr w:type="gramEnd"/>
            <w:r w:rsidRPr="00D26C0D">
              <w:rPr>
                <w:b/>
                <w:i/>
              </w:rPr>
              <w:t xml:space="preserve"> Des régions fortes pour une Europe sûre [COM(2026) 82 final du 18.02.2026].</w:t>
            </w:r>
          </w:p>
        </w:tc>
      </w:tr>
      <w:tr w:rsidR="00E81718" w:rsidRPr="00D26C0D" w14:paraId="059D73F8" w14:textId="77777777" w:rsidTr="00F166AA">
        <w:trPr>
          <w:jc w:val="center"/>
        </w:trPr>
        <w:tc>
          <w:tcPr>
            <w:tcW w:w="4876" w:type="dxa"/>
            <w:tcBorders>
              <w:top w:val="nil"/>
              <w:left w:val="nil"/>
              <w:bottom w:val="nil"/>
              <w:right w:val="nil"/>
            </w:tcBorders>
          </w:tcPr>
          <w:p w14:paraId="7A9C7025"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c>
          <w:tcPr>
            <w:tcW w:w="4876" w:type="dxa"/>
            <w:tcBorders>
              <w:top w:val="nil"/>
              <w:left w:val="nil"/>
              <w:bottom w:val="nil"/>
              <w:right w:val="nil"/>
            </w:tcBorders>
          </w:tcPr>
          <w:p w14:paraId="5E873F8A"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r>
    </w:tbl>
    <w:p w14:paraId="0476949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4300242" w14:textId="77777777" w:rsidR="00E81718" w:rsidRPr="00D26C0D" w:rsidRDefault="00E81718" w:rsidP="00E81718">
      <w:r w:rsidRPr="00D26C0D">
        <w:rPr>
          <w:rStyle w:val="HideTWBExt"/>
        </w:rPr>
        <w:t>&lt;/Amend&gt;</w:t>
      </w:r>
    </w:p>
    <w:p w14:paraId="00A8607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6886CF2"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AC86BF6" w14:textId="77777777" w:rsidR="00E81718" w:rsidRPr="00D26C0D" w:rsidRDefault="00E81718" w:rsidP="00E81718">
      <w:pPr>
        <w:pStyle w:val="NormalBold"/>
      </w:pPr>
      <w:r w:rsidRPr="00D26C0D">
        <w:rPr>
          <w:rStyle w:val="HideTWBExt"/>
          <w:b w:val="0"/>
        </w:rPr>
        <w:t>&lt;/RepeatBlock-By&gt;</w:t>
      </w:r>
    </w:p>
    <w:p w14:paraId="05E29ED4"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1F3D20D" w14:textId="77777777" w:rsidR="00E81718" w:rsidRPr="00D26C0D" w:rsidRDefault="00E81718" w:rsidP="00E81718">
      <w:pPr>
        <w:pStyle w:val="NormalBold"/>
      </w:pPr>
      <w:r w:rsidRPr="00D26C0D">
        <w:rPr>
          <w:rStyle w:val="HideTWBExt"/>
          <w:b w:val="0"/>
        </w:rPr>
        <w:t>&lt;Article&gt;</w:t>
      </w:r>
      <w:r w:rsidRPr="00D26C0D">
        <w:t>Considérant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DEA99F4" w14:textId="77777777" w:rsidTr="00F166AA">
        <w:trPr>
          <w:trHeight w:hRule="exact" w:val="240"/>
          <w:jc w:val="center"/>
        </w:trPr>
        <w:tc>
          <w:tcPr>
            <w:tcW w:w="9752" w:type="dxa"/>
            <w:gridSpan w:val="2"/>
            <w:tcBorders>
              <w:top w:val="nil"/>
              <w:left w:val="nil"/>
              <w:bottom w:val="nil"/>
              <w:right w:val="nil"/>
            </w:tcBorders>
          </w:tcPr>
          <w:p w14:paraId="61CE2EE9" w14:textId="77777777" w:rsidR="00E81718" w:rsidRPr="00D26C0D" w:rsidRDefault="00E81718" w:rsidP="00F166AA"/>
        </w:tc>
      </w:tr>
      <w:tr w:rsidR="00E81718" w:rsidRPr="00D26C0D" w14:paraId="68DA1542" w14:textId="77777777" w:rsidTr="00F166AA">
        <w:trPr>
          <w:trHeight w:val="240"/>
          <w:jc w:val="center"/>
        </w:trPr>
        <w:tc>
          <w:tcPr>
            <w:tcW w:w="4876" w:type="dxa"/>
            <w:tcBorders>
              <w:top w:val="nil"/>
              <w:left w:val="nil"/>
              <w:bottom w:val="nil"/>
              <w:right w:val="nil"/>
            </w:tcBorders>
          </w:tcPr>
          <w:p w14:paraId="6C21026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965FE50" w14:textId="77777777" w:rsidR="00E81718" w:rsidRPr="00D26C0D" w:rsidRDefault="00E81718" w:rsidP="00F166AA">
            <w:pPr>
              <w:pStyle w:val="AmColumnHeading"/>
            </w:pPr>
            <w:r w:rsidRPr="00D26C0D">
              <w:t>Amendement</w:t>
            </w:r>
          </w:p>
        </w:tc>
      </w:tr>
      <w:tr w:rsidR="00E81718" w:rsidRPr="00D26C0D" w14:paraId="1F014F6F" w14:textId="77777777" w:rsidTr="00F166AA">
        <w:trPr>
          <w:jc w:val="center"/>
        </w:trPr>
        <w:tc>
          <w:tcPr>
            <w:tcW w:w="4876" w:type="dxa"/>
            <w:tcBorders>
              <w:top w:val="nil"/>
              <w:left w:val="nil"/>
              <w:bottom w:val="nil"/>
              <w:right w:val="nil"/>
            </w:tcBorders>
          </w:tcPr>
          <w:p w14:paraId="116E68C9" w14:textId="6E699B06"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UE. Les menaces pour la sécurité sont de plus en plus mondiales et complexes, en raison de la capacité des criminels à opérer par-delà les frontières, à exploiter les disparités sociales et économiques et à naviguer entre le monde physique et le monde numérique. Parallèlement, les nouvelles technologies numériques et l</w:t>
            </w:r>
            <w:r w:rsidR="004112E9">
              <w:t>’</w:t>
            </w:r>
            <w:r w:rsidRPr="00D26C0D">
              <w:t>intelligence artificielle offrent d</w:t>
            </w:r>
            <w:r w:rsidR="004112E9">
              <w:t>’</w:t>
            </w:r>
            <w:r w:rsidRPr="00D26C0D">
              <w:t>importantes possibilités de renforcer les capacités répressives et judiciaires et de répondre efficacement à ces menaces en constante évolution.</w:t>
            </w:r>
          </w:p>
        </w:tc>
        <w:tc>
          <w:tcPr>
            <w:tcW w:w="4876" w:type="dxa"/>
            <w:tcBorders>
              <w:top w:val="nil"/>
              <w:left w:val="nil"/>
              <w:bottom w:val="nil"/>
              <w:right w:val="nil"/>
            </w:tcBorders>
          </w:tcPr>
          <w:p w14:paraId="53B69865" w14:textId="7D81D406"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UE</w:t>
            </w:r>
            <w:r w:rsidRPr="00D26C0D">
              <w:rPr>
                <w:b/>
                <w:i/>
              </w:rPr>
              <w:t>. Les conflits armés dans le voisinage de l</w:t>
            </w:r>
            <w:r w:rsidR="004112E9">
              <w:rPr>
                <w:b/>
                <w:i/>
              </w:rPr>
              <w:t>’</w:t>
            </w:r>
            <w:r w:rsidRPr="00D26C0D">
              <w:rPr>
                <w:b/>
                <w:i/>
              </w:rPr>
              <w:t>Union européenne, l</w:t>
            </w:r>
            <w:r w:rsidR="004112E9">
              <w:rPr>
                <w:b/>
                <w:i/>
              </w:rPr>
              <w:t>’</w:t>
            </w:r>
            <w:r w:rsidRPr="00D26C0D">
              <w:rPr>
                <w:b/>
                <w:i/>
              </w:rPr>
              <w:t>instabilité croissante dans certaines régions du monde et la pression croissante liée à la migration illégale posent de nouveaux défis en matière de sécurité aux États membres</w:t>
            </w:r>
            <w:r w:rsidRPr="00D26C0D">
              <w:t xml:space="preserve">. Les menaces pour la sécurité sont de plus en plus mondiales et complexes, en raison de la capacité des criminels à opérer par-delà les frontières, à exploiter les disparités sociales et économiques et à naviguer entre le monde physique et le monde numérique. </w:t>
            </w:r>
            <w:r w:rsidRPr="00D26C0D">
              <w:rPr>
                <w:b/>
                <w:i/>
              </w:rPr>
              <w:t>Une attention particulière doit être accordée aux groupes criminels organisés, à la traite des êtres humains, au trafic de migrants, au trafic de drogues, aux menaces hybrides et aux attaques contre les infrastructures critiques.</w:t>
            </w:r>
            <w:r w:rsidRPr="00D26C0D">
              <w:t xml:space="preserve"> Parallèlement, les nouvelles technologies numériques et l</w:t>
            </w:r>
            <w:r w:rsidR="004112E9">
              <w:t>’</w:t>
            </w:r>
            <w:r w:rsidRPr="00D26C0D">
              <w:t>intelligence artificielle offrent d</w:t>
            </w:r>
            <w:r w:rsidR="004112E9">
              <w:t>’</w:t>
            </w:r>
            <w:r w:rsidRPr="00D26C0D">
              <w:t>importantes possibilités de renforcer les capacités répressives et judiciaires et de répondre efficacement à ces menaces en constante évolution</w:t>
            </w:r>
            <w:r w:rsidRPr="00D26C0D">
              <w:rPr>
                <w:b/>
                <w:bCs/>
                <w:i/>
                <w:iCs/>
              </w:rPr>
              <w:t>, dans le plein respect des droits et libertés des citoyens ainsi que des compétences des États membres en matière de sécurité nationale</w:t>
            </w:r>
            <w:r w:rsidRPr="00D26C0D">
              <w:t>.</w:t>
            </w:r>
          </w:p>
        </w:tc>
      </w:tr>
      <w:tr w:rsidR="00E81718" w:rsidRPr="00D26C0D" w14:paraId="2E59FB0D" w14:textId="77777777" w:rsidTr="00F166AA">
        <w:trPr>
          <w:jc w:val="center"/>
        </w:trPr>
        <w:tc>
          <w:tcPr>
            <w:tcW w:w="4876" w:type="dxa"/>
            <w:tcBorders>
              <w:top w:val="nil"/>
              <w:left w:val="nil"/>
              <w:bottom w:val="nil"/>
              <w:right w:val="nil"/>
            </w:tcBorders>
          </w:tcPr>
          <w:p w14:paraId="105108A7"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0FC5B268" w14:textId="77777777" w:rsidR="00E81718" w:rsidRPr="00D26C0D" w:rsidRDefault="00E81718" w:rsidP="00F166AA">
            <w:pPr>
              <w:pStyle w:val="Normal6a"/>
            </w:pPr>
            <w:r w:rsidRPr="00D26C0D">
              <w:rPr>
                <w:b/>
                <w:i/>
              </w:rPr>
              <w:t>_________________</w:t>
            </w:r>
          </w:p>
        </w:tc>
      </w:tr>
      <w:tr w:rsidR="00E81718" w:rsidRPr="00D26C0D" w14:paraId="726120F9" w14:textId="77777777" w:rsidTr="00F166AA">
        <w:trPr>
          <w:jc w:val="center"/>
        </w:trPr>
        <w:tc>
          <w:tcPr>
            <w:tcW w:w="4876" w:type="dxa"/>
            <w:tcBorders>
              <w:top w:val="nil"/>
              <w:left w:val="nil"/>
              <w:bottom w:val="nil"/>
              <w:right w:val="nil"/>
            </w:tcBorders>
          </w:tcPr>
          <w:p w14:paraId="4D00EF33"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c>
          <w:tcPr>
            <w:tcW w:w="4876" w:type="dxa"/>
            <w:tcBorders>
              <w:top w:val="nil"/>
              <w:left w:val="nil"/>
              <w:bottom w:val="nil"/>
              <w:right w:val="nil"/>
            </w:tcBorders>
          </w:tcPr>
          <w:p w14:paraId="37E54A53"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r>
    </w:tbl>
    <w:p w14:paraId="133AF3F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57ADCF73" w14:textId="77777777" w:rsidR="00E81718" w:rsidRPr="00D26C0D" w:rsidRDefault="00E81718" w:rsidP="00E81718">
      <w:r w:rsidRPr="00D26C0D">
        <w:rPr>
          <w:rStyle w:val="HideTWBExt"/>
        </w:rPr>
        <w:t>&lt;/Amend&gt;</w:t>
      </w:r>
    </w:p>
    <w:p w14:paraId="498507E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F8D3E67"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89FB735" w14:textId="77777777" w:rsidR="00E81718" w:rsidRPr="00D26C0D" w:rsidRDefault="00E81718" w:rsidP="00E81718">
      <w:pPr>
        <w:pStyle w:val="NormalBold"/>
      </w:pPr>
      <w:r w:rsidRPr="00D26C0D">
        <w:rPr>
          <w:rStyle w:val="HideTWBExt"/>
          <w:b w:val="0"/>
        </w:rPr>
        <w:t>&lt;/RepeatBlock-By&gt;</w:t>
      </w:r>
    </w:p>
    <w:p w14:paraId="6244322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D453ACA" w14:textId="77777777" w:rsidR="00E81718" w:rsidRPr="00D26C0D" w:rsidRDefault="00E81718" w:rsidP="00E81718">
      <w:pPr>
        <w:pStyle w:val="NormalBold"/>
      </w:pPr>
      <w:r w:rsidRPr="00D26C0D">
        <w:rPr>
          <w:rStyle w:val="HideTWBExt"/>
          <w:b w:val="0"/>
        </w:rPr>
        <w:t>&lt;Article&gt;</w:t>
      </w:r>
      <w:r w:rsidRPr="00D26C0D">
        <w:t>Considérant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0C20436" w14:textId="77777777" w:rsidTr="00F166AA">
        <w:trPr>
          <w:trHeight w:hRule="exact" w:val="240"/>
          <w:jc w:val="center"/>
        </w:trPr>
        <w:tc>
          <w:tcPr>
            <w:tcW w:w="9752" w:type="dxa"/>
            <w:gridSpan w:val="2"/>
            <w:tcBorders>
              <w:top w:val="nil"/>
              <w:left w:val="nil"/>
              <w:bottom w:val="nil"/>
              <w:right w:val="nil"/>
            </w:tcBorders>
          </w:tcPr>
          <w:p w14:paraId="13ED46CE" w14:textId="77777777" w:rsidR="00E81718" w:rsidRPr="00D26C0D" w:rsidRDefault="00E81718" w:rsidP="00F166AA"/>
        </w:tc>
      </w:tr>
      <w:tr w:rsidR="00E81718" w:rsidRPr="00D26C0D" w14:paraId="67A607C8" w14:textId="77777777" w:rsidTr="00F166AA">
        <w:trPr>
          <w:trHeight w:val="240"/>
          <w:jc w:val="center"/>
        </w:trPr>
        <w:tc>
          <w:tcPr>
            <w:tcW w:w="4876" w:type="dxa"/>
            <w:tcBorders>
              <w:top w:val="nil"/>
              <w:left w:val="nil"/>
              <w:bottom w:val="nil"/>
              <w:right w:val="nil"/>
            </w:tcBorders>
          </w:tcPr>
          <w:p w14:paraId="7E28480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A5F5E00" w14:textId="77777777" w:rsidR="00E81718" w:rsidRPr="00D26C0D" w:rsidRDefault="00E81718" w:rsidP="00F166AA">
            <w:pPr>
              <w:pStyle w:val="AmColumnHeading"/>
            </w:pPr>
            <w:r w:rsidRPr="00D26C0D">
              <w:t>Amendement</w:t>
            </w:r>
          </w:p>
        </w:tc>
      </w:tr>
      <w:tr w:rsidR="00E81718" w:rsidRPr="00D26C0D" w14:paraId="5C19684B" w14:textId="77777777" w:rsidTr="00F166AA">
        <w:trPr>
          <w:jc w:val="center"/>
        </w:trPr>
        <w:tc>
          <w:tcPr>
            <w:tcW w:w="4876" w:type="dxa"/>
            <w:tcBorders>
              <w:top w:val="nil"/>
              <w:left w:val="nil"/>
              <w:bottom w:val="nil"/>
              <w:right w:val="nil"/>
            </w:tcBorders>
          </w:tcPr>
          <w:p w14:paraId="67855F11" w14:textId="3BCA7E34"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 xml:space="preserve">UE. Les menaces pour la sécurité sont de plus en plus mondiales et complexes, en raison de la capacité des criminels à opérer par-delà les frontières, à exploiter les disparités sociales et économiques et à naviguer entre le monde physique et le monde numérique. </w:t>
            </w:r>
            <w:r w:rsidRPr="00D26C0D">
              <w:rPr>
                <w:b/>
                <w:i/>
              </w:rPr>
              <w:t xml:space="preserve">Parallèlement, les </w:t>
            </w:r>
            <w:r w:rsidRPr="00D26C0D">
              <w:t>nouvelles technologies numériques et l</w:t>
            </w:r>
            <w:r w:rsidR="004112E9">
              <w:t>’</w:t>
            </w:r>
            <w:r w:rsidRPr="00D26C0D">
              <w:t>intelligence artificielle offrent d</w:t>
            </w:r>
            <w:r w:rsidR="004112E9">
              <w:t>’</w:t>
            </w:r>
            <w:r w:rsidRPr="00D26C0D">
              <w:t>importantes possibilités de renforcer les capacités répressives et judiciaires et de répondre efficacement à ces menaces en constante évolution.</w:t>
            </w:r>
          </w:p>
        </w:tc>
        <w:tc>
          <w:tcPr>
            <w:tcW w:w="4876" w:type="dxa"/>
            <w:tcBorders>
              <w:top w:val="nil"/>
              <w:left w:val="nil"/>
              <w:bottom w:val="nil"/>
              <w:right w:val="nil"/>
            </w:tcBorders>
          </w:tcPr>
          <w:p w14:paraId="029D0019" w14:textId="13433142"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 xml:space="preserve">UE. Les menaces pour la sécurité sont de plus en plus mondiales et complexes, en raison de la capacité des criminels à opérer par-delà les frontières, à exploiter les disparités sociales et économiques et à naviguer entre le monde physique et le monde numérique. </w:t>
            </w:r>
            <w:r w:rsidRPr="00D26C0D">
              <w:rPr>
                <w:b/>
                <w:i/>
              </w:rPr>
              <w:t>L</w:t>
            </w:r>
            <w:r w:rsidR="004112E9">
              <w:rPr>
                <w:b/>
                <w:i/>
              </w:rPr>
              <w:t>’</w:t>
            </w:r>
            <w:r w:rsidRPr="00D26C0D">
              <w:rPr>
                <w:b/>
                <w:i/>
              </w:rPr>
              <w:t>Union et les États membres devraient donc renforcer leurs capacités en matière de prévention, de détection, d</w:t>
            </w:r>
            <w:r w:rsidR="004112E9">
              <w:rPr>
                <w:b/>
                <w:i/>
              </w:rPr>
              <w:t>’</w:t>
            </w:r>
            <w:r w:rsidRPr="00D26C0D">
              <w:rPr>
                <w:b/>
                <w:i/>
              </w:rPr>
              <w:t>enquête et de lutte contre l</w:t>
            </w:r>
            <w:r w:rsidR="004112E9">
              <w:rPr>
                <w:b/>
                <w:i/>
              </w:rPr>
              <w:t>’</w:t>
            </w:r>
            <w:r w:rsidRPr="00D26C0D">
              <w:rPr>
                <w:b/>
                <w:i/>
              </w:rPr>
              <w:t>utilisation criminelle des</w:t>
            </w:r>
            <w:r w:rsidRPr="00D26C0D">
              <w:t xml:space="preserve"> nouvelles technologies numériques et </w:t>
            </w:r>
            <w:r w:rsidRPr="00D26C0D">
              <w:rPr>
                <w:b/>
                <w:i/>
              </w:rPr>
              <w:t>de</w:t>
            </w:r>
            <w:r w:rsidRPr="00D26C0D">
              <w:t xml:space="preserve"> l</w:t>
            </w:r>
            <w:r w:rsidR="004112E9">
              <w:t>’</w:t>
            </w:r>
            <w:r w:rsidRPr="00D26C0D">
              <w:t>intelligence artificielle</w:t>
            </w:r>
            <w:r w:rsidRPr="00D26C0D">
              <w:rPr>
                <w:b/>
                <w:i/>
              </w:rPr>
              <w:t>. Parallèlement, ces technologies</w:t>
            </w:r>
            <w:r w:rsidRPr="00D26C0D">
              <w:t xml:space="preserve"> offrent d</w:t>
            </w:r>
            <w:r w:rsidR="004112E9">
              <w:t>’</w:t>
            </w:r>
            <w:r w:rsidRPr="00D26C0D">
              <w:t>importantes possibilités de renforcer les capacités répressives et judiciaires et de répondre efficacement à ces menaces en constante évolution.</w:t>
            </w:r>
          </w:p>
        </w:tc>
      </w:tr>
      <w:tr w:rsidR="00E81718" w:rsidRPr="00D26C0D" w14:paraId="63A4BCE9" w14:textId="77777777" w:rsidTr="00F166AA">
        <w:trPr>
          <w:jc w:val="center"/>
        </w:trPr>
        <w:tc>
          <w:tcPr>
            <w:tcW w:w="4876" w:type="dxa"/>
            <w:tcBorders>
              <w:top w:val="nil"/>
              <w:left w:val="nil"/>
              <w:bottom w:val="nil"/>
              <w:right w:val="nil"/>
            </w:tcBorders>
          </w:tcPr>
          <w:p w14:paraId="55C2DB57"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2F657E22" w14:textId="77777777" w:rsidR="00E81718" w:rsidRPr="00D26C0D" w:rsidRDefault="00E81718" w:rsidP="00F166AA">
            <w:pPr>
              <w:pStyle w:val="Normal6a"/>
            </w:pPr>
            <w:r w:rsidRPr="00D26C0D">
              <w:rPr>
                <w:b/>
                <w:i/>
              </w:rPr>
              <w:t>_________________</w:t>
            </w:r>
          </w:p>
        </w:tc>
      </w:tr>
      <w:tr w:rsidR="00E81718" w:rsidRPr="00D26C0D" w14:paraId="6475D954" w14:textId="77777777" w:rsidTr="00F166AA">
        <w:trPr>
          <w:jc w:val="center"/>
        </w:trPr>
        <w:tc>
          <w:tcPr>
            <w:tcW w:w="4876" w:type="dxa"/>
            <w:tcBorders>
              <w:top w:val="nil"/>
              <w:left w:val="nil"/>
              <w:bottom w:val="nil"/>
              <w:right w:val="nil"/>
            </w:tcBorders>
          </w:tcPr>
          <w:p w14:paraId="41F01953"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c>
          <w:tcPr>
            <w:tcW w:w="4876" w:type="dxa"/>
            <w:tcBorders>
              <w:top w:val="nil"/>
              <w:left w:val="nil"/>
              <w:bottom w:val="nil"/>
              <w:right w:val="nil"/>
            </w:tcBorders>
          </w:tcPr>
          <w:p w14:paraId="33086776"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r>
    </w:tbl>
    <w:p w14:paraId="181F65F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796ED7A" w14:textId="77777777" w:rsidR="00E81718" w:rsidRPr="00D26C0D" w:rsidRDefault="00E81718" w:rsidP="00E81718">
      <w:r w:rsidRPr="00D26C0D">
        <w:rPr>
          <w:rStyle w:val="HideTWBExt"/>
        </w:rPr>
        <w:t>&lt;/Amend&gt;</w:t>
      </w:r>
    </w:p>
    <w:p w14:paraId="7BCFC36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49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C889837"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F446699" w14:textId="77777777" w:rsidR="00E81718" w:rsidRPr="00D26C0D" w:rsidRDefault="00E81718" w:rsidP="00E81718">
      <w:pPr>
        <w:pStyle w:val="NormalBold"/>
      </w:pPr>
      <w:r w:rsidRPr="00D26C0D">
        <w:rPr>
          <w:rStyle w:val="HideTWBExt"/>
          <w:b w:val="0"/>
        </w:rPr>
        <w:t>&lt;/RepeatBlock-By&gt;</w:t>
      </w:r>
    </w:p>
    <w:p w14:paraId="0E20D5B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CB3E164" w14:textId="77777777" w:rsidR="00E81718" w:rsidRPr="00D26C0D" w:rsidRDefault="00E81718" w:rsidP="00E81718">
      <w:pPr>
        <w:pStyle w:val="NormalBold"/>
      </w:pPr>
      <w:r w:rsidRPr="00D26C0D">
        <w:rPr>
          <w:rStyle w:val="HideTWBExt"/>
          <w:b w:val="0"/>
        </w:rPr>
        <w:t>&lt;Article&gt;</w:t>
      </w:r>
      <w:r w:rsidRPr="00D26C0D">
        <w:t>Considérant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8C30785" w14:textId="77777777" w:rsidTr="00F166AA">
        <w:trPr>
          <w:trHeight w:hRule="exact" w:val="240"/>
          <w:jc w:val="center"/>
        </w:trPr>
        <w:tc>
          <w:tcPr>
            <w:tcW w:w="9752" w:type="dxa"/>
            <w:gridSpan w:val="2"/>
            <w:tcBorders>
              <w:top w:val="nil"/>
              <w:left w:val="nil"/>
              <w:bottom w:val="nil"/>
              <w:right w:val="nil"/>
            </w:tcBorders>
          </w:tcPr>
          <w:p w14:paraId="3BDA823C" w14:textId="77777777" w:rsidR="00E81718" w:rsidRPr="00D26C0D" w:rsidRDefault="00E81718" w:rsidP="00F166AA"/>
        </w:tc>
      </w:tr>
      <w:tr w:rsidR="00E81718" w:rsidRPr="00D26C0D" w14:paraId="17DEA090" w14:textId="77777777" w:rsidTr="00F166AA">
        <w:trPr>
          <w:trHeight w:val="240"/>
          <w:jc w:val="center"/>
        </w:trPr>
        <w:tc>
          <w:tcPr>
            <w:tcW w:w="4876" w:type="dxa"/>
            <w:tcBorders>
              <w:top w:val="nil"/>
              <w:left w:val="nil"/>
              <w:bottom w:val="nil"/>
              <w:right w:val="nil"/>
            </w:tcBorders>
          </w:tcPr>
          <w:p w14:paraId="7D045D5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B7DE59E" w14:textId="77777777" w:rsidR="00E81718" w:rsidRPr="00D26C0D" w:rsidRDefault="00E81718" w:rsidP="00F166AA">
            <w:pPr>
              <w:pStyle w:val="AmColumnHeading"/>
            </w:pPr>
            <w:r w:rsidRPr="00D26C0D">
              <w:t>Amendement</w:t>
            </w:r>
          </w:p>
        </w:tc>
      </w:tr>
      <w:tr w:rsidR="00E81718" w:rsidRPr="00D26C0D" w14:paraId="718A7CB7" w14:textId="77777777" w:rsidTr="00F166AA">
        <w:trPr>
          <w:jc w:val="center"/>
        </w:trPr>
        <w:tc>
          <w:tcPr>
            <w:tcW w:w="4876" w:type="dxa"/>
            <w:tcBorders>
              <w:top w:val="nil"/>
              <w:left w:val="nil"/>
              <w:bottom w:val="nil"/>
              <w:right w:val="nil"/>
            </w:tcBorders>
          </w:tcPr>
          <w:p w14:paraId="52C276B3" w14:textId="6987A90D"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UE. Les menaces pour la sécurité sont de plus en plus mondiales et complexes, en raison de la capacité des criminels à opérer par-delà les frontières, à exploiter les disparités sociales et économiques et à naviguer entre le monde physique et le monde numérique. Parallèlement, les nouvelles technologies numériques et l</w:t>
            </w:r>
            <w:r w:rsidR="004112E9">
              <w:t>’</w:t>
            </w:r>
            <w:r w:rsidRPr="00D26C0D">
              <w:t>intelligence artificielle offrent d</w:t>
            </w:r>
            <w:r w:rsidR="004112E9">
              <w:t>’</w:t>
            </w:r>
            <w:r w:rsidRPr="00D26C0D">
              <w:t>importantes possibilités de renforcer les capacités répressives et judiciaires et de répondre efficacement à ces menaces en constante évolution.</w:t>
            </w:r>
          </w:p>
        </w:tc>
        <w:tc>
          <w:tcPr>
            <w:tcW w:w="4876" w:type="dxa"/>
            <w:tcBorders>
              <w:top w:val="nil"/>
              <w:left w:val="nil"/>
              <w:bottom w:val="nil"/>
              <w:right w:val="nil"/>
            </w:tcBorders>
          </w:tcPr>
          <w:p w14:paraId="09508853" w14:textId="7C755CFF"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 xml:space="preserve">UE. Les menaces pour la sécurité sont de plus en plus mondiales et complexes, en raison de la capacité des criminels à opérer par-delà les frontières, à exploiter les disparités sociales et économiques et à naviguer entre le monde physique et le monde numérique. </w:t>
            </w:r>
            <w:r w:rsidRPr="00D26C0D">
              <w:rPr>
                <w:b/>
                <w:i/>
              </w:rPr>
              <w:t>De plus en plus souvent, les acteurs étatiques hostiles ont recours à des délinquants pour mener des opérations hybrides, des actions de déstabilisation et des actes de sabotage.</w:t>
            </w:r>
            <w:r w:rsidRPr="00D26C0D">
              <w:t xml:space="preserve"> Parallèlement, les nouvelles technologies numériques et l</w:t>
            </w:r>
            <w:r w:rsidR="004112E9">
              <w:t>’</w:t>
            </w:r>
            <w:r w:rsidRPr="00D26C0D">
              <w:t>intelligence artificielle offrent d</w:t>
            </w:r>
            <w:r w:rsidR="004112E9">
              <w:t>’</w:t>
            </w:r>
            <w:r w:rsidRPr="00D26C0D">
              <w:t>importantes possibilités de renforcer les capacités répressives et judiciaires et de répondre efficacement à ces menaces en constante évolution.</w:t>
            </w:r>
          </w:p>
        </w:tc>
      </w:tr>
      <w:tr w:rsidR="00E81718" w:rsidRPr="00D26C0D" w14:paraId="5C5B4543" w14:textId="77777777" w:rsidTr="00F166AA">
        <w:trPr>
          <w:jc w:val="center"/>
        </w:trPr>
        <w:tc>
          <w:tcPr>
            <w:tcW w:w="4876" w:type="dxa"/>
            <w:tcBorders>
              <w:top w:val="nil"/>
              <w:left w:val="nil"/>
              <w:bottom w:val="nil"/>
              <w:right w:val="nil"/>
            </w:tcBorders>
          </w:tcPr>
          <w:p w14:paraId="68DF6AE5"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5E14BB1E" w14:textId="77777777" w:rsidR="00E81718" w:rsidRPr="00D26C0D" w:rsidRDefault="00E81718" w:rsidP="00F166AA">
            <w:pPr>
              <w:pStyle w:val="Normal6a"/>
            </w:pPr>
            <w:r w:rsidRPr="00D26C0D">
              <w:rPr>
                <w:b/>
                <w:i/>
              </w:rPr>
              <w:t>_________________</w:t>
            </w:r>
          </w:p>
        </w:tc>
      </w:tr>
      <w:tr w:rsidR="00E81718" w:rsidRPr="00D26C0D" w14:paraId="03F1F39B" w14:textId="77777777" w:rsidTr="00F166AA">
        <w:trPr>
          <w:jc w:val="center"/>
        </w:trPr>
        <w:tc>
          <w:tcPr>
            <w:tcW w:w="4876" w:type="dxa"/>
            <w:tcBorders>
              <w:top w:val="nil"/>
              <w:left w:val="nil"/>
              <w:bottom w:val="nil"/>
              <w:right w:val="nil"/>
            </w:tcBorders>
          </w:tcPr>
          <w:p w14:paraId="347D139A"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c>
          <w:tcPr>
            <w:tcW w:w="4876" w:type="dxa"/>
            <w:tcBorders>
              <w:top w:val="nil"/>
              <w:left w:val="nil"/>
              <w:bottom w:val="nil"/>
              <w:right w:val="nil"/>
            </w:tcBorders>
          </w:tcPr>
          <w:p w14:paraId="3D65C2E1"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r>
    </w:tbl>
    <w:p w14:paraId="741B27D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50D38B10" w14:textId="77777777" w:rsidR="00E81718" w:rsidRPr="00D26C0D" w:rsidRDefault="00E81718" w:rsidP="00E81718">
      <w:r w:rsidRPr="00D26C0D">
        <w:rPr>
          <w:rStyle w:val="HideTWBExt"/>
        </w:rPr>
        <w:t>&lt;/Amend&gt;</w:t>
      </w:r>
    </w:p>
    <w:p w14:paraId="0585D9E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B065207"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C85DD31" w14:textId="77777777" w:rsidR="00E81718" w:rsidRPr="00D26C0D" w:rsidRDefault="00E81718" w:rsidP="00E81718">
      <w:pPr>
        <w:pStyle w:val="NormalBold"/>
      </w:pPr>
      <w:r w:rsidRPr="00D26C0D">
        <w:rPr>
          <w:rStyle w:val="HideTWBExt"/>
          <w:b w:val="0"/>
        </w:rPr>
        <w:t>&lt;/RepeatBlock-By&gt;</w:t>
      </w:r>
    </w:p>
    <w:p w14:paraId="7683640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9A09E4F" w14:textId="77777777" w:rsidR="00E81718" w:rsidRPr="00D26C0D" w:rsidRDefault="00E81718" w:rsidP="00E81718">
      <w:pPr>
        <w:pStyle w:val="NormalBold"/>
      </w:pPr>
      <w:r w:rsidRPr="00D26C0D">
        <w:rPr>
          <w:rStyle w:val="HideTWBExt"/>
          <w:b w:val="0"/>
        </w:rPr>
        <w:t>&lt;Article&gt;</w:t>
      </w:r>
      <w:r w:rsidRPr="00D26C0D">
        <w:t>Considérant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FB42391" w14:textId="77777777" w:rsidTr="00F166AA">
        <w:trPr>
          <w:trHeight w:hRule="exact" w:val="240"/>
          <w:jc w:val="center"/>
        </w:trPr>
        <w:tc>
          <w:tcPr>
            <w:tcW w:w="9752" w:type="dxa"/>
            <w:gridSpan w:val="2"/>
            <w:tcBorders>
              <w:top w:val="nil"/>
              <w:left w:val="nil"/>
              <w:bottom w:val="nil"/>
              <w:right w:val="nil"/>
            </w:tcBorders>
          </w:tcPr>
          <w:p w14:paraId="11E600AA" w14:textId="77777777" w:rsidR="00E81718" w:rsidRPr="00D26C0D" w:rsidRDefault="00E81718" w:rsidP="00F166AA"/>
        </w:tc>
      </w:tr>
      <w:tr w:rsidR="00E81718" w:rsidRPr="00D26C0D" w14:paraId="4708939D" w14:textId="77777777" w:rsidTr="00F166AA">
        <w:trPr>
          <w:trHeight w:val="240"/>
          <w:jc w:val="center"/>
        </w:trPr>
        <w:tc>
          <w:tcPr>
            <w:tcW w:w="4876" w:type="dxa"/>
            <w:tcBorders>
              <w:top w:val="nil"/>
              <w:left w:val="nil"/>
              <w:bottom w:val="nil"/>
              <w:right w:val="nil"/>
            </w:tcBorders>
          </w:tcPr>
          <w:p w14:paraId="7CC5592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9FA0117" w14:textId="77777777" w:rsidR="00E81718" w:rsidRPr="00D26C0D" w:rsidRDefault="00E81718" w:rsidP="00F166AA">
            <w:pPr>
              <w:pStyle w:val="AmColumnHeading"/>
            </w:pPr>
            <w:r w:rsidRPr="00D26C0D">
              <w:t>Amendement</w:t>
            </w:r>
          </w:p>
        </w:tc>
      </w:tr>
      <w:tr w:rsidR="00E81718" w:rsidRPr="00D26C0D" w14:paraId="13E35F2F" w14:textId="77777777" w:rsidTr="00F166AA">
        <w:trPr>
          <w:jc w:val="center"/>
        </w:trPr>
        <w:tc>
          <w:tcPr>
            <w:tcW w:w="4876" w:type="dxa"/>
            <w:tcBorders>
              <w:top w:val="nil"/>
              <w:left w:val="nil"/>
              <w:bottom w:val="nil"/>
              <w:right w:val="nil"/>
            </w:tcBorders>
          </w:tcPr>
          <w:p w14:paraId="2F13DA15" w14:textId="5C067EC6"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 xml:space="preserve">UE. Les menaces pour la sécurité sont de plus en plus mondiales et complexes, en raison de la capacité des criminels à opérer par-delà les frontières, à exploiter les </w:t>
            </w:r>
            <w:r w:rsidRPr="00D26C0D">
              <w:rPr>
                <w:b/>
                <w:i/>
              </w:rPr>
              <w:t>disparités sociales et économiques</w:t>
            </w:r>
            <w:r w:rsidRPr="00D26C0D">
              <w:t xml:space="preserve"> et à naviguer entre le monde physique et le monde numérique. Parallèlement, les nouvelles technologies numériques et l</w:t>
            </w:r>
            <w:r w:rsidR="004112E9">
              <w:t>’</w:t>
            </w:r>
            <w:r w:rsidRPr="00D26C0D">
              <w:t>intelligence artificielle offrent d</w:t>
            </w:r>
            <w:r w:rsidR="004112E9">
              <w:t>’</w:t>
            </w:r>
            <w:r w:rsidRPr="00D26C0D">
              <w:t>importantes possibilités de renforcer les capacités répressives et judiciaires et de répondre efficacement à ces menaces en constante évolution.</w:t>
            </w:r>
          </w:p>
        </w:tc>
        <w:tc>
          <w:tcPr>
            <w:tcW w:w="4876" w:type="dxa"/>
            <w:tcBorders>
              <w:top w:val="nil"/>
              <w:left w:val="nil"/>
              <w:bottom w:val="nil"/>
              <w:right w:val="nil"/>
            </w:tcBorders>
          </w:tcPr>
          <w:p w14:paraId="27A22E9F" w14:textId="3921C043"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 xml:space="preserve">UE. Les menaces pour la sécurité sont de plus en plus mondiales et complexes, en raison de la capacité des criminels à opérer par-delà les frontières, à exploiter les </w:t>
            </w:r>
            <w:r w:rsidRPr="00D26C0D">
              <w:rPr>
                <w:b/>
                <w:i/>
              </w:rPr>
              <w:t>faiblesses du programme, telles que les retours non effectifs,</w:t>
            </w:r>
            <w:r w:rsidRPr="00D26C0D">
              <w:t xml:space="preserve"> et à naviguer entre le monde physique et le monde numérique. Parallèlement, les nouvelles technologies numériques et l</w:t>
            </w:r>
            <w:r w:rsidR="004112E9">
              <w:t>’</w:t>
            </w:r>
            <w:r w:rsidRPr="00D26C0D">
              <w:t>intelligence artificielle offrent d</w:t>
            </w:r>
            <w:r w:rsidR="004112E9">
              <w:t>’</w:t>
            </w:r>
            <w:r w:rsidRPr="00D26C0D">
              <w:t>importantes possibilités de renforcer les capacités répressives et judiciaires et de répondre efficacement à ces menaces en constante évolution.</w:t>
            </w:r>
          </w:p>
        </w:tc>
      </w:tr>
      <w:tr w:rsidR="00E81718" w:rsidRPr="00D26C0D" w14:paraId="6CC601A4" w14:textId="77777777" w:rsidTr="00F166AA">
        <w:trPr>
          <w:jc w:val="center"/>
        </w:trPr>
        <w:tc>
          <w:tcPr>
            <w:tcW w:w="4876" w:type="dxa"/>
            <w:tcBorders>
              <w:top w:val="nil"/>
              <w:left w:val="nil"/>
              <w:bottom w:val="nil"/>
              <w:right w:val="nil"/>
            </w:tcBorders>
          </w:tcPr>
          <w:p w14:paraId="14C74440"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3B920B3D" w14:textId="77777777" w:rsidR="00E81718" w:rsidRPr="00D26C0D" w:rsidRDefault="00E81718" w:rsidP="00F166AA">
            <w:pPr>
              <w:pStyle w:val="Normal6a"/>
            </w:pPr>
            <w:r w:rsidRPr="00D26C0D">
              <w:rPr>
                <w:b/>
                <w:i/>
              </w:rPr>
              <w:t>_________________</w:t>
            </w:r>
          </w:p>
        </w:tc>
      </w:tr>
      <w:tr w:rsidR="00E81718" w:rsidRPr="00D26C0D" w14:paraId="772E992C" w14:textId="77777777" w:rsidTr="00F166AA">
        <w:trPr>
          <w:jc w:val="center"/>
        </w:trPr>
        <w:tc>
          <w:tcPr>
            <w:tcW w:w="4876" w:type="dxa"/>
            <w:tcBorders>
              <w:top w:val="nil"/>
              <w:left w:val="nil"/>
              <w:bottom w:val="nil"/>
              <w:right w:val="nil"/>
            </w:tcBorders>
          </w:tcPr>
          <w:p w14:paraId="0339F2A8"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c>
          <w:tcPr>
            <w:tcW w:w="4876" w:type="dxa"/>
            <w:tcBorders>
              <w:top w:val="nil"/>
              <w:left w:val="nil"/>
              <w:bottom w:val="nil"/>
              <w:right w:val="nil"/>
            </w:tcBorders>
          </w:tcPr>
          <w:p w14:paraId="611ED718"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r>
    </w:tbl>
    <w:p w14:paraId="51B71B9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78A9DA7F" w14:textId="77777777" w:rsidR="00E81718" w:rsidRPr="00D26C0D" w:rsidRDefault="00E81718" w:rsidP="00E81718">
      <w:r w:rsidRPr="00D26C0D">
        <w:rPr>
          <w:rStyle w:val="HideTWBExt"/>
        </w:rPr>
        <w:t>&lt;/Amend&gt;</w:t>
      </w:r>
    </w:p>
    <w:p w14:paraId="00FBE8C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B1EFB6E"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EA08793"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7F7DE4D2" w14:textId="77777777" w:rsidR="00E81718" w:rsidRPr="00D26C0D" w:rsidRDefault="00E81718" w:rsidP="00E81718">
      <w:pPr>
        <w:pStyle w:val="NormalBold"/>
      </w:pPr>
      <w:r w:rsidRPr="00D26C0D">
        <w:rPr>
          <w:rStyle w:val="HideTWBExt"/>
          <w:b w:val="0"/>
        </w:rPr>
        <w:t>&lt;/RepeatBlock-By&gt;</w:t>
      </w:r>
    </w:p>
    <w:p w14:paraId="1BC0450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A23DC74" w14:textId="77777777" w:rsidR="00E81718" w:rsidRPr="00D26C0D" w:rsidRDefault="00E81718" w:rsidP="00E81718">
      <w:pPr>
        <w:pStyle w:val="NormalBold"/>
      </w:pPr>
      <w:r w:rsidRPr="00D26C0D">
        <w:rPr>
          <w:rStyle w:val="HideTWBExt"/>
          <w:b w:val="0"/>
        </w:rPr>
        <w:t>&lt;Article&gt;</w:t>
      </w:r>
      <w:r w:rsidRPr="00D26C0D">
        <w:t>Considérant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5023FAD" w14:textId="77777777" w:rsidTr="00F166AA">
        <w:trPr>
          <w:trHeight w:hRule="exact" w:val="240"/>
          <w:jc w:val="center"/>
        </w:trPr>
        <w:tc>
          <w:tcPr>
            <w:tcW w:w="9752" w:type="dxa"/>
            <w:gridSpan w:val="2"/>
            <w:tcBorders>
              <w:top w:val="nil"/>
              <w:left w:val="nil"/>
              <w:bottom w:val="nil"/>
              <w:right w:val="nil"/>
            </w:tcBorders>
          </w:tcPr>
          <w:p w14:paraId="0CCD249C" w14:textId="77777777" w:rsidR="00E81718" w:rsidRPr="00D26C0D" w:rsidRDefault="00E81718" w:rsidP="00F166AA"/>
        </w:tc>
      </w:tr>
      <w:tr w:rsidR="00E81718" w:rsidRPr="00D26C0D" w14:paraId="79821402" w14:textId="77777777" w:rsidTr="00F166AA">
        <w:trPr>
          <w:trHeight w:val="240"/>
          <w:jc w:val="center"/>
        </w:trPr>
        <w:tc>
          <w:tcPr>
            <w:tcW w:w="4876" w:type="dxa"/>
            <w:tcBorders>
              <w:top w:val="nil"/>
              <w:left w:val="nil"/>
              <w:bottom w:val="nil"/>
              <w:right w:val="nil"/>
            </w:tcBorders>
          </w:tcPr>
          <w:p w14:paraId="3251A2D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0E20262" w14:textId="77777777" w:rsidR="00E81718" w:rsidRPr="00D26C0D" w:rsidRDefault="00E81718" w:rsidP="00F166AA">
            <w:pPr>
              <w:pStyle w:val="AmColumnHeading"/>
            </w:pPr>
            <w:r w:rsidRPr="00D26C0D">
              <w:t>Amendement</w:t>
            </w:r>
          </w:p>
        </w:tc>
      </w:tr>
      <w:tr w:rsidR="00E81718" w:rsidRPr="00D26C0D" w14:paraId="36971069" w14:textId="77777777" w:rsidTr="00F166AA">
        <w:trPr>
          <w:jc w:val="center"/>
        </w:trPr>
        <w:tc>
          <w:tcPr>
            <w:tcW w:w="4876" w:type="dxa"/>
            <w:tcBorders>
              <w:top w:val="nil"/>
              <w:left w:val="nil"/>
              <w:bottom w:val="nil"/>
              <w:right w:val="nil"/>
            </w:tcBorders>
          </w:tcPr>
          <w:p w14:paraId="0E468997" w14:textId="0601D255"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 xml:space="preserve">UE. Les menaces pour la sécurité sont de plus en plus mondiales et complexes, en raison de la capacité des criminels à opérer par-delà les frontières, à exploiter les disparités sociales et économiques et à naviguer entre le monde physique et le monde numérique. Parallèlement, les nouvelles technologies numériques </w:t>
            </w:r>
            <w:r w:rsidRPr="00D26C0D">
              <w:rPr>
                <w:b/>
                <w:i/>
              </w:rPr>
              <w:t>et l</w:t>
            </w:r>
            <w:r w:rsidR="004112E9">
              <w:rPr>
                <w:b/>
                <w:i/>
              </w:rPr>
              <w:t>’</w:t>
            </w:r>
            <w:r w:rsidRPr="00D26C0D">
              <w:rPr>
                <w:b/>
                <w:i/>
              </w:rPr>
              <w:t>intelligence artificielle</w:t>
            </w:r>
            <w:r w:rsidRPr="00D26C0D">
              <w:t xml:space="preserve"> offrent d</w:t>
            </w:r>
            <w:r w:rsidR="004112E9">
              <w:t>’</w:t>
            </w:r>
            <w:r w:rsidRPr="00D26C0D">
              <w:t>importantes possibilités de renforcer les capacités répressives et judiciaires et de répondre efficacement à ces menaces en constante évolution.</w:t>
            </w:r>
          </w:p>
        </w:tc>
        <w:tc>
          <w:tcPr>
            <w:tcW w:w="4876" w:type="dxa"/>
            <w:tcBorders>
              <w:top w:val="nil"/>
              <w:left w:val="nil"/>
              <w:bottom w:val="nil"/>
              <w:right w:val="nil"/>
            </w:tcBorders>
          </w:tcPr>
          <w:p w14:paraId="4319246C" w14:textId="09D01B62" w:rsidR="00E81718" w:rsidRPr="00D26C0D" w:rsidRDefault="00E81718" w:rsidP="00F166AA">
            <w:pPr>
              <w:pStyle w:val="Normal6a"/>
            </w:pPr>
            <w:r w:rsidRPr="00D26C0D">
              <w:t>(6)</w:t>
            </w:r>
            <w:r w:rsidRPr="00D26C0D">
              <w:tab/>
              <w:t>Face à l</w:t>
            </w:r>
            <w:r w:rsidR="004112E9">
              <w:t>’</w:t>
            </w:r>
            <w:r w:rsidRPr="00D26C0D">
              <w:t>évolution rapide de la menace pour la sécurité et du paysage géopolitique, la Commission a défini les priorités communes pour parvenir à une Europe plus sûre et plus sécurisée dans la</w:t>
            </w:r>
            <w:proofErr w:type="gramStart"/>
            <w:r w:rsidRPr="00D26C0D">
              <w:t xml:space="preserve"> «stratégie</w:t>
            </w:r>
            <w:proofErr w:type="gramEnd"/>
            <w:r w:rsidRPr="00D26C0D">
              <w:t xml:space="preserve"> protectEU»</w:t>
            </w:r>
            <w:r w:rsidRPr="00D26C0D">
              <w:rPr>
                <w:vertAlign w:val="superscript"/>
              </w:rPr>
              <w:t>6</w:t>
            </w:r>
            <w:r w:rsidRPr="00D26C0D">
              <w:t>. Le contexte géopolitique en Europe a considérablement changé et a eu pour conséquence de profondément interconnecter la sécurité intérieure et la sécurité extérieure de l</w:t>
            </w:r>
            <w:r w:rsidR="004112E9">
              <w:t>’</w:t>
            </w:r>
            <w:r w:rsidRPr="00D26C0D">
              <w:t>UE. Les menaces pour la sécurité sont de plus en plus mondiales et complexes, en raison de la capacité des criminels à opérer par-delà les frontières, à exploiter les disparités sociales et économiques et à naviguer entre le monde physique et le monde numérique. Parallèlement, les nouvelles technologies numériques offrent d</w:t>
            </w:r>
            <w:r w:rsidR="004112E9">
              <w:t>’</w:t>
            </w:r>
            <w:r w:rsidRPr="00D26C0D">
              <w:t>importantes possibilités de renforcer les capacités répressives et judiciaires et de répondre efficacement à ces menaces en constante évolution.</w:t>
            </w:r>
          </w:p>
        </w:tc>
      </w:tr>
      <w:tr w:rsidR="00E81718" w:rsidRPr="00D26C0D" w14:paraId="231FB2B5" w14:textId="77777777" w:rsidTr="00F166AA">
        <w:trPr>
          <w:jc w:val="center"/>
        </w:trPr>
        <w:tc>
          <w:tcPr>
            <w:tcW w:w="4876" w:type="dxa"/>
            <w:tcBorders>
              <w:top w:val="nil"/>
              <w:left w:val="nil"/>
              <w:bottom w:val="nil"/>
              <w:right w:val="nil"/>
            </w:tcBorders>
          </w:tcPr>
          <w:p w14:paraId="5C5D696E"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06A28046" w14:textId="77777777" w:rsidR="00E81718" w:rsidRPr="00D26C0D" w:rsidRDefault="00E81718" w:rsidP="00F166AA">
            <w:pPr>
              <w:pStyle w:val="Normal6a"/>
            </w:pPr>
            <w:r w:rsidRPr="00D26C0D">
              <w:rPr>
                <w:b/>
                <w:i/>
              </w:rPr>
              <w:t>_________________</w:t>
            </w:r>
          </w:p>
        </w:tc>
      </w:tr>
      <w:tr w:rsidR="00E81718" w:rsidRPr="00D26C0D" w14:paraId="466074FF" w14:textId="77777777" w:rsidTr="00F166AA">
        <w:trPr>
          <w:jc w:val="center"/>
        </w:trPr>
        <w:tc>
          <w:tcPr>
            <w:tcW w:w="4876" w:type="dxa"/>
            <w:tcBorders>
              <w:top w:val="nil"/>
              <w:left w:val="nil"/>
              <w:bottom w:val="nil"/>
              <w:right w:val="nil"/>
            </w:tcBorders>
          </w:tcPr>
          <w:p w14:paraId="121782DA"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c>
          <w:tcPr>
            <w:tcW w:w="4876" w:type="dxa"/>
            <w:tcBorders>
              <w:top w:val="nil"/>
              <w:left w:val="nil"/>
              <w:bottom w:val="nil"/>
              <w:right w:val="nil"/>
            </w:tcBorders>
          </w:tcPr>
          <w:p w14:paraId="2B03A868" w14:textId="77777777" w:rsidR="00E81718" w:rsidRPr="00D26C0D" w:rsidRDefault="00E81718" w:rsidP="00F166AA">
            <w:pPr>
              <w:pStyle w:val="Normal6a"/>
            </w:pPr>
            <w:r w:rsidRPr="00D26C0D">
              <w:rPr>
                <w:vertAlign w:val="superscript"/>
              </w:rPr>
              <w:t>6</w:t>
            </w:r>
            <w:r w:rsidRPr="00D26C0D">
              <w:t xml:space="preserve"> Communication de la Commission au Parlement européen, au Conseil, au Comité économique et social européen et au Comité des régions intitulée</w:t>
            </w:r>
            <w:proofErr w:type="gramStart"/>
            <w:r w:rsidRPr="00D26C0D">
              <w:t xml:space="preserve"> «</w:t>
            </w:r>
            <w:proofErr w:type="spellStart"/>
            <w:r w:rsidRPr="00D26C0D">
              <w:t>ProtectEU</w:t>
            </w:r>
            <w:proofErr w:type="spellEnd"/>
            <w:proofErr w:type="gramEnd"/>
            <w:r w:rsidRPr="00D26C0D">
              <w:t>: une stratégie européenne de sécurité intérieure» [COM(2025) 148 final du 1.4.2025].</w:t>
            </w:r>
          </w:p>
        </w:tc>
      </w:tr>
    </w:tbl>
    <w:p w14:paraId="7D7544F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6E3618B"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2C21D2C3" w14:textId="77777777" w:rsidR="00E81718" w:rsidRPr="00D26C0D" w:rsidRDefault="00E81718" w:rsidP="00E81718">
      <w:pPr>
        <w:pStyle w:val="AmJustText"/>
      </w:pPr>
      <w:r w:rsidRPr="00D26C0D">
        <w:t>Sans cibler une technologie en particulier.</w:t>
      </w:r>
    </w:p>
    <w:p w14:paraId="289F3E56" w14:textId="77777777" w:rsidR="00E81718" w:rsidRPr="00D26C0D" w:rsidRDefault="00E81718" w:rsidP="00E81718">
      <w:r w:rsidRPr="00D26C0D">
        <w:rPr>
          <w:rStyle w:val="HideTWBExt"/>
        </w:rPr>
        <w:t>&lt;/Amend&gt;</w:t>
      </w:r>
    </w:p>
    <w:p w14:paraId="6B43AC3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E33E4C6"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7DC4B62" w14:textId="77777777" w:rsidR="00E81718" w:rsidRPr="00D26C0D" w:rsidRDefault="00E81718" w:rsidP="00E81718">
      <w:pPr>
        <w:pStyle w:val="NormalBold"/>
      </w:pPr>
      <w:r w:rsidRPr="00D26C0D">
        <w:rPr>
          <w:rStyle w:val="HideTWBExt"/>
          <w:b w:val="0"/>
        </w:rPr>
        <w:t>&lt;/RepeatBlock-By&gt;</w:t>
      </w:r>
    </w:p>
    <w:p w14:paraId="6944C51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E490E8C" w14:textId="77777777" w:rsidR="00E81718" w:rsidRPr="00D26C0D" w:rsidRDefault="00E81718" w:rsidP="00E81718">
      <w:pPr>
        <w:pStyle w:val="NormalBold"/>
      </w:pPr>
      <w:r w:rsidRPr="00D26C0D">
        <w:rPr>
          <w:rStyle w:val="HideTWBExt"/>
          <w:b w:val="0"/>
        </w:rPr>
        <w:t>&lt;Article&gt;</w:t>
      </w:r>
      <w:r w:rsidRPr="00D26C0D">
        <w:t>Considérant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DD654B0" w14:textId="77777777" w:rsidTr="00F166AA">
        <w:trPr>
          <w:trHeight w:hRule="exact" w:val="240"/>
          <w:jc w:val="center"/>
        </w:trPr>
        <w:tc>
          <w:tcPr>
            <w:tcW w:w="9752" w:type="dxa"/>
            <w:gridSpan w:val="2"/>
            <w:tcBorders>
              <w:top w:val="nil"/>
              <w:left w:val="nil"/>
              <w:bottom w:val="nil"/>
              <w:right w:val="nil"/>
            </w:tcBorders>
          </w:tcPr>
          <w:p w14:paraId="23BFBD85" w14:textId="77777777" w:rsidR="00E81718" w:rsidRPr="00D26C0D" w:rsidRDefault="00E81718" w:rsidP="00F166AA"/>
        </w:tc>
      </w:tr>
      <w:tr w:rsidR="00E81718" w:rsidRPr="00D26C0D" w14:paraId="6275A467" w14:textId="77777777" w:rsidTr="00F166AA">
        <w:trPr>
          <w:trHeight w:val="240"/>
          <w:jc w:val="center"/>
        </w:trPr>
        <w:tc>
          <w:tcPr>
            <w:tcW w:w="4876" w:type="dxa"/>
            <w:tcBorders>
              <w:top w:val="nil"/>
              <w:left w:val="nil"/>
              <w:bottom w:val="nil"/>
              <w:right w:val="nil"/>
            </w:tcBorders>
          </w:tcPr>
          <w:p w14:paraId="727B8E5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910BED5" w14:textId="77777777" w:rsidR="00E81718" w:rsidRPr="00D26C0D" w:rsidRDefault="00E81718" w:rsidP="00F166AA">
            <w:pPr>
              <w:pStyle w:val="AmColumnHeading"/>
            </w:pPr>
            <w:r w:rsidRPr="00D26C0D">
              <w:t>Amendement</w:t>
            </w:r>
          </w:p>
        </w:tc>
      </w:tr>
      <w:tr w:rsidR="00E81718" w:rsidRPr="00D26C0D" w14:paraId="3BFBAAA9" w14:textId="77777777" w:rsidTr="00F166AA">
        <w:trPr>
          <w:jc w:val="center"/>
        </w:trPr>
        <w:tc>
          <w:tcPr>
            <w:tcW w:w="4876" w:type="dxa"/>
            <w:tcBorders>
              <w:top w:val="nil"/>
              <w:left w:val="nil"/>
              <w:bottom w:val="nil"/>
              <w:right w:val="nil"/>
            </w:tcBorders>
          </w:tcPr>
          <w:p w14:paraId="5630F801" w14:textId="6DB9B5A7"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action isolée des États membres. La sécurité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 y compris le terrorisme, l</w:t>
            </w:r>
            <w:r w:rsidR="004112E9">
              <w:t>’</w:t>
            </w:r>
            <w:r w:rsidRPr="00D26C0D">
              <w:t>extrémisme violent et la cybercriminalité.</w:t>
            </w:r>
          </w:p>
        </w:tc>
        <w:tc>
          <w:tcPr>
            <w:tcW w:w="4876" w:type="dxa"/>
            <w:tcBorders>
              <w:top w:val="nil"/>
              <w:left w:val="nil"/>
              <w:bottom w:val="nil"/>
              <w:right w:val="nil"/>
            </w:tcBorders>
          </w:tcPr>
          <w:p w14:paraId="2FA7307B" w14:textId="139CEA61"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action isolée des États membres</w:t>
            </w:r>
            <w:r w:rsidRPr="00D26C0D">
              <w:rPr>
                <w:b/>
                <w:bCs/>
                <w:i/>
                <w:iCs/>
              </w:rPr>
              <w:t>, notamment au moyen du soutien à la coopération, à l</w:t>
            </w:r>
            <w:r w:rsidR="004112E9">
              <w:rPr>
                <w:b/>
                <w:bCs/>
                <w:i/>
                <w:iCs/>
              </w:rPr>
              <w:t>’</w:t>
            </w:r>
            <w:r w:rsidRPr="00D26C0D">
              <w:rPr>
                <w:b/>
                <w:bCs/>
                <w:i/>
                <w:iCs/>
              </w:rPr>
              <w:t>échange d</w:t>
            </w:r>
            <w:r w:rsidR="004112E9">
              <w:rPr>
                <w:b/>
                <w:bCs/>
                <w:i/>
                <w:iCs/>
              </w:rPr>
              <w:t>’</w:t>
            </w:r>
            <w:r w:rsidRPr="00D26C0D">
              <w:rPr>
                <w:b/>
                <w:bCs/>
                <w:i/>
                <w:iCs/>
              </w:rPr>
              <w:t>informations et au renforcement des capacités des autorités nationales compétentes</w:t>
            </w:r>
            <w:r w:rsidRPr="00D26C0D">
              <w:t>. La sécurité revêtant en soi une dimension transfrontière, une réponse forte et coordonnée s</w:t>
            </w:r>
            <w:r w:rsidR="004112E9">
              <w:t>’</w:t>
            </w:r>
            <w:r w:rsidRPr="00D26C0D">
              <w:t>impose au niveau de l</w:t>
            </w:r>
            <w:r w:rsidR="004112E9">
              <w:t>’</w:t>
            </w:r>
            <w:r w:rsidRPr="00D26C0D">
              <w:t>Union</w:t>
            </w:r>
            <w:r w:rsidRPr="00D26C0D">
              <w:rPr>
                <w:b/>
                <w:i/>
              </w:rPr>
              <w:t xml:space="preserve"> et des États membres dans le plein respect de leurs compétences en matière de sécurité nationale</w:t>
            </w:r>
            <w:r w:rsidRPr="00D26C0D">
              <w:t>.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 y compris le terrorisme, l</w:t>
            </w:r>
            <w:r w:rsidR="004112E9">
              <w:t>’</w:t>
            </w:r>
            <w:r w:rsidRPr="00D26C0D">
              <w:t>extrémisme violent et la cybercriminalité</w:t>
            </w:r>
            <w:r w:rsidRPr="00D26C0D">
              <w:rPr>
                <w:b/>
                <w:bCs/>
                <w:i/>
                <w:iCs/>
              </w:rPr>
              <w:t>, ainsi que la traite des êtres humains, le trafic de migrants, le trafic de drogues et d</w:t>
            </w:r>
            <w:r w:rsidR="004112E9">
              <w:rPr>
                <w:b/>
                <w:bCs/>
                <w:i/>
                <w:iCs/>
              </w:rPr>
              <w:t>’</w:t>
            </w:r>
            <w:r w:rsidRPr="00D26C0D">
              <w:rPr>
                <w:b/>
                <w:bCs/>
                <w:i/>
                <w:iCs/>
              </w:rPr>
              <w:t>autres formes de criminalité transfrontière qui menacent la sécurité des citoyens des États membres</w:t>
            </w:r>
            <w:r w:rsidRPr="00D26C0D">
              <w:t>.</w:t>
            </w:r>
          </w:p>
        </w:tc>
      </w:tr>
    </w:tbl>
    <w:p w14:paraId="40CEF64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5ECAD64F" w14:textId="77777777" w:rsidR="00E81718" w:rsidRPr="00D26C0D" w:rsidRDefault="00E81718" w:rsidP="00E81718">
      <w:r w:rsidRPr="00D26C0D">
        <w:rPr>
          <w:rStyle w:val="HideTWBExt"/>
        </w:rPr>
        <w:t>&lt;/Amend&gt;</w:t>
      </w:r>
    </w:p>
    <w:p w14:paraId="6DE4034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F5E1973"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8033136" w14:textId="77777777" w:rsidR="00E81718" w:rsidRPr="00D26C0D" w:rsidRDefault="00E81718" w:rsidP="00E81718">
      <w:pPr>
        <w:pStyle w:val="NormalBold"/>
      </w:pPr>
      <w:r w:rsidRPr="00D26C0D">
        <w:rPr>
          <w:rStyle w:val="HideTWBExt"/>
          <w:b w:val="0"/>
        </w:rPr>
        <w:t>&lt;/RepeatBlock-By&gt;</w:t>
      </w:r>
    </w:p>
    <w:p w14:paraId="6D83B5B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0DE0F4E" w14:textId="77777777" w:rsidR="00E81718" w:rsidRPr="00D26C0D" w:rsidRDefault="00E81718" w:rsidP="00E81718">
      <w:pPr>
        <w:pStyle w:val="NormalBold"/>
      </w:pPr>
      <w:r w:rsidRPr="00D26C0D">
        <w:rPr>
          <w:rStyle w:val="HideTWBExt"/>
          <w:b w:val="0"/>
        </w:rPr>
        <w:t>&lt;Article&gt;</w:t>
      </w:r>
      <w:r w:rsidRPr="00D26C0D">
        <w:t>Considérant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B1C941B" w14:textId="77777777" w:rsidTr="00F166AA">
        <w:trPr>
          <w:trHeight w:hRule="exact" w:val="240"/>
          <w:jc w:val="center"/>
        </w:trPr>
        <w:tc>
          <w:tcPr>
            <w:tcW w:w="9752" w:type="dxa"/>
            <w:gridSpan w:val="2"/>
            <w:tcBorders>
              <w:top w:val="nil"/>
              <w:left w:val="nil"/>
              <w:bottom w:val="nil"/>
              <w:right w:val="nil"/>
            </w:tcBorders>
          </w:tcPr>
          <w:p w14:paraId="11FE129C" w14:textId="77777777" w:rsidR="00E81718" w:rsidRPr="00D26C0D" w:rsidRDefault="00E81718" w:rsidP="00F166AA"/>
        </w:tc>
      </w:tr>
      <w:tr w:rsidR="00E81718" w:rsidRPr="00D26C0D" w14:paraId="60AA073F" w14:textId="77777777" w:rsidTr="00F166AA">
        <w:trPr>
          <w:trHeight w:val="240"/>
          <w:jc w:val="center"/>
        </w:trPr>
        <w:tc>
          <w:tcPr>
            <w:tcW w:w="4876" w:type="dxa"/>
            <w:tcBorders>
              <w:top w:val="nil"/>
              <w:left w:val="nil"/>
              <w:bottom w:val="nil"/>
              <w:right w:val="nil"/>
            </w:tcBorders>
          </w:tcPr>
          <w:p w14:paraId="726ABAC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38D595D" w14:textId="77777777" w:rsidR="00E81718" w:rsidRPr="00D26C0D" w:rsidRDefault="00E81718" w:rsidP="00F166AA">
            <w:pPr>
              <w:pStyle w:val="AmColumnHeading"/>
            </w:pPr>
            <w:r w:rsidRPr="00D26C0D">
              <w:t>Amendement</w:t>
            </w:r>
          </w:p>
        </w:tc>
      </w:tr>
      <w:tr w:rsidR="00E81718" w:rsidRPr="00D26C0D" w14:paraId="5A4B1589" w14:textId="77777777" w:rsidTr="00F166AA">
        <w:trPr>
          <w:jc w:val="center"/>
        </w:trPr>
        <w:tc>
          <w:tcPr>
            <w:tcW w:w="4876" w:type="dxa"/>
            <w:tcBorders>
              <w:top w:val="nil"/>
              <w:left w:val="nil"/>
              <w:bottom w:val="nil"/>
              <w:right w:val="nil"/>
            </w:tcBorders>
          </w:tcPr>
          <w:p w14:paraId="75E4DA25" w14:textId="3A8753C9"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action isolée des États membres. La sécurité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 y compris le terrorisme, l</w:t>
            </w:r>
            <w:r w:rsidR="004112E9">
              <w:t>’</w:t>
            </w:r>
            <w:r w:rsidRPr="00D26C0D">
              <w:t>extrémisme violent et la cybercriminalité.</w:t>
            </w:r>
          </w:p>
        </w:tc>
        <w:tc>
          <w:tcPr>
            <w:tcW w:w="4876" w:type="dxa"/>
            <w:tcBorders>
              <w:top w:val="nil"/>
              <w:left w:val="nil"/>
              <w:bottom w:val="nil"/>
              <w:right w:val="nil"/>
            </w:tcBorders>
          </w:tcPr>
          <w:p w14:paraId="6791AA9C" w14:textId="741C6989"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 xml:space="preserve">action isolée des États membres. </w:t>
            </w:r>
            <w:r w:rsidRPr="00D26C0D">
              <w:rPr>
                <w:b/>
                <w:i/>
              </w:rPr>
              <w:t>Certains aspects de</w:t>
            </w:r>
            <w:r w:rsidRPr="00D26C0D">
              <w:t xml:space="preserve"> la sécurité</w:t>
            </w:r>
            <w:r w:rsidRPr="00D26C0D">
              <w:rPr>
                <w:b/>
                <w:i/>
              </w:rPr>
              <w:t>, par exemple la criminalité organisée et le trafic d</w:t>
            </w:r>
            <w:r w:rsidR="004112E9">
              <w:rPr>
                <w:b/>
                <w:i/>
              </w:rPr>
              <w:t>’</w:t>
            </w:r>
            <w:r w:rsidRPr="00D26C0D">
              <w:rPr>
                <w:b/>
                <w:i/>
              </w:rPr>
              <w:t>êtres humains,</w:t>
            </w:r>
            <w:r w:rsidRPr="00D26C0D">
              <w:t xml:space="preserve">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 y compris le terrorisme, l</w:t>
            </w:r>
            <w:r w:rsidR="004112E9">
              <w:t>’</w:t>
            </w:r>
            <w:r w:rsidRPr="00D26C0D">
              <w:t>extrémisme violent</w:t>
            </w:r>
            <w:r w:rsidRPr="00D26C0D">
              <w:rPr>
                <w:b/>
                <w:i/>
              </w:rPr>
              <w:t>, le trafic d</w:t>
            </w:r>
            <w:r w:rsidR="004112E9">
              <w:rPr>
                <w:b/>
                <w:i/>
              </w:rPr>
              <w:t>’</w:t>
            </w:r>
            <w:r w:rsidRPr="00D26C0D">
              <w:rPr>
                <w:b/>
                <w:i/>
              </w:rPr>
              <w:t>êtres humains</w:t>
            </w:r>
            <w:r w:rsidRPr="00D26C0D">
              <w:t xml:space="preserve"> et la cybercriminalité.</w:t>
            </w:r>
          </w:p>
        </w:tc>
      </w:tr>
    </w:tbl>
    <w:p w14:paraId="0D86141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6BBCAE35" w14:textId="77777777" w:rsidR="00E81718" w:rsidRPr="00D26C0D" w:rsidRDefault="00E81718" w:rsidP="00E81718">
      <w:r w:rsidRPr="00D26C0D">
        <w:rPr>
          <w:rStyle w:val="HideTWBExt"/>
        </w:rPr>
        <w:t>&lt;/Amend&gt;</w:t>
      </w:r>
    </w:p>
    <w:p w14:paraId="0806B5A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47476C2"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2FC99D7" w14:textId="77777777" w:rsidR="00E81718" w:rsidRPr="00D26C0D" w:rsidRDefault="00E81718" w:rsidP="00E81718">
      <w:pPr>
        <w:pStyle w:val="NormalBold"/>
      </w:pPr>
      <w:r w:rsidRPr="00D26C0D">
        <w:rPr>
          <w:rStyle w:val="HideTWBExt"/>
          <w:b w:val="0"/>
        </w:rPr>
        <w:t>&lt;/RepeatBlock-By&gt;</w:t>
      </w:r>
    </w:p>
    <w:p w14:paraId="2FA68AC6"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3269438" w14:textId="77777777" w:rsidR="00E81718" w:rsidRPr="00D26C0D" w:rsidRDefault="00E81718" w:rsidP="00E81718">
      <w:pPr>
        <w:pStyle w:val="NormalBold"/>
      </w:pPr>
      <w:r w:rsidRPr="00D26C0D">
        <w:rPr>
          <w:rStyle w:val="HideTWBExt"/>
          <w:b w:val="0"/>
        </w:rPr>
        <w:t>&lt;Article&gt;</w:t>
      </w:r>
      <w:r w:rsidRPr="00D26C0D">
        <w:t>Considérant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3AE3A63" w14:textId="77777777" w:rsidTr="00F166AA">
        <w:trPr>
          <w:trHeight w:hRule="exact" w:val="240"/>
          <w:jc w:val="center"/>
        </w:trPr>
        <w:tc>
          <w:tcPr>
            <w:tcW w:w="9752" w:type="dxa"/>
            <w:gridSpan w:val="2"/>
            <w:tcBorders>
              <w:top w:val="nil"/>
              <w:left w:val="nil"/>
              <w:bottom w:val="nil"/>
              <w:right w:val="nil"/>
            </w:tcBorders>
          </w:tcPr>
          <w:p w14:paraId="1A10DAFF" w14:textId="77777777" w:rsidR="00E81718" w:rsidRPr="00D26C0D" w:rsidRDefault="00E81718" w:rsidP="00F166AA"/>
        </w:tc>
      </w:tr>
      <w:tr w:rsidR="00E81718" w:rsidRPr="00D26C0D" w14:paraId="7AE00215" w14:textId="77777777" w:rsidTr="00F166AA">
        <w:trPr>
          <w:trHeight w:val="240"/>
          <w:jc w:val="center"/>
        </w:trPr>
        <w:tc>
          <w:tcPr>
            <w:tcW w:w="4876" w:type="dxa"/>
            <w:tcBorders>
              <w:top w:val="nil"/>
              <w:left w:val="nil"/>
              <w:bottom w:val="nil"/>
              <w:right w:val="nil"/>
            </w:tcBorders>
          </w:tcPr>
          <w:p w14:paraId="1E02A1F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60C2478" w14:textId="77777777" w:rsidR="00E81718" w:rsidRPr="00D26C0D" w:rsidRDefault="00E81718" w:rsidP="00F166AA">
            <w:pPr>
              <w:pStyle w:val="AmColumnHeading"/>
            </w:pPr>
            <w:r w:rsidRPr="00D26C0D">
              <w:t>Amendement</w:t>
            </w:r>
          </w:p>
        </w:tc>
      </w:tr>
      <w:tr w:rsidR="00E81718" w:rsidRPr="00D26C0D" w14:paraId="027E756E" w14:textId="77777777" w:rsidTr="00F166AA">
        <w:trPr>
          <w:jc w:val="center"/>
        </w:trPr>
        <w:tc>
          <w:tcPr>
            <w:tcW w:w="4876" w:type="dxa"/>
            <w:tcBorders>
              <w:top w:val="nil"/>
              <w:left w:val="nil"/>
              <w:bottom w:val="nil"/>
              <w:right w:val="nil"/>
            </w:tcBorders>
          </w:tcPr>
          <w:p w14:paraId="7EBCCE72" w14:textId="514EDAFB"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action isolée des États membres. La sécurité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w:t>
            </w:r>
            <w:r w:rsidRPr="00D26C0D">
              <w:rPr>
                <w:b/>
                <w:i/>
              </w:rPr>
              <w:t>, y compris le terrorisme, l</w:t>
            </w:r>
            <w:r w:rsidR="004112E9">
              <w:rPr>
                <w:b/>
                <w:i/>
              </w:rPr>
              <w:t>’</w:t>
            </w:r>
            <w:r w:rsidRPr="00D26C0D">
              <w:rPr>
                <w:b/>
                <w:i/>
              </w:rPr>
              <w:t>extrémisme violent et la cybercriminalité</w:t>
            </w:r>
            <w:r w:rsidRPr="00D26C0D">
              <w:t>.</w:t>
            </w:r>
          </w:p>
        </w:tc>
        <w:tc>
          <w:tcPr>
            <w:tcW w:w="4876" w:type="dxa"/>
            <w:tcBorders>
              <w:top w:val="nil"/>
              <w:left w:val="nil"/>
              <w:bottom w:val="nil"/>
              <w:right w:val="nil"/>
            </w:tcBorders>
          </w:tcPr>
          <w:p w14:paraId="2C48DE21" w14:textId="10090384"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action isolée des États membres. La sécurité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w:t>
            </w:r>
          </w:p>
        </w:tc>
      </w:tr>
    </w:tbl>
    <w:p w14:paraId="486B9D7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3854B14" w14:textId="77777777" w:rsidR="00E81718" w:rsidRPr="00D26C0D" w:rsidRDefault="00E81718" w:rsidP="00E81718">
      <w:r w:rsidRPr="00D26C0D">
        <w:rPr>
          <w:rStyle w:val="HideTWBExt"/>
        </w:rPr>
        <w:t>&lt;/Amend&gt;</w:t>
      </w:r>
    </w:p>
    <w:p w14:paraId="07722F3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289CF7B"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BE9899C" w14:textId="77777777" w:rsidR="00E81718" w:rsidRPr="00D26C0D" w:rsidRDefault="00E81718" w:rsidP="00E81718">
      <w:pPr>
        <w:pStyle w:val="NormalBold"/>
      </w:pPr>
      <w:r w:rsidRPr="00D26C0D">
        <w:rPr>
          <w:rStyle w:val="HideTWBExt"/>
          <w:b w:val="0"/>
        </w:rPr>
        <w:t>&lt;/RepeatBlock-By&gt;</w:t>
      </w:r>
    </w:p>
    <w:p w14:paraId="0950FD0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3083A89" w14:textId="77777777" w:rsidR="00E81718" w:rsidRPr="00D26C0D" w:rsidRDefault="00E81718" w:rsidP="00E81718">
      <w:pPr>
        <w:pStyle w:val="NormalBold"/>
      </w:pPr>
      <w:r w:rsidRPr="00D26C0D">
        <w:rPr>
          <w:rStyle w:val="HideTWBExt"/>
          <w:b w:val="0"/>
        </w:rPr>
        <w:t>&lt;Article&gt;</w:t>
      </w:r>
      <w:r w:rsidRPr="00D26C0D">
        <w:t>Considérant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C833A79" w14:textId="77777777" w:rsidTr="00F166AA">
        <w:trPr>
          <w:trHeight w:hRule="exact" w:val="240"/>
          <w:jc w:val="center"/>
        </w:trPr>
        <w:tc>
          <w:tcPr>
            <w:tcW w:w="9752" w:type="dxa"/>
            <w:gridSpan w:val="2"/>
            <w:tcBorders>
              <w:top w:val="nil"/>
              <w:left w:val="nil"/>
              <w:bottom w:val="nil"/>
              <w:right w:val="nil"/>
            </w:tcBorders>
          </w:tcPr>
          <w:p w14:paraId="6DBA3B56" w14:textId="77777777" w:rsidR="00E81718" w:rsidRPr="00D26C0D" w:rsidRDefault="00E81718" w:rsidP="00F166AA"/>
        </w:tc>
      </w:tr>
      <w:tr w:rsidR="00E81718" w:rsidRPr="00D26C0D" w14:paraId="6829A35F" w14:textId="77777777" w:rsidTr="00F166AA">
        <w:trPr>
          <w:trHeight w:val="240"/>
          <w:jc w:val="center"/>
        </w:trPr>
        <w:tc>
          <w:tcPr>
            <w:tcW w:w="4876" w:type="dxa"/>
            <w:tcBorders>
              <w:top w:val="nil"/>
              <w:left w:val="nil"/>
              <w:bottom w:val="nil"/>
              <w:right w:val="nil"/>
            </w:tcBorders>
          </w:tcPr>
          <w:p w14:paraId="7166F17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54A8DAB" w14:textId="77777777" w:rsidR="00E81718" w:rsidRPr="00D26C0D" w:rsidRDefault="00E81718" w:rsidP="00F166AA">
            <w:pPr>
              <w:pStyle w:val="AmColumnHeading"/>
            </w:pPr>
            <w:r w:rsidRPr="00D26C0D">
              <w:t>Amendement</w:t>
            </w:r>
          </w:p>
        </w:tc>
      </w:tr>
      <w:tr w:rsidR="00E81718" w:rsidRPr="00D26C0D" w14:paraId="4D8EC03B" w14:textId="77777777" w:rsidTr="00F166AA">
        <w:trPr>
          <w:jc w:val="center"/>
        </w:trPr>
        <w:tc>
          <w:tcPr>
            <w:tcW w:w="4876" w:type="dxa"/>
            <w:tcBorders>
              <w:top w:val="nil"/>
              <w:left w:val="nil"/>
              <w:bottom w:val="nil"/>
              <w:right w:val="nil"/>
            </w:tcBorders>
          </w:tcPr>
          <w:p w14:paraId="206D73F1" w14:textId="080FFBAF"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 xml:space="preserve">action isolée des États membres. La sécurité revêtant en soi une dimension transfrontière, une </w:t>
            </w:r>
            <w:r w:rsidRPr="00D26C0D">
              <w:rPr>
                <w:b/>
                <w:i/>
              </w:rPr>
              <w:t>réponse forte et coordonnée</w:t>
            </w:r>
            <w:r w:rsidRPr="00D26C0D">
              <w:t xml:space="preserve"> s</w:t>
            </w:r>
            <w:r w:rsidR="004112E9">
              <w:t>’</w:t>
            </w:r>
            <w:r w:rsidRPr="00D26C0D">
              <w:t>impose</w:t>
            </w:r>
            <w:r w:rsidRPr="00D26C0D">
              <w:rPr>
                <w:b/>
                <w:i/>
              </w:rPr>
              <w:t xml:space="preserve"> au niveau de l</w:t>
            </w:r>
            <w:r w:rsidR="004112E9">
              <w:rPr>
                <w:b/>
                <w:i/>
              </w:rPr>
              <w:t>’</w:t>
            </w:r>
            <w:r w:rsidRPr="00D26C0D">
              <w:rPr>
                <w:b/>
                <w:i/>
              </w:rPr>
              <w:t>Union</w:t>
            </w:r>
            <w:r w:rsidRPr="00D26C0D">
              <w:t>.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 y compris le terrorisme, l</w:t>
            </w:r>
            <w:r w:rsidR="004112E9">
              <w:t>’</w:t>
            </w:r>
            <w:r w:rsidRPr="00D26C0D">
              <w:t>extrémisme violent et la cybercriminalité.</w:t>
            </w:r>
          </w:p>
        </w:tc>
        <w:tc>
          <w:tcPr>
            <w:tcW w:w="4876" w:type="dxa"/>
            <w:tcBorders>
              <w:top w:val="nil"/>
              <w:left w:val="nil"/>
              <w:bottom w:val="nil"/>
              <w:right w:val="nil"/>
            </w:tcBorders>
          </w:tcPr>
          <w:p w14:paraId="2205A4C4" w14:textId="24A27BFB"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 xml:space="preserve">action isolée des États membres. La sécurité revêtant en soi une dimension transfrontière, une </w:t>
            </w:r>
            <w:r w:rsidRPr="00D26C0D">
              <w:rPr>
                <w:b/>
                <w:i/>
              </w:rPr>
              <w:t>étroite coopération entre les États membres</w:t>
            </w:r>
            <w:r w:rsidRPr="00D26C0D">
              <w:t xml:space="preserve"> s</w:t>
            </w:r>
            <w:r w:rsidR="004112E9">
              <w:t>’</w:t>
            </w:r>
            <w:r w:rsidRPr="00D26C0D">
              <w:t>impose.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 y compris le terrorisme, l</w:t>
            </w:r>
            <w:r w:rsidR="004112E9">
              <w:t>’</w:t>
            </w:r>
            <w:r w:rsidRPr="00D26C0D">
              <w:t>extrémisme violent et la cybercriminalité.</w:t>
            </w:r>
          </w:p>
        </w:tc>
      </w:tr>
    </w:tbl>
    <w:p w14:paraId="787166C8"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180EE35" w14:textId="77777777" w:rsidR="00E81718" w:rsidRPr="00D26C0D" w:rsidRDefault="00E81718" w:rsidP="00E81718">
      <w:r w:rsidRPr="00D26C0D">
        <w:rPr>
          <w:rStyle w:val="HideTWBExt"/>
        </w:rPr>
        <w:t>&lt;/Amend&gt;</w:t>
      </w:r>
    </w:p>
    <w:p w14:paraId="457A5ED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294C2D6"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0033AB9"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36F0A0C7" w14:textId="77777777" w:rsidR="00E81718" w:rsidRPr="00D26C0D" w:rsidRDefault="00E81718" w:rsidP="00E81718">
      <w:pPr>
        <w:pStyle w:val="NormalBold"/>
      </w:pPr>
      <w:r w:rsidRPr="00D26C0D">
        <w:rPr>
          <w:rStyle w:val="HideTWBExt"/>
          <w:b w:val="0"/>
        </w:rPr>
        <w:t>&lt;/RepeatBlock-By&gt;</w:t>
      </w:r>
    </w:p>
    <w:p w14:paraId="4854CD68"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858E3D2" w14:textId="77777777" w:rsidR="00E81718" w:rsidRPr="00D26C0D" w:rsidRDefault="00E81718" w:rsidP="00E81718">
      <w:pPr>
        <w:pStyle w:val="NormalBold"/>
      </w:pPr>
      <w:r w:rsidRPr="00D26C0D">
        <w:rPr>
          <w:rStyle w:val="HideTWBExt"/>
          <w:b w:val="0"/>
        </w:rPr>
        <w:t>&lt;Article&gt;</w:t>
      </w:r>
      <w:r w:rsidRPr="00D26C0D">
        <w:t>Considérant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F671BDD" w14:textId="77777777" w:rsidTr="00F166AA">
        <w:trPr>
          <w:trHeight w:hRule="exact" w:val="240"/>
          <w:jc w:val="center"/>
        </w:trPr>
        <w:tc>
          <w:tcPr>
            <w:tcW w:w="9752" w:type="dxa"/>
            <w:gridSpan w:val="2"/>
            <w:tcBorders>
              <w:top w:val="nil"/>
              <w:left w:val="nil"/>
              <w:bottom w:val="nil"/>
              <w:right w:val="nil"/>
            </w:tcBorders>
          </w:tcPr>
          <w:p w14:paraId="0528F5B7" w14:textId="77777777" w:rsidR="00E81718" w:rsidRPr="00D26C0D" w:rsidRDefault="00E81718" w:rsidP="00F166AA"/>
        </w:tc>
      </w:tr>
      <w:tr w:rsidR="00E81718" w:rsidRPr="00D26C0D" w14:paraId="7A99FA98" w14:textId="77777777" w:rsidTr="00F166AA">
        <w:trPr>
          <w:trHeight w:val="240"/>
          <w:jc w:val="center"/>
        </w:trPr>
        <w:tc>
          <w:tcPr>
            <w:tcW w:w="4876" w:type="dxa"/>
            <w:tcBorders>
              <w:top w:val="nil"/>
              <w:left w:val="nil"/>
              <w:bottom w:val="nil"/>
              <w:right w:val="nil"/>
            </w:tcBorders>
          </w:tcPr>
          <w:p w14:paraId="01A4B17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6392DAD" w14:textId="77777777" w:rsidR="00E81718" w:rsidRPr="00D26C0D" w:rsidRDefault="00E81718" w:rsidP="00F166AA">
            <w:pPr>
              <w:pStyle w:val="AmColumnHeading"/>
            </w:pPr>
            <w:r w:rsidRPr="00D26C0D">
              <w:t>Amendement</w:t>
            </w:r>
          </w:p>
        </w:tc>
      </w:tr>
      <w:tr w:rsidR="00E81718" w:rsidRPr="00D26C0D" w14:paraId="40AF13B1" w14:textId="77777777" w:rsidTr="00F166AA">
        <w:trPr>
          <w:jc w:val="center"/>
        </w:trPr>
        <w:tc>
          <w:tcPr>
            <w:tcW w:w="4876" w:type="dxa"/>
            <w:tcBorders>
              <w:top w:val="nil"/>
              <w:left w:val="nil"/>
              <w:bottom w:val="nil"/>
              <w:right w:val="nil"/>
            </w:tcBorders>
          </w:tcPr>
          <w:p w14:paraId="002FA022" w14:textId="07423BA8"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action isolée des États membres. La sécurité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w:t>
            </w:r>
            <w:r w:rsidRPr="00D26C0D">
              <w:rPr>
                <w:b/>
                <w:i/>
              </w:rPr>
              <w:t>, y compris le terrorisme, l</w:t>
            </w:r>
            <w:r w:rsidR="004112E9">
              <w:rPr>
                <w:b/>
                <w:i/>
              </w:rPr>
              <w:t>’</w:t>
            </w:r>
            <w:r w:rsidRPr="00D26C0D">
              <w:rPr>
                <w:b/>
                <w:i/>
              </w:rPr>
              <w:t>extrémisme violent et la cybercriminalité</w:t>
            </w:r>
            <w:r w:rsidRPr="00D26C0D">
              <w:t>.</w:t>
            </w:r>
          </w:p>
        </w:tc>
        <w:tc>
          <w:tcPr>
            <w:tcW w:w="4876" w:type="dxa"/>
            <w:tcBorders>
              <w:top w:val="nil"/>
              <w:left w:val="nil"/>
              <w:bottom w:val="nil"/>
              <w:right w:val="nil"/>
            </w:tcBorders>
          </w:tcPr>
          <w:p w14:paraId="3E1EDA72" w14:textId="3A8BDC53" w:rsidR="00E81718" w:rsidRPr="00D26C0D" w:rsidRDefault="00E81718" w:rsidP="00F166AA">
            <w:pPr>
              <w:pStyle w:val="Normal6a"/>
            </w:pPr>
            <w:r w:rsidRPr="00D26C0D">
              <w:t>(7)</w:t>
            </w:r>
            <w:r w:rsidRPr="00D26C0D">
              <w:tab/>
              <w:t>Le soutien de l</w:t>
            </w:r>
            <w:r w:rsidR="004112E9">
              <w:t>’</w:t>
            </w:r>
            <w:r w:rsidRPr="00D26C0D">
              <w:t>Union devrait se concentrer sur les actions pour lesquelles une intervention de l</w:t>
            </w:r>
            <w:r w:rsidR="004112E9">
              <w:t>’</w:t>
            </w:r>
            <w:r w:rsidRPr="00D26C0D">
              <w:t>Union peut apporter une plus grande valeur ajoutée par rapport à l</w:t>
            </w:r>
            <w:r w:rsidR="004112E9">
              <w:t>’</w:t>
            </w:r>
            <w:r w:rsidRPr="00D26C0D">
              <w:t>action isolée des États membres. La sécurité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 xml:space="preserve">Union devrait porter sur des mesures visant à parer aux principales menaces </w:t>
            </w:r>
            <w:r w:rsidRPr="00D26C0D">
              <w:rPr>
                <w:b/>
                <w:i/>
              </w:rPr>
              <w:t>ou principaux risques</w:t>
            </w:r>
            <w:r w:rsidRPr="00D26C0D">
              <w:t xml:space="preserve"> pour la sécurité et notamment à prévenir et combattre la grande criminalité organisée.</w:t>
            </w:r>
          </w:p>
        </w:tc>
      </w:tr>
    </w:tbl>
    <w:p w14:paraId="1793521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9C0AEDF"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4001602D" w14:textId="3C4F0B6C" w:rsidR="00E81718" w:rsidRPr="00D26C0D" w:rsidRDefault="00E81718" w:rsidP="00E81718">
      <w:pPr>
        <w:pStyle w:val="AmJustText"/>
      </w:pPr>
      <w:r w:rsidRPr="00D26C0D">
        <w:t>Il convient d</w:t>
      </w:r>
      <w:r w:rsidR="004112E9">
        <w:t>’</w:t>
      </w:r>
      <w:r w:rsidRPr="00D26C0D">
        <w:t>éviter de mettre en avant certaines formes de criminalité en particulier, d</w:t>
      </w:r>
      <w:r w:rsidR="004112E9">
        <w:t>’</w:t>
      </w:r>
      <w:r w:rsidRPr="00D26C0D">
        <w:t>autant plus que les listes figurant dans le texte proposé présentaient des différences notables.</w:t>
      </w:r>
    </w:p>
    <w:p w14:paraId="0FD37CE9" w14:textId="77777777" w:rsidR="00E81718" w:rsidRPr="00D26C0D" w:rsidRDefault="00E81718" w:rsidP="00E81718">
      <w:r w:rsidRPr="00D26C0D">
        <w:rPr>
          <w:rStyle w:val="HideTWBExt"/>
        </w:rPr>
        <w:t>&lt;/Amend&gt;</w:t>
      </w:r>
    </w:p>
    <w:p w14:paraId="78A9E18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83E02F6"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E046836" w14:textId="77777777" w:rsidR="00E81718" w:rsidRPr="00D26C0D" w:rsidRDefault="00E81718" w:rsidP="00E81718">
      <w:pPr>
        <w:pStyle w:val="NormalBold"/>
      </w:pPr>
      <w:r w:rsidRPr="00D26C0D">
        <w:rPr>
          <w:rStyle w:val="HideTWBExt"/>
          <w:b w:val="0"/>
        </w:rPr>
        <w:t>&lt;/RepeatBlock-By&gt;</w:t>
      </w:r>
    </w:p>
    <w:p w14:paraId="3A1EDF7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D6EEDC2" w14:textId="77777777" w:rsidR="00E81718" w:rsidRPr="00D26C0D" w:rsidRDefault="00E81718" w:rsidP="00E81718">
      <w:pPr>
        <w:pStyle w:val="NormalBold"/>
      </w:pPr>
      <w:r w:rsidRPr="00D26C0D">
        <w:rPr>
          <w:rStyle w:val="HideTWBExt"/>
          <w:b w:val="0"/>
        </w:rPr>
        <w:t>&lt;Article&gt;</w:t>
      </w:r>
      <w:r w:rsidRPr="00D26C0D">
        <w:t>Considérant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5C8ED78" w14:textId="77777777" w:rsidTr="00F166AA">
        <w:trPr>
          <w:trHeight w:hRule="exact" w:val="240"/>
          <w:jc w:val="center"/>
        </w:trPr>
        <w:tc>
          <w:tcPr>
            <w:tcW w:w="9752" w:type="dxa"/>
            <w:gridSpan w:val="2"/>
            <w:tcBorders>
              <w:top w:val="nil"/>
              <w:left w:val="nil"/>
              <w:bottom w:val="nil"/>
              <w:right w:val="nil"/>
            </w:tcBorders>
          </w:tcPr>
          <w:p w14:paraId="33A4010C" w14:textId="77777777" w:rsidR="00E81718" w:rsidRPr="00D26C0D" w:rsidRDefault="00E81718" w:rsidP="00F166AA"/>
        </w:tc>
      </w:tr>
      <w:tr w:rsidR="00E81718" w:rsidRPr="00D26C0D" w14:paraId="383048DF" w14:textId="77777777" w:rsidTr="00F166AA">
        <w:trPr>
          <w:trHeight w:val="240"/>
          <w:jc w:val="center"/>
        </w:trPr>
        <w:tc>
          <w:tcPr>
            <w:tcW w:w="4876" w:type="dxa"/>
            <w:tcBorders>
              <w:top w:val="nil"/>
              <w:left w:val="nil"/>
              <w:bottom w:val="nil"/>
              <w:right w:val="nil"/>
            </w:tcBorders>
          </w:tcPr>
          <w:p w14:paraId="784AF2B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E4DC29F" w14:textId="77777777" w:rsidR="00E81718" w:rsidRPr="00D26C0D" w:rsidRDefault="00E81718" w:rsidP="00F166AA">
            <w:pPr>
              <w:pStyle w:val="AmColumnHeading"/>
            </w:pPr>
            <w:r w:rsidRPr="00D26C0D">
              <w:t>Amendement</w:t>
            </w:r>
          </w:p>
        </w:tc>
      </w:tr>
      <w:tr w:rsidR="00E81718" w:rsidRPr="00D26C0D" w14:paraId="109DD588" w14:textId="77777777" w:rsidTr="00F166AA">
        <w:trPr>
          <w:jc w:val="center"/>
        </w:trPr>
        <w:tc>
          <w:tcPr>
            <w:tcW w:w="4876" w:type="dxa"/>
            <w:tcBorders>
              <w:top w:val="nil"/>
              <w:left w:val="nil"/>
              <w:bottom w:val="nil"/>
              <w:right w:val="nil"/>
            </w:tcBorders>
          </w:tcPr>
          <w:p w14:paraId="2F685746" w14:textId="3A41A84D" w:rsidR="00E81718" w:rsidRPr="00D26C0D" w:rsidRDefault="00E81718" w:rsidP="00F166AA">
            <w:pPr>
              <w:pStyle w:val="Normal6a"/>
            </w:pPr>
            <w:r w:rsidRPr="00D26C0D">
              <w:t>(7)</w:t>
            </w:r>
            <w:r w:rsidRPr="00D26C0D">
              <w:tab/>
              <w:t>Le soutien de l</w:t>
            </w:r>
            <w:r w:rsidR="004112E9">
              <w:t>’</w:t>
            </w:r>
            <w:r w:rsidRPr="00D26C0D">
              <w:t xml:space="preserve">Union devrait </w:t>
            </w:r>
            <w:r w:rsidRPr="00D26C0D">
              <w:rPr>
                <w:b/>
                <w:i/>
              </w:rPr>
              <w:t>se concentrer sur</w:t>
            </w:r>
            <w:r w:rsidRPr="00D26C0D">
              <w:t xml:space="preserve"> les actions pour lesquelles une intervention de l</w:t>
            </w:r>
            <w:r w:rsidR="004112E9">
              <w:t>’</w:t>
            </w:r>
            <w:r w:rsidRPr="00D26C0D">
              <w:t>Union peut apporter une plus grande valeur ajoutée par rapport à l</w:t>
            </w:r>
            <w:r w:rsidR="004112E9">
              <w:t>’</w:t>
            </w:r>
            <w:r w:rsidRPr="00D26C0D">
              <w:t>action isolée des États membres. La sécurité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 y compris le terrorisme, l</w:t>
            </w:r>
            <w:r w:rsidR="004112E9">
              <w:t>’</w:t>
            </w:r>
            <w:r w:rsidRPr="00D26C0D">
              <w:t>extrémisme violent et la cybercriminalité.</w:t>
            </w:r>
          </w:p>
        </w:tc>
        <w:tc>
          <w:tcPr>
            <w:tcW w:w="4876" w:type="dxa"/>
            <w:tcBorders>
              <w:top w:val="nil"/>
              <w:left w:val="nil"/>
              <w:bottom w:val="nil"/>
              <w:right w:val="nil"/>
            </w:tcBorders>
          </w:tcPr>
          <w:p w14:paraId="50E8DE1D" w14:textId="3E3A3493" w:rsidR="00E81718" w:rsidRPr="00D26C0D" w:rsidRDefault="00E81718" w:rsidP="00F166AA">
            <w:pPr>
              <w:pStyle w:val="Normal6a"/>
            </w:pPr>
            <w:r w:rsidRPr="00D26C0D">
              <w:t>(7)</w:t>
            </w:r>
            <w:r w:rsidRPr="00D26C0D">
              <w:tab/>
              <w:t>Le soutien de l</w:t>
            </w:r>
            <w:r w:rsidR="004112E9">
              <w:t>’</w:t>
            </w:r>
            <w:r w:rsidRPr="00D26C0D">
              <w:t xml:space="preserve">Union devrait </w:t>
            </w:r>
            <w:r w:rsidRPr="00D26C0D">
              <w:rPr>
                <w:b/>
                <w:i/>
              </w:rPr>
              <w:t>uniquement financer</w:t>
            </w:r>
            <w:r w:rsidRPr="00D26C0D">
              <w:t xml:space="preserve"> les actions pour lesquelles une intervention de l</w:t>
            </w:r>
            <w:r w:rsidR="004112E9">
              <w:t>’</w:t>
            </w:r>
            <w:r w:rsidRPr="00D26C0D">
              <w:t>Union peut apporter une plus grande valeur ajoutée par rapport à l</w:t>
            </w:r>
            <w:r w:rsidR="004112E9">
              <w:t>’</w:t>
            </w:r>
            <w:r w:rsidRPr="00D26C0D">
              <w:t>action isolée des États membres. La sécurité revêtant en soi une dimension transfrontière, une réponse forte et coordonnée s</w:t>
            </w:r>
            <w:r w:rsidR="004112E9">
              <w:t>’</w:t>
            </w:r>
            <w:r w:rsidRPr="00D26C0D">
              <w:t>impose au niveau de l</w:t>
            </w:r>
            <w:r w:rsidR="004112E9">
              <w:t>’</w:t>
            </w:r>
            <w:r w:rsidRPr="00D26C0D">
              <w:t>Union. Par conséquent, les plans de partenariat national et régional des États membres devraient contribuer à remédier efficacement aux problèmes recensés dans le cadre de la</w:t>
            </w:r>
            <w:proofErr w:type="gramStart"/>
            <w:r w:rsidRPr="00D26C0D">
              <w:t xml:space="preserve"> «stratégie</w:t>
            </w:r>
            <w:proofErr w:type="gramEnd"/>
            <w:r w:rsidRPr="00D26C0D">
              <w:t xml:space="preserve"> </w:t>
            </w:r>
            <w:proofErr w:type="spellStart"/>
            <w:r w:rsidRPr="00D26C0D">
              <w:t>protectEU</w:t>
            </w:r>
            <w:proofErr w:type="spellEnd"/>
            <w:r w:rsidRPr="00D26C0D">
              <w:t>». Conformément aux priorités communes définies à l</w:t>
            </w:r>
            <w:r w:rsidR="004112E9">
              <w:t>’</w:t>
            </w:r>
            <w:r w:rsidRPr="00D26C0D">
              <w:t>échelon européen dans le but d</w:t>
            </w:r>
            <w:r w:rsidR="004112E9">
              <w:t>’</w:t>
            </w:r>
            <w:r w:rsidRPr="00D26C0D">
              <w:t>assurer un niveau élevé de sécurité dans l</w:t>
            </w:r>
            <w:r w:rsidR="004112E9">
              <w:t>’</w:t>
            </w:r>
            <w:r w:rsidRPr="00D26C0D">
              <w:t>Union, le soutien de l</w:t>
            </w:r>
            <w:r w:rsidR="004112E9">
              <w:t>’</w:t>
            </w:r>
            <w:r w:rsidRPr="00D26C0D">
              <w:t>Union devrait porter sur des mesures visant à parer aux principales menaces pour la sécurité et notamment à prévenir et combattre la grande criminalité organisée, y compris le terrorisme, l</w:t>
            </w:r>
            <w:r w:rsidR="004112E9">
              <w:t>’</w:t>
            </w:r>
            <w:r w:rsidRPr="00D26C0D">
              <w:t>extrémisme violent et la cybercriminalité.</w:t>
            </w:r>
          </w:p>
        </w:tc>
      </w:tr>
    </w:tbl>
    <w:p w14:paraId="1215717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BAE9867" w14:textId="77777777" w:rsidR="00E81718" w:rsidRPr="00D26C0D" w:rsidRDefault="00E81718" w:rsidP="00E81718">
      <w:r w:rsidRPr="00D26C0D">
        <w:rPr>
          <w:rStyle w:val="HideTWBExt"/>
        </w:rPr>
        <w:t>&lt;/Amend&gt;</w:t>
      </w:r>
    </w:p>
    <w:p w14:paraId="1B552BD5"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D7F41FA"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612E51F" w14:textId="77777777" w:rsidR="00E81718" w:rsidRPr="00D26C0D" w:rsidRDefault="00E81718" w:rsidP="00E81718">
      <w:pPr>
        <w:pStyle w:val="NormalBold"/>
      </w:pPr>
      <w:r w:rsidRPr="00D26C0D">
        <w:rPr>
          <w:rStyle w:val="HideTWBExt"/>
          <w:b w:val="0"/>
        </w:rPr>
        <w:t>&lt;/RepeatBlock-By&gt;</w:t>
      </w:r>
    </w:p>
    <w:p w14:paraId="1DEC8CD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6E2C408" w14:textId="77777777" w:rsidR="00E81718" w:rsidRPr="00D26C0D" w:rsidRDefault="00E81718" w:rsidP="00E81718">
      <w:pPr>
        <w:pStyle w:val="NormalBold"/>
      </w:pPr>
      <w:r w:rsidRPr="00D26C0D">
        <w:rPr>
          <w:rStyle w:val="HideTWBExt"/>
          <w:b w:val="0"/>
        </w:rPr>
        <w:t>&lt;Article&gt;</w:t>
      </w:r>
      <w:r w:rsidRPr="00D26C0D">
        <w:t>Considérant 7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1676C9B" w14:textId="77777777" w:rsidTr="00F166AA">
        <w:trPr>
          <w:trHeight w:hRule="exact" w:val="240"/>
          <w:jc w:val="center"/>
        </w:trPr>
        <w:tc>
          <w:tcPr>
            <w:tcW w:w="9752" w:type="dxa"/>
            <w:gridSpan w:val="2"/>
            <w:tcBorders>
              <w:top w:val="nil"/>
              <w:left w:val="nil"/>
              <w:bottom w:val="nil"/>
              <w:right w:val="nil"/>
            </w:tcBorders>
          </w:tcPr>
          <w:p w14:paraId="148730CA" w14:textId="77777777" w:rsidR="00E81718" w:rsidRPr="00D26C0D" w:rsidRDefault="00E81718" w:rsidP="00F166AA"/>
        </w:tc>
      </w:tr>
      <w:tr w:rsidR="00E81718" w:rsidRPr="00D26C0D" w14:paraId="2959D209" w14:textId="77777777" w:rsidTr="00F166AA">
        <w:trPr>
          <w:trHeight w:val="240"/>
          <w:jc w:val="center"/>
        </w:trPr>
        <w:tc>
          <w:tcPr>
            <w:tcW w:w="4876" w:type="dxa"/>
            <w:tcBorders>
              <w:top w:val="nil"/>
              <w:left w:val="nil"/>
              <w:bottom w:val="nil"/>
              <w:right w:val="nil"/>
            </w:tcBorders>
          </w:tcPr>
          <w:p w14:paraId="17BE4B2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A54FC23" w14:textId="77777777" w:rsidR="00E81718" w:rsidRPr="00D26C0D" w:rsidRDefault="00E81718" w:rsidP="00F166AA">
            <w:pPr>
              <w:pStyle w:val="AmColumnHeading"/>
            </w:pPr>
            <w:r w:rsidRPr="00D26C0D">
              <w:t>Amendement</w:t>
            </w:r>
          </w:p>
        </w:tc>
      </w:tr>
      <w:tr w:rsidR="00E81718" w:rsidRPr="00D26C0D" w14:paraId="25056163" w14:textId="77777777" w:rsidTr="00F166AA">
        <w:trPr>
          <w:jc w:val="center"/>
        </w:trPr>
        <w:tc>
          <w:tcPr>
            <w:tcW w:w="4876" w:type="dxa"/>
            <w:tcBorders>
              <w:top w:val="nil"/>
              <w:left w:val="nil"/>
              <w:bottom w:val="nil"/>
              <w:right w:val="nil"/>
            </w:tcBorders>
          </w:tcPr>
          <w:p w14:paraId="75DB7EE7" w14:textId="77777777" w:rsidR="00E81718" w:rsidRPr="00D26C0D" w:rsidRDefault="00E81718" w:rsidP="00F166AA">
            <w:pPr>
              <w:pStyle w:val="Normal6a"/>
            </w:pPr>
          </w:p>
        </w:tc>
        <w:tc>
          <w:tcPr>
            <w:tcW w:w="4876" w:type="dxa"/>
            <w:tcBorders>
              <w:top w:val="nil"/>
              <w:left w:val="nil"/>
              <w:bottom w:val="nil"/>
              <w:right w:val="nil"/>
            </w:tcBorders>
          </w:tcPr>
          <w:p w14:paraId="00A069BE" w14:textId="3550E269" w:rsidR="00E81718" w:rsidRPr="00D26C0D" w:rsidRDefault="00E81718" w:rsidP="00F166AA">
            <w:pPr>
              <w:pStyle w:val="Normal6a"/>
            </w:pPr>
            <w:r w:rsidRPr="00D26C0D">
              <w:rPr>
                <w:b/>
                <w:i/>
              </w:rPr>
              <w:t>(7 bis)</w:t>
            </w:r>
            <w:r w:rsidRPr="00D26C0D">
              <w:tab/>
            </w:r>
            <w:r w:rsidRPr="00D26C0D">
              <w:rPr>
                <w:b/>
                <w:i/>
              </w:rPr>
              <w:t>Depuis 2015, l</w:t>
            </w:r>
            <w:r w:rsidR="004112E9">
              <w:rPr>
                <w:b/>
                <w:i/>
              </w:rPr>
              <w:t>’</w:t>
            </w:r>
            <w:r w:rsidRPr="00D26C0D">
              <w:rPr>
                <w:b/>
                <w:i/>
              </w:rPr>
              <w:t>immigration clandestine à grande échelle constitue un défi majeur pour la sécurité intérieure de plusieurs États membres. L</w:t>
            </w:r>
            <w:r w:rsidR="004112E9">
              <w:rPr>
                <w:b/>
                <w:i/>
              </w:rPr>
              <w:t>’</w:t>
            </w:r>
            <w:r w:rsidRPr="00D26C0D">
              <w:rPr>
                <w:b/>
                <w:i/>
              </w:rPr>
              <w:t>ampleur des mouvements migratoires a exercé une pression considérable sur la gestion des frontières, les autorités répressives et les systèmes de sécurité publique, tout en accentuant les vulnérabilités susceptibles d</w:t>
            </w:r>
            <w:r w:rsidR="004112E9">
              <w:rPr>
                <w:b/>
                <w:i/>
              </w:rPr>
              <w:t>’</w:t>
            </w:r>
            <w:r w:rsidRPr="00D26C0D">
              <w:rPr>
                <w:b/>
                <w:i/>
              </w:rPr>
              <w:t>être exploitées par des acteurs criminels et extrémistes. Le soutien de l</w:t>
            </w:r>
            <w:r w:rsidR="004112E9">
              <w:rPr>
                <w:b/>
                <w:i/>
              </w:rPr>
              <w:t>’</w:t>
            </w:r>
            <w:r w:rsidRPr="00D26C0D">
              <w:rPr>
                <w:b/>
                <w:i/>
              </w:rPr>
              <w:t>Union au titre du présent règlement devrait contribuer à relever ces défis en matière de sécurité.</w:t>
            </w:r>
          </w:p>
        </w:tc>
      </w:tr>
    </w:tbl>
    <w:p w14:paraId="5A75D1C1"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4FCC6B1" w14:textId="77777777" w:rsidR="00E81718" w:rsidRPr="00D26C0D" w:rsidRDefault="00E81718" w:rsidP="00E81718">
      <w:r w:rsidRPr="00D26C0D">
        <w:rPr>
          <w:rStyle w:val="HideTWBExt"/>
        </w:rPr>
        <w:t>&lt;/Amend&gt;</w:t>
      </w:r>
    </w:p>
    <w:p w14:paraId="111647A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59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EC6F5F5"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1D68541" w14:textId="77777777" w:rsidR="00E81718" w:rsidRPr="00D26C0D" w:rsidRDefault="00E81718" w:rsidP="00E81718">
      <w:pPr>
        <w:pStyle w:val="NormalBold"/>
      </w:pPr>
      <w:r w:rsidRPr="00D26C0D">
        <w:rPr>
          <w:rStyle w:val="HideTWBExt"/>
          <w:b w:val="0"/>
        </w:rPr>
        <w:t>&lt;/RepeatBlock-By&gt;</w:t>
      </w:r>
    </w:p>
    <w:p w14:paraId="2DC2F2D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AEC09D6" w14:textId="77777777" w:rsidR="00E81718" w:rsidRPr="00D26C0D" w:rsidRDefault="00E81718" w:rsidP="00E81718">
      <w:pPr>
        <w:pStyle w:val="NormalBold"/>
      </w:pPr>
      <w:r w:rsidRPr="00D26C0D">
        <w:rPr>
          <w:rStyle w:val="HideTWBExt"/>
          <w:b w:val="0"/>
        </w:rPr>
        <w:t>&lt;Article&gt;</w:t>
      </w:r>
      <w:r w:rsidRPr="00D26C0D">
        <w:t>Considérant 7 ter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2A1F20D" w14:textId="77777777" w:rsidTr="00F166AA">
        <w:trPr>
          <w:trHeight w:hRule="exact" w:val="240"/>
          <w:jc w:val="center"/>
        </w:trPr>
        <w:tc>
          <w:tcPr>
            <w:tcW w:w="9752" w:type="dxa"/>
            <w:gridSpan w:val="2"/>
            <w:tcBorders>
              <w:top w:val="nil"/>
              <w:left w:val="nil"/>
              <w:bottom w:val="nil"/>
              <w:right w:val="nil"/>
            </w:tcBorders>
          </w:tcPr>
          <w:p w14:paraId="3C4232C1" w14:textId="77777777" w:rsidR="00E81718" w:rsidRPr="00D26C0D" w:rsidRDefault="00E81718" w:rsidP="00F166AA"/>
        </w:tc>
      </w:tr>
      <w:tr w:rsidR="00E81718" w:rsidRPr="00D26C0D" w14:paraId="0942510C" w14:textId="77777777" w:rsidTr="00F166AA">
        <w:trPr>
          <w:trHeight w:val="240"/>
          <w:jc w:val="center"/>
        </w:trPr>
        <w:tc>
          <w:tcPr>
            <w:tcW w:w="4876" w:type="dxa"/>
            <w:tcBorders>
              <w:top w:val="nil"/>
              <w:left w:val="nil"/>
              <w:bottom w:val="nil"/>
              <w:right w:val="nil"/>
            </w:tcBorders>
          </w:tcPr>
          <w:p w14:paraId="29CFB1B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FE0AC65" w14:textId="77777777" w:rsidR="00E81718" w:rsidRPr="00D26C0D" w:rsidRDefault="00E81718" w:rsidP="00F166AA">
            <w:pPr>
              <w:pStyle w:val="AmColumnHeading"/>
            </w:pPr>
            <w:r w:rsidRPr="00D26C0D">
              <w:t>Amendement</w:t>
            </w:r>
          </w:p>
        </w:tc>
      </w:tr>
      <w:tr w:rsidR="00E81718" w:rsidRPr="00D26C0D" w14:paraId="60A2BB66" w14:textId="77777777" w:rsidTr="00F166AA">
        <w:trPr>
          <w:jc w:val="center"/>
        </w:trPr>
        <w:tc>
          <w:tcPr>
            <w:tcW w:w="4876" w:type="dxa"/>
            <w:tcBorders>
              <w:top w:val="nil"/>
              <w:left w:val="nil"/>
              <w:bottom w:val="nil"/>
              <w:right w:val="nil"/>
            </w:tcBorders>
          </w:tcPr>
          <w:p w14:paraId="502BEF3B" w14:textId="77777777" w:rsidR="00E81718" w:rsidRPr="00D26C0D" w:rsidRDefault="00E81718" w:rsidP="00F166AA">
            <w:pPr>
              <w:pStyle w:val="Normal6a"/>
            </w:pPr>
          </w:p>
        </w:tc>
        <w:tc>
          <w:tcPr>
            <w:tcW w:w="4876" w:type="dxa"/>
            <w:tcBorders>
              <w:top w:val="nil"/>
              <w:left w:val="nil"/>
              <w:bottom w:val="nil"/>
              <w:right w:val="nil"/>
            </w:tcBorders>
          </w:tcPr>
          <w:p w14:paraId="40859B47" w14:textId="0B7AED42" w:rsidR="00E81718" w:rsidRPr="00D26C0D" w:rsidRDefault="00E81718" w:rsidP="00F166AA">
            <w:pPr>
              <w:pStyle w:val="Normal6a"/>
            </w:pPr>
            <w:r w:rsidRPr="00D26C0D">
              <w:rPr>
                <w:b/>
                <w:i/>
              </w:rPr>
              <w:t>(7 ter)</w:t>
            </w:r>
            <w:r w:rsidRPr="00D26C0D">
              <w:tab/>
            </w:r>
            <w:r w:rsidRPr="00D26C0D">
              <w:rPr>
                <w:b/>
                <w:i/>
              </w:rPr>
              <w:t>Les réseaux criminels organisés continuent d</w:t>
            </w:r>
            <w:r w:rsidR="004112E9">
              <w:rPr>
                <w:b/>
                <w:i/>
              </w:rPr>
              <w:t>’</w:t>
            </w:r>
            <w:r w:rsidRPr="00D26C0D">
              <w:rPr>
                <w:b/>
                <w:i/>
              </w:rPr>
              <w:t>exploiter les voies migratoires illégales à des fins de trafic de migrants, de traite des êtres humains, de falsification de documents et d</w:t>
            </w:r>
            <w:r w:rsidR="004112E9">
              <w:rPr>
                <w:b/>
                <w:i/>
              </w:rPr>
              <w:t>’</w:t>
            </w:r>
            <w:r w:rsidRPr="00D26C0D">
              <w:rPr>
                <w:b/>
                <w:i/>
              </w:rPr>
              <w:t>autres formes de criminalité organisée grave. Les actions soutenues au titre du présent règlement devraient contribuer à renforcer la capacité des États membres à prévenir, détecter et combattre ces activités.</w:t>
            </w:r>
          </w:p>
        </w:tc>
      </w:tr>
    </w:tbl>
    <w:p w14:paraId="5DFC124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A55AF38" w14:textId="77777777" w:rsidR="00E81718" w:rsidRPr="00D26C0D" w:rsidRDefault="00E81718" w:rsidP="00E81718">
      <w:r w:rsidRPr="00D26C0D">
        <w:rPr>
          <w:rStyle w:val="HideTWBExt"/>
        </w:rPr>
        <w:t>&lt;/Amend&gt;</w:t>
      </w:r>
    </w:p>
    <w:p w14:paraId="0F821E6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DD4941F"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F43246B" w14:textId="77777777" w:rsidR="00E81718" w:rsidRPr="00D26C0D" w:rsidRDefault="00E81718" w:rsidP="00E81718">
      <w:pPr>
        <w:pStyle w:val="NormalBold"/>
      </w:pPr>
      <w:r w:rsidRPr="00D26C0D">
        <w:rPr>
          <w:rStyle w:val="HideTWBExt"/>
          <w:b w:val="0"/>
        </w:rPr>
        <w:t>&lt;/RepeatBlock-By&gt;</w:t>
      </w:r>
    </w:p>
    <w:p w14:paraId="3DD8F314"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6F20C10" w14:textId="77777777" w:rsidR="00E81718" w:rsidRPr="00D26C0D" w:rsidRDefault="00E81718" w:rsidP="00E81718">
      <w:pPr>
        <w:pStyle w:val="NormalBold"/>
      </w:pPr>
      <w:r w:rsidRPr="00D26C0D">
        <w:rPr>
          <w:rStyle w:val="HideTWBExt"/>
          <w:b w:val="0"/>
        </w:rPr>
        <w:t>&lt;Article&gt;</w:t>
      </w:r>
      <w:r w:rsidRPr="00D26C0D">
        <w:t>Considérant 7 quater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C339B64" w14:textId="77777777" w:rsidTr="00F166AA">
        <w:trPr>
          <w:trHeight w:hRule="exact" w:val="240"/>
          <w:jc w:val="center"/>
        </w:trPr>
        <w:tc>
          <w:tcPr>
            <w:tcW w:w="9752" w:type="dxa"/>
            <w:gridSpan w:val="2"/>
            <w:tcBorders>
              <w:top w:val="nil"/>
              <w:left w:val="nil"/>
              <w:bottom w:val="nil"/>
              <w:right w:val="nil"/>
            </w:tcBorders>
          </w:tcPr>
          <w:p w14:paraId="4EC59009" w14:textId="77777777" w:rsidR="00E81718" w:rsidRPr="00D26C0D" w:rsidRDefault="00E81718" w:rsidP="00F166AA"/>
        </w:tc>
      </w:tr>
      <w:tr w:rsidR="00E81718" w:rsidRPr="00D26C0D" w14:paraId="5E462CD8" w14:textId="77777777" w:rsidTr="00F166AA">
        <w:trPr>
          <w:trHeight w:val="240"/>
          <w:jc w:val="center"/>
        </w:trPr>
        <w:tc>
          <w:tcPr>
            <w:tcW w:w="4876" w:type="dxa"/>
            <w:tcBorders>
              <w:top w:val="nil"/>
              <w:left w:val="nil"/>
              <w:bottom w:val="nil"/>
              <w:right w:val="nil"/>
            </w:tcBorders>
          </w:tcPr>
          <w:p w14:paraId="32DCF0F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1142E6E" w14:textId="77777777" w:rsidR="00E81718" w:rsidRPr="00D26C0D" w:rsidRDefault="00E81718" w:rsidP="00F166AA">
            <w:pPr>
              <w:pStyle w:val="AmColumnHeading"/>
            </w:pPr>
            <w:r w:rsidRPr="00D26C0D">
              <w:t>Amendement</w:t>
            </w:r>
          </w:p>
        </w:tc>
      </w:tr>
      <w:tr w:rsidR="00E81718" w:rsidRPr="00D26C0D" w14:paraId="6B30C806" w14:textId="77777777" w:rsidTr="00F166AA">
        <w:trPr>
          <w:jc w:val="center"/>
        </w:trPr>
        <w:tc>
          <w:tcPr>
            <w:tcW w:w="4876" w:type="dxa"/>
            <w:tcBorders>
              <w:top w:val="nil"/>
              <w:left w:val="nil"/>
              <w:bottom w:val="nil"/>
              <w:right w:val="nil"/>
            </w:tcBorders>
          </w:tcPr>
          <w:p w14:paraId="4533301D" w14:textId="77777777" w:rsidR="00E81718" w:rsidRPr="00D26C0D" w:rsidRDefault="00E81718" w:rsidP="00F166AA">
            <w:pPr>
              <w:pStyle w:val="Normal6a"/>
            </w:pPr>
          </w:p>
        </w:tc>
        <w:tc>
          <w:tcPr>
            <w:tcW w:w="4876" w:type="dxa"/>
            <w:tcBorders>
              <w:top w:val="nil"/>
              <w:left w:val="nil"/>
              <w:bottom w:val="nil"/>
              <w:right w:val="nil"/>
            </w:tcBorders>
          </w:tcPr>
          <w:p w14:paraId="57C9939D" w14:textId="43DBEE45" w:rsidR="00E81718" w:rsidRPr="00D26C0D" w:rsidRDefault="00E81718" w:rsidP="00F166AA">
            <w:pPr>
              <w:pStyle w:val="Normal6a"/>
            </w:pPr>
            <w:r w:rsidRPr="00D26C0D">
              <w:rPr>
                <w:b/>
                <w:i/>
              </w:rPr>
              <w:t>(7 quater)</w:t>
            </w:r>
            <w:r w:rsidRPr="00D26C0D">
              <w:tab/>
            </w:r>
            <w:r w:rsidRPr="00D26C0D">
              <w:rPr>
                <w:b/>
                <w:i/>
              </w:rPr>
              <w:t>Les menaces terroristes ne cessent d</w:t>
            </w:r>
            <w:r w:rsidR="004112E9">
              <w:rPr>
                <w:b/>
                <w:i/>
              </w:rPr>
              <w:t>’</w:t>
            </w:r>
            <w:r w:rsidRPr="00D26C0D">
              <w:rPr>
                <w:b/>
                <w:i/>
              </w:rPr>
              <w:t>évoluer et comprennent notamment celles que font peser les organisations djihadistes ayant des ramifications internationales, qui constituent toujours une source importante d</w:t>
            </w:r>
            <w:r w:rsidR="004112E9">
              <w:rPr>
                <w:b/>
                <w:i/>
              </w:rPr>
              <w:t>’</w:t>
            </w:r>
            <w:r w:rsidRPr="00D26C0D">
              <w:rPr>
                <w:b/>
                <w:i/>
              </w:rPr>
              <w:t>activités terroristes affectant la sécurité de plusieurs États membres.</w:t>
            </w:r>
          </w:p>
        </w:tc>
      </w:tr>
    </w:tbl>
    <w:p w14:paraId="49766DC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F5EAF87" w14:textId="77777777" w:rsidR="00E81718" w:rsidRPr="00D26C0D" w:rsidRDefault="00E81718" w:rsidP="00E81718">
      <w:r w:rsidRPr="00D26C0D">
        <w:rPr>
          <w:rStyle w:val="HideTWBExt"/>
        </w:rPr>
        <w:t>&lt;/Amend&gt;</w:t>
      </w:r>
    </w:p>
    <w:p w14:paraId="0D202E3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6990517"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764FD6C" w14:textId="77777777" w:rsidR="00E81718" w:rsidRPr="00D26C0D" w:rsidRDefault="00E81718" w:rsidP="00E81718">
      <w:pPr>
        <w:pStyle w:val="NormalBold"/>
      </w:pPr>
      <w:r w:rsidRPr="00D26C0D">
        <w:rPr>
          <w:rStyle w:val="HideTWBExt"/>
          <w:b w:val="0"/>
        </w:rPr>
        <w:t>&lt;/RepeatBlock-By&gt;</w:t>
      </w:r>
    </w:p>
    <w:p w14:paraId="585B0FA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875017E" w14:textId="77777777" w:rsidR="00E81718" w:rsidRPr="00D26C0D" w:rsidRDefault="00E81718" w:rsidP="00E81718">
      <w:pPr>
        <w:pStyle w:val="NormalBold"/>
      </w:pPr>
      <w:r w:rsidRPr="00D26C0D">
        <w:rPr>
          <w:rStyle w:val="HideTWBExt"/>
          <w:b w:val="0"/>
        </w:rPr>
        <w:t>&lt;Article&gt;</w:t>
      </w:r>
      <w:r w:rsidRPr="00D26C0D">
        <w:t>Considérant 8</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D7B8E11" w14:textId="77777777" w:rsidTr="00F166AA">
        <w:trPr>
          <w:trHeight w:hRule="exact" w:val="240"/>
          <w:jc w:val="center"/>
        </w:trPr>
        <w:tc>
          <w:tcPr>
            <w:tcW w:w="9752" w:type="dxa"/>
            <w:gridSpan w:val="2"/>
            <w:tcBorders>
              <w:top w:val="nil"/>
              <w:left w:val="nil"/>
              <w:bottom w:val="nil"/>
              <w:right w:val="nil"/>
            </w:tcBorders>
          </w:tcPr>
          <w:p w14:paraId="7BC7079A" w14:textId="77777777" w:rsidR="00E81718" w:rsidRPr="00D26C0D" w:rsidRDefault="00E81718" w:rsidP="00F166AA"/>
        </w:tc>
      </w:tr>
      <w:tr w:rsidR="00E81718" w:rsidRPr="00D26C0D" w14:paraId="708E0300" w14:textId="77777777" w:rsidTr="00F166AA">
        <w:trPr>
          <w:trHeight w:val="240"/>
          <w:jc w:val="center"/>
        </w:trPr>
        <w:tc>
          <w:tcPr>
            <w:tcW w:w="4876" w:type="dxa"/>
            <w:tcBorders>
              <w:top w:val="nil"/>
              <w:left w:val="nil"/>
              <w:bottom w:val="nil"/>
              <w:right w:val="nil"/>
            </w:tcBorders>
          </w:tcPr>
          <w:p w14:paraId="2805E40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50A2083" w14:textId="77777777" w:rsidR="00E81718" w:rsidRPr="00D26C0D" w:rsidRDefault="00E81718" w:rsidP="00F166AA">
            <w:pPr>
              <w:pStyle w:val="AmColumnHeading"/>
            </w:pPr>
            <w:r w:rsidRPr="00D26C0D">
              <w:t>Amendement</w:t>
            </w:r>
          </w:p>
        </w:tc>
      </w:tr>
      <w:tr w:rsidR="00E81718" w:rsidRPr="00D26C0D" w14:paraId="1EDD92A6" w14:textId="77777777" w:rsidTr="00F166AA">
        <w:trPr>
          <w:jc w:val="center"/>
        </w:trPr>
        <w:tc>
          <w:tcPr>
            <w:tcW w:w="4876" w:type="dxa"/>
            <w:tcBorders>
              <w:top w:val="nil"/>
              <w:left w:val="nil"/>
              <w:bottom w:val="nil"/>
              <w:right w:val="nil"/>
            </w:tcBorders>
          </w:tcPr>
          <w:p w14:paraId="131606CC" w14:textId="4F0ED6AF" w:rsidR="00E81718" w:rsidRPr="00D26C0D" w:rsidRDefault="00E81718" w:rsidP="00F166AA">
            <w:pPr>
              <w:pStyle w:val="Normal6a"/>
            </w:pPr>
            <w:r w:rsidRPr="00D26C0D">
              <w:t>(8)</w:t>
            </w:r>
            <w:r w:rsidRPr="00D26C0D">
              <w:tab/>
              <w:t>Le soutien de l</w:t>
            </w:r>
            <w:r w:rsidR="004112E9">
              <w:t>’</w:t>
            </w:r>
            <w:r w:rsidRPr="00D26C0D">
              <w:t>Union devrait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 et nationale.</w:t>
            </w:r>
          </w:p>
        </w:tc>
        <w:tc>
          <w:tcPr>
            <w:tcW w:w="4876" w:type="dxa"/>
            <w:tcBorders>
              <w:top w:val="nil"/>
              <w:left w:val="nil"/>
              <w:bottom w:val="nil"/>
              <w:right w:val="nil"/>
            </w:tcBorders>
          </w:tcPr>
          <w:p w14:paraId="4F0F73E2" w14:textId="2AD468A4" w:rsidR="00E81718" w:rsidRPr="00D26C0D" w:rsidRDefault="00E81718" w:rsidP="00F166AA">
            <w:pPr>
              <w:pStyle w:val="Normal6a"/>
            </w:pPr>
            <w:r w:rsidRPr="00D26C0D">
              <w:t>(8)</w:t>
            </w:r>
            <w:r w:rsidRPr="00D26C0D">
              <w:tab/>
              <w:t>Le soutien de l</w:t>
            </w:r>
            <w:r w:rsidR="004112E9">
              <w:t>’</w:t>
            </w:r>
            <w:r w:rsidRPr="00D26C0D">
              <w:t>Union devrait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w:t>
            </w:r>
            <w:r w:rsidRPr="00D26C0D">
              <w:rPr>
                <w:b/>
                <w:bCs/>
                <w:i/>
                <w:iCs/>
              </w:rPr>
              <w:t>, notamment la traite des êtres humains, le trafic de migrants, le trafic de drogues, la cybercriminalité et d</w:t>
            </w:r>
            <w:r w:rsidR="004112E9">
              <w:rPr>
                <w:b/>
                <w:bCs/>
                <w:i/>
                <w:iCs/>
              </w:rPr>
              <w:t>’</w:t>
            </w:r>
            <w:r w:rsidRPr="00D26C0D">
              <w:rPr>
                <w:b/>
                <w:bCs/>
                <w:i/>
                <w:iCs/>
              </w:rPr>
              <w:t>autres formes de criminalité transfrontière</w:t>
            </w:r>
            <w:r w:rsidRPr="00D26C0D">
              <w:t>.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 et nationale</w:t>
            </w:r>
            <w:r w:rsidRPr="00D26C0D">
              <w:rPr>
                <w:b/>
                <w:bCs/>
                <w:i/>
                <w:iCs/>
              </w:rPr>
              <w:t>, dont les États membres continuent d</w:t>
            </w:r>
            <w:r w:rsidR="004112E9">
              <w:rPr>
                <w:b/>
                <w:bCs/>
                <w:i/>
                <w:iCs/>
              </w:rPr>
              <w:t>’</w:t>
            </w:r>
            <w:r w:rsidRPr="00D26C0D">
              <w:rPr>
                <w:b/>
                <w:bCs/>
                <w:i/>
                <w:iCs/>
              </w:rPr>
              <w:t>assumer la responsabilité première</w:t>
            </w:r>
            <w:r w:rsidRPr="00D26C0D">
              <w:t>.</w:t>
            </w:r>
          </w:p>
        </w:tc>
      </w:tr>
    </w:tbl>
    <w:p w14:paraId="354FB33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4D9AEE57" w14:textId="77777777" w:rsidR="00E81718" w:rsidRPr="00D26C0D" w:rsidRDefault="00E81718" w:rsidP="00E81718">
      <w:r w:rsidRPr="00D26C0D">
        <w:rPr>
          <w:rStyle w:val="HideTWBExt"/>
        </w:rPr>
        <w:t>&lt;/Amend&gt;</w:t>
      </w:r>
    </w:p>
    <w:p w14:paraId="3FB812D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3B69F70"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00F586A" w14:textId="77777777" w:rsidR="00E81718" w:rsidRPr="00D26C0D" w:rsidRDefault="00E81718" w:rsidP="00E81718">
      <w:pPr>
        <w:pStyle w:val="NormalBold"/>
      </w:pPr>
      <w:r w:rsidRPr="00D26C0D">
        <w:rPr>
          <w:rStyle w:val="HideTWBExt"/>
          <w:b w:val="0"/>
        </w:rPr>
        <w:t>&lt;/RepeatBlock-By&gt;</w:t>
      </w:r>
    </w:p>
    <w:p w14:paraId="47BFB45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0768C02" w14:textId="77777777" w:rsidR="00E81718" w:rsidRPr="00D26C0D" w:rsidRDefault="00E81718" w:rsidP="00E81718">
      <w:pPr>
        <w:pStyle w:val="NormalBold"/>
      </w:pPr>
      <w:r w:rsidRPr="00D26C0D">
        <w:rPr>
          <w:rStyle w:val="HideTWBExt"/>
          <w:b w:val="0"/>
        </w:rPr>
        <w:t>&lt;Article&gt;</w:t>
      </w:r>
      <w:r w:rsidRPr="00D26C0D">
        <w:t>Considérant 8</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32C4956" w14:textId="77777777" w:rsidTr="00F166AA">
        <w:trPr>
          <w:trHeight w:hRule="exact" w:val="240"/>
          <w:jc w:val="center"/>
        </w:trPr>
        <w:tc>
          <w:tcPr>
            <w:tcW w:w="9752" w:type="dxa"/>
            <w:gridSpan w:val="2"/>
            <w:tcBorders>
              <w:top w:val="nil"/>
              <w:left w:val="nil"/>
              <w:bottom w:val="nil"/>
              <w:right w:val="nil"/>
            </w:tcBorders>
          </w:tcPr>
          <w:p w14:paraId="7EE5DBC0" w14:textId="77777777" w:rsidR="00E81718" w:rsidRPr="00D26C0D" w:rsidRDefault="00E81718" w:rsidP="00F166AA"/>
        </w:tc>
      </w:tr>
      <w:tr w:rsidR="00E81718" w:rsidRPr="00D26C0D" w14:paraId="0E50F4F1" w14:textId="77777777" w:rsidTr="00F166AA">
        <w:trPr>
          <w:trHeight w:val="240"/>
          <w:jc w:val="center"/>
        </w:trPr>
        <w:tc>
          <w:tcPr>
            <w:tcW w:w="4876" w:type="dxa"/>
            <w:tcBorders>
              <w:top w:val="nil"/>
              <w:left w:val="nil"/>
              <w:bottom w:val="nil"/>
              <w:right w:val="nil"/>
            </w:tcBorders>
          </w:tcPr>
          <w:p w14:paraId="65065A5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FC54766" w14:textId="77777777" w:rsidR="00E81718" w:rsidRPr="00D26C0D" w:rsidRDefault="00E81718" w:rsidP="00F166AA">
            <w:pPr>
              <w:pStyle w:val="AmColumnHeading"/>
            </w:pPr>
            <w:r w:rsidRPr="00D26C0D">
              <w:t>Amendement</w:t>
            </w:r>
          </w:p>
        </w:tc>
      </w:tr>
      <w:tr w:rsidR="00E81718" w:rsidRPr="00D26C0D" w14:paraId="5D613C22" w14:textId="77777777" w:rsidTr="00F166AA">
        <w:trPr>
          <w:jc w:val="center"/>
        </w:trPr>
        <w:tc>
          <w:tcPr>
            <w:tcW w:w="4876" w:type="dxa"/>
            <w:tcBorders>
              <w:top w:val="nil"/>
              <w:left w:val="nil"/>
              <w:bottom w:val="nil"/>
              <w:right w:val="nil"/>
            </w:tcBorders>
          </w:tcPr>
          <w:p w14:paraId="52D16FB5" w14:textId="33AA008F" w:rsidR="00E81718" w:rsidRPr="00D26C0D" w:rsidRDefault="00E81718" w:rsidP="00F166AA">
            <w:pPr>
              <w:pStyle w:val="Normal6a"/>
            </w:pPr>
            <w:r w:rsidRPr="00D26C0D">
              <w:t>(8)</w:t>
            </w:r>
            <w:r w:rsidRPr="00D26C0D">
              <w:tab/>
              <w:t>Le soutien de l</w:t>
            </w:r>
            <w:r w:rsidR="004112E9">
              <w:t>’</w:t>
            </w:r>
            <w:r w:rsidRPr="00D26C0D">
              <w:t>Union devrait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 et nationale.</w:t>
            </w:r>
          </w:p>
        </w:tc>
        <w:tc>
          <w:tcPr>
            <w:tcW w:w="4876" w:type="dxa"/>
            <w:tcBorders>
              <w:top w:val="nil"/>
              <w:left w:val="nil"/>
              <w:bottom w:val="nil"/>
              <w:right w:val="nil"/>
            </w:tcBorders>
          </w:tcPr>
          <w:p w14:paraId="47B74866" w14:textId="7E0EE837" w:rsidR="00E81718" w:rsidRPr="00D26C0D" w:rsidRDefault="00E81718" w:rsidP="00F166AA">
            <w:pPr>
              <w:pStyle w:val="Normal6a"/>
            </w:pPr>
            <w:r w:rsidRPr="00D26C0D">
              <w:t>(8)</w:t>
            </w:r>
            <w:r w:rsidRPr="00D26C0D">
              <w:tab/>
              <w:t>Le soutien de l</w:t>
            </w:r>
            <w:r w:rsidR="004112E9">
              <w:t>’</w:t>
            </w:r>
            <w:r w:rsidRPr="00D26C0D">
              <w:t>Union devrait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 et nationale</w:t>
            </w:r>
            <w:r w:rsidRPr="00D26C0D">
              <w:rPr>
                <w:b/>
                <w:i/>
              </w:rPr>
              <w:t>, les contrôles aux frontières intérieures ainsi que le développement, l</w:t>
            </w:r>
            <w:r w:rsidR="004112E9">
              <w:rPr>
                <w:b/>
                <w:i/>
              </w:rPr>
              <w:t>’</w:t>
            </w:r>
            <w:r w:rsidRPr="00D26C0D">
              <w:rPr>
                <w:b/>
                <w:i/>
              </w:rPr>
              <w:t>acquisition et l</w:t>
            </w:r>
            <w:r w:rsidR="004112E9">
              <w:rPr>
                <w:b/>
                <w:i/>
              </w:rPr>
              <w:t>’</w:t>
            </w:r>
            <w:r w:rsidRPr="00D26C0D">
              <w:rPr>
                <w:b/>
                <w:i/>
              </w:rPr>
              <w:t>utilisation de logiciels espions de surveillance</w:t>
            </w:r>
            <w:r w:rsidRPr="00D26C0D">
              <w:t>.</w:t>
            </w:r>
          </w:p>
        </w:tc>
      </w:tr>
    </w:tbl>
    <w:p w14:paraId="764CBE5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92EEF36" w14:textId="77777777" w:rsidR="00E81718" w:rsidRPr="00D26C0D" w:rsidRDefault="00E81718" w:rsidP="00E81718">
      <w:r w:rsidRPr="00D26C0D">
        <w:rPr>
          <w:rStyle w:val="HideTWBExt"/>
        </w:rPr>
        <w:t>&lt;/Amend&gt;</w:t>
      </w:r>
    </w:p>
    <w:p w14:paraId="36C1E81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7F1A102"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BBA9DB9" w14:textId="77777777" w:rsidR="00E81718" w:rsidRPr="00D26C0D" w:rsidRDefault="00E81718" w:rsidP="00E81718">
      <w:pPr>
        <w:pStyle w:val="NormalBold"/>
      </w:pPr>
      <w:r w:rsidRPr="00D26C0D">
        <w:rPr>
          <w:rStyle w:val="HideTWBExt"/>
          <w:b w:val="0"/>
        </w:rPr>
        <w:t>&lt;/RepeatBlock-By&gt;</w:t>
      </w:r>
    </w:p>
    <w:p w14:paraId="61418D6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ADBC340" w14:textId="77777777" w:rsidR="00E81718" w:rsidRPr="00D26C0D" w:rsidRDefault="00E81718" w:rsidP="00E81718">
      <w:pPr>
        <w:pStyle w:val="NormalBold"/>
      </w:pPr>
      <w:r w:rsidRPr="00D26C0D">
        <w:rPr>
          <w:rStyle w:val="HideTWBExt"/>
          <w:b w:val="0"/>
        </w:rPr>
        <w:t>&lt;Article&gt;</w:t>
      </w:r>
      <w:r w:rsidRPr="00D26C0D">
        <w:t>Considérant 8</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921904C" w14:textId="77777777" w:rsidTr="00F166AA">
        <w:trPr>
          <w:trHeight w:hRule="exact" w:val="240"/>
          <w:jc w:val="center"/>
        </w:trPr>
        <w:tc>
          <w:tcPr>
            <w:tcW w:w="9752" w:type="dxa"/>
            <w:gridSpan w:val="2"/>
            <w:tcBorders>
              <w:top w:val="nil"/>
              <w:left w:val="nil"/>
              <w:bottom w:val="nil"/>
              <w:right w:val="nil"/>
            </w:tcBorders>
          </w:tcPr>
          <w:p w14:paraId="4BDE459E" w14:textId="77777777" w:rsidR="00E81718" w:rsidRPr="00D26C0D" w:rsidRDefault="00E81718" w:rsidP="00F166AA"/>
        </w:tc>
      </w:tr>
      <w:tr w:rsidR="00E81718" w:rsidRPr="00D26C0D" w14:paraId="5B72A74C" w14:textId="77777777" w:rsidTr="00F166AA">
        <w:trPr>
          <w:trHeight w:val="240"/>
          <w:jc w:val="center"/>
        </w:trPr>
        <w:tc>
          <w:tcPr>
            <w:tcW w:w="4876" w:type="dxa"/>
            <w:tcBorders>
              <w:top w:val="nil"/>
              <w:left w:val="nil"/>
              <w:bottom w:val="nil"/>
              <w:right w:val="nil"/>
            </w:tcBorders>
          </w:tcPr>
          <w:p w14:paraId="07A97B8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BF5455D" w14:textId="77777777" w:rsidR="00E81718" w:rsidRPr="00D26C0D" w:rsidRDefault="00E81718" w:rsidP="00F166AA">
            <w:pPr>
              <w:pStyle w:val="AmColumnHeading"/>
            </w:pPr>
            <w:r w:rsidRPr="00D26C0D">
              <w:t>Amendement</w:t>
            </w:r>
          </w:p>
        </w:tc>
      </w:tr>
      <w:tr w:rsidR="00E81718" w:rsidRPr="00D26C0D" w14:paraId="38E5E5D5" w14:textId="77777777" w:rsidTr="00F166AA">
        <w:trPr>
          <w:jc w:val="center"/>
        </w:trPr>
        <w:tc>
          <w:tcPr>
            <w:tcW w:w="4876" w:type="dxa"/>
            <w:tcBorders>
              <w:top w:val="nil"/>
              <w:left w:val="nil"/>
              <w:bottom w:val="nil"/>
              <w:right w:val="nil"/>
            </w:tcBorders>
          </w:tcPr>
          <w:p w14:paraId="5888F662" w14:textId="1AD4E202" w:rsidR="00E81718" w:rsidRPr="00D26C0D" w:rsidRDefault="00E81718" w:rsidP="00F166AA">
            <w:pPr>
              <w:pStyle w:val="Normal6a"/>
            </w:pPr>
            <w:r w:rsidRPr="00D26C0D">
              <w:t>(8)</w:t>
            </w:r>
            <w:r w:rsidRPr="00D26C0D">
              <w:tab/>
              <w:t>Le soutien de l</w:t>
            </w:r>
            <w:r w:rsidR="004112E9">
              <w:t>’</w:t>
            </w:r>
            <w:r w:rsidRPr="00D26C0D">
              <w:t>Union devrait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 et nationale.</w:t>
            </w:r>
          </w:p>
        </w:tc>
        <w:tc>
          <w:tcPr>
            <w:tcW w:w="4876" w:type="dxa"/>
            <w:tcBorders>
              <w:top w:val="nil"/>
              <w:left w:val="nil"/>
              <w:bottom w:val="nil"/>
              <w:right w:val="nil"/>
            </w:tcBorders>
          </w:tcPr>
          <w:p w14:paraId="1960FD66" w14:textId="207B53BB" w:rsidR="00E81718" w:rsidRPr="00D26C0D" w:rsidRDefault="00E81718" w:rsidP="00F166AA">
            <w:pPr>
              <w:pStyle w:val="Normal6a"/>
            </w:pPr>
            <w:r w:rsidRPr="00D26C0D">
              <w:t>(8)</w:t>
            </w:r>
            <w:r w:rsidRPr="00D26C0D">
              <w:tab/>
              <w:t>Le soutien de l</w:t>
            </w:r>
            <w:r w:rsidR="004112E9">
              <w:t>’</w:t>
            </w:r>
            <w:r w:rsidRPr="00D26C0D">
              <w:t xml:space="preserve">Union devrait financer des mesures des États membres dans les domaines de la prévention du crime </w:t>
            </w:r>
            <w:r w:rsidRPr="00D26C0D">
              <w:rPr>
                <w:b/>
                <w:i/>
              </w:rPr>
              <w:t>de nature transfrontière</w:t>
            </w:r>
            <w:r w:rsidRPr="00D26C0D">
              <w:t xml:space="preserve">, de la formation commune du personnel </w:t>
            </w:r>
            <w:r w:rsidRPr="00D26C0D">
              <w:rPr>
                <w:b/>
                <w:i/>
              </w:rPr>
              <w:t>en rapport avec ce type de crime</w:t>
            </w:r>
            <w:r w:rsidRPr="00D26C0D">
              <w:t xml:space="preserve">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 et nationale.</w:t>
            </w:r>
          </w:p>
        </w:tc>
      </w:tr>
    </w:tbl>
    <w:p w14:paraId="66AEE38F"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5E5CD437" w14:textId="77777777" w:rsidR="00E81718" w:rsidRPr="00D26C0D" w:rsidRDefault="00E81718" w:rsidP="00E81718">
      <w:r w:rsidRPr="00D26C0D">
        <w:rPr>
          <w:rStyle w:val="HideTWBExt"/>
        </w:rPr>
        <w:t>&lt;/Amend&gt;</w:t>
      </w:r>
    </w:p>
    <w:p w14:paraId="7CCC332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0D457AF"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D34A4AD" w14:textId="77777777" w:rsidR="00E81718" w:rsidRPr="00D26C0D" w:rsidRDefault="00E81718" w:rsidP="00E81718">
      <w:pPr>
        <w:pStyle w:val="NormalBold"/>
      </w:pPr>
      <w:r w:rsidRPr="00D26C0D">
        <w:rPr>
          <w:rStyle w:val="HideTWBExt"/>
          <w:b w:val="0"/>
        </w:rPr>
        <w:t>&lt;/RepeatBlock-By&gt;</w:t>
      </w:r>
    </w:p>
    <w:p w14:paraId="579E3AF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C49FA50" w14:textId="77777777" w:rsidR="00E81718" w:rsidRPr="00D26C0D" w:rsidRDefault="00E81718" w:rsidP="00E81718">
      <w:pPr>
        <w:pStyle w:val="NormalBold"/>
      </w:pPr>
      <w:r w:rsidRPr="00D26C0D">
        <w:rPr>
          <w:rStyle w:val="HideTWBExt"/>
          <w:b w:val="0"/>
        </w:rPr>
        <w:t>&lt;Article&gt;</w:t>
      </w:r>
      <w:r w:rsidRPr="00D26C0D">
        <w:t>Considérant 8</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F15FB6B" w14:textId="77777777" w:rsidTr="00F166AA">
        <w:trPr>
          <w:trHeight w:hRule="exact" w:val="240"/>
          <w:jc w:val="center"/>
        </w:trPr>
        <w:tc>
          <w:tcPr>
            <w:tcW w:w="9752" w:type="dxa"/>
            <w:gridSpan w:val="2"/>
            <w:tcBorders>
              <w:top w:val="nil"/>
              <w:left w:val="nil"/>
              <w:bottom w:val="nil"/>
              <w:right w:val="nil"/>
            </w:tcBorders>
          </w:tcPr>
          <w:p w14:paraId="6D14B94F" w14:textId="77777777" w:rsidR="00E81718" w:rsidRPr="00D26C0D" w:rsidRDefault="00E81718" w:rsidP="00F166AA"/>
        </w:tc>
      </w:tr>
      <w:tr w:rsidR="00E81718" w:rsidRPr="00D26C0D" w14:paraId="56FE6C65" w14:textId="77777777" w:rsidTr="00F166AA">
        <w:trPr>
          <w:trHeight w:val="240"/>
          <w:jc w:val="center"/>
        </w:trPr>
        <w:tc>
          <w:tcPr>
            <w:tcW w:w="4876" w:type="dxa"/>
            <w:tcBorders>
              <w:top w:val="nil"/>
              <w:left w:val="nil"/>
              <w:bottom w:val="nil"/>
              <w:right w:val="nil"/>
            </w:tcBorders>
          </w:tcPr>
          <w:p w14:paraId="195B0B1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4C6502B" w14:textId="77777777" w:rsidR="00E81718" w:rsidRPr="00D26C0D" w:rsidRDefault="00E81718" w:rsidP="00F166AA">
            <w:pPr>
              <w:pStyle w:val="AmColumnHeading"/>
            </w:pPr>
            <w:r w:rsidRPr="00D26C0D">
              <w:t>Amendement</w:t>
            </w:r>
          </w:p>
        </w:tc>
      </w:tr>
      <w:tr w:rsidR="00E81718" w:rsidRPr="00D26C0D" w14:paraId="143A02CF" w14:textId="77777777" w:rsidTr="00F166AA">
        <w:trPr>
          <w:jc w:val="center"/>
        </w:trPr>
        <w:tc>
          <w:tcPr>
            <w:tcW w:w="4876" w:type="dxa"/>
            <w:tcBorders>
              <w:top w:val="nil"/>
              <w:left w:val="nil"/>
              <w:bottom w:val="nil"/>
              <w:right w:val="nil"/>
            </w:tcBorders>
          </w:tcPr>
          <w:p w14:paraId="7991324F" w14:textId="52046C03" w:rsidR="00E81718" w:rsidRPr="00D26C0D" w:rsidRDefault="00E81718" w:rsidP="00F166AA">
            <w:pPr>
              <w:pStyle w:val="Normal6a"/>
            </w:pPr>
            <w:r w:rsidRPr="00D26C0D">
              <w:t>(8)</w:t>
            </w:r>
            <w:r w:rsidRPr="00D26C0D">
              <w:tab/>
              <w:t>Le soutien de l</w:t>
            </w:r>
            <w:r w:rsidR="004112E9">
              <w:t>’</w:t>
            </w:r>
            <w:r w:rsidRPr="00D26C0D">
              <w:t>Union devrait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 et nationale.</w:t>
            </w:r>
          </w:p>
        </w:tc>
        <w:tc>
          <w:tcPr>
            <w:tcW w:w="4876" w:type="dxa"/>
            <w:tcBorders>
              <w:top w:val="nil"/>
              <w:left w:val="nil"/>
              <w:bottom w:val="nil"/>
              <w:right w:val="nil"/>
            </w:tcBorders>
          </w:tcPr>
          <w:p w14:paraId="5243F5D0" w14:textId="77777777" w:rsidR="00E81718" w:rsidRPr="00D26C0D" w:rsidRDefault="00E81718" w:rsidP="00F166AA">
            <w:pPr>
              <w:pStyle w:val="Normal6a"/>
            </w:pPr>
            <w:r w:rsidRPr="00D26C0D">
              <w:t>(8)</w:t>
            </w:r>
            <w:r w:rsidRPr="00D26C0D">
              <w:tab/>
            </w:r>
            <w:r w:rsidRPr="00D26C0D">
              <w:rPr>
                <w:i/>
                <w:iCs/>
              </w:rPr>
              <w:t>[Ne concerne pas</w:t>
            </w:r>
            <w:r w:rsidRPr="00D26C0D">
              <w:t xml:space="preserve"> </w:t>
            </w:r>
            <w:r w:rsidRPr="00D26C0D">
              <w:rPr>
                <w:i/>
                <w:iCs/>
              </w:rPr>
              <w:t>la version française.]</w:t>
            </w:r>
          </w:p>
        </w:tc>
      </w:tr>
    </w:tbl>
    <w:p w14:paraId="108A754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AC2C3FF" w14:textId="77777777" w:rsidR="00E81718" w:rsidRPr="00D26C0D" w:rsidRDefault="00E81718" w:rsidP="00E81718">
      <w:r w:rsidRPr="00D26C0D">
        <w:rPr>
          <w:rStyle w:val="HideTWBExt"/>
        </w:rPr>
        <w:t>&lt;/Amend&gt;</w:t>
      </w:r>
    </w:p>
    <w:p w14:paraId="397E65C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1123D7C"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3CD8381"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2E3AD451" w14:textId="77777777" w:rsidR="00E81718" w:rsidRPr="00D26C0D" w:rsidRDefault="00E81718" w:rsidP="00E81718">
      <w:pPr>
        <w:pStyle w:val="NormalBold"/>
      </w:pPr>
      <w:r w:rsidRPr="00D26C0D">
        <w:rPr>
          <w:rStyle w:val="HideTWBExt"/>
          <w:b w:val="0"/>
        </w:rPr>
        <w:t>&lt;/RepeatBlock-By&gt;</w:t>
      </w:r>
    </w:p>
    <w:p w14:paraId="21EFE2F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AE413A0" w14:textId="77777777" w:rsidR="00E81718" w:rsidRPr="00D26C0D" w:rsidRDefault="00E81718" w:rsidP="00E81718">
      <w:pPr>
        <w:pStyle w:val="NormalBold"/>
      </w:pPr>
      <w:r w:rsidRPr="00D26C0D">
        <w:rPr>
          <w:rStyle w:val="HideTWBExt"/>
          <w:b w:val="0"/>
        </w:rPr>
        <w:t>&lt;Article&gt;</w:t>
      </w:r>
      <w:r w:rsidRPr="00D26C0D">
        <w:t>Considérant 8</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777D004" w14:textId="77777777" w:rsidTr="00F166AA">
        <w:trPr>
          <w:trHeight w:hRule="exact" w:val="240"/>
          <w:jc w:val="center"/>
        </w:trPr>
        <w:tc>
          <w:tcPr>
            <w:tcW w:w="9752" w:type="dxa"/>
            <w:gridSpan w:val="2"/>
            <w:tcBorders>
              <w:top w:val="nil"/>
              <w:left w:val="nil"/>
              <w:bottom w:val="nil"/>
              <w:right w:val="nil"/>
            </w:tcBorders>
          </w:tcPr>
          <w:p w14:paraId="6AD1A36F" w14:textId="77777777" w:rsidR="00E81718" w:rsidRPr="00D26C0D" w:rsidRDefault="00E81718" w:rsidP="00F166AA"/>
        </w:tc>
      </w:tr>
      <w:tr w:rsidR="00E81718" w:rsidRPr="00D26C0D" w14:paraId="18DF297D" w14:textId="77777777" w:rsidTr="00F166AA">
        <w:trPr>
          <w:trHeight w:val="240"/>
          <w:jc w:val="center"/>
        </w:trPr>
        <w:tc>
          <w:tcPr>
            <w:tcW w:w="4876" w:type="dxa"/>
            <w:tcBorders>
              <w:top w:val="nil"/>
              <w:left w:val="nil"/>
              <w:bottom w:val="nil"/>
              <w:right w:val="nil"/>
            </w:tcBorders>
          </w:tcPr>
          <w:p w14:paraId="1A73D22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8517AC1" w14:textId="77777777" w:rsidR="00E81718" w:rsidRPr="00D26C0D" w:rsidRDefault="00E81718" w:rsidP="00F166AA">
            <w:pPr>
              <w:pStyle w:val="AmColumnHeading"/>
            </w:pPr>
            <w:r w:rsidRPr="00D26C0D">
              <w:t>Amendement</w:t>
            </w:r>
          </w:p>
        </w:tc>
      </w:tr>
      <w:tr w:rsidR="00E81718" w:rsidRPr="00D26C0D" w14:paraId="4F1CA2D0" w14:textId="77777777" w:rsidTr="00F166AA">
        <w:trPr>
          <w:jc w:val="center"/>
        </w:trPr>
        <w:tc>
          <w:tcPr>
            <w:tcW w:w="4876" w:type="dxa"/>
            <w:tcBorders>
              <w:top w:val="nil"/>
              <w:left w:val="nil"/>
              <w:bottom w:val="nil"/>
              <w:right w:val="nil"/>
            </w:tcBorders>
          </w:tcPr>
          <w:p w14:paraId="44475F0D" w14:textId="4BCB1641" w:rsidR="00E81718" w:rsidRPr="00D26C0D" w:rsidRDefault="00E81718" w:rsidP="00F166AA">
            <w:pPr>
              <w:pStyle w:val="Normal6a"/>
            </w:pPr>
            <w:r w:rsidRPr="00D26C0D">
              <w:t>(8)</w:t>
            </w:r>
            <w:r w:rsidRPr="00D26C0D">
              <w:tab/>
              <w:t>Le soutien de l</w:t>
            </w:r>
            <w:r w:rsidR="004112E9">
              <w:t>’</w:t>
            </w:r>
            <w:r w:rsidRPr="00D26C0D">
              <w:t>Union devrait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w:t>
            </w:r>
            <w:r w:rsidRPr="00D26C0D">
              <w:rPr>
                <w:b/>
                <w:i/>
              </w:rPr>
              <w:t xml:space="preserve"> et nationale</w:t>
            </w:r>
            <w:r w:rsidRPr="00D26C0D">
              <w:t>.</w:t>
            </w:r>
          </w:p>
        </w:tc>
        <w:tc>
          <w:tcPr>
            <w:tcW w:w="4876" w:type="dxa"/>
            <w:tcBorders>
              <w:top w:val="nil"/>
              <w:left w:val="nil"/>
              <w:bottom w:val="nil"/>
              <w:right w:val="nil"/>
            </w:tcBorders>
          </w:tcPr>
          <w:p w14:paraId="011649DF" w14:textId="1239BE06" w:rsidR="00E81718" w:rsidRPr="00D26C0D" w:rsidRDefault="00E81718" w:rsidP="00F166AA">
            <w:pPr>
              <w:pStyle w:val="Normal6a"/>
            </w:pPr>
            <w:r w:rsidRPr="00D26C0D">
              <w:t>(8)</w:t>
            </w:r>
            <w:r w:rsidRPr="00D26C0D">
              <w:tab/>
              <w:t>Le soutien de l</w:t>
            </w:r>
            <w:r w:rsidR="004112E9">
              <w:t>’</w:t>
            </w:r>
            <w:r w:rsidRPr="00D26C0D">
              <w:t>Union devrait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t>’</w:t>
            </w:r>
            <w:r w:rsidRPr="00D26C0D">
              <w:t>Union, notamment en ce qui concerne l</w:t>
            </w:r>
            <w:r w:rsidR="004112E9">
              <w:t>’</w:t>
            </w:r>
            <w:r w:rsidRPr="00D26C0D">
              <w:t>échange d</w:t>
            </w:r>
            <w:r w:rsidR="004112E9">
              <w:t>’</w:t>
            </w:r>
            <w:r w:rsidRPr="00D26C0D">
              <w:t>informations, une coopération opérationnelle accrue et un soutien aux efforts nécessaires déployés pour renforcer les capacités destinées à prévenir et à combattre le terrorisme et la grande criminalité organisée. Le soutien de l</w:t>
            </w:r>
            <w:r w:rsidR="004112E9">
              <w:t>’</w:t>
            </w:r>
            <w:r w:rsidRPr="00D26C0D">
              <w:t xml:space="preserve">Union ne devrait pas porter sur les coûts de fonctionnement ni sur </w:t>
            </w:r>
            <w:proofErr w:type="gramStart"/>
            <w:r w:rsidRPr="00D26C0D">
              <w:t>les activités liés</w:t>
            </w:r>
            <w:proofErr w:type="gramEnd"/>
            <w:r w:rsidRPr="00D26C0D">
              <w:t xml:space="preserve"> aux fonctions essentielles des États membres en ce qui concerne le maintien de l</w:t>
            </w:r>
            <w:r w:rsidR="004112E9">
              <w:t>’</w:t>
            </w:r>
            <w:r w:rsidRPr="00D26C0D">
              <w:t>ordre public et la sauvegarde de la sécurité intérieure.</w:t>
            </w:r>
          </w:p>
        </w:tc>
      </w:tr>
    </w:tbl>
    <w:p w14:paraId="189EE54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2CD8578"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41860F6E" w14:textId="650B40F4" w:rsidR="00E81718" w:rsidRPr="00D26C0D" w:rsidRDefault="00E81718" w:rsidP="00E81718">
      <w:pPr>
        <w:pStyle w:val="AmJustText"/>
      </w:pPr>
      <w:r w:rsidRPr="00D26C0D">
        <w:t>Compétence nationale, voir le considérant 1.</w:t>
      </w:r>
    </w:p>
    <w:p w14:paraId="4F0AC9B3" w14:textId="77777777" w:rsidR="00E81718" w:rsidRPr="00D26C0D" w:rsidRDefault="00E81718" w:rsidP="00E81718">
      <w:r w:rsidRPr="00D26C0D">
        <w:rPr>
          <w:rStyle w:val="HideTWBExt"/>
        </w:rPr>
        <w:t>&lt;/Amend&gt;</w:t>
      </w:r>
    </w:p>
    <w:p w14:paraId="2892BE8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0A41198" w14:textId="77777777" w:rsidR="00E81718" w:rsidRPr="00D26C0D" w:rsidRDefault="00E81718" w:rsidP="00E81718">
      <w:pPr>
        <w:pStyle w:val="NormalBold"/>
      </w:pPr>
      <w:r w:rsidRPr="00D26C0D">
        <w:rPr>
          <w:rStyle w:val="HideTWBExt"/>
          <w:b w:val="0"/>
        </w:rPr>
        <w:t>&lt;RepeatBlock-By&gt;&lt;Members&gt;</w:t>
      </w:r>
      <w:r w:rsidRPr="00D26C0D">
        <w:t>Sophie Wilmès, Malik Azmani, Hilde Vautmans,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143B1CF" w14:textId="77777777" w:rsidR="00E81718" w:rsidRPr="00D26C0D" w:rsidRDefault="00E81718" w:rsidP="00E81718">
      <w:pPr>
        <w:pStyle w:val="NormalBold"/>
      </w:pPr>
      <w:r w:rsidRPr="00D26C0D">
        <w:rPr>
          <w:rStyle w:val="HideTWBExt"/>
          <w:b w:val="0"/>
        </w:rPr>
        <w:t>&lt;/RepeatBlock-By&gt;</w:t>
      </w:r>
    </w:p>
    <w:p w14:paraId="2D0937E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5B178DF" w14:textId="77777777" w:rsidR="00E81718" w:rsidRPr="00D26C0D" w:rsidRDefault="00E81718" w:rsidP="00E81718">
      <w:pPr>
        <w:pStyle w:val="NormalBold"/>
      </w:pPr>
      <w:r w:rsidRPr="00D26C0D">
        <w:rPr>
          <w:rStyle w:val="HideTWBExt"/>
          <w:b w:val="0"/>
        </w:rPr>
        <w:t>&lt;Article&gt;</w:t>
      </w:r>
      <w:r w:rsidRPr="00D26C0D">
        <w:t>Considérant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F1A67D5" w14:textId="77777777" w:rsidTr="00F166AA">
        <w:trPr>
          <w:trHeight w:hRule="exact" w:val="240"/>
          <w:jc w:val="center"/>
        </w:trPr>
        <w:tc>
          <w:tcPr>
            <w:tcW w:w="9752" w:type="dxa"/>
            <w:gridSpan w:val="2"/>
            <w:tcBorders>
              <w:top w:val="nil"/>
              <w:left w:val="nil"/>
              <w:bottom w:val="nil"/>
              <w:right w:val="nil"/>
            </w:tcBorders>
          </w:tcPr>
          <w:p w14:paraId="1476DD74" w14:textId="77777777" w:rsidR="00E81718" w:rsidRPr="00D26C0D" w:rsidRDefault="00E81718" w:rsidP="00F166AA"/>
        </w:tc>
      </w:tr>
      <w:tr w:rsidR="00E81718" w:rsidRPr="00D26C0D" w14:paraId="55810DA0" w14:textId="77777777" w:rsidTr="00F166AA">
        <w:trPr>
          <w:trHeight w:val="240"/>
          <w:jc w:val="center"/>
        </w:trPr>
        <w:tc>
          <w:tcPr>
            <w:tcW w:w="4876" w:type="dxa"/>
            <w:tcBorders>
              <w:top w:val="nil"/>
              <w:left w:val="nil"/>
              <w:bottom w:val="nil"/>
              <w:right w:val="nil"/>
            </w:tcBorders>
          </w:tcPr>
          <w:p w14:paraId="230E352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31A5D7A" w14:textId="77777777" w:rsidR="00E81718" w:rsidRPr="00D26C0D" w:rsidRDefault="00E81718" w:rsidP="00F166AA">
            <w:pPr>
              <w:pStyle w:val="AmColumnHeading"/>
            </w:pPr>
            <w:r w:rsidRPr="00D26C0D">
              <w:t>Amendement</w:t>
            </w:r>
          </w:p>
        </w:tc>
      </w:tr>
      <w:tr w:rsidR="00E81718" w:rsidRPr="00D26C0D" w14:paraId="539B6290" w14:textId="77777777" w:rsidTr="00F166AA">
        <w:trPr>
          <w:jc w:val="center"/>
        </w:trPr>
        <w:tc>
          <w:tcPr>
            <w:tcW w:w="4876" w:type="dxa"/>
            <w:tcBorders>
              <w:top w:val="nil"/>
              <w:left w:val="nil"/>
              <w:bottom w:val="nil"/>
              <w:right w:val="nil"/>
            </w:tcBorders>
          </w:tcPr>
          <w:p w14:paraId="52F49A27" w14:textId="1065C29B" w:rsidR="00E81718" w:rsidRPr="00D26C0D" w:rsidRDefault="00E81718" w:rsidP="00F166AA">
            <w:pPr>
              <w:pStyle w:val="Normal6a"/>
            </w:pPr>
            <w:r w:rsidRPr="00D26C0D">
              <w:t>(9)</w:t>
            </w:r>
            <w:r w:rsidRPr="00D26C0D">
              <w:tab/>
              <w:t>La sécurité est le socle sur lequel reposent toutes nos libertés et la capacité des États membres à garantir la sécurité des citoyens dépend d</w:t>
            </w:r>
            <w:r w:rsidR="004112E9">
              <w:t>’</w:t>
            </w:r>
            <w:r w:rsidRPr="00D26C0D">
              <w:t xml:space="preserve">une approche européenne unifiée.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c>
          <w:tcPr>
            <w:tcW w:w="4876" w:type="dxa"/>
            <w:tcBorders>
              <w:top w:val="nil"/>
              <w:left w:val="nil"/>
              <w:bottom w:val="nil"/>
              <w:right w:val="nil"/>
            </w:tcBorders>
          </w:tcPr>
          <w:p w14:paraId="0CCA9AA5" w14:textId="0E1D8B6E" w:rsidR="00E81718" w:rsidRPr="00D26C0D" w:rsidRDefault="00E81718" w:rsidP="00F166AA">
            <w:pPr>
              <w:pStyle w:val="Normal6a"/>
            </w:pPr>
            <w:r w:rsidRPr="00D26C0D">
              <w:t>(9)</w:t>
            </w:r>
            <w:r w:rsidRPr="00D26C0D">
              <w:tab/>
              <w:t>La sécurité est le socle sur lequel reposent toutes nos libertés et la capacité des États membres à garantir la sécurité des citoyens dépend d</w:t>
            </w:r>
            <w:r w:rsidR="004112E9">
              <w:t>’</w:t>
            </w:r>
            <w:r w:rsidRPr="00D26C0D">
              <w:t>une approche européenne unifiée</w:t>
            </w:r>
            <w:r w:rsidRPr="00D26C0D">
              <w:rPr>
                <w:b/>
                <w:i/>
              </w:rPr>
              <w:t>. Les citoyens ne peuvent jouir pleinement des droits et libertés garantis par les traités et la charte des droits fondamentaux de l</w:t>
            </w:r>
            <w:r w:rsidR="004112E9">
              <w:rPr>
                <w:b/>
                <w:i/>
              </w:rPr>
              <w:t>’</w:t>
            </w:r>
            <w:r w:rsidRPr="00D26C0D">
              <w:rPr>
                <w:b/>
                <w:i/>
              </w:rPr>
              <w:t>Union européenne que s</w:t>
            </w:r>
            <w:r w:rsidR="004112E9">
              <w:rPr>
                <w:b/>
                <w:i/>
              </w:rPr>
              <w:t>’</w:t>
            </w:r>
            <w:r w:rsidRPr="00D26C0D">
              <w:rPr>
                <w:b/>
                <w:i/>
              </w:rPr>
              <w:t>ils se sentent en sécurité et protégés dans leur vie quotidienne. Garantir la sécurité est donc une condition préalable à l</w:t>
            </w:r>
            <w:r w:rsidR="004112E9">
              <w:rPr>
                <w:b/>
                <w:i/>
              </w:rPr>
              <w:t>’</w:t>
            </w:r>
            <w:r w:rsidRPr="00D26C0D">
              <w:rPr>
                <w:b/>
                <w:i/>
              </w:rPr>
              <w:t>exercice effectif des droits fondamentaux et au maintien de la confiance dans les institutions démocratiques et l</w:t>
            </w:r>
            <w:r w:rsidR="004112E9">
              <w:rPr>
                <w:b/>
                <w:i/>
              </w:rPr>
              <w:t>’</w:t>
            </w:r>
            <w:r w:rsidRPr="00D26C0D">
              <w:rPr>
                <w:b/>
                <w:i/>
              </w:rPr>
              <w:t>état de droit</w:t>
            </w:r>
            <w:r w:rsidRPr="00D26C0D">
              <w:t xml:space="preserv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r>
    </w:tbl>
    <w:p w14:paraId="0B21181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FA6D64C" w14:textId="77777777" w:rsidR="00E81718" w:rsidRPr="00D26C0D" w:rsidRDefault="00E81718" w:rsidP="00E81718">
      <w:r w:rsidRPr="00D26C0D">
        <w:rPr>
          <w:rStyle w:val="HideTWBExt"/>
        </w:rPr>
        <w:t>&lt;/Amend&gt;</w:t>
      </w:r>
    </w:p>
    <w:p w14:paraId="250122D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7A348C2"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E2B1777" w14:textId="77777777" w:rsidR="00E81718" w:rsidRPr="00D26C0D" w:rsidRDefault="00E81718" w:rsidP="00E81718">
      <w:pPr>
        <w:pStyle w:val="NormalBold"/>
      </w:pPr>
      <w:r w:rsidRPr="00D26C0D">
        <w:rPr>
          <w:rStyle w:val="HideTWBExt"/>
          <w:b w:val="0"/>
        </w:rPr>
        <w:t>&lt;/RepeatBlock-By&gt;</w:t>
      </w:r>
    </w:p>
    <w:p w14:paraId="262FF3A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8A3ACE2" w14:textId="77777777" w:rsidR="00E81718" w:rsidRPr="00D26C0D" w:rsidRDefault="00E81718" w:rsidP="00E81718">
      <w:pPr>
        <w:pStyle w:val="NormalBold"/>
      </w:pPr>
      <w:r w:rsidRPr="00D26C0D">
        <w:rPr>
          <w:rStyle w:val="HideTWBExt"/>
          <w:b w:val="0"/>
        </w:rPr>
        <w:t>&lt;Article&gt;</w:t>
      </w:r>
      <w:r w:rsidRPr="00D26C0D">
        <w:t>Considérant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7AFD153" w14:textId="77777777" w:rsidTr="00F166AA">
        <w:trPr>
          <w:trHeight w:hRule="exact" w:val="240"/>
          <w:jc w:val="center"/>
        </w:trPr>
        <w:tc>
          <w:tcPr>
            <w:tcW w:w="9752" w:type="dxa"/>
            <w:gridSpan w:val="2"/>
            <w:tcBorders>
              <w:top w:val="nil"/>
              <w:left w:val="nil"/>
              <w:bottom w:val="nil"/>
              <w:right w:val="nil"/>
            </w:tcBorders>
          </w:tcPr>
          <w:p w14:paraId="5A2C11B2" w14:textId="77777777" w:rsidR="00E81718" w:rsidRPr="00D26C0D" w:rsidRDefault="00E81718" w:rsidP="00F166AA"/>
        </w:tc>
      </w:tr>
      <w:tr w:rsidR="00E81718" w:rsidRPr="00D26C0D" w14:paraId="40D035D2" w14:textId="77777777" w:rsidTr="00F166AA">
        <w:trPr>
          <w:trHeight w:val="240"/>
          <w:jc w:val="center"/>
        </w:trPr>
        <w:tc>
          <w:tcPr>
            <w:tcW w:w="4876" w:type="dxa"/>
            <w:tcBorders>
              <w:top w:val="nil"/>
              <w:left w:val="nil"/>
              <w:bottom w:val="nil"/>
              <w:right w:val="nil"/>
            </w:tcBorders>
          </w:tcPr>
          <w:p w14:paraId="5EFE3A1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A065AA4" w14:textId="77777777" w:rsidR="00E81718" w:rsidRPr="00D26C0D" w:rsidRDefault="00E81718" w:rsidP="00F166AA">
            <w:pPr>
              <w:pStyle w:val="AmColumnHeading"/>
            </w:pPr>
            <w:r w:rsidRPr="00D26C0D">
              <w:t>Amendement</w:t>
            </w:r>
          </w:p>
        </w:tc>
      </w:tr>
      <w:tr w:rsidR="00E81718" w:rsidRPr="00D26C0D" w14:paraId="761C1D50" w14:textId="77777777" w:rsidTr="00F166AA">
        <w:trPr>
          <w:jc w:val="center"/>
        </w:trPr>
        <w:tc>
          <w:tcPr>
            <w:tcW w:w="4876" w:type="dxa"/>
            <w:tcBorders>
              <w:top w:val="nil"/>
              <w:left w:val="nil"/>
              <w:bottom w:val="nil"/>
              <w:right w:val="nil"/>
            </w:tcBorders>
          </w:tcPr>
          <w:p w14:paraId="0EAD96E1" w14:textId="4C586135" w:rsidR="00E81718" w:rsidRPr="00D26C0D" w:rsidRDefault="00E81718" w:rsidP="00F166AA">
            <w:pPr>
              <w:pStyle w:val="Normal6a"/>
            </w:pPr>
            <w:r w:rsidRPr="00D26C0D">
              <w:t>(9)</w:t>
            </w:r>
            <w:r w:rsidRPr="00D26C0D">
              <w:tab/>
              <w:t>La sécurité est le socle sur lequel reposent toutes nos libertés et la capacité des États membres à garantir la sécurité des citoyens dépend d</w:t>
            </w:r>
            <w:r w:rsidR="004112E9">
              <w:t>’</w:t>
            </w:r>
            <w:r w:rsidRPr="00D26C0D">
              <w:t xml:space="preserve">une </w:t>
            </w:r>
            <w:r w:rsidRPr="00D26C0D">
              <w:rPr>
                <w:b/>
                <w:bCs/>
                <w:i/>
                <w:iCs/>
              </w:rPr>
              <w:t>approche européenne unifiée</w:t>
            </w:r>
            <w:r w:rsidRPr="00D26C0D">
              <w:t xml:space="preserv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c>
          <w:tcPr>
            <w:tcW w:w="4876" w:type="dxa"/>
            <w:tcBorders>
              <w:top w:val="nil"/>
              <w:left w:val="nil"/>
              <w:bottom w:val="nil"/>
              <w:right w:val="nil"/>
            </w:tcBorders>
          </w:tcPr>
          <w:p w14:paraId="3481E432" w14:textId="565D4B35" w:rsidR="00E81718" w:rsidRPr="00D26C0D" w:rsidRDefault="00E81718" w:rsidP="00F166AA">
            <w:pPr>
              <w:pStyle w:val="Normal6a"/>
            </w:pPr>
            <w:r w:rsidRPr="00D26C0D">
              <w:t>(9)</w:t>
            </w:r>
            <w:r w:rsidRPr="00D26C0D">
              <w:tab/>
              <w:t>La sécurité est le socle sur lequel reposent toutes nos libertés et la capacité des États membres à garantir la sécurité des citoyens dépend d</w:t>
            </w:r>
            <w:r w:rsidR="004112E9">
              <w:t>’</w:t>
            </w:r>
            <w:r w:rsidRPr="00D26C0D">
              <w:t xml:space="preserve">une </w:t>
            </w:r>
            <w:r w:rsidRPr="00D26C0D">
              <w:rPr>
                <w:b/>
                <w:i/>
              </w:rPr>
              <w:t>coopération efficace entre les États membres et d</w:t>
            </w:r>
            <w:r w:rsidR="004112E9">
              <w:rPr>
                <w:b/>
                <w:i/>
              </w:rPr>
              <w:t>’</w:t>
            </w:r>
            <w:r w:rsidRPr="00D26C0D">
              <w:rPr>
                <w:b/>
                <w:i/>
              </w:rPr>
              <w:t>une action coordonnée au niveau de l</w:t>
            </w:r>
            <w:r w:rsidR="004112E9">
              <w:rPr>
                <w:b/>
                <w:i/>
              </w:rPr>
              <w:t>’</w:t>
            </w:r>
            <w:r w:rsidRPr="00D26C0D">
              <w:rPr>
                <w:b/>
                <w:i/>
              </w:rPr>
              <w:t>Union européenne, dans le respect de leurs compétences en matière de sécurité nationale</w:t>
            </w:r>
            <w:r w:rsidRPr="00D26C0D">
              <w:t xml:space="preserv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w:t>
            </w:r>
            <w:r w:rsidRPr="00D26C0D">
              <w:rPr>
                <w:b/>
                <w:bCs/>
                <w:i/>
                <w:iCs/>
              </w:rPr>
              <w:t>, notamment en vue de renforcer la résilience face au terrorisme, à la criminalité organisée et transfrontière et aux attaques contre les infrastructures critiques</w:t>
            </w:r>
            <w:r w:rsidRPr="00D26C0D">
              <w:t>. Le soutien de l</w:t>
            </w:r>
            <w:r w:rsidR="004112E9">
              <w:t>’</w:t>
            </w:r>
            <w:r w:rsidRPr="00D26C0D">
              <w:t>Union au titre du présent règlement devrait contribuer à cet objectif.</w:t>
            </w:r>
          </w:p>
        </w:tc>
      </w:tr>
    </w:tbl>
    <w:p w14:paraId="2F9D8D6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4A45C43D" w14:textId="77777777" w:rsidR="00E81718" w:rsidRPr="00D26C0D" w:rsidRDefault="00E81718" w:rsidP="00E81718">
      <w:r w:rsidRPr="00D26C0D">
        <w:rPr>
          <w:rStyle w:val="HideTWBExt"/>
        </w:rPr>
        <w:t>&lt;/Amend&gt;</w:t>
      </w:r>
    </w:p>
    <w:p w14:paraId="47D4523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762C619"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35676CF" w14:textId="77777777" w:rsidR="00E81718" w:rsidRPr="00D26C0D" w:rsidRDefault="00E81718" w:rsidP="00E81718">
      <w:pPr>
        <w:pStyle w:val="NormalBold"/>
      </w:pPr>
      <w:r w:rsidRPr="00D26C0D">
        <w:rPr>
          <w:rStyle w:val="HideTWBExt"/>
          <w:b w:val="0"/>
        </w:rPr>
        <w:t>&lt;/RepeatBlock-By&gt;</w:t>
      </w:r>
    </w:p>
    <w:p w14:paraId="0718D93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F51C9AD" w14:textId="77777777" w:rsidR="00E81718" w:rsidRPr="00D26C0D" w:rsidRDefault="00E81718" w:rsidP="00E81718">
      <w:pPr>
        <w:pStyle w:val="NormalBold"/>
      </w:pPr>
      <w:r w:rsidRPr="00D26C0D">
        <w:rPr>
          <w:rStyle w:val="HideTWBExt"/>
          <w:b w:val="0"/>
        </w:rPr>
        <w:t>&lt;Article&gt;</w:t>
      </w:r>
      <w:r w:rsidRPr="00D26C0D">
        <w:t>Considérant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CAC8909" w14:textId="77777777" w:rsidTr="00F166AA">
        <w:trPr>
          <w:trHeight w:hRule="exact" w:val="240"/>
          <w:jc w:val="center"/>
        </w:trPr>
        <w:tc>
          <w:tcPr>
            <w:tcW w:w="9752" w:type="dxa"/>
            <w:gridSpan w:val="2"/>
            <w:tcBorders>
              <w:top w:val="nil"/>
              <w:left w:val="nil"/>
              <w:bottom w:val="nil"/>
              <w:right w:val="nil"/>
            </w:tcBorders>
          </w:tcPr>
          <w:p w14:paraId="5FB2E29D" w14:textId="77777777" w:rsidR="00E81718" w:rsidRPr="00D26C0D" w:rsidRDefault="00E81718" w:rsidP="00F166AA"/>
        </w:tc>
      </w:tr>
      <w:tr w:rsidR="00E81718" w:rsidRPr="00D26C0D" w14:paraId="6B84B82B" w14:textId="77777777" w:rsidTr="00F166AA">
        <w:trPr>
          <w:trHeight w:val="240"/>
          <w:jc w:val="center"/>
        </w:trPr>
        <w:tc>
          <w:tcPr>
            <w:tcW w:w="4876" w:type="dxa"/>
            <w:tcBorders>
              <w:top w:val="nil"/>
              <w:left w:val="nil"/>
              <w:bottom w:val="nil"/>
              <w:right w:val="nil"/>
            </w:tcBorders>
          </w:tcPr>
          <w:p w14:paraId="3211FC9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7149428" w14:textId="77777777" w:rsidR="00E81718" w:rsidRPr="00D26C0D" w:rsidRDefault="00E81718" w:rsidP="00F166AA">
            <w:pPr>
              <w:pStyle w:val="AmColumnHeading"/>
            </w:pPr>
            <w:r w:rsidRPr="00D26C0D">
              <w:t>Amendement</w:t>
            </w:r>
          </w:p>
        </w:tc>
      </w:tr>
      <w:tr w:rsidR="00E81718" w:rsidRPr="00D26C0D" w14:paraId="04637057" w14:textId="77777777" w:rsidTr="00F166AA">
        <w:trPr>
          <w:jc w:val="center"/>
        </w:trPr>
        <w:tc>
          <w:tcPr>
            <w:tcW w:w="4876" w:type="dxa"/>
            <w:tcBorders>
              <w:top w:val="nil"/>
              <w:left w:val="nil"/>
              <w:bottom w:val="nil"/>
              <w:right w:val="nil"/>
            </w:tcBorders>
          </w:tcPr>
          <w:p w14:paraId="5D9A2A5A" w14:textId="06BCF28F" w:rsidR="00E81718" w:rsidRPr="00D26C0D" w:rsidRDefault="00E81718" w:rsidP="00F166AA">
            <w:pPr>
              <w:pStyle w:val="Normal6a"/>
            </w:pPr>
            <w:r w:rsidRPr="00D26C0D">
              <w:t>(9)</w:t>
            </w:r>
            <w:r w:rsidRPr="00D26C0D">
              <w:tab/>
            </w:r>
            <w:r w:rsidRPr="00D26C0D">
              <w:rPr>
                <w:b/>
                <w:i/>
              </w:rPr>
              <w:t>La sécurité est le socle sur lequel reposent toutes nos libertés et la capacité des États membres à garantir la sécurité des citoyens dépend d</w:t>
            </w:r>
            <w:r w:rsidR="004112E9">
              <w:rPr>
                <w:b/>
                <w:i/>
              </w:rPr>
              <w:t>’</w:t>
            </w:r>
            <w:r w:rsidRPr="00D26C0D">
              <w:rPr>
                <w:b/>
                <w:i/>
              </w:rPr>
              <w:t>une approche européenne unifiée.</w:t>
            </w:r>
            <w:r w:rsidRPr="00D26C0D">
              <w:t xml:space="preserv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w:t>
            </w:r>
            <w:r w:rsidRPr="00D26C0D">
              <w:rPr>
                <w:b/>
                <w:i/>
              </w:rPr>
              <w:t>, y compris l</w:t>
            </w:r>
            <w:r w:rsidR="004112E9">
              <w:rPr>
                <w:b/>
                <w:i/>
              </w:rPr>
              <w:t>’</w:t>
            </w:r>
            <w:r w:rsidRPr="00D26C0D">
              <w:rPr>
                <w:b/>
                <w:i/>
              </w:rPr>
              <w:t>action extérieure de l</w:t>
            </w:r>
            <w:r w:rsidR="004112E9">
              <w:rPr>
                <w:b/>
                <w:i/>
              </w:rPr>
              <w:t>’</w:t>
            </w:r>
            <w:r w:rsidRPr="00D26C0D">
              <w:rPr>
                <w:b/>
                <w:i/>
              </w:rPr>
              <w:t>UE</w:t>
            </w:r>
            <w:r w:rsidRPr="00D26C0D">
              <w:t>. Le soutien de l</w:t>
            </w:r>
            <w:r w:rsidR="004112E9">
              <w:t>’</w:t>
            </w:r>
            <w:r w:rsidRPr="00D26C0D">
              <w:t>Union au titre du présent règlement devrait contribuer à cet objectif.</w:t>
            </w:r>
          </w:p>
        </w:tc>
        <w:tc>
          <w:tcPr>
            <w:tcW w:w="4876" w:type="dxa"/>
            <w:tcBorders>
              <w:top w:val="nil"/>
              <w:left w:val="nil"/>
              <w:bottom w:val="nil"/>
              <w:right w:val="nil"/>
            </w:tcBorders>
          </w:tcPr>
          <w:p w14:paraId="7E57ABB6" w14:textId="49824937" w:rsidR="00E81718" w:rsidRPr="00D26C0D" w:rsidRDefault="00E81718" w:rsidP="00F166AA">
            <w:pPr>
              <w:pStyle w:val="Normal6a"/>
            </w:pPr>
            <w:r w:rsidRPr="00D26C0D">
              <w:t>(9)</w:t>
            </w:r>
            <w:r w:rsidRPr="00D26C0D">
              <w:tab/>
              <w:t xml:space="preserve">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Le soutien de l</w:t>
            </w:r>
            <w:r w:rsidR="004112E9">
              <w:t>’</w:t>
            </w:r>
            <w:r w:rsidRPr="00D26C0D">
              <w:t>Union au titre du présent règlement devrait contribuer à cet objectif.</w:t>
            </w:r>
          </w:p>
        </w:tc>
      </w:tr>
    </w:tbl>
    <w:p w14:paraId="75D9599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E4F31ED" w14:textId="77777777" w:rsidR="00E81718" w:rsidRPr="00D26C0D" w:rsidRDefault="00E81718" w:rsidP="00E81718">
      <w:r w:rsidRPr="00D26C0D">
        <w:rPr>
          <w:rStyle w:val="HideTWBExt"/>
        </w:rPr>
        <w:t>&lt;/Amend&gt;</w:t>
      </w:r>
    </w:p>
    <w:p w14:paraId="69CE202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69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3B4E192"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D3E709C" w14:textId="77777777" w:rsidR="00E81718" w:rsidRPr="00D26C0D" w:rsidRDefault="00E81718" w:rsidP="00E81718">
      <w:pPr>
        <w:pStyle w:val="NormalBold"/>
      </w:pPr>
      <w:r w:rsidRPr="00D26C0D">
        <w:rPr>
          <w:rStyle w:val="HideTWBExt"/>
          <w:b w:val="0"/>
        </w:rPr>
        <w:t>&lt;/RepeatBlock-By&gt;</w:t>
      </w:r>
    </w:p>
    <w:p w14:paraId="0F72F0F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792AA37" w14:textId="77777777" w:rsidR="00E81718" w:rsidRPr="00D26C0D" w:rsidRDefault="00E81718" w:rsidP="00E81718">
      <w:pPr>
        <w:pStyle w:val="NormalBold"/>
      </w:pPr>
      <w:r w:rsidRPr="00D26C0D">
        <w:rPr>
          <w:rStyle w:val="HideTWBExt"/>
          <w:b w:val="0"/>
        </w:rPr>
        <w:t>&lt;Article&gt;</w:t>
      </w:r>
      <w:r w:rsidRPr="00D26C0D">
        <w:t>Considérant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284837C" w14:textId="77777777" w:rsidTr="00F166AA">
        <w:trPr>
          <w:trHeight w:hRule="exact" w:val="240"/>
          <w:jc w:val="center"/>
        </w:trPr>
        <w:tc>
          <w:tcPr>
            <w:tcW w:w="9752" w:type="dxa"/>
            <w:gridSpan w:val="2"/>
            <w:tcBorders>
              <w:top w:val="nil"/>
              <w:left w:val="nil"/>
              <w:bottom w:val="nil"/>
              <w:right w:val="nil"/>
            </w:tcBorders>
          </w:tcPr>
          <w:p w14:paraId="6098D732" w14:textId="77777777" w:rsidR="00E81718" w:rsidRPr="00D26C0D" w:rsidRDefault="00E81718" w:rsidP="00F166AA"/>
        </w:tc>
      </w:tr>
      <w:tr w:rsidR="00E81718" w:rsidRPr="00D26C0D" w14:paraId="68042F3A" w14:textId="77777777" w:rsidTr="00F166AA">
        <w:trPr>
          <w:trHeight w:val="240"/>
          <w:jc w:val="center"/>
        </w:trPr>
        <w:tc>
          <w:tcPr>
            <w:tcW w:w="4876" w:type="dxa"/>
            <w:tcBorders>
              <w:top w:val="nil"/>
              <w:left w:val="nil"/>
              <w:bottom w:val="nil"/>
              <w:right w:val="nil"/>
            </w:tcBorders>
          </w:tcPr>
          <w:p w14:paraId="10B5229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FFC959C" w14:textId="77777777" w:rsidR="00E81718" w:rsidRPr="00D26C0D" w:rsidRDefault="00E81718" w:rsidP="00F166AA">
            <w:pPr>
              <w:pStyle w:val="AmColumnHeading"/>
            </w:pPr>
            <w:r w:rsidRPr="00D26C0D">
              <w:t>Amendement</w:t>
            </w:r>
          </w:p>
        </w:tc>
      </w:tr>
      <w:tr w:rsidR="00E81718" w:rsidRPr="00D26C0D" w14:paraId="398D3553" w14:textId="77777777" w:rsidTr="00F166AA">
        <w:trPr>
          <w:jc w:val="center"/>
        </w:trPr>
        <w:tc>
          <w:tcPr>
            <w:tcW w:w="4876" w:type="dxa"/>
            <w:tcBorders>
              <w:top w:val="nil"/>
              <w:left w:val="nil"/>
              <w:bottom w:val="nil"/>
              <w:right w:val="nil"/>
            </w:tcBorders>
          </w:tcPr>
          <w:p w14:paraId="0394AEB3" w14:textId="0C015B82" w:rsidR="00E81718" w:rsidRPr="00D26C0D" w:rsidRDefault="00E81718" w:rsidP="00F166AA">
            <w:pPr>
              <w:pStyle w:val="Normal6a"/>
            </w:pPr>
            <w:r w:rsidRPr="00D26C0D">
              <w:t>(9)</w:t>
            </w:r>
            <w:r w:rsidRPr="00D26C0D">
              <w:tab/>
              <w:t xml:space="preserve">La sécurité est le socle sur lequel reposent toutes nos libertés et la capacité des États membres à garantir la sécurité des citoyens </w:t>
            </w:r>
            <w:r w:rsidRPr="00D26C0D">
              <w:rPr>
                <w:b/>
                <w:i/>
              </w:rPr>
              <w:t>dépend d</w:t>
            </w:r>
            <w:r w:rsidR="004112E9">
              <w:rPr>
                <w:b/>
                <w:i/>
              </w:rPr>
              <w:t>’</w:t>
            </w:r>
            <w:r w:rsidRPr="00D26C0D">
              <w:rPr>
                <w:b/>
                <w:i/>
              </w:rPr>
              <w:t>une approche européenne unifiée</w:t>
            </w:r>
            <w:r w:rsidRPr="00D26C0D">
              <w:t xml:space="preserv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c>
          <w:tcPr>
            <w:tcW w:w="4876" w:type="dxa"/>
            <w:tcBorders>
              <w:top w:val="nil"/>
              <w:left w:val="nil"/>
              <w:bottom w:val="nil"/>
              <w:right w:val="nil"/>
            </w:tcBorders>
          </w:tcPr>
          <w:p w14:paraId="79FEA858" w14:textId="631CCC11" w:rsidR="00E81718" w:rsidRPr="00D26C0D" w:rsidRDefault="00E81718" w:rsidP="00F166AA">
            <w:pPr>
              <w:pStyle w:val="Normal6a"/>
            </w:pPr>
            <w:r w:rsidRPr="00D26C0D">
              <w:t>(9)</w:t>
            </w:r>
            <w:r w:rsidRPr="00D26C0D">
              <w:tab/>
              <w:t xml:space="preserve">La sécurité est le socle sur lequel reposent toutes nos libertés et la capacité des États membres à garantir la sécurité des citoyens </w:t>
            </w:r>
            <w:r w:rsidRPr="00D26C0D">
              <w:rPr>
                <w:b/>
                <w:i/>
              </w:rPr>
              <w:t>s</w:t>
            </w:r>
            <w:r w:rsidR="004112E9">
              <w:rPr>
                <w:b/>
                <w:i/>
              </w:rPr>
              <w:t>’</w:t>
            </w:r>
            <w:r w:rsidRPr="00D26C0D">
              <w:rPr>
                <w:b/>
                <w:i/>
              </w:rPr>
              <w:t>appuie sur leurs propres compétences et responsabilités, et peut être renforcée, notamment en ce qui concerne la criminalité transfrontière, par la coopération au niveau européen</w:t>
            </w:r>
            <w:r w:rsidRPr="00D26C0D">
              <w:t xml:space="preserv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r>
    </w:tbl>
    <w:p w14:paraId="794386A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2E914B73" w14:textId="77777777" w:rsidR="00E81718" w:rsidRPr="00D26C0D" w:rsidRDefault="00E81718" w:rsidP="00E81718">
      <w:r w:rsidRPr="00D26C0D">
        <w:rPr>
          <w:rStyle w:val="HideTWBExt"/>
        </w:rPr>
        <w:t>&lt;/Amend&gt;</w:t>
      </w:r>
    </w:p>
    <w:p w14:paraId="77B8F59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DB1FCEB"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040883C" w14:textId="77777777" w:rsidR="00E81718" w:rsidRPr="00D26C0D" w:rsidRDefault="00E81718" w:rsidP="00E81718">
      <w:pPr>
        <w:pStyle w:val="NormalBold"/>
      </w:pPr>
      <w:r w:rsidRPr="00D26C0D">
        <w:rPr>
          <w:rStyle w:val="HideTWBExt"/>
          <w:b w:val="0"/>
        </w:rPr>
        <w:t>&lt;/RepeatBlock-By&gt;</w:t>
      </w:r>
    </w:p>
    <w:p w14:paraId="46B7168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8E708E3" w14:textId="77777777" w:rsidR="00E81718" w:rsidRPr="00D26C0D" w:rsidRDefault="00E81718" w:rsidP="00E81718">
      <w:pPr>
        <w:pStyle w:val="NormalBold"/>
      </w:pPr>
      <w:r w:rsidRPr="00D26C0D">
        <w:rPr>
          <w:rStyle w:val="HideTWBExt"/>
          <w:b w:val="0"/>
        </w:rPr>
        <w:t>&lt;Article&gt;</w:t>
      </w:r>
      <w:r w:rsidRPr="00D26C0D">
        <w:t>Considérant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851B9A2" w14:textId="77777777" w:rsidTr="00F166AA">
        <w:trPr>
          <w:trHeight w:hRule="exact" w:val="240"/>
          <w:jc w:val="center"/>
        </w:trPr>
        <w:tc>
          <w:tcPr>
            <w:tcW w:w="9752" w:type="dxa"/>
            <w:gridSpan w:val="2"/>
            <w:tcBorders>
              <w:top w:val="nil"/>
              <w:left w:val="nil"/>
              <w:bottom w:val="nil"/>
              <w:right w:val="nil"/>
            </w:tcBorders>
          </w:tcPr>
          <w:p w14:paraId="524CD344" w14:textId="77777777" w:rsidR="00E81718" w:rsidRPr="00D26C0D" w:rsidRDefault="00E81718" w:rsidP="00F166AA"/>
        </w:tc>
      </w:tr>
      <w:tr w:rsidR="00E81718" w:rsidRPr="00D26C0D" w14:paraId="703D2136" w14:textId="77777777" w:rsidTr="00F166AA">
        <w:trPr>
          <w:trHeight w:val="240"/>
          <w:jc w:val="center"/>
        </w:trPr>
        <w:tc>
          <w:tcPr>
            <w:tcW w:w="4876" w:type="dxa"/>
            <w:tcBorders>
              <w:top w:val="nil"/>
              <w:left w:val="nil"/>
              <w:bottom w:val="nil"/>
              <w:right w:val="nil"/>
            </w:tcBorders>
          </w:tcPr>
          <w:p w14:paraId="224B653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1763E34" w14:textId="77777777" w:rsidR="00E81718" w:rsidRPr="00D26C0D" w:rsidRDefault="00E81718" w:rsidP="00F166AA">
            <w:pPr>
              <w:pStyle w:val="AmColumnHeading"/>
            </w:pPr>
            <w:r w:rsidRPr="00D26C0D">
              <w:t>Amendement</w:t>
            </w:r>
          </w:p>
        </w:tc>
      </w:tr>
      <w:tr w:rsidR="00E81718" w:rsidRPr="00D26C0D" w14:paraId="2A093F73" w14:textId="77777777" w:rsidTr="00F166AA">
        <w:trPr>
          <w:jc w:val="center"/>
        </w:trPr>
        <w:tc>
          <w:tcPr>
            <w:tcW w:w="4876" w:type="dxa"/>
            <w:tcBorders>
              <w:top w:val="nil"/>
              <w:left w:val="nil"/>
              <w:bottom w:val="nil"/>
              <w:right w:val="nil"/>
            </w:tcBorders>
          </w:tcPr>
          <w:p w14:paraId="74300A07" w14:textId="531C569A" w:rsidR="00E81718" w:rsidRPr="00D26C0D" w:rsidRDefault="00E81718" w:rsidP="00F166AA">
            <w:pPr>
              <w:pStyle w:val="Normal6a"/>
            </w:pPr>
            <w:r w:rsidRPr="00D26C0D">
              <w:t>(9)</w:t>
            </w:r>
            <w:r w:rsidRPr="00D26C0D">
              <w:tab/>
              <w:t xml:space="preserve">La sécurité est le socle sur lequel reposent toutes nos libertés et la capacité des États membres à garantir la sécurité </w:t>
            </w:r>
            <w:r w:rsidRPr="00D26C0D">
              <w:rPr>
                <w:b/>
                <w:i/>
              </w:rPr>
              <w:t>des</w:t>
            </w:r>
            <w:r w:rsidRPr="00D26C0D">
              <w:t xml:space="preserve"> citoyens dépend d</w:t>
            </w:r>
            <w:r w:rsidR="004112E9">
              <w:t>’</w:t>
            </w:r>
            <w:r w:rsidRPr="00D26C0D">
              <w:t xml:space="preserve">une </w:t>
            </w:r>
            <w:r w:rsidRPr="00D26C0D">
              <w:rPr>
                <w:b/>
                <w:i/>
              </w:rPr>
              <w:t xml:space="preserve">approche européenne unifiée. Comme le prévoit la stratégie </w:t>
            </w:r>
            <w:proofErr w:type="spellStart"/>
            <w:r w:rsidRPr="00D26C0D">
              <w:rPr>
                <w:b/>
                <w:i/>
              </w:rPr>
              <w:t>ProtectEU</w:t>
            </w:r>
            <w:proofErr w:type="spellEnd"/>
            <w:r w:rsidRPr="00D26C0D">
              <w:rPr>
                <w:b/>
                <w:i/>
              </w:rPr>
              <w:t xml:space="preserve">, </w:t>
            </w:r>
            <w:r w:rsidRPr="00D26C0D">
              <w:t xml:space="preserve">les considérations en matière de sécurité doivent être </w:t>
            </w:r>
            <w:r w:rsidRPr="00D26C0D">
              <w:rPr>
                <w:b/>
                <w:i/>
              </w:rPr>
              <w:t>intégrées et prises en compte dans l</w:t>
            </w:r>
            <w:r w:rsidR="004112E9">
              <w:rPr>
                <w:b/>
                <w:i/>
              </w:rPr>
              <w:t>’</w:t>
            </w:r>
            <w:r w:rsidRPr="00D26C0D">
              <w:rPr>
                <w:b/>
                <w:i/>
              </w:rPr>
              <w:t>ensemble des actes législatifs, des</w:t>
            </w:r>
            <w:r w:rsidRPr="00D26C0D">
              <w:t xml:space="preserve"> politiques et </w:t>
            </w:r>
            <w:r w:rsidRPr="00D26C0D">
              <w:rPr>
                <w:b/>
                <w:i/>
              </w:rPr>
              <w:t>des</w:t>
            </w:r>
            <w:r w:rsidRPr="00D26C0D">
              <w:t xml:space="preserve"> programmes de l</w:t>
            </w:r>
            <w:r w:rsidR="004112E9">
              <w:t>’</w:t>
            </w:r>
            <w:r w:rsidRPr="00D26C0D">
              <w:t>UE</w:t>
            </w:r>
            <w:r w:rsidRPr="00D26C0D">
              <w:rPr>
                <w:b/>
                <w:i/>
              </w:rPr>
              <w:t>, y compris l</w:t>
            </w:r>
            <w:r w:rsidR="004112E9">
              <w:rPr>
                <w:b/>
                <w:i/>
              </w:rPr>
              <w:t>’</w:t>
            </w:r>
            <w:r w:rsidRPr="00D26C0D">
              <w:rPr>
                <w:b/>
                <w:i/>
              </w:rPr>
              <w:t>action extérieure de l</w:t>
            </w:r>
            <w:r w:rsidR="004112E9">
              <w:rPr>
                <w:b/>
                <w:i/>
              </w:rPr>
              <w:t>’</w:t>
            </w:r>
            <w:r w:rsidRPr="00D26C0D">
              <w:rPr>
                <w:b/>
                <w:i/>
              </w:rPr>
              <w:t>UE</w:t>
            </w:r>
            <w:r w:rsidRPr="00D26C0D">
              <w:t>. Le soutien de l</w:t>
            </w:r>
            <w:r w:rsidR="004112E9">
              <w:t>’</w:t>
            </w:r>
            <w:r w:rsidRPr="00D26C0D">
              <w:t>Union au titre du présent règlement devrait contribuer à cet objectif.</w:t>
            </w:r>
          </w:p>
        </w:tc>
        <w:tc>
          <w:tcPr>
            <w:tcW w:w="4876" w:type="dxa"/>
            <w:tcBorders>
              <w:top w:val="nil"/>
              <w:left w:val="nil"/>
              <w:bottom w:val="nil"/>
              <w:right w:val="nil"/>
            </w:tcBorders>
          </w:tcPr>
          <w:p w14:paraId="71FDA0A8" w14:textId="336F3DB8" w:rsidR="00E81718" w:rsidRPr="00D26C0D" w:rsidRDefault="00E81718" w:rsidP="00F166AA">
            <w:pPr>
              <w:pStyle w:val="Normal6a"/>
            </w:pPr>
            <w:r w:rsidRPr="00D26C0D">
              <w:t>(9)</w:t>
            </w:r>
            <w:r w:rsidRPr="00D26C0D">
              <w:tab/>
              <w:t xml:space="preserve">La sécurité est le socle sur lequel reposent toutes nos libertés et la capacité des États membres à garantir la sécurité </w:t>
            </w:r>
            <w:r w:rsidRPr="00D26C0D">
              <w:rPr>
                <w:b/>
                <w:i/>
              </w:rPr>
              <w:t>de leurs</w:t>
            </w:r>
            <w:r w:rsidRPr="00D26C0D">
              <w:t xml:space="preserve"> citoyens dépend d</w:t>
            </w:r>
            <w:r w:rsidR="004112E9">
              <w:t>’</w:t>
            </w:r>
            <w:r w:rsidRPr="00D26C0D">
              <w:t xml:space="preserve">une </w:t>
            </w:r>
            <w:r w:rsidRPr="00D26C0D">
              <w:rPr>
                <w:b/>
                <w:i/>
              </w:rPr>
              <w:t>coopération opérationnelle effective et soutenue.</w:t>
            </w:r>
            <w:r w:rsidRPr="00D26C0D">
              <w:t xml:space="preserve"> Les considérations en matière de sécurité doivent être </w:t>
            </w:r>
            <w:r w:rsidRPr="00D26C0D">
              <w:rPr>
                <w:b/>
                <w:i/>
              </w:rPr>
              <w:t>dûment prises en compte dans les</w:t>
            </w:r>
            <w:r w:rsidRPr="00D26C0D">
              <w:t xml:space="preserve"> politiques et programmes </w:t>
            </w:r>
            <w:r w:rsidRPr="00D26C0D">
              <w:rPr>
                <w:b/>
                <w:i/>
              </w:rPr>
              <w:t>pertinents</w:t>
            </w:r>
            <w:r w:rsidRPr="00D26C0D">
              <w:t xml:space="preserve"> de l</w:t>
            </w:r>
            <w:r w:rsidR="004112E9">
              <w:t>’</w:t>
            </w:r>
            <w:r w:rsidRPr="00D26C0D">
              <w:t>Union</w:t>
            </w:r>
            <w:r w:rsidRPr="00D26C0D">
              <w:rPr>
                <w:b/>
                <w:i/>
              </w:rPr>
              <w:t>, dans le plein respect du principe de subsidiarité et des responsabilités des États membres</w:t>
            </w:r>
            <w:r w:rsidRPr="00D26C0D">
              <w:t>. Le soutien de l</w:t>
            </w:r>
            <w:r w:rsidR="004112E9">
              <w:t>’</w:t>
            </w:r>
            <w:r w:rsidRPr="00D26C0D">
              <w:t>Union au titre du présent règlement devrait contribuer à cet objectif.</w:t>
            </w:r>
          </w:p>
        </w:tc>
      </w:tr>
    </w:tbl>
    <w:p w14:paraId="3FD3E05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E5240F9" w14:textId="77777777" w:rsidR="00E81718" w:rsidRPr="00D26C0D" w:rsidRDefault="00E81718" w:rsidP="00E81718">
      <w:r w:rsidRPr="00D26C0D">
        <w:rPr>
          <w:rStyle w:val="HideTWBExt"/>
        </w:rPr>
        <w:t>&lt;/Amend&gt;</w:t>
      </w:r>
    </w:p>
    <w:p w14:paraId="64BE382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07CAD9E"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A1D7FDB"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58BEDF55" w14:textId="77777777" w:rsidR="00E81718" w:rsidRPr="00D26C0D" w:rsidRDefault="00E81718" w:rsidP="00E81718">
      <w:pPr>
        <w:pStyle w:val="NormalBold"/>
      </w:pPr>
      <w:r w:rsidRPr="00D26C0D">
        <w:rPr>
          <w:rStyle w:val="HideTWBExt"/>
          <w:b w:val="0"/>
        </w:rPr>
        <w:t>&lt;/RepeatBlock-By&gt;</w:t>
      </w:r>
    </w:p>
    <w:p w14:paraId="2D8A939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84C441F" w14:textId="77777777" w:rsidR="00E81718" w:rsidRPr="00D26C0D" w:rsidRDefault="00E81718" w:rsidP="00E81718">
      <w:pPr>
        <w:pStyle w:val="NormalBold"/>
      </w:pPr>
      <w:r w:rsidRPr="00D26C0D">
        <w:rPr>
          <w:rStyle w:val="HideTWBExt"/>
          <w:b w:val="0"/>
        </w:rPr>
        <w:t>&lt;Article&gt;</w:t>
      </w:r>
      <w:r w:rsidRPr="00D26C0D">
        <w:t>Considérant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6304B91" w14:textId="77777777" w:rsidTr="00F166AA">
        <w:trPr>
          <w:trHeight w:hRule="exact" w:val="240"/>
          <w:jc w:val="center"/>
        </w:trPr>
        <w:tc>
          <w:tcPr>
            <w:tcW w:w="9752" w:type="dxa"/>
            <w:gridSpan w:val="2"/>
            <w:tcBorders>
              <w:top w:val="nil"/>
              <w:left w:val="nil"/>
              <w:bottom w:val="nil"/>
              <w:right w:val="nil"/>
            </w:tcBorders>
          </w:tcPr>
          <w:p w14:paraId="60DE2B4E" w14:textId="77777777" w:rsidR="00E81718" w:rsidRPr="00D26C0D" w:rsidRDefault="00E81718" w:rsidP="00F166AA"/>
        </w:tc>
      </w:tr>
      <w:tr w:rsidR="00E81718" w:rsidRPr="00D26C0D" w14:paraId="4B33FE8C" w14:textId="77777777" w:rsidTr="00F166AA">
        <w:trPr>
          <w:trHeight w:val="240"/>
          <w:jc w:val="center"/>
        </w:trPr>
        <w:tc>
          <w:tcPr>
            <w:tcW w:w="4876" w:type="dxa"/>
            <w:tcBorders>
              <w:top w:val="nil"/>
              <w:left w:val="nil"/>
              <w:bottom w:val="nil"/>
              <w:right w:val="nil"/>
            </w:tcBorders>
          </w:tcPr>
          <w:p w14:paraId="45CFD9A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1DDF605" w14:textId="77777777" w:rsidR="00E81718" w:rsidRPr="00D26C0D" w:rsidRDefault="00E81718" w:rsidP="00F166AA">
            <w:pPr>
              <w:pStyle w:val="AmColumnHeading"/>
            </w:pPr>
            <w:r w:rsidRPr="00D26C0D">
              <w:t>Amendement</w:t>
            </w:r>
          </w:p>
        </w:tc>
      </w:tr>
      <w:tr w:rsidR="00E81718" w:rsidRPr="00D26C0D" w14:paraId="1691248A" w14:textId="77777777" w:rsidTr="00F166AA">
        <w:trPr>
          <w:jc w:val="center"/>
        </w:trPr>
        <w:tc>
          <w:tcPr>
            <w:tcW w:w="4876" w:type="dxa"/>
            <w:tcBorders>
              <w:top w:val="nil"/>
              <w:left w:val="nil"/>
              <w:bottom w:val="nil"/>
              <w:right w:val="nil"/>
            </w:tcBorders>
          </w:tcPr>
          <w:p w14:paraId="24B92DCF" w14:textId="53B9477F" w:rsidR="00E81718" w:rsidRPr="00D26C0D" w:rsidRDefault="00E81718" w:rsidP="00F166AA">
            <w:pPr>
              <w:pStyle w:val="Normal6a"/>
            </w:pPr>
            <w:r w:rsidRPr="00D26C0D">
              <w:t>(9)</w:t>
            </w:r>
            <w:r w:rsidRPr="00D26C0D">
              <w:tab/>
            </w:r>
            <w:r w:rsidRPr="00D26C0D">
              <w:rPr>
                <w:b/>
                <w:i/>
              </w:rPr>
              <w:t xml:space="preserve">La sécurité est le socle sur lequel reposent toutes nos libertés et </w:t>
            </w:r>
            <w:r w:rsidRPr="00D26C0D">
              <w:t>la capacité des États membres à garantir la sécurité des citoyens dépend d</w:t>
            </w:r>
            <w:r w:rsidR="004112E9">
              <w:t>’</w:t>
            </w:r>
            <w:r w:rsidRPr="00D26C0D">
              <w:t xml:space="preserve">une approche européenne unifiée.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c>
          <w:tcPr>
            <w:tcW w:w="4876" w:type="dxa"/>
            <w:tcBorders>
              <w:top w:val="nil"/>
              <w:left w:val="nil"/>
              <w:bottom w:val="nil"/>
              <w:right w:val="nil"/>
            </w:tcBorders>
          </w:tcPr>
          <w:p w14:paraId="6F1F15B8" w14:textId="53901478" w:rsidR="00E81718" w:rsidRPr="00D26C0D" w:rsidRDefault="00E81718" w:rsidP="00F166AA">
            <w:pPr>
              <w:pStyle w:val="Normal6a"/>
            </w:pPr>
            <w:r w:rsidRPr="00D26C0D">
              <w:t>(9)</w:t>
            </w:r>
            <w:r w:rsidRPr="00D26C0D">
              <w:tab/>
              <w:t>La capacité des États membres à garantir la sécurité des citoyens dépend d</w:t>
            </w:r>
            <w:r w:rsidR="004112E9">
              <w:t>’</w:t>
            </w:r>
            <w:r w:rsidRPr="00D26C0D">
              <w:t xml:space="preserve">une approche européenne commune.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r>
    </w:tbl>
    <w:p w14:paraId="59337CC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747A6EE"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02DBC5DE" w14:textId="53F67F83" w:rsidR="00E81718" w:rsidRPr="00D26C0D" w:rsidRDefault="00E81718" w:rsidP="00E81718">
      <w:pPr>
        <w:pStyle w:val="AmJustText"/>
      </w:pPr>
      <w:r w:rsidRPr="00D26C0D">
        <w:t>Nos libertés constituent des valeurs en soi, ainsi que le consacre la Charte. Elles ne reposent pas sur la sécurité. Voir le paragraphe 7 de la résolution du Parlement européen sur le</w:t>
      </w:r>
      <w:proofErr w:type="gramStart"/>
      <w:r w:rsidRPr="00D26C0D">
        <w:t xml:space="preserve"> «Programme</w:t>
      </w:r>
      <w:proofErr w:type="gramEnd"/>
      <w:r w:rsidRPr="00D26C0D">
        <w:t xml:space="preserve"> de Stockholm», P7_TA(2009)0090: «souligne que l</w:t>
      </w:r>
      <w:r w:rsidR="004112E9">
        <w:t>’</w:t>
      </w:r>
      <w:r w:rsidRPr="00D26C0D">
        <w:t>Union se fonde sur le principe de liberté; souligne que, pour soutenir cette liberté, la sécurité doit être un objectif poursuivi dans le respect de l</w:t>
      </w:r>
      <w:r w:rsidR="004112E9">
        <w:t>’</w:t>
      </w:r>
      <w:r w:rsidRPr="00D26C0D">
        <w:t>état de droit et des obligations liées aux droits fondamentaux; déclare que l</w:t>
      </w:r>
      <w:r w:rsidR="004112E9">
        <w:t>’</w:t>
      </w:r>
      <w:r w:rsidRPr="00D26C0D">
        <w:t>équilibre entre la sécurité et la liberté doit être considéré dans cette perspective».</w:t>
      </w:r>
    </w:p>
    <w:p w14:paraId="44427B1D" w14:textId="77777777" w:rsidR="00E81718" w:rsidRPr="00D26C0D" w:rsidRDefault="00E81718" w:rsidP="00E81718">
      <w:r w:rsidRPr="00D26C0D">
        <w:rPr>
          <w:rStyle w:val="HideTWBExt"/>
        </w:rPr>
        <w:t>&lt;/Amend&gt;</w:t>
      </w:r>
    </w:p>
    <w:p w14:paraId="2F97B63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A37122E"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DC16E9D" w14:textId="77777777" w:rsidR="00E81718" w:rsidRPr="00D26C0D" w:rsidRDefault="00E81718" w:rsidP="00E81718">
      <w:pPr>
        <w:pStyle w:val="NormalBold"/>
      </w:pPr>
      <w:r w:rsidRPr="00D26C0D">
        <w:rPr>
          <w:rStyle w:val="HideTWBExt"/>
          <w:b w:val="0"/>
        </w:rPr>
        <w:t>&lt;/RepeatBlock-By&gt;</w:t>
      </w:r>
    </w:p>
    <w:p w14:paraId="60BD593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B13BD09" w14:textId="77777777" w:rsidR="00E81718" w:rsidRPr="00D26C0D" w:rsidRDefault="00E81718" w:rsidP="00E81718">
      <w:pPr>
        <w:pStyle w:val="NormalBold"/>
      </w:pPr>
      <w:r w:rsidRPr="00D26C0D">
        <w:rPr>
          <w:rStyle w:val="HideTWBExt"/>
          <w:b w:val="0"/>
        </w:rPr>
        <w:t>&lt;Article&gt;</w:t>
      </w:r>
      <w:r w:rsidRPr="00D26C0D">
        <w:t>Considérant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69CA443" w14:textId="77777777" w:rsidTr="00F166AA">
        <w:trPr>
          <w:trHeight w:hRule="exact" w:val="240"/>
          <w:jc w:val="center"/>
        </w:trPr>
        <w:tc>
          <w:tcPr>
            <w:tcW w:w="9752" w:type="dxa"/>
            <w:gridSpan w:val="2"/>
            <w:tcBorders>
              <w:top w:val="nil"/>
              <w:left w:val="nil"/>
              <w:bottom w:val="nil"/>
              <w:right w:val="nil"/>
            </w:tcBorders>
          </w:tcPr>
          <w:p w14:paraId="1F47F55D" w14:textId="77777777" w:rsidR="00E81718" w:rsidRPr="00D26C0D" w:rsidRDefault="00E81718" w:rsidP="00F166AA"/>
        </w:tc>
      </w:tr>
      <w:tr w:rsidR="00E81718" w:rsidRPr="00D26C0D" w14:paraId="7EC9C8E8" w14:textId="77777777" w:rsidTr="00F166AA">
        <w:trPr>
          <w:trHeight w:val="240"/>
          <w:jc w:val="center"/>
        </w:trPr>
        <w:tc>
          <w:tcPr>
            <w:tcW w:w="4876" w:type="dxa"/>
            <w:tcBorders>
              <w:top w:val="nil"/>
              <w:left w:val="nil"/>
              <w:bottom w:val="nil"/>
              <w:right w:val="nil"/>
            </w:tcBorders>
          </w:tcPr>
          <w:p w14:paraId="6256700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913FC7B" w14:textId="77777777" w:rsidR="00E81718" w:rsidRPr="00D26C0D" w:rsidRDefault="00E81718" w:rsidP="00F166AA">
            <w:pPr>
              <w:pStyle w:val="AmColumnHeading"/>
            </w:pPr>
            <w:r w:rsidRPr="00D26C0D">
              <w:t>Amendement</w:t>
            </w:r>
          </w:p>
        </w:tc>
      </w:tr>
      <w:tr w:rsidR="00E81718" w:rsidRPr="00D26C0D" w14:paraId="716762A8" w14:textId="77777777" w:rsidTr="00F166AA">
        <w:trPr>
          <w:jc w:val="center"/>
        </w:trPr>
        <w:tc>
          <w:tcPr>
            <w:tcW w:w="4876" w:type="dxa"/>
            <w:tcBorders>
              <w:top w:val="nil"/>
              <w:left w:val="nil"/>
              <w:bottom w:val="nil"/>
              <w:right w:val="nil"/>
            </w:tcBorders>
          </w:tcPr>
          <w:p w14:paraId="1E2D5E66" w14:textId="7F4438F6" w:rsidR="00E81718" w:rsidRPr="00D26C0D" w:rsidRDefault="00E81718" w:rsidP="00F166AA">
            <w:pPr>
              <w:pStyle w:val="Normal6a"/>
            </w:pPr>
            <w:r w:rsidRPr="00D26C0D">
              <w:t>(9)</w:t>
            </w:r>
            <w:r w:rsidRPr="00D26C0D">
              <w:tab/>
              <w:t>La sécurité est le socle sur lequel reposent toutes nos libertés et la capacité des États membres à garantir la sécurité des citoyens dépend d</w:t>
            </w:r>
            <w:r w:rsidR="004112E9">
              <w:t>’</w:t>
            </w:r>
            <w:r w:rsidRPr="00D26C0D">
              <w:t xml:space="preserve">une approche européenne unifiée.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c>
          <w:tcPr>
            <w:tcW w:w="4876" w:type="dxa"/>
            <w:tcBorders>
              <w:top w:val="nil"/>
              <w:left w:val="nil"/>
              <w:bottom w:val="nil"/>
              <w:right w:val="nil"/>
            </w:tcBorders>
          </w:tcPr>
          <w:p w14:paraId="4D8B3B1B" w14:textId="2B301462" w:rsidR="00E81718" w:rsidRPr="00D26C0D" w:rsidRDefault="00E81718" w:rsidP="00F166AA">
            <w:pPr>
              <w:pStyle w:val="Normal6a"/>
            </w:pPr>
            <w:r w:rsidRPr="00D26C0D">
              <w:t>(9)</w:t>
            </w:r>
            <w:r w:rsidRPr="00D26C0D">
              <w:tab/>
              <w:t>La sécurité est le socle sur lequel reposent toutes nos libertés et la capacité des États membres à garantir la sécurité des citoyens dépend d</w:t>
            </w:r>
            <w:r w:rsidR="004112E9">
              <w:t>’</w:t>
            </w:r>
            <w:r w:rsidRPr="00D26C0D">
              <w:t xml:space="preserve">une approche européenne unifiée </w:t>
            </w:r>
            <w:r w:rsidRPr="00D26C0D">
              <w:rPr>
                <w:b/>
                <w:i/>
              </w:rPr>
              <w:t>dans certains cas</w:t>
            </w:r>
            <w:r w:rsidRPr="00D26C0D">
              <w:t xml:space="preserve">. Comme le prévoit la stratégie </w:t>
            </w:r>
            <w:proofErr w:type="spellStart"/>
            <w:r w:rsidRPr="00D26C0D">
              <w:t>ProtectEU</w:t>
            </w:r>
            <w:proofErr w:type="spellEnd"/>
            <w:r w:rsidRPr="00D26C0D">
              <w:t>, les considérations en matière de sécurité doivent être intégrées et prises en compte dans l</w:t>
            </w:r>
            <w:r w:rsidR="004112E9">
              <w:t>’</w:t>
            </w:r>
            <w:r w:rsidRPr="00D26C0D">
              <w:t>ensemble des actes législatifs, des politiques et des programmes de l</w:t>
            </w:r>
            <w:r w:rsidR="004112E9">
              <w:t>’</w:t>
            </w:r>
            <w:r w:rsidRPr="00D26C0D">
              <w:t>UE, y compris l</w:t>
            </w:r>
            <w:r w:rsidR="004112E9">
              <w:t>’</w:t>
            </w:r>
            <w:r w:rsidRPr="00D26C0D">
              <w:t>action extérieure de l</w:t>
            </w:r>
            <w:r w:rsidR="004112E9">
              <w:t>’</w:t>
            </w:r>
            <w:r w:rsidRPr="00D26C0D">
              <w:t>UE. Le soutien de l</w:t>
            </w:r>
            <w:r w:rsidR="004112E9">
              <w:t>’</w:t>
            </w:r>
            <w:r w:rsidRPr="00D26C0D">
              <w:t>Union au titre du présent règlement devrait contribuer à cet objectif.</w:t>
            </w:r>
          </w:p>
        </w:tc>
      </w:tr>
    </w:tbl>
    <w:p w14:paraId="2640BDC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1CBDEAD7" w14:textId="77777777" w:rsidR="00E81718" w:rsidRPr="00D26C0D" w:rsidRDefault="00E81718" w:rsidP="00E81718">
      <w:r w:rsidRPr="00D26C0D">
        <w:rPr>
          <w:rStyle w:val="HideTWBExt"/>
        </w:rPr>
        <w:t>&lt;/Amend&gt;</w:t>
      </w:r>
    </w:p>
    <w:p w14:paraId="7BD8DA3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9383B22"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D416863" w14:textId="77777777" w:rsidR="00E81718" w:rsidRPr="00D26C0D" w:rsidRDefault="00E81718" w:rsidP="00E81718">
      <w:pPr>
        <w:pStyle w:val="NormalBold"/>
      </w:pPr>
      <w:r w:rsidRPr="00D26C0D">
        <w:rPr>
          <w:rStyle w:val="HideTWBExt"/>
          <w:b w:val="0"/>
        </w:rPr>
        <w:t>&lt;/RepeatBlock-By&gt;</w:t>
      </w:r>
    </w:p>
    <w:p w14:paraId="214E5A0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5E1BED9" w14:textId="77777777" w:rsidR="00E81718" w:rsidRPr="00D26C0D" w:rsidRDefault="00E81718" w:rsidP="00E81718">
      <w:pPr>
        <w:pStyle w:val="NormalBold"/>
      </w:pPr>
      <w:r w:rsidRPr="00D26C0D">
        <w:rPr>
          <w:rStyle w:val="HideTWBExt"/>
          <w:b w:val="0"/>
        </w:rPr>
        <w:t>&lt;Article&gt;</w:t>
      </w:r>
      <w:r w:rsidRPr="00D26C0D">
        <w:t>Considérant 9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3C02221" w14:textId="77777777" w:rsidTr="00F166AA">
        <w:trPr>
          <w:trHeight w:hRule="exact" w:val="240"/>
          <w:jc w:val="center"/>
        </w:trPr>
        <w:tc>
          <w:tcPr>
            <w:tcW w:w="9752" w:type="dxa"/>
            <w:gridSpan w:val="2"/>
            <w:tcBorders>
              <w:top w:val="nil"/>
              <w:left w:val="nil"/>
              <w:bottom w:val="nil"/>
              <w:right w:val="nil"/>
            </w:tcBorders>
          </w:tcPr>
          <w:p w14:paraId="50637D06" w14:textId="77777777" w:rsidR="00E81718" w:rsidRPr="00D26C0D" w:rsidRDefault="00E81718" w:rsidP="00F166AA"/>
        </w:tc>
      </w:tr>
      <w:tr w:rsidR="00E81718" w:rsidRPr="00D26C0D" w14:paraId="34AC1E0B" w14:textId="77777777" w:rsidTr="00F166AA">
        <w:trPr>
          <w:trHeight w:val="240"/>
          <w:jc w:val="center"/>
        </w:trPr>
        <w:tc>
          <w:tcPr>
            <w:tcW w:w="4876" w:type="dxa"/>
            <w:tcBorders>
              <w:top w:val="nil"/>
              <w:left w:val="nil"/>
              <w:bottom w:val="nil"/>
              <w:right w:val="nil"/>
            </w:tcBorders>
          </w:tcPr>
          <w:p w14:paraId="4CEA026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86A64DC" w14:textId="77777777" w:rsidR="00E81718" w:rsidRPr="00D26C0D" w:rsidRDefault="00E81718" w:rsidP="00F166AA">
            <w:pPr>
              <w:pStyle w:val="AmColumnHeading"/>
            </w:pPr>
            <w:r w:rsidRPr="00D26C0D">
              <w:t>Amendement</w:t>
            </w:r>
          </w:p>
        </w:tc>
      </w:tr>
      <w:tr w:rsidR="00E81718" w:rsidRPr="00D26C0D" w14:paraId="4B0F0B86" w14:textId="77777777" w:rsidTr="00F166AA">
        <w:trPr>
          <w:jc w:val="center"/>
        </w:trPr>
        <w:tc>
          <w:tcPr>
            <w:tcW w:w="4876" w:type="dxa"/>
            <w:tcBorders>
              <w:top w:val="nil"/>
              <w:left w:val="nil"/>
              <w:bottom w:val="nil"/>
              <w:right w:val="nil"/>
            </w:tcBorders>
          </w:tcPr>
          <w:p w14:paraId="4A0968D5" w14:textId="77777777" w:rsidR="00E81718" w:rsidRPr="00D26C0D" w:rsidRDefault="00E81718" w:rsidP="00F166AA">
            <w:pPr>
              <w:pStyle w:val="Normal6a"/>
            </w:pPr>
          </w:p>
        </w:tc>
        <w:tc>
          <w:tcPr>
            <w:tcW w:w="4876" w:type="dxa"/>
            <w:tcBorders>
              <w:top w:val="nil"/>
              <w:left w:val="nil"/>
              <w:bottom w:val="nil"/>
              <w:right w:val="nil"/>
            </w:tcBorders>
          </w:tcPr>
          <w:p w14:paraId="66078F3D" w14:textId="479A00D8" w:rsidR="00E81718" w:rsidRPr="00D26C0D" w:rsidRDefault="00E81718" w:rsidP="00F166AA">
            <w:pPr>
              <w:pStyle w:val="Normal6a"/>
            </w:pPr>
            <w:r w:rsidRPr="00D26C0D">
              <w:rPr>
                <w:b/>
                <w:i/>
              </w:rPr>
              <w:t>(9 bis)</w:t>
            </w:r>
            <w:r w:rsidRPr="00D26C0D">
              <w:tab/>
            </w:r>
            <w:r w:rsidRPr="00D26C0D">
              <w:rPr>
                <w:b/>
                <w:i/>
              </w:rPr>
              <w:t>La situation en matière de sécurité au sein de l</w:t>
            </w:r>
            <w:r w:rsidR="004112E9">
              <w:rPr>
                <w:b/>
                <w:i/>
              </w:rPr>
              <w:t>’</w:t>
            </w:r>
            <w:r w:rsidRPr="00D26C0D">
              <w:rPr>
                <w:b/>
                <w:i/>
              </w:rPr>
              <w:t>Union est étroitement liée à la gestion efficace de ses frontières extérieures et à la mise en œuvre effective du système commun de retour des ressortissants de pays tiers en situation irrégulière sur le territoire de l</w:t>
            </w:r>
            <w:r w:rsidR="004112E9">
              <w:rPr>
                <w:b/>
                <w:i/>
              </w:rPr>
              <w:t>’</w:t>
            </w:r>
            <w:r w:rsidRPr="00D26C0D">
              <w:rPr>
                <w:b/>
                <w:i/>
              </w:rPr>
              <w:t>Union (règlement sur la procédure de retour). Les objectifs du présent règlement devraient donc être mis en œuvre d</w:t>
            </w:r>
            <w:r w:rsidR="004112E9">
              <w:rPr>
                <w:b/>
                <w:i/>
              </w:rPr>
              <w:t>’</w:t>
            </w:r>
            <w:r w:rsidRPr="00D26C0D">
              <w:rPr>
                <w:b/>
                <w:i/>
              </w:rPr>
              <w:t>une manière compatible et complémentaire avec le soutien de l</w:t>
            </w:r>
            <w:r w:rsidR="004112E9">
              <w:rPr>
                <w:b/>
                <w:i/>
              </w:rPr>
              <w:t>’</w:t>
            </w:r>
            <w:r w:rsidRPr="00D26C0D">
              <w:rPr>
                <w:b/>
                <w:i/>
              </w:rPr>
              <w:t>Union à la gestion des frontières établi en vertu du règlement (UE) [...] établissant le soutien de l</w:t>
            </w:r>
            <w:r w:rsidR="004112E9">
              <w:rPr>
                <w:b/>
                <w:i/>
              </w:rPr>
              <w:t>’</w:t>
            </w:r>
            <w:r w:rsidRPr="00D26C0D">
              <w:rPr>
                <w:b/>
                <w:i/>
              </w:rPr>
              <w:t>Union en faveur de l</w:t>
            </w:r>
            <w:r w:rsidR="004112E9">
              <w:rPr>
                <w:b/>
                <w:i/>
              </w:rPr>
              <w:t>’</w:t>
            </w:r>
            <w:r w:rsidRPr="00D26C0D">
              <w:rPr>
                <w:b/>
                <w:i/>
              </w:rPr>
              <w:t>espace Schengen, de la gestion européenne intégrée des frontières et de la politique commune en matière de visas, et devraient contribuer à l</w:t>
            </w:r>
            <w:r w:rsidR="004112E9">
              <w:rPr>
                <w:b/>
                <w:i/>
              </w:rPr>
              <w:t>’</w:t>
            </w:r>
            <w:r w:rsidRPr="00D26C0D">
              <w:rPr>
                <w:b/>
                <w:i/>
              </w:rPr>
              <w:t>objectif global consistant à garantir le retour effectif des ressortissants de pays tiers en situation irrégulière.</w:t>
            </w:r>
          </w:p>
        </w:tc>
      </w:tr>
    </w:tbl>
    <w:p w14:paraId="1B39F0E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8DB332C" w14:textId="77777777" w:rsidR="00E81718" w:rsidRPr="00D26C0D" w:rsidRDefault="00E81718" w:rsidP="00E81718">
      <w:r w:rsidRPr="00D26C0D">
        <w:rPr>
          <w:rStyle w:val="HideTWBExt"/>
        </w:rPr>
        <w:t>&lt;/Amend&gt;</w:t>
      </w:r>
    </w:p>
    <w:p w14:paraId="0A4A0B7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5A59BE8"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D5AF36A"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35390512" w14:textId="77777777" w:rsidR="00E81718" w:rsidRPr="00D26C0D" w:rsidRDefault="00E81718" w:rsidP="00E81718">
      <w:pPr>
        <w:pStyle w:val="NormalBold"/>
      </w:pPr>
      <w:r w:rsidRPr="00D26C0D">
        <w:rPr>
          <w:rStyle w:val="HideTWBExt"/>
          <w:b w:val="0"/>
        </w:rPr>
        <w:t>&lt;/RepeatBlock-By&gt;</w:t>
      </w:r>
    </w:p>
    <w:p w14:paraId="67845C0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BCB663D" w14:textId="77777777" w:rsidR="00E81718" w:rsidRPr="00D26C0D" w:rsidRDefault="00E81718" w:rsidP="00E81718">
      <w:pPr>
        <w:pStyle w:val="NormalBold"/>
      </w:pPr>
      <w:r w:rsidRPr="00D26C0D">
        <w:rPr>
          <w:rStyle w:val="HideTWBExt"/>
          <w:b w:val="0"/>
        </w:rPr>
        <w:t>&lt;Article&gt;</w:t>
      </w:r>
      <w:r w:rsidRPr="00D26C0D">
        <w:t>Considérant 10</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C4C32D9" w14:textId="77777777" w:rsidTr="00F166AA">
        <w:trPr>
          <w:trHeight w:hRule="exact" w:val="240"/>
          <w:jc w:val="center"/>
        </w:trPr>
        <w:tc>
          <w:tcPr>
            <w:tcW w:w="9752" w:type="dxa"/>
            <w:gridSpan w:val="2"/>
            <w:tcBorders>
              <w:top w:val="nil"/>
              <w:left w:val="nil"/>
              <w:bottom w:val="nil"/>
              <w:right w:val="nil"/>
            </w:tcBorders>
          </w:tcPr>
          <w:p w14:paraId="251E0901" w14:textId="77777777" w:rsidR="00E81718" w:rsidRPr="00D26C0D" w:rsidRDefault="00E81718" w:rsidP="00F166AA"/>
        </w:tc>
      </w:tr>
      <w:tr w:rsidR="00E81718" w:rsidRPr="00D26C0D" w14:paraId="7B8E73EF" w14:textId="77777777" w:rsidTr="00F166AA">
        <w:trPr>
          <w:trHeight w:val="240"/>
          <w:jc w:val="center"/>
        </w:trPr>
        <w:tc>
          <w:tcPr>
            <w:tcW w:w="4876" w:type="dxa"/>
            <w:tcBorders>
              <w:top w:val="nil"/>
              <w:left w:val="nil"/>
              <w:bottom w:val="nil"/>
              <w:right w:val="nil"/>
            </w:tcBorders>
          </w:tcPr>
          <w:p w14:paraId="62476D3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936EF7D" w14:textId="77777777" w:rsidR="00E81718" w:rsidRPr="00D26C0D" w:rsidRDefault="00E81718" w:rsidP="00F166AA">
            <w:pPr>
              <w:pStyle w:val="AmColumnHeading"/>
            </w:pPr>
            <w:r w:rsidRPr="00D26C0D">
              <w:t>Amendement</w:t>
            </w:r>
          </w:p>
        </w:tc>
      </w:tr>
      <w:tr w:rsidR="00E81718" w:rsidRPr="00D26C0D" w14:paraId="70ADE438" w14:textId="77777777" w:rsidTr="00F166AA">
        <w:trPr>
          <w:jc w:val="center"/>
        </w:trPr>
        <w:tc>
          <w:tcPr>
            <w:tcW w:w="4876" w:type="dxa"/>
            <w:tcBorders>
              <w:top w:val="nil"/>
              <w:left w:val="nil"/>
              <w:bottom w:val="nil"/>
              <w:right w:val="nil"/>
            </w:tcBorders>
          </w:tcPr>
          <w:p w14:paraId="23029CC0" w14:textId="1C9AAB27" w:rsidR="00E81718" w:rsidRPr="00D26C0D" w:rsidRDefault="00E81718" w:rsidP="00F166AA">
            <w:pPr>
              <w:pStyle w:val="Normal6a"/>
            </w:pPr>
            <w:r w:rsidRPr="00D26C0D">
              <w:rPr>
                <w:b/>
                <w:i/>
              </w:rPr>
              <w:t>(10)</w:t>
            </w:r>
            <w:r w:rsidRPr="00D26C0D">
              <w:tab/>
            </w:r>
            <w:r w:rsidRPr="00D26C0D">
              <w:rPr>
                <w:b/>
                <w:i/>
              </w:rPr>
              <w:t>Dans ses conclusions du 26 juin 2025 </w:t>
            </w:r>
            <w:r w:rsidRPr="00D26C0D">
              <w:rPr>
                <w:b/>
                <w:i/>
                <w:vertAlign w:val="superscript"/>
              </w:rPr>
              <w:t>7</w:t>
            </w:r>
            <w:r w:rsidRPr="00D26C0D">
              <w:rPr>
                <w:b/>
                <w:i/>
              </w:rPr>
              <w:t>, le Conseil européen a rappelé que la grande criminalité organisée, le terrorisme, la radicalisation et l</w:t>
            </w:r>
            <w:r w:rsidR="004112E9">
              <w:rPr>
                <w:b/>
                <w:i/>
              </w:rPr>
              <w:t>’</w:t>
            </w:r>
            <w:r w:rsidRPr="00D26C0D">
              <w:rPr>
                <w:b/>
                <w:i/>
              </w:rPr>
              <w:t>extrémisme violent, tant en ligne que hors ligne, représentent une menace majeure pour les citoyens européens et la sécurité des États membres. Le Conseil européen a également souligné la menace que représente l</w:t>
            </w:r>
            <w:r w:rsidR="004112E9">
              <w:rPr>
                <w:b/>
                <w:i/>
              </w:rPr>
              <w:t>’</w:t>
            </w:r>
            <w:r w:rsidRPr="00D26C0D">
              <w:rPr>
                <w:b/>
                <w:i/>
              </w:rPr>
              <w:t>infiltration de structures commerciales légales par des organisations criminelles, laquelle a une incidence négative sur les finances publiques et le marché unique. Il a également invité les institutions de l</w:t>
            </w:r>
            <w:r w:rsidR="004112E9">
              <w:rPr>
                <w:b/>
                <w:i/>
              </w:rPr>
              <w:t>’</w:t>
            </w:r>
            <w:r w:rsidRPr="00D26C0D">
              <w:rPr>
                <w:b/>
                <w:i/>
              </w:rPr>
              <w:t>Union et les États membres à mobiliser toutes les ressources disponibles aux niveaux national et de l</w:t>
            </w:r>
            <w:r w:rsidR="004112E9">
              <w:rPr>
                <w:b/>
                <w:i/>
              </w:rPr>
              <w:t>’</w:t>
            </w:r>
            <w:r w:rsidRPr="00D26C0D">
              <w:rPr>
                <w:b/>
                <w:i/>
              </w:rPr>
              <w:t>UE et à prendre de nouvelles mesures pour renforcer la coopération des services répressifs et la coopération judiciaire, y compris en ce qui concerne l</w:t>
            </w:r>
            <w:r w:rsidR="004112E9">
              <w:rPr>
                <w:b/>
                <w:i/>
              </w:rPr>
              <w:t>’</w:t>
            </w:r>
            <w:r w:rsidRPr="00D26C0D">
              <w:rPr>
                <w:b/>
                <w:i/>
              </w:rPr>
              <w:t>accès effectif aux données à des fins répressives, en assurant l</w:t>
            </w:r>
            <w:r w:rsidR="004112E9">
              <w:rPr>
                <w:b/>
                <w:i/>
              </w:rPr>
              <w:t>’</w:t>
            </w:r>
            <w:r w:rsidRPr="00D26C0D">
              <w:rPr>
                <w:b/>
                <w:i/>
              </w:rPr>
              <w:t>échange d</w:t>
            </w:r>
            <w:r w:rsidR="004112E9">
              <w:rPr>
                <w:b/>
                <w:i/>
              </w:rPr>
              <w:t>’</w:t>
            </w:r>
            <w:r w:rsidRPr="00D26C0D">
              <w:rPr>
                <w:b/>
                <w:i/>
              </w:rPr>
              <w:t>informations et par la coopération avec les pays tiers.</w:t>
            </w:r>
          </w:p>
        </w:tc>
        <w:tc>
          <w:tcPr>
            <w:tcW w:w="4876" w:type="dxa"/>
            <w:tcBorders>
              <w:top w:val="nil"/>
              <w:left w:val="nil"/>
              <w:bottom w:val="nil"/>
              <w:right w:val="nil"/>
            </w:tcBorders>
          </w:tcPr>
          <w:p w14:paraId="36442E38" w14:textId="77777777" w:rsidR="00E81718" w:rsidRPr="00D26C0D" w:rsidRDefault="00E81718" w:rsidP="00F166AA">
            <w:pPr>
              <w:pStyle w:val="Normal6a"/>
            </w:pPr>
            <w:proofErr w:type="gramStart"/>
            <w:r w:rsidRPr="00D26C0D">
              <w:rPr>
                <w:b/>
                <w:i/>
              </w:rPr>
              <w:t>supprimé</w:t>
            </w:r>
            <w:proofErr w:type="gramEnd"/>
          </w:p>
        </w:tc>
      </w:tr>
      <w:tr w:rsidR="00E81718" w:rsidRPr="00D26C0D" w14:paraId="2898DD34" w14:textId="77777777" w:rsidTr="00F166AA">
        <w:trPr>
          <w:jc w:val="center"/>
        </w:trPr>
        <w:tc>
          <w:tcPr>
            <w:tcW w:w="4876" w:type="dxa"/>
            <w:tcBorders>
              <w:top w:val="nil"/>
              <w:left w:val="nil"/>
              <w:bottom w:val="nil"/>
              <w:right w:val="nil"/>
            </w:tcBorders>
          </w:tcPr>
          <w:p w14:paraId="5A193C4B"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152ADE25" w14:textId="77777777" w:rsidR="00E81718" w:rsidRPr="00D26C0D" w:rsidRDefault="00E81718" w:rsidP="00F166AA"/>
        </w:tc>
      </w:tr>
      <w:tr w:rsidR="00E81718" w:rsidRPr="00D26C0D" w14:paraId="71FE074D" w14:textId="77777777" w:rsidTr="00F166AA">
        <w:trPr>
          <w:jc w:val="center"/>
        </w:trPr>
        <w:tc>
          <w:tcPr>
            <w:tcW w:w="4876" w:type="dxa"/>
            <w:tcBorders>
              <w:top w:val="nil"/>
              <w:left w:val="nil"/>
              <w:bottom w:val="nil"/>
              <w:right w:val="nil"/>
            </w:tcBorders>
          </w:tcPr>
          <w:p w14:paraId="0B6ACA5E" w14:textId="77777777" w:rsidR="00E81718" w:rsidRPr="00D26C0D" w:rsidRDefault="00E81718" w:rsidP="00F166AA">
            <w:pPr>
              <w:pStyle w:val="Normal6a"/>
            </w:pPr>
            <w:r w:rsidRPr="00D26C0D">
              <w:rPr>
                <w:b/>
                <w:i/>
                <w:vertAlign w:val="superscript"/>
              </w:rPr>
              <w:t>7</w:t>
            </w:r>
            <w:r w:rsidRPr="00D26C0D">
              <w:t xml:space="preserve"> </w:t>
            </w:r>
            <w:r w:rsidRPr="00D26C0D">
              <w:rPr>
                <w:b/>
                <w:i/>
              </w:rPr>
              <w:t>Conclusions du Conseil européen du 26 juin 2025, EUCO 12/25.</w:t>
            </w:r>
          </w:p>
        </w:tc>
        <w:tc>
          <w:tcPr>
            <w:tcW w:w="4876" w:type="dxa"/>
            <w:tcBorders>
              <w:top w:val="nil"/>
              <w:left w:val="nil"/>
              <w:bottom w:val="nil"/>
              <w:right w:val="nil"/>
            </w:tcBorders>
          </w:tcPr>
          <w:p w14:paraId="1AE22DA6" w14:textId="77777777" w:rsidR="00E81718" w:rsidRPr="00D26C0D" w:rsidRDefault="00E81718" w:rsidP="00F166AA"/>
        </w:tc>
      </w:tr>
    </w:tbl>
    <w:p w14:paraId="396B188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C998B33"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097E034A" w14:textId="12174691" w:rsidR="00E81718" w:rsidRPr="00D26C0D" w:rsidRDefault="00E81718" w:rsidP="00E81718">
      <w:pPr>
        <w:pStyle w:val="AmJustText"/>
      </w:pPr>
      <w:r w:rsidRPr="00D26C0D">
        <w:t>Il n</w:t>
      </w:r>
      <w:r w:rsidR="004112E9">
        <w:t>’</w:t>
      </w:r>
      <w:r w:rsidRPr="00D26C0D">
        <w:t>y a pas lieu de mettre ainsi en avant le Conseil, alors qu</w:t>
      </w:r>
      <w:r w:rsidR="004112E9">
        <w:t>’</w:t>
      </w:r>
      <w:r w:rsidRPr="00D26C0D">
        <w:t>aucune référence similaire n</w:t>
      </w:r>
      <w:r w:rsidR="004112E9">
        <w:t>’</w:t>
      </w:r>
      <w:r w:rsidRPr="00D26C0D">
        <w:t>est faite aux déclarations du Parlement européen.</w:t>
      </w:r>
    </w:p>
    <w:p w14:paraId="4250E69B" w14:textId="77777777" w:rsidR="00E81718" w:rsidRPr="00D26C0D" w:rsidRDefault="00E81718" w:rsidP="00E81718">
      <w:r w:rsidRPr="00D26C0D">
        <w:rPr>
          <w:rStyle w:val="HideTWBExt"/>
        </w:rPr>
        <w:t>&lt;/Amend&gt;</w:t>
      </w:r>
    </w:p>
    <w:p w14:paraId="3FE0C93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D932F73"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2900FAB" w14:textId="77777777" w:rsidR="00E81718" w:rsidRPr="00D26C0D" w:rsidRDefault="00E81718" w:rsidP="00E81718">
      <w:pPr>
        <w:pStyle w:val="NormalBold"/>
      </w:pPr>
      <w:r w:rsidRPr="00D26C0D">
        <w:rPr>
          <w:rStyle w:val="HideTWBExt"/>
          <w:b w:val="0"/>
        </w:rPr>
        <w:t>&lt;/RepeatBlock-By&gt;</w:t>
      </w:r>
    </w:p>
    <w:p w14:paraId="6BB5D22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94B5957" w14:textId="77777777" w:rsidR="00E81718" w:rsidRPr="00D26C0D" w:rsidRDefault="00E81718" w:rsidP="00E81718">
      <w:pPr>
        <w:pStyle w:val="NormalBold"/>
      </w:pPr>
      <w:r w:rsidRPr="00D26C0D">
        <w:rPr>
          <w:rStyle w:val="HideTWBExt"/>
          <w:b w:val="0"/>
        </w:rPr>
        <w:t>&lt;Article&gt;</w:t>
      </w:r>
      <w:r w:rsidRPr="00D26C0D">
        <w:t>Considérant 10</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F5A3BFB" w14:textId="77777777" w:rsidTr="00F166AA">
        <w:trPr>
          <w:trHeight w:hRule="exact" w:val="240"/>
          <w:jc w:val="center"/>
        </w:trPr>
        <w:tc>
          <w:tcPr>
            <w:tcW w:w="9752" w:type="dxa"/>
            <w:gridSpan w:val="2"/>
            <w:tcBorders>
              <w:top w:val="nil"/>
              <w:left w:val="nil"/>
              <w:bottom w:val="nil"/>
              <w:right w:val="nil"/>
            </w:tcBorders>
          </w:tcPr>
          <w:p w14:paraId="1AAF3A3F" w14:textId="77777777" w:rsidR="00E81718" w:rsidRPr="00D26C0D" w:rsidRDefault="00E81718" w:rsidP="00F166AA"/>
        </w:tc>
      </w:tr>
      <w:tr w:rsidR="00E81718" w:rsidRPr="00D26C0D" w14:paraId="7F6B729F" w14:textId="77777777" w:rsidTr="00F166AA">
        <w:trPr>
          <w:trHeight w:val="240"/>
          <w:jc w:val="center"/>
        </w:trPr>
        <w:tc>
          <w:tcPr>
            <w:tcW w:w="4876" w:type="dxa"/>
            <w:tcBorders>
              <w:top w:val="nil"/>
              <w:left w:val="nil"/>
              <w:bottom w:val="nil"/>
              <w:right w:val="nil"/>
            </w:tcBorders>
          </w:tcPr>
          <w:p w14:paraId="53BBF5C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CCFEAB1" w14:textId="77777777" w:rsidR="00E81718" w:rsidRPr="00D26C0D" w:rsidRDefault="00E81718" w:rsidP="00F166AA">
            <w:pPr>
              <w:pStyle w:val="AmColumnHeading"/>
            </w:pPr>
            <w:r w:rsidRPr="00D26C0D">
              <w:t>Amendement</w:t>
            </w:r>
          </w:p>
        </w:tc>
      </w:tr>
      <w:tr w:rsidR="00E81718" w:rsidRPr="00D26C0D" w14:paraId="0F7C7CAD" w14:textId="77777777" w:rsidTr="00F166AA">
        <w:trPr>
          <w:jc w:val="center"/>
        </w:trPr>
        <w:tc>
          <w:tcPr>
            <w:tcW w:w="4876" w:type="dxa"/>
            <w:tcBorders>
              <w:top w:val="nil"/>
              <w:left w:val="nil"/>
              <w:bottom w:val="nil"/>
              <w:right w:val="nil"/>
            </w:tcBorders>
          </w:tcPr>
          <w:p w14:paraId="5819345F" w14:textId="6E7C1114" w:rsidR="00E81718" w:rsidRPr="00D26C0D" w:rsidRDefault="00E81718" w:rsidP="00F166AA">
            <w:pPr>
              <w:pStyle w:val="Normal6a"/>
            </w:pPr>
            <w:r w:rsidRPr="00D26C0D">
              <w:t>(10)</w:t>
            </w:r>
            <w:r w:rsidRPr="00D26C0D">
              <w:tab/>
              <w:t>Dans ses conclusions du 26 juin 2025</w:t>
            </w:r>
            <w:r w:rsidRPr="00D26C0D">
              <w:rPr>
                <w:vertAlign w:val="superscript"/>
              </w:rPr>
              <w:t>7</w:t>
            </w:r>
            <w:r w:rsidRPr="00D26C0D">
              <w:t>, le Conseil européen a rappelé que la grande criminalité organisée, le terrorisme, la radicalisation et l</w:t>
            </w:r>
            <w:r w:rsidR="004112E9">
              <w:t>’</w:t>
            </w:r>
            <w:r w:rsidRPr="00D26C0D">
              <w:t>extrémisme violent, tant en ligne que hors ligne, représentent une menace majeure pour les citoyens européens et la sécurité des États membres. Le Conseil européen a également souligné la menace que représente l</w:t>
            </w:r>
            <w:r w:rsidR="004112E9">
              <w:t>’</w:t>
            </w:r>
            <w:r w:rsidRPr="00D26C0D">
              <w:t>infiltration de structures commerciales légales par des organisations criminelles, laquelle a une incidence négative sur les finances publiques et le marché unique. Il a également invité les institutions de l</w:t>
            </w:r>
            <w:r w:rsidR="004112E9">
              <w:t>’</w:t>
            </w:r>
            <w:r w:rsidRPr="00D26C0D">
              <w:t>Union et les États membres à mobiliser toutes les ressources disponibles aux niveaux national et de l</w:t>
            </w:r>
            <w:r w:rsidR="004112E9">
              <w:t>’</w:t>
            </w:r>
            <w:r w:rsidRPr="00D26C0D">
              <w:t>UE et à prendre de nouvelles mesures pour renforcer la coopération des services répressifs et la coopération judiciaire, y compris en ce qui concerne l</w:t>
            </w:r>
            <w:r w:rsidR="004112E9">
              <w:t>’</w:t>
            </w:r>
            <w:r w:rsidRPr="00D26C0D">
              <w:t>accès effectif aux données à des fins répressives, en assurant l</w:t>
            </w:r>
            <w:r w:rsidR="004112E9">
              <w:t>’</w:t>
            </w:r>
            <w:r w:rsidRPr="00D26C0D">
              <w:t>échange d</w:t>
            </w:r>
            <w:r w:rsidR="004112E9">
              <w:t>’</w:t>
            </w:r>
            <w:r w:rsidRPr="00D26C0D">
              <w:t>informations et par la coopération avec les pays tiers.</w:t>
            </w:r>
          </w:p>
        </w:tc>
        <w:tc>
          <w:tcPr>
            <w:tcW w:w="4876" w:type="dxa"/>
            <w:tcBorders>
              <w:top w:val="nil"/>
              <w:left w:val="nil"/>
              <w:bottom w:val="nil"/>
              <w:right w:val="nil"/>
            </w:tcBorders>
          </w:tcPr>
          <w:p w14:paraId="59FB0F08" w14:textId="316F94EF" w:rsidR="00E81718" w:rsidRPr="00D26C0D" w:rsidRDefault="00E81718" w:rsidP="00F166AA">
            <w:pPr>
              <w:pStyle w:val="Normal6a"/>
            </w:pPr>
            <w:r w:rsidRPr="00D26C0D">
              <w:t>(10)</w:t>
            </w:r>
            <w:r w:rsidRPr="00D26C0D">
              <w:tab/>
              <w:t>Dans ses conclusions du 26 juin 2025</w:t>
            </w:r>
            <w:r w:rsidRPr="00D26C0D">
              <w:rPr>
                <w:vertAlign w:val="superscript"/>
              </w:rPr>
              <w:t>7</w:t>
            </w:r>
            <w:r w:rsidRPr="00D26C0D">
              <w:t>, le Conseil européen a rappelé que la grande criminalité organisée, le terrorisme, la radicalisation et l</w:t>
            </w:r>
            <w:r w:rsidR="004112E9">
              <w:t>’</w:t>
            </w:r>
            <w:r w:rsidRPr="00D26C0D">
              <w:t>extrémisme violent, tant en ligne que hors ligne, représentent une menace majeure pour les citoyens européens et la sécurité des États membres. Le Conseil européen a également souligné la menace que représente l</w:t>
            </w:r>
            <w:r w:rsidR="004112E9">
              <w:t>’</w:t>
            </w:r>
            <w:r w:rsidRPr="00D26C0D">
              <w:t>infiltration de structures commerciales légales par des organisations criminelles, laquelle a une incidence négative sur les finances publiques et le marché unique</w:t>
            </w:r>
            <w:r w:rsidRPr="00D26C0D">
              <w:rPr>
                <w:b/>
                <w:bCs/>
                <w:i/>
                <w:iCs/>
              </w:rPr>
              <w:t>, ainsi que l</w:t>
            </w:r>
            <w:r w:rsidR="004112E9">
              <w:rPr>
                <w:b/>
                <w:bCs/>
                <w:i/>
                <w:iCs/>
              </w:rPr>
              <w:t>’</w:t>
            </w:r>
            <w:r w:rsidRPr="00D26C0D">
              <w:rPr>
                <w:b/>
                <w:bCs/>
                <w:i/>
                <w:iCs/>
              </w:rPr>
              <w:t>interconnexion croissante entre la criminalité organisée, le trafic de drogues, la traite des êtres humains et le trafic de migrants</w:t>
            </w:r>
            <w:r w:rsidRPr="00D26C0D">
              <w:t>. Il a également invité les institutions de l</w:t>
            </w:r>
            <w:r w:rsidR="004112E9">
              <w:t>’</w:t>
            </w:r>
            <w:r w:rsidRPr="00D26C0D">
              <w:t>Union et les États membres à mobiliser toutes les ressources disponibles aux niveaux national et de l</w:t>
            </w:r>
            <w:r w:rsidR="004112E9">
              <w:t>’</w:t>
            </w:r>
            <w:r w:rsidRPr="00D26C0D">
              <w:t>UE et à prendre de nouvelles mesures pour renforcer la coopération des services répressifs et la coopération judiciaire, y compris en ce qui concerne l</w:t>
            </w:r>
            <w:r w:rsidR="004112E9">
              <w:t>’</w:t>
            </w:r>
            <w:r w:rsidRPr="00D26C0D">
              <w:t>accès effectif aux données à des fins répressives, en assurant l</w:t>
            </w:r>
            <w:r w:rsidR="004112E9">
              <w:t>’</w:t>
            </w:r>
            <w:r w:rsidRPr="00D26C0D">
              <w:t>échange d</w:t>
            </w:r>
            <w:r w:rsidR="004112E9">
              <w:t>’</w:t>
            </w:r>
            <w:r w:rsidRPr="00D26C0D">
              <w:t>informations et par la coopération avec les pays tiers</w:t>
            </w:r>
            <w:r w:rsidRPr="00D26C0D">
              <w:rPr>
                <w:b/>
                <w:bCs/>
                <w:i/>
                <w:iCs/>
              </w:rPr>
              <w:t>, tout en respectant les compétences des États membres en matière de sécurité nationale et d</w:t>
            </w:r>
            <w:r w:rsidR="004112E9">
              <w:rPr>
                <w:b/>
                <w:bCs/>
                <w:i/>
                <w:iCs/>
              </w:rPr>
              <w:t>’</w:t>
            </w:r>
            <w:r w:rsidRPr="00D26C0D">
              <w:rPr>
                <w:b/>
                <w:bCs/>
                <w:i/>
                <w:iCs/>
              </w:rPr>
              <w:t>ordre public</w:t>
            </w:r>
            <w:r w:rsidRPr="00D26C0D">
              <w:t>.</w:t>
            </w:r>
          </w:p>
        </w:tc>
      </w:tr>
      <w:tr w:rsidR="00E81718" w:rsidRPr="00D26C0D" w14:paraId="1E9D1A05" w14:textId="77777777" w:rsidTr="00F166AA">
        <w:trPr>
          <w:jc w:val="center"/>
        </w:trPr>
        <w:tc>
          <w:tcPr>
            <w:tcW w:w="4876" w:type="dxa"/>
            <w:tcBorders>
              <w:top w:val="nil"/>
              <w:left w:val="nil"/>
              <w:bottom w:val="nil"/>
              <w:right w:val="nil"/>
            </w:tcBorders>
          </w:tcPr>
          <w:p w14:paraId="35C7B95D"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4A1EE752" w14:textId="77777777" w:rsidR="00E81718" w:rsidRPr="00D26C0D" w:rsidRDefault="00E81718" w:rsidP="00F166AA">
            <w:pPr>
              <w:pStyle w:val="Normal6a"/>
            </w:pPr>
            <w:r w:rsidRPr="00D26C0D">
              <w:rPr>
                <w:b/>
                <w:i/>
              </w:rPr>
              <w:t>_________________</w:t>
            </w:r>
          </w:p>
        </w:tc>
      </w:tr>
      <w:tr w:rsidR="00E81718" w:rsidRPr="00D26C0D" w14:paraId="32AEEB91" w14:textId="77777777" w:rsidTr="00F166AA">
        <w:trPr>
          <w:jc w:val="center"/>
        </w:trPr>
        <w:tc>
          <w:tcPr>
            <w:tcW w:w="4876" w:type="dxa"/>
            <w:tcBorders>
              <w:top w:val="nil"/>
              <w:left w:val="nil"/>
              <w:bottom w:val="nil"/>
              <w:right w:val="nil"/>
            </w:tcBorders>
          </w:tcPr>
          <w:p w14:paraId="0BFBF482" w14:textId="77777777" w:rsidR="00E81718" w:rsidRPr="00D26C0D" w:rsidRDefault="00E81718" w:rsidP="00F166AA">
            <w:pPr>
              <w:pStyle w:val="Normal6a"/>
            </w:pPr>
            <w:r w:rsidRPr="00D26C0D">
              <w:rPr>
                <w:vertAlign w:val="superscript"/>
              </w:rPr>
              <w:t>7</w:t>
            </w:r>
            <w:r w:rsidRPr="00D26C0D">
              <w:t xml:space="preserve"> Conclusions du Conseil européen du 26 juin 2025, EUCO 12/25.</w:t>
            </w:r>
          </w:p>
        </w:tc>
        <w:tc>
          <w:tcPr>
            <w:tcW w:w="4876" w:type="dxa"/>
            <w:tcBorders>
              <w:top w:val="nil"/>
              <w:left w:val="nil"/>
              <w:bottom w:val="nil"/>
              <w:right w:val="nil"/>
            </w:tcBorders>
          </w:tcPr>
          <w:p w14:paraId="5BDFC5AA" w14:textId="77777777" w:rsidR="00E81718" w:rsidRPr="00D26C0D" w:rsidRDefault="00E81718" w:rsidP="00F166AA">
            <w:pPr>
              <w:pStyle w:val="Normal6a"/>
            </w:pPr>
            <w:r w:rsidRPr="00D26C0D">
              <w:rPr>
                <w:vertAlign w:val="superscript"/>
              </w:rPr>
              <w:t>7</w:t>
            </w:r>
            <w:r w:rsidRPr="00D26C0D">
              <w:t xml:space="preserve"> Conclusions du Conseil européen du 26 juin 2025, EUCO 12/25.</w:t>
            </w:r>
          </w:p>
        </w:tc>
      </w:tr>
    </w:tbl>
    <w:p w14:paraId="7B8FE73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5AA675D5" w14:textId="77777777" w:rsidR="00E81718" w:rsidRPr="00D26C0D" w:rsidRDefault="00E81718" w:rsidP="00E81718">
      <w:r w:rsidRPr="00D26C0D">
        <w:rPr>
          <w:rStyle w:val="HideTWBExt"/>
        </w:rPr>
        <w:t>&lt;/Amend&gt;</w:t>
      </w:r>
    </w:p>
    <w:p w14:paraId="62E6A99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60604BD"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FF0A78A" w14:textId="77777777" w:rsidR="00E81718" w:rsidRPr="00D26C0D" w:rsidRDefault="00E81718" w:rsidP="00E81718">
      <w:pPr>
        <w:pStyle w:val="NormalBold"/>
      </w:pPr>
      <w:r w:rsidRPr="00D26C0D">
        <w:rPr>
          <w:rStyle w:val="HideTWBExt"/>
          <w:b w:val="0"/>
        </w:rPr>
        <w:t>&lt;/RepeatBlock-By&gt;</w:t>
      </w:r>
    </w:p>
    <w:p w14:paraId="7E58540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D9BF319" w14:textId="77777777" w:rsidR="00E81718" w:rsidRPr="00D26C0D" w:rsidRDefault="00E81718" w:rsidP="00E81718">
      <w:pPr>
        <w:pStyle w:val="NormalBold"/>
      </w:pPr>
      <w:r w:rsidRPr="00D26C0D">
        <w:rPr>
          <w:rStyle w:val="HideTWBExt"/>
          <w:b w:val="0"/>
        </w:rPr>
        <w:t>&lt;Article&gt;</w:t>
      </w:r>
      <w:r w:rsidRPr="00D26C0D">
        <w:t>Considérant 10</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36CCBC2" w14:textId="77777777" w:rsidTr="00F166AA">
        <w:trPr>
          <w:trHeight w:hRule="exact" w:val="240"/>
          <w:jc w:val="center"/>
        </w:trPr>
        <w:tc>
          <w:tcPr>
            <w:tcW w:w="9752" w:type="dxa"/>
            <w:gridSpan w:val="2"/>
            <w:tcBorders>
              <w:top w:val="nil"/>
              <w:left w:val="nil"/>
              <w:bottom w:val="nil"/>
              <w:right w:val="nil"/>
            </w:tcBorders>
          </w:tcPr>
          <w:p w14:paraId="02C9D13D" w14:textId="77777777" w:rsidR="00E81718" w:rsidRPr="00D26C0D" w:rsidRDefault="00E81718" w:rsidP="00F166AA"/>
        </w:tc>
      </w:tr>
      <w:tr w:rsidR="00E81718" w:rsidRPr="00D26C0D" w14:paraId="2409A658" w14:textId="77777777" w:rsidTr="00F166AA">
        <w:trPr>
          <w:trHeight w:val="240"/>
          <w:jc w:val="center"/>
        </w:trPr>
        <w:tc>
          <w:tcPr>
            <w:tcW w:w="4876" w:type="dxa"/>
            <w:tcBorders>
              <w:top w:val="nil"/>
              <w:left w:val="nil"/>
              <w:bottom w:val="nil"/>
              <w:right w:val="nil"/>
            </w:tcBorders>
          </w:tcPr>
          <w:p w14:paraId="4FD1869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425AA79" w14:textId="77777777" w:rsidR="00E81718" w:rsidRPr="00D26C0D" w:rsidRDefault="00E81718" w:rsidP="00F166AA">
            <w:pPr>
              <w:pStyle w:val="AmColumnHeading"/>
            </w:pPr>
            <w:r w:rsidRPr="00D26C0D">
              <w:t>Amendement</w:t>
            </w:r>
          </w:p>
        </w:tc>
      </w:tr>
      <w:tr w:rsidR="00E81718" w:rsidRPr="00D26C0D" w14:paraId="1D7B411F" w14:textId="77777777" w:rsidTr="00F166AA">
        <w:trPr>
          <w:jc w:val="center"/>
        </w:trPr>
        <w:tc>
          <w:tcPr>
            <w:tcW w:w="4876" w:type="dxa"/>
            <w:tcBorders>
              <w:top w:val="nil"/>
              <w:left w:val="nil"/>
              <w:bottom w:val="nil"/>
              <w:right w:val="nil"/>
            </w:tcBorders>
          </w:tcPr>
          <w:p w14:paraId="213F5543" w14:textId="2B6CEFFD" w:rsidR="00E81718" w:rsidRPr="00D26C0D" w:rsidRDefault="00E81718" w:rsidP="00F166AA">
            <w:pPr>
              <w:pStyle w:val="Normal6a"/>
            </w:pPr>
            <w:r w:rsidRPr="00D26C0D">
              <w:t>(10)</w:t>
            </w:r>
            <w:r w:rsidRPr="00D26C0D">
              <w:tab/>
              <w:t>Dans ses conclusions du 26 juin 2025 </w:t>
            </w:r>
            <w:r w:rsidRPr="00D26C0D">
              <w:rPr>
                <w:vertAlign w:val="superscript"/>
              </w:rPr>
              <w:t>7</w:t>
            </w:r>
            <w:r w:rsidRPr="00D26C0D">
              <w:t>, le Conseil européen a rappelé que la grande criminalité organisée, le terrorisme, la radicalisation et l</w:t>
            </w:r>
            <w:r w:rsidR="004112E9">
              <w:t>’</w:t>
            </w:r>
            <w:r w:rsidRPr="00D26C0D">
              <w:t>extrémisme violent, tant en ligne que hors ligne, représentent une menace majeure pour les citoyens européens et la sécurité des États membres. Le Conseil européen a également souligné la menace que représente l</w:t>
            </w:r>
            <w:r w:rsidR="004112E9">
              <w:t>’</w:t>
            </w:r>
            <w:r w:rsidRPr="00D26C0D">
              <w:t>infiltration de structures commerciales légales par des organisations criminelles, laquelle a une incidence négative sur les finances publiques et le marché unique. Il a également invité les institutions de l</w:t>
            </w:r>
            <w:r w:rsidR="004112E9">
              <w:t>’</w:t>
            </w:r>
            <w:r w:rsidRPr="00D26C0D">
              <w:t>Union et les États membres à mobiliser toutes les ressources disponibles aux niveaux national et de l</w:t>
            </w:r>
            <w:r w:rsidR="004112E9">
              <w:t>’</w:t>
            </w:r>
            <w:r w:rsidRPr="00D26C0D">
              <w:t>UE et à prendre de nouvelles mesures pour renforcer la coopération des services répressifs et la coopération judiciaire, y compris en ce qui concerne l</w:t>
            </w:r>
            <w:r w:rsidR="004112E9">
              <w:t>’</w:t>
            </w:r>
            <w:r w:rsidRPr="00D26C0D">
              <w:t>accès effectif aux données à des fins répressives, en assurant l</w:t>
            </w:r>
            <w:r w:rsidR="004112E9">
              <w:t>’</w:t>
            </w:r>
            <w:r w:rsidRPr="00D26C0D">
              <w:t>échange d</w:t>
            </w:r>
            <w:r w:rsidR="004112E9">
              <w:t>’</w:t>
            </w:r>
            <w:r w:rsidRPr="00D26C0D">
              <w:t>informations et par la coopération avec les pays tiers.</w:t>
            </w:r>
          </w:p>
        </w:tc>
        <w:tc>
          <w:tcPr>
            <w:tcW w:w="4876" w:type="dxa"/>
            <w:tcBorders>
              <w:top w:val="nil"/>
              <w:left w:val="nil"/>
              <w:bottom w:val="nil"/>
              <w:right w:val="nil"/>
            </w:tcBorders>
          </w:tcPr>
          <w:p w14:paraId="15B6B645" w14:textId="0E048961" w:rsidR="00E81718" w:rsidRPr="00D26C0D" w:rsidRDefault="00E81718" w:rsidP="00F166AA">
            <w:pPr>
              <w:pStyle w:val="Normal6a"/>
            </w:pPr>
            <w:r w:rsidRPr="00D26C0D">
              <w:t>(10)</w:t>
            </w:r>
            <w:r w:rsidRPr="00D26C0D">
              <w:tab/>
              <w:t>Dans ses conclusions du 26 juin 2025 </w:t>
            </w:r>
            <w:r w:rsidRPr="00D26C0D">
              <w:rPr>
                <w:vertAlign w:val="superscript"/>
              </w:rPr>
              <w:t>7</w:t>
            </w:r>
            <w:r w:rsidRPr="00D26C0D">
              <w:t>, le Conseil européen a rappelé que la grande criminalité organisée, le terrorisme, la radicalisation et l</w:t>
            </w:r>
            <w:r w:rsidR="004112E9">
              <w:t>’</w:t>
            </w:r>
            <w:r w:rsidRPr="00D26C0D">
              <w:t>extrémisme violent, tant en ligne que hors ligne, représentent une menace majeure pour les citoyens européens et la sécurité des États membres. Le Conseil européen a également souligné la menace que représente l</w:t>
            </w:r>
            <w:r w:rsidR="004112E9">
              <w:t>’</w:t>
            </w:r>
            <w:r w:rsidRPr="00D26C0D">
              <w:t>infiltration de structures commerciales légales par des organisations criminelles, laquelle a une incidence négative sur les finances publiques et le marché unique. Il a également invité les institutions de l</w:t>
            </w:r>
            <w:r w:rsidR="004112E9">
              <w:t>’</w:t>
            </w:r>
            <w:r w:rsidRPr="00D26C0D">
              <w:t>Union et les États membres à mobiliser toutes les ressources disponibles aux niveaux national et de l</w:t>
            </w:r>
            <w:r w:rsidR="004112E9">
              <w:t>’</w:t>
            </w:r>
            <w:r w:rsidRPr="00D26C0D">
              <w:t>UE et à prendre de nouvelles mesures pour renforcer la coopération des services répressifs et la coopération judiciaire, y compris en ce qui concerne l</w:t>
            </w:r>
            <w:r w:rsidR="004112E9">
              <w:t>’</w:t>
            </w:r>
            <w:r w:rsidRPr="00D26C0D">
              <w:t>accès effectif aux données à des fins répressives, en assurant l</w:t>
            </w:r>
            <w:r w:rsidR="004112E9">
              <w:t>’</w:t>
            </w:r>
            <w:r w:rsidRPr="00D26C0D">
              <w:t>échange d</w:t>
            </w:r>
            <w:r w:rsidR="004112E9">
              <w:t>’</w:t>
            </w:r>
            <w:r w:rsidRPr="00D26C0D">
              <w:t xml:space="preserve">informations et par la coopération avec les pays tiers. </w:t>
            </w:r>
            <w:r w:rsidRPr="00D26C0D">
              <w:rPr>
                <w:b/>
                <w:i/>
              </w:rPr>
              <w:t>Ces mesures devraient être mises en œuvre conformément au droit de l</w:t>
            </w:r>
            <w:r w:rsidR="004112E9">
              <w:rPr>
                <w:b/>
                <w:i/>
              </w:rPr>
              <w:t>’</w:t>
            </w:r>
            <w:r w:rsidRPr="00D26C0D">
              <w:rPr>
                <w:b/>
                <w:i/>
              </w:rPr>
              <w:t>Union, y compris aux exigences applicables en matière de protection des données à caractère personnel et des droits fondamentaux.</w:t>
            </w:r>
          </w:p>
        </w:tc>
      </w:tr>
      <w:tr w:rsidR="00E81718" w:rsidRPr="00D26C0D" w14:paraId="499960D2" w14:textId="77777777" w:rsidTr="00F166AA">
        <w:trPr>
          <w:jc w:val="center"/>
        </w:trPr>
        <w:tc>
          <w:tcPr>
            <w:tcW w:w="4876" w:type="dxa"/>
            <w:tcBorders>
              <w:top w:val="nil"/>
              <w:left w:val="nil"/>
              <w:bottom w:val="nil"/>
              <w:right w:val="nil"/>
            </w:tcBorders>
          </w:tcPr>
          <w:p w14:paraId="1C7E03C0"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2962AD26" w14:textId="77777777" w:rsidR="00E81718" w:rsidRPr="00D26C0D" w:rsidRDefault="00E81718" w:rsidP="00F166AA">
            <w:pPr>
              <w:pStyle w:val="Normal6a"/>
            </w:pPr>
            <w:r w:rsidRPr="00D26C0D">
              <w:rPr>
                <w:b/>
                <w:i/>
              </w:rPr>
              <w:t>_________________</w:t>
            </w:r>
          </w:p>
        </w:tc>
      </w:tr>
      <w:tr w:rsidR="00E81718" w:rsidRPr="00D26C0D" w14:paraId="2498207C" w14:textId="77777777" w:rsidTr="00F166AA">
        <w:trPr>
          <w:jc w:val="center"/>
        </w:trPr>
        <w:tc>
          <w:tcPr>
            <w:tcW w:w="4876" w:type="dxa"/>
            <w:tcBorders>
              <w:top w:val="nil"/>
              <w:left w:val="nil"/>
              <w:bottom w:val="nil"/>
              <w:right w:val="nil"/>
            </w:tcBorders>
          </w:tcPr>
          <w:p w14:paraId="1C244636" w14:textId="77777777" w:rsidR="00E81718" w:rsidRPr="00D26C0D" w:rsidRDefault="00E81718" w:rsidP="00F166AA">
            <w:pPr>
              <w:pStyle w:val="Normal6a"/>
            </w:pPr>
            <w:r w:rsidRPr="00D26C0D">
              <w:rPr>
                <w:vertAlign w:val="superscript"/>
              </w:rPr>
              <w:t>7</w:t>
            </w:r>
            <w:r w:rsidRPr="00D26C0D">
              <w:t xml:space="preserve"> Conclusions du Conseil européen du 26 juin 2025, EUCO 12/25.</w:t>
            </w:r>
          </w:p>
        </w:tc>
        <w:tc>
          <w:tcPr>
            <w:tcW w:w="4876" w:type="dxa"/>
            <w:tcBorders>
              <w:top w:val="nil"/>
              <w:left w:val="nil"/>
              <w:bottom w:val="nil"/>
              <w:right w:val="nil"/>
            </w:tcBorders>
          </w:tcPr>
          <w:p w14:paraId="36A64B00" w14:textId="77777777" w:rsidR="00E81718" w:rsidRPr="00D26C0D" w:rsidRDefault="00E81718" w:rsidP="00F166AA">
            <w:pPr>
              <w:pStyle w:val="Normal6a"/>
            </w:pPr>
            <w:r w:rsidRPr="00D26C0D">
              <w:rPr>
                <w:vertAlign w:val="superscript"/>
              </w:rPr>
              <w:t>7</w:t>
            </w:r>
            <w:r w:rsidRPr="00D26C0D">
              <w:t xml:space="preserve"> Conclusions du Conseil européen du 26 juin 2025, EUCO 12/25.</w:t>
            </w:r>
          </w:p>
        </w:tc>
      </w:tr>
    </w:tbl>
    <w:p w14:paraId="7B22F49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70DF989" w14:textId="77777777" w:rsidR="00E81718" w:rsidRPr="00D26C0D" w:rsidRDefault="00E81718" w:rsidP="00E81718">
      <w:r w:rsidRPr="00D26C0D">
        <w:rPr>
          <w:rStyle w:val="HideTWBExt"/>
        </w:rPr>
        <w:t>&lt;/Amend&gt;</w:t>
      </w:r>
    </w:p>
    <w:p w14:paraId="0AEE3FB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11017AA"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168C514" w14:textId="77777777" w:rsidR="00E81718" w:rsidRPr="00D26C0D" w:rsidRDefault="00E81718" w:rsidP="00E81718">
      <w:pPr>
        <w:pStyle w:val="NormalBold"/>
      </w:pPr>
      <w:r w:rsidRPr="00D26C0D">
        <w:rPr>
          <w:rStyle w:val="HideTWBExt"/>
          <w:b w:val="0"/>
        </w:rPr>
        <w:t>&lt;/RepeatBlock-By&gt;</w:t>
      </w:r>
    </w:p>
    <w:p w14:paraId="7B5D4E8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59A8F13" w14:textId="77777777" w:rsidR="00E81718" w:rsidRPr="00D26C0D" w:rsidRDefault="00E81718" w:rsidP="00E81718">
      <w:pPr>
        <w:pStyle w:val="NormalBold"/>
      </w:pPr>
      <w:r w:rsidRPr="00D26C0D">
        <w:rPr>
          <w:rStyle w:val="HideTWBExt"/>
          <w:b w:val="0"/>
        </w:rPr>
        <w:t>&lt;Article&gt;</w:t>
      </w:r>
      <w:r w:rsidRPr="00D26C0D">
        <w:t>Considérant 10</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478DB40" w14:textId="77777777" w:rsidTr="00F166AA">
        <w:trPr>
          <w:trHeight w:hRule="exact" w:val="240"/>
          <w:jc w:val="center"/>
        </w:trPr>
        <w:tc>
          <w:tcPr>
            <w:tcW w:w="9752" w:type="dxa"/>
            <w:gridSpan w:val="2"/>
            <w:tcBorders>
              <w:top w:val="nil"/>
              <w:left w:val="nil"/>
              <w:bottom w:val="nil"/>
              <w:right w:val="nil"/>
            </w:tcBorders>
          </w:tcPr>
          <w:p w14:paraId="556F9375" w14:textId="77777777" w:rsidR="00E81718" w:rsidRPr="00D26C0D" w:rsidRDefault="00E81718" w:rsidP="00F166AA"/>
        </w:tc>
      </w:tr>
      <w:tr w:rsidR="00E81718" w:rsidRPr="00D26C0D" w14:paraId="619CCAC7" w14:textId="77777777" w:rsidTr="00F166AA">
        <w:trPr>
          <w:trHeight w:val="240"/>
          <w:jc w:val="center"/>
        </w:trPr>
        <w:tc>
          <w:tcPr>
            <w:tcW w:w="4876" w:type="dxa"/>
            <w:tcBorders>
              <w:top w:val="nil"/>
              <w:left w:val="nil"/>
              <w:bottom w:val="nil"/>
              <w:right w:val="nil"/>
            </w:tcBorders>
          </w:tcPr>
          <w:p w14:paraId="1B8007BC"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9B576D7" w14:textId="77777777" w:rsidR="00E81718" w:rsidRPr="00D26C0D" w:rsidRDefault="00E81718" w:rsidP="00F166AA">
            <w:pPr>
              <w:pStyle w:val="AmColumnHeading"/>
            </w:pPr>
            <w:r w:rsidRPr="00D26C0D">
              <w:t>Amendement</w:t>
            </w:r>
          </w:p>
        </w:tc>
      </w:tr>
      <w:tr w:rsidR="00E81718" w:rsidRPr="00D26C0D" w14:paraId="124D96C2" w14:textId="77777777" w:rsidTr="00F166AA">
        <w:trPr>
          <w:jc w:val="center"/>
        </w:trPr>
        <w:tc>
          <w:tcPr>
            <w:tcW w:w="4876" w:type="dxa"/>
            <w:tcBorders>
              <w:top w:val="nil"/>
              <w:left w:val="nil"/>
              <w:bottom w:val="nil"/>
              <w:right w:val="nil"/>
            </w:tcBorders>
          </w:tcPr>
          <w:p w14:paraId="571C28BB" w14:textId="6B0451B6" w:rsidR="00E81718" w:rsidRPr="00D26C0D" w:rsidRDefault="00E81718" w:rsidP="00F166AA">
            <w:pPr>
              <w:pStyle w:val="Normal6a"/>
            </w:pPr>
            <w:r w:rsidRPr="00D26C0D">
              <w:t>(10)</w:t>
            </w:r>
            <w:r w:rsidRPr="00D26C0D">
              <w:tab/>
              <w:t>Dans ses conclusions du 26 juin 2025 </w:t>
            </w:r>
            <w:r w:rsidRPr="00D26C0D">
              <w:rPr>
                <w:vertAlign w:val="superscript"/>
              </w:rPr>
              <w:t>7</w:t>
            </w:r>
            <w:r w:rsidRPr="00D26C0D">
              <w:t>, le Conseil européen a rappelé que la grande criminalité organisée, le terrorisme, la radicalisation et l</w:t>
            </w:r>
            <w:r w:rsidR="004112E9">
              <w:t>’</w:t>
            </w:r>
            <w:r w:rsidRPr="00D26C0D">
              <w:t>extrémisme violent, tant en ligne que hors ligne, représentent une menace majeure pour les citoyens européens et la sécurité des États membres. Le Conseil européen a également souligné la menace que représente l</w:t>
            </w:r>
            <w:r w:rsidR="004112E9">
              <w:t>’</w:t>
            </w:r>
            <w:r w:rsidRPr="00D26C0D">
              <w:t>infiltration de structures commerciales légales par des organisations criminelles, laquelle a une incidence négative sur les finances publiques et le marché unique. Il a également invité les institutions de l</w:t>
            </w:r>
            <w:r w:rsidR="004112E9">
              <w:t>’</w:t>
            </w:r>
            <w:r w:rsidRPr="00D26C0D">
              <w:t>Union et les États membres à mobiliser toutes les ressources disponibles aux niveaux national et de l</w:t>
            </w:r>
            <w:r w:rsidR="004112E9">
              <w:t>’</w:t>
            </w:r>
            <w:r w:rsidRPr="00D26C0D">
              <w:t>UE et à prendre de nouvelles mesures pour renforcer la coopération des services répressifs et la coopération judiciaire, y compris en ce qui concerne l</w:t>
            </w:r>
            <w:r w:rsidR="004112E9">
              <w:t>’</w:t>
            </w:r>
            <w:r w:rsidRPr="00D26C0D">
              <w:t>accès effectif aux données à des fins répressives, en assurant l</w:t>
            </w:r>
            <w:r w:rsidR="004112E9">
              <w:t>’</w:t>
            </w:r>
            <w:r w:rsidRPr="00D26C0D">
              <w:t>échange d</w:t>
            </w:r>
            <w:r w:rsidR="004112E9">
              <w:t>’</w:t>
            </w:r>
            <w:r w:rsidRPr="00D26C0D">
              <w:t>informations et par la coopération avec les pays tiers.</w:t>
            </w:r>
          </w:p>
        </w:tc>
        <w:tc>
          <w:tcPr>
            <w:tcW w:w="4876" w:type="dxa"/>
            <w:tcBorders>
              <w:top w:val="nil"/>
              <w:left w:val="nil"/>
              <w:bottom w:val="nil"/>
              <w:right w:val="nil"/>
            </w:tcBorders>
          </w:tcPr>
          <w:p w14:paraId="6E53721C" w14:textId="190F6E41" w:rsidR="00E81718" w:rsidRPr="00D26C0D" w:rsidRDefault="00E81718" w:rsidP="00F166AA">
            <w:pPr>
              <w:pStyle w:val="Normal6a"/>
            </w:pPr>
            <w:r w:rsidRPr="00D26C0D">
              <w:t>(10)</w:t>
            </w:r>
            <w:r w:rsidRPr="00D26C0D">
              <w:tab/>
              <w:t>Dans ses conclusions du 26 juin 2025 </w:t>
            </w:r>
            <w:r w:rsidRPr="00D26C0D">
              <w:rPr>
                <w:vertAlign w:val="superscript"/>
              </w:rPr>
              <w:t>7</w:t>
            </w:r>
            <w:r w:rsidRPr="00D26C0D">
              <w:t>, le Conseil européen a rappelé que la grande criminalité organisée, le terrorisme, la radicalisation et l</w:t>
            </w:r>
            <w:r w:rsidR="004112E9">
              <w:t>’</w:t>
            </w:r>
            <w:r w:rsidRPr="00D26C0D">
              <w:t>extrémisme violent, tant en ligne que hors ligne, représentent une menace majeure pour les citoyens européens et la sécurité des États membres. Le Conseil européen a également souligné la menace que représente l</w:t>
            </w:r>
            <w:r w:rsidR="004112E9">
              <w:t>’</w:t>
            </w:r>
            <w:r w:rsidRPr="00D26C0D">
              <w:t>infiltration de structures commerciales légales par des organisations criminelles, laquelle a une incidence négative sur les finances publiques et le marché unique. Il a également invité les institutions de l</w:t>
            </w:r>
            <w:r w:rsidR="004112E9">
              <w:t>’</w:t>
            </w:r>
            <w:r w:rsidRPr="00D26C0D">
              <w:t>Union et les États membres à mobiliser toutes les ressources disponibles aux niveaux national et de l</w:t>
            </w:r>
            <w:r w:rsidR="004112E9">
              <w:t>’</w:t>
            </w:r>
            <w:r w:rsidRPr="00D26C0D">
              <w:t>UE et à prendre de nouvelles mesures pour renforcer la coopération des services répressifs et la coopération judiciaire, y compris en ce qui concerne l</w:t>
            </w:r>
            <w:r w:rsidR="004112E9">
              <w:t>’</w:t>
            </w:r>
            <w:r w:rsidRPr="00D26C0D">
              <w:t xml:space="preserve">accès effectif aux données à des fins répressives, </w:t>
            </w:r>
            <w:r w:rsidRPr="00D26C0D">
              <w:rPr>
                <w:b/>
                <w:i/>
              </w:rPr>
              <w:t>tout en respectant pleinement les exigences en matière de protection des données et de vie privée et</w:t>
            </w:r>
            <w:r w:rsidRPr="00D26C0D">
              <w:t xml:space="preserve"> en assurant l</w:t>
            </w:r>
            <w:r w:rsidR="004112E9">
              <w:t>’</w:t>
            </w:r>
            <w:r w:rsidRPr="00D26C0D">
              <w:t>échange d</w:t>
            </w:r>
            <w:r w:rsidR="004112E9">
              <w:t>’</w:t>
            </w:r>
            <w:r w:rsidRPr="00D26C0D">
              <w:t>informations et par la coopération avec les pays tiers.</w:t>
            </w:r>
          </w:p>
        </w:tc>
      </w:tr>
      <w:tr w:rsidR="00E81718" w:rsidRPr="00D26C0D" w14:paraId="3FA0CA45" w14:textId="77777777" w:rsidTr="00F166AA">
        <w:trPr>
          <w:jc w:val="center"/>
        </w:trPr>
        <w:tc>
          <w:tcPr>
            <w:tcW w:w="4876" w:type="dxa"/>
            <w:tcBorders>
              <w:top w:val="nil"/>
              <w:left w:val="nil"/>
              <w:bottom w:val="nil"/>
              <w:right w:val="nil"/>
            </w:tcBorders>
          </w:tcPr>
          <w:p w14:paraId="459D4A3F"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3E362E73" w14:textId="77777777" w:rsidR="00E81718" w:rsidRPr="00D26C0D" w:rsidRDefault="00E81718" w:rsidP="00F166AA">
            <w:pPr>
              <w:pStyle w:val="Normal6a"/>
            </w:pPr>
            <w:r w:rsidRPr="00D26C0D">
              <w:rPr>
                <w:b/>
                <w:i/>
              </w:rPr>
              <w:t>_________________</w:t>
            </w:r>
          </w:p>
        </w:tc>
      </w:tr>
      <w:tr w:rsidR="00E81718" w:rsidRPr="00D26C0D" w14:paraId="3341020A" w14:textId="77777777" w:rsidTr="00F166AA">
        <w:trPr>
          <w:jc w:val="center"/>
        </w:trPr>
        <w:tc>
          <w:tcPr>
            <w:tcW w:w="4876" w:type="dxa"/>
            <w:tcBorders>
              <w:top w:val="nil"/>
              <w:left w:val="nil"/>
              <w:bottom w:val="nil"/>
              <w:right w:val="nil"/>
            </w:tcBorders>
          </w:tcPr>
          <w:p w14:paraId="167C8067" w14:textId="77777777" w:rsidR="00E81718" w:rsidRPr="00D26C0D" w:rsidRDefault="00E81718" w:rsidP="00F166AA">
            <w:pPr>
              <w:pStyle w:val="Normal6a"/>
            </w:pPr>
            <w:r w:rsidRPr="00D26C0D">
              <w:rPr>
                <w:vertAlign w:val="superscript"/>
              </w:rPr>
              <w:t>7</w:t>
            </w:r>
            <w:r w:rsidRPr="00D26C0D">
              <w:t xml:space="preserve"> Conclusions du Conseil européen du 26 juin 2025, EUCO 12/25.</w:t>
            </w:r>
          </w:p>
        </w:tc>
        <w:tc>
          <w:tcPr>
            <w:tcW w:w="4876" w:type="dxa"/>
            <w:tcBorders>
              <w:top w:val="nil"/>
              <w:left w:val="nil"/>
              <w:bottom w:val="nil"/>
              <w:right w:val="nil"/>
            </w:tcBorders>
          </w:tcPr>
          <w:p w14:paraId="41569FE6" w14:textId="77777777" w:rsidR="00E81718" w:rsidRPr="00D26C0D" w:rsidRDefault="00E81718" w:rsidP="00F166AA">
            <w:pPr>
              <w:pStyle w:val="Normal6a"/>
            </w:pPr>
            <w:r w:rsidRPr="00D26C0D">
              <w:rPr>
                <w:vertAlign w:val="superscript"/>
              </w:rPr>
              <w:t>7</w:t>
            </w:r>
            <w:r w:rsidRPr="00D26C0D">
              <w:t xml:space="preserve"> Conclusions du Conseil européen du 26 juin 2025, EUCO 12/25.</w:t>
            </w:r>
          </w:p>
        </w:tc>
      </w:tr>
    </w:tbl>
    <w:p w14:paraId="5FF7F80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6F3C9F6" w14:textId="77777777" w:rsidR="00E81718" w:rsidRPr="00D26C0D" w:rsidRDefault="00E81718" w:rsidP="00E81718">
      <w:r w:rsidRPr="00D26C0D">
        <w:rPr>
          <w:rStyle w:val="HideTWBExt"/>
        </w:rPr>
        <w:t>&lt;/Amend&gt;</w:t>
      </w:r>
    </w:p>
    <w:p w14:paraId="5100D7E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8678D4A"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7A41797" w14:textId="77777777" w:rsidR="00E81718" w:rsidRPr="00D26C0D" w:rsidRDefault="00E81718" w:rsidP="00E81718">
      <w:pPr>
        <w:pStyle w:val="NormalBold"/>
      </w:pPr>
      <w:r w:rsidRPr="00D26C0D">
        <w:rPr>
          <w:rStyle w:val="HideTWBExt"/>
          <w:b w:val="0"/>
        </w:rPr>
        <w:t>&lt;/RepeatBlock-By&gt;</w:t>
      </w:r>
    </w:p>
    <w:p w14:paraId="5D29CF2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7FDCA97" w14:textId="77777777" w:rsidR="00E81718" w:rsidRPr="00D26C0D" w:rsidRDefault="00E81718" w:rsidP="00E81718">
      <w:pPr>
        <w:pStyle w:val="NormalBold"/>
      </w:pPr>
      <w:r w:rsidRPr="00D26C0D">
        <w:rPr>
          <w:rStyle w:val="HideTWBExt"/>
          <w:b w:val="0"/>
        </w:rPr>
        <w:t>&lt;Article&gt;</w:t>
      </w:r>
      <w:r w:rsidRPr="00D26C0D">
        <w:t>Considérant 10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1B83670" w14:textId="77777777" w:rsidTr="00F166AA">
        <w:trPr>
          <w:trHeight w:hRule="exact" w:val="240"/>
          <w:jc w:val="center"/>
        </w:trPr>
        <w:tc>
          <w:tcPr>
            <w:tcW w:w="9752" w:type="dxa"/>
            <w:gridSpan w:val="2"/>
            <w:tcBorders>
              <w:top w:val="nil"/>
              <w:left w:val="nil"/>
              <w:bottom w:val="nil"/>
              <w:right w:val="nil"/>
            </w:tcBorders>
          </w:tcPr>
          <w:p w14:paraId="4E51C325" w14:textId="77777777" w:rsidR="00E81718" w:rsidRPr="00D26C0D" w:rsidRDefault="00E81718" w:rsidP="00F166AA"/>
        </w:tc>
      </w:tr>
      <w:tr w:rsidR="00E81718" w:rsidRPr="00D26C0D" w14:paraId="4BF63931" w14:textId="77777777" w:rsidTr="00F166AA">
        <w:trPr>
          <w:trHeight w:val="240"/>
          <w:jc w:val="center"/>
        </w:trPr>
        <w:tc>
          <w:tcPr>
            <w:tcW w:w="4876" w:type="dxa"/>
            <w:tcBorders>
              <w:top w:val="nil"/>
              <w:left w:val="nil"/>
              <w:bottom w:val="nil"/>
              <w:right w:val="nil"/>
            </w:tcBorders>
          </w:tcPr>
          <w:p w14:paraId="030D31E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C40C5EF" w14:textId="77777777" w:rsidR="00E81718" w:rsidRPr="00D26C0D" w:rsidRDefault="00E81718" w:rsidP="00F166AA">
            <w:pPr>
              <w:pStyle w:val="AmColumnHeading"/>
            </w:pPr>
            <w:r w:rsidRPr="00D26C0D">
              <w:t>Amendement</w:t>
            </w:r>
          </w:p>
        </w:tc>
      </w:tr>
      <w:tr w:rsidR="00E81718" w:rsidRPr="00D26C0D" w14:paraId="2751DBAA" w14:textId="77777777" w:rsidTr="00F166AA">
        <w:trPr>
          <w:jc w:val="center"/>
        </w:trPr>
        <w:tc>
          <w:tcPr>
            <w:tcW w:w="4876" w:type="dxa"/>
            <w:tcBorders>
              <w:top w:val="nil"/>
              <w:left w:val="nil"/>
              <w:bottom w:val="nil"/>
              <w:right w:val="nil"/>
            </w:tcBorders>
          </w:tcPr>
          <w:p w14:paraId="3FFCF5B3" w14:textId="77777777" w:rsidR="00E81718" w:rsidRPr="00D26C0D" w:rsidRDefault="00E81718" w:rsidP="00F166AA">
            <w:pPr>
              <w:pStyle w:val="Normal6a"/>
            </w:pPr>
          </w:p>
        </w:tc>
        <w:tc>
          <w:tcPr>
            <w:tcW w:w="4876" w:type="dxa"/>
            <w:tcBorders>
              <w:top w:val="nil"/>
              <w:left w:val="nil"/>
              <w:bottom w:val="nil"/>
              <w:right w:val="nil"/>
            </w:tcBorders>
          </w:tcPr>
          <w:p w14:paraId="666AB941" w14:textId="30F035F8" w:rsidR="00E81718" w:rsidRPr="00D26C0D" w:rsidRDefault="00E81718" w:rsidP="00F166AA">
            <w:pPr>
              <w:pStyle w:val="Normal6a"/>
            </w:pPr>
            <w:r w:rsidRPr="00D26C0D">
              <w:rPr>
                <w:b/>
                <w:i/>
              </w:rPr>
              <w:t>(10 bis)</w:t>
            </w:r>
            <w:r w:rsidRPr="00D26C0D">
              <w:tab/>
            </w:r>
            <w:r w:rsidRPr="00D26C0D">
              <w:rPr>
                <w:b/>
                <w:i/>
              </w:rPr>
              <w:t>Dans un espace sans contrôle aux frontières intérieures, la sécurité intérieure repose sur la capacité de la police, des douanes, des autorités judiciaires et des autres autorités compétentes à coopérer rapidement et efficacement par-delà les frontières. Le soutien de l</w:t>
            </w:r>
            <w:r w:rsidR="004112E9">
              <w:rPr>
                <w:b/>
                <w:i/>
              </w:rPr>
              <w:t>’</w:t>
            </w:r>
            <w:r w:rsidRPr="00D26C0D">
              <w:rPr>
                <w:b/>
                <w:i/>
              </w:rPr>
              <w:t>Union devrait donc renforcer la coopération transfrontière sur le terrain, notamment par le biais de groupes de travail opérationnels, d</w:t>
            </w:r>
            <w:r w:rsidR="004112E9">
              <w:rPr>
                <w:b/>
                <w:i/>
              </w:rPr>
              <w:t>’</w:t>
            </w:r>
            <w:r w:rsidRPr="00D26C0D">
              <w:rPr>
                <w:b/>
                <w:i/>
              </w:rPr>
              <w:t>équipes d</w:t>
            </w:r>
            <w:r w:rsidR="004112E9">
              <w:rPr>
                <w:b/>
                <w:i/>
              </w:rPr>
              <w:t>’</w:t>
            </w:r>
            <w:r w:rsidRPr="00D26C0D">
              <w:rPr>
                <w:b/>
                <w:i/>
              </w:rPr>
              <w:t>enquête conjointes, de patrouilles conjointes, d</w:t>
            </w:r>
            <w:r w:rsidR="004112E9">
              <w:rPr>
                <w:b/>
                <w:i/>
              </w:rPr>
              <w:t>’</w:t>
            </w:r>
            <w:r w:rsidRPr="00D26C0D">
              <w:rPr>
                <w:b/>
                <w:i/>
              </w:rPr>
              <w:t>un échange sécurisé d</w:t>
            </w:r>
            <w:r w:rsidR="004112E9">
              <w:rPr>
                <w:b/>
                <w:i/>
              </w:rPr>
              <w:t>’</w:t>
            </w:r>
            <w:r w:rsidRPr="00D26C0D">
              <w:rPr>
                <w:b/>
                <w:i/>
              </w:rPr>
              <w:t>informations, du traitement numérique des éléments de preuve, de la coopération avec Europol et Eurojust, ainsi que de la mise à disposition des équipements nécessaires à cette coopération.</w:t>
            </w:r>
          </w:p>
        </w:tc>
      </w:tr>
    </w:tbl>
    <w:p w14:paraId="0A64D59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961AFC1" w14:textId="77777777" w:rsidR="00E81718" w:rsidRPr="00D26C0D" w:rsidRDefault="00E81718" w:rsidP="00E81718">
      <w:r w:rsidRPr="00D26C0D">
        <w:rPr>
          <w:rStyle w:val="HideTWBExt"/>
        </w:rPr>
        <w:t>&lt;/Amend&gt;</w:t>
      </w:r>
    </w:p>
    <w:p w14:paraId="6572F34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79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5EB6EC5"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40520BB" w14:textId="77777777" w:rsidR="00E81718" w:rsidRPr="00D26C0D" w:rsidRDefault="00E81718" w:rsidP="00E81718">
      <w:pPr>
        <w:pStyle w:val="NormalBold"/>
      </w:pPr>
      <w:r w:rsidRPr="00D26C0D">
        <w:rPr>
          <w:rStyle w:val="HideTWBExt"/>
          <w:b w:val="0"/>
        </w:rPr>
        <w:t>&lt;/RepeatBlock-By&gt;</w:t>
      </w:r>
    </w:p>
    <w:p w14:paraId="43C5835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B4D9A66"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B5C7434" w14:textId="77777777" w:rsidTr="00F166AA">
        <w:trPr>
          <w:trHeight w:hRule="exact" w:val="240"/>
          <w:jc w:val="center"/>
        </w:trPr>
        <w:tc>
          <w:tcPr>
            <w:tcW w:w="9752" w:type="dxa"/>
            <w:gridSpan w:val="2"/>
            <w:tcBorders>
              <w:top w:val="nil"/>
              <w:left w:val="nil"/>
              <w:bottom w:val="nil"/>
              <w:right w:val="nil"/>
            </w:tcBorders>
          </w:tcPr>
          <w:p w14:paraId="3B28E816" w14:textId="77777777" w:rsidR="00E81718" w:rsidRPr="00D26C0D" w:rsidRDefault="00E81718" w:rsidP="00F166AA"/>
        </w:tc>
      </w:tr>
      <w:tr w:rsidR="00E81718" w:rsidRPr="00D26C0D" w14:paraId="7FAF69FE" w14:textId="77777777" w:rsidTr="00F166AA">
        <w:trPr>
          <w:trHeight w:val="240"/>
          <w:jc w:val="center"/>
        </w:trPr>
        <w:tc>
          <w:tcPr>
            <w:tcW w:w="4876" w:type="dxa"/>
            <w:tcBorders>
              <w:top w:val="nil"/>
              <w:left w:val="nil"/>
              <w:bottom w:val="nil"/>
              <w:right w:val="nil"/>
            </w:tcBorders>
          </w:tcPr>
          <w:p w14:paraId="14E2AB1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6C932D1" w14:textId="77777777" w:rsidR="00E81718" w:rsidRPr="00D26C0D" w:rsidRDefault="00E81718" w:rsidP="00F166AA">
            <w:pPr>
              <w:pStyle w:val="AmColumnHeading"/>
            </w:pPr>
            <w:r w:rsidRPr="00D26C0D">
              <w:t>Amendement</w:t>
            </w:r>
          </w:p>
        </w:tc>
      </w:tr>
      <w:tr w:rsidR="00E81718" w:rsidRPr="00D26C0D" w14:paraId="2AA39F2D" w14:textId="77777777" w:rsidTr="00F166AA">
        <w:trPr>
          <w:jc w:val="center"/>
        </w:trPr>
        <w:tc>
          <w:tcPr>
            <w:tcW w:w="4876" w:type="dxa"/>
            <w:tcBorders>
              <w:top w:val="nil"/>
              <w:left w:val="nil"/>
              <w:bottom w:val="nil"/>
              <w:right w:val="nil"/>
            </w:tcBorders>
          </w:tcPr>
          <w:p w14:paraId="07822EF6" w14:textId="4FE2BBAD"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2850463F" w14:textId="2417761D"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 xml:space="preserve">armes, </w:t>
            </w:r>
            <w:r w:rsidRPr="00D26C0D">
              <w:rPr>
                <w:b/>
                <w:i/>
              </w:rPr>
              <w:t>la corruption,</w:t>
            </w:r>
            <w:r w:rsidRPr="00D26C0D">
              <w:t xml:space="preserve">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w:t>
            </w:r>
            <w:r w:rsidRPr="00D26C0D">
              <w:rPr>
                <w:b/>
                <w:i/>
              </w:rPr>
              <w:t>. Le soutien de l</w:t>
            </w:r>
            <w:r w:rsidR="004112E9">
              <w:rPr>
                <w:b/>
                <w:i/>
              </w:rPr>
              <w:t>’</w:t>
            </w:r>
            <w:r w:rsidRPr="00D26C0D">
              <w:rPr>
                <w:b/>
                <w:i/>
              </w:rPr>
              <w:t>Union devrait également renforcer les capacités des États membres à développer leur coopération dans le cadre de leur approche administrative de la criminalité grave et organisée, ce qui constitue un moyen complémentaire de prévenir et de lutter contre l</w:t>
            </w:r>
            <w:r w:rsidR="004112E9">
              <w:rPr>
                <w:b/>
                <w:i/>
              </w:rPr>
              <w:t>’</w:t>
            </w:r>
            <w:r w:rsidRPr="00D26C0D">
              <w:rPr>
                <w:b/>
                <w:i/>
              </w:rPr>
              <w:t>utilisation abusive des infrastructures juridiques grâce à une coopération interinstitutionnelle fondée sur le partage d</w:t>
            </w:r>
            <w:r w:rsidR="004112E9">
              <w:rPr>
                <w:b/>
                <w:i/>
              </w:rPr>
              <w:t>’</w:t>
            </w:r>
            <w:r w:rsidRPr="00D26C0D">
              <w:rPr>
                <w:b/>
                <w:i/>
              </w:rPr>
              <w:t>informations et la mise en œuvre de mesures visant à ériger des barrières empêchant les criminels d</w:t>
            </w:r>
            <w:r w:rsidR="004112E9">
              <w:rPr>
                <w:b/>
                <w:i/>
              </w:rPr>
              <w:t>’</w:t>
            </w:r>
            <w:r w:rsidRPr="00D26C0D">
              <w:rPr>
                <w:b/>
                <w:i/>
              </w:rPr>
              <w:t>agir au-delà des frontières</w:t>
            </w:r>
            <w:r w:rsidRPr="00D26C0D">
              <w:t>.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r>
    </w:tbl>
    <w:p w14:paraId="621E555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0BCDC32" w14:textId="77777777" w:rsidR="00E81718" w:rsidRPr="00D26C0D" w:rsidRDefault="00E81718" w:rsidP="00E81718">
      <w:r w:rsidRPr="00D26C0D">
        <w:rPr>
          <w:rStyle w:val="HideTWBExt"/>
        </w:rPr>
        <w:t>&lt;/Amend&gt;</w:t>
      </w:r>
    </w:p>
    <w:p w14:paraId="1408F4C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6A25EDD"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E1E1A75" w14:textId="77777777" w:rsidR="00E81718" w:rsidRPr="00D26C0D" w:rsidRDefault="00E81718" w:rsidP="00E81718">
      <w:pPr>
        <w:pStyle w:val="NormalBold"/>
      </w:pPr>
      <w:r w:rsidRPr="00D26C0D">
        <w:rPr>
          <w:rStyle w:val="HideTWBExt"/>
          <w:b w:val="0"/>
        </w:rPr>
        <w:t>&lt;/RepeatBlock-By&gt;</w:t>
      </w:r>
    </w:p>
    <w:p w14:paraId="33E9A9A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61D8F5C"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4408DBE" w14:textId="77777777" w:rsidTr="00F166AA">
        <w:trPr>
          <w:trHeight w:hRule="exact" w:val="240"/>
          <w:jc w:val="center"/>
        </w:trPr>
        <w:tc>
          <w:tcPr>
            <w:tcW w:w="9752" w:type="dxa"/>
            <w:gridSpan w:val="2"/>
            <w:tcBorders>
              <w:top w:val="nil"/>
              <w:left w:val="nil"/>
              <w:bottom w:val="nil"/>
              <w:right w:val="nil"/>
            </w:tcBorders>
          </w:tcPr>
          <w:p w14:paraId="5711784A" w14:textId="77777777" w:rsidR="00E81718" w:rsidRPr="00D26C0D" w:rsidRDefault="00E81718" w:rsidP="00F166AA"/>
        </w:tc>
      </w:tr>
      <w:tr w:rsidR="00E81718" w:rsidRPr="00D26C0D" w14:paraId="1FB46CCD" w14:textId="77777777" w:rsidTr="00F166AA">
        <w:trPr>
          <w:trHeight w:val="240"/>
          <w:jc w:val="center"/>
        </w:trPr>
        <w:tc>
          <w:tcPr>
            <w:tcW w:w="4876" w:type="dxa"/>
            <w:tcBorders>
              <w:top w:val="nil"/>
              <w:left w:val="nil"/>
              <w:bottom w:val="nil"/>
              <w:right w:val="nil"/>
            </w:tcBorders>
          </w:tcPr>
          <w:p w14:paraId="4B8A8A3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CE531CE" w14:textId="77777777" w:rsidR="00E81718" w:rsidRPr="00D26C0D" w:rsidRDefault="00E81718" w:rsidP="00F166AA">
            <w:pPr>
              <w:pStyle w:val="AmColumnHeading"/>
            </w:pPr>
            <w:r w:rsidRPr="00D26C0D">
              <w:t>Amendement</w:t>
            </w:r>
          </w:p>
        </w:tc>
      </w:tr>
      <w:tr w:rsidR="00E81718" w:rsidRPr="00D26C0D" w14:paraId="7FC1FCA8" w14:textId="77777777" w:rsidTr="00F166AA">
        <w:trPr>
          <w:jc w:val="center"/>
        </w:trPr>
        <w:tc>
          <w:tcPr>
            <w:tcW w:w="4876" w:type="dxa"/>
            <w:tcBorders>
              <w:top w:val="nil"/>
              <w:left w:val="nil"/>
              <w:bottom w:val="nil"/>
              <w:right w:val="nil"/>
            </w:tcBorders>
          </w:tcPr>
          <w:p w14:paraId="67BEBA74" w14:textId="69FD9C81"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w:t>
            </w:r>
            <w:r w:rsidRPr="00D26C0D">
              <w:rPr>
                <w:b/>
                <w:i/>
              </w:rPr>
              <w:t xml:space="preserve"> face aux menaces en ligne</w:t>
            </w:r>
            <w:r w:rsidRPr="00D26C0D">
              <w:t>, à contrer les menaces pour la sécurité dans le domaine maritime et à lutter contre la traite des êtres humains,</w:t>
            </w:r>
            <w:r w:rsidRPr="00D26C0D">
              <w:rPr>
                <w:b/>
                <w:i/>
              </w:rPr>
              <w:t xml:space="preserve"> le trafic de migrants</w:t>
            </w:r>
            <w:r w:rsidRPr="00D26C0D">
              <w:t>,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 xml:space="preserve">Union, la société civile et les partenaires privés dans les différents États membres. </w:t>
            </w:r>
            <w:r w:rsidRPr="00D26C0D">
              <w:rPr>
                <w:b/>
                <w:i/>
              </w:rPr>
              <w:t>Le soutien de l</w:t>
            </w:r>
            <w:r w:rsidR="004112E9">
              <w:rPr>
                <w:b/>
                <w:i/>
              </w:rPr>
              <w:t>’</w:t>
            </w:r>
            <w:r w:rsidRPr="00D26C0D">
              <w:rPr>
                <w:b/>
                <w:i/>
              </w:rPr>
              <w:t>Union devrait également contribuer à l</w:t>
            </w:r>
            <w:r w:rsidR="004112E9">
              <w:rPr>
                <w:b/>
                <w:i/>
              </w:rPr>
              <w:t>’</w:t>
            </w:r>
            <w:r w:rsidRPr="00D26C0D">
              <w:rPr>
                <w:b/>
                <w:i/>
              </w:rPr>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rPr>
                <w:b/>
                <w:i/>
              </w:rPr>
              <w:t>’</w:t>
            </w:r>
            <w:r w:rsidRPr="00D26C0D">
              <w:rPr>
                <w:b/>
                <w:i/>
              </w:rPr>
              <w:t>UE pour la recherche.</w:t>
            </w:r>
            <w:r w:rsidRPr="00D26C0D">
              <w:t xml:space="preserv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1B03E702" w14:textId="2F25BB3F"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à contrer les menaces pour la sécurité dans le domaine maritime et à lutter contre la traite des êtres humains,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r>
    </w:tbl>
    <w:p w14:paraId="5006BD6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D9DFD4E" w14:textId="77777777" w:rsidR="00E81718" w:rsidRPr="00D26C0D" w:rsidRDefault="00E81718" w:rsidP="00E81718">
      <w:r w:rsidRPr="00D26C0D">
        <w:rPr>
          <w:rStyle w:val="HideTWBExt"/>
        </w:rPr>
        <w:t>&lt;/Amend&gt;</w:t>
      </w:r>
    </w:p>
    <w:p w14:paraId="7652B0C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D54121D"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D47C450"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454332D7" w14:textId="77777777" w:rsidR="00E81718" w:rsidRPr="00D26C0D" w:rsidRDefault="00E81718" w:rsidP="00E81718">
      <w:pPr>
        <w:pStyle w:val="NormalBold"/>
      </w:pPr>
      <w:r w:rsidRPr="00D26C0D">
        <w:rPr>
          <w:rStyle w:val="HideTWBExt"/>
          <w:b w:val="0"/>
        </w:rPr>
        <w:t>&lt;/RepeatBlock-By&gt;</w:t>
      </w:r>
    </w:p>
    <w:p w14:paraId="3E022CA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4781EF7"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AB38E09" w14:textId="77777777" w:rsidTr="00F166AA">
        <w:trPr>
          <w:trHeight w:hRule="exact" w:val="240"/>
          <w:jc w:val="center"/>
        </w:trPr>
        <w:tc>
          <w:tcPr>
            <w:tcW w:w="9752" w:type="dxa"/>
            <w:gridSpan w:val="2"/>
            <w:tcBorders>
              <w:top w:val="nil"/>
              <w:left w:val="nil"/>
              <w:bottom w:val="nil"/>
              <w:right w:val="nil"/>
            </w:tcBorders>
          </w:tcPr>
          <w:p w14:paraId="3F48E630" w14:textId="77777777" w:rsidR="00E81718" w:rsidRPr="00D26C0D" w:rsidRDefault="00E81718" w:rsidP="00F166AA"/>
        </w:tc>
      </w:tr>
      <w:tr w:rsidR="00E81718" w:rsidRPr="00D26C0D" w14:paraId="763CB392" w14:textId="77777777" w:rsidTr="00F166AA">
        <w:trPr>
          <w:trHeight w:val="240"/>
          <w:jc w:val="center"/>
        </w:trPr>
        <w:tc>
          <w:tcPr>
            <w:tcW w:w="4876" w:type="dxa"/>
            <w:tcBorders>
              <w:top w:val="nil"/>
              <w:left w:val="nil"/>
              <w:bottom w:val="nil"/>
              <w:right w:val="nil"/>
            </w:tcBorders>
          </w:tcPr>
          <w:p w14:paraId="055CDDD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6B84505" w14:textId="77777777" w:rsidR="00E81718" w:rsidRPr="00D26C0D" w:rsidRDefault="00E81718" w:rsidP="00F166AA">
            <w:pPr>
              <w:pStyle w:val="AmColumnHeading"/>
            </w:pPr>
            <w:r w:rsidRPr="00D26C0D">
              <w:t>Amendement</w:t>
            </w:r>
          </w:p>
        </w:tc>
      </w:tr>
      <w:tr w:rsidR="00E81718" w:rsidRPr="00D26C0D" w14:paraId="1BA3F8E2" w14:textId="77777777" w:rsidTr="00F166AA">
        <w:trPr>
          <w:jc w:val="center"/>
        </w:trPr>
        <w:tc>
          <w:tcPr>
            <w:tcW w:w="4876" w:type="dxa"/>
            <w:tcBorders>
              <w:top w:val="nil"/>
              <w:left w:val="nil"/>
              <w:bottom w:val="nil"/>
              <w:right w:val="nil"/>
            </w:tcBorders>
          </w:tcPr>
          <w:p w14:paraId="11C1D151" w14:textId="78E70DE9"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 xml:space="preserve">Union devrait renforcer les capacités des États membres en matière de prévention et de lutte contre la grande criminalité organisée, </w:t>
            </w:r>
            <w:r w:rsidRPr="00D26C0D">
              <w:rPr>
                <w:b/>
                <w:i/>
              </w:rPr>
              <w:t>le terrorisme, l</w:t>
            </w:r>
            <w:r w:rsidR="004112E9">
              <w:rPr>
                <w:b/>
                <w:i/>
              </w:rPr>
              <w:t>’</w:t>
            </w:r>
            <w:r w:rsidRPr="00D26C0D">
              <w:rPr>
                <w:b/>
                <w:i/>
              </w:rPr>
              <w:t>extrémisme violent et la radicalisation, les abus sexuels sur enfants et l</w:t>
            </w:r>
            <w:r w:rsidR="004112E9">
              <w:rPr>
                <w:b/>
                <w:i/>
              </w:rPr>
              <w:t>’</w:t>
            </w:r>
            <w:r w:rsidRPr="00D26C0D">
              <w:rPr>
                <w:b/>
                <w:i/>
              </w:rPr>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rPr>
                <w:b/>
                <w:i/>
              </w:rPr>
              <w:t>’</w:t>
            </w:r>
            <w:r w:rsidRPr="00D26C0D">
              <w:rPr>
                <w:b/>
                <w:i/>
              </w:rPr>
              <w:t>armes, le blanchiment d</w:t>
            </w:r>
            <w:r w:rsidR="004112E9">
              <w:rPr>
                <w:b/>
                <w:i/>
              </w:rPr>
              <w:t>’</w:t>
            </w:r>
            <w:r w:rsidRPr="00D26C0D">
              <w:rPr>
                <w:b/>
                <w:i/>
              </w:rPr>
              <w:t>argent, le recouvrement des avoirs et la criminalité financière, la criminalité environnementale, la contrefaçon de moyens de paiement et les infractions portant atteinte aux intérêts financiers de l</w:t>
            </w:r>
            <w:r w:rsidR="004112E9">
              <w:rPr>
                <w:b/>
                <w:i/>
              </w:rPr>
              <w:t>’</w:t>
            </w:r>
            <w:r w:rsidRPr="00D26C0D">
              <w:rPr>
                <w:b/>
                <w:i/>
              </w:rPr>
              <w:t>Union</w:t>
            </w:r>
            <w:r w:rsidRPr="00D26C0D">
              <w:t xml:space="preserve">; </w:t>
            </w:r>
            <w:r w:rsidRPr="00D26C0D">
              <w:rPr>
                <w:b/>
                <w:i/>
              </w:rPr>
              <w:t>l</w:t>
            </w:r>
            <w:r w:rsidR="004112E9">
              <w:rPr>
                <w:b/>
                <w:i/>
              </w:rPr>
              <w:t>’</w:t>
            </w:r>
            <w:r w:rsidRPr="00D26C0D">
              <w:rPr>
                <w:b/>
                <w:i/>
              </w:rPr>
              <w:t>aide aux</w:t>
            </w:r>
            <w:r w:rsidRPr="00D26C0D">
              <w:t xml:space="preserve"> victimes de la criminalité</w:t>
            </w:r>
            <w:r w:rsidRPr="00D26C0D">
              <w:rPr>
                <w:b/>
                <w:i/>
              </w:rPr>
              <w:t xml:space="preserve"> et leur protection, la protection des</w:t>
            </w:r>
            <w:r w:rsidRPr="00D26C0D">
              <w:t xml:space="preserve"> espaces publics, et </w:t>
            </w:r>
            <w:r w:rsidRPr="00D26C0D">
              <w:rPr>
                <w:b/>
                <w:i/>
              </w:rPr>
              <w:t>la lutte</w:t>
            </w:r>
            <w:r w:rsidRPr="00D26C0D">
              <w:t xml:space="preserve"> contre les menaces </w:t>
            </w:r>
            <w:r w:rsidRPr="00D26C0D">
              <w:rPr>
                <w:b/>
                <w:i/>
              </w:rPr>
              <w:t>CBRN-E</w:t>
            </w:r>
            <w:r w:rsidRPr="00D26C0D">
              <w:t xml:space="preserve"> et </w:t>
            </w:r>
            <w:r w:rsidRPr="00D26C0D">
              <w:rPr>
                <w:b/>
                <w:i/>
              </w:rPr>
              <w:t>la gestion des</w:t>
            </w:r>
            <w:r w:rsidRPr="00D26C0D">
              <w:t xml:space="preserve">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5387CBD8" w14:textId="288C2570"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 xml:space="preserve">Union devrait renforcer les capacités des États membres en matière de prévention et de lutte contre la grande criminalité organisée, </w:t>
            </w:r>
            <w:r w:rsidRPr="00D26C0D">
              <w:rPr>
                <w:b/>
                <w:i/>
              </w:rPr>
              <w:t>en aidant et protégeant les</w:t>
            </w:r>
            <w:r w:rsidRPr="00D26C0D">
              <w:t xml:space="preserve"> victimes de la criminalité, </w:t>
            </w:r>
            <w:r w:rsidRPr="00D26C0D">
              <w:rPr>
                <w:b/>
                <w:i/>
              </w:rPr>
              <w:t>en protégeant les</w:t>
            </w:r>
            <w:r w:rsidRPr="00D26C0D">
              <w:t xml:space="preserve"> espaces publics, et </w:t>
            </w:r>
            <w:r w:rsidRPr="00D26C0D">
              <w:rPr>
                <w:b/>
                <w:i/>
              </w:rPr>
              <w:t>en luttant</w:t>
            </w:r>
            <w:r w:rsidRPr="00D26C0D">
              <w:t xml:space="preserve"> contre les menaces </w:t>
            </w:r>
            <w:r w:rsidRPr="00D26C0D">
              <w:rPr>
                <w:b/>
                <w:i/>
              </w:rPr>
              <w:t>d</w:t>
            </w:r>
            <w:r w:rsidR="004112E9">
              <w:rPr>
                <w:b/>
                <w:i/>
              </w:rPr>
              <w:t>’</w:t>
            </w:r>
            <w:r w:rsidRPr="00D26C0D">
              <w:rPr>
                <w:b/>
                <w:i/>
              </w:rPr>
              <w:t>ordre chimique, biologique, radiologique, nucléaire et explosif (CBRN-E)</w:t>
            </w:r>
            <w:r w:rsidRPr="00D26C0D">
              <w:t xml:space="preserve"> et </w:t>
            </w:r>
            <w:r w:rsidRPr="00D26C0D">
              <w:rPr>
                <w:b/>
                <w:i/>
              </w:rPr>
              <w:t>en gérant les</w:t>
            </w:r>
            <w:r w:rsidRPr="00D26C0D">
              <w:t xml:space="preserve">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r w:rsidRPr="00D26C0D">
              <w:rPr>
                <w:b/>
                <w:i/>
              </w:rPr>
              <w:t>, tout en respectant pleinement et en promouvant les droits fondamentaux et l</w:t>
            </w:r>
            <w:r w:rsidR="004112E9">
              <w:rPr>
                <w:b/>
                <w:i/>
              </w:rPr>
              <w:t>’</w:t>
            </w:r>
            <w:r w:rsidRPr="00D26C0D">
              <w:rPr>
                <w:b/>
                <w:i/>
              </w:rPr>
              <w:t>état de droit dans ces pays tiers</w:t>
            </w:r>
            <w:r w:rsidRPr="00D26C0D">
              <w:t>.</w:t>
            </w:r>
          </w:p>
        </w:tc>
      </w:tr>
    </w:tbl>
    <w:p w14:paraId="7C8FC0A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1DEBC9B"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48F65C8D" w14:textId="4250DEF7" w:rsidR="00E81718" w:rsidRPr="00D26C0D" w:rsidRDefault="00E81718" w:rsidP="00E81718">
      <w:pPr>
        <w:pStyle w:val="AmJustText"/>
      </w:pPr>
      <w:r w:rsidRPr="00D26C0D">
        <w:t>Là encore, il convient d</w:t>
      </w:r>
      <w:r w:rsidR="004112E9">
        <w:t>’</w:t>
      </w:r>
      <w:r w:rsidRPr="00D26C0D">
        <w:t>éviter de mettre en avant certaines formes de criminalité en particulier.</w:t>
      </w:r>
    </w:p>
    <w:p w14:paraId="2E4969B0" w14:textId="77777777" w:rsidR="00E81718" w:rsidRPr="00D26C0D" w:rsidRDefault="00E81718" w:rsidP="00E81718">
      <w:r w:rsidRPr="00D26C0D">
        <w:rPr>
          <w:rStyle w:val="HideTWBExt"/>
        </w:rPr>
        <w:t>&lt;/Amend&gt;</w:t>
      </w:r>
    </w:p>
    <w:p w14:paraId="2964FC9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23B10F6"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F067A9E" w14:textId="77777777" w:rsidR="00E81718" w:rsidRPr="00D26C0D" w:rsidRDefault="00E81718" w:rsidP="00E81718">
      <w:pPr>
        <w:pStyle w:val="NormalBold"/>
      </w:pPr>
      <w:r w:rsidRPr="00D26C0D">
        <w:rPr>
          <w:rStyle w:val="HideTWBExt"/>
          <w:b w:val="0"/>
        </w:rPr>
        <w:t>&lt;/RepeatBlock-By&gt;</w:t>
      </w:r>
    </w:p>
    <w:p w14:paraId="469AE3A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F1C58DB"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4A1ADF9" w14:textId="77777777" w:rsidTr="00F166AA">
        <w:trPr>
          <w:trHeight w:hRule="exact" w:val="240"/>
          <w:jc w:val="center"/>
        </w:trPr>
        <w:tc>
          <w:tcPr>
            <w:tcW w:w="9752" w:type="dxa"/>
            <w:gridSpan w:val="2"/>
            <w:tcBorders>
              <w:top w:val="nil"/>
              <w:left w:val="nil"/>
              <w:bottom w:val="nil"/>
              <w:right w:val="nil"/>
            </w:tcBorders>
          </w:tcPr>
          <w:p w14:paraId="3D89A592" w14:textId="77777777" w:rsidR="00E81718" w:rsidRPr="00D26C0D" w:rsidRDefault="00E81718" w:rsidP="00F166AA"/>
        </w:tc>
      </w:tr>
      <w:tr w:rsidR="00E81718" w:rsidRPr="00D26C0D" w14:paraId="2E6924AC" w14:textId="77777777" w:rsidTr="00F166AA">
        <w:trPr>
          <w:trHeight w:val="240"/>
          <w:jc w:val="center"/>
        </w:trPr>
        <w:tc>
          <w:tcPr>
            <w:tcW w:w="4876" w:type="dxa"/>
            <w:tcBorders>
              <w:top w:val="nil"/>
              <w:left w:val="nil"/>
              <w:bottom w:val="nil"/>
              <w:right w:val="nil"/>
            </w:tcBorders>
          </w:tcPr>
          <w:p w14:paraId="299C24C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63C3278" w14:textId="77777777" w:rsidR="00E81718" w:rsidRPr="00D26C0D" w:rsidRDefault="00E81718" w:rsidP="00F166AA">
            <w:pPr>
              <w:pStyle w:val="AmColumnHeading"/>
            </w:pPr>
            <w:r w:rsidRPr="00D26C0D">
              <w:t>Amendement</w:t>
            </w:r>
          </w:p>
        </w:tc>
      </w:tr>
      <w:tr w:rsidR="00E81718" w:rsidRPr="00D26C0D" w14:paraId="696DA58A" w14:textId="77777777" w:rsidTr="00F166AA">
        <w:trPr>
          <w:jc w:val="center"/>
        </w:trPr>
        <w:tc>
          <w:tcPr>
            <w:tcW w:w="4876" w:type="dxa"/>
            <w:tcBorders>
              <w:top w:val="nil"/>
              <w:left w:val="nil"/>
              <w:bottom w:val="nil"/>
              <w:right w:val="nil"/>
            </w:tcBorders>
          </w:tcPr>
          <w:p w14:paraId="12B0B6B9" w14:textId="15EA90AA"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205EA1B0" w14:textId="6C1F36E7"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w:t>
            </w:r>
            <w:r w:rsidRPr="00D26C0D">
              <w:rPr>
                <w:b/>
                <w:i/>
              </w:rPr>
              <w:t>; tout en préservant le rôle prépondérant des États membres en matière de sécurité intérieure et de sécurité nationale</w:t>
            </w:r>
            <w:r w:rsidRPr="00D26C0D">
              <w:t>.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r w:rsidRPr="00D26C0D">
              <w:rPr>
                <w:b/>
                <w:i/>
              </w:rPr>
              <w:t>, notamment dans les domaines de la lutte contre la criminalité organisée, le trafic de migrants, la traite des êtres humains et d</w:t>
            </w:r>
            <w:r w:rsidR="004112E9">
              <w:rPr>
                <w:b/>
                <w:i/>
              </w:rPr>
              <w:t>’</w:t>
            </w:r>
            <w:r w:rsidRPr="00D26C0D">
              <w:rPr>
                <w:b/>
                <w:i/>
              </w:rPr>
              <w:t>autres menaces transfrontières pour la sécurité</w:t>
            </w:r>
            <w:r w:rsidRPr="00D26C0D">
              <w:t>.</w:t>
            </w:r>
          </w:p>
        </w:tc>
      </w:tr>
    </w:tbl>
    <w:p w14:paraId="2E749FB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4B1FD744" w14:textId="77777777" w:rsidR="00E81718" w:rsidRPr="00D26C0D" w:rsidRDefault="00E81718" w:rsidP="00E81718">
      <w:r w:rsidRPr="00D26C0D">
        <w:rPr>
          <w:rStyle w:val="HideTWBExt"/>
        </w:rPr>
        <w:t>&lt;/Amend&gt;</w:t>
      </w:r>
    </w:p>
    <w:p w14:paraId="4D19B38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E0A5947" w14:textId="77777777" w:rsidR="00E81718" w:rsidRPr="00D26C0D" w:rsidRDefault="00E81718" w:rsidP="00E81718">
      <w:pPr>
        <w:pStyle w:val="NormalBold"/>
      </w:pPr>
      <w:r w:rsidRPr="00D26C0D">
        <w:rPr>
          <w:rStyle w:val="HideTWBExt"/>
          <w:b w:val="0"/>
        </w:rPr>
        <w:t>&lt;RepeatBlock-By&gt;&lt;Members&gt;</w:t>
      </w:r>
      <w:r w:rsidRPr="00D26C0D">
        <w:t>Emil Radev, Sirpa Pietikäinen, Sebastian Everding, Petras Auštrevičius, Manuela Ripa, Niels Fuglsang</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E0FDAF4" w14:textId="77777777" w:rsidR="00E81718" w:rsidRPr="00D26C0D" w:rsidRDefault="00E81718" w:rsidP="00E81718">
      <w:pPr>
        <w:pStyle w:val="NormalBold"/>
      </w:pPr>
      <w:r w:rsidRPr="00D26C0D">
        <w:rPr>
          <w:rStyle w:val="HideTWBExt"/>
          <w:b w:val="0"/>
        </w:rPr>
        <w:t>&lt;/RepeatBlock-By&gt;</w:t>
      </w:r>
    </w:p>
    <w:p w14:paraId="614F745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02E31AD"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4947552" w14:textId="77777777" w:rsidTr="00F166AA">
        <w:trPr>
          <w:trHeight w:hRule="exact" w:val="240"/>
          <w:jc w:val="center"/>
        </w:trPr>
        <w:tc>
          <w:tcPr>
            <w:tcW w:w="9752" w:type="dxa"/>
            <w:gridSpan w:val="2"/>
            <w:tcBorders>
              <w:top w:val="nil"/>
              <w:left w:val="nil"/>
              <w:bottom w:val="nil"/>
              <w:right w:val="nil"/>
            </w:tcBorders>
          </w:tcPr>
          <w:p w14:paraId="4734830D" w14:textId="77777777" w:rsidR="00E81718" w:rsidRPr="00D26C0D" w:rsidRDefault="00E81718" w:rsidP="00F166AA"/>
        </w:tc>
      </w:tr>
      <w:tr w:rsidR="00E81718" w:rsidRPr="00D26C0D" w14:paraId="7831ED77" w14:textId="77777777" w:rsidTr="00F166AA">
        <w:trPr>
          <w:trHeight w:val="240"/>
          <w:jc w:val="center"/>
        </w:trPr>
        <w:tc>
          <w:tcPr>
            <w:tcW w:w="4876" w:type="dxa"/>
            <w:tcBorders>
              <w:top w:val="nil"/>
              <w:left w:val="nil"/>
              <w:bottom w:val="nil"/>
              <w:right w:val="nil"/>
            </w:tcBorders>
          </w:tcPr>
          <w:p w14:paraId="0E659E5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B781105" w14:textId="77777777" w:rsidR="00E81718" w:rsidRPr="00D26C0D" w:rsidRDefault="00E81718" w:rsidP="00F166AA">
            <w:pPr>
              <w:pStyle w:val="AmColumnHeading"/>
            </w:pPr>
            <w:r w:rsidRPr="00D26C0D">
              <w:t>Amendement</w:t>
            </w:r>
          </w:p>
        </w:tc>
      </w:tr>
      <w:tr w:rsidR="00E81718" w:rsidRPr="00D26C0D" w14:paraId="4984EFAD" w14:textId="77777777" w:rsidTr="00F166AA">
        <w:trPr>
          <w:jc w:val="center"/>
        </w:trPr>
        <w:tc>
          <w:tcPr>
            <w:tcW w:w="4876" w:type="dxa"/>
            <w:tcBorders>
              <w:top w:val="nil"/>
              <w:left w:val="nil"/>
              <w:bottom w:val="nil"/>
              <w:right w:val="nil"/>
            </w:tcBorders>
          </w:tcPr>
          <w:p w14:paraId="2E6FE9CA" w14:textId="4C507B64"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1668B218" w14:textId="4D389441"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w:t>
            </w:r>
            <w:r w:rsidRPr="00D26C0D">
              <w:rPr>
                <w:b/>
                <w:i/>
              </w:rPr>
              <w:t>, y compris le commerce illicite d</w:t>
            </w:r>
            <w:r w:rsidR="004112E9">
              <w:rPr>
                <w:b/>
                <w:i/>
              </w:rPr>
              <w:t>’</w:t>
            </w:r>
            <w:r w:rsidRPr="00D26C0D">
              <w:rPr>
                <w:b/>
                <w:i/>
              </w:rPr>
              <w:t>espèces sauvages, les infractions liées à la maltraitance animale, y compris la diffusion, à des fins d</w:t>
            </w:r>
            <w:r w:rsidR="004112E9">
              <w:rPr>
                <w:b/>
                <w:i/>
              </w:rPr>
              <w:t>’</w:t>
            </w:r>
            <w:r w:rsidRPr="00D26C0D">
              <w:rPr>
                <w:b/>
                <w:i/>
              </w:rPr>
              <w:t>exploitation ou à des fins commerciales, de contenus représentant ou incitant à commettre de tels actes</w:t>
            </w:r>
            <w:r w:rsidRPr="00D26C0D">
              <w:t>,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r>
    </w:tbl>
    <w:p w14:paraId="0BEB991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85CC7A4" w14:textId="77777777" w:rsidR="00E81718" w:rsidRPr="00D26C0D" w:rsidRDefault="00E81718" w:rsidP="00E81718">
      <w:r w:rsidRPr="00D26C0D">
        <w:rPr>
          <w:rStyle w:val="HideTWBExt"/>
        </w:rPr>
        <w:t>&lt;/Amend&gt;</w:t>
      </w:r>
    </w:p>
    <w:p w14:paraId="572E85D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ED0D81B"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CFF3F3B" w14:textId="77777777" w:rsidR="00E81718" w:rsidRPr="00D26C0D" w:rsidRDefault="00E81718" w:rsidP="00E81718">
      <w:pPr>
        <w:pStyle w:val="NormalBold"/>
      </w:pPr>
      <w:r w:rsidRPr="00D26C0D">
        <w:rPr>
          <w:rStyle w:val="HideTWBExt"/>
          <w:b w:val="0"/>
        </w:rPr>
        <w:t>&lt;/RepeatBlock-By&gt;</w:t>
      </w:r>
    </w:p>
    <w:p w14:paraId="07296F7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BA6B299"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027FD69" w14:textId="77777777" w:rsidTr="00F166AA">
        <w:trPr>
          <w:trHeight w:hRule="exact" w:val="240"/>
          <w:jc w:val="center"/>
        </w:trPr>
        <w:tc>
          <w:tcPr>
            <w:tcW w:w="9752" w:type="dxa"/>
            <w:gridSpan w:val="2"/>
            <w:tcBorders>
              <w:top w:val="nil"/>
              <w:left w:val="nil"/>
              <w:bottom w:val="nil"/>
              <w:right w:val="nil"/>
            </w:tcBorders>
          </w:tcPr>
          <w:p w14:paraId="251E8D85" w14:textId="77777777" w:rsidR="00E81718" w:rsidRPr="00D26C0D" w:rsidRDefault="00E81718" w:rsidP="00F166AA"/>
        </w:tc>
      </w:tr>
      <w:tr w:rsidR="00E81718" w:rsidRPr="00D26C0D" w14:paraId="66ECD73E" w14:textId="77777777" w:rsidTr="00F166AA">
        <w:trPr>
          <w:trHeight w:val="240"/>
          <w:jc w:val="center"/>
        </w:trPr>
        <w:tc>
          <w:tcPr>
            <w:tcW w:w="4876" w:type="dxa"/>
            <w:tcBorders>
              <w:top w:val="nil"/>
              <w:left w:val="nil"/>
              <w:bottom w:val="nil"/>
              <w:right w:val="nil"/>
            </w:tcBorders>
          </w:tcPr>
          <w:p w14:paraId="393173AC"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92F4EBF" w14:textId="77777777" w:rsidR="00E81718" w:rsidRPr="00D26C0D" w:rsidRDefault="00E81718" w:rsidP="00F166AA">
            <w:pPr>
              <w:pStyle w:val="AmColumnHeading"/>
            </w:pPr>
            <w:r w:rsidRPr="00D26C0D">
              <w:t>Amendement</w:t>
            </w:r>
          </w:p>
        </w:tc>
      </w:tr>
      <w:tr w:rsidR="00E81718" w:rsidRPr="00D26C0D" w14:paraId="40661D6E" w14:textId="77777777" w:rsidTr="00F166AA">
        <w:trPr>
          <w:jc w:val="center"/>
        </w:trPr>
        <w:tc>
          <w:tcPr>
            <w:tcW w:w="4876" w:type="dxa"/>
            <w:tcBorders>
              <w:top w:val="nil"/>
              <w:left w:val="nil"/>
              <w:bottom w:val="nil"/>
              <w:right w:val="nil"/>
            </w:tcBorders>
          </w:tcPr>
          <w:p w14:paraId="270A47E8" w14:textId="311D6B50"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507555B7" w14:textId="06B3586C"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 xml:space="preserve">Union devrait-il également contribuer à renforcer la coopération et le partenariat avec les pays tiers, </w:t>
            </w:r>
            <w:r w:rsidRPr="00D26C0D">
              <w:rPr>
                <w:b/>
                <w:i/>
              </w:rPr>
              <w:t>notamment en vue du retour des personnes en séjour irrégulier sur le territoire de l</w:t>
            </w:r>
            <w:r w:rsidR="004112E9">
              <w:rPr>
                <w:b/>
                <w:i/>
              </w:rPr>
              <w:t>’</w:t>
            </w:r>
            <w:r w:rsidRPr="00D26C0D">
              <w:rPr>
                <w:b/>
                <w:i/>
              </w:rPr>
              <w:t>Union et de la lutte contre l</w:t>
            </w:r>
            <w:r w:rsidR="004112E9">
              <w:rPr>
                <w:b/>
                <w:i/>
              </w:rPr>
              <w:t>’</w:t>
            </w:r>
            <w:r w:rsidRPr="00D26C0D">
              <w:rPr>
                <w:b/>
                <w:i/>
              </w:rPr>
              <w:t>immigration clandestine,</w:t>
            </w:r>
            <w:r w:rsidRPr="00D26C0D">
              <w:t xml:space="preserve"> au service des politiques internes de l</w:t>
            </w:r>
            <w:r w:rsidR="004112E9">
              <w:t>’</w:t>
            </w:r>
            <w:r w:rsidRPr="00D26C0D">
              <w:t>Union.</w:t>
            </w:r>
          </w:p>
        </w:tc>
      </w:tr>
    </w:tbl>
    <w:p w14:paraId="2883D78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64F05CB0" w14:textId="77777777" w:rsidR="00E81718" w:rsidRPr="00D26C0D" w:rsidRDefault="00E81718" w:rsidP="00E81718">
      <w:r w:rsidRPr="00D26C0D">
        <w:rPr>
          <w:rStyle w:val="HideTWBExt"/>
        </w:rPr>
        <w:t>&lt;/Amend&gt;</w:t>
      </w:r>
    </w:p>
    <w:p w14:paraId="1AEB845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840B7E6" w14:textId="77777777" w:rsidR="00E81718" w:rsidRPr="00D26C0D" w:rsidRDefault="00E81718" w:rsidP="00E81718">
      <w:pPr>
        <w:pStyle w:val="NormalBold"/>
      </w:pPr>
      <w:r w:rsidRPr="00D26C0D">
        <w:rPr>
          <w:rStyle w:val="HideTWBExt"/>
          <w:b w:val="0"/>
        </w:rPr>
        <w:t>&lt;RepeatBlock-By&gt;&lt;Members&gt;</w:t>
      </w:r>
      <w:r w:rsidRPr="00D26C0D">
        <w:t>Geadis Geadi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5DBD888" w14:textId="77777777" w:rsidR="00E81718" w:rsidRPr="00D26C0D" w:rsidRDefault="00E81718" w:rsidP="00E81718">
      <w:pPr>
        <w:pStyle w:val="NormalBold"/>
      </w:pPr>
      <w:r w:rsidRPr="00D26C0D">
        <w:rPr>
          <w:rStyle w:val="HideTWBExt"/>
          <w:b w:val="0"/>
        </w:rPr>
        <w:t>&lt;/RepeatBlock-By&gt;</w:t>
      </w:r>
    </w:p>
    <w:p w14:paraId="1E0EBB6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6389B77"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0EB19F0" w14:textId="77777777" w:rsidTr="00F166AA">
        <w:trPr>
          <w:trHeight w:hRule="exact" w:val="240"/>
          <w:jc w:val="center"/>
        </w:trPr>
        <w:tc>
          <w:tcPr>
            <w:tcW w:w="9752" w:type="dxa"/>
            <w:gridSpan w:val="2"/>
            <w:tcBorders>
              <w:top w:val="nil"/>
              <w:left w:val="nil"/>
              <w:bottom w:val="nil"/>
              <w:right w:val="nil"/>
            </w:tcBorders>
          </w:tcPr>
          <w:p w14:paraId="34B0E26C" w14:textId="77777777" w:rsidR="00E81718" w:rsidRPr="00D26C0D" w:rsidRDefault="00E81718" w:rsidP="00F166AA"/>
        </w:tc>
      </w:tr>
      <w:tr w:rsidR="00E81718" w:rsidRPr="00D26C0D" w14:paraId="487695B3" w14:textId="77777777" w:rsidTr="00F166AA">
        <w:trPr>
          <w:trHeight w:val="240"/>
          <w:jc w:val="center"/>
        </w:trPr>
        <w:tc>
          <w:tcPr>
            <w:tcW w:w="4876" w:type="dxa"/>
            <w:tcBorders>
              <w:top w:val="nil"/>
              <w:left w:val="nil"/>
              <w:bottom w:val="nil"/>
              <w:right w:val="nil"/>
            </w:tcBorders>
          </w:tcPr>
          <w:p w14:paraId="564EB15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3F6A722" w14:textId="77777777" w:rsidR="00E81718" w:rsidRPr="00D26C0D" w:rsidRDefault="00E81718" w:rsidP="00F166AA">
            <w:pPr>
              <w:pStyle w:val="AmColumnHeading"/>
            </w:pPr>
            <w:r w:rsidRPr="00D26C0D">
              <w:t>Amendement</w:t>
            </w:r>
          </w:p>
        </w:tc>
      </w:tr>
      <w:tr w:rsidR="00E81718" w:rsidRPr="00D26C0D" w14:paraId="7CE04147" w14:textId="77777777" w:rsidTr="00F166AA">
        <w:trPr>
          <w:jc w:val="center"/>
        </w:trPr>
        <w:tc>
          <w:tcPr>
            <w:tcW w:w="4876" w:type="dxa"/>
            <w:tcBorders>
              <w:top w:val="nil"/>
              <w:left w:val="nil"/>
              <w:bottom w:val="nil"/>
              <w:right w:val="nil"/>
            </w:tcBorders>
          </w:tcPr>
          <w:p w14:paraId="0859BF69" w14:textId="15417134"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7610C847" w14:textId="7A9AEB0F"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w:t>
            </w:r>
            <w:r w:rsidRPr="00D26C0D">
              <w:rPr>
                <w:b/>
                <w:i/>
              </w:rPr>
              <w:t>, ainsi que l</w:t>
            </w:r>
            <w:r w:rsidR="004112E9">
              <w:rPr>
                <w:b/>
                <w:i/>
              </w:rPr>
              <w:t>’</w:t>
            </w:r>
            <w:r w:rsidRPr="00D26C0D">
              <w:rPr>
                <w:b/>
                <w:i/>
              </w:rPr>
              <w:t>infiltration criminelle dans les ports, les plateformes logistiques, les marchés publics ou les structures commerciales légales</w:t>
            </w:r>
            <w:r w:rsidRPr="00D26C0D">
              <w:t>,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r>
    </w:tbl>
    <w:p w14:paraId="423539C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EF754CD" w14:textId="77777777" w:rsidR="00E81718" w:rsidRPr="00D26C0D" w:rsidRDefault="00E81718" w:rsidP="00E81718">
      <w:r w:rsidRPr="00D26C0D">
        <w:rPr>
          <w:rStyle w:val="HideTWBExt"/>
        </w:rPr>
        <w:t>&lt;/Amend&gt;</w:t>
      </w:r>
    </w:p>
    <w:p w14:paraId="102E840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38C6034"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B538C4D" w14:textId="77777777" w:rsidR="00E81718" w:rsidRPr="00D26C0D" w:rsidRDefault="00E81718" w:rsidP="00E81718">
      <w:pPr>
        <w:pStyle w:val="NormalBold"/>
      </w:pPr>
      <w:r w:rsidRPr="00D26C0D">
        <w:rPr>
          <w:rStyle w:val="HideTWBExt"/>
          <w:b w:val="0"/>
        </w:rPr>
        <w:t>&lt;/RepeatBlock-By&gt;</w:t>
      </w:r>
    </w:p>
    <w:p w14:paraId="6F3A1E8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3B299A8"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445A061" w14:textId="77777777" w:rsidTr="00F166AA">
        <w:trPr>
          <w:trHeight w:hRule="exact" w:val="240"/>
          <w:jc w:val="center"/>
        </w:trPr>
        <w:tc>
          <w:tcPr>
            <w:tcW w:w="9752" w:type="dxa"/>
            <w:gridSpan w:val="2"/>
            <w:tcBorders>
              <w:top w:val="nil"/>
              <w:left w:val="nil"/>
              <w:bottom w:val="nil"/>
              <w:right w:val="nil"/>
            </w:tcBorders>
          </w:tcPr>
          <w:p w14:paraId="15BD8FE2" w14:textId="77777777" w:rsidR="00E81718" w:rsidRPr="00D26C0D" w:rsidRDefault="00E81718" w:rsidP="00F166AA"/>
        </w:tc>
      </w:tr>
      <w:tr w:rsidR="00E81718" w:rsidRPr="00D26C0D" w14:paraId="58B0ADB7" w14:textId="77777777" w:rsidTr="00F166AA">
        <w:trPr>
          <w:trHeight w:val="240"/>
          <w:jc w:val="center"/>
        </w:trPr>
        <w:tc>
          <w:tcPr>
            <w:tcW w:w="4876" w:type="dxa"/>
            <w:tcBorders>
              <w:top w:val="nil"/>
              <w:left w:val="nil"/>
              <w:bottom w:val="nil"/>
              <w:right w:val="nil"/>
            </w:tcBorders>
          </w:tcPr>
          <w:p w14:paraId="1E26637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1C25E83" w14:textId="77777777" w:rsidR="00E81718" w:rsidRPr="00D26C0D" w:rsidRDefault="00E81718" w:rsidP="00F166AA">
            <w:pPr>
              <w:pStyle w:val="AmColumnHeading"/>
            </w:pPr>
            <w:r w:rsidRPr="00D26C0D">
              <w:t>Amendement</w:t>
            </w:r>
          </w:p>
        </w:tc>
      </w:tr>
      <w:tr w:rsidR="00E81718" w:rsidRPr="00D26C0D" w14:paraId="624BB400" w14:textId="77777777" w:rsidTr="00F166AA">
        <w:trPr>
          <w:jc w:val="center"/>
        </w:trPr>
        <w:tc>
          <w:tcPr>
            <w:tcW w:w="4876" w:type="dxa"/>
            <w:tcBorders>
              <w:top w:val="nil"/>
              <w:left w:val="nil"/>
              <w:bottom w:val="nil"/>
              <w:right w:val="nil"/>
            </w:tcBorders>
          </w:tcPr>
          <w:p w14:paraId="0D05356D" w14:textId="217635BA"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 xml:space="preserve">Union devrait-il également contribuer à renforcer la coopération </w:t>
            </w:r>
            <w:r w:rsidRPr="00D26C0D">
              <w:rPr>
                <w:b/>
                <w:i/>
              </w:rPr>
              <w:t>et le partenariat</w:t>
            </w:r>
            <w:r w:rsidRPr="00D26C0D">
              <w:t xml:space="preserve"> avec les pays tiers, au service des politiques internes de l</w:t>
            </w:r>
            <w:r w:rsidR="004112E9">
              <w:t>’</w:t>
            </w:r>
            <w:r w:rsidRPr="00D26C0D">
              <w:t>Union.</w:t>
            </w:r>
          </w:p>
        </w:tc>
        <w:tc>
          <w:tcPr>
            <w:tcW w:w="4876" w:type="dxa"/>
            <w:tcBorders>
              <w:top w:val="nil"/>
              <w:left w:val="nil"/>
              <w:bottom w:val="nil"/>
              <w:right w:val="nil"/>
            </w:tcBorders>
          </w:tcPr>
          <w:p w14:paraId="1BDF5850" w14:textId="02AE0751"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 xml:space="preserve">exploitation sexuelle des enfants, et la cybercriminalité; les actions visant à relever les défis en matière de sécurité numérique et technologique, à améliorer la résilience des infrastructures critiques face aux menaces en ligne, à contrer les menaces pour la sécurité dans le domaine maritime et à lutter contre la traite des êtres humains, le trafic de migrants </w:t>
            </w:r>
            <w:r w:rsidRPr="00D26C0D">
              <w:rPr>
                <w:b/>
                <w:i/>
              </w:rPr>
              <w:t>et les défis en matière de sécurité liés à la migration clandestine</w:t>
            </w:r>
            <w:r w:rsidRPr="00D26C0D">
              <w:t>,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avec les pays tiers</w:t>
            </w:r>
            <w:r w:rsidRPr="00D26C0D">
              <w:rPr>
                <w:b/>
                <w:i/>
              </w:rPr>
              <w:t>, notamment en ce qui concerne le retour, la réadmission et la lutte contre le trafic de migrants</w:t>
            </w:r>
            <w:r w:rsidRPr="00D26C0D">
              <w:t>, au service des politiques internes de l</w:t>
            </w:r>
            <w:r w:rsidR="004112E9">
              <w:t>’</w:t>
            </w:r>
            <w:r w:rsidRPr="00D26C0D">
              <w:t>Union.</w:t>
            </w:r>
          </w:p>
        </w:tc>
      </w:tr>
    </w:tbl>
    <w:p w14:paraId="0D45540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7B50C7F" w14:textId="77777777" w:rsidR="00E81718" w:rsidRPr="00D26C0D" w:rsidRDefault="00E81718" w:rsidP="00E81718">
      <w:r w:rsidRPr="00D26C0D">
        <w:rPr>
          <w:rStyle w:val="HideTWBExt"/>
        </w:rPr>
        <w:t>&lt;/Amend&gt;</w:t>
      </w:r>
    </w:p>
    <w:p w14:paraId="325C334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627FF3D" w14:textId="77777777" w:rsidR="00E81718" w:rsidRPr="00D26C0D" w:rsidRDefault="00E81718" w:rsidP="00E81718">
      <w:pPr>
        <w:pStyle w:val="NormalBold"/>
      </w:pPr>
      <w:r w:rsidRPr="00D26C0D">
        <w:rPr>
          <w:rStyle w:val="HideTWBExt"/>
          <w:b w:val="0"/>
        </w:rPr>
        <w:t>&lt;RepeatBlock-By&gt;&lt;Members&gt;</w:t>
      </w:r>
      <w:r w:rsidRPr="00D26C0D">
        <w:t>Rasa Juknevičienė</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77795D6" w14:textId="77777777" w:rsidR="00E81718" w:rsidRPr="00D26C0D" w:rsidRDefault="00E81718" w:rsidP="00E81718">
      <w:pPr>
        <w:pStyle w:val="NormalBold"/>
      </w:pPr>
      <w:r w:rsidRPr="00D26C0D">
        <w:rPr>
          <w:rStyle w:val="HideTWBExt"/>
          <w:b w:val="0"/>
        </w:rPr>
        <w:t>&lt;/RepeatBlock-By&gt;</w:t>
      </w:r>
    </w:p>
    <w:p w14:paraId="61BC01F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4A3542B"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F2865B8" w14:textId="77777777" w:rsidTr="00F166AA">
        <w:trPr>
          <w:trHeight w:hRule="exact" w:val="240"/>
          <w:jc w:val="center"/>
        </w:trPr>
        <w:tc>
          <w:tcPr>
            <w:tcW w:w="9752" w:type="dxa"/>
            <w:gridSpan w:val="2"/>
            <w:tcBorders>
              <w:top w:val="nil"/>
              <w:left w:val="nil"/>
              <w:bottom w:val="nil"/>
              <w:right w:val="nil"/>
            </w:tcBorders>
          </w:tcPr>
          <w:p w14:paraId="08E0B264" w14:textId="77777777" w:rsidR="00E81718" w:rsidRPr="00D26C0D" w:rsidRDefault="00E81718" w:rsidP="00F166AA"/>
        </w:tc>
      </w:tr>
      <w:tr w:rsidR="00E81718" w:rsidRPr="00D26C0D" w14:paraId="014FBCDE" w14:textId="77777777" w:rsidTr="00F166AA">
        <w:trPr>
          <w:trHeight w:val="240"/>
          <w:jc w:val="center"/>
        </w:trPr>
        <w:tc>
          <w:tcPr>
            <w:tcW w:w="4876" w:type="dxa"/>
            <w:tcBorders>
              <w:top w:val="nil"/>
              <w:left w:val="nil"/>
              <w:bottom w:val="nil"/>
              <w:right w:val="nil"/>
            </w:tcBorders>
          </w:tcPr>
          <w:p w14:paraId="3BD310F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B3DEA3C" w14:textId="77777777" w:rsidR="00E81718" w:rsidRPr="00D26C0D" w:rsidRDefault="00E81718" w:rsidP="00F166AA">
            <w:pPr>
              <w:pStyle w:val="AmColumnHeading"/>
            </w:pPr>
            <w:r w:rsidRPr="00D26C0D">
              <w:t>Amendement</w:t>
            </w:r>
          </w:p>
        </w:tc>
      </w:tr>
      <w:tr w:rsidR="00E81718" w:rsidRPr="00D26C0D" w14:paraId="51A49189" w14:textId="77777777" w:rsidTr="00F166AA">
        <w:trPr>
          <w:jc w:val="center"/>
        </w:trPr>
        <w:tc>
          <w:tcPr>
            <w:tcW w:w="4876" w:type="dxa"/>
            <w:tcBorders>
              <w:top w:val="nil"/>
              <w:left w:val="nil"/>
              <w:bottom w:val="nil"/>
              <w:right w:val="nil"/>
            </w:tcBorders>
          </w:tcPr>
          <w:p w14:paraId="6B0D458C" w14:textId="08E85A53"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 xml:space="preserve">exploitation sexuelle des enfants, et la cybercriminalité; les actions visant à relever les défis en matière de sécurité numérique et technologique, à améliorer la résilience des infrastructures critiques </w:t>
            </w:r>
            <w:r w:rsidRPr="00D26C0D">
              <w:rPr>
                <w:b/>
                <w:i/>
              </w:rPr>
              <w:t>face aux</w:t>
            </w:r>
            <w:r w:rsidRPr="00D26C0D">
              <w:t xml:space="preserve"> menaces en ligne, </w:t>
            </w:r>
            <w:r w:rsidRPr="00D26C0D">
              <w:rPr>
                <w:b/>
                <w:i/>
              </w:rPr>
              <w:t>à contrer les</w:t>
            </w:r>
            <w:r w:rsidRPr="00D26C0D">
              <w:t xml:space="preserve">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7731EED6" w14:textId="4A7E491E"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w:t>
            </w:r>
            <w:r w:rsidRPr="00D26C0D">
              <w:rPr>
                <w:b/>
                <w:i/>
              </w:rPr>
              <w:t>, à prévenir et à détecter les menaces hybrides, les</w:t>
            </w:r>
            <w:r w:rsidRPr="00D26C0D">
              <w:t xml:space="preserve"> menaces en ligne, </w:t>
            </w:r>
            <w:r w:rsidRPr="00D26C0D">
              <w:rPr>
                <w:b/>
                <w:i/>
              </w:rPr>
              <w:t>les</w:t>
            </w:r>
            <w:r w:rsidRPr="00D26C0D">
              <w:t xml:space="preserve">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r>
    </w:tbl>
    <w:p w14:paraId="3170101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326C5C2"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717D772B" w14:textId="4C76B672" w:rsidR="00E81718" w:rsidRPr="00D26C0D" w:rsidRDefault="00E81718" w:rsidP="00E81718">
      <w:pPr>
        <w:pStyle w:val="AmJustText"/>
      </w:pPr>
      <w:r w:rsidRPr="00D26C0D">
        <w:t>Dans le contexte géopolitique actuel, les menaces hybrides constituent un défi de plus en plus important pour la sécurité intérieure et la résilience de l</w:t>
      </w:r>
      <w:r w:rsidR="004112E9">
        <w:t>’</w:t>
      </w:r>
      <w:r w:rsidRPr="00D26C0D">
        <w:t>Union. Étant donné que la lutte contre les menaces hybrides constitue une priorité transversale dans l</w:t>
      </w:r>
      <w:r w:rsidR="004112E9">
        <w:t>’</w:t>
      </w:r>
      <w:r w:rsidRPr="00D26C0D">
        <w:t>ensemble des instruments de l</w:t>
      </w:r>
      <w:r w:rsidR="004112E9">
        <w:t>’</w:t>
      </w:r>
      <w:r w:rsidRPr="00D26C0D">
        <w:t>Union en matière d</w:t>
      </w:r>
      <w:r w:rsidR="004112E9">
        <w:t>’</w:t>
      </w:r>
      <w:r w:rsidRPr="00D26C0D">
        <w:t>affaires intérieures, le considérant devrait mentionner explicitement les menaces hybrides aux côtés des autres défis majeurs en matière de sécurité, afin de refléter de manière adéquate le contexte actuel en matière de sécurité.</w:t>
      </w:r>
    </w:p>
    <w:p w14:paraId="7551A8B3" w14:textId="77777777" w:rsidR="00E81718" w:rsidRPr="00D26C0D" w:rsidRDefault="00E81718" w:rsidP="00E81718">
      <w:r w:rsidRPr="00D26C0D">
        <w:rPr>
          <w:rStyle w:val="HideTWBExt"/>
        </w:rPr>
        <w:t>&lt;/Amend&gt;</w:t>
      </w:r>
    </w:p>
    <w:p w14:paraId="21322D4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CFF2CFF" w14:textId="77777777" w:rsidR="00E81718" w:rsidRPr="00D26C0D" w:rsidRDefault="00E81718" w:rsidP="00E81718">
      <w:pPr>
        <w:pStyle w:val="NormalBold"/>
      </w:pPr>
      <w:r w:rsidRPr="00D26C0D">
        <w:rPr>
          <w:rStyle w:val="HideTWBExt"/>
          <w:b w:val="0"/>
        </w:rPr>
        <w:t>&lt;RepeatBlock-By&gt;&lt;Members&gt;</w:t>
      </w:r>
      <w:r w:rsidRPr="00D26C0D">
        <w:t>Dainius Žalimas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46DFB52" w14:textId="77777777" w:rsidR="00E81718" w:rsidRPr="00D26C0D" w:rsidRDefault="00E81718" w:rsidP="00E81718">
      <w:pPr>
        <w:pStyle w:val="NormalBold"/>
      </w:pPr>
      <w:r w:rsidRPr="00D26C0D">
        <w:rPr>
          <w:rStyle w:val="HideTWBExt"/>
          <w:b w:val="0"/>
        </w:rPr>
        <w:t>&lt;/RepeatBlock-By&gt;</w:t>
      </w:r>
    </w:p>
    <w:p w14:paraId="0A4F339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B7BB1B4" w14:textId="77777777" w:rsidR="00E81718" w:rsidRPr="00D26C0D" w:rsidRDefault="00E81718" w:rsidP="00E81718">
      <w:pPr>
        <w:pStyle w:val="NormalBold"/>
      </w:pPr>
      <w:r w:rsidRPr="00D26C0D">
        <w:rPr>
          <w:rStyle w:val="HideTWBExt"/>
          <w:b w:val="0"/>
        </w:rPr>
        <w:t>&lt;Article&gt;</w:t>
      </w:r>
      <w:r w:rsidRPr="00D26C0D">
        <w:t>Considérant 11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390ECCC" w14:textId="77777777" w:rsidTr="00F166AA">
        <w:trPr>
          <w:trHeight w:hRule="exact" w:val="240"/>
          <w:jc w:val="center"/>
        </w:trPr>
        <w:tc>
          <w:tcPr>
            <w:tcW w:w="9752" w:type="dxa"/>
            <w:gridSpan w:val="2"/>
            <w:tcBorders>
              <w:top w:val="nil"/>
              <w:left w:val="nil"/>
              <w:bottom w:val="nil"/>
              <w:right w:val="nil"/>
            </w:tcBorders>
          </w:tcPr>
          <w:p w14:paraId="735D0B8C" w14:textId="77777777" w:rsidR="00E81718" w:rsidRPr="00D26C0D" w:rsidRDefault="00E81718" w:rsidP="00F166AA"/>
        </w:tc>
      </w:tr>
      <w:tr w:rsidR="00E81718" w:rsidRPr="00D26C0D" w14:paraId="2B57FDF5" w14:textId="77777777" w:rsidTr="00F166AA">
        <w:trPr>
          <w:trHeight w:val="240"/>
          <w:jc w:val="center"/>
        </w:trPr>
        <w:tc>
          <w:tcPr>
            <w:tcW w:w="4876" w:type="dxa"/>
            <w:tcBorders>
              <w:top w:val="nil"/>
              <w:left w:val="nil"/>
              <w:bottom w:val="nil"/>
              <w:right w:val="nil"/>
            </w:tcBorders>
          </w:tcPr>
          <w:p w14:paraId="79D9408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E8D3C88" w14:textId="77777777" w:rsidR="00E81718" w:rsidRPr="00D26C0D" w:rsidRDefault="00E81718" w:rsidP="00F166AA">
            <w:pPr>
              <w:pStyle w:val="AmColumnHeading"/>
            </w:pPr>
            <w:r w:rsidRPr="00D26C0D">
              <w:t>Amendement</w:t>
            </w:r>
          </w:p>
        </w:tc>
      </w:tr>
      <w:tr w:rsidR="00E81718" w:rsidRPr="00D26C0D" w14:paraId="4884BEB0" w14:textId="77777777" w:rsidTr="00F166AA">
        <w:trPr>
          <w:jc w:val="center"/>
        </w:trPr>
        <w:tc>
          <w:tcPr>
            <w:tcW w:w="4876" w:type="dxa"/>
            <w:tcBorders>
              <w:top w:val="nil"/>
              <w:left w:val="nil"/>
              <w:bottom w:val="nil"/>
              <w:right w:val="nil"/>
            </w:tcBorders>
          </w:tcPr>
          <w:p w14:paraId="69B65D98" w14:textId="6B9A7DD8"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 xml:space="preserve">exploitation sexuelle des enfants, et la cybercriminalité; les actions visant à relever les défis en matière de sécurité numérique et technologique, à améliorer la résilience des infrastructures critiques </w:t>
            </w:r>
            <w:r w:rsidRPr="00D26C0D">
              <w:rPr>
                <w:b/>
                <w:i/>
              </w:rPr>
              <w:t>face aux</w:t>
            </w:r>
            <w:r w:rsidRPr="00D26C0D">
              <w:t xml:space="preserve"> menaces en ligne, </w:t>
            </w:r>
            <w:r w:rsidRPr="00D26C0D">
              <w:rPr>
                <w:b/>
                <w:i/>
              </w:rPr>
              <w:t>à contrer les</w:t>
            </w:r>
            <w:r w:rsidRPr="00D26C0D">
              <w:t xml:space="preserve">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c>
          <w:tcPr>
            <w:tcW w:w="4876" w:type="dxa"/>
            <w:tcBorders>
              <w:top w:val="nil"/>
              <w:left w:val="nil"/>
              <w:bottom w:val="nil"/>
              <w:right w:val="nil"/>
            </w:tcBorders>
          </w:tcPr>
          <w:p w14:paraId="143175E6" w14:textId="67E79E88" w:rsidR="00E81718" w:rsidRPr="00D26C0D" w:rsidRDefault="00E81718" w:rsidP="00F166AA">
            <w:pPr>
              <w:pStyle w:val="Normal6a"/>
            </w:pPr>
            <w:r w:rsidRPr="00D26C0D">
              <w:t>(11)</w:t>
            </w:r>
            <w:r w:rsidRPr="00D26C0D">
              <w:tab/>
              <w:t>Afin de prévenir et de combattre les menaces pour la sécurité intérieure, le soutien de l</w:t>
            </w:r>
            <w:r w:rsidR="004112E9">
              <w:t>’</w:t>
            </w:r>
            <w:r w:rsidRPr="00D26C0D">
              <w:t>Union devrait renforcer les capacités des États membres en matière de prévention et de lutte contre la grande criminalité organisée, le terrorisme, l</w:t>
            </w:r>
            <w:r w:rsidR="004112E9">
              <w:t>’</w:t>
            </w:r>
            <w:r w:rsidRPr="00D26C0D">
              <w:t>extrémisme violent et la radicalisation, les abus sexuels sur enfants et l</w:t>
            </w:r>
            <w:r w:rsidR="004112E9">
              <w:t>’</w:t>
            </w:r>
            <w:r w:rsidRPr="00D26C0D">
              <w:t>exploitation sexuelle des enfants, et la cybercriminalité; les actions visant à relever les défis en matière de sécurité numérique et technologique, à améliorer la résilience des infrastructures critiques</w:t>
            </w:r>
            <w:r w:rsidRPr="00D26C0D">
              <w:rPr>
                <w:b/>
                <w:i/>
              </w:rPr>
              <w:t>, à prévenir et à détecter les menaces hybrides, les</w:t>
            </w:r>
            <w:r w:rsidRPr="00D26C0D">
              <w:t xml:space="preserve"> menaces en ligne, </w:t>
            </w:r>
            <w:r w:rsidRPr="00D26C0D">
              <w:rPr>
                <w:b/>
                <w:i/>
              </w:rPr>
              <w:t>les</w:t>
            </w:r>
            <w:r w:rsidRPr="00D26C0D">
              <w:t xml:space="preserve"> menaces pour la sécurité dans le domaine maritime et à lutter contre la traite des êtres humains, le trafic de migrants, le trafic illicite de drogues, le trafic illicite d</w:t>
            </w:r>
            <w:r w:rsidR="004112E9">
              <w:t>’</w:t>
            </w:r>
            <w:r w:rsidRPr="00D26C0D">
              <w:t>armes, le blanchiment d</w:t>
            </w:r>
            <w:r w:rsidR="004112E9">
              <w:t>’</w:t>
            </w:r>
            <w:r w:rsidRPr="00D26C0D">
              <w:t>argent, le recouvrement des avoirs et la criminalité financière, la criminalité environnementale, la contrefaçon de moyens de paiement et les infractions portant atteinte aux intérêts financiers de l</w:t>
            </w:r>
            <w:r w:rsidR="004112E9">
              <w:t>’</w:t>
            </w:r>
            <w:r w:rsidRPr="00D26C0D">
              <w:t>Union; l</w:t>
            </w:r>
            <w:r w:rsidR="004112E9">
              <w:t>’</w:t>
            </w:r>
            <w:r w:rsidRPr="00D26C0D">
              <w:t>aide aux victimes de la criminalité et leur protection, la protection des espaces publics, et la lutte contre les menaces CBRN-E et la gestion des incidents y afférents, notamment par une coopération et un échange d</w:t>
            </w:r>
            <w:r w:rsidR="004112E9">
              <w:t>’</w:t>
            </w:r>
            <w:r w:rsidRPr="00D26C0D">
              <w:t>informations accrus entre les autorités publiques, les organes et organismes concernés de l</w:t>
            </w:r>
            <w:r w:rsidR="004112E9">
              <w:t>’</w:t>
            </w:r>
            <w:r w:rsidRPr="00D26C0D">
              <w:t>Union, la société civile et les partenaires privés dans les différents États membres. Le soutien de l</w:t>
            </w:r>
            <w:r w:rsidR="004112E9">
              <w:t>’</w:t>
            </w:r>
            <w:r w:rsidRPr="00D26C0D">
              <w:t>Union devrait également contribuer à l</w:t>
            </w:r>
            <w:r w:rsidR="004112E9">
              <w:t>’</w:t>
            </w:r>
            <w:r w:rsidRPr="00D26C0D">
              <w:t>acquisition et à la mise en œuvre, par les États membres, de méthodes et de technologies innovantes dans le domaine de la sécurité intérieure, en particulier celles soutenues par le règlement (UE) [...] établissant le Fonds européen pour la compétitivité et le règlement (UE) [...] établissant le programme-cadre de l</w:t>
            </w:r>
            <w:r w:rsidR="004112E9">
              <w:t>’</w:t>
            </w:r>
            <w:r w:rsidRPr="00D26C0D">
              <w:t>UE pour la recherche. En outre, dans un paysage politique mondial en mutation, la dimension extérieure de l</w:t>
            </w:r>
            <w:r w:rsidR="004112E9">
              <w:t>’</w:t>
            </w:r>
            <w:r w:rsidRPr="00D26C0D">
              <w:t>espace de liberté, de sécurité et de justice revêt une importance capitale. Aussi le soutien de l</w:t>
            </w:r>
            <w:r w:rsidR="004112E9">
              <w:t>’</w:t>
            </w:r>
            <w:r w:rsidRPr="00D26C0D">
              <w:t>Union devrait-il également contribuer à renforcer la coopération et le partenariat avec les pays tiers, au service des politiques internes de l</w:t>
            </w:r>
            <w:r w:rsidR="004112E9">
              <w:t>’</w:t>
            </w:r>
            <w:r w:rsidRPr="00D26C0D">
              <w:t>Union.</w:t>
            </w:r>
          </w:p>
        </w:tc>
      </w:tr>
    </w:tbl>
    <w:p w14:paraId="27944061"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D7685ED" w14:textId="77777777" w:rsidR="00E81718" w:rsidRPr="00D26C0D" w:rsidRDefault="00E81718" w:rsidP="00E81718">
      <w:r w:rsidRPr="00D26C0D">
        <w:rPr>
          <w:rStyle w:val="HideTWBExt"/>
        </w:rPr>
        <w:t>&lt;/Amend&gt;</w:t>
      </w:r>
    </w:p>
    <w:p w14:paraId="5309048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89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BFE961E" w14:textId="77777777" w:rsidR="00E81718" w:rsidRPr="00D26C0D" w:rsidRDefault="00E81718" w:rsidP="00E81718">
      <w:pPr>
        <w:pStyle w:val="NormalBold"/>
      </w:pPr>
      <w:r w:rsidRPr="00D26C0D">
        <w:rPr>
          <w:rStyle w:val="HideTWBExt"/>
          <w:b w:val="0"/>
        </w:rPr>
        <w:t>&lt;RepeatBlock-By&gt;&lt;Members&gt;</w:t>
      </w:r>
      <w:r w:rsidRPr="00D26C0D">
        <w:t>Nicola Procaccini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0D1BACB" w14:textId="77777777" w:rsidR="00E81718" w:rsidRPr="00D26C0D" w:rsidRDefault="00E81718" w:rsidP="00E81718">
      <w:pPr>
        <w:pStyle w:val="NormalBold"/>
      </w:pPr>
      <w:r w:rsidRPr="00D26C0D">
        <w:rPr>
          <w:rStyle w:val="HideTWBExt"/>
          <w:b w:val="0"/>
        </w:rPr>
        <w:t>&lt;/RepeatBlock-By&gt;</w:t>
      </w:r>
    </w:p>
    <w:p w14:paraId="58F7B29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18A670D" w14:textId="77777777" w:rsidR="00E81718" w:rsidRPr="00D26C0D" w:rsidRDefault="00E81718" w:rsidP="00E81718">
      <w:pPr>
        <w:pStyle w:val="NormalBold"/>
      </w:pPr>
      <w:r w:rsidRPr="00D26C0D">
        <w:rPr>
          <w:rStyle w:val="HideTWBExt"/>
          <w:b w:val="0"/>
        </w:rPr>
        <w:t>&lt;Article&gt;</w:t>
      </w:r>
      <w:r w:rsidRPr="00D26C0D">
        <w:t>Considérant 11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ED0DD5E" w14:textId="77777777" w:rsidTr="00F166AA">
        <w:trPr>
          <w:trHeight w:hRule="exact" w:val="240"/>
          <w:jc w:val="center"/>
        </w:trPr>
        <w:tc>
          <w:tcPr>
            <w:tcW w:w="9752" w:type="dxa"/>
            <w:gridSpan w:val="2"/>
            <w:tcBorders>
              <w:top w:val="nil"/>
              <w:left w:val="nil"/>
              <w:bottom w:val="nil"/>
              <w:right w:val="nil"/>
            </w:tcBorders>
          </w:tcPr>
          <w:p w14:paraId="25A039A9" w14:textId="77777777" w:rsidR="00E81718" w:rsidRPr="00D26C0D" w:rsidRDefault="00E81718" w:rsidP="00F166AA"/>
        </w:tc>
      </w:tr>
      <w:tr w:rsidR="00E81718" w:rsidRPr="00D26C0D" w14:paraId="42142998" w14:textId="77777777" w:rsidTr="00F166AA">
        <w:trPr>
          <w:trHeight w:val="240"/>
          <w:jc w:val="center"/>
        </w:trPr>
        <w:tc>
          <w:tcPr>
            <w:tcW w:w="4876" w:type="dxa"/>
            <w:tcBorders>
              <w:top w:val="nil"/>
              <w:left w:val="nil"/>
              <w:bottom w:val="nil"/>
              <w:right w:val="nil"/>
            </w:tcBorders>
          </w:tcPr>
          <w:p w14:paraId="7DC911D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5BF9718" w14:textId="77777777" w:rsidR="00E81718" w:rsidRPr="00D26C0D" w:rsidRDefault="00E81718" w:rsidP="00F166AA">
            <w:pPr>
              <w:pStyle w:val="AmColumnHeading"/>
            </w:pPr>
            <w:r w:rsidRPr="00D26C0D">
              <w:t>Amendement</w:t>
            </w:r>
          </w:p>
        </w:tc>
      </w:tr>
      <w:tr w:rsidR="00E81718" w:rsidRPr="00D26C0D" w14:paraId="6EF11610" w14:textId="77777777" w:rsidTr="00F166AA">
        <w:trPr>
          <w:jc w:val="center"/>
        </w:trPr>
        <w:tc>
          <w:tcPr>
            <w:tcW w:w="4876" w:type="dxa"/>
            <w:tcBorders>
              <w:top w:val="nil"/>
              <w:left w:val="nil"/>
              <w:bottom w:val="nil"/>
              <w:right w:val="nil"/>
            </w:tcBorders>
          </w:tcPr>
          <w:p w14:paraId="1A8C76B3" w14:textId="77777777" w:rsidR="00E81718" w:rsidRPr="00D26C0D" w:rsidRDefault="00E81718" w:rsidP="00F166AA">
            <w:pPr>
              <w:pStyle w:val="Normal6a"/>
            </w:pPr>
          </w:p>
        </w:tc>
        <w:tc>
          <w:tcPr>
            <w:tcW w:w="4876" w:type="dxa"/>
            <w:tcBorders>
              <w:top w:val="nil"/>
              <w:left w:val="nil"/>
              <w:bottom w:val="nil"/>
              <w:right w:val="nil"/>
            </w:tcBorders>
          </w:tcPr>
          <w:p w14:paraId="19B279A3" w14:textId="32333FC2" w:rsidR="00E81718" w:rsidRPr="00D26C0D" w:rsidRDefault="00E81718" w:rsidP="00F166AA">
            <w:pPr>
              <w:pStyle w:val="Normal6a"/>
            </w:pPr>
            <w:r w:rsidRPr="00D26C0D">
              <w:rPr>
                <w:b/>
                <w:i/>
              </w:rPr>
              <w:t>(11 bis)</w:t>
            </w:r>
            <w:r w:rsidRPr="00D26C0D">
              <w:tab/>
            </w:r>
            <w:r w:rsidRPr="00D26C0D">
              <w:rPr>
                <w:b/>
                <w:i/>
              </w:rPr>
              <w:t>La capacité de chaque État membre à garantir la sécurité de ses citoyens sur l</w:t>
            </w:r>
            <w:r w:rsidR="004112E9">
              <w:rPr>
                <w:b/>
                <w:i/>
              </w:rPr>
              <w:t>’</w:t>
            </w:r>
            <w:r w:rsidRPr="00D26C0D">
              <w:rPr>
                <w:b/>
                <w:i/>
              </w:rPr>
              <w:t>ensemble de son territoire est essentielle pour préserver l</w:t>
            </w:r>
            <w:r w:rsidR="004112E9">
              <w:rPr>
                <w:b/>
                <w:i/>
              </w:rPr>
              <w:t>’</w:t>
            </w:r>
            <w:r w:rsidRPr="00D26C0D">
              <w:rPr>
                <w:b/>
                <w:i/>
              </w:rPr>
              <w:t>ordre public et maintenir la confiance des citoyens dans les institutions publiques. Dans plusieurs États membres, certaines zones urbaines, communément appelées</w:t>
            </w:r>
            <w:proofErr w:type="gramStart"/>
            <w:r w:rsidRPr="00D26C0D">
              <w:rPr>
                <w:b/>
                <w:i/>
              </w:rPr>
              <w:t xml:space="preserve"> «zones</w:t>
            </w:r>
            <w:proofErr w:type="gramEnd"/>
            <w:r w:rsidRPr="00D26C0D">
              <w:rPr>
                <w:b/>
                <w:i/>
              </w:rPr>
              <w:t xml:space="preserve"> de non-droit», ont connu l</w:t>
            </w:r>
            <w:r w:rsidR="004112E9">
              <w:rPr>
                <w:b/>
                <w:i/>
              </w:rPr>
              <w:t>’</w:t>
            </w:r>
            <w:r w:rsidRPr="00D26C0D">
              <w:rPr>
                <w:b/>
                <w:i/>
              </w:rPr>
              <w:t>ancrage territorial de la criminalité grave et organisée, l</w:t>
            </w:r>
            <w:r w:rsidR="004112E9">
              <w:rPr>
                <w:b/>
                <w:i/>
              </w:rPr>
              <w:t>’</w:t>
            </w:r>
            <w:r w:rsidRPr="00D26C0D">
              <w:rPr>
                <w:b/>
                <w:i/>
              </w:rPr>
              <w:t>émergence de structures sociales et économiques parallèles, ainsi qu</w:t>
            </w:r>
            <w:r w:rsidR="004112E9">
              <w:rPr>
                <w:b/>
                <w:i/>
              </w:rPr>
              <w:t>’</w:t>
            </w:r>
            <w:r w:rsidRPr="00D26C0D">
              <w:rPr>
                <w:b/>
                <w:i/>
              </w:rPr>
              <w:t>un retrait progressif de la présence effective des pouvoirs publics. Ce genre de dynamique est souvent observé dans les zones où l</w:t>
            </w:r>
            <w:r w:rsidR="004112E9">
              <w:rPr>
                <w:b/>
                <w:i/>
              </w:rPr>
              <w:t>’</w:t>
            </w:r>
            <w:r w:rsidRPr="00D26C0D">
              <w:rPr>
                <w:b/>
                <w:i/>
              </w:rPr>
              <w:t>intégration a échoué et où une partie importante de la population reste en marge du cadre civique commun de la société d</w:t>
            </w:r>
            <w:r w:rsidR="004112E9">
              <w:rPr>
                <w:b/>
                <w:i/>
              </w:rPr>
              <w:t>’</w:t>
            </w:r>
            <w:r w:rsidRPr="00D26C0D">
              <w:rPr>
                <w:b/>
                <w:i/>
              </w:rPr>
              <w:t>accueil. Le soutien de l</w:t>
            </w:r>
            <w:r w:rsidR="004112E9">
              <w:rPr>
                <w:b/>
                <w:i/>
              </w:rPr>
              <w:t>’</w:t>
            </w:r>
            <w:r w:rsidRPr="00D26C0D">
              <w:rPr>
                <w:b/>
                <w:i/>
              </w:rPr>
              <w:t>Union devrait contribuer à renforcer la capacité des États membres à rétablir et à maintenir une présence pleine et effective des autorités publiques ainsi que l</w:t>
            </w:r>
            <w:r w:rsidR="004112E9">
              <w:rPr>
                <w:b/>
                <w:i/>
              </w:rPr>
              <w:t>’</w:t>
            </w:r>
            <w:r w:rsidRPr="00D26C0D">
              <w:rPr>
                <w:b/>
                <w:i/>
              </w:rPr>
              <w:t>état de droit sur l</w:t>
            </w:r>
            <w:r w:rsidR="004112E9">
              <w:rPr>
                <w:b/>
                <w:i/>
              </w:rPr>
              <w:t>’</w:t>
            </w:r>
            <w:r w:rsidRPr="00D26C0D">
              <w:rPr>
                <w:b/>
                <w:i/>
              </w:rPr>
              <w:t>ensemble de leur territoire, dans le plein respect des compétences nationales en matière de maintien de l</w:t>
            </w:r>
            <w:r w:rsidR="004112E9">
              <w:rPr>
                <w:b/>
                <w:i/>
              </w:rPr>
              <w:t>’</w:t>
            </w:r>
            <w:r w:rsidRPr="00D26C0D">
              <w:rPr>
                <w:b/>
                <w:i/>
              </w:rPr>
              <w:t>ordre public et de sauvegarde de la sécurité nationale, qui restent de la seule responsabilité des États membres conformément à l</w:t>
            </w:r>
            <w:r w:rsidR="004112E9">
              <w:rPr>
                <w:b/>
                <w:i/>
              </w:rPr>
              <w:t>’</w:t>
            </w:r>
            <w:r w:rsidRPr="00D26C0D">
              <w:rPr>
                <w:b/>
                <w:i/>
              </w:rPr>
              <w:t>article 4, paragraphe 2, du traité UE.</w:t>
            </w:r>
          </w:p>
        </w:tc>
      </w:tr>
    </w:tbl>
    <w:p w14:paraId="31E8585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9915360" w14:textId="77777777" w:rsidR="00E81718" w:rsidRPr="00D26C0D" w:rsidRDefault="00E81718" w:rsidP="00E81718">
      <w:r w:rsidRPr="00D26C0D">
        <w:rPr>
          <w:rStyle w:val="HideTWBExt"/>
        </w:rPr>
        <w:t>&lt;/Amend&gt;</w:t>
      </w:r>
    </w:p>
    <w:p w14:paraId="011111C5"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6E36080" w14:textId="77777777" w:rsidR="00E81718" w:rsidRPr="00D26C0D" w:rsidRDefault="00E81718" w:rsidP="00E81718">
      <w:pPr>
        <w:pStyle w:val="NormalBold"/>
      </w:pPr>
      <w:r w:rsidRPr="00D26C0D">
        <w:rPr>
          <w:rStyle w:val="HideTWBExt"/>
          <w:b w:val="0"/>
        </w:rPr>
        <w:t>&lt;RepeatBlock-By&gt;&lt;Members&gt;</w:t>
      </w:r>
      <w:r w:rsidRPr="00D26C0D">
        <w:t>Geadis Geadi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BF9CF3D" w14:textId="77777777" w:rsidR="00E81718" w:rsidRPr="00D26C0D" w:rsidRDefault="00E81718" w:rsidP="00E81718">
      <w:pPr>
        <w:pStyle w:val="NormalBold"/>
      </w:pPr>
      <w:r w:rsidRPr="00D26C0D">
        <w:rPr>
          <w:rStyle w:val="HideTWBExt"/>
          <w:b w:val="0"/>
        </w:rPr>
        <w:t>&lt;/RepeatBlock-By&gt;</w:t>
      </w:r>
    </w:p>
    <w:p w14:paraId="19903A1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D11DEFF" w14:textId="77777777" w:rsidR="00E81718" w:rsidRPr="00D26C0D" w:rsidRDefault="00E81718" w:rsidP="00E81718">
      <w:pPr>
        <w:pStyle w:val="NormalBold"/>
      </w:pPr>
      <w:r w:rsidRPr="00D26C0D">
        <w:rPr>
          <w:rStyle w:val="HideTWBExt"/>
          <w:b w:val="0"/>
        </w:rPr>
        <w:t>&lt;Article&gt;</w:t>
      </w:r>
      <w:r w:rsidRPr="00D26C0D">
        <w:t>Considérant 11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721762E" w14:textId="77777777" w:rsidTr="00F166AA">
        <w:trPr>
          <w:trHeight w:hRule="exact" w:val="240"/>
          <w:jc w:val="center"/>
        </w:trPr>
        <w:tc>
          <w:tcPr>
            <w:tcW w:w="9752" w:type="dxa"/>
            <w:gridSpan w:val="2"/>
            <w:tcBorders>
              <w:top w:val="nil"/>
              <w:left w:val="nil"/>
              <w:bottom w:val="nil"/>
              <w:right w:val="nil"/>
            </w:tcBorders>
          </w:tcPr>
          <w:p w14:paraId="41A4B786" w14:textId="77777777" w:rsidR="00E81718" w:rsidRPr="00D26C0D" w:rsidRDefault="00E81718" w:rsidP="00F166AA"/>
        </w:tc>
      </w:tr>
      <w:tr w:rsidR="00E81718" w:rsidRPr="00D26C0D" w14:paraId="56442577" w14:textId="77777777" w:rsidTr="00F166AA">
        <w:trPr>
          <w:trHeight w:val="240"/>
          <w:jc w:val="center"/>
        </w:trPr>
        <w:tc>
          <w:tcPr>
            <w:tcW w:w="4876" w:type="dxa"/>
            <w:tcBorders>
              <w:top w:val="nil"/>
              <w:left w:val="nil"/>
              <w:bottom w:val="nil"/>
              <w:right w:val="nil"/>
            </w:tcBorders>
          </w:tcPr>
          <w:p w14:paraId="09BFAF2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9AE7ED3" w14:textId="77777777" w:rsidR="00E81718" w:rsidRPr="00D26C0D" w:rsidRDefault="00E81718" w:rsidP="00F166AA">
            <w:pPr>
              <w:pStyle w:val="AmColumnHeading"/>
            </w:pPr>
            <w:r w:rsidRPr="00D26C0D">
              <w:t>Amendement</w:t>
            </w:r>
          </w:p>
        </w:tc>
      </w:tr>
      <w:tr w:rsidR="00E81718" w:rsidRPr="00D26C0D" w14:paraId="729E4056" w14:textId="77777777" w:rsidTr="00F166AA">
        <w:trPr>
          <w:jc w:val="center"/>
        </w:trPr>
        <w:tc>
          <w:tcPr>
            <w:tcW w:w="4876" w:type="dxa"/>
            <w:tcBorders>
              <w:top w:val="nil"/>
              <w:left w:val="nil"/>
              <w:bottom w:val="nil"/>
              <w:right w:val="nil"/>
            </w:tcBorders>
          </w:tcPr>
          <w:p w14:paraId="0F5E24A5" w14:textId="77777777" w:rsidR="00E81718" w:rsidRPr="00D26C0D" w:rsidRDefault="00E81718" w:rsidP="00F166AA">
            <w:pPr>
              <w:pStyle w:val="Normal6a"/>
            </w:pPr>
          </w:p>
        </w:tc>
        <w:tc>
          <w:tcPr>
            <w:tcW w:w="4876" w:type="dxa"/>
            <w:tcBorders>
              <w:top w:val="nil"/>
              <w:left w:val="nil"/>
              <w:bottom w:val="nil"/>
              <w:right w:val="nil"/>
            </w:tcBorders>
          </w:tcPr>
          <w:p w14:paraId="29B07C53" w14:textId="016042DA" w:rsidR="00E81718" w:rsidRPr="00D26C0D" w:rsidRDefault="00E81718" w:rsidP="00F166AA">
            <w:pPr>
              <w:pStyle w:val="Normal6a"/>
            </w:pPr>
            <w:r w:rsidRPr="00D26C0D">
              <w:rPr>
                <w:b/>
                <w:i/>
              </w:rPr>
              <w:t>(11 bis)</w:t>
            </w:r>
            <w:r w:rsidRPr="00D26C0D">
              <w:tab/>
            </w:r>
            <w:r w:rsidRPr="00D26C0D">
              <w:rPr>
                <w:b/>
                <w:i/>
              </w:rPr>
              <w:t>Des acteurs hostiles et des réseaux organisés exploitent de plus en plus les réseaux sociaux, les vidéos virales et les techniques de diffusion coordonnée pour répandre des allégations infondées à l</w:t>
            </w:r>
            <w:r w:rsidR="004112E9">
              <w:rPr>
                <w:b/>
                <w:i/>
              </w:rPr>
              <w:t>’</w:t>
            </w:r>
            <w:r w:rsidRPr="00D26C0D">
              <w:rPr>
                <w:b/>
                <w:i/>
              </w:rPr>
              <w:t>encontre des autorités répressives ou des institutions publiques, dans le but de semer la méfiance, de provoquer des troubles à l</w:t>
            </w:r>
            <w:r w:rsidR="004112E9">
              <w:rPr>
                <w:b/>
                <w:i/>
              </w:rPr>
              <w:t>’</w:t>
            </w:r>
            <w:r w:rsidRPr="00D26C0D">
              <w:rPr>
                <w:b/>
                <w:i/>
              </w:rPr>
              <w:t>ordre public ou de déstabiliser les institutions démocratiques. Le soutien de l</w:t>
            </w:r>
            <w:r w:rsidR="004112E9">
              <w:rPr>
                <w:b/>
                <w:i/>
              </w:rPr>
              <w:t>’</w:t>
            </w:r>
            <w:r w:rsidRPr="00D26C0D">
              <w:rPr>
                <w:b/>
                <w:i/>
              </w:rPr>
              <w:t>Union devrait renforcer la capacité des États membres à détecter, à identifier l</w:t>
            </w:r>
            <w:r w:rsidR="004112E9">
              <w:rPr>
                <w:b/>
                <w:i/>
              </w:rPr>
              <w:t>’</w:t>
            </w:r>
            <w:r w:rsidRPr="00D26C0D">
              <w:rPr>
                <w:b/>
                <w:i/>
              </w:rPr>
              <w:t>origine et à riposter à de telles opérations d</w:t>
            </w:r>
            <w:r w:rsidR="004112E9">
              <w:rPr>
                <w:b/>
                <w:i/>
              </w:rPr>
              <w:t>’</w:t>
            </w:r>
            <w:r w:rsidRPr="00D26C0D">
              <w:rPr>
                <w:b/>
                <w:i/>
              </w:rPr>
              <w:t>information coordonnées, tout en respectant pleinement la liberté d</w:t>
            </w:r>
            <w:r w:rsidR="004112E9">
              <w:rPr>
                <w:b/>
                <w:i/>
              </w:rPr>
              <w:t>’</w:t>
            </w:r>
            <w:r w:rsidRPr="00D26C0D">
              <w:rPr>
                <w:b/>
                <w:i/>
              </w:rPr>
              <w:t>expression.</w:t>
            </w:r>
          </w:p>
        </w:tc>
      </w:tr>
    </w:tbl>
    <w:p w14:paraId="3C17085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AA70CFA" w14:textId="77777777" w:rsidR="00E81718" w:rsidRPr="00D26C0D" w:rsidRDefault="00E81718" w:rsidP="00E81718">
      <w:r w:rsidRPr="00D26C0D">
        <w:rPr>
          <w:rStyle w:val="HideTWBExt"/>
        </w:rPr>
        <w:t>&lt;/Amend&gt;</w:t>
      </w:r>
    </w:p>
    <w:p w14:paraId="2F9FA6D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AD090CD"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E4FC444" w14:textId="77777777" w:rsidR="00E81718" w:rsidRPr="00D26C0D" w:rsidRDefault="00E81718" w:rsidP="00E81718">
      <w:pPr>
        <w:pStyle w:val="NormalBold"/>
      </w:pPr>
      <w:r w:rsidRPr="00D26C0D">
        <w:rPr>
          <w:rStyle w:val="HideTWBExt"/>
          <w:b w:val="0"/>
        </w:rPr>
        <w:t>&lt;/RepeatBlock-By&gt;</w:t>
      </w:r>
    </w:p>
    <w:p w14:paraId="65293C98"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A066F87" w14:textId="77777777" w:rsidR="00E81718" w:rsidRPr="00D26C0D" w:rsidRDefault="00E81718" w:rsidP="00E81718">
      <w:pPr>
        <w:pStyle w:val="NormalBold"/>
      </w:pPr>
      <w:r w:rsidRPr="00D26C0D">
        <w:rPr>
          <w:rStyle w:val="HideTWBExt"/>
          <w:b w:val="0"/>
        </w:rPr>
        <w:t>&lt;Article&gt;</w:t>
      </w:r>
      <w:r w:rsidRPr="00D26C0D">
        <w:t>Considérant 11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3A8E71E" w14:textId="77777777" w:rsidTr="00F166AA">
        <w:trPr>
          <w:trHeight w:hRule="exact" w:val="240"/>
          <w:jc w:val="center"/>
        </w:trPr>
        <w:tc>
          <w:tcPr>
            <w:tcW w:w="9752" w:type="dxa"/>
            <w:gridSpan w:val="2"/>
            <w:tcBorders>
              <w:top w:val="nil"/>
              <w:left w:val="nil"/>
              <w:bottom w:val="nil"/>
              <w:right w:val="nil"/>
            </w:tcBorders>
          </w:tcPr>
          <w:p w14:paraId="63F185DA" w14:textId="77777777" w:rsidR="00E81718" w:rsidRPr="00D26C0D" w:rsidRDefault="00E81718" w:rsidP="00F166AA"/>
        </w:tc>
      </w:tr>
      <w:tr w:rsidR="00E81718" w:rsidRPr="00D26C0D" w14:paraId="5512E001" w14:textId="77777777" w:rsidTr="00F166AA">
        <w:trPr>
          <w:trHeight w:val="240"/>
          <w:jc w:val="center"/>
        </w:trPr>
        <w:tc>
          <w:tcPr>
            <w:tcW w:w="4876" w:type="dxa"/>
            <w:tcBorders>
              <w:top w:val="nil"/>
              <w:left w:val="nil"/>
              <w:bottom w:val="nil"/>
              <w:right w:val="nil"/>
            </w:tcBorders>
          </w:tcPr>
          <w:p w14:paraId="41B74B75"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FD68E03" w14:textId="77777777" w:rsidR="00E81718" w:rsidRPr="00D26C0D" w:rsidRDefault="00E81718" w:rsidP="00F166AA">
            <w:pPr>
              <w:pStyle w:val="AmColumnHeading"/>
            </w:pPr>
            <w:r w:rsidRPr="00D26C0D">
              <w:t>Amendement</w:t>
            </w:r>
          </w:p>
        </w:tc>
      </w:tr>
      <w:tr w:rsidR="00E81718" w:rsidRPr="00D26C0D" w14:paraId="725F6257" w14:textId="77777777" w:rsidTr="00F166AA">
        <w:trPr>
          <w:jc w:val="center"/>
        </w:trPr>
        <w:tc>
          <w:tcPr>
            <w:tcW w:w="4876" w:type="dxa"/>
            <w:tcBorders>
              <w:top w:val="nil"/>
              <w:left w:val="nil"/>
              <w:bottom w:val="nil"/>
              <w:right w:val="nil"/>
            </w:tcBorders>
          </w:tcPr>
          <w:p w14:paraId="50287B2D" w14:textId="77777777" w:rsidR="00E81718" w:rsidRPr="00D26C0D" w:rsidRDefault="00E81718" w:rsidP="00F166AA">
            <w:pPr>
              <w:pStyle w:val="Normal6a"/>
            </w:pPr>
          </w:p>
        </w:tc>
        <w:tc>
          <w:tcPr>
            <w:tcW w:w="4876" w:type="dxa"/>
            <w:tcBorders>
              <w:top w:val="nil"/>
              <w:left w:val="nil"/>
              <w:bottom w:val="nil"/>
              <w:right w:val="nil"/>
            </w:tcBorders>
          </w:tcPr>
          <w:p w14:paraId="3C0A4E01" w14:textId="05E046ED" w:rsidR="00E81718" w:rsidRPr="00D26C0D" w:rsidRDefault="00E81718" w:rsidP="00F166AA">
            <w:pPr>
              <w:pStyle w:val="Normal6a"/>
            </w:pPr>
            <w:r w:rsidRPr="00D26C0D">
              <w:rPr>
                <w:b/>
                <w:i/>
              </w:rPr>
              <w:t>(11 bis)</w:t>
            </w:r>
            <w:r w:rsidRPr="00D26C0D">
              <w:tab/>
            </w:r>
            <w:r w:rsidRPr="00D26C0D">
              <w:rPr>
                <w:b/>
                <w:i/>
              </w:rPr>
              <w:t>La protection des infrastructures et des entités critiques nécessite des capacités modernes, interopérables et sécurisées en matière de surveillance, de détection et d</w:t>
            </w:r>
            <w:r w:rsidR="004112E9">
              <w:rPr>
                <w:b/>
                <w:i/>
              </w:rPr>
              <w:t>’</w:t>
            </w:r>
            <w:r w:rsidRPr="00D26C0D">
              <w:rPr>
                <w:b/>
                <w:i/>
              </w:rPr>
              <w:t>alerte précoce. Le soutien de l</w:t>
            </w:r>
            <w:r w:rsidR="004112E9">
              <w:rPr>
                <w:b/>
                <w:i/>
              </w:rPr>
              <w:t>’</w:t>
            </w:r>
            <w:r w:rsidRPr="00D26C0D">
              <w:rPr>
                <w:b/>
                <w:i/>
              </w:rPr>
              <w:t>Union devrait donc couvrir l</w:t>
            </w:r>
            <w:r w:rsidR="004112E9">
              <w:rPr>
                <w:b/>
                <w:i/>
              </w:rPr>
              <w:t>’</w:t>
            </w:r>
            <w:r w:rsidRPr="00D26C0D">
              <w:rPr>
                <w:b/>
                <w:i/>
              </w:rPr>
              <w:t>acquisition, le déploiement et l</w:t>
            </w:r>
            <w:r w:rsidR="004112E9">
              <w:rPr>
                <w:b/>
                <w:i/>
              </w:rPr>
              <w:t>’</w:t>
            </w:r>
            <w:r w:rsidRPr="00D26C0D">
              <w:rPr>
                <w:b/>
                <w:i/>
              </w:rPr>
              <w:t>interconnexion d</w:t>
            </w:r>
            <w:r w:rsidR="004112E9">
              <w:rPr>
                <w:b/>
                <w:i/>
              </w:rPr>
              <w:t>’</w:t>
            </w:r>
            <w:r w:rsidRPr="00D26C0D">
              <w:rPr>
                <w:b/>
                <w:i/>
              </w:rPr>
              <w:t>outils de surveillance numériques, de systèmes de capteurs, de systèmes de protection périmétrique, de systèmes de communication sécurisés, d</w:t>
            </w:r>
            <w:r w:rsidR="004112E9">
              <w:rPr>
                <w:b/>
                <w:i/>
              </w:rPr>
              <w:t>’</w:t>
            </w:r>
            <w:r w:rsidRPr="00D26C0D">
              <w:rPr>
                <w:b/>
                <w:i/>
              </w:rPr>
              <w:t>outils de surveillance et d</w:t>
            </w:r>
            <w:r w:rsidR="004112E9">
              <w:rPr>
                <w:b/>
                <w:i/>
              </w:rPr>
              <w:t>’</w:t>
            </w:r>
            <w:r w:rsidRPr="00D26C0D">
              <w:rPr>
                <w:b/>
                <w:i/>
              </w:rPr>
              <w:t>analyse par satellite, y compris les outils s</w:t>
            </w:r>
            <w:r w:rsidR="004112E9">
              <w:rPr>
                <w:b/>
                <w:i/>
              </w:rPr>
              <w:t>’</w:t>
            </w:r>
            <w:r w:rsidRPr="00D26C0D">
              <w:rPr>
                <w:b/>
                <w:i/>
              </w:rPr>
              <w:t>appuyant sur l</w:t>
            </w:r>
            <w:r w:rsidR="004112E9">
              <w:rPr>
                <w:b/>
                <w:i/>
              </w:rPr>
              <w:t>’</w:t>
            </w:r>
            <w:r w:rsidRPr="00D26C0D">
              <w:rPr>
                <w:b/>
                <w:i/>
              </w:rPr>
              <w:t>intelligence artificielle, lorsque leur utilisation est nécessaire, proportionnée et conforme au droit de l</w:t>
            </w:r>
            <w:r w:rsidR="004112E9">
              <w:rPr>
                <w:b/>
                <w:i/>
              </w:rPr>
              <w:t>’</w:t>
            </w:r>
            <w:r w:rsidRPr="00D26C0D">
              <w:rPr>
                <w:b/>
                <w:i/>
              </w:rPr>
              <w:t>Union.</w:t>
            </w:r>
          </w:p>
        </w:tc>
      </w:tr>
    </w:tbl>
    <w:p w14:paraId="504C859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2AEA1FE" w14:textId="77777777" w:rsidR="00E81718" w:rsidRPr="00D26C0D" w:rsidRDefault="00E81718" w:rsidP="00E81718">
      <w:r w:rsidRPr="00D26C0D">
        <w:rPr>
          <w:rStyle w:val="HideTWBExt"/>
        </w:rPr>
        <w:t>&lt;/Amend&gt;</w:t>
      </w:r>
    </w:p>
    <w:p w14:paraId="5F8E8A3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A59EACC"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6918D7E" w14:textId="77777777" w:rsidR="00E81718" w:rsidRPr="00D26C0D" w:rsidRDefault="00E81718" w:rsidP="00E81718">
      <w:pPr>
        <w:pStyle w:val="NormalBold"/>
      </w:pPr>
      <w:r w:rsidRPr="00D26C0D">
        <w:rPr>
          <w:rStyle w:val="HideTWBExt"/>
          <w:b w:val="0"/>
        </w:rPr>
        <w:t>&lt;/RepeatBlock-By&gt;</w:t>
      </w:r>
    </w:p>
    <w:p w14:paraId="78EDFE8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D496BA2" w14:textId="77777777" w:rsidR="00E81718" w:rsidRPr="00D26C0D" w:rsidRDefault="00E81718" w:rsidP="00E81718">
      <w:pPr>
        <w:pStyle w:val="NormalBold"/>
      </w:pPr>
      <w:r w:rsidRPr="00D26C0D">
        <w:rPr>
          <w:rStyle w:val="HideTWBExt"/>
          <w:b w:val="0"/>
        </w:rPr>
        <w:t>&lt;Article&gt;</w:t>
      </w:r>
      <w:r w:rsidRPr="00D26C0D">
        <w:t>Considérant 11 ter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6B3C52C" w14:textId="77777777" w:rsidTr="00F166AA">
        <w:trPr>
          <w:trHeight w:hRule="exact" w:val="240"/>
          <w:jc w:val="center"/>
        </w:trPr>
        <w:tc>
          <w:tcPr>
            <w:tcW w:w="9752" w:type="dxa"/>
            <w:gridSpan w:val="2"/>
            <w:tcBorders>
              <w:top w:val="nil"/>
              <w:left w:val="nil"/>
              <w:bottom w:val="nil"/>
              <w:right w:val="nil"/>
            </w:tcBorders>
          </w:tcPr>
          <w:p w14:paraId="64B31EDC" w14:textId="77777777" w:rsidR="00E81718" w:rsidRPr="00D26C0D" w:rsidRDefault="00E81718" w:rsidP="00F166AA"/>
        </w:tc>
      </w:tr>
      <w:tr w:rsidR="00E81718" w:rsidRPr="00D26C0D" w14:paraId="07553EB5" w14:textId="77777777" w:rsidTr="00F166AA">
        <w:trPr>
          <w:trHeight w:val="240"/>
          <w:jc w:val="center"/>
        </w:trPr>
        <w:tc>
          <w:tcPr>
            <w:tcW w:w="4876" w:type="dxa"/>
            <w:tcBorders>
              <w:top w:val="nil"/>
              <w:left w:val="nil"/>
              <w:bottom w:val="nil"/>
              <w:right w:val="nil"/>
            </w:tcBorders>
          </w:tcPr>
          <w:p w14:paraId="79A00E5C"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C53D669" w14:textId="77777777" w:rsidR="00E81718" w:rsidRPr="00D26C0D" w:rsidRDefault="00E81718" w:rsidP="00F166AA">
            <w:pPr>
              <w:pStyle w:val="AmColumnHeading"/>
            </w:pPr>
            <w:r w:rsidRPr="00D26C0D">
              <w:t>Amendement</w:t>
            </w:r>
          </w:p>
        </w:tc>
      </w:tr>
      <w:tr w:rsidR="00E81718" w:rsidRPr="00D26C0D" w14:paraId="047FC604" w14:textId="77777777" w:rsidTr="00F166AA">
        <w:trPr>
          <w:jc w:val="center"/>
        </w:trPr>
        <w:tc>
          <w:tcPr>
            <w:tcW w:w="4876" w:type="dxa"/>
            <w:tcBorders>
              <w:top w:val="nil"/>
              <w:left w:val="nil"/>
              <w:bottom w:val="nil"/>
              <w:right w:val="nil"/>
            </w:tcBorders>
          </w:tcPr>
          <w:p w14:paraId="6C5360F2" w14:textId="77777777" w:rsidR="00E81718" w:rsidRPr="00D26C0D" w:rsidRDefault="00E81718" w:rsidP="00F166AA">
            <w:pPr>
              <w:pStyle w:val="Normal6a"/>
            </w:pPr>
          </w:p>
        </w:tc>
        <w:tc>
          <w:tcPr>
            <w:tcW w:w="4876" w:type="dxa"/>
            <w:tcBorders>
              <w:top w:val="nil"/>
              <w:left w:val="nil"/>
              <w:bottom w:val="nil"/>
              <w:right w:val="nil"/>
            </w:tcBorders>
          </w:tcPr>
          <w:p w14:paraId="55BB10C9" w14:textId="078EA3A8" w:rsidR="00E81718" w:rsidRPr="00D26C0D" w:rsidRDefault="00E81718" w:rsidP="00F166AA">
            <w:pPr>
              <w:pStyle w:val="Normal6a"/>
            </w:pPr>
            <w:r w:rsidRPr="00D26C0D">
              <w:rPr>
                <w:b/>
                <w:i/>
              </w:rPr>
              <w:t>(11 ter)</w:t>
            </w:r>
            <w:r w:rsidRPr="00D26C0D">
              <w:tab/>
            </w:r>
            <w:r w:rsidRPr="00D26C0D">
              <w:rPr>
                <w:b/>
                <w:i/>
              </w:rPr>
              <w:t>Les menaces hybrides peuvent inclure les cyberattaques, le sabotage, la manipulation de l</w:t>
            </w:r>
            <w:r w:rsidR="004112E9">
              <w:rPr>
                <w:b/>
                <w:i/>
              </w:rPr>
              <w:t>’</w:t>
            </w:r>
            <w:r w:rsidRPr="00D26C0D">
              <w:rPr>
                <w:b/>
                <w:i/>
              </w:rPr>
              <w:t>information, l</w:t>
            </w:r>
            <w:r w:rsidR="004112E9">
              <w:rPr>
                <w:b/>
                <w:i/>
              </w:rPr>
              <w:t>’</w:t>
            </w:r>
            <w:r w:rsidRPr="00D26C0D">
              <w:rPr>
                <w:b/>
                <w:i/>
              </w:rPr>
              <w:t>ingérence étrangère, les attaques contre les infrastructures critiques, l</w:t>
            </w:r>
            <w:r w:rsidR="004112E9">
              <w:rPr>
                <w:b/>
                <w:i/>
              </w:rPr>
              <w:t>’</w:t>
            </w:r>
            <w:r w:rsidRPr="00D26C0D">
              <w:rPr>
                <w:b/>
                <w:i/>
              </w:rPr>
              <w:t>exploitation des réseaux de criminalité organisée et l</w:t>
            </w:r>
            <w:r w:rsidR="004112E9">
              <w:rPr>
                <w:b/>
                <w:i/>
              </w:rPr>
              <w:t>’</w:t>
            </w:r>
            <w:r w:rsidRPr="00D26C0D">
              <w:rPr>
                <w:b/>
                <w:i/>
              </w:rPr>
              <w:t>instrumentalisation des migrants par des acteurs hostiles, qu</w:t>
            </w:r>
            <w:r w:rsidR="004112E9">
              <w:rPr>
                <w:b/>
                <w:i/>
              </w:rPr>
              <w:t>’</w:t>
            </w:r>
            <w:r w:rsidRPr="00D26C0D">
              <w:rPr>
                <w:b/>
                <w:i/>
              </w:rPr>
              <w:t>ils soient étatiques ou non étatiques. Le soutien de l</w:t>
            </w:r>
            <w:r w:rsidR="004112E9">
              <w:rPr>
                <w:b/>
                <w:i/>
              </w:rPr>
              <w:t>’</w:t>
            </w:r>
            <w:r w:rsidRPr="00D26C0D">
              <w:rPr>
                <w:b/>
                <w:i/>
              </w:rPr>
              <w:t>Union devrait permettre aux États membres de prévenir, de détecter et de faire face à ces menaces, ainsi que de renforcer la préparation, la résilience et la coordination opérationnelle aux niveaux national et transfrontière.</w:t>
            </w:r>
          </w:p>
        </w:tc>
      </w:tr>
    </w:tbl>
    <w:p w14:paraId="34DC368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F23F5C2" w14:textId="77777777" w:rsidR="00E81718" w:rsidRPr="00D26C0D" w:rsidRDefault="00E81718" w:rsidP="00E81718">
      <w:r w:rsidRPr="00D26C0D">
        <w:rPr>
          <w:rStyle w:val="HideTWBExt"/>
        </w:rPr>
        <w:t>&lt;/Amend&gt;</w:t>
      </w:r>
    </w:p>
    <w:p w14:paraId="1E6CEBA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3983FDA" w14:textId="77777777" w:rsidR="00E81718" w:rsidRPr="00D26C0D" w:rsidRDefault="00E81718" w:rsidP="00E81718">
      <w:pPr>
        <w:pStyle w:val="NormalBold"/>
      </w:pPr>
      <w:r w:rsidRPr="00D26C0D">
        <w:rPr>
          <w:rStyle w:val="HideTWBExt"/>
          <w:b w:val="0"/>
        </w:rPr>
        <w:t>&lt;RepeatBlock-By&gt;&lt;Members&gt;</w:t>
      </w:r>
      <w:r w:rsidRPr="00D26C0D">
        <w:t>Sophie Wilmès, Malik Azmani, Hilde Vautmans,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2D66929" w14:textId="77777777" w:rsidR="00E81718" w:rsidRPr="00D26C0D" w:rsidRDefault="00E81718" w:rsidP="00E81718">
      <w:pPr>
        <w:pStyle w:val="NormalBold"/>
      </w:pPr>
      <w:r w:rsidRPr="00D26C0D">
        <w:rPr>
          <w:rStyle w:val="HideTWBExt"/>
          <w:b w:val="0"/>
        </w:rPr>
        <w:t>&lt;/RepeatBlock-By&gt;</w:t>
      </w:r>
    </w:p>
    <w:p w14:paraId="468D110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CD2154D" w14:textId="77777777" w:rsidR="00E81718" w:rsidRPr="00D26C0D" w:rsidRDefault="00E81718" w:rsidP="00E81718">
      <w:pPr>
        <w:pStyle w:val="NormalBold"/>
      </w:pPr>
      <w:r w:rsidRPr="00D26C0D">
        <w:rPr>
          <w:rStyle w:val="HideTWBExt"/>
          <w:b w:val="0"/>
        </w:rPr>
        <w:t>&lt;Article&gt;</w:t>
      </w:r>
      <w:r w:rsidRPr="00D26C0D">
        <w:t>Considérant 12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6477B96" w14:textId="77777777" w:rsidTr="00F166AA">
        <w:trPr>
          <w:trHeight w:hRule="exact" w:val="240"/>
          <w:jc w:val="center"/>
        </w:trPr>
        <w:tc>
          <w:tcPr>
            <w:tcW w:w="9752" w:type="dxa"/>
            <w:gridSpan w:val="2"/>
            <w:tcBorders>
              <w:top w:val="nil"/>
              <w:left w:val="nil"/>
              <w:bottom w:val="nil"/>
              <w:right w:val="nil"/>
            </w:tcBorders>
          </w:tcPr>
          <w:p w14:paraId="1287FED2" w14:textId="77777777" w:rsidR="00E81718" w:rsidRPr="00D26C0D" w:rsidRDefault="00E81718" w:rsidP="00F166AA"/>
        </w:tc>
      </w:tr>
      <w:tr w:rsidR="00E81718" w:rsidRPr="00D26C0D" w14:paraId="6B0C9EFD" w14:textId="77777777" w:rsidTr="00F166AA">
        <w:trPr>
          <w:trHeight w:val="240"/>
          <w:jc w:val="center"/>
        </w:trPr>
        <w:tc>
          <w:tcPr>
            <w:tcW w:w="4876" w:type="dxa"/>
            <w:tcBorders>
              <w:top w:val="nil"/>
              <w:left w:val="nil"/>
              <w:bottom w:val="nil"/>
              <w:right w:val="nil"/>
            </w:tcBorders>
          </w:tcPr>
          <w:p w14:paraId="7F5CCCE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62EC371" w14:textId="77777777" w:rsidR="00E81718" w:rsidRPr="00D26C0D" w:rsidRDefault="00E81718" w:rsidP="00F166AA">
            <w:pPr>
              <w:pStyle w:val="AmColumnHeading"/>
            </w:pPr>
            <w:r w:rsidRPr="00D26C0D">
              <w:t>Amendement</w:t>
            </w:r>
          </w:p>
        </w:tc>
      </w:tr>
      <w:tr w:rsidR="00E81718" w:rsidRPr="00D26C0D" w14:paraId="1BB4785D" w14:textId="77777777" w:rsidTr="00F166AA">
        <w:trPr>
          <w:jc w:val="center"/>
        </w:trPr>
        <w:tc>
          <w:tcPr>
            <w:tcW w:w="4876" w:type="dxa"/>
            <w:tcBorders>
              <w:top w:val="nil"/>
              <w:left w:val="nil"/>
              <w:bottom w:val="nil"/>
              <w:right w:val="nil"/>
            </w:tcBorders>
          </w:tcPr>
          <w:p w14:paraId="5E3C410D" w14:textId="6ABE75CE"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tout en intégrant les questions de sécurité. Dans ce contexte, le soutien de l</w:t>
            </w:r>
            <w:r w:rsidR="004112E9">
              <w:t>’</w:t>
            </w:r>
            <w:r w:rsidRPr="00D26C0D">
              <w:t>Union au titre du présent règlement devrait notamment contribuer à combattre et à prévenir la grande criminalité organisée, y compris le trafic de drogues, la traite des êtres humains et les réseaux criminels transnationaux de trafiquants. Le soutien de l</w:t>
            </w:r>
            <w:r w:rsidR="004112E9">
              <w:t>’</w:t>
            </w:r>
            <w:r w:rsidRPr="00D26C0D">
              <w:t>Union au titre du présent règlement peut également inclure un soutien en faveur des ressources pertinentes des délégations de l</w:t>
            </w:r>
            <w:r w:rsidR="004112E9">
              <w:t>’</w:t>
            </w:r>
            <w:r w:rsidRPr="00D26C0D">
              <w:t>UE dans des cas dûment justifiés et faire l</w:t>
            </w:r>
            <w:r w:rsidR="004112E9">
              <w:t>’</w:t>
            </w:r>
            <w:r w:rsidRPr="00D26C0D">
              <w:t>objet d</w:t>
            </w:r>
            <w:r w:rsidR="004112E9">
              <w:t>’</w:t>
            </w:r>
            <w:r w:rsidRPr="00D26C0D">
              <w:t>une coordination entre les États membres et la Commission lors des phases de programmation et de mise en œuvre.</w:t>
            </w:r>
          </w:p>
        </w:tc>
        <w:tc>
          <w:tcPr>
            <w:tcW w:w="4876" w:type="dxa"/>
            <w:tcBorders>
              <w:top w:val="nil"/>
              <w:left w:val="nil"/>
              <w:bottom w:val="nil"/>
              <w:right w:val="nil"/>
            </w:tcBorders>
          </w:tcPr>
          <w:p w14:paraId="4898745A" w14:textId="294BB177"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tout en intégrant les questions de sécurité. Dans ce contexte, le soutien de l</w:t>
            </w:r>
            <w:r w:rsidR="004112E9">
              <w:t>’</w:t>
            </w:r>
            <w:r w:rsidRPr="00D26C0D">
              <w:t>Union au titre du présent règlement devrait notamment contribuer à combattre et à prévenir la grande criminalité organisée, y compris le trafic de drogues, la traite des êtres humains et les réseaux criminels transnationaux de trafiquants</w:t>
            </w:r>
            <w:r w:rsidRPr="00D26C0D">
              <w:rPr>
                <w:b/>
                <w:i/>
              </w:rPr>
              <w:t>, ainsi qu</w:t>
            </w:r>
            <w:r w:rsidR="004112E9">
              <w:rPr>
                <w:b/>
                <w:i/>
              </w:rPr>
              <w:t>’</w:t>
            </w:r>
            <w:r w:rsidRPr="00D26C0D">
              <w:rPr>
                <w:b/>
                <w:i/>
              </w:rPr>
              <w:t>à renforcer la préparation et la résilience face aux menaces hybrides, notamment les cyberattaques et les activités visant les infrastructures critiques, les services essentiels et d</w:t>
            </w:r>
            <w:r w:rsidR="004112E9">
              <w:rPr>
                <w:b/>
                <w:i/>
              </w:rPr>
              <w:t>’</w:t>
            </w:r>
            <w:r w:rsidRPr="00D26C0D">
              <w:rPr>
                <w:b/>
                <w:i/>
              </w:rPr>
              <w:t>autres vulnérabilités affectant la sécurité et le fonctionnement des sociétés démocratiques</w:t>
            </w:r>
            <w:r w:rsidRPr="00D26C0D">
              <w:t>. Le soutien de l</w:t>
            </w:r>
            <w:r w:rsidR="004112E9">
              <w:t>’</w:t>
            </w:r>
            <w:r w:rsidRPr="00D26C0D">
              <w:t>Union au titre du présent règlement peut également inclure un soutien en faveur des ressources pertinentes des délégations de l</w:t>
            </w:r>
            <w:r w:rsidR="004112E9">
              <w:t>’</w:t>
            </w:r>
            <w:r w:rsidRPr="00D26C0D">
              <w:t>UE dans des cas dûment justifiés et faire l</w:t>
            </w:r>
            <w:r w:rsidR="004112E9">
              <w:t>’</w:t>
            </w:r>
            <w:r w:rsidRPr="00D26C0D">
              <w:t>objet d</w:t>
            </w:r>
            <w:r w:rsidR="004112E9">
              <w:t>’</w:t>
            </w:r>
            <w:r w:rsidRPr="00D26C0D">
              <w:t>une coordination entre les États membres et la Commission lors des phases de programmation et de mise en œuvre.</w:t>
            </w:r>
          </w:p>
        </w:tc>
      </w:tr>
    </w:tbl>
    <w:p w14:paraId="757A4F3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03CE89C" w14:textId="77777777" w:rsidR="00E81718" w:rsidRPr="00D26C0D" w:rsidRDefault="00E81718" w:rsidP="00E81718">
      <w:r w:rsidRPr="00D26C0D">
        <w:rPr>
          <w:rStyle w:val="HideTWBExt"/>
        </w:rPr>
        <w:t>&lt;/Amend&gt;</w:t>
      </w:r>
    </w:p>
    <w:p w14:paraId="6DE4641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DE108A4"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D157BA1" w14:textId="77777777" w:rsidR="00E81718" w:rsidRPr="00D26C0D" w:rsidRDefault="00E81718" w:rsidP="00E81718">
      <w:pPr>
        <w:pStyle w:val="NormalBold"/>
      </w:pPr>
      <w:r w:rsidRPr="00D26C0D">
        <w:rPr>
          <w:rStyle w:val="HideTWBExt"/>
          <w:b w:val="0"/>
        </w:rPr>
        <w:t>&lt;/RepeatBlock-By&gt;</w:t>
      </w:r>
    </w:p>
    <w:p w14:paraId="6C34B9A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DC37112" w14:textId="77777777" w:rsidR="00E81718" w:rsidRPr="00D26C0D" w:rsidRDefault="00E81718" w:rsidP="00E81718">
      <w:pPr>
        <w:pStyle w:val="NormalBold"/>
      </w:pPr>
      <w:r w:rsidRPr="00D26C0D">
        <w:rPr>
          <w:rStyle w:val="HideTWBExt"/>
          <w:b w:val="0"/>
        </w:rPr>
        <w:t>&lt;Article&gt;</w:t>
      </w:r>
      <w:r w:rsidRPr="00D26C0D">
        <w:t>Considérant 12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4FFC034" w14:textId="77777777" w:rsidTr="00F166AA">
        <w:trPr>
          <w:trHeight w:hRule="exact" w:val="240"/>
          <w:jc w:val="center"/>
        </w:trPr>
        <w:tc>
          <w:tcPr>
            <w:tcW w:w="9752" w:type="dxa"/>
            <w:gridSpan w:val="2"/>
            <w:tcBorders>
              <w:top w:val="nil"/>
              <w:left w:val="nil"/>
              <w:bottom w:val="nil"/>
              <w:right w:val="nil"/>
            </w:tcBorders>
          </w:tcPr>
          <w:p w14:paraId="0DD58FF1" w14:textId="77777777" w:rsidR="00E81718" w:rsidRPr="00D26C0D" w:rsidRDefault="00E81718" w:rsidP="00F166AA"/>
        </w:tc>
      </w:tr>
      <w:tr w:rsidR="00E81718" w:rsidRPr="00D26C0D" w14:paraId="0DE28D8D" w14:textId="77777777" w:rsidTr="00F166AA">
        <w:trPr>
          <w:trHeight w:val="240"/>
          <w:jc w:val="center"/>
        </w:trPr>
        <w:tc>
          <w:tcPr>
            <w:tcW w:w="4876" w:type="dxa"/>
            <w:tcBorders>
              <w:top w:val="nil"/>
              <w:left w:val="nil"/>
              <w:bottom w:val="nil"/>
              <w:right w:val="nil"/>
            </w:tcBorders>
          </w:tcPr>
          <w:p w14:paraId="727D78C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29088F2" w14:textId="77777777" w:rsidR="00E81718" w:rsidRPr="00D26C0D" w:rsidRDefault="00E81718" w:rsidP="00F166AA">
            <w:pPr>
              <w:pStyle w:val="AmColumnHeading"/>
            </w:pPr>
            <w:r w:rsidRPr="00D26C0D">
              <w:t>Amendement</w:t>
            </w:r>
          </w:p>
        </w:tc>
      </w:tr>
      <w:tr w:rsidR="00E81718" w:rsidRPr="00D26C0D" w14:paraId="352C3575" w14:textId="77777777" w:rsidTr="00F166AA">
        <w:trPr>
          <w:jc w:val="center"/>
        </w:trPr>
        <w:tc>
          <w:tcPr>
            <w:tcW w:w="4876" w:type="dxa"/>
            <w:tcBorders>
              <w:top w:val="nil"/>
              <w:left w:val="nil"/>
              <w:bottom w:val="nil"/>
              <w:right w:val="nil"/>
            </w:tcBorders>
          </w:tcPr>
          <w:p w14:paraId="475D0156" w14:textId="16DCF2C7"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tout en intégrant les questions de sécurité. Dans ce contexte, le soutien de l</w:t>
            </w:r>
            <w:r w:rsidR="004112E9">
              <w:t>’</w:t>
            </w:r>
            <w:r w:rsidRPr="00D26C0D">
              <w:t xml:space="preserve">Union au titre du présent règlement devrait notamment contribuer à combattre et à prévenir la grande criminalité organisée, y compris le trafic de drogues, la traite des êtres humains et les réseaux criminels transnationaux de trafiquants. </w:t>
            </w:r>
            <w:r w:rsidRPr="00D26C0D">
              <w:rPr>
                <w:b/>
                <w:i/>
              </w:rPr>
              <w:t>Le soutien de l</w:t>
            </w:r>
            <w:r w:rsidR="004112E9">
              <w:rPr>
                <w:b/>
                <w:i/>
              </w:rPr>
              <w:t>’</w:t>
            </w:r>
            <w:r w:rsidRPr="00D26C0D">
              <w:rPr>
                <w:b/>
                <w:i/>
              </w:rPr>
              <w:t>Union au titre du présent règlement peut également inclure un soutien en faveur des ressources pertinentes des délégations de l</w:t>
            </w:r>
            <w:r w:rsidR="004112E9">
              <w:rPr>
                <w:b/>
                <w:i/>
              </w:rPr>
              <w:t>’</w:t>
            </w:r>
            <w:r w:rsidRPr="00D26C0D">
              <w:rPr>
                <w:b/>
                <w:i/>
              </w:rPr>
              <w:t>UE dans des cas dûment justifiés et faire l</w:t>
            </w:r>
            <w:r w:rsidR="004112E9">
              <w:rPr>
                <w:b/>
                <w:i/>
              </w:rPr>
              <w:t>’</w:t>
            </w:r>
            <w:r w:rsidRPr="00D26C0D">
              <w:rPr>
                <w:b/>
                <w:i/>
              </w:rPr>
              <w:t>objet d</w:t>
            </w:r>
            <w:r w:rsidR="004112E9">
              <w:rPr>
                <w:b/>
                <w:i/>
              </w:rPr>
              <w:t>’</w:t>
            </w:r>
            <w:r w:rsidRPr="00D26C0D">
              <w:rPr>
                <w:b/>
                <w:i/>
              </w:rPr>
              <w:t>une coordination entre les États membres et la Commission lors des phases de programmation et de mise en œuvre.</w:t>
            </w:r>
          </w:p>
        </w:tc>
        <w:tc>
          <w:tcPr>
            <w:tcW w:w="4876" w:type="dxa"/>
            <w:tcBorders>
              <w:top w:val="nil"/>
              <w:left w:val="nil"/>
              <w:bottom w:val="nil"/>
              <w:right w:val="nil"/>
            </w:tcBorders>
          </w:tcPr>
          <w:p w14:paraId="56091309" w14:textId="2D5C1C85"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tout en intégrant les questions de sécurité. Dans ce contexte, le soutien de l</w:t>
            </w:r>
            <w:r w:rsidR="004112E9">
              <w:t>’</w:t>
            </w:r>
            <w:r w:rsidRPr="00D26C0D">
              <w:t>Union au titre du présent règlement devrait notamment contribuer à combattre et à prévenir la grande criminalité organisée, y compris le trafic de drogues, la traite des êtres humains et les réseaux criminels transnationaux de trafiquants.</w:t>
            </w:r>
          </w:p>
        </w:tc>
      </w:tr>
    </w:tbl>
    <w:p w14:paraId="7C0BA6A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604B2F3" w14:textId="77777777" w:rsidR="00E81718" w:rsidRPr="00D26C0D" w:rsidRDefault="00E81718" w:rsidP="00E81718">
      <w:r w:rsidRPr="00D26C0D">
        <w:rPr>
          <w:rStyle w:val="HideTWBExt"/>
        </w:rPr>
        <w:t>&lt;/Amend&gt;</w:t>
      </w:r>
    </w:p>
    <w:p w14:paraId="7E31BB1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4E25490"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9D30CFB" w14:textId="77777777" w:rsidR="00E81718" w:rsidRPr="00D26C0D" w:rsidRDefault="00E81718" w:rsidP="00E81718">
      <w:pPr>
        <w:pStyle w:val="NormalBold"/>
      </w:pPr>
      <w:r w:rsidRPr="00D26C0D">
        <w:rPr>
          <w:rStyle w:val="HideTWBExt"/>
          <w:b w:val="0"/>
        </w:rPr>
        <w:t>&lt;/RepeatBlock-By&gt;</w:t>
      </w:r>
    </w:p>
    <w:p w14:paraId="00A5A58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DCC8D5A" w14:textId="77777777" w:rsidR="00E81718" w:rsidRPr="00D26C0D" w:rsidRDefault="00E81718" w:rsidP="00E81718">
      <w:pPr>
        <w:pStyle w:val="NormalBold"/>
      </w:pPr>
      <w:r w:rsidRPr="00D26C0D">
        <w:rPr>
          <w:rStyle w:val="HideTWBExt"/>
          <w:b w:val="0"/>
        </w:rPr>
        <w:t>&lt;Article&gt;</w:t>
      </w:r>
      <w:r w:rsidRPr="00D26C0D">
        <w:t>Considérant 12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A46EB2D" w14:textId="77777777" w:rsidTr="00F166AA">
        <w:trPr>
          <w:trHeight w:hRule="exact" w:val="240"/>
          <w:jc w:val="center"/>
        </w:trPr>
        <w:tc>
          <w:tcPr>
            <w:tcW w:w="9752" w:type="dxa"/>
            <w:gridSpan w:val="2"/>
            <w:tcBorders>
              <w:top w:val="nil"/>
              <w:left w:val="nil"/>
              <w:bottom w:val="nil"/>
              <w:right w:val="nil"/>
            </w:tcBorders>
          </w:tcPr>
          <w:p w14:paraId="5B5796F4" w14:textId="77777777" w:rsidR="00E81718" w:rsidRPr="00D26C0D" w:rsidRDefault="00E81718" w:rsidP="00F166AA"/>
        </w:tc>
      </w:tr>
      <w:tr w:rsidR="00E81718" w:rsidRPr="00D26C0D" w14:paraId="074C254E" w14:textId="77777777" w:rsidTr="00F166AA">
        <w:trPr>
          <w:trHeight w:val="240"/>
          <w:jc w:val="center"/>
        </w:trPr>
        <w:tc>
          <w:tcPr>
            <w:tcW w:w="4876" w:type="dxa"/>
            <w:tcBorders>
              <w:top w:val="nil"/>
              <w:left w:val="nil"/>
              <w:bottom w:val="nil"/>
              <w:right w:val="nil"/>
            </w:tcBorders>
          </w:tcPr>
          <w:p w14:paraId="1DB903B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DCFC883" w14:textId="77777777" w:rsidR="00E81718" w:rsidRPr="00D26C0D" w:rsidRDefault="00E81718" w:rsidP="00F166AA">
            <w:pPr>
              <w:pStyle w:val="AmColumnHeading"/>
            </w:pPr>
            <w:r w:rsidRPr="00D26C0D">
              <w:t>Amendement</w:t>
            </w:r>
          </w:p>
        </w:tc>
      </w:tr>
      <w:tr w:rsidR="00E81718" w:rsidRPr="00D26C0D" w14:paraId="2475B1D2" w14:textId="77777777" w:rsidTr="00F166AA">
        <w:trPr>
          <w:jc w:val="center"/>
        </w:trPr>
        <w:tc>
          <w:tcPr>
            <w:tcW w:w="4876" w:type="dxa"/>
            <w:tcBorders>
              <w:top w:val="nil"/>
              <w:left w:val="nil"/>
              <w:bottom w:val="nil"/>
              <w:right w:val="nil"/>
            </w:tcBorders>
          </w:tcPr>
          <w:p w14:paraId="0F3FE167" w14:textId="0B47B991"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tout en intégrant les questions de sécurité. Dans ce contexte, le soutien de l</w:t>
            </w:r>
            <w:r w:rsidR="004112E9">
              <w:t>’</w:t>
            </w:r>
            <w:r w:rsidRPr="00D26C0D">
              <w:t>Union au titre du présent règlement devrait notamment contribuer à combattre et à prévenir la grande criminalité organisée, y compris le trafic de drogues, la traite des êtres humains et les réseaux criminels transnationaux de trafiquants. Le soutien de l</w:t>
            </w:r>
            <w:r w:rsidR="004112E9">
              <w:t>’</w:t>
            </w:r>
            <w:r w:rsidRPr="00D26C0D">
              <w:t>Union au titre du présent règlement peut également inclure un soutien en faveur des ressources pertinentes des délégations de l</w:t>
            </w:r>
            <w:r w:rsidR="004112E9">
              <w:t>’</w:t>
            </w:r>
            <w:r w:rsidRPr="00D26C0D">
              <w:t>UE dans des cas dûment justifiés et faire l</w:t>
            </w:r>
            <w:r w:rsidR="004112E9">
              <w:t>’</w:t>
            </w:r>
            <w:r w:rsidRPr="00D26C0D">
              <w:t>objet d</w:t>
            </w:r>
            <w:r w:rsidR="004112E9">
              <w:t>’</w:t>
            </w:r>
            <w:r w:rsidRPr="00D26C0D">
              <w:t>une coordination entre les États membres et la Commission lors des phases de programmation et de mise en œuvre.</w:t>
            </w:r>
          </w:p>
        </w:tc>
        <w:tc>
          <w:tcPr>
            <w:tcW w:w="4876" w:type="dxa"/>
            <w:tcBorders>
              <w:top w:val="nil"/>
              <w:left w:val="nil"/>
              <w:bottom w:val="nil"/>
              <w:right w:val="nil"/>
            </w:tcBorders>
          </w:tcPr>
          <w:p w14:paraId="20B6EB83" w14:textId="27C3987A"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tout en intégrant les questions de sécurité. Dans ce contexte, le soutien de l</w:t>
            </w:r>
            <w:r w:rsidR="004112E9">
              <w:t>’</w:t>
            </w:r>
            <w:r w:rsidRPr="00D26C0D">
              <w:t>Union au titre du présent règlement devrait notamment contribuer à combattre et à prévenir la grande criminalité organisée, y compris le trafic de drogues, la traite des êtres humains et les réseaux criminels transnationaux de trafiquants</w:t>
            </w:r>
            <w:r w:rsidRPr="00D26C0D">
              <w:rPr>
                <w:b/>
                <w:bCs/>
                <w:i/>
                <w:iCs/>
              </w:rPr>
              <w:t>, ainsi qu</w:t>
            </w:r>
            <w:r w:rsidR="004112E9">
              <w:rPr>
                <w:b/>
                <w:bCs/>
                <w:i/>
                <w:iCs/>
              </w:rPr>
              <w:t>’</w:t>
            </w:r>
            <w:r w:rsidRPr="00D26C0D">
              <w:rPr>
                <w:b/>
                <w:bCs/>
                <w:i/>
                <w:iCs/>
              </w:rPr>
              <w:t>à renforcer la coopération avec les pays tiers afin de faire face aux menaces pour la sécurité à leur lieu d</w:t>
            </w:r>
            <w:r w:rsidR="004112E9">
              <w:rPr>
                <w:b/>
                <w:bCs/>
                <w:i/>
                <w:iCs/>
              </w:rPr>
              <w:t>’</w:t>
            </w:r>
            <w:r w:rsidRPr="00D26C0D">
              <w:rPr>
                <w:b/>
                <w:bCs/>
                <w:i/>
                <w:iCs/>
              </w:rPr>
              <w:t>origine et de transit</w:t>
            </w:r>
            <w:r w:rsidRPr="00D26C0D">
              <w:t>. Le soutien de l</w:t>
            </w:r>
            <w:r w:rsidR="004112E9">
              <w:t>’</w:t>
            </w:r>
            <w:r w:rsidRPr="00D26C0D">
              <w:t>Union au titre du présent règlement peut également inclure un soutien en faveur des ressources pertinentes des délégations de l</w:t>
            </w:r>
            <w:r w:rsidR="004112E9">
              <w:t>’</w:t>
            </w:r>
            <w:r w:rsidRPr="00D26C0D">
              <w:t>UE dans des cas dûment justifiés et faire l</w:t>
            </w:r>
            <w:r w:rsidR="004112E9">
              <w:t>’</w:t>
            </w:r>
            <w:r w:rsidRPr="00D26C0D">
              <w:t>objet d</w:t>
            </w:r>
            <w:r w:rsidR="004112E9">
              <w:t>’</w:t>
            </w:r>
            <w:r w:rsidRPr="00D26C0D">
              <w:t>une coordination entre les États membres et la Commission lors des phases de programmation et de mise en œuvre</w:t>
            </w:r>
            <w:r w:rsidRPr="00D26C0D">
              <w:rPr>
                <w:b/>
                <w:bCs/>
                <w:i/>
                <w:iCs/>
              </w:rPr>
              <w:t>, dans le plein respect des compétences des États membres en matière de sécurité nationale</w:t>
            </w:r>
            <w:r w:rsidRPr="00D26C0D">
              <w:t>.</w:t>
            </w:r>
          </w:p>
        </w:tc>
      </w:tr>
    </w:tbl>
    <w:p w14:paraId="523385B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1D9E1281" w14:textId="77777777" w:rsidR="00E81718" w:rsidRPr="00D26C0D" w:rsidRDefault="00E81718" w:rsidP="00E81718">
      <w:r w:rsidRPr="00D26C0D">
        <w:rPr>
          <w:rStyle w:val="HideTWBExt"/>
        </w:rPr>
        <w:t>&lt;/Amend&gt;</w:t>
      </w:r>
    </w:p>
    <w:p w14:paraId="6F4F491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FB37A21" w14:textId="77777777" w:rsidR="00E81718" w:rsidRPr="00D26C0D" w:rsidRDefault="00E81718" w:rsidP="00E81718">
      <w:pPr>
        <w:pStyle w:val="NormalBold"/>
      </w:pPr>
      <w:r w:rsidRPr="00D26C0D">
        <w:rPr>
          <w:rStyle w:val="HideTWBExt"/>
          <w:b w:val="0"/>
        </w:rPr>
        <w:t>&lt;RepeatBlock-By&gt;&lt;Members&gt;</w:t>
      </w:r>
      <w:r w:rsidRPr="00D26C0D">
        <w:t>Emil Radev, Sirpa Pietikäinen, Sebastian Everding, Petras Auštrevičius, Manuela Ripa, Niels Fuglsang</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3611330" w14:textId="77777777" w:rsidR="00E81718" w:rsidRPr="00D26C0D" w:rsidRDefault="00E81718" w:rsidP="00E81718">
      <w:pPr>
        <w:pStyle w:val="NormalBold"/>
      </w:pPr>
      <w:r w:rsidRPr="00D26C0D">
        <w:rPr>
          <w:rStyle w:val="HideTWBExt"/>
          <w:b w:val="0"/>
        </w:rPr>
        <w:t>&lt;/RepeatBlock-By&gt;</w:t>
      </w:r>
    </w:p>
    <w:p w14:paraId="2E29F20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A37BFDB" w14:textId="77777777" w:rsidR="00E81718" w:rsidRPr="00D26C0D" w:rsidRDefault="00E81718" w:rsidP="00E81718">
      <w:pPr>
        <w:pStyle w:val="NormalBold"/>
      </w:pPr>
      <w:r w:rsidRPr="00D26C0D">
        <w:rPr>
          <w:rStyle w:val="HideTWBExt"/>
          <w:b w:val="0"/>
        </w:rPr>
        <w:t>&lt;Article&gt;</w:t>
      </w:r>
      <w:r w:rsidRPr="00D26C0D">
        <w:t>Considérant 12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CE67E60" w14:textId="77777777" w:rsidTr="00F166AA">
        <w:trPr>
          <w:trHeight w:hRule="exact" w:val="240"/>
          <w:jc w:val="center"/>
        </w:trPr>
        <w:tc>
          <w:tcPr>
            <w:tcW w:w="9752" w:type="dxa"/>
            <w:gridSpan w:val="2"/>
            <w:tcBorders>
              <w:top w:val="nil"/>
              <w:left w:val="nil"/>
              <w:bottom w:val="nil"/>
              <w:right w:val="nil"/>
            </w:tcBorders>
          </w:tcPr>
          <w:p w14:paraId="67C7F3F2" w14:textId="77777777" w:rsidR="00E81718" w:rsidRPr="00D26C0D" w:rsidRDefault="00E81718" w:rsidP="00F166AA"/>
        </w:tc>
      </w:tr>
      <w:tr w:rsidR="00E81718" w:rsidRPr="00D26C0D" w14:paraId="446A20B7" w14:textId="77777777" w:rsidTr="00F166AA">
        <w:trPr>
          <w:trHeight w:val="240"/>
          <w:jc w:val="center"/>
        </w:trPr>
        <w:tc>
          <w:tcPr>
            <w:tcW w:w="4876" w:type="dxa"/>
            <w:tcBorders>
              <w:top w:val="nil"/>
              <w:left w:val="nil"/>
              <w:bottom w:val="nil"/>
              <w:right w:val="nil"/>
            </w:tcBorders>
          </w:tcPr>
          <w:p w14:paraId="318B258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22C9C04" w14:textId="77777777" w:rsidR="00E81718" w:rsidRPr="00D26C0D" w:rsidRDefault="00E81718" w:rsidP="00F166AA">
            <w:pPr>
              <w:pStyle w:val="AmColumnHeading"/>
            </w:pPr>
            <w:r w:rsidRPr="00D26C0D">
              <w:t>Amendement</w:t>
            </w:r>
          </w:p>
        </w:tc>
      </w:tr>
      <w:tr w:rsidR="00E81718" w:rsidRPr="00D26C0D" w14:paraId="222D63EB" w14:textId="77777777" w:rsidTr="00F166AA">
        <w:trPr>
          <w:jc w:val="center"/>
        </w:trPr>
        <w:tc>
          <w:tcPr>
            <w:tcW w:w="4876" w:type="dxa"/>
            <w:tcBorders>
              <w:top w:val="nil"/>
              <w:left w:val="nil"/>
              <w:bottom w:val="nil"/>
              <w:right w:val="nil"/>
            </w:tcBorders>
          </w:tcPr>
          <w:p w14:paraId="3675EF76" w14:textId="401941A8"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tout en intégrant les questions de sécurité. Dans ce contexte, le soutien de l</w:t>
            </w:r>
            <w:r w:rsidR="004112E9">
              <w:t>’</w:t>
            </w:r>
            <w:r w:rsidRPr="00D26C0D">
              <w:t>Union au titre du présent règlement devrait notamment contribuer à combattre et à prévenir la grande criminalité organisée, y compris le trafic de drogues, la traite des êtres humains et les réseaux criminels transnationaux de trafiquants. Le soutien de l</w:t>
            </w:r>
            <w:r w:rsidR="004112E9">
              <w:t>’</w:t>
            </w:r>
            <w:r w:rsidRPr="00D26C0D">
              <w:t>Union au titre du présent règlement peut également inclure un soutien en faveur des ressources pertinentes des délégations de l</w:t>
            </w:r>
            <w:r w:rsidR="004112E9">
              <w:t>’</w:t>
            </w:r>
            <w:r w:rsidRPr="00D26C0D">
              <w:t>UE dans des cas dûment justifiés et faire l</w:t>
            </w:r>
            <w:r w:rsidR="004112E9">
              <w:t>’</w:t>
            </w:r>
            <w:r w:rsidRPr="00D26C0D">
              <w:t>objet d</w:t>
            </w:r>
            <w:r w:rsidR="004112E9">
              <w:t>’</w:t>
            </w:r>
            <w:r w:rsidRPr="00D26C0D">
              <w:t>une coordination entre les États membres et la Commission lors des phases de programmation et de mise en œuvre.</w:t>
            </w:r>
          </w:p>
        </w:tc>
        <w:tc>
          <w:tcPr>
            <w:tcW w:w="4876" w:type="dxa"/>
            <w:tcBorders>
              <w:top w:val="nil"/>
              <w:left w:val="nil"/>
              <w:bottom w:val="nil"/>
              <w:right w:val="nil"/>
            </w:tcBorders>
          </w:tcPr>
          <w:p w14:paraId="657059AE" w14:textId="23C8B096"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tout en intégrant les questions de sécurité. Dans ce contexte, le soutien de l</w:t>
            </w:r>
            <w:r w:rsidR="004112E9">
              <w:t>’</w:t>
            </w:r>
            <w:r w:rsidRPr="00D26C0D">
              <w:t>Union au titre du présent règlement devrait notamment contribuer à combattre et à prévenir la grande criminalité organisée, y compris le trafic de drogues, la traite des êtres humains et les réseaux criminels transnationaux de trafiquants</w:t>
            </w:r>
            <w:r w:rsidRPr="00D26C0D">
              <w:rPr>
                <w:b/>
                <w:i/>
              </w:rPr>
              <w:t>, ainsi que le commerce illicite d</w:t>
            </w:r>
            <w:r w:rsidR="004112E9">
              <w:rPr>
                <w:b/>
                <w:i/>
              </w:rPr>
              <w:t>’</w:t>
            </w:r>
            <w:r w:rsidRPr="00D26C0D">
              <w:rPr>
                <w:b/>
                <w:i/>
              </w:rPr>
              <w:t>espèces sauvages, d</w:t>
            </w:r>
            <w:r w:rsidR="004112E9">
              <w:rPr>
                <w:b/>
                <w:i/>
              </w:rPr>
              <w:t>’</w:t>
            </w:r>
            <w:r w:rsidRPr="00D26C0D">
              <w:rPr>
                <w:b/>
                <w:i/>
              </w:rPr>
              <w:t>autres formes de commerce et trafic illicites d</w:t>
            </w:r>
            <w:r w:rsidR="004112E9">
              <w:rPr>
                <w:b/>
                <w:i/>
              </w:rPr>
              <w:t>’</w:t>
            </w:r>
            <w:r w:rsidRPr="00D26C0D">
              <w:rPr>
                <w:b/>
                <w:i/>
              </w:rPr>
              <w:t>animaux, et les infractions liées à la maltraitance animale lorsque ces infractions présentent une dimension transfrontière</w:t>
            </w:r>
            <w:r w:rsidRPr="00D26C0D">
              <w:t>. Le soutien de l</w:t>
            </w:r>
            <w:r w:rsidR="004112E9">
              <w:t>’</w:t>
            </w:r>
            <w:r w:rsidRPr="00D26C0D">
              <w:t>Union au titre du présent règlement peut également inclure un soutien en faveur des ressources pertinentes des délégations de l</w:t>
            </w:r>
            <w:r w:rsidR="004112E9">
              <w:t>’</w:t>
            </w:r>
            <w:r w:rsidRPr="00D26C0D">
              <w:t>UE dans des cas dûment justifiés et faire l</w:t>
            </w:r>
            <w:r w:rsidR="004112E9">
              <w:t>’</w:t>
            </w:r>
            <w:r w:rsidRPr="00D26C0D">
              <w:t>objet d</w:t>
            </w:r>
            <w:r w:rsidR="004112E9">
              <w:t>’</w:t>
            </w:r>
            <w:r w:rsidRPr="00D26C0D">
              <w:t>une coordination entre les États membres et la Commission lors des phases de programmation et de mise en œuvre.</w:t>
            </w:r>
          </w:p>
        </w:tc>
      </w:tr>
    </w:tbl>
    <w:p w14:paraId="425F03F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226F8A9" w14:textId="77777777" w:rsidR="00E81718" w:rsidRPr="00D26C0D" w:rsidRDefault="00E81718" w:rsidP="00E81718">
      <w:r w:rsidRPr="00D26C0D">
        <w:rPr>
          <w:rStyle w:val="HideTWBExt"/>
        </w:rPr>
        <w:t>&lt;/Amend&gt;</w:t>
      </w:r>
    </w:p>
    <w:p w14:paraId="3D04ED3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10D218A"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FCC5457"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0CCC8A11" w14:textId="77777777" w:rsidR="00E81718" w:rsidRPr="00D26C0D" w:rsidRDefault="00E81718" w:rsidP="00E81718">
      <w:pPr>
        <w:pStyle w:val="NormalBold"/>
      </w:pPr>
      <w:r w:rsidRPr="00D26C0D">
        <w:rPr>
          <w:rStyle w:val="HideTWBExt"/>
          <w:b w:val="0"/>
        </w:rPr>
        <w:t>&lt;/RepeatBlock-By&gt;</w:t>
      </w:r>
    </w:p>
    <w:p w14:paraId="1DD961F4"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78F94D3" w14:textId="77777777" w:rsidR="00E81718" w:rsidRPr="00D26C0D" w:rsidRDefault="00E81718" w:rsidP="00E81718">
      <w:pPr>
        <w:pStyle w:val="NormalBold"/>
      </w:pPr>
      <w:r w:rsidRPr="00D26C0D">
        <w:rPr>
          <w:rStyle w:val="HideTWBExt"/>
          <w:b w:val="0"/>
        </w:rPr>
        <w:t>&lt;Article&gt;</w:t>
      </w:r>
      <w:r w:rsidRPr="00D26C0D">
        <w:t>Considérant 12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D8CDCAD" w14:textId="77777777" w:rsidTr="00F166AA">
        <w:trPr>
          <w:trHeight w:hRule="exact" w:val="240"/>
          <w:jc w:val="center"/>
        </w:trPr>
        <w:tc>
          <w:tcPr>
            <w:tcW w:w="9752" w:type="dxa"/>
            <w:gridSpan w:val="2"/>
            <w:tcBorders>
              <w:top w:val="nil"/>
              <w:left w:val="nil"/>
              <w:bottom w:val="nil"/>
              <w:right w:val="nil"/>
            </w:tcBorders>
          </w:tcPr>
          <w:p w14:paraId="1A4D2B8F" w14:textId="77777777" w:rsidR="00E81718" w:rsidRPr="00D26C0D" w:rsidRDefault="00E81718" w:rsidP="00F166AA"/>
        </w:tc>
      </w:tr>
      <w:tr w:rsidR="00E81718" w:rsidRPr="00D26C0D" w14:paraId="717B422B" w14:textId="77777777" w:rsidTr="00F166AA">
        <w:trPr>
          <w:trHeight w:val="240"/>
          <w:jc w:val="center"/>
        </w:trPr>
        <w:tc>
          <w:tcPr>
            <w:tcW w:w="4876" w:type="dxa"/>
            <w:tcBorders>
              <w:top w:val="nil"/>
              <w:left w:val="nil"/>
              <w:bottom w:val="nil"/>
              <w:right w:val="nil"/>
            </w:tcBorders>
          </w:tcPr>
          <w:p w14:paraId="3FFA968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B6D0C3D" w14:textId="77777777" w:rsidR="00E81718" w:rsidRPr="00D26C0D" w:rsidRDefault="00E81718" w:rsidP="00F166AA">
            <w:pPr>
              <w:pStyle w:val="AmColumnHeading"/>
            </w:pPr>
            <w:r w:rsidRPr="00D26C0D">
              <w:t>Amendement</w:t>
            </w:r>
          </w:p>
        </w:tc>
      </w:tr>
      <w:tr w:rsidR="00E81718" w:rsidRPr="00D26C0D" w14:paraId="011A5D20" w14:textId="77777777" w:rsidTr="00F166AA">
        <w:trPr>
          <w:jc w:val="center"/>
        </w:trPr>
        <w:tc>
          <w:tcPr>
            <w:tcW w:w="4876" w:type="dxa"/>
            <w:tcBorders>
              <w:top w:val="nil"/>
              <w:left w:val="nil"/>
              <w:bottom w:val="nil"/>
              <w:right w:val="nil"/>
            </w:tcBorders>
          </w:tcPr>
          <w:p w14:paraId="20A66CCD" w14:textId="4A6936B9"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w:t>
            </w:r>
            <w:r w:rsidRPr="00D26C0D">
              <w:rPr>
                <w:b/>
                <w:i/>
              </w:rPr>
              <w:t>, tout en intégrant les questions de sécurité</w:t>
            </w:r>
            <w:r w:rsidRPr="00D26C0D">
              <w:t>. Dans ce contexte, le soutien de l</w:t>
            </w:r>
            <w:r w:rsidR="004112E9">
              <w:t>’</w:t>
            </w:r>
            <w:r w:rsidRPr="00D26C0D">
              <w:t>Union au titre du présent règlement devrait notamment contribuer à combattre et à prévenir la grande criminalité organisée</w:t>
            </w:r>
            <w:r w:rsidRPr="00D26C0D">
              <w:rPr>
                <w:b/>
                <w:i/>
              </w:rPr>
              <w:t>, y compris le trafic de drogues, la traite des êtres humains et les réseaux criminels transnationaux de trafiquants</w:t>
            </w:r>
            <w:r w:rsidRPr="00D26C0D">
              <w:t>. Le soutien de l</w:t>
            </w:r>
            <w:r w:rsidR="004112E9">
              <w:t>’</w:t>
            </w:r>
            <w:r w:rsidRPr="00D26C0D">
              <w:t>Union au titre du présent règlement peut également inclure un soutien en faveur des ressources pertinentes des délégations de l</w:t>
            </w:r>
            <w:r w:rsidR="004112E9">
              <w:t>’</w:t>
            </w:r>
            <w:r w:rsidRPr="00D26C0D">
              <w:t>UE dans des cas dûment justifiés et faire l</w:t>
            </w:r>
            <w:r w:rsidR="004112E9">
              <w:t>’</w:t>
            </w:r>
            <w:r w:rsidRPr="00D26C0D">
              <w:t>objet d</w:t>
            </w:r>
            <w:r w:rsidR="004112E9">
              <w:t>’</w:t>
            </w:r>
            <w:r w:rsidRPr="00D26C0D">
              <w:t>une coordination entre les États membres et la Commission lors des phases de programmation et de mise en œuvre.</w:t>
            </w:r>
          </w:p>
        </w:tc>
        <w:tc>
          <w:tcPr>
            <w:tcW w:w="4876" w:type="dxa"/>
            <w:tcBorders>
              <w:top w:val="nil"/>
              <w:left w:val="nil"/>
              <w:bottom w:val="nil"/>
              <w:right w:val="nil"/>
            </w:tcBorders>
          </w:tcPr>
          <w:p w14:paraId="2BA8ADA5" w14:textId="47D2122D" w:rsidR="00E81718" w:rsidRPr="00D26C0D" w:rsidRDefault="00E81718" w:rsidP="00F166AA">
            <w:pPr>
              <w:pStyle w:val="Normal6a"/>
            </w:pPr>
            <w:r w:rsidRPr="00D26C0D">
              <w:t>(12)</w:t>
            </w:r>
            <w:r w:rsidRPr="00D26C0D">
              <w:tab/>
              <w:t>Le soutien de l</w:t>
            </w:r>
            <w:r w:rsidR="004112E9">
              <w:t>’</w:t>
            </w:r>
            <w:r w:rsidRPr="00D26C0D">
              <w:t>Union devrait contribuer à la cohérence, à la cohésion, à la complémentarité et aux synergies entre les politiques internes et externes de l</w:t>
            </w:r>
            <w:r w:rsidR="004112E9">
              <w:t>’</w:t>
            </w:r>
            <w:r w:rsidRPr="00D26C0D">
              <w:t>Union. Dans ce contexte, le soutien de l</w:t>
            </w:r>
            <w:r w:rsidR="004112E9">
              <w:t>’</w:t>
            </w:r>
            <w:r w:rsidRPr="00D26C0D">
              <w:t>Union au titre du présent règlement devrait notamment contribuer à combattre et à prévenir la grande criminalité organisée. Le soutien de l</w:t>
            </w:r>
            <w:r w:rsidR="004112E9">
              <w:t>’</w:t>
            </w:r>
            <w:r w:rsidRPr="00D26C0D">
              <w:t>Union au titre du présent règlement peut également inclure un soutien en faveur des ressources pertinentes des délégations de l</w:t>
            </w:r>
            <w:r w:rsidR="004112E9">
              <w:t>’</w:t>
            </w:r>
            <w:r w:rsidRPr="00D26C0D">
              <w:t>UE dans des cas dûment justifiés et faire l</w:t>
            </w:r>
            <w:r w:rsidR="004112E9">
              <w:t>’</w:t>
            </w:r>
            <w:r w:rsidRPr="00D26C0D">
              <w:t>objet d</w:t>
            </w:r>
            <w:r w:rsidR="004112E9">
              <w:t>’</w:t>
            </w:r>
            <w:r w:rsidRPr="00D26C0D">
              <w:t>une coordination entre les États membres et la Commission lors des phases de programmation et de mise en œuvre.</w:t>
            </w:r>
          </w:p>
        </w:tc>
      </w:tr>
    </w:tbl>
    <w:p w14:paraId="6B73415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F9F2AC2"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58382CAA" w14:textId="44246FCA" w:rsidR="00E81718" w:rsidRPr="00D26C0D" w:rsidRDefault="00E81718" w:rsidP="00E81718">
      <w:pPr>
        <w:pStyle w:val="AmJustText"/>
      </w:pPr>
      <w:r w:rsidRPr="00D26C0D">
        <w:t>Là encore, il convient d</w:t>
      </w:r>
      <w:r w:rsidR="004112E9">
        <w:t>’</w:t>
      </w:r>
      <w:r w:rsidRPr="00D26C0D">
        <w:t>éviter de mettre en avant certaines formes de criminalité en particulier.</w:t>
      </w:r>
    </w:p>
    <w:p w14:paraId="7E166DF0" w14:textId="77777777" w:rsidR="00E81718" w:rsidRPr="00D26C0D" w:rsidRDefault="00E81718" w:rsidP="00E81718">
      <w:r w:rsidRPr="00D26C0D">
        <w:rPr>
          <w:rStyle w:val="HideTWBExt"/>
        </w:rPr>
        <w:t>&lt;/Amend&gt;</w:t>
      </w:r>
    </w:p>
    <w:p w14:paraId="1A81EF5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5C780F3"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1AAA16C" w14:textId="77777777" w:rsidR="00E81718" w:rsidRPr="00D26C0D" w:rsidRDefault="00E81718" w:rsidP="00E81718">
      <w:pPr>
        <w:pStyle w:val="NormalBold"/>
      </w:pPr>
      <w:r w:rsidRPr="00D26C0D">
        <w:rPr>
          <w:rStyle w:val="HideTWBExt"/>
          <w:b w:val="0"/>
        </w:rPr>
        <w:t>&lt;/RepeatBlock-By&gt;</w:t>
      </w:r>
    </w:p>
    <w:p w14:paraId="19FFA07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EBB2B0C" w14:textId="77777777" w:rsidR="00E81718" w:rsidRPr="00D26C0D" w:rsidRDefault="00E81718" w:rsidP="00E81718">
      <w:pPr>
        <w:pStyle w:val="NormalBold"/>
      </w:pPr>
      <w:r w:rsidRPr="00D26C0D">
        <w:rPr>
          <w:rStyle w:val="HideTWBExt"/>
          <w:b w:val="0"/>
        </w:rPr>
        <w:t>&lt;Article&gt;</w:t>
      </w:r>
      <w:r w:rsidRPr="00D26C0D">
        <w:t>Considérant 13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780F96B" w14:textId="77777777" w:rsidTr="00F166AA">
        <w:trPr>
          <w:trHeight w:hRule="exact" w:val="240"/>
          <w:jc w:val="center"/>
        </w:trPr>
        <w:tc>
          <w:tcPr>
            <w:tcW w:w="9752" w:type="dxa"/>
            <w:gridSpan w:val="2"/>
            <w:tcBorders>
              <w:top w:val="nil"/>
              <w:left w:val="nil"/>
              <w:bottom w:val="nil"/>
              <w:right w:val="nil"/>
            </w:tcBorders>
          </w:tcPr>
          <w:p w14:paraId="6D6F724E" w14:textId="77777777" w:rsidR="00E81718" w:rsidRPr="00D26C0D" w:rsidRDefault="00E81718" w:rsidP="00F166AA"/>
        </w:tc>
      </w:tr>
      <w:tr w:rsidR="00E81718" w:rsidRPr="00D26C0D" w14:paraId="4CB08090" w14:textId="77777777" w:rsidTr="00F166AA">
        <w:trPr>
          <w:trHeight w:val="240"/>
          <w:jc w:val="center"/>
        </w:trPr>
        <w:tc>
          <w:tcPr>
            <w:tcW w:w="4876" w:type="dxa"/>
            <w:tcBorders>
              <w:top w:val="nil"/>
              <w:left w:val="nil"/>
              <w:bottom w:val="nil"/>
              <w:right w:val="nil"/>
            </w:tcBorders>
          </w:tcPr>
          <w:p w14:paraId="59ED6B0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430516D" w14:textId="77777777" w:rsidR="00E81718" w:rsidRPr="00D26C0D" w:rsidRDefault="00E81718" w:rsidP="00F166AA">
            <w:pPr>
              <w:pStyle w:val="AmColumnHeading"/>
            </w:pPr>
            <w:r w:rsidRPr="00D26C0D">
              <w:t>Amendement</w:t>
            </w:r>
          </w:p>
        </w:tc>
      </w:tr>
      <w:tr w:rsidR="00E81718" w:rsidRPr="00D26C0D" w14:paraId="35433E5C" w14:textId="77777777" w:rsidTr="00F166AA">
        <w:trPr>
          <w:jc w:val="center"/>
        </w:trPr>
        <w:tc>
          <w:tcPr>
            <w:tcW w:w="4876" w:type="dxa"/>
            <w:tcBorders>
              <w:top w:val="nil"/>
              <w:left w:val="nil"/>
              <w:bottom w:val="nil"/>
              <w:right w:val="nil"/>
            </w:tcBorders>
          </w:tcPr>
          <w:p w14:paraId="2A40F678" w14:textId="16DA3277" w:rsidR="00E81718" w:rsidRPr="00D26C0D" w:rsidRDefault="00E81718" w:rsidP="00F166AA">
            <w:pPr>
              <w:pStyle w:val="Normal6a"/>
            </w:pPr>
            <w:r w:rsidRPr="00D26C0D">
              <w:t>(13)</w:t>
            </w:r>
            <w:r w:rsidRPr="00D26C0D">
              <w:tab/>
              <w:t>Compte tenu de l</w:t>
            </w:r>
            <w:r w:rsidR="004112E9">
              <w:t>’</w:t>
            </w:r>
            <w:r w:rsidRPr="00D26C0D">
              <w:t>évolution constante des défis dans le domaine de la sécurité, il est nécessaire d</w:t>
            </w:r>
            <w:r w:rsidR="004112E9">
              <w:t>’</w:t>
            </w:r>
            <w:r w:rsidRPr="00D26C0D">
              <w:t>adapter la répartition du soutien de l</w:t>
            </w:r>
            <w:r w:rsidR="004112E9">
              <w:t>’</w:t>
            </w:r>
            <w:r w:rsidRPr="00D26C0D">
              <w:t>Union au titre du présent règlement aux changements concernant les menaces pour la sécurité intérieure et extérieure, et d</w:t>
            </w:r>
            <w:r w:rsidR="004112E9">
              <w:t>’</w:t>
            </w:r>
            <w:r w:rsidRPr="00D26C0D">
              <w:t>orienter les financements vers les priorités présentant la plus grande valeur ajoutée européenne. Afin de répondre aux besoins urgents ainsi qu</w:t>
            </w:r>
            <w:r w:rsidR="004112E9">
              <w:t>’</w:t>
            </w:r>
            <w:r w:rsidRPr="00D26C0D">
              <w:t>aux changements de politiques et de priorités de l</w:t>
            </w:r>
            <w:r w:rsidR="004112E9">
              <w:t>’</w:t>
            </w:r>
            <w:r w:rsidRPr="00D26C0D">
              <w:t>Union et d</w:t>
            </w:r>
            <w:r w:rsidR="004112E9">
              <w:t>’</w:t>
            </w:r>
            <w:r w:rsidRPr="00D26C0D">
              <w:t>orienter les financements vers les actions présentant une valeur ajoutée européenne élevée, il convient de mettre en œuvre, une partie du soutien de l</w:t>
            </w:r>
            <w:r w:rsidR="004112E9">
              <w:t>’</w:t>
            </w:r>
            <w:r w:rsidRPr="00D26C0D">
              <w:t>Union accordé au titre du présent règlement, en gestion directe, partagée et indirecte par l</w:t>
            </w:r>
            <w:r w:rsidR="004112E9">
              <w:t>’</w:t>
            </w:r>
            <w:r w:rsidRPr="00D26C0D">
              <w:t>intermédiaire de la facilité de l</w:t>
            </w:r>
            <w:r w:rsidR="004112E9">
              <w:t>’</w:t>
            </w:r>
            <w:r w:rsidRPr="00D26C0D">
              <w:t>UE prévue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facilité de l</w:t>
            </w:r>
            <w:r w:rsidR="004112E9">
              <w:t>’</w:t>
            </w:r>
            <w:r w:rsidRPr="00D26C0D">
              <w:t>UE offre une certaine souplesse dans la gestion du soutien de l</w:t>
            </w:r>
            <w:r w:rsidR="004112E9">
              <w:t>’</w:t>
            </w:r>
            <w:r w:rsidRPr="00D26C0D">
              <w:t>Union et devrait, en gestion partagée, être mise en œuvre au moyen des plans de partenariat national et régional des États membres.</w:t>
            </w:r>
          </w:p>
        </w:tc>
        <w:tc>
          <w:tcPr>
            <w:tcW w:w="4876" w:type="dxa"/>
            <w:tcBorders>
              <w:top w:val="nil"/>
              <w:left w:val="nil"/>
              <w:bottom w:val="nil"/>
              <w:right w:val="nil"/>
            </w:tcBorders>
          </w:tcPr>
          <w:p w14:paraId="193C317D" w14:textId="160C7EE8" w:rsidR="00E81718" w:rsidRPr="00D26C0D" w:rsidRDefault="00E81718" w:rsidP="00F166AA">
            <w:pPr>
              <w:pStyle w:val="Normal6a"/>
            </w:pPr>
            <w:r w:rsidRPr="00D26C0D">
              <w:t>(13)</w:t>
            </w:r>
            <w:r w:rsidRPr="00D26C0D">
              <w:tab/>
              <w:t>Compte tenu de l</w:t>
            </w:r>
            <w:r w:rsidR="004112E9">
              <w:t>’</w:t>
            </w:r>
            <w:r w:rsidRPr="00D26C0D">
              <w:t>évolution constante des défis dans le domaine de la sécurité, il est nécessaire d</w:t>
            </w:r>
            <w:r w:rsidR="004112E9">
              <w:t>’</w:t>
            </w:r>
            <w:r w:rsidRPr="00D26C0D">
              <w:t>adapter la répartition du soutien de l</w:t>
            </w:r>
            <w:r w:rsidR="004112E9">
              <w:t>’</w:t>
            </w:r>
            <w:r w:rsidRPr="00D26C0D">
              <w:t>Union au titre du présent règlement aux changements concernant les menaces pour la sécurité intérieure et extérieure, et d</w:t>
            </w:r>
            <w:r w:rsidR="004112E9">
              <w:t>’</w:t>
            </w:r>
            <w:r w:rsidRPr="00D26C0D">
              <w:t>orienter les financements vers les priorités présentant la plus grande valeur ajoutée européenne</w:t>
            </w:r>
            <w:r w:rsidRPr="00D26C0D">
              <w:rPr>
                <w:b/>
                <w:i/>
              </w:rPr>
              <w:t>, en tenant compte des besoins et risques spécifiques en matière de sécurité des États membres</w:t>
            </w:r>
            <w:r w:rsidRPr="00D26C0D">
              <w:t>. Afin de répondre aux besoins urgents ainsi qu</w:t>
            </w:r>
            <w:r w:rsidR="004112E9">
              <w:t>’</w:t>
            </w:r>
            <w:r w:rsidRPr="00D26C0D">
              <w:t>aux changements de politiques et de priorités de l</w:t>
            </w:r>
            <w:r w:rsidR="004112E9">
              <w:t>’</w:t>
            </w:r>
            <w:r w:rsidRPr="00D26C0D">
              <w:t>Union et d</w:t>
            </w:r>
            <w:r w:rsidR="004112E9">
              <w:t>’</w:t>
            </w:r>
            <w:r w:rsidRPr="00D26C0D">
              <w:t>orienter les financements vers les actions présentant une valeur ajoutée européenne élevée, il convient de mettre en œuvre, une partie du soutien de l</w:t>
            </w:r>
            <w:r w:rsidR="004112E9">
              <w:t>’</w:t>
            </w:r>
            <w:r w:rsidRPr="00D26C0D">
              <w:t>Union accordé au titre du présent règlement, en gestion directe, partagée et indirecte par l</w:t>
            </w:r>
            <w:r w:rsidR="004112E9">
              <w:t>’</w:t>
            </w:r>
            <w:r w:rsidRPr="00D26C0D">
              <w:t>intermédiaire de la facilité de l</w:t>
            </w:r>
            <w:r w:rsidR="004112E9">
              <w:t>’</w:t>
            </w:r>
            <w:r w:rsidRPr="00D26C0D">
              <w:t>UE prévue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facilité de l</w:t>
            </w:r>
            <w:r w:rsidR="004112E9">
              <w:t>’</w:t>
            </w:r>
            <w:r w:rsidRPr="00D26C0D">
              <w:t>UE offre une certaine souplesse dans la gestion du soutien de l</w:t>
            </w:r>
            <w:r w:rsidR="004112E9">
              <w:t>’</w:t>
            </w:r>
            <w:r w:rsidRPr="00D26C0D">
              <w:t>Union et devrait, en gestion partagée, être mise en œuvre au moyen des plans de partenariat national et régional des États membres.</w:t>
            </w:r>
          </w:p>
        </w:tc>
      </w:tr>
    </w:tbl>
    <w:p w14:paraId="6FBC20D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1F45CF80" w14:textId="77777777" w:rsidR="00E81718" w:rsidRPr="00D26C0D" w:rsidRDefault="00E81718" w:rsidP="00E81718">
      <w:r w:rsidRPr="00D26C0D">
        <w:rPr>
          <w:rStyle w:val="HideTWBExt"/>
        </w:rPr>
        <w:t>&lt;/Amend&gt;</w:t>
      </w:r>
    </w:p>
    <w:p w14:paraId="17566E1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99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9CB1BEF"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FFB9204"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611D7666" w14:textId="77777777" w:rsidR="00E81718" w:rsidRPr="00D26C0D" w:rsidRDefault="00E81718" w:rsidP="00E81718">
      <w:pPr>
        <w:pStyle w:val="NormalBold"/>
      </w:pPr>
      <w:r w:rsidRPr="00D26C0D">
        <w:rPr>
          <w:rStyle w:val="HideTWBExt"/>
          <w:b w:val="0"/>
        </w:rPr>
        <w:t>&lt;/RepeatBlock-By&gt;</w:t>
      </w:r>
    </w:p>
    <w:p w14:paraId="425403D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C233DD2" w14:textId="77777777" w:rsidR="00E81718" w:rsidRPr="00D26C0D" w:rsidRDefault="00E81718" w:rsidP="00E81718">
      <w:pPr>
        <w:pStyle w:val="NormalBold"/>
      </w:pPr>
      <w:r w:rsidRPr="00D26C0D">
        <w:rPr>
          <w:rStyle w:val="HideTWBExt"/>
          <w:b w:val="0"/>
        </w:rPr>
        <w:t>&lt;Article&gt;</w:t>
      </w:r>
      <w:r w:rsidRPr="00D26C0D">
        <w:t>Considérant 13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BE35FFB" w14:textId="77777777" w:rsidTr="00F166AA">
        <w:trPr>
          <w:trHeight w:hRule="exact" w:val="240"/>
          <w:jc w:val="center"/>
        </w:trPr>
        <w:tc>
          <w:tcPr>
            <w:tcW w:w="9752" w:type="dxa"/>
            <w:gridSpan w:val="2"/>
            <w:tcBorders>
              <w:top w:val="nil"/>
              <w:left w:val="nil"/>
              <w:bottom w:val="nil"/>
              <w:right w:val="nil"/>
            </w:tcBorders>
          </w:tcPr>
          <w:p w14:paraId="5F077369" w14:textId="77777777" w:rsidR="00E81718" w:rsidRPr="00D26C0D" w:rsidRDefault="00E81718" w:rsidP="00F166AA"/>
        </w:tc>
      </w:tr>
      <w:tr w:rsidR="00E81718" w:rsidRPr="00D26C0D" w14:paraId="19E374A3" w14:textId="77777777" w:rsidTr="00F166AA">
        <w:trPr>
          <w:trHeight w:val="240"/>
          <w:jc w:val="center"/>
        </w:trPr>
        <w:tc>
          <w:tcPr>
            <w:tcW w:w="4876" w:type="dxa"/>
            <w:tcBorders>
              <w:top w:val="nil"/>
              <w:left w:val="nil"/>
              <w:bottom w:val="nil"/>
              <w:right w:val="nil"/>
            </w:tcBorders>
          </w:tcPr>
          <w:p w14:paraId="1CE5FC0C"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E03265C" w14:textId="77777777" w:rsidR="00E81718" w:rsidRPr="00D26C0D" w:rsidRDefault="00E81718" w:rsidP="00F166AA">
            <w:pPr>
              <w:pStyle w:val="AmColumnHeading"/>
            </w:pPr>
            <w:r w:rsidRPr="00D26C0D">
              <w:t>Amendement</w:t>
            </w:r>
          </w:p>
        </w:tc>
      </w:tr>
      <w:tr w:rsidR="00E81718" w:rsidRPr="00D26C0D" w14:paraId="1ABDE309" w14:textId="77777777" w:rsidTr="00F166AA">
        <w:trPr>
          <w:jc w:val="center"/>
        </w:trPr>
        <w:tc>
          <w:tcPr>
            <w:tcW w:w="4876" w:type="dxa"/>
            <w:tcBorders>
              <w:top w:val="nil"/>
              <w:left w:val="nil"/>
              <w:bottom w:val="nil"/>
              <w:right w:val="nil"/>
            </w:tcBorders>
          </w:tcPr>
          <w:p w14:paraId="45FE4331" w14:textId="4137EE82" w:rsidR="00E81718" w:rsidRPr="00D26C0D" w:rsidRDefault="00E81718" w:rsidP="00F166AA">
            <w:pPr>
              <w:pStyle w:val="Normal6a"/>
            </w:pPr>
            <w:r w:rsidRPr="00D26C0D">
              <w:t>(13)</w:t>
            </w:r>
            <w:r w:rsidRPr="00D26C0D">
              <w:tab/>
              <w:t>Compte tenu de l</w:t>
            </w:r>
            <w:r w:rsidR="004112E9">
              <w:t>’</w:t>
            </w:r>
            <w:r w:rsidRPr="00D26C0D">
              <w:t>évolution constante des défis dans le domaine de la sécurité, il est nécessaire d</w:t>
            </w:r>
            <w:r w:rsidR="004112E9">
              <w:t>’</w:t>
            </w:r>
            <w:r w:rsidRPr="00D26C0D">
              <w:t>adapter la répartition du soutien de l</w:t>
            </w:r>
            <w:r w:rsidR="004112E9">
              <w:t>’</w:t>
            </w:r>
            <w:r w:rsidRPr="00D26C0D">
              <w:t xml:space="preserve">Union au titre du présent règlement aux changements concernant les menaces pour la sécurité </w:t>
            </w:r>
            <w:r w:rsidRPr="00D26C0D">
              <w:rPr>
                <w:b/>
                <w:i/>
              </w:rPr>
              <w:t>intérieure et extérieure</w:t>
            </w:r>
            <w:r w:rsidRPr="00D26C0D">
              <w:t>, et d</w:t>
            </w:r>
            <w:r w:rsidR="004112E9">
              <w:t>’</w:t>
            </w:r>
            <w:r w:rsidRPr="00D26C0D">
              <w:t>orienter les financements vers les priorités présentant la plus grande valeur ajoutée européenne. Afin de répondre aux besoins urgents ainsi qu</w:t>
            </w:r>
            <w:r w:rsidR="004112E9">
              <w:t>’</w:t>
            </w:r>
            <w:r w:rsidRPr="00D26C0D">
              <w:t>aux changements de politiques et de priorités de l</w:t>
            </w:r>
            <w:r w:rsidR="004112E9">
              <w:t>’</w:t>
            </w:r>
            <w:r w:rsidRPr="00D26C0D">
              <w:t>Union et d</w:t>
            </w:r>
            <w:r w:rsidR="004112E9">
              <w:t>’</w:t>
            </w:r>
            <w:r w:rsidRPr="00D26C0D">
              <w:t>orienter les financements vers les actions présentant une valeur ajoutée européenne élevée, il convient de mettre en œuvre, une partie du soutien de l</w:t>
            </w:r>
            <w:r w:rsidR="004112E9">
              <w:t>’</w:t>
            </w:r>
            <w:r w:rsidRPr="00D26C0D">
              <w:t>Union accordé au titre du présent règlement, en gestion directe, partagée et indirecte par l</w:t>
            </w:r>
            <w:r w:rsidR="004112E9">
              <w:t>’</w:t>
            </w:r>
            <w:r w:rsidRPr="00D26C0D">
              <w:t>intermédiaire de la facilité de l</w:t>
            </w:r>
            <w:r w:rsidR="004112E9">
              <w:t>’</w:t>
            </w:r>
            <w:r w:rsidRPr="00D26C0D">
              <w:t>UE prévue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facilité de l</w:t>
            </w:r>
            <w:r w:rsidR="004112E9">
              <w:t>’</w:t>
            </w:r>
            <w:r w:rsidRPr="00D26C0D">
              <w:t>UE offre une certaine souplesse dans la gestion du soutien de l</w:t>
            </w:r>
            <w:r w:rsidR="004112E9">
              <w:t>’</w:t>
            </w:r>
            <w:r w:rsidRPr="00D26C0D">
              <w:t>Union et devrait, en gestion partagée, être mise en œuvre au moyen des plans de partenariat national et régional des États membres.</w:t>
            </w:r>
          </w:p>
        </w:tc>
        <w:tc>
          <w:tcPr>
            <w:tcW w:w="4876" w:type="dxa"/>
            <w:tcBorders>
              <w:top w:val="nil"/>
              <w:left w:val="nil"/>
              <w:bottom w:val="nil"/>
              <w:right w:val="nil"/>
            </w:tcBorders>
          </w:tcPr>
          <w:p w14:paraId="46648E8F" w14:textId="56816B88" w:rsidR="00E81718" w:rsidRPr="00D26C0D" w:rsidRDefault="00E81718" w:rsidP="00F166AA">
            <w:pPr>
              <w:pStyle w:val="Normal6a"/>
            </w:pPr>
            <w:r w:rsidRPr="00D26C0D">
              <w:t>(13)</w:t>
            </w:r>
            <w:r w:rsidRPr="00D26C0D">
              <w:tab/>
              <w:t>Compte tenu de l</w:t>
            </w:r>
            <w:r w:rsidR="004112E9">
              <w:t>’</w:t>
            </w:r>
            <w:r w:rsidRPr="00D26C0D">
              <w:t>évolution constante des défis dans le domaine de la sécurité, il est nécessaire d</w:t>
            </w:r>
            <w:r w:rsidR="004112E9">
              <w:t>’</w:t>
            </w:r>
            <w:r w:rsidRPr="00D26C0D">
              <w:t>adapter la répartition du soutien de l</w:t>
            </w:r>
            <w:r w:rsidR="004112E9">
              <w:t>’</w:t>
            </w:r>
            <w:r w:rsidRPr="00D26C0D">
              <w:t>Union au titre du présent règlement aux changements concernant les menaces pour la sécurité, et d</w:t>
            </w:r>
            <w:r w:rsidR="004112E9">
              <w:t>’</w:t>
            </w:r>
            <w:r w:rsidRPr="00D26C0D">
              <w:t>orienter les financements vers les priorités présentant la plus grande valeur ajoutée européenne. Afin de répondre aux besoins urgents ainsi qu</w:t>
            </w:r>
            <w:r w:rsidR="004112E9">
              <w:t>’</w:t>
            </w:r>
            <w:r w:rsidRPr="00D26C0D">
              <w:t>aux changements de politiques et de priorités de l</w:t>
            </w:r>
            <w:r w:rsidR="004112E9">
              <w:t>’</w:t>
            </w:r>
            <w:r w:rsidRPr="00D26C0D">
              <w:t>Union et d</w:t>
            </w:r>
            <w:r w:rsidR="004112E9">
              <w:t>’</w:t>
            </w:r>
            <w:r w:rsidRPr="00D26C0D">
              <w:t>orienter les financements vers les actions présentant une valeur ajoutée européenne élevée, il convient de mettre en œuvre, une partie du soutien de l</w:t>
            </w:r>
            <w:r w:rsidR="004112E9">
              <w:t>’</w:t>
            </w:r>
            <w:r w:rsidRPr="00D26C0D">
              <w:t>Union accordé au titre du présent règlement, en gestion directe, partagée et indirecte par l</w:t>
            </w:r>
            <w:r w:rsidR="004112E9">
              <w:t>’</w:t>
            </w:r>
            <w:r w:rsidRPr="00D26C0D">
              <w:t>intermédiaire de la facilité de l</w:t>
            </w:r>
            <w:r w:rsidR="004112E9">
              <w:t>’</w:t>
            </w:r>
            <w:r w:rsidRPr="00D26C0D">
              <w:t>UE prévue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facilité de l</w:t>
            </w:r>
            <w:r w:rsidR="004112E9">
              <w:t>’</w:t>
            </w:r>
            <w:r w:rsidRPr="00D26C0D">
              <w:t>UE offre une certaine souplesse dans la gestion du soutien de l</w:t>
            </w:r>
            <w:r w:rsidR="004112E9">
              <w:t>’</w:t>
            </w:r>
            <w:r w:rsidRPr="00D26C0D">
              <w:t xml:space="preserve">Union et devrait, en gestion partagée, être mise en œuvre au moyen des plans de partenariat national et régional des États membres. </w:t>
            </w:r>
            <w:r w:rsidRPr="00D26C0D">
              <w:rPr>
                <w:b/>
                <w:i/>
              </w:rPr>
              <w:t>Il convient de toujours garantir un contrôle parlementaire et un contrôle budgétaire suffisants.</w:t>
            </w:r>
          </w:p>
        </w:tc>
      </w:tr>
    </w:tbl>
    <w:p w14:paraId="01BB970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49CC6D3"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5D844EBD" w14:textId="3113B9BC" w:rsidR="00E81718" w:rsidRPr="00D26C0D" w:rsidRDefault="00E81718" w:rsidP="00E81718">
      <w:pPr>
        <w:pStyle w:val="AmJustText"/>
      </w:pPr>
      <w:r w:rsidRPr="00D26C0D">
        <w:t>Afin d</w:t>
      </w:r>
      <w:r w:rsidR="004112E9">
        <w:t>’</w:t>
      </w:r>
      <w:r w:rsidRPr="00D26C0D">
        <w:t>éviter toute confusion avec la sécurité extérieure, qui relève de la PSDC.</w:t>
      </w:r>
    </w:p>
    <w:p w14:paraId="37CDA172" w14:textId="77777777" w:rsidR="00E81718" w:rsidRPr="00D26C0D" w:rsidRDefault="00E81718" w:rsidP="00E81718">
      <w:r w:rsidRPr="00D26C0D">
        <w:rPr>
          <w:rStyle w:val="HideTWBExt"/>
        </w:rPr>
        <w:t>&lt;/Amend&gt;</w:t>
      </w:r>
    </w:p>
    <w:p w14:paraId="508F5F5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748F4EE"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4E91904" w14:textId="77777777" w:rsidR="00E81718" w:rsidRPr="00D26C0D" w:rsidRDefault="00E81718" w:rsidP="00E81718">
      <w:pPr>
        <w:pStyle w:val="NormalBold"/>
      </w:pPr>
      <w:r w:rsidRPr="00D26C0D">
        <w:rPr>
          <w:rStyle w:val="HideTWBExt"/>
          <w:b w:val="0"/>
        </w:rPr>
        <w:t>&lt;/RepeatBlock-By&gt;</w:t>
      </w:r>
    </w:p>
    <w:p w14:paraId="6D717E06"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5FCA8A3" w14:textId="77777777" w:rsidR="00E81718" w:rsidRPr="00D26C0D" w:rsidRDefault="00E81718" w:rsidP="00E81718">
      <w:pPr>
        <w:pStyle w:val="NormalBold"/>
      </w:pPr>
      <w:r w:rsidRPr="00D26C0D">
        <w:rPr>
          <w:rStyle w:val="HideTWBExt"/>
          <w:b w:val="0"/>
        </w:rPr>
        <w:t>&lt;Article&gt;</w:t>
      </w:r>
      <w:r w:rsidRPr="00D26C0D">
        <w:t>Considérant 13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1DC7128" w14:textId="77777777" w:rsidTr="00F166AA">
        <w:trPr>
          <w:trHeight w:hRule="exact" w:val="240"/>
          <w:jc w:val="center"/>
        </w:trPr>
        <w:tc>
          <w:tcPr>
            <w:tcW w:w="9752" w:type="dxa"/>
            <w:gridSpan w:val="2"/>
            <w:tcBorders>
              <w:top w:val="nil"/>
              <w:left w:val="nil"/>
              <w:bottom w:val="nil"/>
              <w:right w:val="nil"/>
            </w:tcBorders>
          </w:tcPr>
          <w:p w14:paraId="38DE43D1" w14:textId="77777777" w:rsidR="00E81718" w:rsidRPr="00D26C0D" w:rsidRDefault="00E81718" w:rsidP="00F166AA"/>
        </w:tc>
      </w:tr>
      <w:tr w:rsidR="00E81718" w:rsidRPr="00D26C0D" w14:paraId="562349C7" w14:textId="77777777" w:rsidTr="00F166AA">
        <w:trPr>
          <w:trHeight w:val="240"/>
          <w:jc w:val="center"/>
        </w:trPr>
        <w:tc>
          <w:tcPr>
            <w:tcW w:w="4876" w:type="dxa"/>
            <w:tcBorders>
              <w:top w:val="nil"/>
              <w:left w:val="nil"/>
              <w:bottom w:val="nil"/>
              <w:right w:val="nil"/>
            </w:tcBorders>
          </w:tcPr>
          <w:p w14:paraId="40EDE94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21AB876" w14:textId="77777777" w:rsidR="00E81718" w:rsidRPr="00D26C0D" w:rsidRDefault="00E81718" w:rsidP="00F166AA">
            <w:pPr>
              <w:pStyle w:val="AmColumnHeading"/>
            </w:pPr>
            <w:r w:rsidRPr="00D26C0D">
              <w:t>Amendement</w:t>
            </w:r>
          </w:p>
        </w:tc>
      </w:tr>
      <w:tr w:rsidR="00E81718" w:rsidRPr="00D26C0D" w14:paraId="6BD52162" w14:textId="77777777" w:rsidTr="00F166AA">
        <w:trPr>
          <w:jc w:val="center"/>
        </w:trPr>
        <w:tc>
          <w:tcPr>
            <w:tcW w:w="4876" w:type="dxa"/>
            <w:tcBorders>
              <w:top w:val="nil"/>
              <w:left w:val="nil"/>
              <w:bottom w:val="nil"/>
              <w:right w:val="nil"/>
            </w:tcBorders>
          </w:tcPr>
          <w:p w14:paraId="22D23901" w14:textId="3294AC5B" w:rsidR="00E81718" w:rsidRPr="00D26C0D" w:rsidRDefault="00E81718" w:rsidP="00F166AA">
            <w:pPr>
              <w:pStyle w:val="Normal6a"/>
            </w:pPr>
            <w:r w:rsidRPr="00D26C0D">
              <w:t>(13)</w:t>
            </w:r>
            <w:r w:rsidRPr="00D26C0D">
              <w:tab/>
              <w:t>Compte tenu de l</w:t>
            </w:r>
            <w:r w:rsidR="004112E9">
              <w:t>’</w:t>
            </w:r>
            <w:r w:rsidRPr="00D26C0D">
              <w:t>évolution constante des défis dans le domaine de la sécurité, il est nécessaire d</w:t>
            </w:r>
            <w:r w:rsidR="004112E9">
              <w:t>’</w:t>
            </w:r>
            <w:r w:rsidRPr="00D26C0D">
              <w:t>adapter la répartition du soutien de l</w:t>
            </w:r>
            <w:r w:rsidR="004112E9">
              <w:t>’</w:t>
            </w:r>
            <w:r w:rsidRPr="00D26C0D">
              <w:t>Union au titre du présent règlement aux changements concernant les menaces pour la sécurité intérieure et extérieure, et d</w:t>
            </w:r>
            <w:r w:rsidR="004112E9">
              <w:t>’</w:t>
            </w:r>
            <w:r w:rsidRPr="00D26C0D">
              <w:t>orienter les financements vers les priorités présentant la plus grande valeur ajoutée européenne. Afin de répondre aux besoins urgents ainsi qu</w:t>
            </w:r>
            <w:r w:rsidR="004112E9">
              <w:t>’</w:t>
            </w:r>
            <w:r w:rsidRPr="00D26C0D">
              <w:t>aux changements de politiques et de priorités de l</w:t>
            </w:r>
            <w:r w:rsidR="004112E9">
              <w:t>’</w:t>
            </w:r>
            <w:r w:rsidRPr="00D26C0D">
              <w:t>Union et d</w:t>
            </w:r>
            <w:r w:rsidR="004112E9">
              <w:t>’</w:t>
            </w:r>
            <w:r w:rsidRPr="00D26C0D">
              <w:t>orienter les financements vers les actions présentant une valeur ajoutée européenne élevée, il convient de mettre en œuvre, une partie du soutien de l</w:t>
            </w:r>
            <w:r w:rsidR="004112E9">
              <w:t>’</w:t>
            </w:r>
            <w:r w:rsidRPr="00D26C0D">
              <w:t>Union accordé au titre du présent règlement, en gestion directe, partagée et indirecte par l</w:t>
            </w:r>
            <w:r w:rsidR="004112E9">
              <w:t>’</w:t>
            </w:r>
            <w:r w:rsidRPr="00D26C0D">
              <w:t>intermédiaire de la facilité de l</w:t>
            </w:r>
            <w:r w:rsidR="004112E9">
              <w:t>’</w:t>
            </w:r>
            <w:r w:rsidRPr="00D26C0D">
              <w:t>UE prévue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facilité de l</w:t>
            </w:r>
            <w:r w:rsidR="004112E9">
              <w:t>’</w:t>
            </w:r>
            <w:r w:rsidRPr="00D26C0D">
              <w:t>UE offre une certaine souplesse dans la gestion du soutien de l</w:t>
            </w:r>
            <w:r w:rsidR="004112E9">
              <w:t>’</w:t>
            </w:r>
            <w:r w:rsidRPr="00D26C0D">
              <w:t>Union et devrait, en gestion partagée, être mise en œuvre au moyen des plans de partenariat national et régional des États membres.</w:t>
            </w:r>
          </w:p>
        </w:tc>
        <w:tc>
          <w:tcPr>
            <w:tcW w:w="4876" w:type="dxa"/>
            <w:tcBorders>
              <w:top w:val="nil"/>
              <w:left w:val="nil"/>
              <w:bottom w:val="nil"/>
              <w:right w:val="nil"/>
            </w:tcBorders>
          </w:tcPr>
          <w:p w14:paraId="75E1A072" w14:textId="6C188D9A" w:rsidR="00E81718" w:rsidRPr="00D26C0D" w:rsidRDefault="00E81718" w:rsidP="00F166AA">
            <w:pPr>
              <w:pStyle w:val="Normal6a"/>
            </w:pPr>
            <w:r w:rsidRPr="00D26C0D">
              <w:t>(13)</w:t>
            </w:r>
            <w:r w:rsidRPr="00D26C0D">
              <w:tab/>
              <w:t>Compte tenu de l</w:t>
            </w:r>
            <w:r w:rsidR="004112E9">
              <w:t>’</w:t>
            </w:r>
            <w:r w:rsidRPr="00D26C0D">
              <w:t>évolution constante des défis dans le domaine de la sécurité, il est nécessaire d</w:t>
            </w:r>
            <w:r w:rsidR="004112E9">
              <w:t>’</w:t>
            </w:r>
            <w:r w:rsidRPr="00D26C0D">
              <w:t>adapter la répartition du soutien de l</w:t>
            </w:r>
            <w:r w:rsidR="004112E9">
              <w:t>’</w:t>
            </w:r>
            <w:r w:rsidRPr="00D26C0D">
              <w:t>Union au titre du présent règlement aux changements concernant les menaces pour la sécurité intérieure et extérieure, et d</w:t>
            </w:r>
            <w:r w:rsidR="004112E9">
              <w:t>’</w:t>
            </w:r>
            <w:r w:rsidRPr="00D26C0D">
              <w:t>orienter les financements vers les priorités présentant la plus grande valeur ajoutée européenne</w:t>
            </w:r>
            <w:r w:rsidRPr="00D26C0D">
              <w:rPr>
                <w:b/>
                <w:i/>
              </w:rPr>
              <w:t>, en tenant également compte des points de vue des États membres</w:t>
            </w:r>
            <w:r w:rsidRPr="00D26C0D">
              <w:t>. Afin de répondre aux besoins urgents ainsi qu</w:t>
            </w:r>
            <w:r w:rsidR="004112E9">
              <w:t>’</w:t>
            </w:r>
            <w:r w:rsidRPr="00D26C0D">
              <w:t>aux changements de politiques et de priorités de l</w:t>
            </w:r>
            <w:r w:rsidR="004112E9">
              <w:t>’</w:t>
            </w:r>
            <w:r w:rsidRPr="00D26C0D">
              <w:t>Union et d</w:t>
            </w:r>
            <w:r w:rsidR="004112E9">
              <w:t>’</w:t>
            </w:r>
            <w:r w:rsidRPr="00D26C0D">
              <w:t>orienter les financements vers les actions présentant une valeur ajoutée européenne élevée, il convient de mettre en œuvre, une partie du soutien de l</w:t>
            </w:r>
            <w:r w:rsidR="004112E9">
              <w:t>’</w:t>
            </w:r>
            <w:r w:rsidRPr="00D26C0D">
              <w:t>Union accordé au titre du présent règlement, en gestion directe, partagée et indirecte par l</w:t>
            </w:r>
            <w:r w:rsidR="004112E9">
              <w:t>’</w:t>
            </w:r>
            <w:r w:rsidRPr="00D26C0D">
              <w:t>intermédiaire de la facilité de l</w:t>
            </w:r>
            <w:r w:rsidR="004112E9">
              <w:t>’</w:t>
            </w:r>
            <w:r w:rsidRPr="00D26C0D">
              <w:t>UE prévue par le règlement (UE) [...] établissant le Fonds européen pour la cohésion économique, sociale et territoriale, l</w:t>
            </w:r>
            <w:r w:rsidR="004112E9">
              <w:t>’</w:t>
            </w:r>
            <w:r w:rsidRPr="00D26C0D">
              <w:t>agriculture et les zones rurales, la pêche et les affaires maritimes ainsi que la prospérité et la sécurité. Cette facilité de l</w:t>
            </w:r>
            <w:r w:rsidR="004112E9">
              <w:t>’</w:t>
            </w:r>
            <w:r w:rsidRPr="00D26C0D">
              <w:t>UE offre une certaine souplesse dans la gestion du soutien de l</w:t>
            </w:r>
            <w:r w:rsidR="004112E9">
              <w:t>’</w:t>
            </w:r>
            <w:r w:rsidRPr="00D26C0D">
              <w:t>Union et devrait, en gestion partagée, être mise en œuvre au moyen des plans de partenariat national et régional des États membres.</w:t>
            </w:r>
          </w:p>
        </w:tc>
      </w:tr>
    </w:tbl>
    <w:p w14:paraId="6A6EA31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31727D65" w14:textId="77777777" w:rsidR="00E81718" w:rsidRPr="00D26C0D" w:rsidRDefault="00E81718" w:rsidP="00E81718">
      <w:r w:rsidRPr="00D26C0D">
        <w:rPr>
          <w:rStyle w:val="HideTWBExt"/>
        </w:rPr>
        <w:t>&lt;/Amend&gt;</w:t>
      </w:r>
    </w:p>
    <w:p w14:paraId="150E97A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BDBD6F9" w14:textId="77777777" w:rsidR="00E81718" w:rsidRPr="00D26C0D" w:rsidRDefault="00E81718" w:rsidP="00E81718">
      <w:pPr>
        <w:pStyle w:val="NormalBold"/>
      </w:pPr>
      <w:r w:rsidRPr="00D26C0D">
        <w:rPr>
          <w:rStyle w:val="HideTWBExt"/>
          <w:b w:val="0"/>
        </w:rPr>
        <w:t>&lt;RepeatBlock-By&gt;&lt;Members&gt;</w:t>
      </w:r>
      <w:r w:rsidRPr="00D26C0D">
        <w:t>Jan-Christoph Oetjen, Fabienne Keller,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BD30657" w14:textId="77777777" w:rsidR="00E81718" w:rsidRPr="00D26C0D" w:rsidRDefault="00E81718" w:rsidP="00E81718">
      <w:pPr>
        <w:pStyle w:val="NormalBold"/>
      </w:pPr>
      <w:r w:rsidRPr="00D26C0D">
        <w:rPr>
          <w:rStyle w:val="HideTWBExt"/>
          <w:b w:val="0"/>
        </w:rPr>
        <w:t>&lt;/RepeatBlock-By&gt;</w:t>
      </w:r>
    </w:p>
    <w:p w14:paraId="19A7296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CECEAC7" w14:textId="77777777" w:rsidR="00E81718" w:rsidRPr="00D26C0D" w:rsidRDefault="00E81718" w:rsidP="00E81718">
      <w:pPr>
        <w:pStyle w:val="NormalBold"/>
      </w:pPr>
      <w:r w:rsidRPr="00D26C0D">
        <w:rPr>
          <w:rStyle w:val="HideTWBExt"/>
          <w:b w:val="0"/>
        </w:rPr>
        <w:t>&lt;Article&gt;</w:t>
      </w:r>
      <w:r w:rsidRPr="00D26C0D">
        <w:t>Considérant 13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2B24D9B" w14:textId="77777777" w:rsidTr="00F166AA">
        <w:trPr>
          <w:trHeight w:hRule="exact" w:val="240"/>
          <w:jc w:val="center"/>
        </w:trPr>
        <w:tc>
          <w:tcPr>
            <w:tcW w:w="9752" w:type="dxa"/>
            <w:gridSpan w:val="2"/>
            <w:tcBorders>
              <w:top w:val="nil"/>
              <w:left w:val="nil"/>
              <w:bottom w:val="nil"/>
              <w:right w:val="nil"/>
            </w:tcBorders>
          </w:tcPr>
          <w:p w14:paraId="67F7A643" w14:textId="77777777" w:rsidR="00E81718" w:rsidRPr="00D26C0D" w:rsidRDefault="00E81718" w:rsidP="00F166AA"/>
        </w:tc>
      </w:tr>
      <w:tr w:rsidR="00E81718" w:rsidRPr="00D26C0D" w14:paraId="75E0D0B5" w14:textId="77777777" w:rsidTr="00F166AA">
        <w:trPr>
          <w:trHeight w:val="240"/>
          <w:jc w:val="center"/>
        </w:trPr>
        <w:tc>
          <w:tcPr>
            <w:tcW w:w="4876" w:type="dxa"/>
            <w:tcBorders>
              <w:top w:val="nil"/>
              <w:left w:val="nil"/>
              <w:bottom w:val="nil"/>
              <w:right w:val="nil"/>
            </w:tcBorders>
          </w:tcPr>
          <w:p w14:paraId="2D57F10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1C74CFA" w14:textId="77777777" w:rsidR="00E81718" w:rsidRPr="00D26C0D" w:rsidRDefault="00E81718" w:rsidP="00F166AA">
            <w:pPr>
              <w:pStyle w:val="AmColumnHeading"/>
            </w:pPr>
            <w:r w:rsidRPr="00D26C0D">
              <w:t>Amendement</w:t>
            </w:r>
          </w:p>
        </w:tc>
      </w:tr>
      <w:tr w:rsidR="00E81718" w:rsidRPr="00D26C0D" w14:paraId="0992E725" w14:textId="77777777" w:rsidTr="00F166AA">
        <w:trPr>
          <w:jc w:val="center"/>
        </w:trPr>
        <w:tc>
          <w:tcPr>
            <w:tcW w:w="4876" w:type="dxa"/>
            <w:tcBorders>
              <w:top w:val="nil"/>
              <w:left w:val="nil"/>
              <w:bottom w:val="nil"/>
              <w:right w:val="nil"/>
            </w:tcBorders>
          </w:tcPr>
          <w:p w14:paraId="4CB3B14E" w14:textId="77777777" w:rsidR="00E81718" w:rsidRPr="00D26C0D" w:rsidRDefault="00E81718" w:rsidP="00F166AA">
            <w:pPr>
              <w:pStyle w:val="Normal6a"/>
            </w:pPr>
          </w:p>
        </w:tc>
        <w:tc>
          <w:tcPr>
            <w:tcW w:w="4876" w:type="dxa"/>
            <w:tcBorders>
              <w:top w:val="nil"/>
              <w:left w:val="nil"/>
              <w:bottom w:val="nil"/>
              <w:right w:val="nil"/>
            </w:tcBorders>
          </w:tcPr>
          <w:p w14:paraId="24A5D96D" w14:textId="10235685" w:rsidR="00E81718" w:rsidRPr="00D26C0D" w:rsidRDefault="00E81718" w:rsidP="00F166AA">
            <w:pPr>
              <w:pStyle w:val="Normal6a"/>
            </w:pPr>
            <w:r w:rsidRPr="00D26C0D">
              <w:rPr>
                <w:b/>
                <w:i/>
              </w:rPr>
              <w:t>(13 bis)</w:t>
            </w:r>
            <w:r w:rsidRPr="00D26C0D">
              <w:tab/>
            </w:r>
            <w:r w:rsidRPr="00D26C0D">
              <w:rPr>
                <w:b/>
                <w:i/>
              </w:rPr>
              <w:t>La facilité de l</w:t>
            </w:r>
            <w:r w:rsidR="004112E9">
              <w:rPr>
                <w:b/>
                <w:i/>
              </w:rPr>
              <w:t>’</w:t>
            </w:r>
            <w:r w:rsidRPr="00D26C0D">
              <w:rPr>
                <w:b/>
                <w:i/>
              </w:rPr>
              <w:t>UE devrait contribuer aux objectifs de la politique des affaires intérieures par le biais de l</w:t>
            </w:r>
            <w:r w:rsidR="004112E9">
              <w:rPr>
                <w:b/>
                <w:i/>
              </w:rPr>
              <w:t>’</w:t>
            </w:r>
            <w:r w:rsidRPr="00D26C0D">
              <w:rPr>
                <w:b/>
                <w:i/>
              </w:rPr>
              <w:t>affectation de ses ressources à des mesures mises en œuvre en gestion directe ou indirecte, conformément aux pourcentages fixés pour le domaine «affaires intérieures» à l</w:t>
            </w:r>
            <w:r w:rsidR="004112E9">
              <w:rPr>
                <w:b/>
                <w:i/>
              </w:rPr>
              <w:t>’</w:t>
            </w:r>
            <w:r w:rsidRPr="00D26C0D">
              <w:rPr>
                <w:b/>
                <w:i/>
              </w:rPr>
              <w:t>annexe I du règlement établissant le Fonds européen pour la cohésion économique, sociale et territoriale, l</w:t>
            </w:r>
            <w:r w:rsidR="004112E9">
              <w:rPr>
                <w:b/>
                <w:i/>
              </w:rPr>
              <w:t>’</w:t>
            </w:r>
            <w:r w:rsidRPr="00D26C0D">
              <w:rPr>
                <w:b/>
                <w:i/>
              </w:rPr>
              <w:t>agriculture et les zones rurales, la pêche et les affaires maritimes ainsi que la prospérité et la sécurité pour la période 2028-2034, 45 % devant être consacrés aux frontières et aux visas, 35 % à la migration et 20 % à la sécurité.</w:t>
            </w:r>
          </w:p>
        </w:tc>
      </w:tr>
    </w:tbl>
    <w:p w14:paraId="63BA20E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68DFD8F" w14:textId="77777777" w:rsidR="00E81718" w:rsidRPr="00D26C0D" w:rsidRDefault="00E81718" w:rsidP="00E81718">
      <w:r w:rsidRPr="00D26C0D">
        <w:rPr>
          <w:rStyle w:val="HideTWBExt"/>
        </w:rPr>
        <w:t>&lt;/Amend&gt;</w:t>
      </w:r>
    </w:p>
    <w:p w14:paraId="7E9C9DF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964E119"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E1C6A4E" w14:textId="77777777" w:rsidR="00E81718" w:rsidRPr="00D26C0D" w:rsidRDefault="00E81718" w:rsidP="00E81718">
      <w:pPr>
        <w:pStyle w:val="NormalBold"/>
      </w:pPr>
      <w:r w:rsidRPr="00D26C0D">
        <w:rPr>
          <w:rStyle w:val="HideTWBExt"/>
          <w:b w:val="0"/>
        </w:rPr>
        <w:t>&lt;/RepeatBlock-By&gt;</w:t>
      </w:r>
    </w:p>
    <w:p w14:paraId="7326ED3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767C16F" w14:textId="77777777" w:rsidR="00E81718" w:rsidRPr="00D26C0D" w:rsidRDefault="00E81718" w:rsidP="00E81718">
      <w:pPr>
        <w:pStyle w:val="NormalBold"/>
      </w:pPr>
      <w:r w:rsidRPr="00D26C0D">
        <w:rPr>
          <w:rStyle w:val="HideTWBExt"/>
          <w:b w:val="0"/>
        </w:rPr>
        <w:t>&lt;Article&gt;</w:t>
      </w:r>
      <w:r w:rsidRPr="00D26C0D">
        <w:t>Considérant 14</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A701C9B" w14:textId="77777777" w:rsidTr="00F166AA">
        <w:trPr>
          <w:trHeight w:hRule="exact" w:val="240"/>
          <w:jc w:val="center"/>
        </w:trPr>
        <w:tc>
          <w:tcPr>
            <w:tcW w:w="9752" w:type="dxa"/>
            <w:gridSpan w:val="2"/>
            <w:tcBorders>
              <w:top w:val="nil"/>
              <w:left w:val="nil"/>
              <w:bottom w:val="nil"/>
              <w:right w:val="nil"/>
            </w:tcBorders>
          </w:tcPr>
          <w:p w14:paraId="22748070" w14:textId="77777777" w:rsidR="00E81718" w:rsidRPr="00D26C0D" w:rsidRDefault="00E81718" w:rsidP="00F166AA"/>
        </w:tc>
      </w:tr>
      <w:tr w:rsidR="00E81718" w:rsidRPr="00D26C0D" w14:paraId="4A0FA038" w14:textId="77777777" w:rsidTr="00F166AA">
        <w:trPr>
          <w:trHeight w:val="240"/>
          <w:jc w:val="center"/>
        </w:trPr>
        <w:tc>
          <w:tcPr>
            <w:tcW w:w="4876" w:type="dxa"/>
            <w:tcBorders>
              <w:top w:val="nil"/>
              <w:left w:val="nil"/>
              <w:bottom w:val="nil"/>
              <w:right w:val="nil"/>
            </w:tcBorders>
          </w:tcPr>
          <w:p w14:paraId="6A0650E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F5BA683" w14:textId="77777777" w:rsidR="00E81718" w:rsidRPr="00D26C0D" w:rsidRDefault="00E81718" w:rsidP="00F166AA">
            <w:pPr>
              <w:pStyle w:val="AmColumnHeading"/>
            </w:pPr>
            <w:r w:rsidRPr="00D26C0D">
              <w:t>Amendement</w:t>
            </w:r>
          </w:p>
        </w:tc>
      </w:tr>
      <w:tr w:rsidR="00E81718" w:rsidRPr="00D26C0D" w14:paraId="358FCB3A" w14:textId="77777777" w:rsidTr="00F166AA">
        <w:trPr>
          <w:jc w:val="center"/>
        </w:trPr>
        <w:tc>
          <w:tcPr>
            <w:tcW w:w="4876" w:type="dxa"/>
            <w:tcBorders>
              <w:top w:val="nil"/>
              <w:left w:val="nil"/>
              <w:bottom w:val="nil"/>
              <w:right w:val="nil"/>
            </w:tcBorders>
          </w:tcPr>
          <w:p w14:paraId="548259C3" w14:textId="15136E59" w:rsidR="00E81718" w:rsidRPr="00D26C0D" w:rsidRDefault="00E81718" w:rsidP="00F166AA">
            <w:pPr>
              <w:pStyle w:val="Normal6a"/>
            </w:pPr>
            <w:r w:rsidRPr="00D26C0D">
              <w:t>(14)</w:t>
            </w:r>
            <w:r w:rsidRPr="00D26C0D">
              <w:tab/>
              <w:t>La Commission et les États membres devraient veiller à ce que les connaissances, l</w:t>
            </w:r>
            <w:r w:rsidR="004112E9">
              <w:t>’</w:t>
            </w:r>
            <w:r w:rsidRPr="00D26C0D">
              <w:t>expertise et l</w:t>
            </w:r>
            <w:r w:rsidR="004112E9">
              <w:t>’</w:t>
            </w:r>
            <w:r w:rsidRPr="00D26C0D">
              <w:t>expérience des organes et organismes de l</w:t>
            </w:r>
            <w:r w:rsidR="004112E9">
              <w:t>’</w:t>
            </w:r>
            <w:r w:rsidRPr="00D26C0D">
              <w:t>Union concernés soient prises en compte lors de l</w:t>
            </w:r>
            <w:r w:rsidR="004112E9">
              <w:t>’</w:t>
            </w:r>
            <w:r w:rsidRPr="00D26C0D">
              <w:t>élaboration des plans de partenariat national et régional des États membres et lors de la mise en œuvre des mesures ou dans le cadre des réponses apportées aux défis en matière de sécurité intérieure. S</w:t>
            </w:r>
            <w:r w:rsidR="004112E9">
              <w:t>’</w:t>
            </w:r>
            <w:r w:rsidRPr="00D26C0D">
              <w:t>il y a lieu, la Commission devrait être en mesure d</w:t>
            </w:r>
            <w:r w:rsidR="004112E9">
              <w:t>’</w:t>
            </w:r>
            <w:r w:rsidRPr="00D26C0D">
              <w:t>associer lesdits organes et organismes aux activités visant à vérifier la conformité des mesures soutenues par l</w:t>
            </w:r>
            <w:r w:rsidR="004112E9">
              <w:t>’</w:t>
            </w:r>
            <w:r w:rsidRPr="00D26C0D">
              <w:t>Union avec l</w:t>
            </w:r>
            <w:r w:rsidR="004112E9">
              <w:t>’</w:t>
            </w:r>
            <w:r w:rsidRPr="00D26C0D">
              <w:t>acquis pertinent de l</w:t>
            </w:r>
            <w:r w:rsidR="004112E9">
              <w:t>’</w:t>
            </w:r>
            <w:r w:rsidRPr="00D26C0D">
              <w:t>Union et les priorités convenues au niveau de l</w:t>
            </w:r>
            <w:r w:rsidR="004112E9">
              <w:t>’</w:t>
            </w:r>
            <w:r w:rsidRPr="00D26C0D">
              <w:t>Union.</w:t>
            </w:r>
          </w:p>
        </w:tc>
        <w:tc>
          <w:tcPr>
            <w:tcW w:w="4876" w:type="dxa"/>
            <w:tcBorders>
              <w:top w:val="nil"/>
              <w:left w:val="nil"/>
              <w:bottom w:val="nil"/>
              <w:right w:val="nil"/>
            </w:tcBorders>
          </w:tcPr>
          <w:p w14:paraId="27BA6A61" w14:textId="47F16EC9" w:rsidR="00E81718" w:rsidRPr="00D26C0D" w:rsidRDefault="00E81718" w:rsidP="00F166AA">
            <w:pPr>
              <w:pStyle w:val="Normal6a"/>
            </w:pPr>
            <w:r w:rsidRPr="00D26C0D">
              <w:t>(14)</w:t>
            </w:r>
            <w:r w:rsidRPr="00D26C0D">
              <w:tab/>
              <w:t>La Commission et les États membres devraient veiller à ce que les connaissances, l</w:t>
            </w:r>
            <w:r w:rsidR="004112E9">
              <w:t>’</w:t>
            </w:r>
            <w:r w:rsidRPr="00D26C0D">
              <w:t>expertise et l</w:t>
            </w:r>
            <w:r w:rsidR="004112E9">
              <w:t>’</w:t>
            </w:r>
            <w:r w:rsidRPr="00D26C0D">
              <w:t>expérience des organes et organismes de l</w:t>
            </w:r>
            <w:r w:rsidR="004112E9">
              <w:t>’</w:t>
            </w:r>
            <w:r w:rsidRPr="00D26C0D">
              <w:t>Union concernés soient prises en compte lors de l</w:t>
            </w:r>
            <w:r w:rsidR="004112E9">
              <w:t>’</w:t>
            </w:r>
            <w:r w:rsidRPr="00D26C0D">
              <w:t>élaboration des plans de partenariat national et régional des États membres et lors de la mise en œuvre des mesures ou dans le cadre des réponses apportées aux défis en matière de sécurité intérieure</w:t>
            </w:r>
            <w:r w:rsidRPr="00D26C0D">
              <w:rPr>
                <w:b/>
                <w:bCs/>
                <w:i/>
                <w:iCs/>
              </w:rPr>
              <w:t>, ainsi que l</w:t>
            </w:r>
            <w:r w:rsidR="004112E9">
              <w:rPr>
                <w:b/>
                <w:bCs/>
                <w:i/>
                <w:iCs/>
              </w:rPr>
              <w:t>’</w:t>
            </w:r>
            <w:r w:rsidRPr="00D26C0D">
              <w:rPr>
                <w:b/>
                <w:bCs/>
                <w:i/>
                <w:iCs/>
              </w:rPr>
              <w:t>expérience pratique des autorités nationales compétentes chargées de la protection de la sécurité et de l</w:t>
            </w:r>
            <w:r w:rsidR="004112E9">
              <w:rPr>
                <w:b/>
                <w:bCs/>
                <w:i/>
                <w:iCs/>
              </w:rPr>
              <w:t>’</w:t>
            </w:r>
            <w:r w:rsidRPr="00D26C0D">
              <w:rPr>
                <w:b/>
                <w:bCs/>
                <w:i/>
                <w:iCs/>
              </w:rPr>
              <w:t>ordre public</w:t>
            </w:r>
            <w:r w:rsidRPr="00D26C0D">
              <w:t>. S</w:t>
            </w:r>
            <w:r w:rsidR="004112E9">
              <w:t>’</w:t>
            </w:r>
            <w:r w:rsidRPr="00D26C0D">
              <w:t>il y a lieu, la Commission devrait être en mesure d</w:t>
            </w:r>
            <w:r w:rsidR="004112E9">
              <w:t>’</w:t>
            </w:r>
            <w:r w:rsidRPr="00D26C0D">
              <w:t>associer lesdits organes et organismes aux activités visant à vérifier la conformité des mesures soutenues par l</w:t>
            </w:r>
            <w:r w:rsidR="004112E9">
              <w:t>’</w:t>
            </w:r>
            <w:r w:rsidRPr="00D26C0D">
              <w:t>Union avec l</w:t>
            </w:r>
            <w:r w:rsidR="004112E9">
              <w:t>’</w:t>
            </w:r>
            <w:r w:rsidRPr="00D26C0D">
              <w:t>acquis pertinent de l</w:t>
            </w:r>
            <w:r w:rsidR="004112E9">
              <w:t>’</w:t>
            </w:r>
            <w:r w:rsidRPr="00D26C0D">
              <w:t>Union et les priorités convenues au niveau de l</w:t>
            </w:r>
            <w:r w:rsidR="004112E9">
              <w:t>’</w:t>
            </w:r>
            <w:r w:rsidRPr="00D26C0D">
              <w:t>Union.</w:t>
            </w:r>
          </w:p>
        </w:tc>
      </w:tr>
    </w:tbl>
    <w:p w14:paraId="68744E8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50F6794C" w14:textId="77777777" w:rsidR="00E81718" w:rsidRPr="00D26C0D" w:rsidRDefault="00E81718" w:rsidP="00E81718">
      <w:r w:rsidRPr="00D26C0D">
        <w:rPr>
          <w:rStyle w:val="HideTWBExt"/>
        </w:rPr>
        <w:t>&lt;/Amend&gt;</w:t>
      </w:r>
    </w:p>
    <w:p w14:paraId="33A84DB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AB957CA"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369CE15" w14:textId="77777777" w:rsidR="00E81718" w:rsidRPr="00D26C0D" w:rsidRDefault="00E81718" w:rsidP="00E81718">
      <w:pPr>
        <w:pStyle w:val="NormalBold"/>
      </w:pPr>
      <w:r w:rsidRPr="00D26C0D">
        <w:rPr>
          <w:rStyle w:val="HideTWBExt"/>
          <w:b w:val="0"/>
        </w:rPr>
        <w:t>&lt;/RepeatBlock-By&gt;</w:t>
      </w:r>
    </w:p>
    <w:p w14:paraId="5D13AC1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6BE75A7" w14:textId="77777777" w:rsidR="00E81718" w:rsidRPr="00D26C0D" w:rsidRDefault="00E81718" w:rsidP="00E81718">
      <w:pPr>
        <w:pStyle w:val="NormalBold"/>
      </w:pPr>
      <w:r w:rsidRPr="00D26C0D">
        <w:rPr>
          <w:rStyle w:val="HideTWBExt"/>
          <w:b w:val="0"/>
        </w:rPr>
        <w:t>&lt;Article&gt;</w:t>
      </w:r>
      <w:r w:rsidRPr="00D26C0D">
        <w:t>Considérant 14</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BB13705" w14:textId="77777777" w:rsidTr="00F166AA">
        <w:trPr>
          <w:trHeight w:hRule="exact" w:val="240"/>
          <w:jc w:val="center"/>
        </w:trPr>
        <w:tc>
          <w:tcPr>
            <w:tcW w:w="9752" w:type="dxa"/>
            <w:gridSpan w:val="2"/>
            <w:tcBorders>
              <w:top w:val="nil"/>
              <w:left w:val="nil"/>
              <w:bottom w:val="nil"/>
              <w:right w:val="nil"/>
            </w:tcBorders>
          </w:tcPr>
          <w:p w14:paraId="63B46C72" w14:textId="77777777" w:rsidR="00E81718" w:rsidRPr="00D26C0D" w:rsidRDefault="00E81718" w:rsidP="00F166AA"/>
        </w:tc>
      </w:tr>
      <w:tr w:rsidR="00E81718" w:rsidRPr="00D26C0D" w14:paraId="02CE0BDC" w14:textId="77777777" w:rsidTr="00F166AA">
        <w:trPr>
          <w:trHeight w:val="240"/>
          <w:jc w:val="center"/>
        </w:trPr>
        <w:tc>
          <w:tcPr>
            <w:tcW w:w="4876" w:type="dxa"/>
            <w:tcBorders>
              <w:top w:val="nil"/>
              <w:left w:val="nil"/>
              <w:bottom w:val="nil"/>
              <w:right w:val="nil"/>
            </w:tcBorders>
          </w:tcPr>
          <w:p w14:paraId="789879F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C8C70BF" w14:textId="77777777" w:rsidR="00E81718" w:rsidRPr="00D26C0D" w:rsidRDefault="00E81718" w:rsidP="00F166AA">
            <w:pPr>
              <w:pStyle w:val="AmColumnHeading"/>
            </w:pPr>
            <w:r w:rsidRPr="00D26C0D">
              <w:t>Amendement</w:t>
            </w:r>
          </w:p>
        </w:tc>
      </w:tr>
      <w:tr w:rsidR="00E81718" w:rsidRPr="00D26C0D" w14:paraId="1A5CA141" w14:textId="77777777" w:rsidTr="00F166AA">
        <w:trPr>
          <w:jc w:val="center"/>
        </w:trPr>
        <w:tc>
          <w:tcPr>
            <w:tcW w:w="4876" w:type="dxa"/>
            <w:tcBorders>
              <w:top w:val="nil"/>
              <w:left w:val="nil"/>
              <w:bottom w:val="nil"/>
              <w:right w:val="nil"/>
            </w:tcBorders>
          </w:tcPr>
          <w:p w14:paraId="35A99A70" w14:textId="5CF8735A" w:rsidR="00E81718" w:rsidRPr="00D26C0D" w:rsidRDefault="00E81718" w:rsidP="00F166AA">
            <w:pPr>
              <w:pStyle w:val="Normal6a"/>
            </w:pPr>
            <w:r w:rsidRPr="00D26C0D">
              <w:t>(14)</w:t>
            </w:r>
            <w:r w:rsidRPr="00D26C0D">
              <w:tab/>
              <w:t xml:space="preserve">La Commission et les États membres </w:t>
            </w:r>
            <w:r w:rsidRPr="00D26C0D">
              <w:rPr>
                <w:b/>
                <w:i/>
              </w:rPr>
              <w:t>devraient</w:t>
            </w:r>
            <w:r w:rsidRPr="00D26C0D">
              <w:t xml:space="preserve"> veiller à ce que les connaissances, l</w:t>
            </w:r>
            <w:r w:rsidR="004112E9">
              <w:t>’</w:t>
            </w:r>
            <w:r w:rsidRPr="00D26C0D">
              <w:t>expertise et l</w:t>
            </w:r>
            <w:r w:rsidR="004112E9">
              <w:t>’</w:t>
            </w:r>
            <w:r w:rsidRPr="00D26C0D">
              <w:t>expérience des organes et organismes de l</w:t>
            </w:r>
            <w:r w:rsidR="004112E9">
              <w:t>’</w:t>
            </w:r>
            <w:r w:rsidRPr="00D26C0D">
              <w:t>Union concernés soient prises en compte lors de l</w:t>
            </w:r>
            <w:r w:rsidR="004112E9">
              <w:t>’</w:t>
            </w:r>
            <w:r w:rsidRPr="00D26C0D">
              <w:t>élaboration des plans de partenariat national et régional des États membres et lors de la mise en œuvre des mesures ou dans le cadre des réponses apportées aux défis en matière de sécurité intérieure. S</w:t>
            </w:r>
            <w:r w:rsidR="004112E9">
              <w:t>’</w:t>
            </w:r>
            <w:r w:rsidRPr="00D26C0D">
              <w:t>il y a lieu, la Commission devrait être en mesure d</w:t>
            </w:r>
            <w:r w:rsidR="004112E9">
              <w:t>’</w:t>
            </w:r>
            <w:r w:rsidRPr="00D26C0D">
              <w:t>associer lesdits organes et organismes aux activités visant à vérifier la conformité des mesures soutenues par l</w:t>
            </w:r>
            <w:r w:rsidR="004112E9">
              <w:t>’</w:t>
            </w:r>
            <w:r w:rsidRPr="00D26C0D">
              <w:t>Union avec l</w:t>
            </w:r>
            <w:r w:rsidR="004112E9">
              <w:t>’</w:t>
            </w:r>
            <w:r w:rsidRPr="00D26C0D">
              <w:t>acquis pertinent de l</w:t>
            </w:r>
            <w:r w:rsidR="004112E9">
              <w:t>’</w:t>
            </w:r>
            <w:r w:rsidRPr="00D26C0D">
              <w:t>Union et les priorités convenues au niveau de l</w:t>
            </w:r>
            <w:r w:rsidR="004112E9">
              <w:t>’</w:t>
            </w:r>
            <w:r w:rsidRPr="00D26C0D">
              <w:t>Union.</w:t>
            </w:r>
          </w:p>
        </w:tc>
        <w:tc>
          <w:tcPr>
            <w:tcW w:w="4876" w:type="dxa"/>
            <w:tcBorders>
              <w:top w:val="nil"/>
              <w:left w:val="nil"/>
              <w:bottom w:val="nil"/>
              <w:right w:val="nil"/>
            </w:tcBorders>
          </w:tcPr>
          <w:p w14:paraId="46969846" w14:textId="2E28B4B8" w:rsidR="00E81718" w:rsidRPr="00D26C0D" w:rsidRDefault="00E81718" w:rsidP="00F166AA">
            <w:pPr>
              <w:pStyle w:val="Normal6a"/>
            </w:pPr>
            <w:r w:rsidRPr="00D26C0D">
              <w:t>(14)</w:t>
            </w:r>
            <w:r w:rsidRPr="00D26C0D">
              <w:tab/>
              <w:t xml:space="preserve">La Commission et les États membres </w:t>
            </w:r>
            <w:r w:rsidRPr="00D26C0D">
              <w:rPr>
                <w:b/>
                <w:i/>
              </w:rPr>
              <w:t>peuvent</w:t>
            </w:r>
            <w:r w:rsidRPr="00D26C0D">
              <w:t xml:space="preserve"> veiller à ce que les connaissances, l</w:t>
            </w:r>
            <w:r w:rsidR="004112E9">
              <w:t>’</w:t>
            </w:r>
            <w:r w:rsidRPr="00D26C0D">
              <w:t>expertise et l</w:t>
            </w:r>
            <w:r w:rsidR="004112E9">
              <w:t>’</w:t>
            </w:r>
            <w:r w:rsidRPr="00D26C0D">
              <w:t>expérience des organes et organismes de l</w:t>
            </w:r>
            <w:r w:rsidR="004112E9">
              <w:t>’</w:t>
            </w:r>
            <w:r w:rsidRPr="00D26C0D">
              <w:t>Union concernés</w:t>
            </w:r>
            <w:r w:rsidRPr="00D26C0D">
              <w:rPr>
                <w:b/>
                <w:i/>
              </w:rPr>
              <w:t>, lorsqu</w:t>
            </w:r>
            <w:r w:rsidR="004112E9">
              <w:rPr>
                <w:b/>
                <w:i/>
              </w:rPr>
              <w:t>’</w:t>
            </w:r>
            <w:r w:rsidRPr="00D26C0D">
              <w:rPr>
                <w:b/>
                <w:i/>
              </w:rPr>
              <w:t>elles ont une valeur ajoutée,</w:t>
            </w:r>
            <w:r w:rsidRPr="00D26C0D">
              <w:t xml:space="preserve"> soient prises en compte lors de l</w:t>
            </w:r>
            <w:r w:rsidR="004112E9">
              <w:t>’</w:t>
            </w:r>
            <w:r w:rsidRPr="00D26C0D">
              <w:t>élaboration des plans de partenariat national et régional des États membres et lors de la mise en œuvre des mesures ou dans le cadre des réponses apportées aux défis en matière de sécurité intérieure. S</w:t>
            </w:r>
            <w:r w:rsidR="004112E9">
              <w:t>’</w:t>
            </w:r>
            <w:r w:rsidRPr="00D26C0D">
              <w:t>il y a lieu, la Commission devrait être en mesure d</w:t>
            </w:r>
            <w:r w:rsidR="004112E9">
              <w:t>’</w:t>
            </w:r>
            <w:r w:rsidRPr="00D26C0D">
              <w:t>associer lesdits organes et organismes aux activités visant à vérifier la conformité des mesures soutenues par l</w:t>
            </w:r>
            <w:r w:rsidR="004112E9">
              <w:t>’</w:t>
            </w:r>
            <w:r w:rsidRPr="00D26C0D">
              <w:t>Union avec l</w:t>
            </w:r>
            <w:r w:rsidR="004112E9">
              <w:t>’</w:t>
            </w:r>
            <w:r w:rsidRPr="00D26C0D">
              <w:t>acquis pertinent de l</w:t>
            </w:r>
            <w:r w:rsidR="004112E9">
              <w:t>’</w:t>
            </w:r>
            <w:r w:rsidRPr="00D26C0D">
              <w:t>Union et les priorités convenues au niveau de l</w:t>
            </w:r>
            <w:r w:rsidR="004112E9">
              <w:t>’</w:t>
            </w:r>
            <w:r w:rsidRPr="00D26C0D">
              <w:t>Union.</w:t>
            </w:r>
          </w:p>
        </w:tc>
      </w:tr>
    </w:tbl>
    <w:p w14:paraId="6EA2FCB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7DC540CE" w14:textId="77777777" w:rsidR="00E81718" w:rsidRPr="00D26C0D" w:rsidRDefault="00E81718" w:rsidP="00E81718">
      <w:r w:rsidRPr="00D26C0D">
        <w:rPr>
          <w:rStyle w:val="HideTWBExt"/>
        </w:rPr>
        <w:t>&lt;/Amend&gt;</w:t>
      </w:r>
    </w:p>
    <w:p w14:paraId="0F26A25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82F8042"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1583FD7" w14:textId="77777777" w:rsidR="00E81718" w:rsidRPr="00D26C0D" w:rsidRDefault="00E81718" w:rsidP="00E81718">
      <w:pPr>
        <w:pStyle w:val="NormalBold"/>
      </w:pPr>
      <w:r w:rsidRPr="00D26C0D">
        <w:rPr>
          <w:rStyle w:val="HideTWBExt"/>
          <w:b w:val="0"/>
        </w:rPr>
        <w:t>&lt;/RepeatBlock-By&gt;</w:t>
      </w:r>
    </w:p>
    <w:p w14:paraId="2195E91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F1C8E06" w14:textId="77777777" w:rsidR="00E81718" w:rsidRPr="00D26C0D" w:rsidRDefault="00E81718" w:rsidP="00E81718">
      <w:pPr>
        <w:pStyle w:val="NormalBold"/>
      </w:pPr>
      <w:r w:rsidRPr="00D26C0D">
        <w:rPr>
          <w:rStyle w:val="HideTWBExt"/>
          <w:b w:val="0"/>
        </w:rPr>
        <w:t>&lt;Article&gt;</w:t>
      </w:r>
      <w:r w:rsidRPr="00D26C0D">
        <w:t>Considérant 15</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7D4944A" w14:textId="77777777" w:rsidTr="00F166AA">
        <w:trPr>
          <w:trHeight w:hRule="exact" w:val="240"/>
          <w:jc w:val="center"/>
        </w:trPr>
        <w:tc>
          <w:tcPr>
            <w:tcW w:w="9752" w:type="dxa"/>
            <w:gridSpan w:val="2"/>
            <w:tcBorders>
              <w:top w:val="nil"/>
              <w:left w:val="nil"/>
              <w:bottom w:val="nil"/>
              <w:right w:val="nil"/>
            </w:tcBorders>
          </w:tcPr>
          <w:p w14:paraId="55812E28" w14:textId="77777777" w:rsidR="00E81718" w:rsidRPr="00D26C0D" w:rsidRDefault="00E81718" w:rsidP="00F166AA"/>
        </w:tc>
      </w:tr>
      <w:tr w:rsidR="00E81718" w:rsidRPr="00D26C0D" w14:paraId="6D67FB79" w14:textId="77777777" w:rsidTr="00F166AA">
        <w:trPr>
          <w:trHeight w:val="240"/>
          <w:jc w:val="center"/>
        </w:trPr>
        <w:tc>
          <w:tcPr>
            <w:tcW w:w="4876" w:type="dxa"/>
            <w:tcBorders>
              <w:top w:val="nil"/>
              <w:left w:val="nil"/>
              <w:bottom w:val="nil"/>
              <w:right w:val="nil"/>
            </w:tcBorders>
          </w:tcPr>
          <w:p w14:paraId="1149B9F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47025D3" w14:textId="77777777" w:rsidR="00E81718" w:rsidRPr="00D26C0D" w:rsidRDefault="00E81718" w:rsidP="00F166AA">
            <w:pPr>
              <w:pStyle w:val="AmColumnHeading"/>
            </w:pPr>
            <w:r w:rsidRPr="00D26C0D">
              <w:t>Amendement</w:t>
            </w:r>
          </w:p>
        </w:tc>
      </w:tr>
      <w:tr w:rsidR="00E81718" w:rsidRPr="00D26C0D" w14:paraId="1A0A2B78" w14:textId="77777777" w:rsidTr="00F166AA">
        <w:trPr>
          <w:jc w:val="center"/>
        </w:trPr>
        <w:tc>
          <w:tcPr>
            <w:tcW w:w="4876" w:type="dxa"/>
            <w:tcBorders>
              <w:top w:val="nil"/>
              <w:left w:val="nil"/>
              <w:bottom w:val="nil"/>
              <w:right w:val="nil"/>
            </w:tcBorders>
          </w:tcPr>
          <w:p w14:paraId="49273968" w14:textId="15BE24FC" w:rsidR="00E81718" w:rsidRPr="00D26C0D" w:rsidRDefault="00E81718" w:rsidP="00F166AA">
            <w:pPr>
              <w:pStyle w:val="Normal6a"/>
            </w:pPr>
            <w:r w:rsidRPr="00D26C0D">
              <w:t>(15)</w:t>
            </w:r>
            <w:r w:rsidRPr="00D26C0D">
              <w:tab/>
              <w:t>Il est nécessaire de maximiser l</w:t>
            </w:r>
            <w:r w:rsidR="004112E9">
              <w:t>’</w:t>
            </w:r>
            <w:r w:rsidRPr="00D26C0D">
              <w:t>impact du financement de l</w:t>
            </w:r>
            <w:r w:rsidR="004112E9">
              <w:t>’</w:t>
            </w:r>
            <w:r w:rsidRPr="00D26C0D">
              <w:t>Union en mobilisant, en regroupant et en exploitant les ressources financières publiques et privées. Le soutien de l</w:t>
            </w:r>
            <w:r w:rsidR="004112E9">
              <w:t>’</w:t>
            </w:r>
            <w:r w:rsidRPr="00D26C0D">
              <w:t>Union devrait promouvoir une approche englobant l</w:t>
            </w:r>
            <w:r w:rsidR="004112E9">
              <w:t>’</w:t>
            </w:r>
            <w:r w:rsidRPr="00D26C0D">
              <w:t>ensemble de la société et encourager la participation active et significative du secteur industriel européen ainsi que de la société civile, dont les organisations non gouvernementales, à l</w:t>
            </w:r>
            <w:r w:rsidR="004112E9">
              <w:t>’</w:t>
            </w:r>
            <w:r w:rsidRPr="00D26C0D">
              <w:t>élaboration et à la mise en œuvre de la politique de sécurité, le cas échéant, avec le concours d</w:t>
            </w:r>
            <w:r w:rsidR="004112E9">
              <w:t>’</w:t>
            </w:r>
            <w:r w:rsidRPr="00D26C0D">
              <w:t>autres acteurs concernés, d</w:t>
            </w:r>
            <w:r w:rsidR="004112E9">
              <w:t>’</w:t>
            </w:r>
            <w:r w:rsidRPr="00D26C0D">
              <w:t>organes de l</w:t>
            </w:r>
            <w:r w:rsidR="004112E9">
              <w:t>’</w:t>
            </w:r>
            <w:r w:rsidRPr="00D26C0D">
              <w:t>Union, d</w:t>
            </w:r>
            <w:r w:rsidR="004112E9">
              <w:t>’</w:t>
            </w:r>
            <w:r w:rsidRPr="00D26C0D">
              <w:t>agences de l</w:t>
            </w:r>
            <w:r w:rsidR="004112E9">
              <w:t>’</w:t>
            </w:r>
            <w:r w:rsidRPr="00D26C0D">
              <w:t>Union et d</w:t>
            </w:r>
            <w:r w:rsidR="004112E9">
              <w:t>’</w:t>
            </w:r>
            <w:r w:rsidRPr="00D26C0D">
              <w:t>organisations internationales en rapport avec les objectifs du soutien de l</w:t>
            </w:r>
            <w:r w:rsidR="004112E9">
              <w:t>’</w:t>
            </w:r>
            <w:r w:rsidRPr="00D26C0D">
              <w:t>Union. Toutefois, il convient de veiller à ce que le soutien de l</w:t>
            </w:r>
            <w:r w:rsidR="004112E9">
              <w:t>’</w:t>
            </w:r>
            <w:r w:rsidRPr="00D26C0D">
              <w:t>Union ne soit pas utilisé pour déléguer des tâches statutaires ou publiques à des acteurs privés.</w:t>
            </w:r>
          </w:p>
        </w:tc>
        <w:tc>
          <w:tcPr>
            <w:tcW w:w="4876" w:type="dxa"/>
            <w:tcBorders>
              <w:top w:val="nil"/>
              <w:left w:val="nil"/>
              <w:bottom w:val="nil"/>
              <w:right w:val="nil"/>
            </w:tcBorders>
          </w:tcPr>
          <w:p w14:paraId="00D22CB7" w14:textId="1699F3ED" w:rsidR="00E81718" w:rsidRPr="00D26C0D" w:rsidRDefault="00E81718" w:rsidP="00F166AA">
            <w:pPr>
              <w:pStyle w:val="Normal6a"/>
            </w:pPr>
            <w:r w:rsidRPr="00D26C0D">
              <w:t>(15)</w:t>
            </w:r>
            <w:r w:rsidRPr="00D26C0D">
              <w:tab/>
              <w:t>Il est nécessaire de maximiser l</w:t>
            </w:r>
            <w:r w:rsidR="004112E9">
              <w:t>’</w:t>
            </w:r>
            <w:r w:rsidRPr="00D26C0D">
              <w:t>impact du financement de l</w:t>
            </w:r>
            <w:r w:rsidR="004112E9">
              <w:t>’</w:t>
            </w:r>
            <w:r w:rsidRPr="00D26C0D">
              <w:t>Union en mobilisant, en regroupant et en exploitant les ressources financières publiques et privées. Le soutien de l</w:t>
            </w:r>
            <w:r w:rsidR="004112E9">
              <w:t>’</w:t>
            </w:r>
            <w:r w:rsidRPr="00D26C0D">
              <w:t>Union devrait promouvoir une approche englobant l</w:t>
            </w:r>
            <w:r w:rsidR="004112E9">
              <w:t>’</w:t>
            </w:r>
            <w:r w:rsidRPr="00D26C0D">
              <w:t>ensemble de la société et encourager la participation active et significative du secteur industriel européen ainsi que de la société civile, dont les organisations non gouvernementales, à l</w:t>
            </w:r>
            <w:r w:rsidR="004112E9">
              <w:t>’</w:t>
            </w:r>
            <w:r w:rsidRPr="00D26C0D">
              <w:t>élaboration et à la mise en œuvre de la politique de sécurité, le cas échéant, avec le concours d</w:t>
            </w:r>
            <w:r w:rsidR="004112E9">
              <w:t>’</w:t>
            </w:r>
            <w:r w:rsidRPr="00D26C0D">
              <w:t>autres acteurs concernés, d</w:t>
            </w:r>
            <w:r w:rsidR="004112E9">
              <w:t>’</w:t>
            </w:r>
            <w:r w:rsidRPr="00D26C0D">
              <w:t>organes de l</w:t>
            </w:r>
            <w:r w:rsidR="004112E9">
              <w:t>’</w:t>
            </w:r>
            <w:r w:rsidRPr="00D26C0D">
              <w:t>Union, d</w:t>
            </w:r>
            <w:r w:rsidR="004112E9">
              <w:t>’</w:t>
            </w:r>
            <w:r w:rsidRPr="00D26C0D">
              <w:t>agences de l</w:t>
            </w:r>
            <w:r w:rsidR="004112E9">
              <w:t>’</w:t>
            </w:r>
            <w:r w:rsidRPr="00D26C0D">
              <w:t>Union et d</w:t>
            </w:r>
            <w:r w:rsidR="004112E9">
              <w:t>’</w:t>
            </w:r>
            <w:r w:rsidRPr="00D26C0D">
              <w:t>organisations internationales en rapport avec les objectifs du soutien de l</w:t>
            </w:r>
            <w:r w:rsidR="004112E9">
              <w:t>’</w:t>
            </w:r>
            <w:r w:rsidRPr="00D26C0D">
              <w:t>Union. Toutefois, il convient de veiller à ce que le soutien de l</w:t>
            </w:r>
            <w:r w:rsidR="004112E9">
              <w:t>’</w:t>
            </w:r>
            <w:r w:rsidRPr="00D26C0D">
              <w:t xml:space="preserve">Union ne soit pas utilisé pour déléguer des tâches statutaires ou publiques à des acteurs privés. </w:t>
            </w:r>
            <w:r w:rsidRPr="00D26C0D">
              <w:rPr>
                <w:b/>
                <w:i/>
              </w:rPr>
              <w:t>La participation des organisations de la société civile, y compris les organisations non gouvernementales, ne devrait pas entraîner le transfert ou la délégation de fonctions réglementaires, publiques, de contrôle ou de prise de décision relevant des autorités publiques compétentes.</w:t>
            </w:r>
          </w:p>
        </w:tc>
      </w:tr>
    </w:tbl>
    <w:p w14:paraId="13325CE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E230C1C" w14:textId="77777777" w:rsidR="00E81718" w:rsidRPr="00D26C0D" w:rsidRDefault="00E81718" w:rsidP="00E81718">
      <w:r w:rsidRPr="00D26C0D">
        <w:rPr>
          <w:rStyle w:val="HideTWBExt"/>
        </w:rPr>
        <w:t>&lt;/Amend&gt;</w:t>
      </w:r>
    </w:p>
    <w:p w14:paraId="22E8BBF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57F7EF1"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735D4B2" w14:textId="77777777" w:rsidR="00E81718" w:rsidRPr="00D26C0D" w:rsidRDefault="00E81718" w:rsidP="00E81718">
      <w:pPr>
        <w:pStyle w:val="NormalBold"/>
      </w:pPr>
      <w:r w:rsidRPr="00D26C0D">
        <w:rPr>
          <w:rStyle w:val="HideTWBExt"/>
          <w:b w:val="0"/>
        </w:rPr>
        <w:t>&lt;/RepeatBlock-By&gt;</w:t>
      </w:r>
    </w:p>
    <w:p w14:paraId="072D6EC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4FFB862" w14:textId="77777777" w:rsidR="00E81718" w:rsidRPr="00D26C0D" w:rsidRDefault="00E81718" w:rsidP="00E81718">
      <w:pPr>
        <w:pStyle w:val="NormalBold"/>
      </w:pPr>
      <w:r w:rsidRPr="00D26C0D">
        <w:rPr>
          <w:rStyle w:val="HideTWBExt"/>
          <w:b w:val="0"/>
        </w:rPr>
        <w:t>&lt;Article&gt;</w:t>
      </w:r>
      <w:r w:rsidRPr="00D26C0D">
        <w:t>Considérant 15</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E4CCD2B" w14:textId="77777777" w:rsidTr="00F166AA">
        <w:trPr>
          <w:trHeight w:hRule="exact" w:val="240"/>
          <w:jc w:val="center"/>
        </w:trPr>
        <w:tc>
          <w:tcPr>
            <w:tcW w:w="9752" w:type="dxa"/>
            <w:gridSpan w:val="2"/>
            <w:tcBorders>
              <w:top w:val="nil"/>
              <w:left w:val="nil"/>
              <w:bottom w:val="nil"/>
              <w:right w:val="nil"/>
            </w:tcBorders>
          </w:tcPr>
          <w:p w14:paraId="11517D9E" w14:textId="77777777" w:rsidR="00E81718" w:rsidRPr="00D26C0D" w:rsidRDefault="00E81718" w:rsidP="00F166AA"/>
        </w:tc>
      </w:tr>
      <w:tr w:rsidR="00E81718" w:rsidRPr="00D26C0D" w14:paraId="4027B5A3" w14:textId="77777777" w:rsidTr="00F166AA">
        <w:trPr>
          <w:trHeight w:val="240"/>
          <w:jc w:val="center"/>
        </w:trPr>
        <w:tc>
          <w:tcPr>
            <w:tcW w:w="4876" w:type="dxa"/>
            <w:tcBorders>
              <w:top w:val="nil"/>
              <w:left w:val="nil"/>
              <w:bottom w:val="nil"/>
              <w:right w:val="nil"/>
            </w:tcBorders>
          </w:tcPr>
          <w:p w14:paraId="6367E25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363A117" w14:textId="77777777" w:rsidR="00E81718" w:rsidRPr="00D26C0D" w:rsidRDefault="00E81718" w:rsidP="00F166AA">
            <w:pPr>
              <w:pStyle w:val="AmColumnHeading"/>
            </w:pPr>
            <w:r w:rsidRPr="00D26C0D">
              <w:t>Amendement</w:t>
            </w:r>
          </w:p>
        </w:tc>
      </w:tr>
      <w:tr w:rsidR="00E81718" w:rsidRPr="00D26C0D" w14:paraId="7B8B74A7" w14:textId="77777777" w:rsidTr="00F166AA">
        <w:trPr>
          <w:jc w:val="center"/>
        </w:trPr>
        <w:tc>
          <w:tcPr>
            <w:tcW w:w="4876" w:type="dxa"/>
            <w:tcBorders>
              <w:top w:val="nil"/>
              <w:left w:val="nil"/>
              <w:bottom w:val="nil"/>
              <w:right w:val="nil"/>
            </w:tcBorders>
          </w:tcPr>
          <w:p w14:paraId="4E701697" w14:textId="037A11FF" w:rsidR="00E81718" w:rsidRPr="00D26C0D" w:rsidRDefault="00E81718" w:rsidP="00F166AA">
            <w:pPr>
              <w:pStyle w:val="Normal6a"/>
            </w:pPr>
            <w:r w:rsidRPr="00D26C0D">
              <w:t>(15)</w:t>
            </w:r>
            <w:r w:rsidRPr="00D26C0D">
              <w:tab/>
              <w:t>Il est nécessaire de maximiser l</w:t>
            </w:r>
            <w:r w:rsidR="004112E9">
              <w:t>’</w:t>
            </w:r>
            <w:r w:rsidRPr="00D26C0D">
              <w:t>impact du financement de l</w:t>
            </w:r>
            <w:r w:rsidR="004112E9">
              <w:t>’</w:t>
            </w:r>
            <w:r w:rsidRPr="00D26C0D">
              <w:t>Union en mobilisant, en regroupant et en exploitant les ressources financières publiques et privées. Le soutien de l</w:t>
            </w:r>
            <w:r w:rsidR="004112E9">
              <w:t>’</w:t>
            </w:r>
            <w:r w:rsidRPr="00D26C0D">
              <w:t>Union devrait promouvoir une approche englobant l</w:t>
            </w:r>
            <w:r w:rsidR="004112E9">
              <w:t>’</w:t>
            </w:r>
            <w:r w:rsidRPr="00D26C0D">
              <w:t>ensemble de la société et encourager la participation active et significative du secteur industriel européen ainsi que de la société civile, dont les organisations non gouvernementales, à l</w:t>
            </w:r>
            <w:r w:rsidR="004112E9">
              <w:t>’</w:t>
            </w:r>
            <w:r w:rsidRPr="00D26C0D">
              <w:t>élaboration et à la mise en œuvre de la politique de sécurité, le cas échéant, avec le concours d</w:t>
            </w:r>
            <w:r w:rsidR="004112E9">
              <w:t>’</w:t>
            </w:r>
            <w:r w:rsidRPr="00D26C0D">
              <w:t>autres acteurs concernés, d</w:t>
            </w:r>
            <w:r w:rsidR="004112E9">
              <w:t>’</w:t>
            </w:r>
            <w:r w:rsidRPr="00D26C0D">
              <w:t>organes de l</w:t>
            </w:r>
            <w:r w:rsidR="004112E9">
              <w:t>’</w:t>
            </w:r>
            <w:r w:rsidRPr="00D26C0D">
              <w:t>Union, d</w:t>
            </w:r>
            <w:r w:rsidR="004112E9">
              <w:t>’</w:t>
            </w:r>
            <w:r w:rsidRPr="00D26C0D">
              <w:t>agences de l</w:t>
            </w:r>
            <w:r w:rsidR="004112E9">
              <w:t>’</w:t>
            </w:r>
            <w:r w:rsidRPr="00D26C0D">
              <w:t>Union et d</w:t>
            </w:r>
            <w:r w:rsidR="004112E9">
              <w:t>’</w:t>
            </w:r>
            <w:r w:rsidRPr="00D26C0D">
              <w:t>organisations internationales en rapport avec les objectifs du soutien de l</w:t>
            </w:r>
            <w:r w:rsidR="004112E9">
              <w:t>’</w:t>
            </w:r>
            <w:r w:rsidRPr="00D26C0D">
              <w:t>Union. Toutefois, il convient de veiller à ce que le soutien de l</w:t>
            </w:r>
            <w:r w:rsidR="004112E9">
              <w:t>’</w:t>
            </w:r>
            <w:r w:rsidRPr="00D26C0D">
              <w:t>Union ne soit pas utilisé pour déléguer des tâches statutaires ou publiques à des acteurs privés.</w:t>
            </w:r>
          </w:p>
        </w:tc>
        <w:tc>
          <w:tcPr>
            <w:tcW w:w="4876" w:type="dxa"/>
            <w:tcBorders>
              <w:top w:val="nil"/>
              <w:left w:val="nil"/>
              <w:bottom w:val="nil"/>
              <w:right w:val="nil"/>
            </w:tcBorders>
          </w:tcPr>
          <w:p w14:paraId="3D1F79AB" w14:textId="0C711CD6" w:rsidR="00E81718" w:rsidRPr="00D26C0D" w:rsidRDefault="00E81718" w:rsidP="00F166AA">
            <w:pPr>
              <w:pStyle w:val="Normal6a"/>
            </w:pPr>
            <w:r w:rsidRPr="00D26C0D">
              <w:t>(15)</w:t>
            </w:r>
            <w:r w:rsidRPr="00D26C0D">
              <w:tab/>
              <w:t>Il est nécessaire de maximiser l</w:t>
            </w:r>
            <w:r w:rsidR="004112E9">
              <w:t>’</w:t>
            </w:r>
            <w:r w:rsidRPr="00D26C0D">
              <w:t>impact du financement de l</w:t>
            </w:r>
            <w:r w:rsidR="004112E9">
              <w:t>’</w:t>
            </w:r>
            <w:r w:rsidRPr="00D26C0D">
              <w:t>Union en mobilisant, en regroupant et en exploitant les ressources financières publiques et privées. Le soutien de l</w:t>
            </w:r>
            <w:r w:rsidR="004112E9">
              <w:t>’</w:t>
            </w:r>
            <w:r w:rsidRPr="00D26C0D">
              <w:t>Union devrait promouvoir une approche englobant l</w:t>
            </w:r>
            <w:r w:rsidR="004112E9">
              <w:t>’</w:t>
            </w:r>
            <w:r w:rsidRPr="00D26C0D">
              <w:t>ensemble de la société et encourager la participation active et significative du secteur industriel européen ainsi que de la société civile, dont les organisations non gouvernementales, à l</w:t>
            </w:r>
            <w:r w:rsidR="004112E9">
              <w:t>’</w:t>
            </w:r>
            <w:r w:rsidRPr="00D26C0D">
              <w:t xml:space="preserve">élaboration et à la mise en œuvre de la politique de sécurité, </w:t>
            </w:r>
            <w:r w:rsidRPr="00D26C0D">
              <w:rPr>
                <w:b/>
                <w:bCs/>
                <w:i/>
                <w:iCs/>
              </w:rPr>
              <w:t xml:space="preserve">en étroite collaboration avec les autorités nationales compétentes, </w:t>
            </w:r>
            <w:r w:rsidRPr="00D26C0D">
              <w:t>le cas échéant, avec le concours d</w:t>
            </w:r>
            <w:r w:rsidR="004112E9">
              <w:t>’</w:t>
            </w:r>
            <w:r w:rsidRPr="00D26C0D">
              <w:t>autres acteurs concernés, d</w:t>
            </w:r>
            <w:r w:rsidR="004112E9">
              <w:t>’</w:t>
            </w:r>
            <w:r w:rsidRPr="00D26C0D">
              <w:t>organes de l</w:t>
            </w:r>
            <w:r w:rsidR="004112E9">
              <w:t>’</w:t>
            </w:r>
            <w:r w:rsidRPr="00D26C0D">
              <w:t>Union, d</w:t>
            </w:r>
            <w:r w:rsidR="004112E9">
              <w:t>’</w:t>
            </w:r>
            <w:r w:rsidRPr="00D26C0D">
              <w:t>agences de l</w:t>
            </w:r>
            <w:r w:rsidR="004112E9">
              <w:t>’</w:t>
            </w:r>
            <w:r w:rsidRPr="00D26C0D">
              <w:t>Union et d</w:t>
            </w:r>
            <w:r w:rsidR="004112E9">
              <w:t>’</w:t>
            </w:r>
            <w:r w:rsidRPr="00D26C0D">
              <w:t>organisations internationales en rapport avec les objectifs du soutien de l</w:t>
            </w:r>
            <w:r w:rsidR="004112E9">
              <w:t>’</w:t>
            </w:r>
            <w:r w:rsidRPr="00D26C0D">
              <w:t>Union. Toutefois, il convient de veiller à ce que le soutien de l</w:t>
            </w:r>
            <w:r w:rsidR="004112E9">
              <w:t>’</w:t>
            </w:r>
            <w:r w:rsidRPr="00D26C0D">
              <w:t>Union ne soit pas utilisé pour déléguer des tâches statutaires ou publiques à des acteurs privés</w:t>
            </w:r>
            <w:r w:rsidRPr="00D26C0D">
              <w:rPr>
                <w:b/>
                <w:bCs/>
                <w:i/>
                <w:iCs/>
              </w:rPr>
              <w:t>, ni pour affaiblir la responsabilité des autorités publiques en matière de sécurité et de maintien de l</w:t>
            </w:r>
            <w:r w:rsidR="004112E9">
              <w:rPr>
                <w:b/>
                <w:bCs/>
                <w:i/>
                <w:iCs/>
              </w:rPr>
              <w:t>’</w:t>
            </w:r>
            <w:r w:rsidRPr="00D26C0D">
              <w:rPr>
                <w:b/>
                <w:bCs/>
                <w:i/>
                <w:iCs/>
              </w:rPr>
              <w:t>ordre public</w:t>
            </w:r>
            <w:r w:rsidRPr="00D26C0D">
              <w:t>.</w:t>
            </w:r>
          </w:p>
        </w:tc>
      </w:tr>
    </w:tbl>
    <w:p w14:paraId="30071B3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1BABB9DD" w14:textId="77777777" w:rsidR="00E81718" w:rsidRPr="00D26C0D" w:rsidRDefault="00E81718" w:rsidP="00E81718">
      <w:r w:rsidRPr="00D26C0D">
        <w:rPr>
          <w:rStyle w:val="HideTWBExt"/>
        </w:rPr>
        <w:t>&lt;/Amend&gt;</w:t>
      </w:r>
    </w:p>
    <w:p w14:paraId="1E9A5EB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3303014"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AB13F71"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4CDB932A" w14:textId="77777777" w:rsidR="00E81718" w:rsidRPr="00D26C0D" w:rsidRDefault="00E81718" w:rsidP="00E81718">
      <w:pPr>
        <w:pStyle w:val="NormalBold"/>
      </w:pPr>
      <w:r w:rsidRPr="00D26C0D">
        <w:rPr>
          <w:rStyle w:val="HideTWBExt"/>
          <w:b w:val="0"/>
        </w:rPr>
        <w:t>&lt;/RepeatBlock-By&gt;</w:t>
      </w:r>
    </w:p>
    <w:p w14:paraId="1EA9862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88D56F8" w14:textId="77777777" w:rsidR="00E81718" w:rsidRPr="00D26C0D" w:rsidRDefault="00E81718" w:rsidP="00E81718">
      <w:pPr>
        <w:pStyle w:val="NormalBold"/>
      </w:pPr>
      <w:r w:rsidRPr="00D26C0D">
        <w:rPr>
          <w:rStyle w:val="HideTWBExt"/>
          <w:b w:val="0"/>
        </w:rPr>
        <w:t>&lt;Article&gt;</w:t>
      </w:r>
      <w:r w:rsidRPr="00D26C0D">
        <w:t>Considérant 15</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4FEC013" w14:textId="77777777" w:rsidTr="00F166AA">
        <w:trPr>
          <w:trHeight w:hRule="exact" w:val="240"/>
          <w:jc w:val="center"/>
        </w:trPr>
        <w:tc>
          <w:tcPr>
            <w:tcW w:w="9752" w:type="dxa"/>
            <w:gridSpan w:val="2"/>
            <w:tcBorders>
              <w:top w:val="nil"/>
              <w:left w:val="nil"/>
              <w:bottom w:val="nil"/>
              <w:right w:val="nil"/>
            </w:tcBorders>
          </w:tcPr>
          <w:p w14:paraId="114E5425" w14:textId="77777777" w:rsidR="00E81718" w:rsidRPr="00D26C0D" w:rsidRDefault="00E81718" w:rsidP="00F166AA"/>
        </w:tc>
      </w:tr>
      <w:tr w:rsidR="00E81718" w:rsidRPr="00D26C0D" w14:paraId="25CBBA7D" w14:textId="77777777" w:rsidTr="00F166AA">
        <w:trPr>
          <w:trHeight w:val="240"/>
          <w:jc w:val="center"/>
        </w:trPr>
        <w:tc>
          <w:tcPr>
            <w:tcW w:w="4876" w:type="dxa"/>
            <w:tcBorders>
              <w:top w:val="nil"/>
              <w:left w:val="nil"/>
              <w:bottom w:val="nil"/>
              <w:right w:val="nil"/>
            </w:tcBorders>
          </w:tcPr>
          <w:p w14:paraId="3C1B47F5"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DA45E89" w14:textId="77777777" w:rsidR="00E81718" w:rsidRPr="00D26C0D" w:rsidRDefault="00E81718" w:rsidP="00F166AA">
            <w:pPr>
              <w:pStyle w:val="AmColumnHeading"/>
            </w:pPr>
            <w:r w:rsidRPr="00D26C0D">
              <w:t>Amendement</w:t>
            </w:r>
          </w:p>
        </w:tc>
      </w:tr>
      <w:tr w:rsidR="00E81718" w:rsidRPr="00D26C0D" w14:paraId="46A24F1B" w14:textId="77777777" w:rsidTr="00F166AA">
        <w:trPr>
          <w:jc w:val="center"/>
        </w:trPr>
        <w:tc>
          <w:tcPr>
            <w:tcW w:w="4876" w:type="dxa"/>
            <w:tcBorders>
              <w:top w:val="nil"/>
              <w:left w:val="nil"/>
              <w:bottom w:val="nil"/>
              <w:right w:val="nil"/>
            </w:tcBorders>
          </w:tcPr>
          <w:p w14:paraId="13BE05AF" w14:textId="0CDADE01" w:rsidR="00E81718" w:rsidRPr="00D26C0D" w:rsidRDefault="00E81718" w:rsidP="00F166AA">
            <w:pPr>
              <w:pStyle w:val="Normal6a"/>
            </w:pPr>
            <w:r w:rsidRPr="00D26C0D">
              <w:t>(15)</w:t>
            </w:r>
            <w:r w:rsidRPr="00D26C0D">
              <w:tab/>
              <w:t>Il est nécessaire de maximiser l</w:t>
            </w:r>
            <w:r w:rsidR="004112E9">
              <w:t>’</w:t>
            </w:r>
            <w:r w:rsidRPr="00D26C0D">
              <w:t>impact du financement de l</w:t>
            </w:r>
            <w:r w:rsidR="004112E9">
              <w:t>’</w:t>
            </w:r>
            <w:r w:rsidRPr="00D26C0D">
              <w:t>Union en mobilisant, en regroupant et en exploitant les ressources financières publiques et privées. Le soutien de l</w:t>
            </w:r>
            <w:r w:rsidR="004112E9">
              <w:t>’</w:t>
            </w:r>
            <w:r w:rsidRPr="00D26C0D">
              <w:t>Union devrait promouvoir une approche englobant l</w:t>
            </w:r>
            <w:r w:rsidR="004112E9">
              <w:t>’</w:t>
            </w:r>
            <w:r w:rsidRPr="00D26C0D">
              <w:t>ensemble de la société et encourager la participation active et significative du secteur industriel européen ainsi que de la société civile, dont les organisations non gouvernementales, à l</w:t>
            </w:r>
            <w:r w:rsidR="004112E9">
              <w:t>’</w:t>
            </w:r>
            <w:r w:rsidRPr="00D26C0D">
              <w:t>élaboration et à la mise en œuvre de la politique de sécurité, le cas échéant, avec le concours d</w:t>
            </w:r>
            <w:r w:rsidR="004112E9">
              <w:t>’</w:t>
            </w:r>
            <w:r w:rsidRPr="00D26C0D">
              <w:t>autres acteurs concernés, d</w:t>
            </w:r>
            <w:r w:rsidR="004112E9">
              <w:t>’</w:t>
            </w:r>
            <w:r w:rsidRPr="00D26C0D">
              <w:t>organes de l</w:t>
            </w:r>
            <w:r w:rsidR="004112E9">
              <w:t>’</w:t>
            </w:r>
            <w:r w:rsidRPr="00D26C0D">
              <w:t>Union, d</w:t>
            </w:r>
            <w:r w:rsidR="004112E9">
              <w:t>’</w:t>
            </w:r>
            <w:r w:rsidRPr="00D26C0D">
              <w:t>agences de l</w:t>
            </w:r>
            <w:r w:rsidR="004112E9">
              <w:t>’</w:t>
            </w:r>
            <w:r w:rsidRPr="00D26C0D">
              <w:t>Union et d</w:t>
            </w:r>
            <w:r w:rsidR="004112E9">
              <w:t>’</w:t>
            </w:r>
            <w:r w:rsidRPr="00D26C0D">
              <w:t>organisations internationales en rapport avec les objectifs du soutien de l</w:t>
            </w:r>
            <w:r w:rsidR="004112E9">
              <w:t>’</w:t>
            </w:r>
            <w:r w:rsidRPr="00D26C0D">
              <w:t>Union. Toutefois, il convient de veiller à ce que le soutien de l</w:t>
            </w:r>
            <w:r w:rsidR="004112E9">
              <w:t>’</w:t>
            </w:r>
            <w:r w:rsidRPr="00D26C0D">
              <w:t>Union ne soit pas utilisé pour déléguer des tâches statutaires ou publiques à des acteurs privés.</w:t>
            </w:r>
          </w:p>
        </w:tc>
        <w:tc>
          <w:tcPr>
            <w:tcW w:w="4876" w:type="dxa"/>
            <w:tcBorders>
              <w:top w:val="nil"/>
              <w:left w:val="nil"/>
              <w:bottom w:val="nil"/>
              <w:right w:val="nil"/>
            </w:tcBorders>
          </w:tcPr>
          <w:p w14:paraId="7BECCDDB" w14:textId="658C73B0" w:rsidR="00E81718" w:rsidRPr="00D26C0D" w:rsidRDefault="00E81718" w:rsidP="00F166AA">
            <w:pPr>
              <w:pStyle w:val="Normal6a"/>
            </w:pPr>
            <w:r w:rsidRPr="00D26C0D">
              <w:t>(15)</w:t>
            </w:r>
            <w:r w:rsidRPr="00D26C0D">
              <w:tab/>
              <w:t>Il est nécessaire de maximiser l</w:t>
            </w:r>
            <w:r w:rsidR="004112E9">
              <w:t>’</w:t>
            </w:r>
            <w:r w:rsidRPr="00D26C0D">
              <w:t>impact du financement de l</w:t>
            </w:r>
            <w:r w:rsidR="004112E9">
              <w:t>’</w:t>
            </w:r>
            <w:r w:rsidRPr="00D26C0D">
              <w:t>Union en mobilisant, en regroupant et en exploitant les ressources financières publiques et privées. Le soutien de l</w:t>
            </w:r>
            <w:r w:rsidR="004112E9">
              <w:t>’</w:t>
            </w:r>
            <w:r w:rsidRPr="00D26C0D">
              <w:t>Union devrait promouvoir une approche englobant l</w:t>
            </w:r>
            <w:r w:rsidR="004112E9">
              <w:t>’</w:t>
            </w:r>
            <w:r w:rsidRPr="00D26C0D">
              <w:t>ensemble de la société et encourager la participation active et significative du secteur industriel européen ainsi que de la société civile, dont les organisations non gouvernementales</w:t>
            </w:r>
            <w:r w:rsidRPr="00D26C0D">
              <w:rPr>
                <w:b/>
                <w:i/>
              </w:rPr>
              <w:t>, ainsi que les groupes marginalisés et vulnérables</w:t>
            </w:r>
            <w:r w:rsidRPr="00D26C0D">
              <w:t>, à l</w:t>
            </w:r>
            <w:r w:rsidR="004112E9">
              <w:t>’</w:t>
            </w:r>
            <w:r w:rsidRPr="00D26C0D">
              <w:t>élaboration et à la mise en œuvre de la politique de sécurité, le cas échéant, avec le concours d</w:t>
            </w:r>
            <w:r w:rsidR="004112E9">
              <w:t>’</w:t>
            </w:r>
            <w:r w:rsidRPr="00D26C0D">
              <w:t>autres acteurs concernés, d</w:t>
            </w:r>
            <w:r w:rsidR="004112E9">
              <w:t>’</w:t>
            </w:r>
            <w:r w:rsidRPr="00D26C0D">
              <w:t>organes de l</w:t>
            </w:r>
            <w:r w:rsidR="004112E9">
              <w:t>’</w:t>
            </w:r>
            <w:r w:rsidRPr="00D26C0D">
              <w:t>Union, d</w:t>
            </w:r>
            <w:r w:rsidR="004112E9">
              <w:t>’</w:t>
            </w:r>
            <w:r w:rsidRPr="00D26C0D">
              <w:t>agences de l</w:t>
            </w:r>
            <w:r w:rsidR="004112E9">
              <w:t>’</w:t>
            </w:r>
            <w:r w:rsidRPr="00D26C0D">
              <w:t>Union et d</w:t>
            </w:r>
            <w:r w:rsidR="004112E9">
              <w:t>’</w:t>
            </w:r>
            <w:r w:rsidRPr="00D26C0D">
              <w:t>organisations internationales en rapport avec les objectifs du soutien de l</w:t>
            </w:r>
            <w:r w:rsidR="004112E9">
              <w:t>’</w:t>
            </w:r>
            <w:r w:rsidRPr="00D26C0D">
              <w:t>Union. Toutefois, il convient de veiller à ce que le soutien de l</w:t>
            </w:r>
            <w:r w:rsidR="004112E9">
              <w:t>’</w:t>
            </w:r>
            <w:r w:rsidRPr="00D26C0D">
              <w:t>Union ne soit pas utilisé pour déléguer des tâches statutaires ou publiques à des acteurs privés.</w:t>
            </w:r>
          </w:p>
        </w:tc>
      </w:tr>
    </w:tbl>
    <w:p w14:paraId="5BC1A51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EE71483" w14:textId="77777777" w:rsidR="00E81718" w:rsidRPr="00D26C0D" w:rsidRDefault="00E81718" w:rsidP="00E81718">
      <w:r w:rsidRPr="00D26C0D">
        <w:rPr>
          <w:rStyle w:val="HideTWBExt"/>
        </w:rPr>
        <w:t>&lt;/Amend&gt;</w:t>
      </w:r>
    </w:p>
    <w:p w14:paraId="7784EB9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14F14D0"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1DE4D4D" w14:textId="77777777" w:rsidR="00E81718" w:rsidRPr="00D26C0D" w:rsidRDefault="00E81718" w:rsidP="00E81718">
      <w:pPr>
        <w:pStyle w:val="NormalBold"/>
      </w:pPr>
      <w:r w:rsidRPr="00D26C0D">
        <w:rPr>
          <w:rStyle w:val="HideTWBExt"/>
          <w:b w:val="0"/>
        </w:rPr>
        <w:t>&lt;/RepeatBlock-By&gt;</w:t>
      </w:r>
    </w:p>
    <w:p w14:paraId="18483F5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6B3BC10" w14:textId="77777777" w:rsidR="00E81718" w:rsidRPr="00D26C0D" w:rsidRDefault="00E81718" w:rsidP="00E81718">
      <w:pPr>
        <w:pStyle w:val="NormalBold"/>
      </w:pPr>
      <w:r w:rsidRPr="00D26C0D">
        <w:rPr>
          <w:rStyle w:val="HideTWBExt"/>
          <w:b w:val="0"/>
        </w:rPr>
        <w:t>&lt;Article&gt;</w:t>
      </w:r>
      <w:r w:rsidRPr="00D26C0D">
        <w:t>Considérant 15</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7626BFB" w14:textId="77777777" w:rsidTr="00F166AA">
        <w:trPr>
          <w:trHeight w:hRule="exact" w:val="240"/>
          <w:jc w:val="center"/>
        </w:trPr>
        <w:tc>
          <w:tcPr>
            <w:tcW w:w="9752" w:type="dxa"/>
            <w:gridSpan w:val="2"/>
            <w:tcBorders>
              <w:top w:val="nil"/>
              <w:left w:val="nil"/>
              <w:bottom w:val="nil"/>
              <w:right w:val="nil"/>
            </w:tcBorders>
          </w:tcPr>
          <w:p w14:paraId="58426D28" w14:textId="77777777" w:rsidR="00E81718" w:rsidRPr="00D26C0D" w:rsidRDefault="00E81718" w:rsidP="00F166AA"/>
        </w:tc>
      </w:tr>
      <w:tr w:rsidR="00E81718" w:rsidRPr="00D26C0D" w14:paraId="5B821BDB" w14:textId="77777777" w:rsidTr="00F166AA">
        <w:trPr>
          <w:trHeight w:val="240"/>
          <w:jc w:val="center"/>
        </w:trPr>
        <w:tc>
          <w:tcPr>
            <w:tcW w:w="4876" w:type="dxa"/>
            <w:tcBorders>
              <w:top w:val="nil"/>
              <w:left w:val="nil"/>
              <w:bottom w:val="nil"/>
              <w:right w:val="nil"/>
            </w:tcBorders>
          </w:tcPr>
          <w:p w14:paraId="65D5247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CE5EB56" w14:textId="77777777" w:rsidR="00E81718" w:rsidRPr="00D26C0D" w:rsidRDefault="00E81718" w:rsidP="00F166AA">
            <w:pPr>
              <w:pStyle w:val="AmColumnHeading"/>
            </w:pPr>
            <w:r w:rsidRPr="00D26C0D">
              <w:t>Amendement</w:t>
            </w:r>
          </w:p>
        </w:tc>
      </w:tr>
      <w:tr w:rsidR="00E81718" w:rsidRPr="00D26C0D" w14:paraId="5D123F67" w14:textId="77777777" w:rsidTr="00F166AA">
        <w:trPr>
          <w:jc w:val="center"/>
        </w:trPr>
        <w:tc>
          <w:tcPr>
            <w:tcW w:w="4876" w:type="dxa"/>
            <w:tcBorders>
              <w:top w:val="nil"/>
              <w:left w:val="nil"/>
              <w:bottom w:val="nil"/>
              <w:right w:val="nil"/>
            </w:tcBorders>
          </w:tcPr>
          <w:p w14:paraId="297383B1" w14:textId="2CE441AB" w:rsidR="00E81718" w:rsidRPr="00D26C0D" w:rsidRDefault="00E81718" w:rsidP="00F166AA">
            <w:pPr>
              <w:pStyle w:val="Normal6a"/>
            </w:pPr>
            <w:r w:rsidRPr="00D26C0D">
              <w:t>(15)</w:t>
            </w:r>
            <w:r w:rsidRPr="00D26C0D">
              <w:tab/>
              <w:t>Il est nécessaire de maximiser l</w:t>
            </w:r>
            <w:r w:rsidR="004112E9">
              <w:t>’</w:t>
            </w:r>
            <w:r w:rsidRPr="00D26C0D">
              <w:t>impact du financement de l</w:t>
            </w:r>
            <w:r w:rsidR="004112E9">
              <w:t>’</w:t>
            </w:r>
            <w:r w:rsidRPr="00D26C0D">
              <w:t>Union en mobilisant, en regroupant et en exploitant les ressources financières publiques et privées. Le soutien de l</w:t>
            </w:r>
            <w:r w:rsidR="004112E9">
              <w:t>’</w:t>
            </w:r>
            <w:r w:rsidRPr="00D26C0D">
              <w:t>Union devrait promouvoir une approche englobant l</w:t>
            </w:r>
            <w:r w:rsidR="004112E9">
              <w:t>’</w:t>
            </w:r>
            <w:r w:rsidRPr="00D26C0D">
              <w:t>ensemble de la société et encourager la participation active et significative du secteur industriel européen ainsi que de la société civile, dont les organisations non gouvernementales, à l</w:t>
            </w:r>
            <w:r w:rsidR="004112E9">
              <w:t>’</w:t>
            </w:r>
            <w:r w:rsidRPr="00D26C0D">
              <w:t>élaboration et à la mise en œuvre de la politique de sécurité, le cas échéant, avec le concours d</w:t>
            </w:r>
            <w:r w:rsidR="004112E9">
              <w:t>’</w:t>
            </w:r>
            <w:r w:rsidRPr="00D26C0D">
              <w:t>autres acteurs concernés, d</w:t>
            </w:r>
            <w:r w:rsidR="004112E9">
              <w:t>’</w:t>
            </w:r>
            <w:r w:rsidRPr="00D26C0D">
              <w:t>organes de l</w:t>
            </w:r>
            <w:r w:rsidR="004112E9">
              <w:t>’</w:t>
            </w:r>
            <w:r w:rsidRPr="00D26C0D">
              <w:t>Union, d</w:t>
            </w:r>
            <w:r w:rsidR="004112E9">
              <w:t>’</w:t>
            </w:r>
            <w:r w:rsidRPr="00D26C0D">
              <w:t>agences de l</w:t>
            </w:r>
            <w:r w:rsidR="004112E9">
              <w:t>’</w:t>
            </w:r>
            <w:r w:rsidRPr="00D26C0D">
              <w:t>Union et d</w:t>
            </w:r>
            <w:r w:rsidR="004112E9">
              <w:t>’</w:t>
            </w:r>
            <w:r w:rsidRPr="00D26C0D">
              <w:t>organisations internationales en rapport avec les objectifs du soutien de l</w:t>
            </w:r>
            <w:r w:rsidR="004112E9">
              <w:t>’</w:t>
            </w:r>
            <w:r w:rsidRPr="00D26C0D">
              <w:t>Union. Toutefois, il convient de veiller à ce que le soutien de l</w:t>
            </w:r>
            <w:r w:rsidR="004112E9">
              <w:t>’</w:t>
            </w:r>
            <w:r w:rsidRPr="00D26C0D">
              <w:t>Union ne soit pas utilisé pour déléguer des tâches statutaires ou publiques à des acteurs privés.</w:t>
            </w:r>
          </w:p>
        </w:tc>
        <w:tc>
          <w:tcPr>
            <w:tcW w:w="4876" w:type="dxa"/>
            <w:tcBorders>
              <w:top w:val="nil"/>
              <w:left w:val="nil"/>
              <w:bottom w:val="nil"/>
              <w:right w:val="nil"/>
            </w:tcBorders>
          </w:tcPr>
          <w:p w14:paraId="4F8FDCB1" w14:textId="72B48F7C" w:rsidR="00E81718" w:rsidRPr="00D26C0D" w:rsidRDefault="00E81718" w:rsidP="00F166AA">
            <w:pPr>
              <w:pStyle w:val="Normal6a"/>
            </w:pPr>
            <w:r w:rsidRPr="00D26C0D">
              <w:t>(15)</w:t>
            </w:r>
            <w:r w:rsidRPr="00D26C0D">
              <w:tab/>
              <w:t>Il est nécessaire de maximiser l</w:t>
            </w:r>
            <w:r w:rsidR="004112E9">
              <w:t>’</w:t>
            </w:r>
            <w:r w:rsidRPr="00D26C0D">
              <w:t>impact du financement de l</w:t>
            </w:r>
            <w:r w:rsidR="004112E9">
              <w:t>’</w:t>
            </w:r>
            <w:r w:rsidRPr="00D26C0D">
              <w:t>Union en mobilisant, en regroupant et en exploitant les ressources financières publiques et privées. Le soutien de l</w:t>
            </w:r>
            <w:r w:rsidR="004112E9">
              <w:t>’</w:t>
            </w:r>
            <w:r w:rsidRPr="00D26C0D">
              <w:t>Union devrait promouvoir une approche englobant l</w:t>
            </w:r>
            <w:r w:rsidR="004112E9">
              <w:t>’</w:t>
            </w:r>
            <w:r w:rsidRPr="00D26C0D">
              <w:t>ensemble de la société et encourager la participation active et significative du secteur industriel européen ainsi que de la société civile, dont</w:t>
            </w:r>
            <w:r w:rsidRPr="00D26C0D">
              <w:rPr>
                <w:b/>
                <w:i/>
              </w:rPr>
              <w:t>, dans certains cas,</w:t>
            </w:r>
            <w:r w:rsidRPr="00D26C0D">
              <w:t xml:space="preserve"> les organisations non gouvernementales, à l</w:t>
            </w:r>
            <w:r w:rsidR="004112E9">
              <w:t>’</w:t>
            </w:r>
            <w:r w:rsidRPr="00D26C0D">
              <w:t>élaboration et à la mise en œuvre de la politique de sécurité, le cas échéant, avec le concours d</w:t>
            </w:r>
            <w:r w:rsidR="004112E9">
              <w:t>’</w:t>
            </w:r>
            <w:r w:rsidRPr="00D26C0D">
              <w:t>autres acteurs concernés, d</w:t>
            </w:r>
            <w:r w:rsidR="004112E9">
              <w:t>’</w:t>
            </w:r>
            <w:r w:rsidRPr="00D26C0D">
              <w:t>organes de l</w:t>
            </w:r>
            <w:r w:rsidR="004112E9">
              <w:t>’</w:t>
            </w:r>
            <w:r w:rsidRPr="00D26C0D">
              <w:t>Union, d</w:t>
            </w:r>
            <w:r w:rsidR="004112E9">
              <w:t>’</w:t>
            </w:r>
            <w:r w:rsidRPr="00D26C0D">
              <w:t>agences de l</w:t>
            </w:r>
            <w:r w:rsidR="004112E9">
              <w:t>’</w:t>
            </w:r>
            <w:r w:rsidRPr="00D26C0D">
              <w:t>Union et d</w:t>
            </w:r>
            <w:r w:rsidR="004112E9">
              <w:t>’</w:t>
            </w:r>
            <w:r w:rsidRPr="00D26C0D">
              <w:t>organisations internationales en rapport avec les objectifs du soutien de l</w:t>
            </w:r>
            <w:r w:rsidR="004112E9">
              <w:t>’</w:t>
            </w:r>
            <w:r w:rsidRPr="00D26C0D">
              <w:t>Union. Toutefois, il convient de veiller à ce que le soutien de l</w:t>
            </w:r>
            <w:r w:rsidR="004112E9">
              <w:t>’</w:t>
            </w:r>
            <w:r w:rsidRPr="00D26C0D">
              <w:t>Union ne soit pas utilisé pour déléguer des tâches statutaires ou publiques à des acteurs privés.</w:t>
            </w:r>
          </w:p>
        </w:tc>
      </w:tr>
    </w:tbl>
    <w:p w14:paraId="201728B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338297BA" w14:textId="77777777" w:rsidR="00E81718" w:rsidRPr="00D26C0D" w:rsidRDefault="00E81718" w:rsidP="00E81718">
      <w:r w:rsidRPr="00D26C0D">
        <w:rPr>
          <w:rStyle w:val="HideTWBExt"/>
        </w:rPr>
        <w:t>&lt;/Amend&gt;</w:t>
      </w:r>
    </w:p>
    <w:p w14:paraId="72315C5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AB13E3D"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CAD9E13" w14:textId="77777777" w:rsidR="00E81718" w:rsidRPr="00D26C0D" w:rsidRDefault="00E81718" w:rsidP="00E81718">
      <w:pPr>
        <w:pStyle w:val="NormalBold"/>
      </w:pPr>
      <w:r w:rsidRPr="00D26C0D">
        <w:rPr>
          <w:rStyle w:val="HideTWBExt"/>
          <w:b w:val="0"/>
        </w:rPr>
        <w:t>&lt;/RepeatBlock-By&gt;</w:t>
      </w:r>
    </w:p>
    <w:p w14:paraId="1B9618A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83D22D3" w14:textId="77777777" w:rsidR="00E81718" w:rsidRPr="00D26C0D" w:rsidRDefault="00E81718" w:rsidP="00E81718">
      <w:pPr>
        <w:pStyle w:val="NormalBold"/>
      </w:pPr>
      <w:r w:rsidRPr="00D26C0D">
        <w:rPr>
          <w:rStyle w:val="HideTWBExt"/>
          <w:b w:val="0"/>
        </w:rPr>
        <w:t>&lt;Article&gt;</w:t>
      </w:r>
      <w:r w:rsidRPr="00D26C0D">
        <w:t>Considérant 15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CBDD71B" w14:textId="77777777" w:rsidTr="00F166AA">
        <w:trPr>
          <w:trHeight w:hRule="exact" w:val="240"/>
          <w:jc w:val="center"/>
        </w:trPr>
        <w:tc>
          <w:tcPr>
            <w:tcW w:w="9752" w:type="dxa"/>
            <w:gridSpan w:val="2"/>
            <w:tcBorders>
              <w:top w:val="nil"/>
              <w:left w:val="nil"/>
              <w:bottom w:val="nil"/>
              <w:right w:val="nil"/>
            </w:tcBorders>
          </w:tcPr>
          <w:p w14:paraId="0C6DD62B" w14:textId="77777777" w:rsidR="00E81718" w:rsidRPr="00D26C0D" w:rsidRDefault="00E81718" w:rsidP="00F166AA"/>
        </w:tc>
      </w:tr>
      <w:tr w:rsidR="00E81718" w:rsidRPr="00D26C0D" w14:paraId="193CD264" w14:textId="77777777" w:rsidTr="00F166AA">
        <w:trPr>
          <w:trHeight w:val="240"/>
          <w:jc w:val="center"/>
        </w:trPr>
        <w:tc>
          <w:tcPr>
            <w:tcW w:w="4876" w:type="dxa"/>
            <w:tcBorders>
              <w:top w:val="nil"/>
              <w:left w:val="nil"/>
              <w:bottom w:val="nil"/>
              <w:right w:val="nil"/>
            </w:tcBorders>
          </w:tcPr>
          <w:p w14:paraId="49F21C7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83A2225" w14:textId="77777777" w:rsidR="00E81718" w:rsidRPr="00D26C0D" w:rsidRDefault="00E81718" w:rsidP="00F166AA">
            <w:pPr>
              <w:pStyle w:val="AmColumnHeading"/>
            </w:pPr>
            <w:r w:rsidRPr="00D26C0D">
              <w:t>Amendement</w:t>
            </w:r>
          </w:p>
        </w:tc>
      </w:tr>
      <w:tr w:rsidR="00E81718" w:rsidRPr="00D26C0D" w14:paraId="1B291BB7" w14:textId="77777777" w:rsidTr="00F166AA">
        <w:trPr>
          <w:jc w:val="center"/>
        </w:trPr>
        <w:tc>
          <w:tcPr>
            <w:tcW w:w="4876" w:type="dxa"/>
            <w:tcBorders>
              <w:top w:val="nil"/>
              <w:left w:val="nil"/>
              <w:bottom w:val="nil"/>
              <w:right w:val="nil"/>
            </w:tcBorders>
          </w:tcPr>
          <w:p w14:paraId="4D5FFDD9" w14:textId="77777777" w:rsidR="00E81718" w:rsidRPr="00D26C0D" w:rsidRDefault="00E81718" w:rsidP="00F166AA">
            <w:pPr>
              <w:pStyle w:val="Normal6a"/>
            </w:pPr>
          </w:p>
        </w:tc>
        <w:tc>
          <w:tcPr>
            <w:tcW w:w="4876" w:type="dxa"/>
            <w:tcBorders>
              <w:top w:val="nil"/>
              <w:left w:val="nil"/>
              <w:bottom w:val="nil"/>
              <w:right w:val="nil"/>
            </w:tcBorders>
          </w:tcPr>
          <w:p w14:paraId="769A5E85" w14:textId="633CF2FF" w:rsidR="00E81718" w:rsidRPr="00D26C0D" w:rsidRDefault="00E81718" w:rsidP="00F166AA">
            <w:pPr>
              <w:pStyle w:val="Normal6a"/>
            </w:pPr>
            <w:r w:rsidRPr="00D26C0D">
              <w:rPr>
                <w:b/>
                <w:i/>
              </w:rPr>
              <w:t>(15 bis)</w:t>
            </w:r>
            <w:r w:rsidRPr="00D26C0D">
              <w:tab/>
            </w:r>
            <w:r w:rsidRPr="00D26C0D">
              <w:rPr>
                <w:b/>
                <w:i/>
              </w:rPr>
              <w:t>Une lutte efficace contre le terrorisme, le trafic de drogue, la traite des êtres humains, le trafic de migrants, les menaces hybrides et les actes de sabotage nécessite une coopération étroite non seulement entre les États membres, mais aussi avec les alliés et les partenaires partageant les mêmes valeurs et intérêts stratégiques. Par conséquent, le présent règlement et le soutien de l</w:t>
            </w:r>
            <w:r w:rsidR="004112E9">
              <w:rPr>
                <w:b/>
                <w:i/>
              </w:rPr>
              <w:t>’</w:t>
            </w:r>
            <w:r w:rsidRPr="00D26C0D">
              <w:rPr>
                <w:b/>
                <w:i/>
              </w:rPr>
              <w:t>Union devraient renforcer la coopération opérationnelle, l</w:t>
            </w:r>
            <w:r w:rsidR="004112E9">
              <w:rPr>
                <w:b/>
                <w:i/>
              </w:rPr>
              <w:t>’</w:t>
            </w:r>
            <w:r w:rsidRPr="00D26C0D">
              <w:rPr>
                <w:b/>
                <w:i/>
              </w:rPr>
              <w:t>échange d</w:t>
            </w:r>
            <w:r w:rsidR="004112E9">
              <w:rPr>
                <w:b/>
                <w:i/>
              </w:rPr>
              <w:t>’</w:t>
            </w:r>
            <w:r w:rsidRPr="00D26C0D">
              <w:rPr>
                <w:b/>
                <w:i/>
              </w:rPr>
              <w:t>informations et la résilience face à ce type de menaces, avec des partenaires de confiance, et ne peuvent en aucun cas nuire à cette coopération ni la restreindre.</w:t>
            </w:r>
          </w:p>
        </w:tc>
      </w:tr>
    </w:tbl>
    <w:p w14:paraId="1318F7A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3FE16FAD" w14:textId="77777777" w:rsidR="00E81718" w:rsidRPr="00D26C0D" w:rsidRDefault="00E81718" w:rsidP="00E81718">
      <w:r w:rsidRPr="00D26C0D">
        <w:rPr>
          <w:rStyle w:val="HideTWBExt"/>
        </w:rPr>
        <w:t>&lt;/Amend&gt;</w:t>
      </w:r>
    </w:p>
    <w:p w14:paraId="21CFB06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109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7AF8503"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38E87E6" w14:textId="77777777" w:rsidR="00E81718" w:rsidRPr="00D26C0D" w:rsidRDefault="00E81718" w:rsidP="00E81718">
      <w:pPr>
        <w:pStyle w:val="NormalBold"/>
      </w:pPr>
      <w:r w:rsidRPr="00D26C0D">
        <w:rPr>
          <w:rStyle w:val="HideTWBExt"/>
          <w:b w:val="0"/>
        </w:rPr>
        <w:t>&lt;/RepeatBlock-By&gt;</w:t>
      </w:r>
    </w:p>
    <w:p w14:paraId="6E006B2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11BA6E3" w14:textId="77777777" w:rsidR="00E81718" w:rsidRPr="00D26C0D" w:rsidRDefault="00E81718" w:rsidP="00E81718">
      <w:pPr>
        <w:pStyle w:val="NormalBold"/>
      </w:pPr>
      <w:r w:rsidRPr="00D26C0D">
        <w:rPr>
          <w:rStyle w:val="HideTWBExt"/>
          <w:b w:val="0"/>
        </w:rPr>
        <w:t>&lt;Article&gt;</w:t>
      </w:r>
      <w:r w:rsidRPr="00D26C0D">
        <w:t>Considérant 15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1598964" w14:textId="77777777" w:rsidTr="00F166AA">
        <w:trPr>
          <w:trHeight w:hRule="exact" w:val="240"/>
          <w:jc w:val="center"/>
        </w:trPr>
        <w:tc>
          <w:tcPr>
            <w:tcW w:w="9752" w:type="dxa"/>
            <w:gridSpan w:val="2"/>
            <w:tcBorders>
              <w:top w:val="nil"/>
              <w:left w:val="nil"/>
              <w:bottom w:val="nil"/>
              <w:right w:val="nil"/>
            </w:tcBorders>
          </w:tcPr>
          <w:p w14:paraId="3CDE25B6" w14:textId="77777777" w:rsidR="00E81718" w:rsidRPr="00D26C0D" w:rsidRDefault="00E81718" w:rsidP="00F166AA"/>
        </w:tc>
      </w:tr>
      <w:tr w:rsidR="00E81718" w:rsidRPr="00D26C0D" w14:paraId="6EFFD3E7" w14:textId="77777777" w:rsidTr="00F166AA">
        <w:trPr>
          <w:trHeight w:val="240"/>
          <w:jc w:val="center"/>
        </w:trPr>
        <w:tc>
          <w:tcPr>
            <w:tcW w:w="4876" w:type="dxa"/>
            <w:tcBorders>
              <w:top w:val="nil"/>
              <w:left w:val="nil"/>
              <w:bottom w:val="nil"/>
              <w:right w:val="nil"/>
            </w:tcBorders>
          </w:tcPr>
          <w:p w14:paraId="52F885B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32F7748" w14:textId="77777777" w:rsidR="00E81718" w:rsidRPr="00D26C0D" w:rsidRDefault="00E81718" w:rsidP="00F166AA">
            <w:pPr>
              <w:pStyle w:val="AmColumnHeading"/>
            </w:pPr>
            <w:r w:rsidRPr="00D26C0D">
              <w:t>Amendement</w:t>
            </w:r>
          </w:p>
        </w:tc>
      </w:tr>
      <w:tr w:rsidR="00E81718" w:rsidRPr="00D26C0D" w14:paraId="3F783050" w14:textId="77777777" w:rsidTr="00F166AA">
        <w:trPr>
          <w:jc w:val="center"/>
        </w:trPr>
        <w:tc>
          <w:tcPr>
            <w:tcW w:w="4876" w:type="dxa"/>
            <w:tcBorders>
              <w:top w:val="nil"/>
              <w:left w:val="nil"/>
              <w:bottom w:val="nil"/>
              <w:right w:val="nil"/>
            </w:tcBorders>
          </w:tcPr>
          <w:p w14:paraId="67714172" w14:textId="77777777" w:rsidR="00E81718" w:rsidRPr="00D26C0D" w:rsidRDefault="00E81718" w:rsidP="00F166AA">
            <w:pPr>
              <w:pStyle w:val="Normal6a"/>
            </w:pPr>
          </w:p>
        </w:tc>
        <w:tc>
          <w:tcPr>
            <w:tcW w:w="4876" w:type="dxa"/>
            <w:tcBorders>
              <w:top w:val="nil"/>
              <w:left w:val="nil"/>
              <w:bottom w:val="nil"/>
              <w:right w:val="nil"/>
            </w:tcBorders>
          </w:tcPr>
          <w:p w14:paraId="7EE8AE6B" w14:textId="2CFB7B58" w:rsidR="00E81718" w:rsidRPr="00D26C0D" w:rsidRDefault="00E81718" w:rsidP="00F166AA">
            <w:pPr>
              <w:pStyle w:val="Normal6a"/>
            </w:pPr>
            <w:r w:rsidRPr="00D26C0D">
              <w:rPr>
                <w:b/>
                <w:i/>
              </w:rPr>
              <w:t>(15 bis)</w:t>
            </w:r>
            <w:r w:rsidRPr="00D26C0D">
              <w:tab/>
            </w:r>
            <w:r w:rsidRPr="00D26C0D">
              <w:rPr>
                <w:b/>
                <w:i/>
              </w:rPr>
              <w:t>Compte tenu des ressources financières importantes allouées au titre du présent règlement, il est essentiel de garantir la transparence en ce qui concerne le soutien accordé par l</w:t>
            </w:r>
            <w:r w:rsidR="004112E9">
              <w:rPr>
                <w:b/>
                <w:i/>
              </w:rPr>
              <w:t>’</w:t>
            </w:r>
            <w:r w:rsidRPr="00D26C0D">
              <w:rPr>
                <w:b/>
                <w:i/>
              </w:rPr>
              <w:t>Union aux organisations non gouvernementales. Les informations relatives aux montants alloués aux organisations non gouvernementales devraient être totalement transparentes et rendues publiques sans retard injustifié. Ces informations devraient inclure, au minimum, le montant de l</w:t>
            </w:r>
            <w:r w:rsidR="004112E9">
              <w:rPr>
                <w:b/>
                <w:i/>
              </w:rPr>
              <w:t>’</w:t>
            </w:r>
            <w:r w:rsidRPr="00D26C0D">
              <w:rPr>
                <w:b/>
                <w:i/>
              </w:rPr>
              <w:t>aide accordée par l</w:t>
            </w:r>
            <w:r w:rsidR="004112E9">
              <w:rPr>
                <w:b/>
                <w:i/>
              </w:rPr>
              <w:t>’</w:t>
            </w:r>
            <w:r w:rsidRPr="00D26C0D">
              <w:rPr>
                <w:b/>
                <w:i/>
              </w:rPr>
              <w:t>Union et les objectifs des activités bénéficiant de cette aide.</w:t>
            </w:r>
          </w:p>
        </w:tc>
      </w:tr>
    </w:tbl>
    <w:p w14:paraId="00E2473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3D25D14" w14:textId="77777777" w:rsidR="00E81718" w:rsidRPr="00D26C0D" w:rsidRDefault="00E81718" w:rsidP="00E81718">
      <w:r w:rsidRPr="00D26C0D">
        <w:rPr>
          <w:rStyle w:val="HideTWBExt"/>
        </w:rPr>
        <w:t>&lt;/Amend&gt;</w:t>
      </w:r>
    </w:p>
    <w:p w14:paraId="1CEDAFB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57ABE1E" w14:textId="77777777" w:rsidR="00E81718" w:rsidRPr="00D26C0D" w:rsidRDefault="00E81718" w:rsidP="00E81718">
      <w:pPr>
        <w:pStyle w:val="NormalBold"/>
      </w:pPr>
      <w:r w:rsidRPr="00D26C0D">
        <w:rPr>
          <w:rStyle w:val="HideTWBExt"/>
          <w:b w:val="0"/>
        </w:rPr>
        <w:t>&lt;RepeatBlock-By&gt;&lt;Members&gt;</w:t>
      </w:r>
      <w:r w:rsidRPr="00D26C0D">
        <w:t>Juan Ignacio Zoido Álvarez</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0DC7F68" w14:textId="77777777" w:rsidR="00E81718" w:rsidRPr="00D26C0D" w:rsidRDefault="00E81718" w:rsidP="00E81718">
      <w:pPr>
        <w:pStyle w:val="NormalBold"/>
      </w:pPr>
      <w:r w:rsidRPr="00D26C0D">
        <w:rPr>
          <w:rStyle w:val="HideTWBExt"/>
          <w:b w:val="0"/>
        </w:rPr>
        <w:t>&lt;/RepeatBlock-By&gt;</w:t>
      </w:r>
    </w:p>
    <w:p w14:paraId="161091F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4BBD09A" w14:textId="77777777" w:rsidR="00E81718" w:rsidRPr="00D26C0D" w:rsidRDefault="00E81718" w:rsidP="00E81718">
      <w:pPr>
        <w:pStyle w:val="NormalBold"/>
      </w:pPr>
      <w:r w:rsidRPr="00D26C0D">
        <w:rPr>
          <w:rStyle w:val="HideTWBExt"/>
          <w:b w:val="0"/>
        </w:rPr>
        <w:t>&lt;Article&gt;</w:t>
      </w:r>
      <w:r w:rsidRPr="00D26C0D">
        <w:t>Considérant 16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66A7EE1" w14:textId="77777777" w:rsidTr="00F166AA">
        <w:trPr>
          <w:trHeight w:hRule="exact" w:val="240"/>
          <w:jc w:val="center"/>
        </w:trPr>
        <w:tc>
          <w:tcPr>
            <w:tcW w:w="9752" w:type="dxa"/>
            <w:gridSpan w:val="2"/>
            <w:tcBorders>
              <w:top w:val="nil"/>
              <w:left w:val="nil"/>
              <w:bottom w:val="nil"/>
              <w:right w:val="nil"/>
            </w:tcBorders>
          </w:tcPr>
          <w:p w14:paraId="043E55B4" w14:textId="77777777" w:rsidR="00E81718" w:rsidRPr="00D26C0D" w:rsidRDefault="00E81718" w:rsidP="00F166AA"/>
        </w:tc>
      </w:tr>
      <w:tr w:rsidR="00E81718" w:rsidRPr="00D26C0D" w14:paraId="5772C862" w14:textId="77777777" w:rsidTr="00F166AA">
        <w:trPr>
          <w:trHeight w:val="240"/>
          <w:jc w:val="center"/>
        </w:trPr>
        <w:tc>
          <w:tcPr>
            <w:tcW w:w="4876" w:type="dxa"/>
            <w:tcBorders>
              <w:top w:val="nil"/>
              <w:left w:val="nil"/>
              <w:bottom w:val="nil"/>
              <w:right w:val="nil"/>
            </w:tcBorders>
          </w:tcPr>
          <w:p w14:paraId="1E92693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1DA1C0B" w14:textId="77777777" w:rsidR="00E81718" w:rsidRPr="00D26C0D" w:rsidRDefault="00E81718" w:rsidP="00F166AA">
            <w:pPr>
              <w:pStyle w:val="AmColumnHeading"/>
            </w:pPr>
            <w:r w:rsidRPr="00D26C0D">
              <w:t>Amendement</w:t>
            </w:r>
          </w:p>
        </w:tc>
      </w:tr>
      <w:tr w:rsidR="00E81718" w:rsidRPr="00D26C0D" w14:paraId="339F2409" w14:textId="77777777" w:rsidTr="00F166AA">
        <w:trPr>
          <w:jc w:val="center"/>
        </w:trPr>
        <w:tc>
          <w:tcPr>
            <w:tcW w:w="4876" w:type="dxa"/>
            <w:tcBorders>
              <w:top w:val="nil"/>
              <w:left w:val="nil"/>
              <w:bottom w:val="nil"/>
              <w:right w:val="nil"/>
            </w:tcBorders>
          </w:tcPr>
          <w:p w14:paraId="697E3123" w14:textId="0953B670"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c>
          <w:tcPr>
            <w:tcW w:w="4876" w:type="dxa"/>
            <w:tcBorders>
              <w:top w:val="nil"/>
              <w:left w:val="nil"/>
              <w:bottom w:val="nil"/>
              <w:right w:val="nil"/>
            </w:tcBorders>
          </w:tcPr>
          <w:p w14:paraId="29300E3E" w14:textId="4A4842D0"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 xml:space="preserve">Union. </w:t>
            </w:r>
            <w:r w:rsidRPr="00D26C0D">
              <w:rPr>
                <w:b/>
                <w:i/>
              </w:rPr>
              <w:t>Les États membres doivent exclure les fournisseurs à haut risque des plateformes stratégiques, des bases de données, des systèmes d</w:t>
            </w:r>
            <w:r w:rsidR="004112E9">
              <w:rPr>
                <w:b/>
                <w:i/>
              </w:rPr>
              <w:t>’</w:t>
            </w:r>
            <w:r w:rsidRPr="00D26C0D">
              <w:rPr>
                <w:b/>
                <w:i/>
              </w:rPr>
              <w:t>interception légale, des systèmes de communication de la police et des réseaux 5G susceptibles de contenir ou de traiter des informations sensibles pour la sécurité intérieure de l</w:t>
            </w:r>
            <w:r w:rsidR="004112E9">
              <w:rPr>
                <w:b/>
                <w:i/>
              </w:rPr>
              <w:t>’</w:t>
            </w:r>
            <w:r w:rsidRPr="00D26C0D">
              <w:rPr>
                <w:b/>
                <w:i/>
              </w:rPr>
              <w:t>Union. Ces mesures sont nécessaires pour réduire les vulnérabilités stratégiques, préserver les infrastructures critiques et garantir la protection des informations et des systèmes essentiels aux intérêts de l</w:t>
            </w:r>
            <w:r w:rsidR="004112E9">
              <w:rPr>
                <w:b/>
                <w:i/>
              </w:rPr>
              <w:t>’</w:t>
            </w:r>
            <w:r w:rsidRPr="00D26C0D">
              <w:rPr>
                <w:b/>
                <w:i/>
              </w:rPr>
              <w:t>Union et de ses États membres en matière de sécurité.</w:t>
            </w:r>
          </w:p>
        </w:tc>
      </w:tr>
    </w:tbl>
    <w:p w14:paraId="7B3639F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A5BC579" w14:textId="77777777" w:rsidR="00E81718" w:rsidRPr="00D26C0D" w:rsidRDefault="00E81718" w:rsidP="00E81718">
      <w:r w:rsidRPr="00D26C0D">
        <w:rPr>
          <w:rStyle w:val="HideTWBExt"/>
        </w:rPr>
        <w:t>&lt;/Amend&gt;</w:t>
      </w:r>
    </w:p>
    <w:p w14:paraId="477D11D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4212E35" w14:textId="77777777" w:rsidR="00E81718" w:rsidRPr="00D26C0D" w:rsidRDefault="00E81718" w:rsidP="00E81718">
      <w:pPr>
        <w:pStyle w:val="NormalBold"/>
      </w:pPr>
      <w:r w:rsidRPr="00D26C0D">
        <w:rPr>
          <w:rStyle w:val="HideTWBExt"/>
          <w:b w:val="0"/>
        </w:rPr>
        <w:t>&lt;RepeatBlock-By&gt;&lt;Members&gt;</w:t>
      </w:r>
      <w:r w:rsidRPr="00D26C0D">
        <w:t>Sophie Wilmès, Malik Azmani, Hilde Vautmans,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7F67255" w14:textId="77777777" w:rsidR="00E81718" w:rsidRPr="00D26C0D" w:rsidRDefault="00E81718" w:rsidP="00E81718">
      <w:pPr>
        <w:pStyle w:val="NormalBold"/>
      </w:pPr>
      <w:r w:rsidRPr="00D26C0D">
        <w:rPr>
          <w:rStyle w:val="HideTWBExt"/>
          <w:b w:val="0"/>
        </w:rPr>
        <w:t>&lt;/RepeatBlock-By&gt;</w:t>
      </w:r>
    </w:p>
    <w:p w14:paraId="348D00D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0672442" w14:textId="77777777" w:rsidR="00E81718" w:rsidRPr="00D26C0D" w:rsidRDefault="00E81718" w:rsidP="00E81718">
      <w:pPr>
        <w:pStyle w:val="NormalBold"/>
      </w:pPr>
      <w:r w:rsidRPr="00D26C0D">
        <w:rPr>
          <w:rStyle w:val="HideTWBExt"/>
          <w:b w:val="0"/>
        </w:rPr>
        <w:t>&lt;Article&gt;</w:t>
      </w:r>
      <w:r w:rsidRPr="00D26C0D">
        <w:t>Considérant 16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3BE9F99" w14:textId="77777777" w:rsidTr="00F166AA">
        <w:trPr>
          <w:trHeight w:hRule="exact" w:val="240"/>
          <w:jc w:val="center"/>
        </w:trPr>
        <w:tc>
          <w:tcPr>
            <w:tcW w:w="9752" w:type="dxa"/>
            <w:gridSpan w:val="2"/>
            <w:tcBorders>
              <w:top w:val="nil"/>
              <w:left w:val="nil"/>
              <w:bottom w:val="nil"/>
              <w:right w:val="nil"/>
            </w:tcBorders>
          </w:tcPr>
          <w:p w14:paraId="2FE6C920" w14:textId="77777777" w:rsidR="00E81718" w:rsidRPr="00D26C0D" w:rsidRDefault="00E81718" w:rsidP="00F166AA"/>
        </w:tc>
      </w:tr>
      <w:tr w:rsidR="00E81718" w:rsidRPr="00D26C0D" w14:paraId="53EF1A86" w14:textId="77777777" w:rsidTr="00F166AA">
        <w:trPr>
          <w:trHeight w:val="240"/>
          <w:jc w:val="center"/>
        </w:trPr>
        <w:tc>
          <w:tcPr>
            <w:tcW w:w="4876" w:type="dxa"/>
            <w:tcBorders>
              <w:top w:val="nil"/>
              <w:left w:val="nil"/>
              <w:bottom w:val="nil"/>
              <w:right w:val="nil"/>
            </w:tcBorders>
          </w:tcPr>
          <w:p w14:paraId="02FD9BA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6494529" w14:textId="77777777" w:rsidR="00E81718" w:rsidRPr="00D26C0D" w:rsidRDefault="00E81718" w:rsidP="00F166AA">
            <w:pPr>
              <w:pStyle w:val="AmColumnHeading"/>
            </w:pPr>
            <w:r w:rsidRPr="00D26C0D">
              <w:t>Amendement</w:t>
            </w:r>
          </w:p>
        </w:tc>
      </w:tr>
      <w:tr w:rsidR="00E81718" w:rsidRPr="00D26C0D" w14:paraId="1F7583E8" w14:textId="77777777" w:rsidTr="00F166AA">
        <w:trPr>
          <w:jc w:val="center"/>
        </w:trPr>
        <w:tc>
          <w:tcPr>
            <w:tcW w:w="4876" w:type="dxa"/>
            <w:tcBorders>
              <w:top w:val="nil"/>
              <w:left w:val="nil"/>
              <w:bottom w:val="nil"/>
              <w:right w:val="nil"/>
            </w:tcBorders>
          </w:tcPr>
          <w:p w14:paraId="16D9755A" w14:textId="50623867"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c>
          <w:tcPr>
            <w:tcW w:w="4876" w:type="dxa"/>
            <w:tcBorders>
              <w:top w:val="nil"/>
              <w:left w:val="nil"/>
              <w:bottom w:val="nil"/>
              <w:right w:val="nil"/>
            </w:tcBorders>
          </w:tcPr>
          <w:p w14:paraId="2F77BC09" w14:textId="50FAC029"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 xml:space="preserve">Union. </w:t>
            </w:r>
            <w:r w:rsidRPr="00D26C0D">
              <w:rPr>
                <w:b/>
                <w:i/>
              </w:rPr>
              <w:t>Parallèlement, l</w:t>
            </w:r>
            <w:r w:rsidR="004112E9">
              <w:rPr>
                <w:b/>
                <w:i/>
              </w:rPr>
              <w:t>’</w:t>
            </w:r>
            <w:r w:rsidRPr="00D26C0D">
              <w:rPr>
                <w:b/>
                <w:i/>
              </w:rPr>
              <w:t>Union devrait renforcer son autonomie stratégique ouverte en soutenant le développement, le déploiement et l</w:t>
            </w:r>
            <w:r w:rsidR="004112E9">
              <w:rPr>
                <w:b/>
                <w:i/>
              </w:rPr>
              <w:t>’</w:t>
            </w:r>
            <w:r w:rsidRPr="00D26C0D">
              <w:rPr>
                <w:b/>
                <w:i/>
              </w:rPr>
              <w:t>adoption de technologies, d</w:t>
            </w:r>
            <w:r w:rsidR="004112E9">
              <w:rPr>
                <w:b/>
                <w:i/>
              </w:rPr>
              <w:t>’</w:t>
            </w:r>
            <w:r w:rsidRPr="00D26C0D">
              <w:rPr>
                <w:b/>
                <w:i/>
              </w:rPr>
              <w:t>infrastructures et de services européens fiables, y compris les capacités de stockage et de traitement des données, afin de réduire les dépendances stratégiques, d</w:t>
            </w:r>
            <w:r w:rsidR="004112E9">
              <w:rPr>
                <w:b/>
                <w:i/>
              </w:rPr>
              <w:t>’</w:t>
            </w:r>
            <w:r w:rsidRPr="00D26C0D">
              <w:rPr>
                <w:b/>
                <w:i/>
              </w:rPr>
              <w:t>améliorer la cybersécurité et de renforcer la capacité de l</w:t>
            </w:r>
            <w:r w:rsidR="004112E9">
              <w:rPr>
                <w:b/>
                <w:i/>
              </w:rPr>
              <w:t>’</w:t>
            </w:r>
            <w:r w:rsidRPr="00D26C0D">
              <w:rPr>
                <w:b/>
                <w:i/>
              </w:rPr>
              <w:t>Union à protéger ses intérêts essentiels.</w:t>
            </w:r>
          </w:p>
        </w:tc>
      </w:tr>
    </w:tbl>
    <w:p w14:paraId="7A521E9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B6B7EDC" w14:textId="77777777" w:rsidR="00E81718" w:rsidRPr="00D26C0D" w:rsidRDefault="00E81718" w:rsidP="00E81718">
      <w:r w:rsidRPr="00D26C0D">
        <w:rPr>
          <w:rStyle w:val="HideTWBExt"/>
        </w:rPr>
        <w:t>&lt;/Amend&gt;</w:t>
      </w:r>
    </w:p>
    <w:p w14:paraId="6CC32DD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6C27F54"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E9B747C" w14:textId="77777777" w:rsidR="00E81718" w:rsidRPr="00D26C0D" w:rsidRDefault="00E81718" w:rsidP="00E81718">
      <w:pPr>
        <w:pStyle w:val="NormalBold"/>
      </w:pPr>
      <w:r w:rsidRPr="00D26C0D">
        <w:rPr>
          <w:rStyle w:val="HideTWBExt"/>
          <w:b w:val="0"/>
        </w:rPr>
        <w:t>&lt;/RepeatBlock-By&gt;</w:t>
      </w:r>
    </w:p>
    <w:p w14:paraId="6CD0910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858035F" w14:textId="77777777" w:rsidR="00E81718" w:rsidRPr="00D26C0D" w:rsidRDefault="00E81718" w:rsidP="00E81718">
      <w:pPr>
        <w:pStyle w:val="NormalBold"/>
      </w:pPr>
      <w:r w:rsidRPr="00D26C0D">
        <w:rPr>
          <w:rStyle w:val="HideTWBExt"/>
          <w:b w:val="0"/>
        </w:rPr>
        <w:t>&lt;Article&gt;</w:t>
      </w:r>
      <w:r w:rsidRPr="00D26C0D">
        <w:t>Considérant 16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BA97CD6" w14:textId="77777777" w:rsidTr="00F166AA">
        <w:trPr>
          <w:trHeight w:hRule="exact" w:val="240"/>
          <w:jc w:val="center"/>
        </w:trPr>
        <w:tc>
          <w:tcPr>
            <w:tcW w:w="9752" w:type="dxa"/>
            <w:gridSpan w:val="2"/>
            <w:tcBorders>
              <w:top w:val="nil"/>
              <w:left w:val="nil"/>
              <w:bottom w:val="nil"/>
              <w:right w:val="nil"/>
            </w:tcBorders>
          </w:tcPr>
          <w:p w14:paraId="038620EB" w14:textId="77777777" w:rsidR="00E81718" w:rsidRPr="00D26C0D" w:rsidRDefault="00E81718" w:rsidP="00F166AA"/>
        </w:tc>
      </w:tr>
      <w:tr w:rsidR="00E81718" w:rsidRPr="00D26C0D" w14:paraId="7912E3EB" w14:textId="77777777" w:rsidTr="00F166AA">
        <w:trPr>
          <w:trHeight w:val="240"/>
          <w:jc w:val="center"/>
        </w:trPr>
        <w:tc>
          <w:tcPr>
            <w:tcW w:w="4876" w:type="dxa"/>
            <w:tcBorders>
              <w:top w:val="nil"/>
              <w:left w:val="nil"/>
              <w:bottom w:val="nil"/>
              <w:right w:val="nil"/>
            </w:tcBorders>
          </w:tcPr>
          <w:p w14:paraId="4026F0B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0EC6CB3" w14:textId="77777777" w:rsidR="00E81718" w:rsidRPr="00D26C0D" w:rsidRDefault="00E81718" w:rsidP="00F166AA">
            <w:pPr>
              <w:pStyle w:val="AmColumnHeading"/>
            </w:pPr>
            <w:r w:rsidRPr="00D26C0D">
              <w:t>Amendement</w:t>
            </w:r>
          </w:p>
        </w:tc>
      </w:tr>
      <w:tr w:rsidR="00E81718" w:rsidRPr="00D26C0D" w14:paraId="76C68A8D" w14:textId="77777777" w:rsidTr="00F166AA">
        <w:trPr>
          <w:jc w:val="center"/>
        </w:trPr>
        <w:tc>
          <w:tcPr>
            <w:tcW w:w="4876" w:type="dxa"/>
            <w:tcBorders>
              <w:top w:val="nil"/>
              <w:left w:val="nil"/>
              <w:bottom w:val="nil"/>
              <w:right w:val="nil"/>
            </w:tcBorders>
          </w:tcPr>
          <w:p w14:paraId="64BEA6DB" w14:textId="48184AC0"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c>
          <w:tcPr>
            <w:tcW w:w="4876" w:type="dxa"/>
            <w:tcBorders>
              <w:top w:val="nil"/>
              <w:left w:val="nil"/>
              <w:bottom w:val="nil"/>
              <w:right w:val="nil"/>
            </w:tcBorders>
          </w:tcPr>
          <w:p w14:paraId="0113FC66" w14:textId="485C36B0"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w:t>
            </w:r>
            <w:r w:rsidRPr="00D26C0D">
              <w:rPr>
                <w:b/>
                <w:bCs/>
                <w:i/>
                <w:iCs/>
              </w:rPr>
              <w:t>, tout en renforçant la résilience technologique et l</w:t>
            </w:r>
            <w:r w:rsidR="004112E9">
              <w:rPr>
                <w:b/>
                <w:bCs/>
                <w:i/>
                <w:iCs/>
              </w:rPr>
              <w:t>’</w:t>
            </w:r>
            <w:r w:rsidRPr="00D26C0D">
              <w:rPr>
                <w:b/>
                <w:bCs/>
                <w:i/>
                <w:iCs/>
              </w:rPr>
              <w:t>autonomie stratégique de l</w:t>
            </w:r>
            <w:r w:rsidR="004112E9">
              <w:rPr>
                <w:b/>
                <w:bCs/>
                <w:i/>
                <w:iCs/>
              </w:rPr>
              <w:t>’</w:t>
            </w:r>
            <w:r w:rsidRPr="00D26C0D">
              <w:rPr>
                <w:b/>
                <w:bCs/>
                <w:i/>
                <w:iCs/>
              </w:rPr>
              <w:t>Union européenne dans les technologies clés en matière de sécurité et numérique</w:t>
            </w:r>
            <w:r w:rsidRPr="00D26C0D">
              <w:t>.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r w:rsidRPr="00D26C0D">
              <w:rPr>
                <w:b/>
                <w:bCs/>
                <w:i/>
                <w:iCs/>
              </w:rPr>
              <w:t xml:space="preserve">, tout en tenant compte également des </w:t>
            </w:r>
            <w:proofErr w:type="gramStart"/>
            <w:r w:rsidRPr="00D26C0D">
              <w:rPr>
                <w:b/>
                <w:bCs/>
                <w:i/>
                <w:iCs/>
              </w:rPr>
              <w:t>risques potentiels</w:t>
            </w:r>
            <w:proofErr w:type="gramEnd"/>
            <w:r w:rsidRPr="00D26C0D">
              <w:rPr>
                <w:b/>
                <w:bCs/>
                <w:i/>
                <w:iCs/>
              </w:rPr>
              <w:t xml:space="preserve"> pour la sécurité des infrastructures critiques, des institutions publiques et des secteurs économiques stratégiques des États membres</w:t>
            </w:r>
            <w:r w:rsidRPr="00D26C0D">
              <w:t>.</w:t>
            </w:r>
          </w:p>
        </w:tc>
      </w:tr>
    </w:tbl>
    <w:p w14:paraId="39BE379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51675E51" w14:textId="77777777" w:rsidR="00E81718" w:rsidRPr="00D26C0D" w:rsidRDefault="00E81718" w:rsidP="00E81718">
      <w:r w:rsidRPr="00D26C0D">
        <w:rPr>
          <w:rStyle w:val="HideTWBExt"/>
        </w:rPr>
        <w:t>&lt;/Amend&gt;</w:t>
      </w:r>
    </w:p>
    <w:p w14:paraId="058C6E1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76906F4" w14:textId="77777777" w:rsidR="00E81718" w:rsidRPr="00D26C0D" w:rsidRDefault="00E81718" w:rsidP="00E81718">
      <w:pPr>
        <w:pStyle w:val="NormalBold"/>
      </w:pPr>
      <w:r w:rsidRPr="00D26C0D">
        <w:rPr>
          <w:rStyle w:val="HideTWBExt"/>
          <w:b w:val="0"/>
        </w:rPr>
        <w:t>&lt;RepeatBlock-By&gt;&lt;Members&gt;</w:t>
      </w:r>
      <w:r w:rsidRPr="00D26C0D">
        <w:t>Emil Radev</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33CB63B" w14:textId="77777777" w:rsidR="00E81718" w:rsidRPr="00D26C0D" w:rsidRDefault="00E81718" w:rsidP="00E81718">
      <w:pPr>
        <w:pStyle w:val="NormalBold"/>
      </w:pPr>
      <w:r w:rsidRPr="00D26C0D">
        <w:rPr>
          <w:rStyle w:val="HideTWBExt"/>
          <w:b w:val="0"/>
        </w:rPr>
        <w:t>&lt;/RepeatBlock-By&gt;</w:t>
      </w:r>
    </w:p>
    <w:p w14:paraId="1B27A504"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AF24B0A" w14:textId="77777777" w:rsidR="00E81718" w:rsidRPr="00D26C0D" w:rsidRDefault="00E81718" w:rsidP="00E81718">
      <w:pPr>
        <w:pStyle w:val="NormalBold"/>
      </w:pPr>
      <w:r w:rsidRPr="00D26C0D">
        <w:rPr>
          <w:rStyle w:val="HideTWBExt"/>
          <w:b w:val="0"/>
        </w:rPr>
        <w:t>&lt;Article&gt;</w:t>
      </w:r>
      <w:r w:rsidRPr="00D26C0D">
        <w:t>Considérant 16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274459B" w14:textId="77777777" w:rsidTr="00F166AA">
        <w:trPr>
          <w:trHeight w:hRule="exact" w:val="240"/>
          <w:jc w:val="center"/>
        </w:trPr>
        <w:tc>
          <w:tcPr>
            <w:tcW w:w="9752" w:type="dxa"/>
            <w:gridSpan w:val="2"/>
            <w:tcBorders>
              <w:top w:val="nil"/>
              <w:left w:val="nil"/>
              <w:bottom w:val="nil"/>
              <w:right w:val="nil"/>
            </w:tcBorders>
          </w:tcPr>
          <w:p w14:paraId="1C35AE81" w14:textId="77777777" w:rsidR="00E81718" w:rsidRPr="00D26C0D" w:rsidRDefault="00E81718" w:rsidP="00F166AA"/>
        </w:tc>
      </w:tr>
      <w:tr w:rsidR="00E81718" w:rsidRPr="00D26C0D" w14:paraId="78C5CEF7" w14:textId="77777777" w:rsidTr="00F166AA">
        <w:trPr>
          <w:trHeight w:val="240"/>
          <w:jc w:val="center"/>
        </w:trPr>
        <w:tc>
          <w:tcPr>
            <w:tcW w:w="4876" w:type="dxa"/>
            <w:tcBorders>
              <w:top w:val="nil"/>
              <w:left w:val="nil"/>
              <w:bottom w:val="nil"/>
              <w:right w:val="nil"/>
            </w:tcBorders>
          </w:tcPr>
          <w:p w14:paraId="519F34B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3B6D993" w14:textId="77777777" w:rsidR="00E81718" w:rsidRPr="00D26C0D" w:rsidRDefault="00E81718" w:rsidP="00F166AA">
            <w:pPr>
              <w:pStyle w:val="AmColumnHeading"/>
            </w:pPr>
            <w:r w:rsidRPr="00D26C0D">
              <w:t>Amendement</w:t>
            </w:r>
          </w:p>
        </w:tc>
      </w:tr>
      <w:tr w:rsidR="00E81718" w:rsidRPr="00D26C0D" w14:paraId="05E39DBA" w14:textId="77777777" w:rsidTr="00F166AA">
        <w:trPr>
          <w:jc w:val="center"/>
        </w:trPr>
        <w:tc>
          <w:tcPr>
            <w:tcW w:w="4876" w:type="dxa"/>
            <w:tcBorders>
              <w:top w:val="nil"/>
              <w:left w:val="nil"/>
              <w:bottom w:val="nil"/>
              <w:right w:val="nil"/>
            </w:tcBorders>
          </w:tcPr>
          <w:p w14:paraId="57A1CF84" w14:textId="081FFF12"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c>
          <w:tcPr>
            <w:tcW w:w="4876" w:type="dxa"/>
            <w:tcBorders>
              <w:top w:val="nil"/>
              <w:left w:val="nil"/>
              <w:bottom w:val="nil"/>
              <w:right w:val="nil"/>
            </w:tcBorders>
          </w:tcPr>
          <w:p w14:paraId="75A2E978" w14:textId="396A39A4"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w:t>
            </w:r>
            <w:r w:rsidRPr="00D26C0D">
              <w:rPr>
                <w:b/>
                <w:i/>
              </w:rPr>
              <w:t>, y compris lorsque ces fournisseurs ou des entités qui leur sont liées sont soumis à des obligations juridiques ou réglementaires imposées par des pays tiers qui pourraient porter atteinte à la sécurité des données, des services ou des infrastructures critiques de l</w:t>
            </w:r>
            <w:r w:rsidR="004112E9">
              <w:rPr>
                <w:b/>
                <w:i/>
              </w:rPr>
              <w:t>’</w:t>
            </w:r>
            <w:r w:rsidRPr="00D26C0D">
              <w:rPr>
                <w:b/>
                <w:i/>
              </w:rPr>
              <w:t>Union,</w:t>
            </w:r>
            <w:r w:rsidRPr="00D26C0D">
              <w:t xml:space="preserve">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r>
    </w:tbl>
    <w:p w14:paraId="0826A93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{BG}</w:t>
      </w:r>
      <w:proofErr w:type="spellStart"/>
      <w:r w:rsidRPr="00D26C0D">
        <w:t>bg</w:t>
      </w:r>
      <w:proofErr w:type="spellEnd"/>
      <w:r w:rsidRPr="00D26C0D">
        <w:rPr>
          <w:rStyle w:val="HideTWBExt"/>
        </w:rPr>
        <w:t>&lt;/Original&gt;</w:t>
      </w:r>
    </w:p>
    <w:p w14:paraId="4E373345" w14:textId="77777777" w:rsidR="00E81718" w:rsidRPr="00D26C0D" w:rsidRDefault="00E81718" w:rsidP="00E81718">
      <w:r w:rsidRPr="00D26C0D">
        <w:rPr>
          <w:rStyle w:val="HideTWBExt"/>
        </w:rPr>
        <w:t>&lt;/Amend&gt;</w:t>
      </w:r>
    </w:p>
    <w:p w14:paraId="447E326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8619A7A"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36FFF1C"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4A9A7EE8" w14:textId="77777777" w:rsidR="00E81718" w:rsidRPr="00D26C0D" w:rsidRDefault="00E81718" w:rsidP="00E81718">
      <w:pPr>
        <w:pStyle w:val="NormalBold"/>
      </w:pPr>
      <w:r w:rsidRPr="00D26C0D">
        <w:rPr>
          <w:rStyle w:val="HideTWBExt"/>
          <w:b w:val="0"/>
        </w:rPr>
        <w:t>&lt;/RepeatBlock-By&gt;</w:t>
      </w:r>
    </w:p>
    <w:p w14:paraId="24036AC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2249F6D" w14:textId="77777777" w:rsidR="00E81718" w:rsidRPr="00D26C0D" w:rsidRDefault="00E81718" w:rsidP="00E81718">
      <w:pPr>
        <w:pStyle w:val="NormalBold"/>
      </w:pPr>
      <w:r w:rsidRPr="00D26C0D">
        <w:rPr>
          <w:rStyle w:val="HideTWBExt"/>
          <w:b w:val="0"/>
        </w:rPr>
        <w:t>&lt;Article&gt;</w:t>
      </w:r>
      <w:r w:rsidRPr="00D26C0D">
        <w:t>Considérant 16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F8B4A40" w14:textId="77777777" w:rsidTr="00F166AA">
        <w:trPr>
          <w:trHeight w:hRule="exact" w:val="240"/>
          <w:jc w:val="center"/>
        </w:trPr>
        <w:tc>
          <w:tcPr>
            <w:tcW w:w="9752" w:type="dxa"/>
            <w:gridSpan w:val="2"/>
            <w:tcBorders>
              <w:top w:val="nil"/>
              <w:left w:val="nil"/>
              <w:bottom w:val="nil"/>
              <w:right w:val="nil"/>
            </w:tcBorders>
          </w:tcPr>
          <w:p w14:paraId="4204DC7C" w14:textId="77777777" w:rsidR="00E81718" w:rsidRPr="00D26C0D" w:rsidRDefault="00E81718" w:rsidP="00F166AA"/>
        </w:tc>
      </w:tr>
      <w:tr w:rsidR="00E81718" w:rsidRPr="00D26C0D" w14:paraId="73D2CD04" w14:textId="77777777" w:rsidTr="00F166AA">
        <w:trPr>
          <w:trHeight w:val="240"/>
          <w:jc w:val="center"/>
        </w:trPr>
        <w:tc>
          <w:tcPr>
            <w:tcW w:w="4876" w:type="dxa"/>
            <w:tcBorders>
              <w:top w:val="nil"/>
              <w:left w:val="nil"/>
              <w:bottom w:val="nil"/>
              <w:right w:val="nil"/>
            </w:tcBorders>
          </w:tcPr>
          <w:p w14:paraId="2DAC64D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9A5AC60" w14:textId="77777777" w:rsidR="00E81718" w:rsidRPr="00D26C0D" w:rsidRDefault="00E81718" w:rsidP="00F166AA">
            <w:pPr>
              <w:pStyle w:val="AmColumnHeading"/>
            </w:pPr>
            <w:r w:rsidRPr="00D26C0D">
              <w:t>Amendement</w:t>
            </w:r>
          </w:p>
        </w:tc>
      </w:tr>
      <w:tr w:rsidR="00E81718" w:rsidRPr="00D26C0D" w14:paraId="0A3A9613" w14:textId="77777777" w:rsidTr="00F166AA">
        <w:trPr>
          <w:jc w:val="center"/>
        </w:trPr>
        <w:tc>
          <w:tcPr>
            <w:tcW w:w="4876" w:type="dxa"/>
            <w:tcBorders>
              <w:top w:val="nil"/>
              <w:left w:val="nil"/>
              <w:bottom w:val="nil"/>
              <w:right w:val="nil"/>
            </w:tcBorders>
          </w:tcPr>
          <w:p w14:paraId="7910131A" w14:textId="655DFD49"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c>
          <w:tcPr>
            <w:tcW w:w="4876" w:type="dxa"/>
            <w:tcBorders>
              <w:top w:val="nil"/>
              <w:left w:val="nil"/>
              <w:bottom w:val="nil"/>
              <w:right w:val="nil"/>
            </w:tcBorders>
          </w:tcPr>
          <w:p w14:paraId="78B9C800" w14:textId="6B3C770C"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r w:rsidRPr="00D26C0D">
              <w:rPr>
                <w:b/>
                <w:i/>
              </w:rPr>
              <w:t>, y compris le règlement sur le développement de l</w:t>
            </w:r>
            <w:r w:rsidR="004112E9">
              <w:rPr>
                <w:b/>
                <w:i/>
              </w:rPr>
              <w:t>’</w:t>
            </w:r>
            <w:r w:rsidRPr="00D26C0D">
              <w:rPr>
                <w:b/>
                <w:i/>
              </w:rPr>
              <w:t>informatique en nuage et de l</w:t>
            </w:r>
            <w:r w:rsidR="004112E9">
              <w:rPr>
                <w:b/>
                <w:i/>
              </w:rPr>
              <w:t>’</w:t>
            </w:r>
            <w:r w:rsidRPr="00D26C0D">
              <w:rPr>
                <w:b/>
                <w:i/>
              </w:rPr>
              <w:t>IA</w:t>
            </w:r>
            <w:r w:rsidRPr="00D26C0D">
              <w:t>.</w:t>
            </w:r>
          </w:p>
        </w:tc>
      </w:tr>
      <w:tr w:rsidR="00E81718" w:rsidRPr="00D26C0D" w14:paraId="3FB9BD70" w14:textId="77777777" w:rsidTr="00F166AA">
        <w:trPr>
          <w:jc w:val="center"/>
        </w:trPr>
        <w:tc>
          <w:tcPr>
            <w:tcW w:w="4876" w:type="dxa"/>
            <w:tcBorders>
              <w:top w:val="nil"/>
              <w:left w:val="nil"/>
              <w:bottom w:val="nil"/>
              <w:right w:val="nil"/>
            </w:tcBorders>
          </w:tcPr>
          <w:p w14:paraId="049C03F0" w14:textId="77777777" w:rsidR="00E81718" w:rsidRPr="00D26C0D" w:rsidRDefault="00E81718" w:rsidP="00F166AA"/>
        </w:tc>
        <w:tc>
          <w:tcPr>
            <w:tcW w:w="4876" w:type="dxa"/>
            <w:tcBorders>
              <w:top w:val="nil"/>
              <w:left w:val="nil"/>
              <w:bottom w:val="nil"/>
              <w:right w:val="nil"/>
            </w:tcBorders>
          </w:tcPr>
          <w:p w14:paraId="704FC808" w14:textId="14C6EA52" w:rsidR="00E81718" w:rsidRPr="00D26C0D" w:rsidRDefault="00E81718" w:rsidP="00F166AA">
            <w:pPr>
              <w:pStyle w:val="Normal6a"/>
            </w:pPr>
            <w:r w:rsidRPr="00D26C0D">
              <w:rPr>
                <w:i/>
              </w:rPr>
              <w:t>(</w:t>
            </w:r>
            <w:proofErr w:type="gramStart"/>
            <w:r w:rsidRPr="00D26C0D">
              <w:rPr>
                <w:i/>
              </w:rPr>
              <w:t>s</w:t>
            </w:r>
            <w:r w:rsidR="004112E9">
              <w:rPr>
                <w:i/>
              </w:rPr>
              <w:t>’</w:t>
            </w:r>
            <w:r w:rsidRPr="00D26C0D">
              <w:rPr>
                <w:i/>
              </w:rPr>
              <w:t>il</w:t>
            </w:r>
            <w:proofErr w:type="gramEnd"/>
            <w:r w:rsidRPr="00D26C0D">
              <w:rPr>
                <w:i/>
              </w:rPr>
              <w:t xml:space="preserve"> est possible de faire référence à une législation qui n</w:t>
            </w:r>
            <w:r w:rsidR="004112E9">
              <w:rPr>
                <w:i/>
              </w:rPr>
              <w:t>’</w:t>
            </w:r>
            <w:r w:rsidRPr="00D26C0D">
              <w:rPr>
                <w:i/>
              </w:rPr>
              <w:t>a pas encore été adoptée)</w:t>
            </w:r>
          </w:p>
        </w:tc>
      </w:tr>
    </w:tbl>
    <w:p w14:paraId="53A54621"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6805508" w14:textId="77777777" w:rsidR="00E81718" w:rsidRPr="00D26C0D" w:rsidRDefault="00E81718" w:rsidP="00E81718">
      <w:r w:rsidRPr="00D26C0D">
        <w:rPr>
          <w:rStyle w:val="HideTWBExt"/>
        </w:rPr>
        <w:t>&lt;/Amend&gt;</w:t>
      </w:r>
    </w:p>
    <w:p w14:paraId="72CC488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206B0EB"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5BDED6D" w14:textId="77777777" w:rsidR="00E81718" w:rsidRPr="00D26C0D" w:rsidRDefault="00E81718" w:rsidP="00E81718">
      <w:pPr>
        <w:pStyle w:val="NormalBold"/>
      </w:pPr>
      <w:r w:rsidRPr="00D26C0D">
        <w:rPr>
          <w:rStyle w:val="HideTWBExt"/>
          <w:b w:val="0"/>
        </w:rPr>
        <w:t>&lt;/RepeatBlock-By&gt;</w:t>
      </w:r>
    </w:p>
    <w:p w14:paraId="124A686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B952B49" w14:textId="77777777" w:rsidR="00E81718" w:rsidRPr="00D26C0D" w:rsidRDefault="00E81718" w:rsidP="00E81718">
      <w:pPr>
        <w:pStyle w:val="NormalBold"/>
      </w:pPr>
      <w:r w:rsidRPr="00D26C0D">
        <w:rPr>
          <w:rStyle w:val="HideTWBExt"/>
          <w:b w:val="0"/>
        </w:rPr>
        <w:t>&lt;Article&gt;</w:t>
      </w:r>
      <w:r w:rsidRPr="00D26C0D">
        <w:t>Considérant 16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B5EC027" w14:textId="77777777" w:rsidTr="00F166AA">
        <w:trPr>
          <w:trHeight w:hRule="exact" w:val="240"/>
          <w:jc w:val="center"/>
        </w:trPr>
        <w:tc>
          <w:tcPr>
            <w:tcW w:w="9752" w:type="dxa"/>
            <w:gridSpan w:val="2"/>
            <w:tcBorders>
              <w:top w:val="nil"/>
              <w:left w:val="nil"/>
              <w:bottom w:val="nil"/>
              <w:right w:val="nil"/>
            </w:tcBorders>
          </w:tcPr>
          <w:p w14:paraId="34AA7BDE" w14:textId="77777777" w:rsidR="00E81718" w:rsidRPr="00D26C0D" w:rsidRDefault="00E81718" w:rsidP="00F166AA"/>
        </w:tc>
      </w:tr>
      <w:tr w:rsidR="00E81718" w:rsidRPr="00D26C0D" w14:paraId="0E8822F4" w14:textId="77777777" w:rsidTr="00F166AA">
        <w:trPr>
          <w:trHeight w:val="240"/>
          <w:jc w:val="center"/>
        </w:trPr>
        <w:tc>
          <w:tcPr>
            <w:tcW w:w="4876" w:type="dxa"/>
            <w:tcBorders>
              <w:top w:val="nil"/>
              <w:left w:val="nil"/>
              <w:bottom w:val="nil"/>
              <w:right w:val="nil"/>
            </w:tcBorders>
          </w:tcPr>
          <w:p w14:paraId="4CFE5D1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5468C7B" w14:textId="77777777" w:rsidR="00E81718" w:rsidRPr="00D26C0D" w:rsidRDefault="00E81718" w:rsidP="00F166AA">
            <w:pPr>
              <w:pStyle w:val="AmColumnHeading"/>
            </w:pPr>
            <w:r w:rsidRPr="00D26C0D">
              <w:t>Amendement</w:t>
            </w:r>
          </w:p>
        </w:tc>
      </w:tr>
      <w:tr w:rsidR="00E81718" w:rsidRPr="00D26C0D" w14:paraId="188E0DF6" w14:textId="77777777" w:rsidTr="00F166AA">
        <w:trPr>
          <w:jc w:val="center"/>
        </w:trPr>
        <w:tc>
          <w:tcPr>
            <w:tcW w:w="4876" w:type="dxa"/>
            <w:tcBorders>
              <w:top w:val="nil"/>
              <w:left w:val="nil"/>
              <w:bottom w:val="nil"/>
              <w:right w:val="nil"/>
            </w:tcBorders>
          </w:tcPr>
          <w:p w14:paraId="17B19D12" w14:textId="2FA66710" w:rsidR="00E81718" w:rsidRPr="00D26C0D" w:rsidRDefault="00E81718" w:rsidP="00F166AA">
            <w:pPr>
              <w:pStyle w:val="Normal6a"/>
            </w:pPr>
            <w:r w:rsidRPr="00D26C0D">
              <w:t>(16)</w:t>
            </w:r>
            <w:r w:rsidRPr="00D26C0D">
              <w:tab/>
            </w:r>
            <w:r w:rsidRPr="00D26C0D">
              <w:rPr>
                <w:b/>
                <w:i/>
              </w:rPr>
              <w:t>L</w:t>
            </w:r>
            <w:r w:rsidR="004112E9">
              <w:rPr>
                <w:b/>
                <w:i/>
              </w:rPr>
              <w:t>’</w:t>
            </w:r>
            <w:r w:rsidRPr="00D26C0D">
              <w:rPr>
                <w:b/>
                <w:i/>
              </w:rPr>
              <w:t>Europe</w:t>
            </w:r>
            <w:r w:rsidRPr="00D26C0D">
              <w:t xml:space="preserve"> doit protéger </w:t>
            </w:r>
            <w:r w:rsidRPr="00D26C0D">
              <w:rPr>
                <w:b/>
                <w:i/>
              </w:rPr>
              <w:t>ses</w:t>
            </w:r>
            <w:r w:rsidRPr="00D26C0D">
              <w:t xml:space="preserve">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c>
          <w:tcPr>
            <w:tcW w:w="4876" w:type="dxa"/>
            <w:tcBorders>
              <w:top w:val="nil"/>
              <w:left w:val="nil"/>
              <w:bottom w:val="nil"/>
              <w:right w:val="nil"/>
            </w:tcBorders>
          </w:tcPr>
          <w:p w14:paraId="13E37862" w14:textId="6B0F4CDA" w:rsidR="00E81718" w:rsidRPr="00D26C0D" w:rsidRDefault="00E81718" w:rsidP="00F166AA">
            <w:pPr>
              <w:pStyle w:val="Normal6a"/>
            </w:pPr>
            <w:r w:rsidRPr="00D26C0D">
              <w:t>(16)</w:t>
            </w:r>
            <w:r w:rsidRPr="00D26C0D">
              <w:tab/>
            </w:r>
            <w:r w:rsidRPr="00D26C0D">
              <w:rPr>
                <w:b/>
                <w:i/>
              </w:rPr>
              <w:t>L</w:t>
            </w:r>
            <w:r w:rsidR="004112E9">
              <w:rPr>
                <w:b/>
                <w:i/>
              </w:rPr>
              <w:t>’</w:t>
            </w:r>
            <w:r w:rsidRPr="00D26C0D">
              <w:rPr>
                <w:b/>
                <w:i/>
              </w:rPr>
              <w:t>Union</w:t>
            </w:r>
            <w:r w:rsidRPr="00D26C0D">
              <w:t xml:space="preserve"> doit protéger </w:t>
            </w:r>
            <w:r w:rsidRPr="00D26C0D">
              <w:rPr>
                <w:b/>
                <w:i/>
              </w:rPr>
              <w:t>ses propres</w:t>
            </w:r>
            <w:r w:rsidRPr="00D26C0D">
              <w:t xml:space="preserve"> intérêts en matière de sécurité </w:t>
            </w:r>
            <w:r w:rsidRPr="00D26C0D">
              <w:rPr>
                <w:b/>
                <w:i/>
              </w:rPr>
              <w:t>ainsi que ceux des États membres</w:t>
            </w:r>
            <w:r w:rsidRPr="00D26C0D">
              <w:t xml:space="preserve">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gravement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en ce qui concerne l</w:t>
            </w:r>
            <w:r w:rsidR="004112E9">
              <w:t>’</w:t>
            </w:r>
            <w:r w:rsidRPr="00D26C0D">
              <w:t>intégrité des données et des services et la disponibilité des services.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r>
    </w:tbl>
    <w:p w14:paraId="1CBA5F5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4E8B006" w14:textId="77777777" w:rsidR="00E81718" w:rsidRPr="00D26C0D" w:rsidRDefault="00E81718" w:rsidP="00E81718">
      <w:r w:rsidRPr="00D26C0D">
        <w:rPr>
          <w:rStyle w:val="HideTWBExt"/>
        </w:rPr>
        <w:t>&lt;/Amend&gt;</w:t>
      </w:r>
    </w:p>
    <w:p w14:paraId="2B3DF06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23CD965"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36CA4B8" w14:textId="77777777" w:rsidR="00E81718" w:rsidRPr="00D26C0D" w:rsidRDefault="00E81718" w:rsidP="00E81718">
      <w:pPr>
        <w:pStyle w:val="NormalBold"/>
      </w:pPr>
      <w:r w:rsidRPr="00D26C0D">
        <w:rPr>
          <w:rStyle w:val="HideTWBExt"/>
          <w:b w:val="0"/>
        </w:rPr>
        <w:t>&lt;/RepeatBlock-By&gt;</w:t>
      </w:r>
    </w:p>
    <w:p w14:paraId="29F82D6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0F3351E" w14:textId="77777777" w:rsidR="00E81718" w:rsidRPr="00D26C0D" w:rsidRDefault="00E81718" w:rsidP="00E81718">
      <w:pPr>
        <w:pStyle w:val="NormalBold"/>
      </w:pPr>
      <w:r w:rsidRPr="00D26C0D">
        <w:rPr>
          <w:rStyle w:val="HideTWBExt"/>
          <w:b w:val="0"/>
        </w:rPr>
        <w:t>&lt;Article&gt;</w:t>
      </w:r>
      <w:r w:rsidRPr="00D26C0D">
        <w:t>Considérant 16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A796666" w14:textId="77777777" w:rsidTr="00F166AA">
        <w:trPr>
          <w:trHeight w:hRule="exact" w:val="240"/>
          <w:jc w:val="center"/>
        </w:trPr>
        <w:tc>
          <w:tcPr>
            <w:tcW w:w="9752" w:type="dxa"/>
            <w:gridSpan w:val="2"/>
            <w:tcBorders>
              <w:top w:val="nil"/>
              <w:left w:val="nil"/>
              <w:bottom w:val="nil"/>
              <w:right w:val="nil"/>
            </w:tcBorders>
          </w:tcPr>
          <w:p w14:paraId="7D49922B" w14:textId="77777777" w:rsidR="00E81718" w:rsidRPr="00D26C0D" w:rsidRDefault="00E81718" w:rsidP="00F166AA"/>
        </w:tc>
      </w:tr>
      <w:tr w:rsidR="00E81718" w:rsidRPr="00D26C0D" w14:paraId="25374E9F" w14:textId="77777777" w:rsidTr="00F166AA">
        <w:trPr>
          <w:trHeight w:val="240"/>
          <w:jc w:val="center"/>
        </w:trPr>
        <w:tc>
          <w:tcPr>
            <w:tcW w:w="4876" w:type="dxa"/>
            <w:tcBorders>
              <w:top w:val="nil"/>
              <w:left w:val="nil"/>
              <w:bottom w:val="nil"/>
              <w:right w:val="nil"/>
            </w:tcBorders>
          </w:tcPr>
          <w:p w14:paraId="6E5A046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E671FB0" w14:textId="77777777" w:rsidR="00E81718" w:rsidRPr="00D26C0D" w:rsidRDefault="00E81718" w:rsidP="00F166AA">
            <w:pPr>
              <w:pStyle w:val="AmColumnHeading"/>
            </w:pPr>
            <w:r w:rsidRPr="00D26C0D">
              <w:t>Amendement</w:t>
            </w:r>
          </w:p>
        </w:tc>
      </w:tr>
      <w:tr w:rsidR="00E81718" w:rsidRPr="00D26C0D" w14:paraId="26222696" w14:textId="77777777" w:rsidTr="00F166AA">
        <w:trPr>
          <w:jc w:val="center"/>
        </w:trPr>
        <w:tc>
          <w:tcPr>
            <w:tcW w:w="4876" w:type="dxa"/>
            <w:tcBorders>
              <w:top w:val="nil"/>
              <w:left w:val="nil"/>
              <w:bottom w:val="nil"/>
              <w:right w:val="nil"/>
            </w:tcBorders>
          </w:tcPr>
          <w:p w14:paraId="55CFFFA1" w14:textId="7EE35AB2"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 xml:space="preserve">égard des fournisseurs à haut risque sur le marché intérieur, dans la mesure où ces derniers pourraient </w:t>
            </w:r>
            <w:r w:rsidRPr="00D26C0D">
              <w:rPr>
                <w:b/>
                <w:i/>
              </w:rPr>
              <w:t>gravement</w:t>
            </w:r>
            <w:r w:rsidRPr="00D26C0D">
              <w:t xml:space="preserve">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 xml:space="preserve">UE </w:t>
            </w:r>
            <w:r w:rsidRPr="00D26C0D">
              <w:rPr>
                <w:b/>
                <w:i/>
              </w:rPr>
              <w:t>en ce qui concerne l</w:t>
            </w:r>
            <w:r w:rsidR="004112E9">
              <w:rPr>
                <w:b/>
                <w:i/>
              </w:rPr>
              <w:t>’</w:t>
            </w:r>
            <w:r w:rsidRPr="00D26C0D">
              <w:rPr>
                <w:b/>
                <w:i/>
              </w:rPr>
              <w:t>intégrité des données et des services et la disponibilité des services</w:t>
            </w:r>
            <w:r w:rsidRPr="00D26C0D">
              <w:t>.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p>
        </w:tc>
        <w:tc>
          <w:tcPr>
            <w:tcW w:w="4876" w:type="dxa"/>
            <w:tcBorders>
              <w:top w:val="nil"/>
              <w:left w:val="nil"/>
              <w:bottom w:val="nil"/>
              <w:right w:val="nil"/>
            </w:tcBorders>
          </w:tcPr>
          <w:p w14:paraId="278EA379" w14:textId="3776D9B5" w:rsidR="00E81718" w:rsidRPr="00D26C0D" w:rsidRDefault="00E81718" w:rsidP="00F166AA">
            <w:pPr>
              <w:pStyle w:val="Normal6a"/>
            </w:pPr>
            <w:r w:rsidRPr="00D26C0D">
              <w:t>(16)</w:t>
            </w:r>
            <w:r w:rsidRPr="00D26C0D">
              <w:tab/>
              <w:t>L</w:t>
            </w:r>
            <w:r w:rsidR="004112E9">
              <w:t>’</w:t>
            </w:r>
            <w:r w:rsidRPr="00D26C0D">
              <w:t>Europe doit protéger ses intérêts en matière de sécurité contre les fournisseurs qui pourraient représenter un risque persistant pour la sécurité en raison de l</w:t>
            </w:r>
            <w:r w:rsidR="004112E9">
              <w:t>’</w:t>
            </w:r>
            <w:r w:rsidRPr="00D26C0D">
              <w:t>ingérence potentielle de pays tiers et de leurs pratiques en matière de cybersécurité. Il est donc nécessaire de réduire le risque de dépendance persistante à l</w:t>
            </w:r>
            <w:r w:rsidR="004112E9">
              <w:t>’</w:t>
            </w:r>
            <w:r w:rsidRPr="00D26C0D">
              <w:t>égard des fournisseurs à haut risque sur le marché intérieur, dans la mesure où ces derniers pourraient porter atteinte à la sécurité des utilisateurs, des entreprises et des autorités dans l</w:t>
            </w:r>
            <w:r w:rsidR="004112E9">
              <w:t>’</w:t>
            </w:r>
            <w:r w:rsidRPr="00D26C0D">
              <w:t>ensemble de l</w:t>
            </w:r>
            <w:r w:rsidR="004112E9">
              <w:t>’</w:t>
            </w:r>
            <w:r w:rsidRPr="00D26C0D">
              <w:t>UE et des infrastructures critiques de l</w:t>
            </w:r>
            <w:r w:rsidR="004112E9">
              <w:t>’</w:t>
            </w:r>
            <w:r w:rsidRPr="00D26C0D">
              <w:t>UE. Cette exclusion devrait reposer sur une évaluation proportionnée des risques et sur des mesures d</w:t>
            </w:r>
            <w:r w:rsidR="004112E9">
              <w:t>’</w:t>
            </w:r>
            <w:r w:rsidRPr="00D26C0D">
              <w:t>atténuation connexes, comme le prévoient les politiques et la législation de l</w:t>
            </w:r>
            <w:r w:rsidR="004112E9">
              <w:t>’</w:t>
            </w:r>
            <w:r w:rsidRPr="00D26C0D">
              <w:t>Union</w:t>
            </w:r>
            <w:r w:rsidRPr="00D26C0D">
              <w:rPr>
                <w:b/>
                <w:i/>
              </w:rPr>
              <w:t>, ainsi que sur des évaluations internes réalisées par les États membres</w:t>
            </w:r>
            <w:r w:rsidRPr="00D26C0D">
              <w:t>.</w:t>
            </w:r>
          </w:p>
        </w:tc>
      </w:tr>
    </w:tbl>
    <w:p w14:paraId="072F02D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318D9EDE" w14:textId="77777777" w:rsidR="00E81718" w:rsidRPr="00D26C0D" w:rsidRDefault="00E81718" w:rsidP="00E81718">
      <w:r w:rsidRPr="00D26C0D">
        <w:rPr>
          <w:rStyle w:val="HideTWBExt"/>
        </w:rPr>
        <w:t>&lt;/Amend&gt;</w:t>
      </w:r>
    </w:p>
    <w:p w14:paraId="488A89F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5DBE3E9"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FC31BF0" w14:textId="77777777" w:rsidR="00E81718" w:rsidRPr="00D26C0D" w:rsidRDefault="00E81718" w:rsidP="00E81718">
      <w:pPr>
        <w:pStyle w:val="NormalBold"/>
      </w:pPr>
      <w:r w:rsidRPr="00D26C0D">
        <w:rPr>
          <w:rStyle w:val="HideTWBExt"/>
          <w:b w:val="0"/>
        </w:rPr>
        <w:t>&lt;/RepeatBlock-By&gt;</w:t>
      </w:r>
    </w:p>
    <w:p w14:paraId="5B13AC2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CC0A944" w14:textId="77777777" w:rsidR="00E81718" w:rsidRPr="00D26C0D" w:rsidRDefault="00E81718" w:rsidP="00E81718">
      <w:pPr>
        <w:pStyle w:val="NormalBold"/>
      </w:pPr>
      <w:r w:rsidRPr="00D26C0D">
        <w:rPr>
          <w:rStyle w:val="HideTWBExt"/>
          <w:b w:val="0"/>
        </w:rPr>
        <w:t>&lt;Article&gt;</w:t>
      </w:r>
      <w:r w:rsidRPr="00D26C0D">
        <w:t>Considérant 16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2A49496" w14:textId="77777777" w:rsidTr="00F166AA">
        <w:trPr>
          <w:trHeight w:hRule="exact" w:val="240"/>
          <w:jc w:val="center"/>
        </w:trPr>
        <w:tc>
          <w:tcPr>
            <w:tcW w:w="9752" w:type="dxa"/>
            <w:gridSpan w:val="2"/>
            <w:tcBorders>
              <w:top w:val="nil"/>
              <w:left w:val="nil"/>
              <w:bottom w:val="nil"/>
              <w:right w:val="nil"/>
            </w:tcBorders>
          </w:tcPr>
          <w:p w14:paraId="262A5FA9" w14:textId="77777777" w:rsidR="00E81718" w:rsidRPr="00D26C0D" w:rsidRDefault="00E81718" w:rsidP="00F166AA"/>
        </w:tc>
      </w:tr>
      <w:tr w:rsidR="00E81718" w:rsidRPr="00D26C0D" w14:paraId="1D87F1F4" w14:textId="77777777" w:rsidTr="00F166AA">
        <w:trPr>
          <w:trHeight w:val="240"/>
          <w:jc w:val="center"/>
        </w:trPr>
        <w:tc>
          <w:tcPr>
            <w:tcW w:w="4876" w:type="dxa"/>
            <w:tcBorders>
              <w:top w:val="nil"/>
              <w:left w:val="nil"/>
              <w:bottom w:val="nil"/>
              <w:right w:val="nil"/>
            </w:tcBorders>
          </w:tcPr>
          <w:p w14:paraId="3EE50F3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4849653" w14:textId="77777777" w:rsidR="00E81718" w:rsidRPr="00D26C0D" w:rsidRDefault="00E81718" w:rsidP="00F166AA">
            <w:pPr>
              <w:pStyle w:val="AmColumnHeading"/>
            </w:pPr>
            <w:r w:rsidRPr="00D26C0D">
              <w:t>Amendement</w:t>
            </w:r>
          </w:p>
        </w:tc>
      </w:tr>
      <w:tr w:rsidR="00E81718" w:rsidRPr="00D26C0D" w14:paraId="61A26F00" w14:textId="77777777" w:rsidTr="00F166AA">
        <w:trPr>
          <w:jc w:val="center"/>
        </w:trPr>
        <w:tc>
          <w:tcPr>
            <w:tcW w:w="4876" w:type="dxa"/>
            <w:tcBorders>
              <w:top w:val="nil"/>
              <w:left w:val="nil"/>
              <w:bottom w:val="nil"/>
              <w:right w:val="nil"/>
            </w:tcBorders>
          </w:tcPr>
          <w:p w14:paraId="0359E49A" w14:textId="77777777" w:rsidR="00E81718" w:rsidRPr="00D26C0D" w:rsidRDefault="00E81718" w:rsidP="00F166AA">
            <w:pPr>
              <w:pStyle w:val="Normal6a"/>
            </w:pPr>
          </w:p>
        </w:tc>
        <w:tc>
          <w:tcPr>
            <w:tcW w:w="4876" w:type="dxa"/>
            <w:tcBorders>
              <w:top w:val="nil"/>
              <w:left w:val="nil"/>
              <w:bottom w:val="nil"/>
              <w:right w:val="nil"/>
            </w:tcBorders>
          </w:tcPr>
          <w:p w14:paraId="2AA39BF2" w14:textId="41CEFAC8" w:rsidR="00E81718" w:rsidRPr="00D26C0D" w:rsidRDefault="00E81718" w:rsidP="00F166AA">
            <w:pPr>
              <w:pStyle w:val="Normal6a"/>
            </w:pPr>
            <w:r w:rsidRPr="00D26C0D">
              <w:rPr>
                <w:b/>
                <w:i/>
              </w:rPr>
              <w:t>(16 bis)</w:t>
            </w:r>
            <w:r w:rsidRPr="00D26C0D">
              <w:tab/>
            </w:r>
            <w:r w:rsidRPr="00D26C0D">
              <w:rPr>
                <w:b/>
                <w:i/>
              </w:rPr>
              <w:t>Compte tenu des ressources financières importantes allouées au titre du présent règlement, il est essentiel de garantir la définition d</w:t>
            </w:r>
            <w:r w:rsidR="004112E9">
              <w:rPr>
                <w:b/>
                <w:i/>
              </w:rPr>
              <w:t>’</w:t>
            </w:r>
            <w:r w:rsidRPr="00D26C0D">
              <w:rPr>
                <w:b/>
                <w:i/>
              </w:rPr>
              <w:t>objectifs mesurables, la transparence des rapports et une information régulière du public sur l</w:t>
            </w:r>
            <w:r w:rsidR="004112E9">
              <w:rPr>
                <w:b/>
                <w:i/>
              </w:rPr>
              <w:t>’</w:t>
            </w:r>
            <w:r w:rsidRPr="00D26C0D">
              <w:rPr>
                <w:b/>
                <w:i/>
              </w:rPr>
              <w:t>efficacité des actions financées par l</w:t>
            </w:r>
            <w:r w:rsidR="004112E9">
              <w:rPr>
                <w:b/>
                <w:i/>
              </w:rPr>
              <w:t>’</w:t>
            </w:r>
            <w:r w:rsidRPr="00D26C0D">
              <w:rPr>
                <w:b/>
                <w:i/>
              </w:rPr>
              <w:t>Union. Les citoyens devraient être en mesure d</w:t>
            </w:r>
            <w:r w:rsidR="004112E9">
              <w:rPr>
                <w:b/>
                <w:i/>
              </w:rPr>
              <w:t>’</w:t>
            </w:r>
            <w:r w:rsidRPr="00D26C0D">
              <w:rPr>
                <w:b/>
                <w:i/>
              </w:rPr>
              <w:t>évaluer si les financements de l</w:t>
            </w:r>
            <w:r w:rsidR="004112E9">
              <w:rPr>
                <w:b/>
                <w:i/>
              </w:rPr>
              <w:t>’</w:t>
            </w:r>
            <w:r w:rsidRPr="00D26C0D">
              <w:rPr>
                <w:b/>
                <w:i/>
              </w:rPr>
              <w:t>Union contribuent efficacement à la réalisation des objectifs fixés dans le présent règlement et se traduisent par des améliorations concrètes en matière de sécurité intérieure.</w:t>
            </w:r>
          </w:p>
        </w:tc>
      </w:tr>
    </w:tbl>
    <w:p w14:paraId="2F8935E8"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DE5D621" w14:textId="77777777" w:rsidR="00E81718" w:rsidRPr="00D26C0D" w:rsidRDefault="00E81718" w:rsidP="00E81718">
      <w:r w:rsidRPr="00D26C0D">
        <w:rPr>
          <w:rStyle w:val="HideTWBExt"/>
        </w:rPr>
        <w:t>&lt;/Amend&gt;</w:t>
      </w:r>
    </w:p>
    <w:p w14:paraId="5343257C"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201F551" w14:textId="77777777" w:rsidR="00E81718" w:rsidRPr="00D26C0D" w:rsidRDefault="00E81718" w:rsidP="00E81718">
      <w:pPr>
        <w:pStyle w:val="NormalBold"/>
      </w:pPr>
      <w:r w:rsidRPr="00D26C0D">
        <w:rPr>
          <w:rStyle w:val="HideTWBExt"/>
          <w:b w:val="0"/>
        </w:rPr>
        <w:t>&lt;RepeatBlock-By&gt;&lt;Members&gt;</w:t>
      </w:r>
      <w:r w:rsidRPr="00D26C0D">
        <w:t>Juan Ignacio Zoido Álvarez</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02CF427" w14:textId="77777777" w:rsidR="00E81718" w:rsidRPr="00D26C0D" w:rsidRDefault="00E81718" w:rsidP="00E81718">
      <w:pPr>
        <w:pStyle w:val="NormalBold"/>
      </w:pPr>
      <w:r w:rsidRPr="00D26C0D">
        <w:rPr>
          <w:rStyle w:val="HideTWBExt"/>
          <w:b w:val="0"/>
        </w:rPr>
        <w:t>&lt;/RepeatBlock-By&gt;</w:t>
      </w:r>
    </w:p>
    <w:p w14:paraId="479F39D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27A8D06" w14:textId="77777777" w:rsidR="00E81718" w:rsidRPr="00D26C0D" w:rsidRDefault="00E81718" w:rsidP="00E81718">
      <w:pPr>
        <w:pStyle w:val="NormalBold"/>
      </w:pPr>
      <w:r w:rsidRPr="00D26C0D">
        <w:rPr>
          <w:rStyle w:val="HideTWBExt"/>
          <w:b w:val="0"/>
        </w:rPr>
        <w:t>&lt;Article&gt;</w:t>
      </w:r>
      <w:r w:rsidRPr="00D26C0D">
        <w:t>Considérant 16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B0BAD66" w14:textId="77777777" w:rsidTr="00F166AA">
        <w:trPr>
          <w:trHeight w:hRule="exact" w:val="240"/>
          <w:jc w:val="center"/>
        </w:trPr>
        <w:tc>
          <w:tcPr>
            <w:tcW w:w="9752" w:type="dxa"/>
            <w:gridSpan w:val="2"/>
            <w:tcBorders>
              <w:top w:val="nil"/>
              <w:left w:val="nil"/>
              <w:bottom w:val="nil"/>
              <w:right w:val="nil"/>
            </w:tcBorders>
          </w:tcPr>
          <w:p w14:paraId="7281078D" w14:textId="77777777" w:rsidR="00E81718" w:rsidRPr="00D26C0D" w:rsidRDefault="00E81718" w:rsidP="00F166AA"/>
        </w:tc>
      </w:tr>
      <w:tr w:rsidR="00E81718" w:rsidRPr="00D26C0D" w14:paraId="20D3D45E" w14:textId="77777777" w:rsidTr="00F166AA">
        <w:trPr>
          <w:trHeight w:val="240"/>
          <w:jc w:val="center"/>
        </w:trPr>
        <w:tc>
          <w:tcPr>
            <w:tcW w:w="4876" w:type="dxa"/>
            <w:tcBorders>
              <w:top w:val="nil"/>
              <w:left w:val="nil"/>
              <w:bottom w:val="nil"/>
              <w:right w:val="nil"/>
            </w:tcBorders>
          </w:tcPr>
          <w:p w14:paraId="6A08019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031C809" w14:textId="77777777" w:rsidR="00E81718" w:rsidRPr="00D26C0D" w:rsidRDefault="00E81718" w:rsidP="00F166AA">
            <w:pPr>
              <w:pStyle w:val="AmColumnHeading"/>
            </w:pPr>
            <w:r w:rsidRPr="00D26C0D">
              <w:t>Amendement</w:t>
            </w:r>
          </w:p>
        </w:tc>
      </w:tr>
      <w:tr w:rsidR="00E81718" w:rsidRPr="00D26C0D" w14:paraId="3CBE30F9" w14:textId="77777777" w:rsidTr="00F166AA">
        <w:trPr>
          <w:jc w:val="center"/>
        </w:trPr>
        <w:tc>
          <w:tcPr>
            <w:tcW w:w="4876" w:type="dxa"/>
            <w:tcBorders>
              <w:top w:val="nil"/>
              <w:left w:val="nil"/>
              <w:bottom w:val="nil"/>
              <w:right w:val="nil"/>
            </w:tcBorders>
          </w:tcPr>
          <w:p w14:paraId="7986DE7B" w14:textId="77777777" w:rsidR="00E81718" w:rsidRPr="00D26C0D" w:rsidRDefault="00E81718" w:rsidP="00F166AA">
            <w:pPr>
              <w:pStyle w:val="Normal6a"/>
            </w:pPr>
          </w:p>
        </w:tc>
        <w:tc>
          <w:tcPr>
            <w:tcW w:w="4876" w:type="dxa"/>
            <w:tcBorders>
              <w:top w:val="nil"/>
              <w:left w:val="nil"/>
              <w:bottom w:val="nil"/>
              <w:right w:val="nil"/>
            </w:tcBorders>
          </w:tcPr>
          <w:p w14:paraId="461207B3" w14:textId="756151BA" w:rsidR="00E81718" w:rsidRPr="00D26C0D" w:rsidRDefault="00E81718" w:rsidP="00F166AA">
            <w:pPr>
              <w:pStyle w:val="Normal6a"/>
            </w:pPr>
            <w:r w:rsidRPr="00D26C0D">
              <w:rPr>
                <w:b/>
                <w:i/>
              </w:rPr>
              <w:t>(16 bis)</w:t>
            </w:r>
            <w:r w:rsidRPr="00D26C0D">
              <w:tab/>
            </w:r>
            <w:r w:rsidRPr="00D26C0D">
              <w:rPr>
                <w:b/>
                <w:i/>
              </w:rPr>
              <w:t>Dans le cadre de la stratégie à l</w:t>
            </w:r>
            <w:r w:rsidR="004112E9">
              <w:rPr>
                <w:b/>
                <w:i/>
              </w:rPr>
              <w:t>’</w:t>
            </w:r>
            <w:r w:rsidRPr="00D26C0D">
              <w:rPr>
                <w:b/>
                <w:i/>
              </w:rPr>
              <w:t>échelle de l</w:t>
            </w:r>
            <w:r w:rsidR="004112E9">
              <w:rPr>
                <w:b/>
                <w:i/>
              </w:rPr>
              <w:t>’</w:t>
            </w:r>
            <w:r w:rsidRPr="00D26C0D">
              <w:rPr>
                <w:b/>
                <w:i/>
              </w:rPr>
              <w:t>Union visant à renforcer la cybersécurité des institutions publiques et des entités privées, les États membres doivent veiller à la transposition complète et rapide de la directive NIS2 (UE) 2022/2555.</w:t>
            </w:r>
          </w:p>
        </w:tc>
      </w:tr>
    </w:tbl>
    <w:p w14:paraId="67699D3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9C1423C" w14:textId="77777777" w:rsidR="00E81718" w:rsidRPr="00D26C0D" w:rsidRDefault="00E81718" w:rsidP="00E81718">
      <w:r w:rsidRPr="00D26C0D">
        <w:rPr>
          <w:rStyle w:val="HideTWBExt"/>
        </w:rPr>
        <w:t>&lt;/Amend&gt;</w:t>
      </w:r>
    </w:p>
    <w:p w14:paraId="3AE27D7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119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DF39F5D"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6356C8F"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6A925F25" w14:textId="77777777" w:rsidR="00E81718" w:rsidRPr="00D26C0D" w:rsidRDefault="00E81718" w:rsidP="00E81718">
      <w:pPr>
        <w:pStyle w:val="NormalBold"/>
      </w:pPr>
      <w:r w:rsidRPr="00D26C0D">
        <w:rPr>
          <w:rStyle w:val="HideTWBExt"/>
          <w:b w:val="0"/>
        </w:rPr>
        <w:t>&lt;/RepeatBlock-By&gt;</w:t>
      </w:r>
    </w:p>
    <w:p w14:paraId="0C590D4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F5FE3F1" w14:textId="77777777" w:rsidR="00E81718" w:rsidRPr="00D26C0D" w:rsidRDefault="00E81718" w:rsidP="00E81718">
      <w:pPr>
        <w:pStyle w:val="NormalBold"/>
      </w:pPr>
      <w:r w:rsidRPr="00D26C0D">
        <w:rPr>
          <w:rStyle w:val="HideTWBExt"/>
          <w:b w:val="0"/>
        </w:rPr>
        <w:t>&lt;Article&gt;</w:t>
      </w:r>
      <w:r w:rsidRPr="00D26C0D">
        <w:t>Considérant 18</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9FCC92C" w14:textId="77777777" w:rsidTr="00F166AA">
        <w:trPr>
          <w:trHeight w:hRule="exact" w:val="240"/>
          <w:jc w:val="center"/>
        </w:trPr>
        <w:tc>
          <w:tcPr>
            <w:tcW w:w="9752" w:type="dxa"/>
            <w:gridSpan w:val="2"/>
            <w:tcBorders>
              <w:top w:val="nil"/>
              <w:left w:val="nil"/>
              <w:bottom w:val="nil"/>
              <w:right w:val="nil"/>
            </w:tcBorders>
          </w:tcPr>
          <w:p w14:paraId="2CB86B65" w14:textId="77777777" w:rsidR="00E81718" w:rsidRPr="00D26C0D" w:rsidRDefault="00E81718" w:rsidP="00F166AA"/>
        </w:tc>
      </w:tr>
      <w:tr w:rsidR="00E81718" w:rsidRPr="00D26C0D" w14:paraId="2CAF0395" w14:textId="77777777" w:rsidTr="00F166AA">
        <w:trPr>
          <w:trHeight w:val="240"/>
          <w:jc w:val="center"/>
        </w:trPr>
        <w:tc>
          <w:tcPr>
            <w:tcW w:w="4876" w:type="dxa"/>
            <w:tcBorders>
              <w:top w:val="nil"/>
              <w:left w:val="nil"/>
              <w:bottom w:val="nil"/>
              <w:right w:val="nil"/>
            </w:tcBorders>
          </w:tcPr>
          <w:p w14:paraId="31BE81C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484FB71" w14:textId="77777777" w:rsidR="00E81718" w:rsidRPr="00D26C0D" w:rsidRDefault="00E81718" w:rsidP="00F166AA">
            <w:pPr>
              <w:pStyle w:val="AmColumnHeading"/>
            </w:pPr>
            <w:r w:rsidRPr="00D26C0D">
              <w:t>Amendement</w:t>
            </w:r>
          </w:p>
        </w:tc>
      </w:tr>
      <w:tr w:rsidR="00E81718" w:rsidRPr="00D26C0D" w14:paraId="58F57C93" w14:textId="77777777" w:rsidTr="00F166AA">
        <w:trPr>
          <w:jc w:val="center"/>
        </w:trPr>
        <w:tc>
          <w:tcPr>
            <w:tcW w:w="4876" w:type="dxa"/>
            <w:tcBorders>
              <w:top w:val="nil"/>
              <w:left w:val="nil"/>
              <w:bottom w:val="nil"/>
              <w:right w:val="nil"/>
            </w:tcBorders>
          </w:tcPr>
          <w:p w14:paraId="51292366" w14:textId="15EEA7F1" w:rsidR="00E81718" w:rsidRPr="00D26C0D" w:rsidRDefault="00E81718" w:rsidP="00F166AA">
            <w:pPr>
              <w:pStyle w:val="Normal6a"/>
            </w:pPr>
            <w:r w:rsidRPr="00D26C0D">
              <w:t>(18)</w:t>
            </w:r>
            <w:r w:rsidRPr="00D26C0D">
              <w:tab/>
            </w:r>
            <w:r w:rsidRPr="00D26C0D">
              <w:rPr>
                <w:b/>
                <w:i/>
              </w:rPr>
              <w:t xml:space="preserve">Il convient que toutes les actions bénéficiant du </w:t>
            </w:r>
            <w:r w:rsidRPr="00D26C0D">
              <w:t>soutien de l</w:t>
            </w:r>
            <w:r w:rsidR="004112E9">
              <w:t>’</w:t>
            </w:r>
            <w:r w:rsidRPr="00D26C0D">
              <w:t xml:space="preserve">Union </w:t>
            </w:r>
            <w:r w:rsidRPr="00D26C0D">
              <w:rPr>
                <w:b/>
                <w:i/>
              </w:rPr>
              <w:t xml:space="preserve">en application du présent règlement soient mises </w:t>
            </w:r>
            <w:r w:rsidRPr="00D26C0D">
              <w:t>en œuvre dans le respect des droits et principes consacrés</w:t>
            </w:r>
            <w:r w:rsidRPr="00D26C0D">
              <w:rPr>
                <w:b/>
                <w:i/>
              </w:rPr>
              <w:t xml:space="preserve"> dans l</w:t>
            </w:r>
            <w:r w:rsidR="004112E9">
              <w:rPr>
                <w:b/>
                <w:i/>
              </w:rPr>
              <w:t>’</w:t>
            </w:r>
            <w:r w:rsidRPr="00D26C0D">
              <w:rPr>
                <w:b/>
                <w:i/>
              </w:rPr>
              <w:t>acquis de l</w:t>
            </w:r>
            <w:r w:rsidR="004112E9">
              <w:rPr>
                <w:b/>
                <w:i/>
              </w:rPr>
              <w:t>’</w:t>
            </w:r>
            <w:r w:rsidRPr="00D26C0D">
              <w:rPr>
                <w:b/>
                <w:i/>
              </w:rPr>
              <w:t>Union et</w:t>
            </w:r>
            <w:r w:rsidRPr="00D26C0D">
              <w:t xml:space="preserve"> dans la charte des droits fondamentaux de l</w:t>
            </w:r>
            <w:r w:rsidR="004112E9">
              <w:t>’</w:t>
            </w:r>
            <w:r w:rsidRPr="00D26C0D">
              <w:t xml:space="preserve">Union européenne et </w:t>
            </w:r>
            <w:r w:rsidRPr="00D26C0D">
              <w:rPr>
                <w:b/>
                <w:i/>
              </w:rPr>
              <w:t>soient conformes aux</w:t>
            </w:r>
            <w:r w:rsidRPr="00D26C0D">
              <w:t xml:space="preserve"> obligations internationales de l</w:t>
            </w:r>
            <w:r w:rsidR="004112E9">
              <w:t>’</w:t>
            </w:r>
            <w:r w:rsidRPr="00D26C0D">
              <w:t xml:space="preserve">Union </w:t>
            </w:r>
            <w:r w:rsidRPr="00D26C0D">
              <w:rPr>
                <w:b/>
                <w:i/>
              </w:rPr>
              <w:t xml:space="preserve">et des États membres découlant des instruments internationaux auxquels ils sont </w:t>
            </w:r>
            <w:proofErr w:type="gramStart"/>
            <w:r w:rsidRPr="00D26C0D">
              <w:rPr>
                <w:b/>
                <w:i/>
              </w:rPr>
              <w:t>parties</w:t>
            </w:r>
            <w:proofErr w:type="gramEnd"/>
            <w:r w:rsidRPr="00D26C0D">
              <w:t>.</w:t>
            </w:r>
          </w:p>
        </w:tc>
        <w:tc>
          <w:tcPr>
            <w:tcW w:w="4876" w:type="dxa"/>
            <w:tcBorders>
              <w:top w:val="nil"/>
              <w:left w:val="nil"/>
              <w:bottom w:val="nil"/>
              <w:right w:val="nil"/>
            </w:tcBorders>
          </w:tcPr>
          <w:p w14:paraId="323FE9B4" w14:textId="5E46AD8E" w:rsidR="00E81718" w:rsidRPr="00D26C0D" w:rsidRDefault="00E81718" w:rsidP="00F166AA">
            <w:pPr>
              <w:pStyle w:val="Normal6a"/>
            </w:pPr>
            <w:r w:rsidRPr="00D26C0D">
              <w:t>(18)</w:t>
            </w:r>
            <w:r w:rsidRPr="00D26C0D">
              <w:tab/>
            </w:r>
            <w:r w:rsidRPr="00D26C0D">
              <w:rPr>
                <w:b/>
                <w:i/>
              </w:rPr>
              <w:t>Le</w:t>
            </w:r>
            <w:r w:rsidRPr="00D26C0D">
              <w:t xml:space="preserve"> soutien de l</w:t>
            </w:r>
            <w:r w:rsidR="004112E9">
              <w:t>’</w:t>
            </w:r>
            <w:r w:rsidRPr="00D26C0D">
              <w:t xml:space="preserve">Union </w:t>
            </w:r>
            <w:r w:rsidRPr="00D26C0D">
              <w:rPr>
                <w:b/>
                <w:i/>
              </w:rPr>
              <w:t>doit être mis</w:t>
            </w:r>
            <w:r w:rsidRPr="00D26C0D">
              <w:t xml:space="preserve"> en œuvre dans le </w:t>
            </w:r>
            <w:r w:rsidRPr="00D26C0D">
              <w:rPr>
                <w:b/>
                <w:i/>
              </w:rPr>
              <w:t>plein</w:t>
            </w:r>
            <w:r w:rsidRPr="00D26C0D">
              <w:t xml:space="preserve"> respect </w:t>
            </w:r>
            <w:r w:rsidRPr="00D26C0D">
              <w:rPr>
                <w:b/>
                <w:i/>
              </w:rPr>
              <w:t>des valeurs consacrées à l</w:t>
            </w:r>
            <w:r w:rsidR="004112E9">
              <w:rPr>
                <w:b/>
                <w:i/>
              </w:rPr>
              <w:t>’</w:t>
            </w:r>
            <w:r w:rsidRPr="00D26C0D">
              <w:rPr>
                <w:b/>
                <w:i/>
              </w:rPr>
              <w:t>article 2 du traité sur l</w:t>
            </w:r>
            <w:r w:rsidR="004112E9">
              <w:rPr>
                <w:b/>
                <w:i/>
              </w:rPr>
              <w:t>’</w:t>
            </w:r>
            <w:r w:rsidRPr="00D26C0D">
              <w:rPr>
                <w:b/>
                <w:i/>
              </w:rPr>
              <w:t>Union européenne (TUE),</w:t>
            </w:r>
            <w:r w:rsidRPr="00D26C0D">
              <w:t xml:space="preserve"> des droits et principes consacrés dans la charte des droits fondamentaux de l</w:t>
            </w:r>
            <w:r w:rsidR="004112E9">
              <w:t>’</w:t>
            </w:r>
            <w:r w:rsidRPr="00D26C0D">
              <w:t xml:space="preserve">Union européenne </w:t>
            </w:r>
            <w:r w:rsidRPr="00D26C0D">
              <w:rPr>
                <w:b/>
                <w:i/>
              </w:rPr>
              <w:t>(la</w:t>
            </w:r>
            <w:proofErr w:type="gramStart"/>
            <w:r w:rsidRPr="00D26C0D">
              <w:rPr>
                <w:b/>
                <w:i/>
              </w:rPr>
              <w:t xml:space="preserve"> «charte</w:t>
            </w:r>
            <w:proofErr w:type="gramEnd"/>
            <w:r w:rsidRPr="00D26C0D">
              <w:rPr>
                <w:b/>
                <w:i/>
              </w:rPr>
              <w:t>»)</w:t>
            </w:r>
            <w:r w:rsidRPr="00D26C0D">
              <w:t xml:space="preserve"> et </w:t>
            </w:r>
            <w:r w:rsidRPr="00D26C0D">
              <w:rPr>
                <w:b/>
                <w:i/>
              </w:rPr>
              <w:t>des</w:t>
            </w:r>
            <w:r w:rsidRPr="00D26C0D">
              <w:t xml:space="preserve"> obligations internationales de l</w:t>
            </w:r>
            <w:r w:rsidR="004112E9">
              <w:t>’</w:t>
            </w:r>
            <w:r w:rsidRPr="00D26C0D">
              <w:t xml:space="preserve">Union </w:t>
            </w:r>
            <w:r w:rsidRPr="00D26C0D">
              <w:rPr>
                <w:b/>
                <w:i/>
              </w:rPr>
              <w:t>en matière de droits de l</w:t>
            </w:r>
            <w:r w:rsidR="004112E9">
              <w:rPr>
                <w:b/>
                <w:i/>
              </w:rPr>
              <w:t>’</w:t>
            </w:r>
            <w:r w:rsidRPr="00D26C0D">
              <w:rPr>
                <w:b/>
                <w:i/>
              </w:rPr>
              <w:t>homme. En particulier, le soutien de l</w:t>
            </w:r>
            <w:r w:rsidR="004112E9">
              <w:rPr>
                <w:b/>
                <w:i/>
              </w:rPr>
              <w:t>’</w:t>
            </w:r>
            <w:r w:rsidRPr="00D26C0D">
              <w:rPr>
                <w:b/>
                <w:i/>
              </w:rPr>
              <w:t>Union devrait être mis en œuvre dans le strict respect des droits fondamentaux, tels que le droit à la dignité humaine, le droit à la vie, l</w:t>
            </w:r>
            <w:r w:rsidR="004112E9">
              <w:rPr>
                <w:b/>
                <w:i/>
              </w:rPr>
              <w:t>’</w:t>
            </w:r>
            <w:r w:rsidRPr="00D26C0D">
              <w:rPr>
                <w:b/>
                <w:i/>
              </w:rPr>
              <w:t>interdiction de la torture et des peines ou traitements inhumains ou dégradants, le droit à la protection des données à caractère personnel, les droits de l</w:t>
            </w:r>
            <w:r w:rsidR="004112E9">
              <w:rPr>
                <w:b/>
                <w:i/>
              </w:rPr>
              <w:t>’</w:t>
            </w:r>
            <w:r w:rsidRPr="00D26C0D">
              <w:rPr>
                <w:b/>
                <w:i/>
              </w:rPr>
              <w:t>enfant et le droit à un recours effectif, ainsi que du principe de non-discrimination</w:t>
            </w:r>
            <w:r w:rsidRPr="00D26C0D">
              <w:t>.</w:t>
            </w:r>
          </w:p>
        </w:tc>
      </w:tr>
    </w:tbl>
    <w:p w14:paraId="5CB8F99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F4C7FDB"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74D1D883" w14:textId="4CFC20A4" w:rsidR="00E81718" w:rsidRPr="00D26C0D" w:rsidRDefault="00E81718" w:rsidP="00E81718">
      <w:pPr>
        <w:pStyle w:val="AmJustText"/>
      </w:pPr>
      <w:r w:rsidRPr="00D26C0D">
        <w:t>Considérant 9 de l</w:t>
      </w:r>
      <w:r w:rsidR="004112E9">
        <w:t>’</w:t>
      </w:r>
      <w:r w:rsidRPr="00D26C0D">
        <w:t>ancien règlement FSI, qui semble plus complet.</w:t>
      </w:r>
    </w:p>
    <w:p w14:paraId="316BFF45" w14:textId="77777777" w:rsidR="00E81718" w:rsidRPr="00D26C0D" w:rsidRDefault="00E81718" w:rsidP="00E81718">
      <w:r w:rsidRPr="00D26C0D">
        <w:rPr>
          <w:rStyle w:val="HideTWBExt"/>
        </w:rPr>
        <w:t>&lt;/Amend&gt;</w:t>
      </w:r>
    </w:p>
    <w:p w14:paraId="140543C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904D5D9" w14:textId="77777777" w:rsidR="00E81718" w:rsidRPr="00D26C0D" w:rsidRDefault="00E81718" w:rsidP="00E81718">
      <w:pPr>
        <w:pStyle w:val="NormalBold"/>
      </w:pPr>
      <w:r w:rsidRPr="00D26C0D">
        <w:rPr>
          <w:rStyle w:val="HideTWBExt"/>
          <w:b w:val="0"/>
        </w:rPr>
        <w:t>&lt;RepeatBlock-By&gt;&lt;Members&gt;</w:t>
      </w:r>
      <w:r w:rsidRPr="00D26C0D">
        <w:t>Assita Kanko</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98CA90B" w14:textId="77777777" w:rsidR="00E81718" w:rsidRPr="00D26C0D" w:rsidRDefault="00E81718" w:rsidP="00E81718">
      <w:pPr>
        <w:pStyle w:val="NormalBold"/>
      </w:pPr>
      <w:r w:rsidRPr="00D26C0D">
        <w:rPr>
          <w:rStyle w:val="HideTWBExt"/>
          <w:b w:val="0"/>
        </w:rPr>
        <w:t>&lt;/RepeatBlock-By&gt;</w:t>
      </w:r>
    </w:p>
    <w:p w14:paraId="643DE236"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51C1BF1" w14:textId="77777777" w:rsidR="00E81718" w:rsidRPr="00D26C0D" w:rsidRDefault="00E81718" w:rsidP="00E81718">
      <w:pPr>
        <w:pStyle w:val="NormalBold"/>
      </w:pPr>
      <w:r w:rsidRPr="00D26C0D">
        <w:rPr>
          <w:rStyle w:val="HideTWBExt"/>
          <w:b w:val="0"/>
        </w:rPr>
        <w:t>&lt;Article&gt;</w:t>
      </w:r>
      <w:r w:rsidRPr="00D26C0D">
        <w:t>Considérant 18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71CECAF" w14:textId="77777777" w:rsidTr="00F166AA">
        <w:trPr>
          <w:trHeight w:hRule="exact" w:val="240"/>
          <w:jc w:val="center"/>
        </w:trPr>
        <w:tc>
          <w:tcPr>
            <w:tcW w:w="9752" w:type="dxa"/>
            <w:gridSpan w:val="2"/>
            <w:tcBorders>
              <w:top w:val="nil"/>
              <w:left w:val="nil"/>
              <w:bottom w:val="nil"/>
              <w:right w:val="nil"/>
            </w:tcBorders>
          </w:tcPr>
          <w:p w14:paraId="1268BCBA" w14:textId="77777777" w:rsidR="00E81718" w:rsidRPr="00D26C0D" w:rsidRDefault="00E81718" w:rsidP="00F166AA"/>
        </w:tc>
      </w:tr>
      <w:tr w:rsidR="00E81718" w:rsidRPr="00D26C0D" w14:paraId="5723FBBD" w14:textId="77777777" w:rsidTr="00F166AA">
        <w:trPr>
          <w:trHeight w:val="240"/>
          <w:jc w:val="center"/>
        </w:trPr>
        <w:tc>
          <w:tcPr>
            <w:tcW w:w="4876" w:type="dxa"/>
            <w:tcBorders>
              <w:top w:val="nil"/>
              <w:left w:val="nil"/>
              <w:bottom w:val="nil"/>
              <w:right w:val="nil"/>
            </w:tcBorders>
          </w:tcPr>
          <w:p w14:paraId="0BB0C97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82ED166" w14:textId="77777777" w:rsidR="00E81718" w:rsidRPr="00D26C0D" w:rsidRDefault="00E81718" w:rsidP="00F166AA">
            <w:pPr>
              <w:pStyle w:val="AmColumnHeading"/>
            </w:pPr>
            <w:r w:rsidRPr="00D26C0D">
              <w:t>Amendement</w:t>
            </w:r>
          </w:p>
        </w:tc>
      </w:tr>
      <w:tr w:rsidR="00E81718" w:rsidRPr="00D26C0D" w14:paraId="14DB2C88" w14:textId="77777777" w:rsidTr="00F166AA">
        <w:trPr>
          <w:jc w:val="center"/>
        </w:trPr>
        <w:tc>
          <w:tcPr>
            <w:tcW w:w="4876" w:type="dxa"/>
            <w:tcBorders>
              <w:top w:val="nil"/>
              <w:left w:val="nil"/>
              <w:bottom w:val="nil"/>
              <w:right w:val="nil"/>
            </w:tcBorders>
          </w:tcPr>
          <w:p w14:paraId="1A7D58A8" w14:textId="77777777" w:rsidR="00E81718" w:rsidRPr="00D26C0D" w:rsidRDefault="00E81718" w:rsidP="00F166AA">
            <w:pPr>
              <w:pStyle w:val="Normal6a"/>
            </w:pPr>
          </w:p>
        </w:tc>
        <w:tc>
          <w:tcPr>
            <w:tcW w:w="4876" w:type="dxa"/>
            <w:tcBorders>
              <w:top w:val="nil"/>
              <w:left w:val="nil"/>
              <w:bottom w:val="nil"/>
              <w:right w:val="nil"/>
            </w:tcBorders>
          </w:tcPr>
          <w:p w14:paraId="55BED416" w14:textId="0E462AAE" w:rsidR="00E81718" w:rsidRPr="00D26C0D" w:rsidRDefault="00E81718" w:rsidP="00F166AA">
            <w:pPr>
              <w:pStyle w:val="Normal6a"/>
            </w:pPr>
            <w:r w:rsidRPr="00D26C0D">
              <w:rPr>
                <w:b/>
                <w:i/>
              </w:rPr>
              <w:t>(18 bis)</w:t>
            </w:r>
            <w:r w:rsidRPr="00D26C0D">
              <w:tab/>
            </w:r>
            <w:r w:rsidRPr="00D26C0D">
              <w:rPr>
                <w:b/>
                <w:i/>
              </w:rPr>
              <w:t>Afin de compléter le présent règlement en approuvant les mesures relatives aux objectifs énoncés à l</w:t>
            </w:r>
            <w:r w:rsidR="004112E9">
              <w:rPr>
                <w:b/>
                <w:i/>
              </w:rPr>
              <w:t>’</w:t>
            </w:r>
            <w:r w:rsidRPr="00D26C0D">
              <w:rPr>
                <w:b/>
                <w:i/>
              </w:rPr>
              <w:t>article 3 du présent règlement, lorsque la Commission conclut que ces mesures sont conformes aux exigences énoncées dans le présent règlement et dans le règlement (UE) [...] établissant le Fonds européen pour la cohésion économique, sociale et territoriale, l</w:t>
            </w:r>
            <w:r w:rsidR="004112E9">
              <w:rPr>
                <w:b/>
                <w:i/>
              </w:rPr>
              <w:t>’</w:t>
            </w:r>
            <w:r w:rsidRPr="00D26C0D">
              <w:rPr>
                <w:b/>
                <w:i/>
              </w:rPr>
              <w:t>agriculture et les zones rurales, la pêche et les affaires maritimes ainsi que la prospérité et la sécurité, et lorsque la Commission adopte un acte délégué approuvant le plan de partenariat national et régional de l</w:t>
            </w:r>
            <w:r w:rsidR="004112E9">
              <w:rPr>
                <w:b/>
                <w:i/>
              </w:rPr>
              <w:t>’</w:t>
            </w:r>
            <w:r w:rsidRPr="00D26C0D">
              <w:rPr>
                <w:b/>
                <w:i/>
              </w:rPr>
              <w:t>État membre concerné conformément à la procédure prévue à l</w:t>
            </w:r>
            <w:r w:rsidR="004112E9">
              <w:rPr>
                <w:b/>
                <w:i/>
              </w:rPr>
              <w:t>’</w:t>
            </w:r>
            <w:r w:rsidRPr="00D26C0D">
              <w:rPr>
                <w:b/>
                <w:i/>
              </w:rPr>
              <w:t>article 23 du règlement (UE) [...] établissant le Fonds européen pour la cohésion économique, sociale et territoriale, l</w:t>
            </w:r>
            <w:r w:rsidR="004112E9">
              <w:rPr>
                <w:b/>
                <w:i/>
              </w:rPr>
              <w:t>’</w:t>
            </w:r>
            <w:r w:rsidRPr="00D26C0D">
              <w:rPr>
                <w:b/>
                <w:i/>
              </w:rPr>
              <w:t>agriculture et les zones rurales, la pêche et les affaires maritimes ainsi que la prospérité et la sécurité, et de modifier la liste des mesures d</w:t>
            </w:r>
            <w:r w:rsidR="004112E9">
              <w:rPr>
                <w:b/>
                <w:i/>
              </w:rPr>
              <w:t>’</w:t>
            </w:r>
            <w:r w:rsidRPr="00D26C0D">
              <w:rPr>
                <w:b/>
                <w:i/>
              </w:rPr>
              <w:t>exécution figurant à l</w:t>
            </w:r>
            <w:r w:rsidR="004112E9">
              <w:rPr>
                <w:b/>
                <w:i/>
              </w:rPr>
              <w:t>’</w:t>
            </w:r>
            <w:r w:rsidRPr="00D26C0D">
              <w:rPr>
                <w:b/>
                <w:i/>
              </w:rPr>
              <w:t>annexe I, il convient de déléguer à la Commission le pouvoir d</w:t>
            </w:r>
            <w:r w:rsidR="004112E9">
              <w:rPr>
                <w:b/>
                <w:i/>
              </w:rPr>
              <w:t>’</w:t>
            </w:r>
            <w:r w:rsidRPr="00D26C0D">
              <w:rPr>
                <w:b/>
                <w:i/>
              </w:rPr>
              <w:t>adopter des actes conformément à l</w:t>
            </w:r>
            <w:r w:rsidR="004112E9">
              <w:rPr>
                <w:b/>
                <w:i/>
              </w:rPr>
              <w:t>’</w:t>
            </w:r>
            <w:r w:rsidRPr="00D26C0D">
              <w:rPr>
                <w:b/>
                <w:i/>
              </w:rPr>
              <w:t>article 290 du traité sur le fonctionnement de l</w:t>
            </w:r>
            <w:r w:rsidR="004112E9">
              <w:rPr>
                <w:b/>
                <w:i/>
              </w:rPr>
              <w:t>’</w:t>
            </w:r>
            <w:r w:rsidRPr="00D26C0D">
              <w:rPr>
                <w:b/>
                <w:i/>
              </w:rPr>
              <w:t>Union européenne. Il importe particulièrement que la Commission procède aux consultations appropriées durant son travail préparatoire, y compris au niveau des experts, et que ces consultations soient menées conformément aux principes définis dans l</w:t>
            </w:r>
            <w:r w:rsidR="004112E9">
              <w:rPr>
                <w:b/>
                <w:i/>
              </w:rPr>
              <w:t>’</w:t>
            </w:r>
            <w:r w:rsidRPr="00D26C0D">
              <w:rPr>
                <w:b/>
                <w:i/>
              </w:rPr>
              <w:t>accord interinstitutionnel du 13 avril 2016</w:t>
            </w:r>
            <w:proofErr w:type="gramStart"/>
            <w:r w:rsidRPr="00D26C0D">
              <w:rPr>
                <w:b/>
                <w:i/>
              </w:rPr>
              <w:t xml:space="preserve"> «Mieux</w:t>
            </w:r>
            <w:proofErr w:type="gramEnd"/>
            <w:r w:rsidRPr="00D26C0D">
              <w:rPr>
                <w:b/>
                <w:i/>
              </w:rPr>
              <w:t xml:space="preserve">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4112E9">
              <w:rPr>
                <w:b/>
                <w:i/>
              </w:rPr>
              <w:t>’</w:t>
            </w:r>
            <w:r w:rsidRPr="00D26C0D">
              <w:rPr>
                <w:b/>
                <w:i/>
              </w:rPr>
              <w:t>experts de la Commission traitant de la préparation des actes délégués.</w:t>
            </w:r>
          </w:p>
        </w:tc>
      </w:tr>
    </w:tbl>
    <w:p w14:paraId="37481D6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49C8A2D" w14:textId="77777777" w:rsidR="00E81718" w:rsidRPr="00D26C0D" w:rsidRDefault="00E81718" w:rsidP="00E81718">
      <w:r w:rsidRPr="00D26C0D">
        <w:rPr>
          <w:rStyle w:val="HideTWBExt"/>
        </w:rPr>
        <w:t>&lt;/Amend&gt;</w:t>
      </w:r>
    </w:p>
    <w:p w14:paraId="2FCBB53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4F4E883"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288AD07" w14:textId="77777777" w:rsidR="00E81718" w:rsidRPr="00D26C0D" w:rsidRDefault="00E81718" w:rsidP="00E81718">
      <w:pPr>
        <w:pStyle w:val="NormalBold"/>
      </w:pPr>
      <w:r w:rsidRPr="00D26C0D">
        <w:rPr>
          <w:rStyle w:val="HideTWBExt"/>
          <w:b w:val="0"/>
        </w:rPr>
        <w:t>&lt;/RepeatBlock-By&gt;</w:t>
      </w:r>
    </w:p>
    <w:p w14:paraId="4062AB4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45286EF" w14:textId="77777777" w:rsidR="00E81718" w:rsidRPr="00D26C0D" w:rsidRDefault="00E81718" w:rsidP="00E81718">
      <w:pPr>
        <w:pStyle w:val="NormalBold"/>
      </w:pPr>
      <w:r w:rsidRPr="00D26C0D">
        <w:rPr>
          <w:rStyle w:val="HideTWBExt"/>
          <w:b w:val="0"/>
        </w:rPr>
        <w:t>&lt;Article&gt;</w:t>
      </w:r>
      <w:r w:rsidRPr="00D26C0D">
        <w:t>Article 1 – alinéa 1</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F81922D" w14:textId="77777777" w:rsidTr="00F166AA">
        <w:trPr>
          <w:trHeight w:hRule="exact" w:val="240"/>
          <w:jc w:val="center"/>
        </w:trPr>
        <w:tc>
          <w:tcPr>
            <w:tcW w:w="9752" w:type="dxa"/>
            <w:gridSpan w:val="2"/>
            <w:tcBorders>
              <w:top w:val="nil"/>
              <w:left w:val="nil"/>
              <w:bottom w:val="nil"/>
              <w:right w:val="nil"/>
            </w:tcBorders>
          </w:tcPr>
          <w:p w14:paraId="0D0F5020" w14:textId="77777777" w:rsidR="00E81718" w:rsidRPr="00D26C0D" w:rsidRDefault="00E81718" w:rsidP="00F166AA"/>
        </w:tc>
      </w:tr>
      <w:tr w:rsidR="00E81718" w:rsidRPr="00D26C0D" w14:paraId="5D282F6B" w14:textId="77777777" w:rsidTr="00F166AA">
        <w:trPr>
          <w:trHeight w:val="240"/>
          <w:jc w:val="center"/>
        </w:trPr>
        <w:tc>
          <w:tcPr>
            <w:tcW w:w="4876" w:type="dxa"/>
            <w:tcBorders>
              <w:top w:val="nil"/>
              <w:left w:val="nil"/>
              <w:bottom w:val="nil"/>
              <w:right w:val="nil"/>
            </w:tcBorders>
          </w:tcPr>
          <w:p w14:paraId="48D184D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8E10FCF" w14:textId="77777777" w:rsidR="00E81718" w:rsidRPr="00D26C0D" w:rsidRDefault="00E81718" w:rsidP="00F166AA">
            <w:pPr>
              <w:pStyle w:val="AmColumnHeading"/>
            </w:pPr>
            <w:r w:rsidRPr="00D26C0D">
              <w:t>Amendement</w:t>
            </w:r>
          </w:p>
        </w:tc>
      </w:tr>
      <w:tr w:rsidR="00E81718" w:rsidRPr="00D26C0D" w14:paraId="4A93E81E" w14:textId="77777777" w:rsidTr="00F166AA">
        <w:trPr>
          <w:jc w:val="center"/>
        </w:trPr>
        <w:tc>
          <w:tcPr>
            <w:tcW w:w="4876" w:type="dxa"/>
            <w:tcBorders>
              <w:top w:val="nil"/>
              <w:left w:val="nil"/>
              <w:bottom w:val="nil"/>
              <w:right w:val="nil"/>
            </w:tcBorders>
          </w:tcPr>
          <w:p w14:paraId="69B0170D" w14:textId="1AC6A2E1" w:rsidR="00E81718" w:rsidRPr="00D26C0D" w:rsidRDefault="00E81718" w:rsidP="00F166AA">
            <w:pPr>
              <w:pStyle w:val="Normal6a"/>
            </w:pPr>
            <w:r w:rsidRPr="00D26C0D">
              <w:t>Le présent règlement fixe les objectifs et le financement du soutien de l</w:t>
            </w:r>
            <w:r w:rsidR="004112E9">
              <w:t>’</w:t>
            </w:r>
            <w:r w:rsidRPr="00D26C0D">
              <w:t>Union en faveur de la sécurité intérieure pour la période allant du 1er janvier 2028 au 31 décembre 2034. Ce soutien de l</w:t>
            </w:r>
            <w:r w:rsidR="004112E9">
              <w:t>’</w:t>
            </w:r>
            <w:r w:rsidRPr="00D26C0D">
              <w:t>Union est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23713F3E" w14:textId="3BF4E182" w:rsidR="00E81718" w:rsidRPr="00D26C0D" w:rsidRDefault="00E81718" w:rsidP="00F166AA">
            <w:pPr>
              <w:pStyle w:val="Normal6a"/>
            </w:pPr>
            <w:r w:rsidRPr="00D26C0D">
              <w:t>Le présent règlement fixe les objectifs</w:t>
            </w:r>
            <w:r w:rsidRPr="00D26C0D">
              <w:rPr>
                <w:b/>
                <w:i/>
              </w:rPr>
              <w:t>, la portée</w:t>
            </w:r>
            <w:r w:rsidRPr="00D26C0D">
              <w:t xml:space="preserve"> et le financement du soutien de l</w:t>
            </w:r>
            <w:r w:rsidR="004112E9">
              <w:t>’</w:t>
            </w:r>
            <w:r w:rsidRPr="00D26C0D">
              <w:t>Union en faveur de la sécurité intérieure pour la période allant du 1er janvier 2028 au 31 décembre 2034. Ce soutien de l</w:t>
            </w:r>
            <w:r w:rsidR="004112E9">
              <w:t>’</w:t>
            </w:r>
            <w:r w:rsidRPr="00D26C0D">
              <w:t>Union est accordé conformément aux règles horizontales du Fonds européen pour la cohésion économique, sociale et territoriale, l</w:t>
            </w:r>
            <w:r w:rsidR="004112E9">
              <w:t>’</w:t>
            </w:r>
            <w:r w:rsidRPr="00D26C0D">
              <w:t>agriculture et les zones rurales, la pêche et les affaires maritimes ainsi que la prospérité et la sécurité, établi par le règlement (UE) [...].</w:t>
            </w:r>
          </w:p>
        </w:tc>
      </w:tr>
    </w:tbl>
    <w:p w14:paraId="273CA26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C2E817C" w14:textId="77777777" w:rsidR="00E81718" w:rsidRPr="00D26C0D" w:rsidRDefault="00E81718" w:rsidP="00E81718">
      <w:r w:rsidRPr="00D26C0D">
        <w:rPr>
          <w:rStyle w:val="HideTWBExt"/>
        </w:rPr>
        <w:t>&lt;/Amend&gt;</w:t>
      </w:r>
    </w:p>
    <w:p w14:paraId="40E5401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5D7CAA8"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28659E3"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67331E8C" w14:textId="77777777" w:rsidR="00E81718" w:rsidRPr="00D26C0D" w:rsidRDefault="00E81718" w:rsidP="00E81718">
      <w:pPr>
        <w:pStyle w:val="NormalBold"/>
      </w:pPr>
      <w:r w:rsidRPr="00D26C0D">
        <w:rPr>
          <w:rStyle w:val="HideTWBExt"/>
          <w:b w:val="0"/>
        </w:rPr>
        <w:t>&lt;/RepeatBlock-By&gt;</w:t>
      </w:r>
    </w:p>
    <w:p w14:paraId="2F27CCD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4E9D768" w14:textId="77777777" w:rsidR="00E81718" w:rsidRPr="00D26C0D" w:rsidRDefault="00E81718" w:rsidP="00E81718">
      <w:pPr>
        <w:pStyle w:val="NormalBold"/>
      </w:pPr>
      <w:r w:rsidRPr="00D26C0D">
        <w:rPr>
          <w:rStyle w:val="HideTWBExt"/>
          <w:b w:val="0"/>
        </w:rPr>
        <w:t>&lt;Article&gt;</w:t>
      </w:r>
      <w:r w:rsidRPr="00D26C0D">
        <w:t>Article 2 – alinéa 1 – point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F7C8A2B" w14:textId="77777777" w:rsidTr="00F166AA">
        <w:trPr>
          <w:trHeight w:hRule="exact" w:val="240"/>
          <w:jc w:val="center"/>
        </w:trPr>
        <w:tc>
          <w:tcPr>
            <w:tcW w:w="9752" w:type="dxa"/>
            <w:gridSpan w:val="2"/>
            <w:tcBorders>
              <w:top w:val="nil"/>
              <w:left w:val="nil"/>
              <w:bottom w:val="nil"/>
              <w:right w:val="nil"/>
            </w:tcBorders>
          </w:tcPr>
          <w:p w14:paraId="39F963F5" w14:textId="77777777" w:rsidR="00E81718" w:rsidRPr="00D26C0D" w:rsidRDefault="00E81718" w:rsidP="00F166AA"/>
        </w:tc>
      </w:tr>
      <w:tr w:rsidR="00E81718" w:rsidRPr="00D26C0D" w14:paraId="0B02591C" w14:textId="77777777" w:rsidTr="00F166AA">
        <w:trPr>
          <w:trHeight w:val="240"/>
          <w:jc w:val="center"/>
        </w:trPr>
        <w:tc>
          <w:tcPr>
            <w:tcW w:w="4876" w:type="dxa"/>
            <w:tcBorders>
              <w:top w:val="nil"/>
              <w:left w:val="nil"/>
              <w:bottom w:val="nil"/>
              <w:right w:val="nil"/>
            </w:tcBorders>
          </w:tcPr>
          <w:p w14:paraId="57CD572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B948013" w14:textId="77777777" w:rsidR="00E81718" w:rsidRPr="00D26C0D" w:rsidRDefault="00E81718" w:rsidP="00F166AA">
            <w:pPr>
              <w:pStyle w:val="AmColumnHeading"/>
            </w:pPr>
            <w:r w:rsidRPr="00D26C0D">
              <w:t>Amendement</w:t>
            </w:r>
          </w:p>
        </w:tc>
      </w:tr>
      <w:tr w:rsidR="00E81718" w:rsidRPr="00D26C0D" w14:paraId="065D7B2C" w14:textId="77777777" w:rsidTr="00F166AA">
        <w:trPr>
          <w:jc w:val="center"/>
        </w:trPr>
        <w:tc>
          <w:tcPr>
            <w:tcW w:w="4876" w:type="dxa"/>
            <w:tcBorders>
              <w:top w:val="nil"/>
              <w:left w:val="nil"/>
              <w:bottom w:val="nil"/>
              <w:right w:val="nil"/>
            </w:tcBorders>
          </w:tcPr>
          <w:p w14:paraId="7421328D" w14:textId="59EC0DEF" w:rsidR="00E81718" w:rsidRPr="00D26C0D" w:rsidRDefault="00E81718" w:rsidP="00F166AA">
            <w:pPr>
              <w:pStyle w:val="Normal6a"/>
            </w:pPr>
            <w:r w:rsidRPr="00D26C0D">
              <w:t>2)</w:t>
            </w:r>
            <w:proofErr w:type="gramStart"/>
            <w:r w:rsidRPr="00D26C0D">
              <w:tab/>
              <w:t>«prévention</w:t>
            </w:r>
            <w:proofErr w:type="gramEnd"/>
            <w:r w:rsidRPr="00D26C0D">
              <w:t>»: en ce qui concerne la criminalité, toutes les mesures qui visent à faire diminuer ou qui contribuent à faire diminuer la criminalité</w:t>
            </w:r>
            <w:r w:rsidRPr="00D26C0D">
              <w:rPr>
                <w:b/>
                <w:i/>
              </w:rPr>
              <w:t xml:space="preserve"> et le sentiment d</w:t>
            </w:r>
            <w:r w:rsidR="004112E9">
              <w:rPr>
                <w:b/>
                <w:i/>
              </w:rPr>
              <w:t>’</w:t>
            </w:r>
            <w:r w:rsidRPr="00D26C0D">
              <w:rPr>
                <w:b/>
                <w:i/>
              </w:rPr>
              <w:t>insécurité des citoyens, telles qu</w:t>
            </w:r>
            <w:r w:rsidR="004112E9">
              <w:rPr>
                <w:b/>
                <w:i/>
              </w:rPr>
              <w:t>’</w:t>
            </w:r>
            <w:r w:rsidRPr="00D26C0D">
              <w:rPr>
                <w:b/>
                <w:i/>
              </w:rPr>
              <w:t>elles sont visées à l</w:t>
            </w:r>
            <w:r w:rsidR="004112E9">
              <w:rPr>
                <w:b/>
                <w:i/>
              </w:rPr>
              <w:t>’</w:t>
            </w:r>
            <w:r w:rsidRPr="00D26C0D">
              <w:rPr>
                <w:b/>
                <w:i/>
              </w:rPr>
              <w:t>article 2, paragraphe 2, de la décision 2009/902/JAI du Conseil</w:t>
            </w:r>
            <w:r w:rsidRPr="00D26C0D">
              <w:rPr>
                <w:b/>
                <w:i/>
                <w:vertAlign w:val="superscript"/>
              </w:rPr>
              <w:t>8</w:t>
            </w:r>
            <w:r w:rsidRPr="00D26C0D">
              <w:t>;</w:t>
            </w:r>
          </w:p>
        </w:tc>
        <w:tc>
          <w:tcPr>
            <w:tcW w:w="4876" w:type="dxa"/>
            <w:tcBorders>
              <w:top w:val="nil"/>
              <w:left w:val="nil"/>
              <w:bottom w:val="nil"/>
              <w:right w:val="nil"/>
            </w:tcBorders>
          </w:tcPr>
          <w:p w14:paraId="389D51F2" w14:textId="4FDF6084" w:rsidR="00E81718" w:rsidRPr="00D26C0D" w:rsidRDefault="00E81718" w:rsidP="00F166AA">
            <w:pPr>
              <w:pStyle w:val="Normal6a"/>
            </w:pPr>
            <w:r w:rsidRPr="00D26C0D">
              <w:t>2)</w:t>
            </w:r>
            <w:proofErr w:type="gramStart"/>
            <w:r w:rsidRPr="00D26C0D">
              <w:tab/>
              <w:t>«prévention</w:t>
            </w:r>
            <w:proofErr w:type="gramEnd"/>
            <w:r w:rsidRPr="00D26C0D">
              <w:t>»: en ce qui concerne la criminalité, toutes les mesures qui visent à faire diminuer ou qui contribuent à faire diminuer la criminalité</w:t>
            </w:r>
            <w:r w:rsidRPr="00D26C0D">
              <w:rPr>
                <w:b/>
                <w:i/>
              </w:rPr>
              <w:t>, tant sur le plan quantitatif que qualitatif, que ce soit en décourageant les activités criminelles, ou en mettant en place des politiques et des actions destinées à réduire les facteurs criminogènes ainsi que les causes de la criminalité</w:t>
            </w:r>
            <w:r w:rsidRPr="00D26C0D">
              <w:t>;</w:t>
            </w:r>
          </w:p>
        </w:tc>
      </w:tr>
      <w:tr w:rsidR="00E81718" w:rsidRPr="00D26C0D" w14:paraId="45798F32" w14:textId="77777777" w:rsidTr="00F166AA">
        <w:trPr>
          <w:jc w:val="center"/>
        </w:trPr>
        <w:tc>
          <w:tcPr>
            <w:tcW w:w="4876" w:type="dxa"/>
            <w:tcBorders>
              <w:top w:val="nil"/>
              <w:left w:val="nil"/>
              <w:bottom w:val="nil"/>
              <w:right w:val="nil"/>
            </w:tcBorders>
          </w:tcPr>
          <w:p w14:paraId="4B4AFAAF"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167FF227" w14:textId="77777777" w:rsidR="00E81718" w:rsidRPr="00D26C0D" w:rsidRDefault="00E81718" w:rsidP="00F166AA"/>
        </w:tc>
      </w:tr>
      <w:tr w:rsidR="00E81718" w:rsidRPr="00D26C0D" w14:paraId="2D1B44F8" w14:textId="77777777" w:rsidTr="00F166AA">
        <w:trPr>
          <w:jc w:val="center"/>
        </w:trPr>
        <w:tc>
          <w:tcPr>
            <w:tcW w:w="4876" w:type="dxa"/>
            <w:tcBorders>
              <w:top w:val="nil"/>
              <w:left w:val="nil"/>
              <w:bottom w:val="nil"/>
              <w:right w:val="nil"/>
            </w:tcBorders>
          </w:tcPr>
          <w:p w14:paraId="63774083" w14:textId="77777777" w:rsidR="00E81718" w:rsidRPr="00D26C0D" w:rsidRDefault="00E81718" w:rsidP="00F166AA">
            <w:pPr>
              <w:pStyle w:val="Normal6a"/>
            </w:pPr>
            <w:r w:rsidRPr="00D26C0D">
              <w:rPr>
                <w:b/>
                <w:i/>
                <w:vertAlign w:val="superscript"/>
              </w:rPr>
              <w:t>8</w:t>
            </w:r>
            <w:r w:rsidRPr="00D26C0D">
              <w:t xml:space="preserve"> </w:t>
            </w:r>
            <w:r w:rsidRPr="00D26C0D">
              <w:rPr>
                <w:b/>
                <w:i/>
              </w:rPr>
              <w:t xml:space="preserve">Décision 2009/902/JAI du Conseil du 30 novembre 2009 instituant un Réseau européen de prévention de la criminalité (REPC) et abrogeant la décision 2001/427/JAI (JO L 321 du 8.12.2009, p. 44, </w:t>
            </w:r>
            <w:proofErr w:type="gramStart"/>
            <w:r w:rsidRPr="00D26C0D">
              <w:rPr>
                <w:b/>
                <w:i/>
              </w:rPr>
              <w:t>ELI:</w:t>
            </w:r>
            <w:proofErr w:type="gramEnd"/>
            <w:r w:rsidRPr="00D26C0D">
              <w:rPr>
                <w:b/>
                <w:i/>
              </w:rPr>
              <w:t xml:space="preserve"> http://data.europa.eu/eli/dec/2009/902/oj).</w:t>
            </w:r>
          </w:p>
        </w:tc>
        <w:tc>
          <w:tcPr>
            <w:tcW w:w="4876" w:type="dxa"/>
            <w:tcBorders>
              <w:top w:val="nil"/>
              <w:left w:val="nil"/>
              <w:bottom w:val="nil"/>
              <w:right w:val="nil"/>
            </w:tcBorders>
          </w:tcPr>
          <w:p w14:paraId="70F2C923" w14:textId="77777777" w:rsidR="00E81718" w:rsidRPr="00D26C0D" w:rsidRDefault="00E81718" w:rsidP="00F166AA"/>
        </w:tc>
      </w:tr>
    </w:tbl>
    <w:p w14:paraId="0A319E5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C9309BA"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1FE8F3EC" w14:textId="52EDC52A" w:rsidR="00E81718" w:rsidRPr="00D26C0D" w:rsidRDefault="00E81718" w:rsidP="00E81718">
      <w:pPr>
        <w:pStyle w:val="AmJustText"/>
      </w:pPr>
      <w:r w:rsidRPr="00D26C0D">
        <w:t>Cette décision du Conseil date d</w:t>
      </w:r>
      <w:r w:rsidR="004112E9">
        <w:t>’</w:t>
      </w:r>
      <w:r w:rsidRPr="00D26C0D">
        <w:t>une époque antérieure au traité de Lisbonne, lorsque le Parlement européen n</w:t>
      </w:r>
      <w:r w:rsidR="004112E9">
        <w:t>’</w:t>
      </w:r>
      <w:r w:rsidRPr="00D26C0D">
        <w:t>avait pas de compétences dans le domaine de l</w:t>
      </w:r>
      <w:r w:rsidR="004112E9">
        <w:t>’</w:t>
      </w:r>
      <w:r w:rsidRPr="00D26C0D">
        <w:t>espace de liberté, de sécurité et de justice (ELSJ).</w:t>
      </w:r>
    </w:p>
    <w:p w14:paraId="46E265EC" w14:textId="77777777" w:rsidR="00E81718" w:rsidRPr="00D26C0D" w:rsidRDefault="00E81718" w:rsidP="00E81718">
      <w:r w:rsidRPr="00D26C0D">
        <w:rPr>
          <w:rStyle w:val="HideTWBExt"/>
        </w:rPr>
        <w:t>&lt;/Amend&gt;</w:t>
      </w:r>
    </w:p>
    <w:p w14:paraId="3DCA21E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E83A90F"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BF96DE0" w14:textId="77777777" w:rsidR="00E81718" w:rsidRPr="00D26C0D" w:rsidRDefault="00E81718" w:rsidP="00E81718">
      <w:pPr>
        <w:pStyle w:val="NormalBold"/>
      </w:pPr>
      <w:r w:rsidRPr="00D26C0D">
        <w:rPr>
          <w:rStyle w:val="HideTWBExt"/>
          <w:b w:val="0"/>
        </w:rPr>
        <w:t>&lt;/RepeatBlock-By&gt;</w:t>
      </w:r>
    </w:p>
    <w:p w14:paraId="5AF92AE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3EEC0FF" w14:textId="77777777" w:rsidR="00E81718" w:rsidRPr="00D26C0D" w:rsidRDefault="00E81718" w:rsidP="00E81718">
      <w:pPr>
        <w:pStyle w:val="NormalBold"/>
      </w:pPr>
      <w:r w:rsidRPr="00D26C0D">
        <w:rPr>
          <w:rStyle w:val="HideTWBExt"/>
          <w:b w:val="0"/>
        </w:rPr>
        <w:t>&lt;Article&gt;</w:t>
      </w:r>
      <w:r w:rsidRPr="00D26C0D">
        <w:t>Article 2 – alinéa 1 – point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9C25B31" w14:textId="77777777" w:rsidTr="00F166AA">
        <w:trPr>
          <w:trHeight w:hRule="exact" w:val="240"/>
          <w:jc w:val="center"/>
        </w:trPr>
        <w:tc>
          <w:tcPr>
            <w:tcW w:w="9752" w:type="dxa"/>
            <w:gridSpan w:val="2"/>
            <w:tcBorders>
              <w:top w:val="nil"/>
              <w:left w:val="nil"/>
              <w:bottom w:val="nil"/>
              <w:right w:val="nil"/>
            </w:tcBorders>
          </w:tcPr>
          <w:p w14:paraId="196EC683" w14:textId="77777777" w:rsidR="00E81718" w:rsidRPr="00D26C0D" w:rsidRDefault="00E81718" w:rsidP="00F166AA"/>
        </w:tc>
      </w:tr>
      <w:tr w:rsidR="00E81718" w:rsidRPr="00D26C0D" w14:paraId="445DB439" w14:textId="77777777" w:rsidTr="00F166AA">
        <w:trPr>
          <w:trHeight w:val="240"/>
          <w:jc w:val="center"/>
        </w:trPr>
        <w:tc>
          <w:tcPr>
            <w:tcW w:w="4876" w:type="dxa"/>
            <w:tcBorders>
              <w:top w:val="nil"/>
              <w:left w:val="nil"/>
              <w:bottom w:val="nil"/>
              <w:right w:val="nil"/>
            </w:tcBorders>
          </w:tcPr>
          <w:p w14:paraId="40314B3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E1EF304" w14:textId="77777777" w:rsidR="00E81718" w:rsidRPr="00D26C0D" w:rsidRDefault="00E81718" w:rsidP="00F166AA">
            <w:pPr>
              <w:pStyle w:val="AmColumnHeading"/>
            </w:pPr>
            <w:r w:rsidRPr="00D26C0D">
              <w:t>Amendement</w:t>
            </w:r>
          </w:p>
        </w:tc>
      </w:tr>
      <w:tr w:rsidR="00E81718" w:rsidRPr="00D26C0D" w14:paraId="6A3816A3" w14:textId="77777777" w:rsidTr="00F166AA">
        <w:trPr>
          <w:jc w:val="center"/>
        </w:trPr>
        <w:tc>
          <w:tcPr>
            <w:tcW w:w="4876" w:type="dxa"/>
            <w:tcBorders>
              <w:top w:val="nil"/>
              <w:left w:val="nil"/>
              <w:bottom w:val="nil"/>
              <w:right w:val="nil"/>
            </w:tcBorders>
          </w:tcPr>
          <w:p w14:paraId="59D7CB64" w14:textId="478687DC" w:rsidR="00E81718" w:rsidRPr="00D26C0D" w:rsidRDefault="00E81718" w:rsidP="00F166AA">
            <w:pPr>
              <w:pStyle w:val="Normal6a"/>
            </w:pPr>
            <w:r w:rsidRPr="00D26C0D">
              <w:t>2)</w:t>
            </w:r>
            <w:proofErr w:type="gramStart"/>
            <w:r w:rsidRPr="00D26C0D">
              <w:tab/>
              <w:t>«prévention</w:t>
            </w:r>
            <w:proofErr w:type="gramEnd"/>
            <w:r w:rsidRPr="00D26C0D">
              <w:t>»: en ce qui concerne la criminalité, toutes les mesures qui visent à faire diminuer ou qui contribuent à faire diminuer la criminalité</w:t>
            </w:r>
            <w:r w:rsidRPr="00D26C0D">
              <w:rPr>
                <w:b/>
                <w:i/>
              </w:rPr>
              <w:t xml:space="preserve"> et le sentiment d</w:t>
            </w:r>
            <w:r w:rsidR="004112E9">
              <w:rPr>
                <w:b/>
                <w:i/>
              </w:rPr>
              <w:t>’</w:t>
            </w:r>
            <w:r w:rsidRPr="00D26C0D">
              <w:rPr>
                <w:b/>
                <w:i/>
              </w:rPr>
              <w:t>insécurité des citoyens</w:t>
            </w:r>
            <w:r w:rsidRPr="00D26C0D">
              <w:t>, telles qu</w:t>
            </w:r>
            <w:r w:rsidR="004112E9">
              <w:t>’</w:t>
            </w:r>
            <w:r w:rsidRPr="00D26C0D">
              <w:t>elles sont visées à l</w:t>
            </w:r>
            <w:r w:rsidR="004112E9">
              <w:t>’</w:t>
            </w:r>
            <w:r w:rsidRPr="00D26C0D">
              <w:t>article 2, paragraphe 2, de la décision 2009/902/JAI du Conseil</w:t>
            </w:r>
            <w:r w:rsidRPr="00D26C0D">
              <w:rPr>
                <w:vertAlign w:val="superscript"/>
              </w:rPr>
              <w:t>8</w:t>
            </w:r>
            <w:r w:rsidRPr="00D26C0D">
              <w:t>;</w:t>
            </w:r>
          </w:p>
        </w:tc>
        <w:tc>
          <w:tcPr>
            <w:tcW w:w="4876" w:type="dxa"/>
            <w:tcBorders>
              <w:top w:val="nil"/>
              <w:left w:val="nil"/>
              <w:bottom w:val="nil"/>
              <w:right w:val="nil"/>
            </w:tcBorders>
          </w:tcPr>
          <w:p w14:paraId="46A2AF9E" w14:textId="0F16EFF2" w:rsidR="00E81718" w:rsidRPr="00D26C0D" w:rsidRDefault="00E81718" w:rsidP="00F166AA">
            <w:pPr>
              <w:pStyle w:val="Normal6a"/>
            </w:pPr>
            <w:r w:rsidRPr="00D26C0D">
              <w:t>2)</w:t>
            </w:r>
            <w:proofErr w:type="gramStart"/>
            <w:r w:rsidRPr="00D26C0D">
              <w:tab/>
              <w:t>«prévention</w:t>
            </w:r>
            <w:proofErr w:type="gramEnd"/>
            <w:r w:rsidRPr="00D26C0D">
              <w:t>»: en ce qui concerne la criminalité, toutes les mesures qui visent à faire diminuer ou qui contribuent à faire diminuer la criminalité, telles qu</w:t>
            </w:r>
            <w:r w:rsidR="004112E9">
              <w:t>’</w:t>
            </w:r>
            <w:r w:rsidRPr="00D26C0D">
              <w:t>elles sont visées à l</w:t>
            </w:r>
            <w:r w:rsidR="004112E9">
              <w:t>’</w:t>
            </w:r>
            <w:r w:rsidRPr="00D26C0D">
              <w:t>article 2, paragraphe 2, de la décision 2009/902/JAI du Conseil</w:t>
            </w:r>
            <w:r w:rsidRPr="00D26C0D">
              <w:rPr>
                <w:vertAlign w:val="superscript"/>
              </w:rPr>
              <w:t>8</w:t>
            </w:r>
            <w:r w:rsidRPr="00D26C0D">
              <w:t>;</w:t>
            </w:r>
          </w:p>
        </w:tc>
      </w:tr>
      <w:tr w:rsidR="00E81718" w:rsidRPr="00D26C0D" w14:paraId="1BBD5D10" w14:textId="77777777" w:rsidTr="00F166AA">
        <w:trPr>
          <w:jc w:val="center"/>
        </w:trPr>
        <w:tc>
          <w:tcPr>
            <w:tcW w:w="4876" w:type="dxa"/>
            <w:tcBorders>
              <w:top w:val="nil"/>
              <w:left w:val="nil"/>
              <w:bottom w:val="nil"/>
              <w:right w:val="nil"/>
            </w:tcBorders>
          </w:tcPr>
          <w:p w14:paraId="04C96E0B" w14:textId="77777777" w:rsidR="00E81718" w:rsidRPr="00D26C0D" w:rsidRDefault="00E81718" w:rsidP="00F166AA">
            <w:pPr>
              <w:pStyle w:val="Normal6a"/>
            </w:pPr>
            <w:r w:rsidRPr="00D26C0D">
              <w:rPr>
                <w:b/>
                <w:i/>
              </w:rPr>
              <w:t>_________________</w:t>
            </w:r>
          </w:p>
        </w:tc>
        <w:tc>
          <w:tcPr>
            <w:tcW w:w="4876" w:type="dxa"/>
            <w:tcBorders>
              <w:top w:val="nil"/>
              <w:left w:val="nil"/>
              <w:bottom w:val="nil"/>
              <w:right w:val="nil"/>
            </w:tcBorders>
          </w:tcPr>
          <w:p w14:paraId="3E8F5504" w14:textId="77777777" w:rsidR="00E81718" w:rsidRPr="00D26C0D" w:rsidRDefault="00E81718" w:rsidP="00F166AA">
            <w:pPr>
              <w:pStyle w:val="Normal6a"/>
            </w:pPr>
            <w:r w:rsidRPr="00D26C0D">
              <w:rPr>
                <w:b/>
                <w:i/>
              </w:rPr>
              <w:t>_________________</w:t>
            </w:r>
          </w:p>
        </w:tc>
      </w:tr>
      <w:tr w:rsidR="00E81718" w:rsidRPr="00D26C0D" w14:paraId="4A6C20CA" w14:textId="77777777" w:rsidTr="00F166AA">
        <w:trPr>
          <w:jc w:val="center"/>
        </w:trPr>
        <w:tc>
          <w:tcPr>
            <w:tcW w:w="4876" w:type="dxa"/>
            <w:tcBorders>
              <w:top w:val="nil"/>
              <w:left w:val="nil"/>
              <w:bottom w:val="nil"/>
              <w:right w:val="nil"/>
            </w:tcBorders>
          </w:tcPr>
          <w:p w14:paraId="4AA7E3C9" w14:textId="77777777" w:rsidR="00E81718" w:rsidRPr="00D26C0D" w:rsidRDefault="00E81718" w:rsidP="00F166AA">
            <w:pPr>
              <w:pStyle w:val="Normal6a"/>
            </w:pPr>
            <w:r w:rsidRPr="00D26C0D">
              <w:rPr>
                <w:vertAlign w:val="superscript"/>
              </w:rPr>
              <w:t>8</w:t>
            </w:r>
            <w:r w:rsidRPr="00D26C0D">
              <w:t xml:space="preserve"> Décision 2009/902/JAI du Conseil du 30 novembre 2009 instituant un Réseau européen de prévention de la criminalité (REPC) et abrogeant la décision 2001/427/JAI (JO L 321 du 8.12.2009, p. 44, </w:t>
            </w:r>
            <w:proofErr w:type="gramStart"/>
            <w:r w:rsidRPr="00D26C0D">
              <w:t>ELI:</w:t>
            </w:r>
            <w:proofErr w:type="gramEnd"/>
            <w:r w:rsidRPr="00D26C0D">
              <w:t xml:space="preserve"> http://data.europa.eu/eli/dec/2009/902/oj).</w:t>
            </w:r>
          </w:p>
        </w:tc>
        <w:tc>
          <w:tcPr>
            <w:tcW w:w="4876" w:type="dxa"/>
            <w:tcBorders>
              <w:top w:val="nil"/>
              <w:left w:val="nil"/>
              <w:bottom w:val="nil"/>
              <w:right w:val="nil"/>
            </w:tcBorders>
          </w:tcPr>
          <w:p w14:paraId="25DA7FF8" w14:textId="77777777" w:rsidR="00E81718" w:rsidRPr="00D26C0D" w:rsidRDefault="00E81718" w:rsidP="00F166AA">
            <w:pPr>
              <w:pStyle w:val="Normal6a"/>
            </w:pPr>
            <w:r w:rsidRPr="00D26C0D">
              <w:rPr>
                <w:vertAlign w:val="superscript"/>
              </w:rPr>
              <w:t>8</w:t>
            </w:r>
            <w:r w:rsidRPr="00D26C0D">
              <w:t xml:space="preserve"> Décision 2009/902/JAI du Conseil du 30 novembre 2009 instituant un Réseau européen de prévention de la criminalité (REPC) et abrogeant la décision 2001/427/JAI (JO L 321 du 8.12.2009, p. 44, </w:t>
            </w:r>
            <w:proofErr w:type="gramStart"/>
            <w:r w:rsidRPr="00D26C0D">
              <w:t>ELI:</w:t>
            </w:r>
            <w:proofErr w:type="gramEnd"/>
            <w:r w:rsidRPr="00D26C0D">
              <w:t xml:space="preserve"> http://data.europa.eu/eli/dec/2009/902/oj).</w:t>
            </w:r>
          </w:p>
        </w:tc>
      </w:tr>
    </w:tbl>
    <w:p w14:paraId="3132BB1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240A67F" w14:textId="77777777" w:rsidR="00E81718" w:rsidRPr="00D26C0D" w:rsidRDefault="00E81718" w:rsidP="00E81718">
      <w:r w:rsidRPr="00D26C0D">
        <w:rPr>
          <w:rStyle w:val="HideTWBExt"/>
        </w:rPr>
        <w:t>&lt;/Amend&gt;</w:t>
      </w:r>
    </w:p>
    <w:p w14:paraId="609CADA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5BF10F2"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DFA0AFA" w14:textId="77777777" w:rsidR="00E81718" w:rsidRPr="00D26C0D" w:rsidRDefault="00E81718" w:rsidP="00E81718">
      <w:pPr>
        <w:pStyle w:val="NormalBold"/>
      </w:pPr>
      <w:r w:rsidRPr="00D26C0D">
        <w:rPr>
          <w:rStyle w:val="HideTWBExt"/>
          <w:b w:val="0"/>
        </w:rPr>
        <w:t>&lt;/RepeatBlock-By&gt;</w:t>
      </w:r>
    </w:p>
    <w:p w14:paraId="3C83E46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ADEE7A4" w14:textId="77777777" w:rsidR="00E81718" w:rsidRPr="00D26C0D" w:rsidRDefault="00E81718" w:rsidP="00E81718">
      <w:pPr>
        <w:pStyle w:val="NormalBold"/>
      </w:pPr>
      <w:r w:rsidRPr="00D26C0D">
        <w:rPr>
          <w:rStyle w:val="HideTWBExt"/>
          <w:b w:val="0"/>
        </w:rPr>
        <w:t>&lt;Article&gt;</w:t>
      </w:r>
      <w:r w:rsidRPr="00D26C0D">
        <w:t>Article 2 – alinéa 1 – point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4FC7A61" w14:textId="77777777" w:rsidTr="00F166AA">
        <w:trPr>
          <w:trHeight w:hRule="exact" w:val="240"/>
          <w:jc w:val="center"/>
        </w:trPr>
        <w:tc>
          <w:tcPr>
            <w:tcW w:w="9752" w:type="dxa"/>
            <w:gridSpan w:val="2"/>
            <w:tcBorders>
              <w:top w:val="nil"/>
              <w:left w:val="nil"/>
              <w:bottom w:val="nil"/>
              <w:right w:val="nil"/>
            </w:tcBorders>
          </w:tcPr>
          <w:p w14:paraId="44694157" w14:textId="77777777" w:rsidR="00E81718" w:rsidRPr="00D26C0D" w:rsidRDefault="00E81718" w:rsidP="00F166AA"/>
        </w:tc>
      </w:tr>
      <w:tr w:rsidR="00E81718" w:rsidRPr="00D26C0D" w14:paraId="2E456D67" w14:textId="77777777" w:rsidTr="00F166AA">
        <w:trPr>
          <w:trHeight w:val="240"/>
          <w:jc w:val="center"/>
        </w:trPr>
        <w:tc>
          <w:tcPr>
            <w:tcW w:w="4876" w:type="dxa"/>
            <w:tcBorders>
              <w:top w:val="nil"/>
              <w:left w:val="nil"/>
              <w:bottom w:val="nil"/>
              <w:right w:val="nil"/>
            </w:tcBorders>
          </w:tcPr>
          <w:p w14:paraId="34EF919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5B00F3C" w14:textId="77777777" w:rsidR="00E81718" w:rsidRPr="00D26C0D" w:rsidRDefault="00E81718" w:rsidP="00F166AA">
            <w:pPr>
              <w:pStyle w:val="AmColumnHeading"/>
            </w:pPr>
            <w:r w:rsidRPr="00D26C0D">
              <w:t>Amendement</w:t>
            </w:r>
          </w:p>
        </w:tc>
      </w:tr>
      <w:tr w:rsidR="00E81718" w:rsidRPr="00D26C0D" w14:paraId="028166DF" w14:textId="77777777" w:rsidTr="00F166AA">
        <w:trPr>
          <w:jc w:val="center"/>
        </w:trPr>
        <w:tc>
          <w:tcPr>
            <w:tcW w:w="4876" w:type="dxa"/>
            <w:tcBorders>
              <w:top w:val="nil"/>
              <w:left w:val="nil"/>
              <w:bottom w:val="nil"/>
              <w:right w:val="nil"/>
            </w:tcBorders>
          </w:tcPr>
          <w:p w14:paraId="3882E4E1" w14:textId="7DFFD567" w:rsidR="00E81718" w:rsidRPr="00D26C0D" w:rsidRDefault="00E81718" w:rsidP="00F166AA">
            <w:pPr>
              <w:pStyle w:val="Normal6a"/>
            </w:pPr>
            <w:r w:rsidRPr="00D26C0D">
              <w:t>3)</w:t>
            </w:r>
            <w:r w:rsidRPr="00D26C0D">
              <w:tab/>
              <w:t>«échange d</w:t>
            </w:r>
            <w:r w:rsidR="004112E9">
              <w:t>’</w:t>
            </w:r>
            <w:r w:rsidRPr="00D26C0D">
              <w:t>informations»: la collecte, le stockage, le traitement, l</w:t>
            </w:r>
            <w:r w:rsidR="004112E9">
              <w:t>’</w:t>
            </w:r>
            <w:r w:rsidRPr="00D26C0D">
              <w:t>analyse et le transfert sûrs d</w:t>
            </w:r>
            <w:r w:rsidR="004112E9">
              <w:t>’</w:t>
            </w:r>
            <w:r w:rsidRPr="00D26C0D">
              <w:t>informations utiles aux autorités visées à l</w:t>
            </w:r>
            <w:r w:rsidR="004112E9">
              <w:t>’</w:t>
            </w:r>
            <w:r w:rsidRPr="00D26C0D">
              <w:t>article 87 du traité sur le fonctionnement de l</w:t>
            </w:r>
            <w:r w:rsidR="004112E9">
              <w:t>’</w:t>
            </w:r>
            <w:r w:rsidRPr="00D26C0D">
              <w:t>Union européenne ainsi qu</w:t>
            </w:r>
            <w:r w:rsidR="004112E9">
              <w:t>’</w:t>
            </w:r>
            <w:r w:rsidRPr="00D26C0D">
              <w:t>à Europol et à d</w:t>
            </w:r>
            <w:r w:rsidR="004112E9">
              <w:t>’</w:t>
            </w:r>
            <w:r w:rsidRPr="00D26C0D">
              <w:t>autres agences et organes de l</w:t>
            </w:r>
            <w:r w:rsidR="004112E9">
              <w:t>’</w:t>
            </w:r>
            <w:r w:rsidRPr="00D26C0D">
              <w:t>Union concernés, dans le cadre de la prévention et de la détection des infractions pénales, notamment la grande criminalité organisée transfrontière</w:t>
            </w:r>
            <w:r w:rsidRPr="00D26C0D">
              <w:rPr>
                <w:b/>
                <w:i/>
              </w:rPr>
              <w:t>, y compris la cybercriminalité et le terrorisme</w:t>
            </w:r>
            <w:r w:rsidRPr="00D26C0D">
              <w:t>, ainsi que des enquêtes et des poursuites en la matière, et l</w:t>
            </w:r>
            <w:r w:rsidR="004112E9">
              <w:t>’</w:t>
            </w:r>
            <w:r w:rsidRPr="00D26C0D">
              <w:t>accès à ces informations en toute sécurité;</w:t>
            </w:r>
          </w:p>
        </w:tc>
        <w:tc>
          <w:tcPr>
            <w:tcW w:w="4876" w:type="dxa"/>
            <w:tcBorders>
              <w:top w:val="nil"/>
              <w:left w:val="nil"/>
              <w:bottom w:val="nil"/>
              <w:right w:val="nil"/>
            </w:tcBorders>
          </w:tcPr>
          <w:p w14:paraId="10936B20" w14:textId="5AAABCFD" w:rsidR="00E81718" w:rsidRPr="00D26C0D" w:rsidRDefault="00E81718" w:rsidP="00F166AA">
            <w:pPr>
              <w:pStyle w:val="Normal6a"/>
            </w:pPr>
            <w:r w:rsidRPr="00D26C0D">
              <w:t>3)</w:t>
            </w:r>
            <w:r w:rsidRPr="00D26C0D">
              <w:tab/>
              <w:t>«échange d</w:t>
            </w:r>
            <w:r w:rsidR="004112E9">
              <w:t>’</w:t>
            </w:r>
            <w:r w:rsidRPr="00D26C0D">
              <w:t>informations»: la collecte, le stockage, le traitement, l</w:t>
            </w:r>
            <w:r w:rsidR="004112E9">
              <w:t>’</w:t>
            </w:r>
            <w:r w:rsidRPr="00D26C0D">
              <w:t>analyse et le transfert sûrs d</w:t>
            </w:r>
            <w:r w:rsidR="004112E9">
              <w:t>’</w:t>
            </w:r>
            <w:r w:rsidRPr="00D26C0D">
              <w:t>informations utiles aux autorités visées à l</w:t>
            </w:r>
            <w:r w:rsidR="004112E9">
              <w:t>’</w:t>
            </w:r>
            <w:r w:rsidRPr="00D26C0D">
              <w:t>article 87 du traité sur le fonctionnement de l</w:t>
            </w:r>
            <w:r w:rsidR="004112E9">
              <w:t>’</w:t>
            </w:r>
            <w:r w:rsidRPr="00D26C0D">
              <w:t>Union européenne ainsi qu</w:t>
            </w:r>
            <w:r w:rsidR="004112E9">
              <w:t>’</w:t>
            </w:r>
            <w:r w:rsidRPr="00D26C0D">
              <w:t>à Europol et à d</w:t>
            </w:r>
            <w:r w:rsidR="004112E9">
              <w:t>’</w:t>
            </w:r>
            <w:r w:rsidRPr="00D26C0D">
              <w:t>autres agences et organes de l</w:t>
            </w:r>
            <w:r w:rsidR="004112E9">
              <w:t>’</w:t>
            </w:r>
            <w:r w:rsidRPr="00D26C0D">
              <w:t>Union concernés, dans le cadre de la prévention et de la détection des infractions pénales, notamment la grande criminalité organisée transfrontière, ainsi que des enquêtes et des poursuites en la matière, et l</w:t>
            </w:r>
            <w:r w:rsidR="004112E9">
              <w:t>’</w:t>
            </w:r>
            <w:r w:rsidRPr="00D26C0D">
              <w:t>accès à ces informations en toute sécurité;</w:t>
            </w:r>
          </w:p>
        </w:tc>
      </w:tr>
    </w:tbl>
    <w:p w14:paraId="39542DF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D75067F" w14:textId="77777777" w:rsidR="00E81718" w:rsidRPr="00D26C0D" w:rsidRDefault="00E81718" w:rsidP="00E81718">
      <w:r w:rsidRPr="00D26C0D">
        <w:rPr>
          <w:rStyle w:val="HideTWBExt"/>
        </w:rPr>
        <w:t>&lt;/Amend&gt;</w:t>
      </w:r>
    </w:p>
    <w:p w14:paraId="1BC0356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7CDCD9E"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D560362"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17CCB067" w14:textId="77777777" w:rsidR="00E81718" w:rsidRPr="00D26C0D" w:rsidRDefault="00E81718" w:rsidP="00E81718">
      <w:pPr>
        <w:pStyle w:val="NormalBold"/>
      </w:pPr>
      <w:r w:rsidRPr="00D26C0D">
        <w:rPr>
          <w:rStyle w:val="HideTWBExt"/>
          <w:b w:val="0"/>
        </w:rPr>
        <w:t>&lt;/RepeatBlock-By&gt;</w:t>
      </w:r>
    </w:p>
    <w:p w14:paraId="2298252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1D70D4F" w14:textId="77777777" w:rsidR="00E81718" w:rsidRPr="00D26C0D" w:rsidRDefault="00E81718" w:rsidP="00E81718">
      <w:pPr>
        <w:pStyle w:val="NormalBold"/>
      </w:pPr>
      <w:r w:rsidRPr="00D26C0D">
        <w:rPr>
          <w:rStyle w:val="HideTWBExt"/>
          <w:b w:val="0"/>
        </w:rPr>
        <w:t>&lt;Article&gt;</w:t>
      </w:r>
      <w:r w:rsidRPr="00D26C0D">
        <w:t>Article 2 – alinéa 1 – point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563F38C" w14:textId="77777777" w:rsidTr="00F166AA">
        <w:trPr>
          <w:trHeight w:hRule="exact" w:val="240"/>
          <w:jc w:val="center"/>
        </w:trPr>
        <w:tc>
          <w:tcPr>
            <w:tcW w:w="9752" w:type="dxa"/>
            <w:gridSpan w:val="2"/>
            <w:tcBorders>
              <w:top w:val="nil"/>
              <w:left w:val="nil"/>
              <w:bottom w:val="nil"/>
              <w:right w:val="nil"/>
            </w:tcBorders>
          </w:tcPr>
          <w:p w14:paraId="722660FE" w14:textId="77777777" w:rsidR="00E81718" w:rsidRPr="00D26C0D" w:rsidRDefault="00E81718" w:rsidP="00F166AA"/>
        </w:tc>
      </w:tr>
      <w:tr w:rsidR="00E81718" w:rsidRPr="00D26C0D" w14:paraId="38C7164C" w14:textId="77777777" w:rsidTr="00F166AA">
        <w:trPr>
          <w:trHeight w:val="240"/>
          <w:jc w:val="center"/>
        </w:trPr>
        <w:tc>
          <w:tcPr>
            <w:tcW w:w="4876" w:type="dxa"/>
            <w:tcBorders>
              <w:top w:val="nil"/>
              <w:left w:val="nil"/>
              <w:bottom w:val="nil"/>
              <w:right w:val="nil"/>
            </w:tcBorders>
          </w:tcPr>
          <w:p w14:paraId="268324B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023642F" w14:textId="77777777" w:rsidR="00E81718" w:rsidRPr="00D26C0D" w:rsidRDefault="00E81718" w:rsidP="00F166AA">
            <w:pPr>
              <w:pStyle w:val="AmColumnHeading"/>
            </w:pPr>
            <w:r w:rsidRPr="00D26C0D">
              <w:t>Amendement</w:t>
            </w:r>
          </w:p>
        </w:tc>
      </w:tr>
      <w:tr w:rsidR="00E81718" w:rsidRPr="00D26C0D" w14:paraId="03AD6A7F" w14:textId="77777777" w:rsidTr="00F166AA">
        <w:trPr>
          <w:jc w:val="center"/>
        </w:trPr>
        <w:tc>
          <w:tcPr>
            <w:tcW w:w="4876" w:type="dxa"/>
            <w:tcBorders>
              <w:top w:val="nil"/>
              <w:left w:val="nil"/>
              <w:bottom w:val="nil"/>
              <w:right w:val="nil"/>
            </w:tcBorders>
          </w:tcPr>
          <w:p w14:paraId="48AF366E" w14:textId="63211764" w:rsidR="00E81718" w:rsidRPr="00D26C0D" w:rsidRDefault="00E81718" w:rsidP="00F166AA">
            <w:pPr>
              <w:pStyle w:val="Normal6a"/>
            </w:pPr>
            <w:r w:rsidRPr="00D26C0D">
              <w:t>3)</w:t>
            </w:r>
            <w:r w:rsidRPr="00D26C0D">
              <w:tab/>
              <w:t>«échange d</w:t>
            </w:r>
            <w:r w:rsidR="004112E9">
              <w:t>’</w:t>
            </w:r>
            <w:r w:rsidRPr="00D26C0D">
              <w:t>informations»: la collecte, le stockage, le traitement, l</w:t>
            </w:r>
            <w:r w:rsidR="004112E9">
              <w:t>’</w:t>
            </w:r>
            <w:r w:rsidRPr="00D26C0D">
              <w:t>analyse et le transfert sûrs d</w:t>
            </w:r>
            <w:r w:rsidR="004112E9">
              <w:t>’</w:t>
            </w:r>
            <w:r w:rsidRPr="00D26C0D">
              <w:t>informations utiles aux autorités visées à l</w:t>
            </w:r>
            <w:r w:rsidR="004112E9">
              <w:t>’</w:t>
            </w:r>
            <w:r w:rsidRPr="00D26C0D">
              <w:t>article 87 du traité sur le fonctionnement de l</w:t>
            </w:r>
            <w:r w:rsidR="004112E9">
              <w:t>’</w:t>
            </w:r>
            <w:r w:rsidRPr="00D26C0D">
              <w:t>Union européenne ainsi qu</w:t>
            </w:r>
            <w:r w:rsidR="004112E9">
              <w:t>’</w:t>
            </w:r>
            <w:r w:rsidRPr="00D26C0D">
              <w:t>à Europol et à d</w:t>
            </w:r>
            <w:r w:rsidR="004112E9">
              <w:t>’</w:t>
            </w:r>
            <w:r w:rsidRPr="00D26C0D">
              <w:t>autres agences et organes de l</w:t>
            </w:r>
            <w:r w:rsidR="004112E9">
              <w:t>’</w:t>
            </w:r>
            <w:r w:rsidRPr="00D26C0D">
              <w:t>Union concernés, dans le cadre de la prévention et de la détection des infractions pénales, notamment la grande criminalité organisée transfrontière</w:t>
            </w:r>
            <w:r w:rsidRPr="00D26C0D">
              <w:rPr>
                <w:b/>
                <w:i/>
              </w:rPr>
              <w:t>, y compris la cybercriminalité et le terrorisme</w:t>
            </w:r>
            <w:r w:rsidRPr="00D26C0D">
              <w:t>, ainsi que des enquêtes et des poursuites en la matière, et l</w:t>
            </w:r>
            <w:r w:rsidR="004112E9">
              <w:t>’</w:t>
            </w:r>
            <w:r w:rsidRPr="00D26C0D">
              <w:t>accès à ces informations en toute sécurité;</w:t>
            </w:r>
          </w:p>
        </w:tc>
        <w:tc>
          <w:tcPr>
            <w:tcW w:w="4876" w:type="dxa"/>
            <w:tcBorders>
              <w:top w:val="nil"/>
              <w:left w:val="nil"/>
              <w:bottom w:val="nil"/>
              <w:right w:val="nil"/>
            </w:tcBorders>
          </w:tcPr>
          <w:p w14:paraId="04C7E51E" w14:textId="078B3D3C" w:rsidR="00E81718" w:rsidRPr="00D26C0D" w:rsidRDefault="00E81718" w:rsidP="00F166AA">
            <w:pPr>
              <w:pStyle w:val="Normal6a"/>
            </w:pPr>
            <w:r w:rsidRPr="00D26C0D">
              <w:t>3)</w:t>
            </w:r>
            <w:r w:rsidRPr="00D26C0D">
              <w:tab/>
              <w:t>«échange d</w:t>
            </w:r>
            <w:r w:rsidR="004112E9">
              <w:t>’</w:t>
            </w:r>
            <w:r w:rsidRPr="00D26C0D">
              <w:t>informations»: la collecte, le stockage, le traitement, l</w:t>
            </w:r>
            <w:r w:rsidR="004112E9">
              <w:t>’</w:t>
            </w:r>
            <w:r w:rsidRPr="00D26C0D">
              <w:t>analyse et le transfert sûrs d</w:t>
            </w:r>
            <w:r w:rsidR="004112E9">
              <w:t>’</w:t>
            </w:r>
            <w:r w:rsidRPr="00D26C0D">
              <w:t>informations utiles aux autorités visées à l</w:t>
            </w:r>
            <w:r w:rsidR="004112E9">
              <w:t>’</w:t>
            </w:r>
            <w:r w:rsidRPr="00D26C0D">
              <w:t>article 87 du traité sur le fonctionnement de l</w:t>
            </w:r>
            <w:r w:rsidR="004112E9">
              <w:t>’</w:t>
            </w:r>
            <w:r w:rsidRPr="00D26C0D">
              <w:t>Union européenne ainsi qu</w:t>
            </w:r>
            <w:r w:rsidR="004112E9">
              <w:t>’</w:t>
            </w:r>
            <w:r w:rsidRPr="00D26C0D">
              <w:t>à Europol et à d</w:t>
            </w:r>
            <w:r w:rsidR="004112E9">
              <w:t>’</w:t>
            </w:r>
            <w:r w:rsidRPr="00D26C0D">
              <w:t>autres agences et organes de l</w:t>
            </w:r>
            <w:r w:rsidR="004112E9">
              <w:t>’</w:t>
            </w:r>
            <w:r w:rsidRPr="00D26C0D">
              <w:t>Union concernés, dans le cadre de la prévention et de la détection des infractions pénales, notamment la grande criminalité organisée transfrontière, ainsi que des enquêtes et des poursuites en la matière, et l</w:t>
            </w:r>
            <w:r w:rsidR="004112E9">
              <w:t>’</w:t>
            </w:r>
            <w:r w:rsidRPr="00D26C0D">
              <w:t>accès à ces informations en toute sécurité;</w:t>
            </w:r>
          </w:p>
        </w:tc>
      </w:tr>
    </w:tbl>
    <w:p w14:paraId="2EDB3F4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C16BEDD"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7FA4EFBC" w14:textId="568DD04C" w:rsidR="00E81718" w:rsidRPr="00D26C0D" w:rsidRDefault="00E81718" w:rsidP="00E81718">
      <w:pPr>
        <w:pStyle w:val="AmJustText"/>
      </w:pPr>
      <w:r w:rsidRPr="00D26C0D">
        <w:t>Là encore, il convient d</w:t>
      </w:r>
      <w:r w:rsidR="004112E9">
        <w:t>’</w:t>
      </w:r>
      <w:r w:rsidRPr="00D26C0D">
        <w:t>éviter de mettre en avant certaines formes de criminalité en particulier.</w:t>
      </w:r>
    </w:p>
    <w:p w14:paraId="758DFC20" w14:textId="77777777" w:rsidR="00E81718" w:rsidRPr="00D26C0D" w:rsidRDefault="00E81718" w:rsidP="00E81718">
      <w:r w:rsidRPr="00D26C0D">
        <w:rPr>
          <w:rStyle w:val="HideTWBExt"/>
        </w:rPr>
        <w:t>&lt;/Amend&gt;</w:t>
      </w:r>
    </w:p>
    <w:p w14:paraId="63C309B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C57FB75"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65692C4" w14:textId="77777777" w:rsidR="00E81718" w:rsidRPr="00D26C0D" w:rsidRDefault="00E81718" w:rsidP="00E81718">
      <w:pPr>
        <w:pStyle w:val="NormalBold"/>
      </w:pPr>
      <w:r w:rsidRPr="00D26C0D">
        <w:rPr>
          <w:rStyle w:val="HideTWBExt"/>
          <w:b w:val="0"/>
        </w:rPr>
        <w:t>&lt;/RepeatBlock-By&gt;</w:t>
      </w:r>
    </w:p>
    <w:p w14:paraId="22494C2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0FC7EE3" w14:textId="77777777" w:rsidR="00E81718" w:rsidRPr="00D26C0D" w:rsidRDefault="00E81718" w:rsidP="00E81718">
      <w:pPr>
        <w:pStyle w:val="NormalBold"/>
      </w:pPr>
      <w:r w:rsidRPr="00D26C0D">
        <w:rPr>
          <w:rStyle w:val="HideTWBExt"/>
          <w:b w:val="0"/>
        </w:rPr>
        <w:t>&lt;Article&gt;</w:t>
      </w:r>
      <w:r w:rsidRPr="00D26C0D">
        <w:t>Article 2 – alinéa 1 – point 5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66B5BA1" w14:textId="77777777" w:rsidTr="00F166AA">
        <w:trPr>
          <w:trHeight w:hRule="exact" w:val="240"/>
          <w:jc w:val="center"/>
        </w:trPr>
        <w:tc>
          <w:tcPr>
            <w:tcW w:w="9752" w:type="dxa"/>
            <w:gridSpan w:val="2"/>
            <w:tcBorders>
              <w:top w:val="nil"/>
              <w:left w:val="nil"/>
              <w:bottom w:val="nil"/>
              <w:right w:val="nil"/>
            </w:tcBorders>
          </w:tcPr>
          <w:p w14:paraId="219CC62C" w14:textId="77777777" w:rsidR="00E81718" w:rsidRPr="00D26C0D" w:rsidRDefault="00E81718" w:rsidP="00F166AA"/>
        </w:tc>
      </w:tr>
      <w:tr w:rsidR="00E81718" w:rsidRPr="00D26C0D" w14:paraId="4F5A675E" w14:textId="77777777" w:rsidTr="00F166AA">
        <w:trPr>
          <w:trHeight w:val="240"/>
          <w:jc w:val="center"/>
        </w:trPr>
        <w:tc>
          <w:tcPr>
            <w:tcW w:w="4876" w:type="dxa"/>
            <w:tcBorders>
              <w:top w:val="nil"/>
              <w:left w:val="nil"/>
              <w:bottom w:val="nil"/>
              <w:right w:val="nil"/>
            </w:tcBorders>
          </w:tcPr>
          <w:p w14:paraId="2FA6FA9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3E766AA" w14:textId="77777777" w:rsidR="00E81718" w:rsidRPr="00D26C0D" w:rsidRDefault="00E81718" w:rsidP="00F166AA">
            <w:pPr>
              <w:pStyle w:val="AmColumnHeading"/>
            </w:pPr>
            <w:r w:rsidRPr="00D26C0D">
              <w:t>Amendement</w:t>
            </w:r>
          </w:p>
        </w:tc>
      </w:tr>
      <w:tr w:rsidR="00E81718" w:rsidRPr="00D26C0D" w14:paraId="1A3FCB34" w14:textId="77777777" w:rsidTr="00F166AA">
        <w:trPr>
          <w:jc w:val="center"/>
        </w:trPr>
        <w:tc>
          <w:tcPr>
            <w:tcW w:w="4876" w:type="dxa"/>
            <w:tcBorders>
              <w:top w:val="nil"/>
              <w:left w:val="nil"/>
              <w:bottom w:val="nil"/>
              <w:right w:val="nil"/>
            </w:tcBorders>
          </w:tcPr>
          <w:p w14:paraId="5A3C524B" w14:textId="77777777" w:rsidR="00E81718" w:rsidRPr="00D26C0D" w:rsidRDefault="00E81718" w:rsidP="00F166AA">
            <w:pPr>
              <w:pStyle w:val="Normal6a"/>
            </w:pPr>
          </w:p>
        </w:tc>
        <w:tc>
          <w:tcPr>
            <w:tcW w:w="4876" w:type="dxa"/>
            <w:tcBorders>
              <w:top w:val="nil"/>
              <w:left w:val="nil"/>
              <w:bottom w:val="nil"/>
              <w:right w:val="nil"/>
            </w:tcBorders>
          </w:tcPr>
          <w:p w14:paraId="572DFC95" w14:textId="03B8DB7A" w:rsidR="00E81718" w:rsidRPr="00D26C0D" w:rsidRDefault="00E81718" w:rsidP="00F166AA">
            <w:pPr>
              <w:pStyle w:val="Normal6a"/>
            </w:pPr>
            <w:r w:rsidRPr="00D26C0D">
              <w:rPr>
                <w:b/>
                <w:i/>
              </w:rPr>
              <w:t>5 bis)</w:t>
            </w:r>
            <w:proofErr w:type="gramStart"/>
            <w:r w:rsidRPr="00D26C0D">
              <w:tab/>
            </w:r>
            <w:r w:rsidRPr="00D26C0D">
              <w:rPr>
                <w:b/>
                <w:i/>
              </w:rPr>
              <w:t>«corruption</w:t>
            </w:r>
            <w:proofErr w:type="gramEnd"/>
            <w:r w:rsidRPr="00D26C0D">
              <w:rPr>
                <w:b/>
                <w:i/>
              </w:rPr>
              <w:t>»: toute infraction visée dans la directive (UE) 2026/1021 du Parlement européen et du Conseil;</w:t>
            </w:r>
          </w:p>
        </w:tc>
      </w:tr>
    </w:tbl>
    <w:p w14:paraId="1C63530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974CB72" w14:textId="77777777" w:rsidR="00E81718" w:rsidRPr="00D26C0D" w:rsidRDefault="00E81718" w:rsidP="00E81718">
      <w:r w:rsidRPr="00D26C0D">
        <w:rPr>
          <w:rStyle w:val="HideTWBExt"/>
        </w:rPr>
        <w:t>&lt;/Amend&gt;</w:t>
      </w:r>
    </w:p>
    <w:p w14:paraId="09287D3C"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15919AC" w14:textId="77777777" w:rsidR="00E81718" w:rsidRPr="00D26C0D" w:rsidRDefault="00E81718" w:rsidP="00E81718">
      <w:pPr>
        <w:pStyle w:val="NormalBold"/>
      </w:pPr>
      <w:r w:rsidRPr="00D26C0D">
        <w:rPr>
          <w:rStyle w:val="HideTWBExt"/>
          <w:b w:val="0"/>
        </w:rPr>
        <w:t>&lt;RepeatBlock-By&gt;&lt;Members&gt;</w:t>
      </w:r>
      <w:r w:rsidRPr="00D26C0D">
        <w:t>Emil Radev</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23AC224" w14:textId="77777777" w:rsidR="00E81718" w:rsidRPr="00D26C0D" w:rsidRDefault="00E81718" w:rsidP="00E81718">
      <w:pPr>
        <w:pStyle w:val="NormalBold"/>
      </w:pPr>
      <w:r w:rsidRPr="00D26C0D">
        <w:rPr>
          <w:rStyle w:val="HideTWBExt"/>
          <w:b w:val="0"/>
        </w:rPr>
        <w:t>&lt;/RepeatBlock-By&gt;</w:t>
      </w:r>
    </w:p>
    <w:p w14:paraId="23368CD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EC6AD16" w14:textId="77777777" w:rsidR="00E81718" w:rsidRPr="00D26C0D" w:rsidRDefault="00E81718" w:rsidP="00E81718">
      <w:pPr>
        <w:pStyle w:val="NormalBold"/>
      </w:pPr>
      <w:r w:rsidRPr="00D26C0D">
        <w:rPr>
          <w:rStyle w:val="HideTWBExt"/>
          <w:b w:val="0"/>
        </w:rPr>
        <w:t>&lt;Article&gt;</w:t>
      </w:r>
      <w:r w:rsidRPr="00D26C0D">
        <w:t>Article 2 – alinéa 1 – point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491B143" w14:textId="77777777" w:rsidTr="00F166AA">
        <w:trPr>
          <w:trHeight w:hRule="exact" w:val="240"/>
          <w:jc w:val="center"/>
        </w:trPr>
        <w:tc>
          <w:tcPr>
            <w:tcW w:w="9752" w:type="dxa"/>
            <w:gridSpan w:val="2"/>
            <w:tcBorders>
              <w:top w:val="nil"/>
              <w:left w:val="nil"/>
              <w:bottom w:val="nil"/>
              <w:right w:val="nil"/>
            </w:tcBorders>
          </w:tcPr>
          <w:p w14:paraId="26EB1BAE" w14:textId="77777777" w:rsidR="00E81718" w:rsidRPr="00D26C0D" w:rsidRDefault="00E81718" w:rsidP="00F166AA"/>
        </w:tc>
      </w:tr>
      <w:tr w:rsidR="00E81718" w:rsidRPr="00D26C0D" w14:paraId="27B9F2A8" w14:textId="77777777" w:rsidTr="00F166AA">
        <w:trPr>
          <w:trHeight w:val="240"/>
          <w:jc w:val="center"/>
        </w:trPr>
        <w:tc>
          <w:tcPr>
            <w:tcW w:w="4876" w:type="dxa"/>
            <w:tcBorders>
              <w:top w:val="nil"/>
              <w:left w:val="nil"/>
              <w:bottom w:val="nil"/>
              <w:right w:val="nil"/>
            </w:tcBorders>
          </w:tcPr>
          <w:p w14:paraId="044A2305"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B2E3BD4" w14:textId="77777777" w:rsidR="00E81718" w:rsidRPr="00D26C0D" w:rsidRDefault="00E81718" w:rsidP="00F166AA">
            <w:pPr>
              <w:pStyle w:val="AmColumnHeading"/>
            </w:pPr>
            <w:r w:rsidRPr="00D26C0D">
              <w:t>Amendement</w:t>
            </w:r>
          </w:p>
        </w:tc>
      </w:tr>
      <w:tr w:rsidR="00E81718" w:rsidRPr="00D26C0D" w14:paraId="79EDDF45" w14:textId="77777777" w:rsidTr="00F166AA">
        <w:trPr>
          <w:jc w:val="center"/>
        </w:trPr>
        <w:tc>
          <w:tcPr>
            <w:tcW w:w="4876" w:type="dxa"/>
            <w:tcBorders>
              <w:top w:val="nil"/>
              <w:left w:val="nil"/>
              <w:bottom w:val="nil"/>
              <w:right w:val="nil"/>
            </w:tcBorders>
          </w:tcPr>
          <w:p w14:paraId="239EEB2E" w14:textId="66BF8578" w:rsidR="00E81718" w:rsidRPr="00D26C0D" w:rsidRDefault="00E81718" w:rsidP="00F166AA">
            <w:pPr>
              <w:pStyle w:val="Normal6a"/>
            </w:pPr>
            <w:r w:rsidRPr="00D26C0D">
              <w:t>6)</w:t>
            </w:r>
            <w:proofErr w:type="gramStart"/>
            <w:r w:rsidRPr="00D26C0D">
              <w:tab/>
              <w:t>«radicalisation</w:t>
            </w:r>
            <w:proofErr w:type="gramEnd"/>
            <w:r w:rsidRPr="00D26C0D">
              <w:t>»: un processus par étapes et complexe conduisant à un extrémisme et un terrorisme violents et qui est progressif et complexe, dans lequel une personne ou un groupe de personnes embrassent une idéologie ou une conviction radicale qui accepte, utilise ou tolère la violence, y compris les actes de terrorisme, en vue d</w:t>
            </w:r>
            <w:r w:rsidR="004112E9">
              <w:t>’</w:t>
            </w:r>
            <w:r w:rsidRPr="00D26C0D">
              <w:t>atteindre un objectif politique, religieux ou idéologique spécifique;</w:t>
            </w:r>
          </w:p>
        </w:tc>
        <w:tc>
          <w:tcPr>
            <w:tcW w:w="4876" w:type="dxa"/>
            <w:tcBorders>
              <w:top w:val="nil"/>
              <w:left w:val="nil"/>
              <w:bottom w:val="nil"/>
              <w:right w:val="nil"/>
            </w:tcBorders>
          </w:tcPr>
          <w:p w14:paraId="22B0F684" w14:textId="5DB3A41A" w:rsidR="00E81718" w:rsidRPr="00D26C0D" w:rsidRDefault="00E81718" w:rsidP="00F166AA">
            <w:pPr>
              <w:pStyle w:val="Normal6a"/>
            </w:pPr>
            <w:r w:rsidRPr="00D26C0D">
              <w:t>6)</w:t>
            </w:r>
            <w:r w:rsidRPr="00D26C0D">
              <w:tab/>
              <w:t>«radicalisation»: un processus par étapes et complexe conduisant à un extrémisme et un terrorisme violents et qui est progressif et complexe, dans lequel une personne ou un groupe de personnes embrassent une idéologie ou une conviction radicale</w:t>
            </w:r>
            <w:r w:rsidRPr="00D26C0D">
              <w:rPr>
                <w:b/>
                <w:i/>
              </w:rPr>
              <w:t>, y compris par l</w:t>
            </w:r>
            <w:r w:rsidR="004112E9">
              <w:rPr>
                <w:b/>
                <w:i/>
              </w:rPr>
              <w:t>’</w:t>
            </w:r>
            <w:r w:rsidRPr="00D26C0D">
              <w:rPr>
                <w:b/>
                <w:i/>
              </w:rPr>
              <w:t>intermédiaire d</w:t>
            </w:r>
            <w:r w:rsidR="004112E9">
              <w:rPr>
                <w:b/>
                <w:i/>
              </w:rPr>
              <w:t>’</w:t>
            </w:r>
            <w:r w:rsidRPr="00D26C0D">
              <w:rPr>
                <w:b/>
                <w:i/>
              </w:rPr>
              <w:t>environnements et de réseaux religieux, éducatifs, sociaux ou numériques,</w:t>
            </w:r>
            <w:r w:rsidRPr="00D26C0D">
              <w:t xml:space="preserve"> qui accepte, utilise ou tolère la violence, y compris les actes de terrorisme, en vue d</w:t>
            </w:r>
            <w:r w:rsidR="004112E9">
              <w:t>’</w:t>
            </w:r>
            <w:r w:rsidRPr="00D26C0D">
              <w:t>atteindre un objectif politique, religieux ou idéologique spécifique;</w:t>
            </w:r>
          </w:p>
        </w:tc>
      </w:tr>
    </w:tbl>
    <w:p w14:paraId="359B588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{BG}</w:t>
      </w:r>
      <w:proofErr w:type="spellStart"/>
      <w:r w:rsidRPr="00D26C0D">
        <w:t>bg</w:t>
      </w:r>
      <w:proofErr w:type="spellEnd"/>
      <w:r w:rsidRPr="00D26C0D">
        <w:rPr>
          <w:rStyle w:val="HideTWBExt"/>
        </w:rPr>
        <w:t>&lt;/Original&gt;</w:t>
      </w:r>
    </w:p>
    <w:p w14:paraId="2E19B516" w14:textId="0B9D9EF8" w:rsidR="00E81718" w:rsidRPr="00D26C0D" w:rsidRDefault="00E81718" w:rsidP="00E81718">
      <w:r w:rsidRPr="00D26C0D">
        <w:rPr>
          <w:rStyle w:val="HideTWBExt"/>
        </w:rPr>
        <w:t>&lt;/Amend&gt;</w:t>
      </w:r>
    </w:p>
    <w:p w14:paraId="701CD9F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DE2495F"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D25925D" w14:textId="77777777" w:rsidR="00E81718" w:rsidRPr="00D26C0D" w:rsidRDefault="00E81718" w:rsidP="00E81718">
      <w:pPr>
        <w:pStyle w:val="NormalBold"/>
      </w:pPr>
      <w:r w:rsidRPr="00D26C0D">
        <w:rPr>
          <w:rStyle w:val="HideTWBExt"/>
          <w:b w:val="0"/>
        </w:rPr>
        <w:t>&lt;/RepeatBlock-By&gt;</w:t>
      </w:r>
    </w:p>
    <w:p w14:paraId="756CACE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53155A8" w14:textId="77777777" w:rsidR="00E81718" w:rsidRPr="00D26C0D" w:rsidRDefault="00E81718" w:rsidP="00E81718">
      <w:pPr>
        <w:pStyle w:val="NormalBold"/>
      </w:pPr>
      <w:r w:rsidRPr="00D26C0D">
        <w:rPr>
          <w:rStyle w:val="HideTWBExt"/>
          <w:b w:val="0"/>
        </w:rPr>
        <w:t>&lt;Article&gt;</w:t>
      </w:r>
      <w:r w:rsidRPr="00D26C0D">
        <w:t>Article 2 – alinéa 1 – point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A6744C3" w14:textId="77777777" w:rsidTr="00F166AA">
        <w:trPr>
          <w:trHeight w:hRule="exact" w:val="240"/>
          <w:jc w:val="center"/>
        </w:trPr>
        <w:tc>
          <w:tcPr>
            <w:tcW w:w="9752" w:type="dxa"/>
            <w:gridSpan w:val="2"/>
            <w:tcBorders>
              <w:top w:val="nil"/>
              <w:left w:val="nil"/>
              <w:bottom w:val="nil"/>
              <w:right w:val="nil"/>
            </w:tcBorders>
          </w:tcPr>
          <w:p w14:paraId="30AFFC1A" w14:textId="77777777" w:rsidR="00E81718" w:rsidRPr="00D26C0D" w:rsidRDefault="00E81718" w:rsidP="00F166AA"/>
        </w:tc>
      </w:tr>
      <w:tr w:rsidR="00E81718" w:rsidRPr="00D26C0D" w14:paraId="773E7A62" w14:textId="77777777" w:rsidTr="00F166AA">
        <w:trPr>
          <w:trHeight w:val="240"/>
          <w:jc w:val="center"/>
        </w:trPr>
        <w:tc>
          <w:tcPr>
            <w:tcW w:w="4876" w:type="dxa"/>
            <w:tcBorders>
              <w:top w:val="nil"/>
              <w:left w:val="nil"/>
              <w:bottom w:val="nil"/>
              <w:right w:val="nil"/>
            </w:tcBorders>
          </w:tcPr>
          <w:p w14:paraId="16C5EC7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20C91B4" w14:textId="77777777" w:rsidR="00E81718" w:rsidRPr="00D26C0D" w:rsidRDefault="00E81718" w:rsidP="00F166AA">
            <w:pPr>
              <w:pStyle w:val="AmColumnHeading"/>
            </w:pPr>
            <w:r w:rsidRPr="00D26C0D">
              <w:t>Amendement</w:t>
            </w:r>
          </w:p>
        </w:tc>
      </w:tr>
      <w:tr w:rsidR="00E81718" w:rsidRPr="00D26C0D" w14:paraId="71F464EF" w14:textId="77777777" w:rsidTr="00F166AA">
        <w:trPr>
          <w:jc w:val="center"/>
        </w:trPr>
        <w:tc>
          <w:tcPr>
            <w:tcW w:w="4876" w:type="dxa"/>
            <w:tcBorders>
              <w:top w:val="nil"/>
              <w:left w:val="nil"/>
              <w:bottom w:val="nil"/>
              <w:right w:val="nil"/>
            </w:tcBorders>
          </w:tcPr>
          <w:p w14:paraId="32E9F332" w14:textId="65C87F08" w:rsidR="00E81718" w:rsidRPr="00D26C0D" w:rsidRDefault="00E81718" w:rsidP="00F166AA">
            <w:pPr>
              <w:pStyle w:val="Normal6a"/>
            </w:pPr>
            <w:r w:rsidRPr="00D26C0D">
              <w:t>6)</w:t>
            </w:r>
            <w:proofErr w:type="gramStart"/>
            <w:r w:rsidRPr="00D26C0D">
              <w:tab/>
              <w:t>«radicalisation</w:t>
            </w:r>
            <w:proofErr w:type="gramEnd"/>
            <w:r w:rsidRPr="00D26C0D">
              <w:t>»: un processus par étapes et complexe conduisant à un extrémisme et un terrorisme violents et qui est progressif et complexe, dans lequel une personne ou un groupe de personnes embrassent une idéologie ou une conviction radicale qui accepte, utilise ou tolère la violence, y compris les actes de terrorisme, en vue d</w:t>
            </w:r>
            <w:r w:rsidR="004112E9">
              <w:t>’</w:t>
            </w:r>
            <w:r w:rsidRPr="00D26C0D">
              <w:t>atteindre un objectif politique, religieux ou idéologique spécifique;</w:t>
            </w:r>
          </w:p>
        </w:tc>
        <w:tc>
          <w:tcPr>
            <w:tcW w:w="4876" w:type="dxa"/>
            <w:tcBorders>
              <w:top w:val="nil"/>
              <w:left w:val="nil"/>
              <w:bottom w:val="nil"/>
              <w:right w:val="nil"/>
            </w:tcBorders>
          </w:tcPr>
          <w:p w14:paraId="542386BA" w14:textId="57BE3A16" w:rsidR="00E81718" w:rsidRPr="00D26C0D" w:rsidRDefault="00E81718" w:rsidP="00F166AA">
            <w:pPr>
              <w:pStyle w:val="Normal6a"/>
            </w:pPr>
            <w:r w:rsidRPr="00D26C0D">
              <w:t>6)</w:t>
            </w:r>
            <w:proofErr w:type="gramStart"/>
            <w:r w:rsidRPr="00D26C0D">
              <w:tab/>
              <w:t>«radicalisation</w:t>
            </w:r>
            <w:proofErr w:type="gramEnd"/>
            <w:r w:rsidRPr="00D26C0D">
              <w:t xml:space="preserve">»: un processus par étapes et complexe conduisant à un extrémisme et un terrorisme violents et qui est progressif et complexe, dans lequel une personne ou un groupe de personnes embrassent une idéologie ou une conviction radicale qui accepte, utilise ou tolère la violence, y compris les actes de terrorisme </w:t>
            </w:r>
            <w:r w:rsidRPr="00D26C0D">
              <w:rPr>
                <w:b/>
                <w:i/>
              </w:rPr>
              <w:t>et la mise en danger du fonctionnement de la société et de l</w:t>
            </w:r>
            <w:r w:rsidR="004112E9">
              <w:rPr>
                <w:b/>
                <w:i/>
              </w:rPr>
              <w:t>’</w:t>
            </w:r>
            <w:r w:rsidRPr="00D26C0D">
              <w:rPr>
                <w:b/>
                <w:i/>
              </w:rPr>
              <w:t>ordre public</w:t>
            </w:r>
            <w:r w:rsidRPr="00D26C0D">
              <w:t>, en vue d</w:t>
            </w:r>
            <w:r w:rsidR="004112E9">
              <w:t>’</w:t>
            </w:r>
            <w:r w:rsidRPr="00D26C0D">
              <w:t>atteindre un objectif politique, religieux ou idéologique spécifique;</w:t>
            </w:r>
          </w:p>
        </w:tc>
      </w:tr>
    </w:tbl>
    <w:p w14:paraId="47D11D1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3C559D00" w14:textId="77777777" w:rsidR="00E81718" w:rsidRPr="00D26C0D" w:rsidRDefault="00E81718" w:rsidP="00E81718">
      <w:r w:rsidRPr="00D26C0D">
        <w:rPr>
          <w:rStyle w:val="HideTWBExt"/>
        </w:rPr>
        <w:t>&lt;/Amend&gt;</w:t>
      </w:r>
    </w:p>
    <w:p w14:paraId="3CCB2F6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129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9E674E8"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91FD719"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558BCCB9" w14:textId="77777777" w:rsidR="00E81718" w:rsidRPr="00D26C0D" w:rsidRDefault="00E81718" w:rsidP="00E81718">
      <w:pPr>
        <w:pStyle w:val="NormalBold"/>
      </w:pPr>
      <w:r w:rsidRPr="00D26C0D">
        <w:rPr>
          <w:rStyle w:val="HideTWBExt"/>
          <w:b w:val="0"/>
        </w:rPr>
        <w:t>&lt;/RepeatBlock-By&gt;</w:t>
      </w:r>
    </w:p>
    <w:p w14:paraId="6F39ABB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27EB6BA" w14:textId="77777777" w:rsidR="00E81718" w:rsidRPr="00D26C0D" w:rsidRDefault="00E81718" w:rsidP="00E81718">
      <w:pPr>
        <w:pStyle w:val="NormalBold"/>
      </w:pPr>
      <w:r w:rsidRPr="00D26C0D">
        <w:rPr>
          <w:rStyle w:val="HideTWBExt"/>
          <w:b w:val="0"/>
        </w:rPr>
        <w:t>&lt;Article&gt;</w:t>
      </w:r>
      <w:r w:rsidRPr="00D26C0D">
        <w:t>Article 2 – alinéa 1 – point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8DAFDA7" w14:textId="77777777" w:rsidTr="00F166AA">
        <w:trPr>
          <w:trHeight w:hRule="exact" w:val="240"/>
          <w:jc w:val="center"/>
        </w:trPr>
        <w:tc>
          <w:tcPr>
            <w:tcW w:w="9752" w:type="dxa"/>
            <w:gridSpan w:val="2"/>
            <w:tcBorders>
              <w:top w:val="nil"/>
              <w:left w:val="nil"/>
              <w:bottom w:val="nil"/>
              <w:right w:val="nil"/>
            </w:tcBorders>
          </w:tcPr>
          <w:p w14:paraId="2234A642" w14:textId="77777777" w:rsidR="00E81718" w:rsidRPr="00D26C0D" w:rsidRDefault="00E81718" w:rsidP="00F166AA"/>
        </w:tc>
      </w:tr>
      <w:tr w:rsidR="00E81718" w:rsidRPr="00D26C0D" w14:paraId="4D9B885C" w14:textId="77777777" w:rsidTr="00F166AA">
        <w:trPr>
          <w:trHeight w:val="240"/>
          <w:jc w:val="center"/>
        </w:trPr>
        <w:tc>
          <w:tcPr>
            <w:tcW w:w="4876" w:type="dxa"/>
            <w:tcBorders>
              <w:top w:val="nil"/>
              <w:left w:val="nil"/>
              <w:bottom w:val="nil"/>
              <w:right w:val="nil"/>
            </w:tcBorders>
          </w:tcPr>
          <w:p w14:paraId="6441DB0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D7CF3A3" w14:textId="77777777" w:rsidR="00E81718" w:rsidRPr="00D26C0D" w:rsidRDefault="00E81718" w:rsidP="00F166AA">
            <w:pPr>
              <w:pStyle w:val="AmColumnHeading"/>
            </w:pPr>
            <w:r w:rsidRPr="00D26C0D">
              <w:t>Amendement</w:t>
            </w:r>
          </w:p>
        </w:tc>
      </w:tr>
      <w:tr w:rsidR="00E81718" w:rsidRPr="00D26C0D" w14:paraId="24142277" w14:textId="77777777" w:rsidTr="00F166AA">
        <w:trPr>
          <w:jc w:val="center"/>
        </w:trPr>
        <w:tc>
          <w:tcPr>
            <w:tcW w:w="4876" w:type="dxa"/>
            <w:tcBorders>
              <w:top w:val="nil"/>
              <w:left w:val="nil"/>
              <w:bottom w:val="nil"/>
              <w:right w:val="nil"/>
            </w:tcBorders>
          </w:tcPr>
          <w:p w14:paraId="62CB0A96" w14:textId="37C73236" w:rsidR="00E81718" w:rsidRPr="00D26C0D" w:rsidRDefault="00E81718" w:rsidP="00F166AA">
            <w:pPr>
              <w:pStyle w:val="Normal6a"/>
            </w:pPr>
            <w:r w:rsidRPr="00D26C0D">
              <w:t>6)</w:t>
            </w:r>
            <w:proofErr w:type="gramStart"/>
            <w:r w:rsidRPr="00D26C0D">
              <w:tab/>
              <w:t>«radicalisation</w:t>
            </w:r>
            <w:proofErr w:type="gramEnd"/>
            <w:r w:rsidRPr="00D26C0D">
              <w:t xml:space="preserve">»: un processus par étapes et complexe conduisant à un extrémisme et un terrorisme violents et qui est progressif et complexe, dans lequel une personne ou un groupe de personnes embrassent une idéologie ou une conviction </w:t>
            </w:r>
            <w:r w:rsidRPr="00D26C0D">
              <w:rPr>
                <w:b/>
                <w:i/>
              </w:rPr>
              <w:t>radicale</w:t>
            </w:r>
            <w:r w:rsidRPr="00D26C0D">
              <w:t xml:space="preserve"> qui accepte, utilise ou tolère la violence, y compris les actes de terrorisme, en vue d</w:t>
            </w:r>
            <w:r w:rsidR="004112E9">
              <w:t>’</w:t>
            </w:r>
            <w:r w:rsidRPr="00D26C0D">
              <w:t>atteindre un objectif politique, religieux ou idéologique spécifique;</w:t>
            </w:r>
          </w:p>
        </w:tc>
        <w:tc>
          <w:tcPr>
            <w:tcW w:w="4876" w:type="dxa"/>
            <w:tcBorders>
              <w:top w:val="nil"/>
              <w:left w:val="nil"/>
              <w:bottom w:val="nil"/>
              <w:right w:val="nil"/>
            </w:tcBorders>
          </w:tcPr>
          <w:p w14:paraId="2261FC2E" w14:textId="6FDE21BF" w:rsidR="00E81718" w:rsidRPr="00D26C0D" w:rsidRDefault="00E81718" w:rsidP="00F166AA">
            <w:pPr>
              <w:pStyle w:val="Normal6a"/>
            </w:pPr>
            <w:r w:rsidRPr="00D26C0D">
              <w:t>6)</w:t>
            </w:r>
            <w:proofErr w:type="gramStart"/>
            <w:r w:rsidRPr="00D26C0D">
              <w:tab/>
              <w:t>«radicalisation</w:t>
            </w:r>
            <w:proofErr w:type="gramEnd"/>
            <w:r w:rsidRPr="00D26C0D">
              <w:t xml:space="preserve">»: un processus par étapes et complexe conduisant à un extrémisme et un terrorisme violents et qui est progressif et complexe, dans lequel une personne ou un groupe de personnes embrassent une idéologie ou une conviction </w:t>
            </w:r>
            <w:r w:rsidRPr="00D26C0D">
              <w:rPr>
                <w:b/>
                <w:i/>
              </w:rPr>
              <w:t>violente</w:t>
            </w:r>
            <w:r w:rsidRPr="00D26C0D">
              <w:t xml:space="preserve"> qui accepte, utilise ou tolère la violence, y compris les actes de terrorisme, en vue d</w:t>
            </w:r>
            <w:r w:rsidR="004112E9">
              <w:t>’</w:t>
            </w:r>
            <w:r w:rsidRPr="00D26C0D">
              <w:t>atteindre un objectif politique, religieux ou idéologique spécifique;</w:t>
            </w:r>
          </w:p>
        </w:tc>
      </w:tr>
    </w:tbl>
    <w:p w14:paraId="337AFA1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FD8E314" w14:textId="77777777" w:rsidR="00E81718" w:rsidRPr="00D26C0D" w:rsidRDefault="00E81718" w:rsidP="00E81718">
      <w:r w:rsidRPr="00D26C0D">
        <w:rPr>
          <w:rStyle w:val="HideTWBExt"/>
        </w:rPr>
        <w:t>&lt;/Amend&gt;</w:t>
      </w:r>
    </w:p>
    <w:p w14:paraId="2BE85605"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B38DA35"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F17D54F" w14:textId="77777777" w:rsidR="00E81718" w:rsidRPr="00D26C0D" w:rsidRDefault="00E81718" w:rsidP="00E81718">
      <w:pPr>
        <w:pStyle w:val="NormalBold"/>
      </w:pPr>
      <w:r w:rsidRPr="00D26C0D">
        <w:rPr>
          <w:rStyle w:val="HideTWBExt"/>
          <w:b w:val="0"/>
        </w:rPr>
        <w:t>&lt;/RepeatBlock-By&gt;</w:t>
      </w:r>
    </w:p>
    <w:p w14:paraId="705EF80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65F58C8" w14:textId="77777777" w:rsidR="00E81718" w:rsidRPr="00D26C0D" w:rsidRDefault="00E81718" w:rsidP="00E81718">
      <w:pPr>
        <w:pStyle w:val="NormalBold"/>
      </w:pPr>
      <w:r w:rsidRPr="00D26C0D">
        <w:rPr>
          <w:rStyle w:val="HideTWBExt"/>
          <w:b w:val="0"/>
        </w:rPr>
        <w:t>&lt;Article&gt;</w:t>
      </w:r>
      <w:r w:rsidRPr="00D26C0D">
        <w:t>Article 2 – alinéa 1 – point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9259E18" w14:textId="77777777" w:rsidTr="00F166AA">
        <w:trPr>
          <w:trHeight w:hRule="exact" w:val="240"/>
          <w:jc w:val="center"/>
        </w:trPr>
        <w:tc>
          <w:tcPr>
            <w:tcW w:w="9752" w:type="dxa"/>
            <w:gridSpan w:val="2"/>
            <w:tcBorders>
              <w:top w:val="nil"/>
              <w:left w:val="nil"/>
              <w:bottom w:val="nil"/>
              <w:right w:val="nil"/>
            </w:tcBorders>
          </w:tcPr>
          <w:p w14:paraId="12DD918E" w14:textId="77777777" w:rsidR="00E81718" w:rsidRPr="00D26C0D" w:rsidRDefault="00E81718" w:rsidP="00F166AA"/>
        </w:tc>
      </w:tr>
      <w:tr w:rsidR="00E81718" w:rsidRPr="00D26C0D" w14:paraId="0DC058F3" w14:textId="77777777" w:rsidTr="00F166AA">
        <w:trPr>
          <w:trHeight w:val="240"/>
          <w:jc w:val="center"/>
        </w:trPr>
        <w:tc>
          <w:tcPr>
            <w:tcW w:w="4876" w:type="dxa"/>
            <w:tcBorders>
              <w:top w:val="nil"/>
              <w:left w:val="nil"/>
              <w:bottom w:val="nil"/>
              <w:right w:val="nil"/>
            </w:tcBorders>
          </w:tcPr>
          <w:p w14:paraId="132EF0B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AD44DFB" w14:textId="77777777" w:rsidR="00E81718" w:rsidRPr="00D26C0D" w:rsidRDefault="00E81718" w:rsidP="00F166AA">
            <w:pPr>
              <w:pStyle w:val="AmColumnHeading"/>
            </w:pPr>
            <w:r w:rsidRPr="00D26C0D">
              <w:t>Amendement</w:t>
            </w:r>
          </w:p>
        </w:tc>
      </w:tr>
      <w:tr w:rsidR="00E81718" w:rsidRPr="00D26C0D" w14:paraId="17959D45" w14:textId="77777777" w:rsidTr="00F166AA">
        <w:trPr>
          <w:jc w:val="center"/>
        </w:trPr>
        <w:tc>
          <w:tcPr>
            <w:tcW w:w="4876" w:type="dxa"/>
            <w:tcBorders>
              <w:top w:val="nil"/>
              <w:left w:val="nil"/>
              <w:bottom w:val="nil"/>
              <w:right w:val="nil"/>
            </w:tcBorders>
          </w:tcPr>
          <w:p w14:paraId="27210FB0" w14:textId="37C19E50" w:rsidR="00E81718" w:rsidRPr="00D26C0D" w:rsidRDefault="00E81718" w:rsidP="00F166AA">
            <w:pPr>
              <w:pStyle w:val="Normal6a"/>
            </w:pPr>
            <w:r w:rsidRPr="00D26C0D">
              <w:t>6)</w:t>
            </w:r>
            <w:proofErr w:type="gramStart"/>
            <w:r w:rsidRPr="00D26C0D">
              <w:tab/>
              <w:t>«radicalisation</w:t>
            </w:r>
            <w:proofErr w:type="gramEnd"/>
            <w:r w:rsidRPr="00D26C0D">
              <w:t xml:space="preserve">»: un processus par étapes et complexe conduisant à un extrémisme et un terrorisme violents et qui est progressif et complexe, dans lequel une personne ou un groupe de personnes embrassent une idéologie ou une conviction </w:t>
            </w:r>
            <w:r w:rsidRPr="00D26C0D">
              <w:rPr>
                <w:b/>
                <w:i/>
              </w:rPr>
              <w:t>radicale</w:t>
            </w:r>
            <w:r w:rsidRPr="00D26C0D">
              <w:t xml:space="preserve"> qui accepte, utilise ou tolère la violence, y compris les actes de terrorisme, en vue d</w:t>
            </w:r>
            <w:r w:rsidR="004112E9">
              <w:t>’</w:t>
            </w:r>
            <w:r w:rsidRPr="00D26C0D">
              <w:t>atteindre un objectif politique, religieux ou idéologique spécifique;</w:t>
            </w:r>
          </w:p>
        </w:tc>
        <w:tc>
          <w:tcPr>
            <w:tcW w:w="4876" w:type="dxa"/>
            <w:tcBorders>
              <w:top w:val="nil"/>
              <w:left w:val="nil"/>
              <w:bottom w:val="nil"/>
              <w:right w:val="nil"/>
            </w:tcBorders>
          </w:tcPr>
          <w:p w14:paraId="3A638943" w14:textId="19E33BB5" w:rsidR="00E81718" w:rsidRPr="00D26C0D" w:rsidRDefault="00E81718" w:rsidP="00F166AA">
            <w:pPr>
              <w:pStyle w:val="Normal6a"/>
            </w:pPr>
            <w:r w:rsidRPr="00D26C0D">
              <w:t>6)</w:t>
            </w:r>
            <w:proofErr w:type="gramStart"/>
            <w:r w:rsidRPr="00D26C0D">
              <w:tab/>
              <w:t>«radicalisation</w:t>
            </w:r>
            <w:proofErr w:type="gramEnd"/>
            <w:r w:rsidRPr="00D26C0D">
              <w:t xml:space="preserve">»: un processus par étapes et complexe conduisant à un extrémisme et un terrorisme violents et qui est progressif et complexe, dans lequel une personne ou un groupe de personnes embrassent une idéologie ou une conviction </w:t>
            </w:r>
            <w:r w:rsidRPr="00D26C0D">
              <w:rPr>
                <w:b/>
                <w:i/>
              </w:rPr>
              <w:t>violente</w:t>
            </w:r>
            <w:r w:rsidRPr="00D26C0D">
              <w:t xml:space="preserve"> qui accepte, utilise ou tolère la violence, y compris les actes de terrorisme, en vue d</w:t>
            </w:r>
            <w:r w:rsidR="004112E9">
              <w:t>’</w:t>
            </w:r>
            <w:r w:rsidRPr="00D26C0D">
              <w:t>atteindre un objectif politique, religieux ou idéologique spécifique;</w:t>
            </w:r>
          </w:p>
        </w:tc>
      </w:tr>
    </w:tbl>
    <w:p w14:paraId="61BF0FF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9D3935F" w14:textId="77777777" w:rsidR="00E81718" w:rsidRPr="00D26C0D" w:rsidRDefault="00E81718" w:rsidP="00E81718">
      <w:r w:rsidRPr="00D26C0D">
        <w:rPr>
          <w:rStyle w:val="HideTWBExt"/>
        </w:rPr>
        <w:t>&lt;/Amend&gt;</w:t>
      </w:r>
    </w:p>
    <w:p w14:paraId="4D06F9E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FAEE96B"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43D6C11"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13677283" w14:textId="77777777" w:rsidR="00E81718" w:rsidRPr="00D26C0D" w:rsidRDefault="00E81718" w:rsidP="00E81718">
      <w:pPr>
        <w:pStyle w:val="NormalBold"/>
      </w:pPr>
      <w:r w:rsidRPr="00D26C0D">
        <w:rPr>
          <w:rStyle w:val="HideTWBExt"/>
          <w:b w:val="0"/>
        </w:rPr>
        <w:t>&lt;/RepeatBlock-By&gt;</w:t>
      </w:r>
    </w:p>
    <w:p w14:paraId="02A0D71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F697755" w14:textId="77777777" w:rsidR="00E81718" w:rsidRPr="00D26C0D" w:rsidRDefault="00E81718" w:rsidP="00E81718">
      <w:pPr>
        <w:pStyle w:val="NormalBold"/>
      </w:pPr>
      <w:r w:rsidRPr="00D26C0D">
        <w:rPr>
          <w:rStyle w:val="HideTWBExt"/>
          <w:b w:val="0"/>
        </w:rPr>
        <w:t>&lt;Article&gt;</w:t>
      </w:r>
      <w:r w:rsidRPr="00D26C0D">
        <w:t>Article 2 – alinéa 1 – point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249E719" w14:textId="77777777" w:rsidTr="00F166AA">
        <w:trPr>
          <w:trHeight w:hRule="exact" w:val="240"/>
          <w:jc w:val="center"/>
        </w:trPr>
        <w:tc>
          <w:tcPr>
            <w:tcW w:w="9752" w:type="dxa"/>
            <w:gridSpan w:val="2"/>
            <w:tcBorders>
              <w:top w:val="nil"/>
              <w:left w:val="nil"/>
              <w:bottom w:val="nil"/>
              <w:right w:val="nil"/>
            </w:tcBorders>
          </w:tcPr>
          <w:p w14:paraId="3C13E521" w14:textId="77777777" w:rsidR="00E81718" w:rsidRPr="00D26C0D" w:rsidRDefault="00E81718" w:rsidP="00F166AA"/>
        </w:tc>
      </w:tr>
      <w:tr w:rsidR="00E81718" w:rsidRPr="00D26C0D" w14:paraId="256DF0F1" w14:textId="77777777" w:rsidTr="00F166AA">
        <w:trPr>
          <w:trHeight w:val="240"/>
          <w:jc w:val="center"/>
        </w:trPr>
        <w:tc>
          <w:tcPr>
            <w:tcW w:w="4876" w:type="dxa"/>
            <w:tcBorders>
              <w:top w:val="nil"/>
              <w:left w:val="nil"/>
              <w:bottom w:val="nil"/>
              <w:right w:val="nil"/>
            </w:tcBorders>
          </w:tcPr>
          <w:p w14:paraId="4833883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BFC9F08" w14:textId="77777777" w:rsidR="00E81718" w:rsidRPr="00D26C0D" w:rsidRDefault="00E81718" w:rsidP="00F166AA">
            <w:pPr>
              <w:pStyle w:val="AmColumnHeading"/>
            </w:pPr>
            <w:r w:rsidRPr="00D26C0D">
              <w:t>Amendement</w:t>
            </w:r>
          </w:p>
        </w:tc>
      </w:tr>
      <w:tr w:rsidR="00E81718" w:rsidRPr="00D26C0D" w14:paraId="1BA81FF1" w14:textId="77777777" w:rsidTr="00F166AA">
        <w:trPr>
          <w:jc w:val="center"/>
        </w:trPr>
        <w:tc>
          <w:tcPr>
            <w:tcW w:w="4876" w:type="dxa"/>
            <w:tcBorders>
              <w:top w:val="nil"/>
              <w:left w:val="nil"/>
              <w:bottom w:val="nil"/>
              <w:right w:val="nil"/>
            </w:tcBorders>
          </w:tcPr>
          <w:p w14:paraId="05C10AEC" w14:textId="3D763DA9" w:rsidR="00E81718" w:rsidRPr="00D26C0D" w:rsidRDefault="00E81718" w:rsidP="00F166AA">
            <w:pPr>
              <w:pStyle w:val="Normal6a"/>
            </w:pPr>
            <w:r w:rsidRPr="00D26C0D">
              <w:t>7)</w:t>
            </w:r>
            <w:r w:rsidRPr="00D26C0D">
              <w:tab/>
              <w:t xml:space="preserve">«cybercriminalité»: </w:t>
            </w:r>
            <w:r w:rsidRPr="00D26C0D">
              <w:rPr>
                <w:b/>
                <w:i/>
              </w:rPr>
              <w:t>soit les infractions pénales dont la commission implique nécessairement des systèmes des technologies de l</w:t>
            </w:r>
            <w:r w:rsidR="004112E9">
              <w:rPr>
                <w:b/>
                <w:i/>
              </w:rPr>
              <w:t>’</w:t>
            </w:r>
            <w:r w:rsidRPr="00D26C0D">
              <w:rPr>
                <w:b/>
                <w:i/>
              </w:rPr>
              <w:t>information et de la communication (systèmes TIC), qui sont les instruments de ces infractions pénales ou leurs cibles principales (infractions pénales cyberdépendantes), soit les infractions pénales traditionnelles dont l</w:t>
            </w:r>
            <w:r w:rsidR="004112E9">
              <w:rPr>
                <w:b/>
                <w:i/>
              </w:rPr>
              <w:t>’</w:t>
            </w:r>
            <w:r w:rsidRPr="00D26C0D">
              <w:rPr>
                <w:b/>
                <w:i/>
              </w:rPr>
              <w:t>ampleur ou la portée peuvent être accrues par l</w:t>
            </w:r>
            <w:r w:rsidR="004112E9">
              <w:rPr>
                <w:b/>
                <w:i/>
              </w:rPr>
              <w:t>’</w:t>
            </w:r>
            <w:r w:rsidRPr="00D26C0D">
              <w:rPr>
                <w:b/>
                <w:i/>
              </w:rPr>
              <w:t>utilisation d</w:t>
            </w:r>
            <w:r w:rsidR="004112E9">
              <w:rPr>
                <w:b/>
                <w:i/>
              </w:rPr>
              <w:t>’</w:t>
            </w:r>
            <w:r w:rsidRPr="00D26C0D">
              <w:rPr>
                <w:b/>
                <w:i/>
              </w:rPr>
              <w:t>ordinateurs, de réseaux informatiques ou d</w:t>
            </w:r>
            <w:r w:rsidR="004112E9">
              <w:rPr>
                <w:b/>
                <w:i/>
              </w:rPr>
              <w:t>’</w:t>
            </w:r>
            <w:r w:rsidRPr="00D26C0D">
              <w:rPr>
                <w:b/>
                <w:i/>
              </w:rPr>
              <w:t>autres systèmes TIC (infractions pénales facilitées par les TIC)</w:t>
            </w:r>
            <w:r w:rsidRPr="00D26C0D">
              <w:t>;</w:t>
            </w:r>
          </w:p>
        </w:tc>
        <w:tc>
          <w:tcPr>
            <w:tcW w:w="4876" w:type="dxa"/>
            <w:tcBorders>
              <w:top w:val="nil"/>
              <w:left w:val="nil"/>
              <w:bottom w:val="nil"/>
              <w:right w:val="nil"/>
            </w:tcBorders>
          </w:tcPr>
          <w:p w14:paraId="59CCAA24" w14:textId="7C284AFE" w:rsidR="00E81718" w:rsidRPr="00D26C0D" w:rsidRDefault="00E81718" w:rsidP="00F166AA">
            <w:pPr>
              <w:pStyle w:val="Normal6a"/>
            </w:pPr>
            <w:r w:rsidRPr="00D26C0D">
              <w:t>7)</w:t>
            </w:r>
            <w:proofErr w:type="gramStart"/>
            <w:r w:rsidRPr="00D26C0D">
              <w:tab/>
              <w:t>«cybercriminalité</w:t>
            </w:r>
            <w:proofErr w:type="gramEnd"/>
            <w:r w:rsidRPr="00D26C0D">
              <w:t xml:space="preserve">»: </w:t>
            </w:r>
            <w:r w:rsidRPr="00D26C0D">
              <w:rPr>
                <w:b/>
                <w:i/>
              </w:rPr>
              <w:t>tout acte intentionnel et toute infraction visés dans la directive (UE) 2013/40 du Parlement européen et du Conseil </w:t>
            </w:r>
            <w:r w:rsidRPr="00D26C0D">
              <w:rPr>
                <w:b/>
                <w:i/>
                <w:vertAlign w:val="superscript"/>
              </w:rPr>
              <w:t>1 bis</w:t>
            </w:r>
            <w:r w:rsidRPr="00D26C0D">
              <w:t>;</w:t>
            </w:r>
          </w:p>
        </w:tc>
      </w:tr>
      <w:tr w:rsidR="00E81718" w:rsidRPr="00D26C0D" w14:paraId="3C478C23" w14:textId="77777777" w:rsidTr="00F166AA">
        <w:trPr>
          <w:jc w:val="center"/>
        </w:trPr>
        <w:tc>
          <w:tcPr>
            <w:tcW w:w="4876" w:type="dxa"/>
            <w:tcBorders>
              <w:top w:val="nil"/>
              <w:left w:val="nil"/>
              <w:bottom w:val="nil"/>
              <w:right w:val="nil"/>
            </w:tcBorders>
          </w:tcPr>
          <w:p w14:paraId="1BDE1381" w14:textId="77777777" w:rsidR="00E81718" w:rsidRPr="00D26C0D" w:rsidRDefault="00E81718" w:rsidP="00F166AA"/>
        </w:tc>
        <w:tc>
          <w:tcPr>
            <w:tcW w:w="4876" w:type="dxa"/>
            <w:tcBorders>
              <w:top w:val="nil"/>
              <w:left w:val="nil"/>
              <w:bottom w:val="nil"/>
              <w:right w:val="nil"/>
            </w:tcBorders>
          </w:tcPr>
          <w:p w14:paraId="319F031F" w14:textId="77A6A0A8" w:rsidR="00E81718" w:rsidRPr="00D26C0D" w:rsidRDefault="00E81718" w:rsidP="00F166AA">
            <w:pPr>
              <w:pStyle w:val="Normal6a"/>
            </w:pPr>
            <w:r w:rsidRPr="00D26C0D">
              <w:rPr>
                <w:i/>
              </w:rPr>
              <w:t>(L</w:t>
            </w:r>
            <w:r w:rsidR="004112E9">
              <w:rPr>
                <w:i/>
              </w:rPr>
              <w:t>’</w:t>
            </w:r>
            <w:r w:rsidRPr="00D26C0D">
              <w:rPr>
                <w:i/>
              </w:rPr>
              <w:t>intégralité de la définition peut également être supprimée si nous ne mentionnons plus d</w:t>
            </w:r>
            <w:r w:rsidR="004112E9">
              <w:rPr>
                <w:i/>
              </w:rPr>
              <w:t>’</w:t>
            </w:r>
            <w:r w:rsidRPr="00D26C0D">
              <w:rPr>
                <w:i/>
              </w:rPr>
              <w:t>infractions spécifiques.) Il en va de même pour la définition de</w:t>
            </w:r>
            <w:proofErr w:type="gramStart"/>
            <w:r w:rsidRPr="00D26C0D">
              <w:rPr>
                <w:i/>
              </w:rPr>
              <w:t xml:space="preserve"> «terrorisme</w:t>
            </w:r>
            <w:proofErr w:type="gramEnd"/>
            <w:r w:rsidRPr="00D26C0D">
              <w:rPr>
                <w:i/>
              </w:rPr>
              <w:t>».)</w:t>
            </w:r>
          </w:p>
        </w:tc>
      </w:tr>
      <w:tr w:rsidR="00E81718" w:rsidRPr="00D26C0D" w14:paraId="299FCF24" w14:textId="77777777" w:rsidTr="00F166AA">
        <w:trPr>
          <w:jc w:val="center"/>
        </w:trPr>
        <w:tc>
          <w:tcPr>
            <w:tcW w:w="4876" w:type="dxa"/>
            <w:tcBorders>
              <w:top w:val="nil"/>
              <w:left w:val="nil"/>
              <w:bottom w:val="nil"/>
              <w:right w:val="nil"/>
            </w:tcBorders>
          </w:tcPr>
          <w:p w14:paraId="1FD7E652" w14:textId="77777777" w:rsidR="00E81718" w:rsidRPr="00D26C0D" w:rsidRDefault="00E81718" w:rsidP="00F166AA"/>
        </w:tc>
        <w:tc>
          <w:tcPr>
            <w:tcW w:w="4876" w:type="dxa"/>
            <w:tcBorders>
              <w:top w:val="nil"/>
              <w:left w:val="nil"/>
              <w:bottom w:val="nil"/>
              <w:right w:val="nil"/>
            </w:tcBorders>
          </w:tcPr>
          <w:p w14:paraId="38AB95D5" w14:textId="77777777" w:rsidR="00E81718" w:rsidRPr="00D26C0D" w:rsidRDefault="00E81718" w:rsidP="00F166AA">
            <w:pPr>
              <w:pStyle w:val="Normal6a"/>
            </w:pPr>
            <w:r w:rsidRPr="00D26C0D">
              <w:rPr>
                <w:b/>
                <w:i/>
              </w:rPr>
              <w:t>_________________</w:t>
            </w:r>
          </w:p>
        </w:tc>
      </w:tr>
      <w:tr w:rsidR="00E81718" w:rsidRPr="00D26C0D" w14:paraId="7A7FFC50" w14:textId="77777777" w:rsidTr="00F166AA">
        <w:trPr>
          <w:jc w:val="center"/>
        </w:trPr>
        <w:tc>
          <w:tcPr>
            <w:tcW w:w="4876" w:type="dxa"/>
            <w:tcBorders>
              <w:top w:val="nil"/>
              <w:left w:val="nil"/>
              <w:bottom w:val="nil"/>
              <w:right w:val="nil"/>
            </w:tcBorders>
          </w:tcPr>
          <w:p w14:paraId="72DA6BD8" w14:textId="77777777" w:rsidR="00E81718" w:rsidRPr="00D26C0D" w:rsidRDefault="00E81718" w:rsidP="00F166AA"/>
        </w:tc>
        <w:tc>
          <w:tcPr>
            <w:tcW w:w="4876" w:type="dxa"/>
            <w:tcBorders>
              <w:top w:val="nil"/>
              <w:left w:val="nil"/>
              <w:bottom w:val="nil"/>
              <w:right w:val="nil"/>
            </w:tcBorders>
          </w:tcPr>
          <w:p w14:paraId="40684085" w14:textId="76D27CEB" w:rsidR="00E81718" w:rsidRPr="00D26C0D" w:rsidRDefault="00E81718" w:rsidP="00F166AA">
            <w:pPr>
              <w:pStyle w:val="Normal6a"/>
            </w:pPr>
            <w:r w:rsidRPr="00D26C0D">
              <w:rPr>
                <w:b/>
                <w:i/>
                <w:vertAlign w:val="superscript"/>
              </w:rPr>
              <w:t>1 bis</w:t>
            </w:r>
            <w:r w:rsidRPr="00D26C0D">
              <w:t xml:space="preserve"> </w:t>
            </w:r>
            <w:r w:rsidRPr="00D26C0D">
              <w:rPr>
                <w:b/>
                <w:i/>
              </w:rPr>
              <w:t>Directive 2013/40/UE du Parlement européen et du Conseil du 12 août 2013 relative aux attaques contre les systèmes d</w:t>
            </w:r>
            <w:r w:rsidR="004112E9">
              <w:rPr>
                <w:b/>
                <w:i/>
              </w:rPr>
              <w:t>’</w:t>
            </w:r>
            <w:r w:rsidRPr="00D26C0D">
              <w:rPr>
                <w:b/>
                <w:i/>
              </w:rPr>
              <w:t xml:space="preserve">information et remplaçant la décision-cadre 2005/222/JAI du Conseil (JO L 218 du 14.8.2013, p. 8-14, </w:t>
            </w:r>
            <w:proofErr w:type="gramStart"/>
            <w:r w:rsidRPr="00D26C0D">
              <w:rPr>
                <w:b/>
                <w:i/>
              </w:rPr>
              <w:t>ELI:</w:t>
            </w:r>
            <w:proofErr w:type="gramEnd"/>
            <w:r w:rsidRPr="00D26C0D">
              <w:rPr>
                <w:b/>
                <w:i/>
              </w:rPr>
              <w:t xml:space="preserve"> http://data.europa.eu/eli/dir/2013/40/oj)</w:t>
            </w:r>
          </w:p>
        </w:tc>
      </w:tr>
    </w:tbl>
    <w:p w14:paraId="1AFF8CA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8C3218E" w14:textId="77777777" w:rsidR="00E81718" w:rsidRPr="00D26C0D" w:rsidRDefault="00E81718" w:rsidP="00E81718">
      <w:r w:rsidRPr="00D26C0D">
        <w:rPr>
          <w:rStyle w:val="HideTWBExt"/>
        </w:rPr>
        <w:t>&lt;/Amend&gt;</w:t>
      </w:r>
    </w:p>
    <w:p w14:paraId="3C99C5D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246E3CD"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49E1980" w14:textId="77777777" w:rsidR="00E81718" w:rsidRPr="00D26C0D" w:rsidRDefault="00E81718" w:rsidP="00E81718">
      <w:pPr>
        <w:pStyle w:val="NormalBold"/>
      </w:pPr>
      <w:r w:rsidRPr="00D26C0D">
        <w:rPr>
          <w:rStyle w:val="HideTWBExt"/>
          <w:b w:val="0"/>
        </w:rPr>
        <w:t>&lt;/RepeatBlock-By&gt;</w:t>
      </w:r>
    </w:p>
    <w:p w14:paraId="6044F7E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0E624F1" w14:textId="77777777" w:rsidR="00E81718" w:rsidRPr="00D26C0D" w:rsidRDefault="00E81718" w:rsidP="00E81718">
      <w:pPr>
        <w:pStyle w:val="NormalBold"/>
      </w:pPr>
      <w:r w:rsidRPr="00D26C0D">
        <w:rPr>
          <w:rStyle w:val="HideTWBExt"/>
          <w:b w:val="0"/>
        </w:rPr>
        <w:t>&lt;Article&gt;</w:t>
      </w:r>
      <w:r w:rsidRPr="00D26C0D">
        <w:t>Article 2 – alinéa 1 – point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81B20EB" w14:textId="77777777" w:rsidTr="00F166AA">
        <w:trPr>
          <w:trHeight w:hRule="exact" w:val="240"/>
          <w:jc w:val="center"/>
        </w:trPr>
        <w:tc>
          <w:tcPr>
            <w:tcW w:w="9752" w:type="dxa"/>
            <w:gridSpan w:val="2"/>
            <w:tcBorders>
              <w:top w:val="nil"/>
              <w:left w:val="nil"/>
              <w:bottom w:val="nil"/>
              <w:right w:val="nil"/>
            </w:tcBorders>
          </w:tcPr>
          <w:p w14:paraId="2823FFDA" w14:textId="77777777" w:rsidR="00E81718" w:rsidRPr="00D26C0D" w:rsidRDefault="00E81718" w:rsidP="00F166AA"/>
        </w:tc>
      </w:tr>
      <w:tr w:rsidR="00E81718" w:rsidRPr="00D26C0D" w14:paraId="68154883" w14:textId="77777777" w:rsidTr="00F166AA">
        <w:trPr>
          <w:trHeight w:val="240"/>
          <w:jc w:val="center"/>
        </w:trPr>
        <w:tc>
          <w:tcPr>
            <w:tcW w:w="4876" w:type="dxa"/>
            <w:tcBorders>
              <w:top w:val="nil"/>
              <w:left w:val="nil"/>
              <w:bottom w:val="nil"/>
              <w:right w:val="nil"/>
            </w:tcBorders>
          </w:tcPr>
          <w:p w14:paraId="13CA9F3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F4B5553" w14:textId="77777777" w:rsidR="00E81718" w:rsidRPr="00D26C0D" w:rsidRDefault="00E81718" w:rsidP="00F166AA">
            <w:pPr>
              <w:pStyle w:val="AmColumnHeading"/>
            </w:pPr>
            <w:r w:rsidRPr="00D26C0D">
              <w:t>Amendement</w:t>
            </w:r>
          </w:p>
        </w:tc>
      </w:tr>
      <w:tr w:rsidR="00E81718" w:rsidRPr="00D26C0D" w14:paraId="52FAF273" w14:textId="77777777" w:rsidTr="00F166AA">
        <w:trPr>
          <w:jc w:val="center"/>
        </w:trPr>
        <w:tc>
          <w:tcPr>
            <w:tcW w:w="4876" w:type="dxa"/>
            <w:tcBorders>
              <w:top w:val="nil"/>
              <w:left w:val="nil"/>
              <w:bottom w:val="nil"/>
              <w:right w:val="nil"/>
            </w:tcBorders>
          </w:tcPr>
          <w:p w14:paraId="138BB0FE" w14:textId="30D1E0DE" w:rsidR="00E81718" w:rsidRPr="00D26C0D" w:rsidRDefault="00E81718" w:rsidP="00F166AA">
            <w:pPr>
              <w:pStyle w:val="Normal6a"/>
            </w:pPr>
            <w:r w:rsidRPr="00D26C0D">
              <w:t>7)</w:t>
            </w:r>
            <w:r w:rsidRPr="00D26C0D">
              <w:tab/>
              <w:t>«cybercriminalité»: soit les infractions pénales dont la commission implique nécessairement des systèmes des technologies de l</w:t>
            </w:r>
            <w:r w:rsidR="004112E9">
              <w:t>’</w:t>
            </w:r>
            <w:r w:rsidRPr="00D26C0D">
              <w:t>information et de la communication (systèmes TIC), qui sont les instruments de ces infractions pénales ou leurs cibles principales (infractions pénales cyberdépendantes), soit les infractions pénales traditionnelles dont l</w:t>
            </w:r>
            <w:r w:rsidR="004112E9">
              <w:t>’</w:t>
            </w:r>
            <w:r w:rsidRPr="00D26C0D">
              <w:t>ampleur ou la portée peuvent être accrues par l</w:t>
            </w:r>
            <w:r w:rsidR="004112E9">
              <w:t>’</w:t>
            </w:r>
            <w:r w:rsidRPr="00D26C0D">
              <w:t>utilisation d</w:t>
            </w:r>
            <w:r w:rsidR="004112E9">
              <w:t>’</w:t>
            </w:r>
            <w:r w:rsidRPr="00D26C0D">
              <w:t>ordinateurs, de réseaux informatiques ou d</w:t>
            </w:r>
            <w:r w:rsidR="004112E9">
              <w:t>’</w:t>
            </w:r>
            <w:r w:rsidRPr="00D26C0D">
              <w:t>autres systèmes TIC (infractions pénales facilitées par les TIC);</w:t>
            </w:r>
          </w:p>
        </w:tc>
        <w:tc>
          <w:tcPr>
            <w:tcW w:w="4876" w:type="dxa"/>
            <w:tcBorders>
              <w:top w:val="nil"/>
              <w:left w:val="nil"/>
              <w:bottom w:val="nil"/>
              <w:right w:val="nil"/>
            </w:tcBorders>
          </w:tcPr>
          <w:p w14:paraId="7111CD39" w14:textId="7EAC8261" w:rsidR="00E81718" w:rsidRPr="00D26C0D" w:rsidRDefault="00E81718" w:rsidP="00F166AA">
            <w:pPr>
              <w:pStyle w:val="Normal6a"/>
            </w:pPr>
            <w:r w:rsidRPr="00D26C0D">
              <w:t>7)</w:t>
            </w:r>
            <w:r w:rsidRPr="00D26C0D">
              <w:tab/>
              <w:t>«cybercriminalité»: soit les infractions pénales dont la commission implique nécessairement des systèmes des technologies de l</w:t>
            </w:r>
            <w:r w:rsidR="004112E9">
              <w:t>’</w:t>
            </w:r>
            <w:r w:rsidRPr="00D26C0D">
              <w:t>information et de la communication (systèmes TIC), qui sont les instruments de ces infractions pénales ou leurs cibles principales (infractions pénales cyberdépendantes), soit les infractions pénales traditionnelles dont l</w:t>
            </w:r>
            <w:r w:rsidR="004112E9">
              <w:t>’</w:t>
            </w:r>
            <w:r w:rsidRPr="00D26C0D">
              <w:t>ampleur ou la portée peuvent être accrues par l</w:t>
            </w:r>
            <w:r w:rsidR="004112E9">
              <w:t>’</w:t>
            </w:r>
            <w:r w:rsidRPr="00D26C0D">
              <w:t>utilisation d</w:t>
            </w:r>
            <w:r w:rsidR="004112E9">
              <w:t>’</w:t>
            </w:r>
            <w:r w:rsidRPr="00D26C0D">
              <w:t>ordinateurs, de réseaux informatiques</w:t>
            </w:r>
            <w:r w:rsidRPr="00D26C0D">
              <w:rPr>
                <w:b/>
                <w:i/>
              </w:rPr>
              <w:t>, des systèmes d</w:t>
            </w:r>
            <w:r w:rsidR="004112E9">
              <w:rPr>
                <w:b/>
                <w:i/>
              </w:rPr>
              <w:t>’</w:t>
            </w:r>
            <w:r w:rsidRPr="00D26C0D">
              <w:rPr>
                <w:b/>
                <w:i/>
              </w:rPr>
              <w:t>intelligence artificielle au sens du règlement (UE) 2024/1689</w:t>
            </w:r>
            <w:r w:rsidRPr="00D26C0D">
              <w:t xml:space="preserve"> ou d</w:t>
            </w:r>
            <w:r w:rsidR="004112E9">
              <w:t>’</w:t>
            </w:r>
            <w:r w:rsidRPr="00D26C0D">
              <w:t>autres systèmes TIC (infractions pénales facilitées par les TIC);</w:t>
            </w:r>
          </w:p>
        </w:tc>
      </w:tr>
    </w:tbl>
    <w:p w14:paraId="0034119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8940308" w14:textId="77777777" w:rsidR="00E81718" w:rsidRPr="00D26C0D" w:rsidRDefault="00E81718" w:rsidP="00E81718">
      <w:r w:rsidRPr="00D26C0D">
        <w:rPr>
          <w:rStyle w:val="HideTWBExt"/>
        </w:rPr>
        <w:t>&lt;/Amend&gt;</w:t>
      </w:r>
    </w:p>
    <w:p w14:paraId="32FA306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3203CFB"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6D052CC" w14:textId="77777777" w:rsidR="00E81718" w:rsidRPr="00D26C0D" w:rsidRDefault="00E81718" w:rsidP="00E81718">
      <w:pPr>
        <w:pStyle w:val="NormalBold"/>
      </w:pPr>
      <w:r w:rsidRPr="00D26C0D">
        <w:rPr>
          <w:rStyle w:val="HideTWBExt"/>
          <w:b w:val="0"/>
        </w:rPr>
        <w:t>&lt;/RepeatBlock-By&gt;</w:t>
      </w:r>
    </w:p>
    <w:p w14:paraId="4105239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D333CA1" w14:textId="77777777" w:rsidR="00E81718" w:rsidRPr="00D26C0D" w:rsidRDefault="00E81718" w:rsidP="00E81718">
      <w:pPr>
        <w:pStyle w:val="NormalBold"/>
      </w:pPr>
      <w:r w:rsidRPr="00D26C0D">
        <w:rPr>
          <w:rStyle w:val="HideTWBExt"/>
          <w:b w:val="0"/>
        </w:rPr>
        <w:t>&lt;Article&gt;</w:t>
      </w:r>
      <w:r w:rsidRPr="00D26C0D">
        <w:t>Article 2 – alinéa 1 – point 8</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0AD5FAB" w14:textId="77777777" w:rsidTr="00F166AA">
        <w:trPr>
          <w:trHeight w:hRule="exact" w:val="240"/>
          <w:jc w:val="center"/>
        </w:trPr>
        <w:tc>
          <w:tcPr>
            <w:tcW w:w="9752" w:type="dxa"/>
            <w:gridSpan w:val="2"/>
            <w:tcBorders>
              <w:top w:val="nil"/>
              <w:left w:val="nil"/>
              <w:bottom w:val="nil"/>
              <w:right w:val="nil"/>
            </w:tcBorders>
          </w:tcPr>
          <w:p w14:paraId="31A9F875" w14:textId="77777777" w:rsidR="00E81718" w:rsidRPr="00D26C0D" w:rsidRDefault="00E81718" w:rsidP="00F166AA"/>
        </w:tc>
      </w:tr>
      <w:tr w:rsidR="00E81718" w:rsidRPr="00D26C0D" w14:paraId="218DD736" w14:textId="77777777" w:rsidTr="00F166AA">
        <w:trPr>
          <w:trHeight w:val="240"/>
          <w:jc w:val="center"/>
        </w:trPr>
        <w:tc>
          <w:tcPr>
            <w:tcW w:w="4876" w:type="dxa"/>
            <w:tcBorders>
              <w:top w:val="nil"/>
              <w:left w:val="nil"/>
              <w:bottom w:val="nil"/>
              <w:right w:val="nil"/>
            </w:tcBorders>
          </w:tcPr>
          <w:p w14:paraId="763C01A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71952E3" w14:textId="77777777" w:rsidR="00E81718" w:rsidRPr="00D26C0D" w:rsidRDefault="00E81718" w:rsidP="00F166AA">
            <w:pPr>
              <w:pStyle w:val="AmColumnHeading"/>
            </w:pPr>
            <w:r w:rsidRPr="00D26C0D">
              <w:t>Amendement</w:t>
            </w:r>
          </w:p>
        </w:tc>
      </w:tr>
      <w:tr w:rsidR="00E81718" w:rsidRPr="00D26C0D" w14:paraId="089AFDF3" w14:textId="77777777" w:rsidTr="00F166AA">
        <w:trPr>
          <w:jc w:val="center"/>
        </w:trPr>
        <w:tc>
          <w:tcPr>
            <w:tcW w:w="4876" w:type="dxa"/>
            <w:tcBorders>
              <w:top w:val="nil"/>
              <w:left w:val="nil"/>
              <w:bottom w:val="nil"/>
              <w:right w:val="nil"/>
            </w:tcBorders>
          </w:tcPr>
          <w:p w14:paraId="5985F920" w14:textId="3B12CC5C" w:rsidR="00E81718" w:rsidRPr="00D26C0D" w:rsidRDefault="00E81718" w:rsidP="00F166AA">
            <w:pPr>
              <w:pStyle w:val="Normal6a"/>
            </w:pPr>
            <w:r w:rsidRPr="00D26C0D">
              <w:t>8)</w:t>
            </w:r>
            <w:proofErr w:type="gramStart"/>
            <w:r w:rsidRPr="00D26C0D">
              <w:tab/>
              <w:t>«coopération</w:t>
            </w:r>
            <w:proofErr w:type="gramEnd"/>
            <w:r w:rsidRPr="00D26C0D">
              <w:t xml:space="preserve"> opérationnelle des services répressifs»: la coopération opérationnelle entre les autorités de deux ou plusieurs États membres visée à l</w:t>
            </w:r>
            <w:r w:rsidR="004112E9">
              <w:t>’</w:t>
            </w:r>
            <w:r w:rsidRPr="00D26C0D">
              <w:t>article 87, paragraphe 3, du traité sur le fonctionnement de l</w:t>
            </w:r>
            <w:r w:rsidR="004112E9">
              <w:t>’</w:t>
            </w:r>
            <w:r w:rsidRPr="00D26C0D">
              <w:t>Union européenne</w:t>
            </w:r>
            <w:r w:rsidRPr="00D26C0D">
              <w:rPr>
                <w:b/>
                <w:i/>
              </w:rPr>
              <w:t xml:space="preserve"> ou l</w:t>
            </w:r>
            <w:r w:rsidR="004112E9">
              <w:rPr>
                <w:b/>
                <w:i/>
              </w:rPr>
              <w:t>’</w:t>
            </w:r>
            <w:r w:rsidRPr="00D26C0D">
              <w:rPr>
                <w:b/>
                <w:i/>
              </w:rPr>
              <w:t>intervention des autorités compétentes d</w:t>
            </w:r>
            <w:r w:rsidR="004112E9">
              <w:rPr>
                <w:b/>
                <w:i/>
              </w:rPr>
              <w:t>’</w:t>
            </w:r>
            <w:r w:rsidRPr="00D26C0D">
              <w:rPr>
                <w:b/>
                <w:i/>
              </w:rPr>
              <w:t>un État membre sur le territoire d</w:t>
            </w:r>
            <w:r w:rsidR="004112E9">
              <w:rPr>
                <w:b/>
                <w:i/>
              </w:rPr>
              <w:t>’</w:t>
            </w:r>
            <w:r w:rsidRPr="00D26C0D">
              <w:rPr>
                <w:b/>
                <w:i/>
              </w:rPr>
              <w:t>un autre État membre visée à l</w:t>
            </w:r>
            <w:r w:rsidR="004112E9">
              <w:rPr>
                <w:b/>
                <w:i/>
              </w:rPr>
              <w:t>’</w:t>
            </w:r>
            <w:r w:rsidRPr="00D26C0D">
              <w:rPr>
                <w:b/>
                <w:i/>
              </w:rPr>
              <w:t>article 89 du traité sur le fonctionnement de l</w:t>
            </w:r>
            <w:r w:rsidR="004112E9">
              <w:rPr>
                <w:b/>
                <w:i/>
              </w:rPr>
              <w:t>’</w:t>
            </w:r>
            <w:r w:rsidRPr="00D26C0D">
              <w:rPr>
                <w:b/>
                <w:i/>
              </w:rPr>
              <w:t>Union européenne</w:t>
            </w:r>
            <w:r w:rsidRPr="00D26C0D">
              <w:t>;</w:t>
            </w:r>
          </w:p>
        </w:tc>
        <w:tc>
          <w:tcPr>
            <w:tcW w:w="4876" w:type="dxa"/>
            <w:tcBorders>
              <w:top w:val="nil"/>
              <w:left w:val="nil"/>
              <w:bottom w:val="nil"/>
              <w:right w:val="nil"/>
            </w:tcBorders>
          </w:tcPr>
          <w:p w14:paraId="03B3178C" w14:textId="5B36A87B" w:rsidR="00E81718" w:rsidRPr="00D26C0D" w:rsidRDefault="00E81718" w:rsidP="00F166AA">
            <w:pPr>
              <w:pStyle w:val="Normal6a"/>
            </w:pPr>
            <w:r w:rsidRPr="00D26C0D">
              <w:t>8)</w:t>
            </w:r>
            <w:proofErr w:type="gramStart"/>
            <w:r w:rsidRPr="00D26C0D">
              <w:tab/>
              <w:t>«coopération</w:t>
            </w:r>
            <w:proofErr w:type="gramEnd"/>
            <w:r w:rsidRPr="00D26C0D">
              <w:t xml:space="preserve"> opérationnelle des services répressifs»: la coopération opérationnelle entre les autorités de deux ou plusieurs États membres visée à l</w:t>
            </w:r>
            <w:r w:rsidR="004112E9">
              <w:t>’</w:t>
            </w:r>
            <w:r w:rsidRPr="00D26C0D">
              <w:t>article 87, paragraphe 3, du traité sur le fonctionnement de l</w:t>
            </w:r>
            <w:r w:rsidR="004112E9">
              <w:t>’</w:t>
            </w:r>
            <w:r w:rsidRPr="00D26C0D">
              <w:t>Union européenne;</w:t>
            </w:r>
          </w:p>
        </w:tc>
      </w:tr>
    </w:tbl>
    <w:p w14:paraId="3D0D0D9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8CE8004" w14:textId="77777777" w:rsidR="00E81718" w:rsidRPr="00D26C0D" w:rsidRDefault="00E81718" w:rsidP="00E81718">
      <w:r w:rsidRPr="00D26C0D">
        <w:rPr>
          <w:rStyle w:val="HideTWBExt"/>
        </w:rPr>
        <w:t>&lt;/Amend&gt;</w:t>
      </w:r>
    </w:p>
    <w:p w14:paraId="2175AC6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A64D865"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9CE6BC3"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0F090636" w14:textId="77777777" w:rsidR="00E81718" w:rsidRPr="00D26C0D" w:rsidRDefault="00E81718" w:rsidP="00E81718">
      <w:pPr>
        <w:pStyle w:val="NormalBold"/>
      </w:pPr>
      <w:r w:rsidRPr="00D26C0D">
        <w:rPr>
          <w:rStyle w:val="HideTWBExt"/>
          <w:b w:val="0"/>
        </w:rPr>
        <w:t>&lt;/RepeatBlock-By&gt;</w:t>
      </w:r>
    </w:p>
    <w:p w14:paraId="68400E7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C771A88"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4C52301" w14:textId="77777777" w:rsidTr="00F166AA">
        <w:trPr>
          <w:trHeight w:hRule="exact" w:val="240"/>
          <w:jc w:val="center"/>
        </w:trPr>
        <w:tc>
          <w:tcPr>
            <w:tcW w:w="9752" w:type="dxa"/>
            <w:gridSpan w:val="2"/>
            <w:tcBorders>
              <w:top w:val="nil"/>
              <w:left w:val="nil"/>
              <w:bottom w:val="nil"/>
              <w:right w:val="nil"/>
            </w:tcBorders>
          </w:tcPr>
          <w:p w14:paraId="0041BB90" w14:textId="77777777" w:rsidR="00E81718" w:rsidRPr="00D26C0D" w:rsidRDefault="00E81718" w:rsidP="00F166AA"/>
        </w:tc>
      </w:tr>
      <w:tr w:rsidR="00E81718" w:rsidRPr="00D26C0D" w14:paraId="6CC84F2F" w14:textId="77777777" w:rsidTr="00F166AA">
        <w:trPr>
          <w:trHeight w:val="240"/>
          <w:jc w:val="center"/>
        </w:trPr>
        <w:tc>
          <w:tcPr>
            <w:tcW w:w="4876" w:type="dxa"/>
            <w:tcBorders>
              <w:top w:val="nil"/>
              <w:left w:val="nil"/>
              <w:bottom w:val="nil"/>
              <w:right w:val="nil"/>
            </w:tcBorders>
          </w:tcPr>
          <w:p w14:paraId="49DCD73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8388EBA" w14:textId="77777777" w:rsidR="00E81718" w:rsidRPr="00D26C0D" w:rsidRDefault="00E81718" w:rsidP="00F166AA">
            <w:pPr>
              <w:pStyle w:val="AmColumnHeading"/>
            </w:pPr>
            <w:r w:rsidRPr="00D26C0D">
              <w:t>Amendement</w:t>
            </w:r>
          </w:p>
        </w:tc>
      </w:tr>
      <w:tr w:rsidR="00E81718" w:rsidRPr="00D26C0D" w14:paraId="49C9BFEA" w14:textId="77777777" w:rsidTr="00F166AA">
        <w:trPr>
          <w:jc w:val="center"/>
        </w:trPr>
        <w:tc>
          <w:tcPr>
            <w:tcW w:w="4876" w:type="dxa"/>
            <w:tcBorders>
              <w:top w:val="nil"/>
              <w:left w:val="nil"/>
              <w:bottom w:val="nil"/>
              <w:right w:val="nil"/>
            </w:tcBorders>
          </w:tcPr>
          <w:p w14:paraId="5B92A134" w14:textId="5AEA6653" w:rsidR="00E81718" w:rsidRPr="00D26C0D" w:rsidRDefault="00E81718" w:rsidP="00F166AA">
            <w:pPr>
              <w:pStyle w:val="Normal6a"/>
            </w:pPr>
            <w:r w:rsidRPr="00D26C0D">
              <w:rPr>
                <w:b/>
                <w:i/>
              </w:rPr>
              <w:t>9)</w:t>
            </w:r>
            <w:proofErr w:type="gramStart"/>
            <w:r w:rsidRPr="00D26C0D">
              <w:tab/>
            </w:r>
            <w:r w:rsidRPr="00D26C0D">
              <w:rPr>
                <w:b/>
                <w:i/>
              </w:rPr>
              <w:t>«menace</w:t>
            </w:r>
            <w:proofErr w:type="gramEnd"/>
            <w:r w:rsidRPr="00D26C0D">
              <w:rPr>
                <w:b/>
                <w:i/>
              </w:rPr>
              <w:t xml:space="preserve"> hybride»: toutes les activités préjudiciables, y compris la manipulation de l</w:t>
            </w:r>
            <w:r w:rsidR="004112E9">
              <w:rPr>
                <w:b/>
                <w:i/>
              </w:rPr>
              <w:t>’</w:t>
            </w:r>
            <w:r w:rsidRPr="00D26C0D">
              <w:rPr>
                <w:b/>
                <w:i/>
              </w:rPr>
              <w:t>information, les cyberattaques et l</w:t>
            </w:r>
            <w:r w:rsidR="004112E9">
              <w:rPr>
                <w:b/>
                <w:i/>
              </w:rPr>
              <w:t>’</w:t>
            </w:r>
            <w:r w:rsidRPr="00D26C0D">
              <w:rPr>
                <w:b/>
                <w:i/>
              </w:rPr>
              <w:t>instrumentalisation de migrants, qui sont planifiées et menées dans une intention malveillante et de manière coordonnée dans le but de porter atteinte à un État membre ou à l</w:t>
            </w:r>
            <w:r w:rsidR="004112E9">
              <w:rPr>
                <w:b/>
                <w:i/>
              </w:rPr>
              <w:t>’</w:t>
            </w:r>
            <w:r w:rsidRPr="00D26C0D">
              <w:rPr>
                <w:b/>
                <w:i/>
              </w:rPr>
              <w:t>une de ses institutions.</w:t>
            </w:r>
          </w:p>
        </w:tc>
        <w:tc>
          <w:tcPr>
            <w:tcW w:w="4876" w:type="dxa"/>
            <w:tcBorders>
              <w:top w:val="nil"/>
              <w:left w:val="nil"/>
              <w:bottom w:val="nil"/>
              <w:right w:val="nil"/>
            </w:tcBorders>
          </w:tcPr>
          <w:p w14:paraId="233F2DB8" w14:textId="77777777" w:rsidR="00E81718" w:rsidRPr="00D26C0D" w:rsidRDefault="00E81718" w:rsidP="00F166AA">
            <w:pPr>
              <w:pStyle w:val="Normal6a"/>
            </w:pPr>
            <w:proofErr w:type="gramStart"/>
            <w:r w:rsidRPr="00D26C0D">
              <w:rPr>
                <w:b/>
                <w:i/>
              </w:rPr>
              <w:t>supprimé</w:t>
            </w:r>
            <w:proofErr w:type="gramEnd"/>
          </w:p>
        </w:tc>
      </w:tr>
    </w:tbl>
    <w:p w14:paraId="5BD4463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9961CB1"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0ED7B069" w14:textId="599B8315" w:rsidR="00E81718" w:rsidRPr="00D26C0D" w:rsidRDefault="00E81718" w:rsidP="00E81718">
      <w:pPr>
        <w:pStyle w:val="AmJustText"/>
      </w:pPr>
      <w:r w:rsidRPr="00D26C0D">
        <w:t>La DG Affaires intérieures a reconnu, lors de la première réunion technique, que cette définition était bien trop vague et qu</w:t>
      </w:r>
      <w:r w:rsidR="004112E9">
        <w:t>’</w:t>
      </w:r>
      <w:r w:rsidRPr="00D26C0D">
        <w:t>elle engloberait également des activités légales.</w:t>
      </w:r>
    </w:p>
    <w:p w14:paraId="0397543C" w14:textId="77777777" w:rsidR="00E81718" w:rsidRPr="00D26C0D" w:rsidRDefault="00E81718" w:rsidP="00E81718">
      <w:r w:rsidRPr="00D26C0D">
        <w:rPr>
          <w:rStyle w:val="HideTWBExt"/>
        </w:rPr>
        <w:t>&lt;/Amend&gt;</w:t>
      </w:r>
    </w:p>
    <w:p w14:paraId="57FAA56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5A937BD"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7CC3225" w14:textId="77777777" w:rsidR="00E81718" w:rsidRPr="00D26C0D" w:rsidRDefault="00E81718" w:rsidP="00E81718">
      <w:pPr>
        <w:pStyle w:val="NormalBold"/>
      </w:pPr>
      <w:r w:rsidRPr="00D26C0D">
        <w:rPr>
          <w:rStyle w:val="HideTWBExt"/>
          <w:b w:val="0"/>
        </w:rPr>
        <w:t>&lt;/RepeatBlock-By&gt;</w:t>
      </w:r>
    </w:p>
    <w:p w14:paraId="3FAC58C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1D7CCD9"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F1C8497" w14:textId="77777777" w:rsidTr="00F166AA">
        <w:trPr>
          <w:trHeight w:hRule="exact" w:val="240"/>
          <w:jc w:val="center"/>
        </w:trPr>
        <w:tc>
          <w:tcPr>
            <w:tcW w:w="9752" w:type="dxa"/>
            <w:gridSpan w:val="2"/>
            <w:tcBorders>
              <w:top w:val="nil"/>
              <w:left w:val="nil"/>
              <w:bottom w:val="nil"/>
              <w:right w:val="nil"/>
            </w:tcBorders>
          </w:tcPr>
          <w:p w14:paraId="5EDA7DE4" w14:textId="77777777" w:rsidR="00E81718" w:rsidRPr="00D26C0D" w:rsidRDefault="00E81718" w:rsidP="00F166AA"/>
        </w:tc>
      </w:tr>
      <w:tr w:rsidR="00E81718" w:rsidRPr="00D26C0D" w14:paraId="6091D5FC" w14:textId="77777777" w:rsidTr="00F166AA">
        <w:trPr>
          <w:trHeight w:val="240"/>
          <w:jc w:val="center"/>
        </w:trPr>
        <w:tc>
          <w:tcPr>
            <w:tcW w:w="4876" w:type="dxa"/>
            <w:tcBorders>
              <w:top w:val="nil"/>
              <w:left w:val="nil"/>
              <w:bottom w:val="nil"/>
              <w:right w:val="nil"/>
            </w:tcBorders>
          </w:tcPr>
          <w:p w14:paraId="0417A33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9DD79AE" w14:textId="77777777" w:rsidR="00E81718" w:rsidRPr="00D26C0D" w:rsidRDefault="00E81718" w:rsidP="00F166AA">
            <w:pPr>
              <w:pStyle w:val="AmColumnHeading"/>
            </w:pPr>
            <w:r w:rsidRPr="00D26C0D">
              <w:t>Amendement</w:t>
            </w:r>
          </w:p>
        </w:tc>
      </w:tr>
      <w:tr w:rsidR="00E81718" w:rsidRPr="00D26C0D" w14:paraId="0B595D36" w14:textId="77777777" w:rsidTr="00F166AA">
        <w:trPr>
          <w:jc w:val="center"/>
        </w:trPr>
        <w:tc>
          <w:tcPr>
            <w:tcW w:w="4876" w:type="dxa"/>
            <w:tcBorders>
              <w:top w:val="nil"/>
              <w:left w:val="nil"/>
              <w:bottom w:val="nil"/>
              <w:right w:val="nil"/>
            </w:tcBorders>
          </w:tcPr>
          <w:p w14:paraId="55CB1337" w14:textId="6D6470B7" w:rsidR="00E81718" w:rsidRPr="00D26C0D" w:rsidRDefault="00E81718" w:rsidP="00F166AA">
            <w:pPr>
              <w:pStyle w:val="Normal6a"/>
            </w:pPr>
            <w:r w:rsidRPr="00D26C0D">
              <w:rPr>
                <w:b/>
                <w:i/>
              </w:rPr>
              <w:t>9)</w:t>
            </w:r>
            <w:proofErr w:type="gramStart"/>
            <w:r w:rsidRPr="00D26C0D">
              <w:tab/>
            </w:r>
            <w:r w:rsidRPr="00D26C0D">
              <w:rPr>
                <w:b/>
                <w:i/>
              </w:rPr>
              <w:t>«menace</w:t>
            </w:r>
            <w:proofErr w:type="gramEnd"/>
            <w:r w:rsidRPr="00D26C0D">
              <w:rPr>
                <w:b/>
                <w:i/>
              </w:rPr>
              <w:t xml:space="preserve"> hybride»: toutes les activités préjudiciables, y compris la manipulation de l</w:t>
            </w:r>
            <w:r w:rsidR="004112E9">
              <w:rPr>
                <w:b/>
                <w:i/>
              </w:rPr>
              <w:t>’</w:t>
            </w:r>
            <w:r w:rsidRPr="00D26C0D">
              <w:rPr>
                <w:b/>
                <w:i/>
              </w:rPr>
              <w:t>information, les cyberattaques et l</w:t>
            </w:r>
            <w:r w:rsidR="004112E9">
              <w:rPr>
                <w:b/>
                <w:i/>
              </w:rPr>
              <w:t>’</w:t>
            </w:r>
            <w:r w:rsidRPr="00D26C0D">
              <w:rPr>
                <w:b/>
                <w:i/>
              </w:rPr>
              <w:t>instrumentalisation de migrants, qui sont planifiées et menées dans une intention malveillante et de manière coordonnée dans le but de porter atteinte à un État membre ou à l</w:t>
            </w:r>
            <w:r w:rsidR="004112E9">
              <w:rPr>
                <w:b/>
                <w:i/>
              </w:rPr>
              <w:t>’</w:t>
            </w:r>
            <w:r w:rsidRPr="00D26C0D">
              <w:rPr>
                <w:b/>
                <w:i/>
              </w:rPr>
              <w:t>une de ses institutions.</w:t>
            </w:r>
          </w:p>
        </w:tc>
        <w:tc>
          <w:tcPr>
            <w:tcW w:w="4876" w:type="dxa"/>
            <w:tcBorders>
              <w:top w:val="nil"/>
              <w:left w:val="nil"/>
              <w:bottom w:val="nil"/>
              <w:right w:val="nil"/>
            </w:tcBorders>
          </w:tcPr>
          <w:p w14:paraId="6AAD09AF" w14:textId="77777777" w:rsidR="00E81718" w:rsidRPr="00D26C0D" w:rsidRDefault="00E81718" w:rsidP="00F166AA">
            <w:pPr>
              <w:pStyle w:val="Normal6a"/>
            </w:pPr>
            <w:proofErr w:type="gramStart"/>
            <w:r w:rsidRPr="00D26C0D">
              <w:rPr>
                <w:b/>
                <w:i/>
              </w:rPr>
              <w:t>supprimé</w:t>
            </w:r>
            <w:proofErr w:type="gramEnd"/>
          </w:p>
        </w:tc>
      </w:tr>
    </w:tbl>
    <w:p w14:paraId="7E59A3E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FF1B31A" w14:textId="77777777" w:rsidR="00E81718" w:rsidRPr="00D26C0D" w:rsidRDefault="00E81718" w:rsidP="00E81718">
      <w:r w:rsidRPr="00D26C0D">
        <w:rPr>
          <w:rStyle w:val="HideTWBExt"/>
        </w:rPr>
        <w:t>&lt;/Amend&gt;</w:t>
      </w:r>
    </w:p>
    <w:p w14:paraId="529555E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60C9412" w14:textId="77777777" w:rsidR="00E81718" w:rsidRPr="00D26C0D" w:rsidRDefault="00E81718" w:rsidP="00E81718">
      <w:pPr>
        <w:pStyle w:val="NormalBold"/>
      </w:pPr>
      <w:r w:rsidRPr="00D26C0D">
        <w:rPr>
          <w:rStyle w:val="HideTWBExt"/>
          <w:b w:val="0"/>
        </w:rPr>
        <w:t>&lt;RepeatBlock-By&gt;&lt;Members&gt;</w:t>
      </w:r>
      <w:r w:rsidRPr="00D26C0D">
        <w:t>Georgiana Teodorescu</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B994FA0" w14:textId="77777777" w:rsidR="00E81718" w:rsidRPr="00D26C0D" w:rsidRDefault="00E81718" w:rsidP="00E81718">
      <w:pPr>
        <w:pStyle w:val="NormalBold"/>
      </w:pPr>
      <w:r w:rsidRPr="00D26C0D">
        <w:rPr>
          <w:rStyle w:val="HideTWBExt"/>
          <w:b w:val="0"/>
        </w:rPr>
        <w:t>&lt;/RepeatBlock-By&gt;</w:t>
      </w:r>
    </w:p>
    <w:p w14:paraId="7390AC3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02B2321"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A306B12" w14:textId="77777777" w:rsidTr="00F166AA">
        <w:trPr>
          <w:trHeight w:hRule="exact" w:val="240"/>
          <w:jc w:val="center"/>
        </w:trPr>
        <w:tc>
          <w:tcPr>
            <w:tcW w:w="9752" w:type="dxa"/>
            <w:gridSpan w:val="2"/>
            <w:tcBorders>
              <w:top w:val="nil"/>
              <w:left w:val="nil"/>
              <w:bottom w:val="nil"/>
              <w:right w:val="nil"/>
            </w:tcBorders>
          </w:tcPr>
          <w:p w14:paraId="61EF738A" w14:textId="77777777" w:rsidR="00E81718" w:rsidRPr="00D26C0D" w:rsidRDefault="00E81718" w:rsidP="00F166AA"/>
        </w:tc>
      </w:tr>
      <w:tr w:rsidR="00E81718" w:rsidRPr="00D26C0D" w14:paraId="4ED5CA80" w14:textId="77777777" w:rsidTr="00F166AA">
        <w:trPr>
          <w:trHeight w:val="240"/>
          <w:jc w:val="center"/>
        </w:trPr>
        <w:tc>
          <w:tcPr>
            <w:tcW w:w="4876" w:type="dxa"/>
            <w:tcBorders>
              <w:top w:val="nil"/>
              <w:left w:val="nil"/>
              <w:bottom w:val="nil"/>
              <w:right w:val="nil"/>
            </w:tcBorders>
          </w:tcPr>
          <w:p w14:paraId="6E8867A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1FC8061" w14:textId="77777777" w:rsidR="00E81718" w:rsidRPr="00D26C0D" w:rsidRDefault="00E81718" w:rsidP="00F166AA">
            <w:pPr>
              <w:pStyle w:val="AmColumnHeading"/>
            </w:pPr>
            <w:r w:rsidRPr="00D26C0D">
              <w:t>Amendement</w:t>
            </w:r>
          </w:p>
        </w:tc>
      </w:tr>
      <w:tr w:rsidR="00E81718" w:rsidRPr="00D26C0D" w14:paraId="5CEA00C7" w14:textId="77777777" w:rsidTr="00F166AA">
        <w:trPr>
          <w:jc w:val="center"/>
        </w:trPr>
        <w:tc>
          <w:tcPr>
            <w:tcW w:w="4876" w:type="dxa"/>
            <w:tcBorders>
              <w:top w:val="nil"/>
              <w:left w:val="nil"/>
              <w:bottom w:val="nil"/>
              <w:right w:val="nil"/>
            </w:tcBorders>
          </w:tcPr>
          <w:p w14:paraId="7AC6725B" w14:textId="41451245" w:rsidR="00E81718" w:rsidRPr="00D26C0D" w:rsidRDefault="00E81718" w:rsidP="00F166AA">
            <w:pPr>
              <w:pStyle w:val="Normal6a"/>
            </w:pPr>
            <w:r w:rsidRPr="00D26C0D">
              <w:t>9)</w:t>
            </w:r>
            <w:proofErr w:type="gramStart"/>
            <w:r w:rsidRPr="00D26C0D">
              <w:tab/>
              <w:t>«menace</w:t>
            </w:r>
            <w:proofErr w:type="gramEnd"/>
            <w:r w:rsidRPr="00D26C0D">
              <w:t xml:space="preserve"> hybride»: </w:t>
            </w:r>
            <w:r w:rsidRPr="00D26C0D">
              <w:rPr>
                <w:b/>
                <w:i/>
              </w:rPr>
              <w:t>toutes les activités préjudiciables, y compris la manipulation de l</w:t>
            </w:r>
            <w:r w:rsidR="004112E9">
              <w:rPr>
                <w:b/>
                <w:i/>
              </w:rPr>
              <w:t>’</w:t>
            </w:r>
            <w:r w:rsidRPr="00D26C0D">
              <w:rPr>
                <w:b/>
                <w:i/>
              </w:rPr>
              <w:t>information, les cyberattaques et l</w:t>
            </w:r>
            <w:r w:rsidR="004112E9">
              <w:rPr>
                <w:b/>
                <w:i/>
              </w:rPr>
              <w:t>’</w:t>
            </w:r>
            <w:r w:rsidRPr="00D26C0D">
              <w:rPr>
                <w:b/>
                <w:i/>
              </w:rPr>
              <w:t>instrumentalisation de migrants, qui sont</w:t>
            </w:r>
            <w:r w:rsidRPr="00D26C0D">
              <w:t xml:space="preserve"> planifiées et menées dans une intention malveillante et de manière coordonnée dans le but </w:t>
            </w:r>
            <w:r w:rsidRPr="00D26C0D">
              <w:rPr>
                <w:b/>
                <w:i/>
              </w:rPr>
              <w:t>de porter atteinte à un État membre ou à l</w:t>
            </w:r>
            <w:r w:rsidR="004112E9">
              <w:rPr>
                <w:b/>
                <w:i/>
              </w:rPr>
              <w:t>’</w:t>
            </w:r>
            <w:r w:rsidRPr="00D26C0D">
              <w:rPr>
                <w:b/>
                <w:i/>
              </w:rPr>
              <w:t>une de ses institutions</w:t>
            </w:r>
            <w:r w:rsidRPr="00D26C0D">
              <w:t>.</w:t>
            </w:r>
          </w:p>
        </w:tc>
        <w:tc>
          <w:tcPr>
            <w:tcW w:w="4876" w:type="dxa"/>
            <w:tcBorders>
              <w:top w:val="nil"/>
              <w:left w:val="nil"/>
              <w:bottom w:val="nil"/>
              <w:right w:val="nil"/>
            </w:tcBorders>
          </w:tcPr>
          <w:p w14:paraId="2A1E0672" w14:textId="11DAA93A" w:rsidR="00E81718" w:rsidRPr="00D26C0D" w:rsidRDefault="00E81718" w:rsidP="00F166AA">
            <w:pPr>
              <w:pStyle w:val="Normal6a"/>
            </w:pPr>
            <w:r w:rsidRPr="00D26C0D">
              <w:t>9)</w:t>
            </w:r>
            <w:r w:rsidRPr="00D26C0D">
              <w:tab/>
              <w:t xml:space="preserve">«menace hybride» </w:t>
            </w:r>
            <w:r w:rsidRPr="00D26C0D">
              <w:rPr>
                <w:b/>
                <w:i/>
              </w:rPr>
              <w:t>toute activité coordonnée, qu</w:t>
            </w:r>
            <w:r w:rsidR="004112E9">
              <w:rPr>
                <w:b/>
                <w:i/>
              </w:rPr>
              <w:t>’</w:t>
            </w:r>
            <w:r w:rsidRPr="00D26C0D">
              <w:rPr>
                <w:b/>
                <w:i/>
              </w:rPr>
              <w:t>elle soit soutenue par un acteur étatique ou non étatique, menée au moyen de vecteurs asymétriques, non conventionnels ou relevant de la «zone grise», en deçà du seuil d</w:t>
            </w:r>
            <w:r w:rsidR="004112E9">
              <w:rPr>
                <w:b/>
                <w:i/>
              </w:rPr>
              <w:t>’</w:t>
            </w:r>
            <w:r w:rsidRPr="00D26C0D">
              <w:rPr>
                <w:b/>
                <w:i/>
              </w:rPr>
              <w:t>un conflit militaire traditionnel, qui est</w:t>
            </w:r>
            <w:r w:rsidRPr="00D26C0D">
              <w:t xml:space="preserve"> planifiée et mise en œuvre avec une intention malveillante et de manière coordonnée, dans le but </w:t>
            </w:r>
            <w:r w:rsidRPr="00D26C0D">
              <w:rPr>
                <w:b/>
                <w:i/>
              </w:rPr>
              <w:t>d</w:t>
            </w:r>
            <w:r w:rsidR="004112E9">
              <w:rPr>
                <w:b/>
                <w:i/>
              </w:rPr>
              <w:t>’</w:t>
            </w:r>
            <w:r w:rsidRPr="00D26C0D">
              <w:rPr>
                <w:b/>
                <w:i/>
              </w:rPr>
              <w:t>exploiter des vulnérabilités structurelles, de perturber des infrastructures critiques ou de compromettre la sécurité, l</w:t>
            </w:r>
            <w:r w:rsidR="004112E9">
              <w:rPr>
                <w:b/>
                <w:i/>
              </w:rPr>
              <w:t>’</w:t>
            </w:r>
            <w:r w:rsidRPr="00D26C0D">
              <w:rPr>
                <w:b/>
                <w:i/>
              </w:rPr>
              <w:t>ordre public, la résilience institutionnelle ou l</w:t>
            </w:r>
            <w:r w:rsidR="004112E9">
              <w:rPr>
                <w:b/>
                <w:i/>
              </w:rPr>
              <w:t>’</w:t>
            </w:r>
            <w:r w:rsidRPr="00D26C0D">
              <w:rPr>
                <w:b/>
                <w:i/>
              </w:rPr>
              <w:t>intégrité territoriale de l</w:t>
            </w:r>
            <w:r w:rsidR="004112E9">
              <w:rPr>
                <w:b/>
                <w:i/>
              </w:rPr>
              <w:t>’</w:t>
            </w:r>
            <w:r w:rsidRPr="00D26C0D">
              <w:rPr>
                <w:b/>
                <w:i/>
              </w:rPr>
              <w:t>Union ou d</w:t>
            </w:r>
            <w:r w:rsidR="004112E9">
              <w:rPr>
                <w:b/>
                <w:i/>
              </w:rPr>
              <w:t>’</w:t>
            </w:r>
            <w:r w:rsidRPr="00D26C0D">
              <w:rPr>
                <w:b/>
                <w:i/>
              </w:rPr>
              <w:t>un ou plusieurs États membres</w:t>
            </w:r>
            <w:r w:rsidRPr="00D26C0D">
              <w:t>.</w:t>
            </w:r>
          </w:p>
        </w:tc>
      </w:tr>
    </w:tbl>
    <w:p w14:paraId="182CC96F"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9385376"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50E688D1" w14:textId="2CA5A83F" w:rsidR="00E81718" w:rsidRPr="00D26C0D" w:rsidRDefault="00E81718" w:rsidP="00E81718">
      <w:pPr>
        <w:pStyle w:val="AmJustText"/>
      </w:pPr>
      <w:r w:rsidRPr="00D26C0D">
        <w:t xml:space="preserve">As </w:t>
      </w:r>
      <w:proofErr w:type="spellStart"/>
      <w:r w:rsidRPr="00D26C0D">
        <w:t>emphasized</w:t>
      </w:r>
      <w:proofErr w:type="spellEnd"/>
      <w:r w:rsidRPr="00D26C0D">
        <w:t xml:space="preserve"> in the </w:t>
      </w:r>
      <w:proofErr w:type="spellStart"/>
      <w:r w:rsidRPr="00D26C0D">
        <w:t>Commission</w:t>
      </w:r>
      <w:r w:rsidR="004112E9">
        <w:t>’</w:t>
      </w:r>
      <w:r w:rsidRPr="00D26C0D">
        <w:t>s</w:t>
      </w:r>
      <w:proofErr w:type="spellEnd"/>
      <w:r w:rsidRPr="00D26C0D">
        <w:t xml:space="preserve"> Communication on the </w:t>
      </w:r>
      <w:proofErr w:type="spellStart"/>
      <w:r w:rsidRPr="00D26C0D">
        <w:t>EU</w:t>
      </w:r>
      <w:r w:rsidR="004112E9">
        <w:t>’</w:t>
      </w:r>
      <w:r w:rsidRPr="00D26C0D">
        <w:t>s</w:t>
      </w:r>
      <w:proofErr w:type="spellEnd"/>
      <w:r w:rsidRPr="00D26C0D">
        <w:t xml:space="preserve"> </w:t>
      </w:r>
      <w:proofErr w:type="spellStart"/>
      <w:r w:rsidRPr="00D26C0D">
        <w:t>eastern</w:t>
      </w:r>
      <w:proofErr w:type="spellEnd"/>
      <w:r w:rsidRPr="00D26C0D">
        <w:t xml:space="preserve"> </w:t>
      </w:r>
      <w:proofErr w:type="spellStart"/>
      <w:r w:rsidRPr="00D26C0D">
        <w:t>regions</w:t>
      </w:r>
      <w:proofErr w:type="spellEnd"/>
      <w:r w:rsidRPr="00D26C0D">
        <w:t xml:space="preserve"> (</w:t>
      </w:r>
      <w:proofErr w:type="gramStart"/>
      <w:r w:rsidRPr="00D26C0D">
        <w:t>COM(</w:t>
      </w:r>
      <w:proofErr w:type="gramEnd"/>
      <w:r w:rsidRPr="00D26C0D">
        <w:t xml:space="preserve">2026) 82 final), the </w:t>
      </w:r>
      <w:proofErr w:type="spellStart"/>
      <w:r w:rsidRPr="00D26C0D">
        <w:t>security</w:t>
      </w:r>
      <w:proofErr w:type="spellEnd"/>
      <w:r w:rsidRPr="00D26C0D">
        <w:t xml:space="preserve"> architecture of the </w:t>
      </w:r>
      <w:proofErr w:type="spellStart"/>
      <w:r w:rsidRPr="00D26C0D">
        <w:t>Eastern</w:t>
      </w:r>
      <w:proofErr w:type="spellEnd"/>
      <w:r w:rsidRPr="00D26C0D">
        <w:t xml:space="preserve"> </w:t>
      </w:r>
      <w:proofErr w:type="spellStart"/>
      <w:r w:rsidRPr="00D26C0D">
        <w:t>Flank</w:t>
      </w:r>
      <w:proofErr w:type="spellEnd"/>
      <w:r w:rsidRPr="00D26C0D">
        <w:t xml:space="preserve"> </w:t>
      </w:r>
      <w:proofErr w:type="spellStart"/>
      <w:r w:rsidRPr="00D26C0D">
        <w:t>is</w:t>
      </w:r>
      <w:proofErr w:type="spellEnd"/>
      <w:r w:rsidRPr="00D26C0D">
        <w:t xml:space="preserve"> </w:t>
      </w:r>
      <w:proofErr w:type="spellStart"/>
      <w:r w:rsidRPr="00D26C0D">
        <w:t>under</w:t>
      </w:r>
      <w:proofErr w:type="spellEnd"/>
      <w:r w:rsidRPr="00D26C0D">
        <w:t xml:space="preserve"> persistent, </w:t>
      </w:r>
      <w:proofErr w:type="spellStart"/>
      <w:r w:rsidRPr="00D26C0D">
        <w:t>evolving</w:t>
      </w:r>
      <w:proofErr w:type="spellEnd"/>
      <w:r w:rsidRPr="00D26C0D">
        <w:t xml:space="preserve"> </w:t>
      </w:r>
      <w:proofErr w:type="spellStart"/>
      <w:r w:rsidRPr="00D26C0D">
        <w:t>duress</w:t>
      </w:r>
      <w:proofErr w:type="spellEnd"/>
      <w:r w:rsidRPr="00D26C0D">
        <w:t xml:space="preserve"> </w:t>
      </w:r>
      <w:proofErr w:type="spellStart"/>
      <w:r w:rsidRPr="00D26C0D">
        <w:t>from</w:t>
      </w:r>
      <w:proofErr w:type="spellEnd"/>
      <w:r w:rsidRPr="00D26C0D">
        <w:t xml:space="preserve"> non-</w:t>
      </w:r>
      <w:proofErr w:type="spellStart"/>
      <w:r w:rsidRPr="00D26C0D">
        <w:t>conventional</w:t>
      </w:r>
      <w:proofErr w:type="spellEnd"/>
      <w:r w:rsidRPr="00D26C0D">
        <w:t xml:space="preserve"> </w:t>
      </w:r>
      <w:proofErr w:type="spellStart"/>
      <w:r w:rsidRPr="00D26C0D">
        <w:t>methods</w:t>
      </w:r>
      <w:proofErr w:type="spellEnd"/>
      <w:r w:rsidRPr="00D26C0D">
        <w:t xml:space="preserve"> </w:t>
      </w:r>
      <w:proofErr w:type="spellStart"/>
      <w:r w:rsidRPr="00D26C0D">
        <w:t>designed</w:t>
      </w:r>
      <w:proofErr w:type="spellEnd"/>
      <w:r w:rsidRPr="00D26C0D">
        <w:t xml:space="preserve"> to </w:t>
      </w:r>
      <w:proofErr w:type="spellStart"/>
      <w:r w:rsidRPr="00D26C0D">
        <w:t>deliberately</w:t>
      </w:r>
      <w:proofErr w:type="spellEnd"/>
      <w:r w:rsidRPr="00D26C0D">
        <w:t xml:space="preserve"> </w:t>
      </w:r>
      <w:proofErr w:type="spellStart"/>
      <w:r w:rsidRPr="00D26C0D">
        <w:t>operate</w:t>
      </w:r>
      <w:proofErr w:type="spellEnd"/>
      <w:r w:rsidRPr="00D26C0D">
        <w:t xml:space="preserve"> </w:t>
      </w:r>
      <w:proofErr w:type="spellStart"/>
      <w:r w:rsidRPr="00D26C0D">
        <w:t>just</w:t>
      </w:r>
      <w:proofErr w:type="spellEnd"/>
      <w:r w:rsidRPr="00D26C0D">
        <w:t xml:space="preserve"> </w:t>
      </w:r>
      <w:proofErr w:type="spellStart"/>
      <w:r w:rsidRPr="00D26C0D">
        <w:t>below</w:t>
      </w:r>
      <w:proofErr w:type="spellEnd"/>
      <w:r w:rsidRPr="00D26C0D">
        <w:t xml:space="preserve"> the </w:t>
      </w:r>
      <w:proofErr w:type="spellStart"/>
      <w:r w:rsidRPr="00D26C0D">
        <w:t>threshold</w:t>
      </w:r>
      <w:proofErr w:type="spellEnd"/>
      <w:r w:rsidRPr="00D26C0D">
        <w:t xml:space="preserve"> of </w:t>
      </w:r>
      <w:proofErr w:type="spellStart"/>
      <w:r w:rsidRPr="00D26C0D">
        <w:t>formal</w:t>
      </w:r>
      <w:proofErr w:type="spellEnd"/>
      <w:r w:rsidRPr="00D26C0D">
        <w:t xml:space="preserve"> </w:t>
      </w:r>
      <w:proofErr w:type="spellStart"/>
      <w:r w:rsidRPr="00D26C0D">
        <w:t>military</w:t>
      </w:r>
      <w:proofErr w:type="spellEnd"/>
      <w:r w:rsidRPr="00D26C0D">
        <w:t xml:space="preserve"> </w:t>
      </w:r>
      <w:proofErr w:type="spellStart"/>
      <w:r w:rsidRPr="00D26C0D">
        <w:t>conflict</w:t>
      </w:r>
      <w:proofErr w:type="spellEnd"/>
      <w:r w:rsidRPr="00D26C0D">
        <w:t xml:space="preserve">. </w:t>
      </w:r>
      <w:proofErr w:type="spellStart"/>
      <w:r w:rsidRPr="00D26C0D">
        <w:t>These</w:t>
      </w:r>
      <w:proofErr w:type="spellEnd"/>
      <w:r w:rsidRPr="00D26C0D">
        <w:t xml:space="preserve"> </w:t>
      </w:r>
      <w:proofErr w:type="spellStart"/>
      <w:r w:rsidRPr="00D26C0D">
        <w:t>fluid</w:t>
      </w:r>
      <w:proofErr w:type="spellEnd"/>
      <w:r w:rsidRPr="00D26C0D">
        <w:t xml:space="preserve"> </w:t>
      </w:r>
      <w:proofErr w:type="spellStart"/>
      <w:r w:rsidRPr="00D26C0D">
        <w:t>campaigns</w:t>
      </w:r>
      <w:proofErr w:type="spellEnd"/>
      <w:r w:rsidRPr="00D26C0D">
        <w:t xml:space="preserve"> </w:t>
      </w:r>
      <w:proofErr w:type="spellStart"/>
      <w:r w:rsidRPr="00D26C0D">
        <w:t>target</w:t>
      </w:r>
      <w:proofErr w:type="spellEnd"/>
      <w:r w:rsidRPr="00D26C0D">
        <w:t xml:space="preserve"> the </w:t>
      </w:r>
      <w:proofErr w:type="spellStart"/>
      <w:r w:rsidRPr="00D26C0D">
        <w:t>seams</w:t>
      </w:r>
      <w:proofErr w:type="spellEnd"/>
      <w:r w:rsidRPr="00D26C0D">
        <w:t xml:space="preserve"> </w:t>
      </w:r>
      <w:proofErr w:type="spellStart"/>
      <w:r w:rsidRPr="00D26C0D">
        <w:t>between</w:t>
      </w:r>
      <w:proofErr w:type="spellEnd"/>
      <w:r w:rsidRPr="00D26C0D">
        <w:t xml:space="preserve"> </w:t>
      </w:r>
      <w:proofErr w:type="spellStart"/>
      <w:r w:rsidRPr="00D26C0D">
        <w:t>internal</w:t>
      </w:r>
      <w:proofErr w:type="spellEnd"/>
      <w:r w:rsidRPr="00D26C0D">
        <w:t xml:space="preserve"> </w:t>
      </w:r>
      <w:proofErr w:type="spellStart"/>
      <w:r w:rsidRPr="00D26C0D">
        <w:t>security</w:t>
      </w:r>
      <w:proofErr w:type="spellEnd"/>
      <w:r w:rsidRPr="00D26C0D">
        <w:t xml:space="preserve">, </w:t>
      </w:r>
      <w:proofErr w:type="spellStart"/>
      <w:r w:rsidRPr="00D26C0D">
        <w:t>external</w:t>
      </w:r>
      <w:proofErr w:type="spellEnd"/>
      <w:r w:rsidRPr="00D26C0D">
        <w:t xml:space="preserve"> border management, </w:t>
      </w:r>
      <w:proofErr w:type="spellStart"/>
      <w:r w:rsidRPr="00D26C0D">
        <w:t>macro-economic</w:t>
      </w:r>
      <w:proofErr w:type="spellEnd"/>
      <w:r w:rsidRPr="00D26C0D">
        <w:t xml:space="preserve"> </w:t>
      </w:r>
      <w:proofErr w:type="spellStart"/>
      <w:r w:rsidRPr="00D26C0D">
        <w:t>stability</w:t>
      </w:r>
      <w:proofErr w:type="spellEnd"/>
      <w:r w:rsidRPr="00D26C0D">
        <w:t xml:space="preserve">, and digital </w:t>
      </w:r>
      <w:proofErr w:type="spellStart"/>
      <w:r w:rsidRPr="00D26C0D">
        <w:t>resilience</w:t>
      </w:r>
      <w:proofErr w:type="spellEnd"/>
      <w:r w:rsidRPr="00D26C0D">
        <w:t xml:space="preserve">. To </w:t>
      </w:r>
      <w:proofErr w:type="spellStart"/>
      <w:r w:rsidRPr="00D26C0D">
        <w:t>ensure</w:t>
      </w:r>
      <w:proofErr w:type="spellEnd"/>
      <w:r w:rsidRPr="00D26C0D">
        <w:t xml:space="preserve"> maximum </w:t>
      </w:r>
      <w:proofErr w:type="spellStart"/>
      <w:r w:rsidRPr="00D26C0D">
        <w:t>resilience</w:t>
      </w:r>
      <w:proofErr w:type="spellEnd"/>
      <w:r w:rsidRPr="00D26C0D">
        <w:t xml:space="preserve"> and long-</w:t>
      </w:r>
      <w:proofErr w:type="spellStart"/>
      <w:r w:rsidRPr="00D26C0D">
        <w:t>term</w:t>
      </w:r>
      <w:proofErr w:type="spellEnd"/>
      <w:r w:rsidRPr="00D26C0D">
        <w:t xml:space="preserve"> </w:t>
      </w:r>
      <w:proofErr w:type="spellStart"/>
      <w:r w:rsidRPr="00D26C0D">
        <w:t>legislative</w:t>
      </w:r>
      <w:proofErr w:type="spellEnd"/>
      <w:r w:rsidRPr="00D26C0D">
        <w:t xml:space="preserve"> relevance, the </w:t>
      </w:r>
      <w:proofErr w:type="spellStart"/>
      <w:r w:rsidRPr="00D26C0D">
        <w:t>definition</w:t>
      </w:r>
      <w:proofErr w:type="spellEnd"/>
      <w:r w:rsidRPr="00D26C0D">
        <w:t xml:space="preserve"> of a </w:t>
      </w:r>
      <w:r w:rsidR="004112E9">
        <w:t>‘</w:t>
      </w:r>
      <w:proofErr w:type="spellStart"/>
      <w:r w:rsidRPr="00D26C0D">
        <w:t>hybrid</w:t>
      </w:r>
      <w:proofErr w:type="spellEnd"/>
      <w:r w:rsidRPr="00D26C0D">
        <w:t xml:space="preserve"> </w:t>
      </w:r>
      <w:proofErr w:type="spellStart"/>
      <w:r w:rsidRPr="00D26C0D">
        <w:t>threat</w:t>
      </w:r>
      <w:proofErr w:type="spellEnd"/>
      <w:r w:rsidR="004112E9">
        <w:t>’</w:t>
      </w:r>
      <w:r w:rsidRPr="00D26C0D">
        <w:t xml:space="preserve"> must </w:t>
      </w:r>
      <w:proofErr w:type="spellStart"/>
      <w:r w:rsidRPr="00D26C0D">
        <w:t>remain</w:t>
      </w:r>
      <w:proofErr w:type="spellEnd"/>
      <w:r w:rsidRPr="00D26C0D">
        <w:t xml:space="preserve"> </w:t>
      </w:r>
      <w:proofErr w:type="spellStart"/>
      <w:r w:rsidRPr="00D26C0D">
        <w:t>completely</w:t>
      </w:r>
      <w:proofErr w:type="spellEnd"/>
      <w:r w:rsidRPr="00D26C0D">
        <w:t xml:space="preserve"> neutral </w:t>
      </w:r>
      <w:proofErr w:type="spellStart"/>
      <w:r w:rsidRPr="00D26C0D">
        <w:t>regarding</w:t>
      </w:r>
      <w:proofErr w:type="spellEnd"/>
      <w:r w:rsidRPr="00D26C0D">
        <w:t xml:space="preserve"> </w:t>
      </w:r>
      <w:proofErr w:type="spellStart"/>
      <w:r w:rsidRPr="00D26C0D">
        <w:t>specific</w:t>
      </w:r>
      <w:proofErr w:type="spellEnd"/>
      <w:r w:rsidRPr="00D26C0D">
        <w:t xml:space="preserve"> </w:t>
      </w:r>
      <w:proofErr w:type="spellStart"/>
      <w:r w:rsidRPr="00D26C0D">
        <w:t>technological</w:t>
      </w:r>
      <w:proofErr w:type="spellEnd"/>
      <w:r w:rsidRPr="00D26C0D">
        <w:t xml:space="preserve"> or </w:t>
      </w:r>
      <w:proofErr w:type="spellStart"/>
      <w:r w:rsidRPr="00D26C0D">
        <w:t>operational</w:t>
      </w:r>
      <w:proofErr w:type="spellEnd"/>
      <w:r w:rsidRPr="00D26C0D">
        <w:t xml:space="preserve"> </w:t>
      </w:r>
      <w:proofErr w:type="spellStart"/>
      <w:r w:rsidRPr="00D26C0D">
        <w:t>methods</w:t>
      </w:r>
      <w:proofErr w:type="spellEnd"/>
      <w:r w:rsidRPr="00D26C0D">
        <w:t xml:space="preserve">. </w:t>
      </w:r>
      <w:proofErr w:type="gramStart"/>
      <w:r w:rsidRPr="00D26C0D">
        <w:t>Listing</w:t>
      </w:r>
      <w:proofErr w:type="gramEnd"/>
      <w:r w:rsidRPr="00D26C0D">
        <w:t xml:space="preserve"> explicit </w:t>
      </w:r>
      <w:proofErr w:type="spellStart"/>
      <w:r w:rsidRPr="00D26C0D">
        <w:t>examples</w:t>
      </w:r>
      <w:proofErr w:type="spellEnd"/>
      <w:r w:rsidRPr="00D26C0D">
        <w:t xml:space="preserve"> of </w:t>
      </w:r>
      <w:proofErr w:type="spellStart"/>
      <w:r w:rsidRPr="00D26C0D">
        <w:t>harmful</w:t>
      </w:r>
      <w:proofErr w:type="spellEnd"/>
      <w:r w:rsidRPr="00D26C0D">
        <w:t xml:space="preserve"> </w:t>
      </w:r>
      <w:proofErr w:type="spellStart"/>
      <w:r w:rsidRPr="00D26C0D">
        <w:t>activities</w:t>
      </w:r>
      <w:proofErr w:type="spellEnd"/>
      <w:r w:rsidRPr="00D26C0D">
        <w:t xml:space="preserve"> </w:t>
      </w:r>
      <w:proofErr w:type="spellStart"/>
      <w:r w:rsidRPr="00D26C0D">
        <w:t>inadvertently</w:t>
      </w:r>
      <w:proofErr w:type="spellEnd"/>
      <w:r w:rsidRPr="00D26C0D">
        <w:t xml:space="preserve"> </w:t>
      </w:r>
      <w:proofErr w:type="spellStart"/>
      <w:r w:rsidRPr="00D26C0D">
        <w:t>creates</w:t>
      </w:r>
      <w:proofErr w:type="spellEnd"/>
      <w:r w:rsidRPr="00D26C0D">
        <w:t xml:space="preserve"> </w:t>
      </w:r>
      <w:proofErr w:type="spellStart"/>
      <w:r w:rsidRPr="00D26C0D">
        <w:t>legal</w:t>
      </w:r>
      <w:proofErr w:type="spellEnd"/>
      <w:r w:rsidRPr="00D26C0D">
        <w:t xml:space="preserve"> </w:t>
      </w:r>
      <w:proofErr w:type="spellStart"/>
      <w:r w:rsidRPr="00D26C0D">
        <w:t>loopholes</w:t>
      </w:r>
      <w:proofErr w:type="spellEnd"/>
      <w:r w:rsidRPr="00D26C0D">
        <w:t xml:space="preserve">, as hostile </w:t>
      </w:r>
      <w:proofErr w:type="spellStart"/>
      <w:r w:rsidRPr="00D26C0D">
        <w:t>actors</w:t>
      </w:r>
      <w:proofErr w:type="spellEnd"/>
      <w:r w:rsidRPr="00D26C0D">
        <w:t xml:space="preserve"> </w:t>
      </w:r>
      <w:proofErr w:type="spellStart"/>
      <w:r w:rsidRPr="00D26C0D">
        <w:t>continuously</w:t>
      </w:r>
      <w:proofErr w:type="spellEnd"/>
      <w:r w:rsidRPr="00D26C0D">
        <w:t xml:space="preserve"> </w:t>
      </w:r>
      <w:proofErr w:type="spellStart"/>
      <w:r w:rsidRPr="00D26C0D">
        <w:t>innovate</w:t>
      </w:r>
      <w:proofErr w:type="spellEnd"/>
      <w:r w:rsidRPr="00D26C0D">
        <w:t xml:space="preserve"> new </w:t>
      </w:r>
      <w:proofErr w:type="spellStart"/>
      <w:r w:rsidRPr="00D26C0D">
        <w:t>forms</w:t>
      </w:r>
      <w:proofErr w:type="spellEnd"/>
      <w:r w:rsidRPr="00D26C0D">
        <w:t xml:space="preserve"> of gray-zone </w:t>
      </w:r>
      <w:proofErr w:type="spellStart"/>
      <w:r w:rsidRPr="00D26C0D">
        <w:t>aggression</w:t>
      </w:r>
      <w:proofErr w:type="spellEnd"/>
      <w:r w:rsidRPr="00D26C0D">
        <w:t xml:space="preserve"> </w:t>
      </w:r>
      <w:proofErr w:type="spellStart"/>
      <w:r w:rsidRPr="00D26C0D">
        <w:t>that</w:t>
      </w:r>
      <w:proofErr w:type="spellEnd"/>
      <w:r w:rsidRPr="00D26C0D">
        <w:t xml:space="preserve"> </w:t>
      </w:r>
      <w:proofErr w:type="spellStart"/>
      <w:r w:rsidRPr="00D26C0D">
        <w:t>may</w:t>
      </w:r>
      <w:proofErr w:type="spellEnd"/>
      <w:r w:rsidRPr="00D26C0D">
        <w:t xml:space="preserve"> not fit </w:t>
      </w:r>
      <w:proofErr w:type="spellStart"/>
      <w:r w:rsidRPr="00D26C0D">
        <w:t>neatly</w:t>
      </w:r>
      <w:proofErr w:type="spellEnd"/>
      <w:r w:rsidRPr="00D26C0D">
        <w:t xml:space="preserve"> </w:t>
      </w:r>
      <w:proofErr w:type="spellStart"/>
      <w:r w:rsidRPr="00D26C0D">
        <w:t>into</w:t>
      </w:r>
      <w:proofErr w:type="spellEnd"/>
      <w:r w:rsidRPr="00D26C0D">
        <w:t xml:space="preserve"> </w:t>
      </w:r>
      <w:proofErr w:type="spellStart"/>
      <w:r w:rsidRPr="00D26C0D">
        <w:t>pre-defined</w:t>
      </w:r>
      <w:proofErr w:type="spellEnd"/>
      <w:r w:rsidRPr="00D26C0D">
        <w:t xml:space="preserve"> </w:t>
      </w:r>
      <w:proofErr w:type="spellStart"/>
      <w:r w:rsidRPr="00D26C0D">
        <w:t>categories</w:t>
      </w:r>
      <w:proofErr w:type="spellEnd"/>
      <w:r w:rsidRPr="00D26C0D">
        <w:t>.</w:t>
      </w:r>
    </w:p>
    <w:p w14:paraId="371BA78C" w14:textId="77777777" w:rsidR="00E81718" w:rsidRPr="00D26C0D" w:rsidRDefault="00E81718" w:rsidP="00E81718">
      <w:r w:rsidRPr="00D26C0D">
        <w:rPr>
          <w:rStyle w:val="HideTWBExt"/>
        </w:rPr>
        <w:t>&lt;/Amend&gt;</w:t>
      </w:r>
    </w:p>
    <w:p w14:paraId="22078FA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71EDF46"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6683F99" w14:textId="77777777" w:rsidR="00E81718" w:rsidRPr="00D26C0D" w:rsidRDefault="00E81718" w:rsidP="00E81718">
      <w:pPr>
        <w:pStyle w:val="NormalBold"/>
      </w:pPr>
      <w:r w:rsidRPr="00D26C0D">
        <w:rPr>
          <w:rStyle w:val="HideTWBExt"/>
          <w:b w:val="0"/>
        </w:rPr>
        <w:t>&lt;/RepeatBlock-By&gt;</w:t>
      </w:r>
    </w:p>
    <w:p w14:paraId="385C88C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0F81CF9"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34C44AC" w14:textId="77777777" w:rsidTr="00F166AA">
        <w:trPr>
          <w:trHeight w:hRule="exact" w:val="240"/>
          <w:jc w:val="center"/>
        </w:trPr>
        <w:tc>
          <w:tcPr>
            <w:tcW w:w="9752" w:type="dxa"/>
            <w:gridSpan w:val="2"/>
            <w:tcBorders>
              <w:top w:val="nil"/>
              <w:left w:val="nil"/>
              <w:bottom w:val="nil"/>
              <w:right w:val="nil"/>
            </w:tcBorders>
          </w:tcPr>
          <w:p w14:paraId="597C5EC3" w14:textId="77777777" w:rsidR="00E81718" w:rsidRPr="00D26C0D" w:rsidRDefault="00E81718" w:rsidP="00F166AA"/>
        </w:tc>
      </w:tr>
      <w:tr w:rsidR="00E81718" w:rsidRPr="00D26C0D" w14:paraId="320E6784" w14:textId="77777777" w:rsidTr="00F166AA">
        <w:trPr>
          <w:trHeight w:val="240"/>
          <w:jc w:val="center"/>
        </w:trPr>
        <w:tc>
          <w:tcPr>
            <w:tcW w:w="4876" w:type="dxa"/>
            <w:tcBorders>
              <w:top w:val="nil"/>
              <w:left w:val="nil"/>
              <w:bottom w:val="nil"/>
              <w:right w:val="nil"/>
            </w:tcBorders>
          </w:tcPr>
          <w:p w14:paraId="6FF3283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E59B1FF" w14:textId="77777777" w:rsidR="00E81718" w:rsidRPr="00D26C0D" w:rsidRDefault="00E81718" w:rsidP="00F166AA">
            <w:pPr>
              <w:pStyle w:val="AmColumnHeading"/>
            </w:pPr>
            <w:r w:rsidRPr="00D26C0D">
              <w:t>Amendement</w:t>
            </w:r>
          </w:p>
        </w:tc>
      </w:tr>
      <w:tr w:rsidR="00E81718" w:rsidRPr="00D26C0D" w14:paraId="06FC5A3B" w14:textId="77777777" w:rsidTr="00F166AA">
        <w:trPr>
          <w:jc w:val="center"/>
        </w:trPr>
        <w:tc>
          <w:tcPr>
            <w:tcW w:w="4876" w:type="dxa"/>
            <w:tcBorders>
              <w:top w:val="nil"/>
              <w:left w:val="nil"/>
              <w:bottom w:val="nil"/>
              <w:right w:val="nil"/>
            </w:tcBorders>
          </w:tcPr>
          <w:p w14:paraId="6DA611A9" w14:textId="0C9AC67A" w:rsidR="00E81718" w:rsidRPr="00D26C0D" w:rsidRDefault="00E81718" w:rsidP="00F166AA">
            <w:pPr>
              <w:pStyle w:val="Normal6a"/>
            </w:pPr>
            <w:r w:rsidRPr="00D26C0D">
              <w:t>9)</w:t>
            </w:r>
            <w:proofErr w:type="gramStart"/>
            <w:r w:rsidRPr="00D26C0D">
              <w:tab/>
              <w:t>«menace</w:t>
            </w:r>
            <w:proofErr w:type="gramEnd"/>
            <w:r w:rsidRPr="00D26C0D">
              <w:t xml:space="preserve"> hybride»: </w:t>
            </w:r>
            <w:r w:rsidRPr="00D26C0D">
              <w:rPr>
                <w:b/>
                <w:i/>
              </w:rPr>
              <w:t>toutes</w:t>
            </w:r>
            <w:r w:rsidRPr="00D26C0D">
              <w:t xml:space="preserve"> les activités préjudiciables, y compris la manipulation de l</w:t>
            </w:r>
            <w:r w:rsidR="004112E9">
              <w:t>’</w:t>
            </w:r>
            <w:r w:rsidRPr="00D26C0D">
              <w:t>information, les cyberattaques</w:t>
            </w:r>
            <w:r w:rsidRPr="00D26C0D">
              <w:rPr>
                <w:b/>
                <w:i/>
              </w:rPr>
              <w:t xml:space="preserve"> et </w:t>
            </w:r>
            <w:r w:rsidRPr="00D26C0D">
              <w:t>l</w:t>
            </w:r>
            <w:r w:rsidR="004112E9">
              <w:t>’</w:t>
            </w:r>
            <w:r w:rsidRPr="00D26C0D">
              <w:t xml:space="preserve">instrumentalisation de migrants, </w:t>
            </w:r>
            <w:r w:rsidRPr="00D26C0D">
              <w:rPr>
                <w:b/>
                <w:i/>
              </w:rPr>
              <w:t>qui sont planifiées et</w:t>
            </w:r>
            <w:r w:rsidRPr="00D26C0D">
              <w:t xml:space="preserve"> menées dans une intention malveillante </w:t>
            </w:r>
            <w:r w:rsidRPr="00D26C0D">
              <w:rPr>
                <w:b/>
                <w:i/>
              </w:rPr>
              <w:t>et de manière coordonnée</w:t>
            </w:r>
            <w:r w:rsidRPr="00D26C0D">
              <w:t xml:space="preserve"> dans le but de porter atteinte à </w:t>
            </w:r>
            <w:r w:rsidRPr="00D26C0D">
              <w:rPr>
                <w:b/>
                <w:bCs/>
                <w:i/>
                <w:iCs/>
              </w:rPr>
              <w:t>un</w:t>
            </w:r>
            <w:r w:rsidRPr="00D26C0D">
              <w:t xml:space="preserve"> État membre ou à </w:t>
            </w:r>
            <w:r w:rsidRPr="00D26C0D">
              <w:rPr>
                <w:b/>
                <w:i/>
              </w:rPr>
              <w:t>l</w:t>
            </w:r>
            <w:r w:rsidR="004112E9">
              <w:rPr>
                <w:b/>
                <w:i/>
              </w:rPr>
              <w:t>’</w:t>
            </w:r>
            <w:r w:rsidRPr="00D26C0D">
              <w:rPr>
                <w:b/>
                <w:i/>
              </w:rPr>
              <w:t>une de ses institutions</w:t>
            </w:r>
            <w:r w:rsidRPr="00D26C0D">
              <w:t>.</w:t>
            </w:r>
          </w:p>
        </w:tc>
        <w:tc>
          <w:tcPr>
            <w:tcW w:w="4876" w:type="dxa"/>
            <w:tcBorders>
              <w:top w:val="nil"/>
              <w:left w:val="nil"/>
              <w:bottom w:val="nil"/>
              <w:right w:val="nil"/>
            </w:tcBorders>
          </w:tcPr>
          <w:p w14:paraId="17007104" w14:textId="28BCF6D6" w:rsidR="00E81718" w:rsidRPr="00D26C0D" w:rsidRDefault="00E81718" w:rsidP="00F166AA">
            <w:pPr>
              <w:pStyle w:val="Normal6a"/>
            </w:pPr>
            <w:r w:rsidRPr="00D26C0D">
              <w:t>9)</w:t>
            </w:r>
            <w:r w:rsidRPr="00D26C0D">
              <w:tab/>
              <w:t xml:space="preserve">«menace hybride»: les activités préjudiciables </w:t>
            </w:r>
            <w:r w:rsidRPr="00D26C0D">
              <w:rPr>
                <w:b/>
                <w:i/>
              </w:rPr>
              <w:t>coordonnées</w:t>
            </w:r>
            <w:r w:rsidRPr="00D26C0D">
              <w:t>, y compris la manipulation de l</w:t>
            </w:r>
            <w:r w:rsidR="004112E9">
              <w:t>’</w:t>
            </w:r>
            <w:r w:rsidRPr="00D26C0D">
              <w:t>information</w:t>
            </w:r>
            <w:r w:rsidRPr="00D26C0D">
              <w:rPr>
                <w:b/>
                <w:i/>
              </w:rPr>
              <w:t>, le sabotage</w:t>
            </w:r>
            <w:r w:rsidRPr="00D26C0D">
              <w:t>, les cyberattaques</w:t>
            </w:r>
            <w:r w:rsidRPr="00D26C0D">
              <w:rPr>
                <w:b/>
                <w:i/>
              </w:rPr>
              <w:t>, l</w:t>
            </w:r>
            <w:r w:rsidR="004112E9">
              <w:rPr>
                <w:b/>
                <w:i/>
              </w:rPr>
              <w:t>’</w:t>
            </w:r>
            <w:r w:rsidRPr="00D26C0D">
              <w:rPr>
                <w:b/>
                <w:i/>
              </w:rPr>
              <w:t>ingérence étrangère, les attaques contre les infrastructures critiques, l</w:t>
            </w:r>
            <w:r w:rsidR="004112E9">
              <w:rPr>
                <w:b/>
                <w:i/>
              </w:rPr>
              <w:t>’</w:t>
            </w:r>
            <w:r w:rsidRPr="00D26C0D">
              <w:rPr>
                <w:b/>
                <w:i/>
              </w:rPr>
              <w:t>exploitation des réseaux de criminalité organisée ou</w:t>
            </w:r>
            <w:r w:rsidR="004112E9">
              <w:rPr>
                <w:b/>
                <w:i/>
              </w:rPr>
              <w:t xml:space="preserve"> </w:t>
            </w:r>
            <w:r w:rsidRPr="00D26C0D">
              <w:t>l</w:t>
            </w:r>
            <w:r w:rsidR="004112E9">
              <w:t>’</w:t>
            </w:r>
            <w:r w:rsidRPr="00D26C0D">
              <w:t xml:space="preserve">instrumentalisation de migrants, menées dans une intention malveillante </w:t>
            </w:r>
            <w:r w:rsidRPr="00D26C0D">
              <w:rPr>
                <w:b/>
                <w:i/>
              </w:rPr>
              <w:t>par des acteurs étatiques ou non étatiques</w:t>
            </w:r>
            <w:r w:rsidRPr="00D26C0D">
              <w:t xml:space="preserve"> dans le but de porter atteinte à </w:t>
            </w:r>
            <w:r w:rsidRPr="00D26C0D">
              <w:rPr>
                <w:b/>
                <w:i/>
              </w:rPr>
              <w:t>la sécurité, à l</w:t>
            </w:r>
            <w:r w:rsidR="004112E9">
              <w:rPr>
                <w:b/>
                <w:i/>
              </w:rPr>
              <w:t>’</w:t>
            </w:r>
            <w:r w:rsidRPr="00D26C0D">
              <w:rPr>
                <w:b/>
                <w:i/>
              </w:rPr>
              <w:t>ordre public, aux institutions démocratiques ou à la résilience sociétale d</w:t>
            </w:r>
            <w:r w:rsidR="004112E9">
              <w:rPr>
                <w:b/>
                <w:i/>
              </w:rPr>
              <w:t>’</w:t>
            </w:r>
            <w:r w:rsidRPr="00D26C0D">
              <w:rPr>
                <w:b/>
                <w:i/>
              </w:rPr>
              <w:t>un</w:t>
            </w:r>
            <w:r w:rsidRPr="00D26C0D">
              <w:t xml:space="preserve"> État membre ou à </w:t>
            </w:r>
            <w:r w:rsidRPr="00D26C0D">
              <w:rPr>
                <w:b/>
                <w:i/>
              </w:rPr>
              <w:t>l</w:t>
            </w:r>
            <w:r w:rsidR="004112E9">
              <w:rPr>
                <w:b/>
                <w:i/>
              </w:rPr>
              <w:t>’</w:t>
            </w:r>
            <w:r w:rsidRPr="00D26C0D">
              <w:rPr>
                <w:b/>
                <w:i/>
              </w:rPr>
              <w:t>Union</w:t>
            </w:r>
            <w:r w:rsidRPr="00D26C0D">
              <w:t>.</w:t>
            </w:r>
          </w:p>
        </w:tc>
      </w:tr>
    </w:tbl>
    <w:p w14:paraId="1A1E509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807864E" w14:textId="77777777" w:rsidR="00E81718" w:rsidRPr="00D26C0D" w:rsidRDefault="00E81718" w:rsidP="00E81718">
      <w:r w:rsidRPr="00D26C0D">
        <w:rPr>
          <w:rStyle w:val="HideTWBExt"/>
        </w:rPr>
        <w:t>&lt;/Amend&gt;</w:t>
      </w:r>
    </w:p>
    <w:p w14:paraId="4FAAE85C"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AA0E3EA"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95487B0" w14:textId="77777777" w:rsidR="00E81718" w:rsidRPr="00D26C0D" w:rsidRDefault="00E81718" w:rsidP="00E81718">
      <w:pPr>
        <w:pStyle w:val="NormalBold"/>
      </w:pPr>
      <w:r w:rsidRPr="00D26C0D">
        <w:rPr>
          <w:rStyle w:val="HideTWBExt"/>
          <w:b w:val="0"/>
        </w:rPr>
        <w:t>&lt;/RepeatBlock-By&gt;</w:t>
      </w:r>
    </w:p>
    <w:p w14:paraId="7AE6323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C207809"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4851904" w14:textId="77777777" w:rsidTr="00F166AA">
        <w:trPr>
          <w:trHeight w:hRule="exact" w:val="240"/>
          <w:jc w:val="center"/>
        </w:trPr>
        <w:tc>
          <w:tcPr>
            <w:tcW w:w="9752" w:type="dxa"/>
            <w:gridSpan w:val="2"/>
            <w:tcBorders>
              <w:top w:val="nil"/>
              <w:left w:val="nil"/>
              <w:bottom w:val="nil"/>
              <w:right w:val="nil"/>
            </w:tcBorders>
          </w:tcPr>
          <w:p w14:paraId="34A9E363" w14:textId="77777777" w:rsidR="00E81718" w:rsidRPr="00D26C0D" w:rsidRDefault="00E81718" w:rsidP="00F166AA"/>
        </w:tc>
      </w:tr>
      <w:tr w:rsidR="00E81718" w:rsidRPr="00D26C0D" w14:paraId="680E080E" w14:textId="77777777" w:rsidTr="00F166AA">
        <w:trPr>
          <w:trHeight w:val="240"/>
          <w:jc w:val="center"/>
        </w:trPr>
        <w:tc>
          <w:tcPr>
            <w:tcW w:w="4876" w:type="dxa"/>
            <w:tcBorders>
              <w:top w:val="nil"/>
              <w:left w:val="nil"/>
              <w:bottom w:val="nil"/>
              <w:right w:val="nil"/>
            </w:tcBorders>
          </w:tcPr>
          <w:p w14:paraId="311D964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71BFEE2" w14:textId="77777777" w:rsidR="00E81718" w:rsidRPr="00D26C0D" w:rsidRDefault="00E81718" w:rsidP="00F166AA">
            <w:pPr>
              <w:pStyle w:val="AmColumnHeading"/>
            </w:pPr>
            <w:r w:rsidRPr="00D26C0D">
              <w:t>Amendement</w:t>
            </w:r>
          </w:p>
        </w:tc>
      </w:tr>
      <w:tr w:rsidR="00E81718" w:rsidRPr="00D26C0D" w14:paraId="23B8C4AF" w14:textId="77777777" w:rsidTr="00F166AA">
        <w:trPr>
          <w:jc w:val="center"/>
        </w:trPr>
        <w:tc>
          <w:tcPr>
            <w:tcW w:w="4876" w:type="dxa"/>
            <w:tcBorders>
              <w:top w:val="nil"/>
              <w:left w:val="nil"/>
              <w:bottom w:val="nil"/>
              <w:right w:val="nil"/>
            </w:tcBorders>
          </w:tcPr>
          <w:p w14:paraId="7D57E6C3" w14:textId="74563247" w:rsidR="00E81718" w:rsidRPr="00D26C0D" w:rsidRDefault="00E81718" w:rsidP="00F166AA">
            <w:pPr>
              <w:pStyle w:val="Normal6a"/>
            </w:pPr>
            <w:r w:rsidRPr="00D26C0D">
              <w:t>9)</w:t>
            </w:r>
            <w:proofErr w:type="gramStart"/>
            <w:r w:rsidRPr="00D26C0D">
              <w:tab/>
              <w:t>«menace</w:t>
            </w:r>
            <w:proofErr w:type="gramEnd"/>
            <w:r w:rsidRPr="00D26C0D">
              <w:t xml:space="preserve"> hybride»: </w:t>
            </w:r>
            <w:r w:rsidRPr="00D26C0D">
              <w:rPr>
                <w:b/>
                <w:i/>
              </w:rPr>
              <w:t>toutes</w:t>
            </w:r>
            <w:r w:rsidRPr="00D26C0D">
              <w:t xml:space="preserve"> les activités préjudiciables, y compris </w:t>
            </w:r>
            <w:r w:rsidRPr="00D26C0D">
              <w:rPr>
                <w:b/>
                <w:i/>
              </w:rPr>
              <w:t>la manipulation de l</w:t>
            </w:r>
            <w:r w:rsidR="004112E9">
              <w:rPr>
                <w:b/>
                <w:i/>
              </w:rPr>
              <w:t>’</w:t>
            </w:r>
            <w:r w:rsidRPr="00D26C0D">
              <w:rPr>
                <w:b/>
                <w:i/>
              </w:rPr>
              <w:t>information,</w:t>
            </w:r>
            <w:r w:rsidRPr="00D26C0D">
              <w:t xml:space="preserve"> les cyberattaques </w:t>
            </w:r>
            <w:r w:rsidRPr="00D26C0D">
              <w:rPr>
                <w:b/>
                <w:i/>
              </w:rPr>
              <w:t>et</w:t>
            </w:r>
            <w:r w:rsidRPr="00D26C0D">
              <w:t xml:space="preserve"> l</w:t>
            </w:r>
            <w:r w:rsidR="004112E9">
              <w:t>’</w:t>
            </w:r>
            <w:r w:rsidRPr="00D26C0D">
              <w:t>instrumentalisation de migrants, qui sont planifiées et menées dans une intention malveillante et de manière coordonnée dans le but de porter atteinte à un État membre ou à l</w:t>
            </w:r>
            <w:r w:rsidR="004112E9">
              <w:t>’</w:t>
            </w:r>
            <w:r w:rsidRPr="00D26C0D">
              <w:t xml:space="preserve">une de </w:t>
            </w:r>
            <w:r w:rsidRPr="00D26C0D">
              <w:rPr>
                <w:b/>
                <w:i/>
              </w:rPr>
              <w:t>ses</w:t>
            </w:r>
            <w:r w:rsidRPr="00D26C0D">
              <w:t xml:space="preserve"> institutions.</w:t>
            </w:r>
          </w:p>
        </w:tc>
        <w:tc>
          <w:tcPr>
            <w:tcW w:w="4876" w:type="dxa"/>
            <w:tcBorders>
              <w:top w:val="nil"/>
              <w:left w:val="nil"/>
              <w:bottom w:val="nil"/>
              <w:right w:val="nil"/>
            </w:tcBorders>
          </w:tcPr>
          <w:p w14:paraId="303CB356" w14:textId="29D3B306" w:rsidR="00E81718" w:rsidRPr="00D26C0D" w:rsidRDefault="00E81718" w:rsidP="00F166AA">
            <w:pPr>
              <w:pStyle w:val="Normal6a"/>
            </w:pPr>
            <w:r w:rsidRPr="00D26C0D">
              <w:t>9)</w:t>
            </w:r>
            <w:proofErr w:type="gramStart"/>
            <w:r w:rsidRPr="00D26C0D">
              <w:tab/>
              <w:t>«menace</w:t>
            </w:r>
            <w:proofErr w:type="gramEnd"/>
            <w:r w:rsidRPr="00D26C0D">
              <w:t xml:space="preserve"> hybride»: les activités préjudiciables </w:t>
            </w:r>
            <w:r w:rsidRPr="00D26C0D">
              <w:rPr>
                <w:b/>
                <w:i/>
              </w:rPr>
              <w:t>coordonnées</w:t>
            </w:r>
            <w:r w:rsidRPr="00D26C0D">
              <w:t>, y compris les cyberattaques</w:t>
            </w:r>
            <w:r w:rsidRPr="00D26C0D">
              <w:rPr>
                <w:b/>
                <w:i/>
              </w:rPr>
              <w:t>, les attaques contre les infrastructures critiques, les activités de désinformation et les activités criminelles liées à</w:t>
            </w:r>
            <w:r w:rsidRPr="00D26C0D">
              <w:t xml:space="preserve"> l</w:t>
            </w:r>
            <w:r w:rsidR="004112E9">
              <w:t>’</w:t>
            </w:r>
            <w:r w:rsidRPr="00D26C0D">
              <w:t xml:space="preserve">instrumentalisation de migrants, qui sont planifiées et menées dans une intention malveillante et de manière coordonnée dans le but de porter atteinte </w:t>
            </w:r>
            <w:r w:rsidRPr="00D26C0D">
              <w:rPr>
                <w:b/>
                <w:i/>
              </w:rPr>
              <w:t>à l</w:t>
            </w:r>
            <w:r w:rsidR="004112E9">
              <w:rPr>
                <w:b/>
                <w:i/>
              </w:rPr>
              <w:t>’</w:t>
            </w:r>
            <w:r w:rsidRPr="00D26C0D">
              <w:rPr>
                <w:b/>
                <w:i/>
              </w:rPr>
              <w:t>Union,</w:t>
            </w:r>
            <w:r w:rsidRPr="00D26C0D">
              <w:t xml:space="preserve"> à un État membre ou à l</w:t>
            </w:r>
            <w:r w:rsidR="004112E9">
              <w:t>’</w:t>
            </w:r>
            <w:r w:rsidRPr="00D26C0D">
              <w:t xml:space="preserve">une de </w:t>
            </w:r>
            <w:r w:rsidRPr="00D26C0D">
              <w:rPr>
                <w:b/>
                <w:i/>
              </w:rPr>
              <w:t xml:space="preserve">leurs </w:t>
            </w:r>
            <w:r w:rsidRPr="00D26C0D">
              <w:t>institutions.</w:t>
            </w:r>
          </w:p>
        </w:tc>
      </w:tr>
    </w:tbl>
    <w:p w14:paraId="025E2A4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188517C" w14:textId="77777777" w:rsidR="00E81718" w:rsidRPr="00D26C0D" w:rsidRDefault="00E81718" w:rsidP="00E81718">
      <w:r w:rsidRPr="00D26C0D">
        <w:rPr>
          <w:rStyle w:val="HideTWBExt"/>
        </w:rPr>
        <w:t>&lt;/Amend&gt;</w:t>
      </w:r>
    </w:p>
    <w:p w14:paraId="358307A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139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EC8AB3D" w14:textId="77777777" w:rsidR="00E81718" w:rsidRPr="00D26C0D" w:rsidRDefault="00E81718" w:rsidP="00E81718">
      <w:pPr>
        <w:pStyle w:val="NormalBold"/>
      </w:pPr>
      <w:r w:rsidRPr="00D26C0D">
        <w:rPr>
          <w:rStyle w:val="HideTWBExt"/>
          <w:b w:val="0"/>
        </w:rPr>
        <w:t>&lt;RepeatBlock-By&gt;&lt;Members&gt;</w:t>
      </w:r>
      <w:r w:rsidRPr="00D26C0D">
        <w:t>Geadis Geadi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35E37BF" w14:textId="77777777" w:rsidR="00E81718" w:rsidRPr="00D26C0D" w:rsidRDefault="00E81718" w:rsidP="00E81718">
      <w:pPr>
        <w:pStyle w:val="NormalBold"/>
      </w:pPr>
      <w:r w:rsidRPr="00D26C0D">
        <w:rPr>
          <w:rStyle w:val="HideTWBExt"/>
          <w:b w:val="0"/>
        </w:rPr>
        <w:t>&lt;/RepeatBlock-By&gt;</w:t>
      </w:r>
    </w:p>
    <w:p w14:paraId="008D8C8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153FCEA"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A67C7C8" w14:textId="77777777" w:rsidTr="00F166AA">
        <w:trPr>
          <w:trHeight w:hRule="exact" w:val="240"/>
          <w:jc w:val="center"/>
        </w:trPr>
        <w:tc>
          <w:tcPr>
            <w:tcW w:w="9752" w:type="dxa"/>
            <w:gridSpan w:val="2"/>
            <w:tcBorders>
              <w:top w:val="nil"/>
              <w:left w:val="nil"/>
              <w:bottom w:val="nil"/>
              <w:right w:val="nil"/>
            </w:tcBorders>
          </w:tcPr>
          <w:p w14:paraId="1E1A84DD" w14:textId="77777777" w:rsidR="00E81718" w:rsidRPr="00D26C0D" w:rsidRDefault="00E81718" w:rsidP="00F166AA"/>
        </w:tc>
      </w:tr>
      <w:tr w:rsidR="00E81718" w:rsidRPr="00D26C0D" w14:paraId="497CC5D4" w14:textId="77777777" w:rsidTr="00F166AA">
        <w:trPr>
          <w:trHeight w:val="240"/>
          <w:jc w:val="center"/>
        </w:trPr>
        <w:tc>
          <w:tcPr>
            <w:tcW w:w="4876" w:type="dxa"/>
            <w:tcBorders>
              <w:top w:val="nil"/>
              <w:left w:val="nil"/>
              <w:bottom w:val="nil"/>
              <w:right w:val="nil"/>
            </w:tcBorders>
          </w:tcPr>
          <w:p w14:paraId="7A68380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B39F51B" w14:textId="77777777" w:rsidR="00E81718" w:rsidRPr="00D26C0D" w:rsidRDefault="00E81718" w:rsidP="00F166AA">
            <w:pPr>
              <w:pStyle w:val="AmColumnHeading"/>
            </w:pPr>
            <w:r w:rsidRPr="00D26C0D">
              <w:t>Amendement</w:t>
            </w:r>
          </w:p>
        </w:tc>
      </w:tr>
      <w:tr w:rsidR="00E81718" w:rsidRPr="00D26C0D" w14:paraId="18103409" w14:textId="77777777" w:rsidTr="00F166AA">
        <w:trPr>
          <w:jc w:val="center"/>
        </w:trPr>
        <w:tc>
          <w:tcPr>
            <w:tcW w:w="4876" w:type="dxa"/>
            <w:tcBorders>
              <w:top w:val="nil"/>
              <w:left w:val="nil"/>
              <w:bottom w:val="nil"/>
              <w:right w:val="nil"/>
            </w:tcBorders>
          </w:tcPr>
          <w:p w14:paraId="52BE389F" w14:textId="3987AFF1"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 les cyberattaques et l</w:t>
            </w:r>
            <w:r w:rsidR="004112E9">
              <w:t>’</w:t>
            </w:r>
            <w:r w:rsidRPr="00D26C0D">
              <w:t>instrumentalisation de migrants, qui sont planifiées et menées dans une intention malveillante et de manière coordonnée dans le but de porter atteinte à un État membre ou à l</w:t>
            </w:r>
            <w:r w:rsidR="004112E9">
              <w:t>’</w:t>
            </w:r>
            <w:r w:rsidRPr="00D26C0D">
              <w:t>une de ses institutions.</w:t>
            </w:r>
          </w:p>
        </w:tc>
        <w:tc>
          <w:tcPr>
            <w:tcW w:w="4876" w:type="dxa"/>
            <w:tcBorders>
              <w:top w:val="nil"/>
              <w:left w:val="nil"/>
              <w:bottom w:val="nil"/>
              <w:right w:val="nil"/>
            </w:tcBorders>
          </w:tcPr>
          <w:p w14:paraId="668F0719" w14:textId="25758453"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 les cyberattaques et l</w:t>
            </w:r>
            <w:r w:rsidR="004112E9">
              <w:t>’</w:t>
            </w:r>
            <w:r w:rsidRPr="00D26C0D">
              <w:t>instrumentalisation de migrants</w:t>
            </w:r>
            <w:r w:rsidRPr="00D26C0D">
              <w:rPr>
                <w:b/>
                <w:i/>
              </w:rPr>
              <w:t>, les campagnes de désinformation coordonnées, et l</w:t>
            </w:r>
            <w:r w:rsidR="004112E9">
              <w:rPr>
                <w:b/>
                <w:i/>
              </w:rPr>
              <w:t>’</w:t>
            </w:r>
            <w:r w:rsidRPr="00D26C0D">
              <w:rPr>
                <w:b/>
                <w:i/>
              </w:rPr>
              <w:t>amplification organisée d</w:t>
            </w:r>
            <w:r w:rsidR="004112E9">
              <w:rPr>
                <w:b/>
                <w:i/>
              </w:rPr>
              <w:t>’</w:t>
            </w:r>
            <w:r w:rsidRPr="00D26C0D">
              <w:rPr>
                <w:b/>
                <w:i/>
              </w:rPr>
              <w:t>allégations infondées</w:t>
            </w:r>
            <w:r w:rsidRPr="00D26C0D">
              <w:t>, qui sont planifiées et menées dans une intention malveillante et de manière coordonnée dans le but de porter atteinte à un État membre ou à l</w:t>
            </w:r>
            <w:r w:rsidR="004112E9">
              <w:t>’</w:t>
            </w:r>
            <w:r w:rsidRPr="00D26C0D">
              <w:t>une de ses institutions.</w:t>
            </w:r>
          </w:p>
        </w:tc>
      </w:tr>
    </w:tbl>
    <w:p w14:paraId="40A8EA9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B3CEBAA" w14:textId="77777777" w:rsidR="00E81718" w:rsidRPr="00D26C0D" w:rsidRDefault="00E81718" w:rsidP="00E81718">
      <w:r w:rsidRPr="00D26C0D">
        <w:rPr>
          <w:rStyle w:val="HideTWBExt"/>
        </w:rPr>
        <w:t>&lt;/Amend&gt;</w:t>
      </w:r>
    </w:p>
    <w:p w14:paraId="5EE7714D"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FF286B0"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6260779" w14:textId="77777777" w:rsidR="00E81718" w:rsidRPr="00D26C0D" w:rsidRDefault="00E81718" w:rsidP="00E81718">
      <w:pPr>
        <w:pStyle w:val="NormalBold"/>
      </w:pPr>
      <w:r w:rsidRPr="00D26C0D">
        <w:rPr>
          <w:rStyle w:val="HideTWBExt"/>
          <w:b w:val="0"/>
        </w:rPr>
        <w:t>&lt;/RepeatBlock-By&gt;</w:t>
      </w:r>
    </w:p>
    <w:p w14:paraId="3BF9786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C8D2A9C"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44416BB" w14:textId="77777777" w:rsidTr="00F166AA">
        <w:trPr>
          <w:trHeight w:hRule="exact" w:val="240"/>
          <w:jc w:val="center"/>
        </w:trPr>
        <w:tc>
          <w:tcPr>
            <w:tcW w:w="9752" w:type="dxa"/>
            <w:gridSpan w:val="2"/>
            <w:tcBorders>
              <w:top w:val="nil"/>
              <w:left w:val="nil"/>
              <w:bottom w:val="nil"/>
              <w:right w:val="nil"/>
            </w:tcBorders>
          </w:tcPr>
          <w:p w14:paraId="7EA89409" w14:textId="77777777" w:rsidR="00E81718" w:rsidRPr="00D26C0D" w:rsidRDefault="00E81718" w:rsidP="00F166AA"/>
        </w:tc>
      </w:tr>
      <w:tr w:rsidR="00E81718" w:rsidRPr="00D26C0D" w14:paraId="7EB58E9A" w14:textId="77777777" w:rsidTr="00F166AA">
        <w:trPr>
          <w:trHeight w:val="240"/>
          <w:jc w:val="center"/>
        </w:trPr>
        <w:tc>
          <w:tcPr>
            <w:tcW w:w="4876" w:type="dxa"/>
            <w:tcBorders>
              <w:top w:val="nil"/>
              <w:left w:val="nil"/>
              <w:bottom w:val="nil"/>
              <w:right w:val="nil"/>
            </w:tcBorders>
          </w:tcPr>
          <w:p w14:paraId="6328C85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E9AAB97" w14:textId="77777777" w:rsidR="00E81718" w:rsidRPr="00D26C0D" w:rsidRDefault="00E81718" w:rsidP="00F166AA">
            <w:pPr>
              <w:pStyle w:val="AmColumnHeading"/>
            </w:pPr>
            <w:r w:rsidRPr="00D26C0D">
              <w:t>Amendement</w:t>
            </w:r>
          </w:p>
        </w:tc>
      </w:tr>
      <w:tr w:rsidR="00E81718" w:rsidRPr="00D26C0D" w14:paraId="4D69ADCF" w14:textId="77777777" w:rsidTr="00F166AA">
        <w:trPr>
          <w:jc w:val="center"/>
        </w:trPr>
        <w:tc>
          <w:tcPr>
            <w:tcW w:w="4876" w:type="dxa"/>
            <w:tcBorders>
              <w:top w:val="nil"/>
              <w:left w:val="nil"/>
              <w:bottom w:val="nil"/>
              <w:right w:val="nil"/>
            </w:tcBorders>
          </w:tcPr>
          <w:p w14:paraId="162CA67B" w14:textId="28621A7A"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 les cyberattaques et l</w:t>
            </w:r>
            <w:r w:rsidR="004112E9">
              <w:t>’</w:t>
            </w:r>
            <w:r w:rsidRPr="00D26C0D">
              <w:t xml:space="preserve">instrumentalisation de </w:t>
            </w:r>
            <w:r w:rsidRPr="00D26C0D">
              <w:rPr>
                <w:b/>
                <w:i/>
              </w:rPr>
              <w:t>migrants</w:t>
            </w:r>
            <w:r w:rsidRPr="00D26C0D">
              <w:t>, qui sont planifiées et menées dans une intention malveillante et de manière coordonnée dans le but de porter atteinte à un État membre ou à l</w:t>
            </w:r>
            <w:r w:rsidR="004112E9">
              <w:t>’</w:t>
            </w:r>
            <w:r w:rsidRPr="00D26C0D">
              <w:t>une de ses institutions.</w:t>
            </w:r>
          </w:p>
        </w:tc>
        <w:tc>
          <w:tcPr>
            <w:tcW w:w="4876" w:type="dxa"/>
            <w:tcBorders>
              <w:top w:val="nil"/>
              <w:left w:val="nil"/>
              <w:bottom w:val="nil"/>
              <w:right w:val="nil"/>
            </w:tcBorders>
          </w:tcPr>
          <w:p w14:paraId="49FB6BF7" w14:textId="569E883F"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 les cyberattaques</w:t>
            </w:r>
            <w:r w:rsidRPr="00D26C0D">
              <w:rPr>
                <w:b/>
                <w:i/>
              </w:rPr>
              <w:t>, le sabotage d</w:t>
            </w:r>
            <w:r w:rsidR="004112E9">
              <w:rPr>
                <w:b/>
                <w:i/>
              </w:rPr>
              <w:t>’</w:t>
            </w:r>
            <w:r w:rsidRPr="00D26C0D">
              <w:rPr>
                <w:b/>
                <w:i/>
              </w:rPr>
              <w:t>infrastructures critiques, la coercition économique</w:t>
            </w:r>
            <w:r w:rsidRPr="00D26C0D">
              <w:t xml:space="preserve"> et l</w:t>
            </w:r>
            <w:r w:rsidR="004112E9">
              <w:t>’</w:t>
            </w:r>
            <w:r w:rsidRPr="00D26C0D">
              <w:t xml:space="preserve">instrumentalisation de </w:t>
            </w:r>
            <w:r w:rsidRPr="00D26C0D">
              <w:rPr>
                <w:b/>
                <w:i/>
              </w:rPr>
              <w:t>flux de migration clandestine</w:t>
            </w:r>
            <w:r w:rsidRPr="00D26C0D">
              <w:t>, qui sont planifiées et menées dans une intention malveillante et de manière coordonnée dans le but de porter atteinte à un État membre ou à l</w:t>
            </w:r>
            <w:r w:rsidR="004112E9">
              <w:t>’</w:t>
            </w:r>
            <w:r w:rsidRPr="00D26C0D">
              <w:t>une de ses institutions.</w:t>
            </w:r>
          </w:p>
        </w:tc>
      </w:tr>
    </w:tbl>
    <w:p w14:paraId="6A3DB83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CCFE90B" w14:textId="77777777" w:rsidR="00E81718" w:rsidRPr="00D26C0D" w:rsidRDefault="00E81718" w:rsidP="00E81718">
      <w:r w:rsidRPr="00D26C0D">
        <w:rPr>
          <w:rStyle w:val="HideTWBExt"/>
        </w:rPr>
        <w:t>&lt;/Amend&gt;</w:t>
      </w:r>
    </w:p>
    <w:p w14:paraId="4799EAB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6CDBDED"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DFC1253" w14:textId="77777777" w:rsidR="00E81718" w:rsidRPr="00D26C0D" w:rsidRDefault="00E81718" w:rsidP="00E81718">
      <w:pPr>
        <w:pStyle w:val="NormalBold"/>
      </w:pPr>
      <w:r w:rsidRPr="00D26C0D">
        <w:rPr>
          <w:rStyle w:val="HideTWBExt"/>
          <w:b w:val="0"/>
        </w:rPr>
        <w:t>&lt;/RepeatBlock-By&gt;</w:t>
      </w:r>
    </w:p>
    <w:p w14:paraId="5A57E34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8B6EE8F"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AACB8FF" w14:textId="77777777" w:rsidTr="00F166AA">
        <w:trPr>
          <w:trHeight w:hRule="exact" w:val="240"/>
          <w:jc w:val="center"/>
        </w:trPr>
        <w:tc>
          <w:tcPr>
            <w:tcW w:w="9752" w:type="dxa"/>
            <w:gridSpan w:val="2"/>
            <w:tcBorders>
              <w:top w:val="nil"/>
              <w:left w:val="nil"/>
              <w:bottom w:val="nil"/>
              <w:right w:val="nil"/>
            </w:tcBorders>
          </w:tcPr>
          <w:p w14:paraId="1CEAE700" w14:textId="77777777" w:rsidR="00E81718" w:rsidRPr="00D26C0D" w:rsidRDefault="00E81718" w:rsidP="00F166AA"/>
        </w:tc>
      </w:tr>
      <w:tr w:rsidR="00E81718" w:rsidRPr="00D26C0D" w14:paraId="7D708BC2" w14:textId="77777777" w:rsidTr="00F166AA">
        <w:trPr>
          <w:trHeight w:val="240"/>
          <w:jc w:val="center"/>
        </w:trPr>
        <w:tc>
          <w:tcPr>
            <w:tcW w:w="4876" w:type="dxa"/>
            <w:tcBorders>
              <w:top w:val="nil"/>
              <w:left w:val="nil"/>
              <w:bottom w:val="nil"/>
              <w:right w:val="nil"/>
            </w:tcBorders>
          </w:tcPr>
          <w:p w14:paraId="4F42123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4C179F5" w14:textId="77777777" w:rsidR="00E81718" w:rsidRPr="00D26C0D" w:rsidRDefault="00E81718" w:rsidP="00F166AA">
            <w:pPr>
              <w:pStyle w:val="AmColumnHeading"/>
            </w:pPr>
            <w:r w:rsidRPr="00D26C0D">
              <w:t>Amendement</w:t>
            </w:r>
          </w:p>
        </w:tc>
      </w:tr>
      <w:tr w:rsidR="00E81718" w:rsidRPr="00D26C0D" w14:paraId="278838B6" w14:textId="77777777" w:rsidTr="00F166AA">
        <w:trPr>
          <w:jc w:val="center"/>
        </w:trPr>
        <w:tc>
          <w:tcPr>
            <w:tcW w:w="4876" w:type="dxa"/>
            <w:tcBorders>
              <w:top w:val="nil"/>
              <w:left w:val="nil"/>
              <w:bottom w:val="nil"/>
              <w:right w:val="nil"/>
            </w:tcBorders>
          </w:tcPr>
          <w:p w14:paraId="61AE96EC" w14:textId="5D961E57"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 les cyberattaques et l</w:t>
            </w:r>
            <w:r w:rsidR="004112E9">
              <w:t>’</w:t>
            </w:r>
            <w:r w:rsidRPr="00D26C0D">
              <w:t>instrumentalisation de migrants, qui sont planifiées et menées dans une intention malveillante et de manière coordonnée dans le but de porter atteinte à un État membre ou à l</w:t>
            </w:r>
            <w:r w:rsidR="004112E9">
              <w:t>’</w:t>
            </w:r>
            <w:r w:rsidRPr="00D26C0D">
              <w:t>une de ses institutions.</w:t>
            </w:r>
          </w:p>
        </w:tc>
        <w:tc>
          <w:tcPr>
            <w:tcW w:w="4876" w:type="dxa"/>
            <w:tcBorders>
              <w:top w:val="nil"/>
              <w:left w:val="nil"/>
              <w:bottom w:val="nil"/>
              <w:right w:val="nil"/>
            </w:tcBorders>
          </w:tcPr>
          <w:p w14:paraId="01E0C8E9" w14:textId="28498665"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w:t>
            </w:r>
            <w:r w:rsidRPr="00D26C0D">
              <w:rPr>
                <w:b/>
                <w:i/>
              </w:rPr>
              <w:t>les actions cinétiques, telles que les actes de sabotage, ainsi que</w:t>
            </w:r>
            <w:r w:rsidRPr="00D26C0D">
              <w:t xml:space="preserve"> la manipulation de l</w:t>
            </w:r>
            <w:r w:rsidR="004112E9">
              <w:t>’</w:t>
            </w:r>
            <w:r w:rsidRPr="00D26C0D">
              <w:t>information, les cyberattaques et l</w:t>
            </w:r>
            <w:r w:rsidR="004112E9">
              <w:t>’</w:t>
            </w:r>
            <w:r w:rsidRPr="00D26C0D">
              <w:t>instrumentalisation de migrants, qui sont planifiées et menées dans une intention malveillante et de manière coordonnée dans le but de porter atteinte à un État membre ou à l</w:t>
            </w:r>
            <w:r w:rsidR="004112E9">
              <w:t>’</w:t>
            </w:r>
            <w:r w:rsidRPr="00D26C0D">
              <w:t>une de ses institutions.</w:t>
            </w:r>
          </w:p>
        </w:tc>
      </w:tr>
    </w:tbl>
    <w:p w14:paraId="2FF45C1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4C7D8ACA" w14:textId="77777777" w:rsidR="00E81718" w:rsidRPr="00D26C0D" w:rsidRDefault="00E81718" w:rsidP="00E81718">
      <w:r w:rsidRPr="00D26C0D">
        <w:rPr>
          <w:rStyle w:val="HideTWBExt"/>
        </w:rPr>
        <w:t>&lt;/Amend&gt;</w:t>
      </w:r>
    </w:p>
    <w:p w14:paraId="2E3386D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9C7D905" w14:textId="77777777" w:rsidR="00E81718" w:rsidRPr="00D26C0D" w:rsidRDefault="00E81718" w:rsidP="00E81718">
      <w:pPr>
        <w:pStyle w:val="NormalBold"/>
      </w:pPr>
      <w:r w:rsidRPr="00D26C0D">
        <w:rPr>
          <w:rStyle w:val="HideTWBExt"/>
          <w:b w:val="0"/>
        </w:rPr>
        <w:t>&lt;RepeatBlock-By&gt;&lt;Members&gt;</w:t>
      </w:r>
      <w:r w:rsidRPr="00D26C0D">
        <w:t>Rasa Juknevičienė</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2DD472B" w14:textId="77777777" w:rsidR="00E81718" w:rsidRPr="00D26C0D" w:rsidRDefault="00E81718" w:rsidP="00E81718">
      <w:pPr>
        <w:pStyle w:val="NormalBold"/>
      </w:pPr>
      <w:r w:rsidRPr="00D26C0D">
        <w:rPr>
          <w:rStyle w:val="HideTWBExt"/>
          <w:b w:val="0"/>
        </w:rPr>
        <w:t>&lt;/RepeatBlock-By&gt;</w:t>
      </w:r>
    </w:p>
    <w:p w14:paraId="0E0018D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4C67A67"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285E265" w14:textId="77777777" w:rsidTr="00F166AA">
        <w:trPr>
          <w:trHeight w:hRule="exact" w:val="240"/>
          <w:jc w:val="center"/>
        </w:trPr>
        <w:tc>
          <w:tcPr>
            <w:tcW w:w="9752" w:type="dxa"/>
            <w:gridSpan w:val="2"/>
            <w:tcBorders>
              <w:top w:val="nil"/>
              <w:left w:val="nil"/>
              <w:bottom w:val="nil"/>
              <w:right w:val="nil"/>
            </w:tcBorders>
          </w:tcPr>
          <w:p w14:paraId="3D528A06" w14:textId="77777777" w:rsidR="00E81718" w:rsidRPr="00D26C0D" w:rsidRDefault="00E81718" w:rsidP="00F166AA"/>
        </w:tc>
      </w:tr>
      <w:tr w:rsidR="00E81718" w:rsidRPr="00D26C0D" w14:paraId="31FB1EB6" w14:textId="77777777" w:rsidTr="00F166AA">
        <w:trPr>
          <w:trHeight w:val="240"/>
          <w:jc w:val="center"/>
        </w:trPr>
        <w:tc>
          <w:tcPr>
            <w:tcW w:w="4876" w:type="dxa"/>
            <w:tcBorders>
              <w:top w:val="nil"/>
              <w:left w:val="nil"/>
              <w:bottom w:val="nil"/>
              <w:right w:val="nil"/>
            </w:tcBorders>
          </w:tcPr>
          <w:p w14:paraId="054B0AD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AEBC541" w14:textId="77777777" w:rsidR="00E81718" w:rsidRPr="00D26C0D" w:rsidRDefault="00E81718" w:rsidP="00F166AA">
            <w:pPr>
              <w:pStyle w:val="AmColumnHeading"/>
            </w:pPr>
            <w:r w:rsidRPr="00D26C0D">
              <w:t>Amendement</w:t>
            </w:r>
          </w:p>
        </w:tc>
      </w:tr>
      <w:tr w:rsidR="00E81718" w:rsidRPr="00D26C0D" w14:paraId="228AEB82" w14:textId="77777777" w:rsidTr="00F166AA">
        <w:trPr>
          <w:jc w:val="center"/>
        </w:trPr>
        <w:tc>
          <w:tcPr>
            <w:tcW w:w="4876" w:type="dxa"/>
            <w:tcBorders>
              <w:top w:val="nil"/>
              <w:left w:val="nil"/>
              <w:bottom w:val="nil"/>
              <w:right w:val="nil"/>
            </w:tcBorders>
          </w:tcPr>
          <w:p w14:paraId="09D60CA1" w14:textId="1ADDAF22"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 les cyberattaques et l</w:t>
            </w:r>
            <w:r w:rsidR="004112E9">
              <w:t>’</w:t>
            </w:r>
            <w:r w:rsidRPr="00D26C0D">
              <w:t>instrumentalisation de migrants, qui sont planifiées et menées dans une intention malveillante et de manière coordonnée dans le but de porter atteinte à un État membre ou à l</w:t>
            </w:r>
            <w:r w:rsidR="004112E9">
              <w:t>’</w:t>
            </w:r>
            <w:r w:rsidRPr="00D26C0D">
              <w:t>une de ses institutions.</w:t>
            </w:r>
          </w:p>
        </w:tc>
        <w:tc>
          <w:tcPr>
            <w:tcW w:w="4876" w:type="dxa"/>
            <w:tcBorders>
              <w:top w:val="nil"/>
              <w:left w:val="nil"/>
              <w:bottom w:val="nil"/>
              <w:right w:val="nil"/>
            </w:tcBorders>
          </w:tcPr>
          <w:p w14:paraId="73AF2E2A" w14:textId="45946173"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w:t>
            </w:r>
            <w:r w:rsidRPr="00D26C0D">
              <w:rPr>
                <w:b/>
                <w:i/>
              </w:rPr>
              <w:t xml:space="preserve">la perturbation des infrastructures critiques, le sabotage, </w:t>
            </w:r>
            <w:r w:rsidRPr="00D26C0D">
              <w:t>la manipulation de l</w:t>
            </w:r>
            <w:r w:rsidR="004112E9">
              <w:t>’</w:t>
            </w:r>
            <w:r w:rsidRPr="00D26C0D">
              <w:t>information, les cyberattaques et l</w:t>
            </w:r>
            <w:r w:rsidR="004112E9">
              <w:t>’</w:t>
            </w:r>
            <w:r w:rsidRPr="00D26C0D">
              <w:t>instrumentalisation de migrants, qui sont planifiées et menées dans une intention malveillante et de manière coordonnée dans le but de porter atteinte à un État membre ou à l</w:t>
            </w:r>
            <w:r w:rsidR="004112E9">
              <w:t>’</w:t>
            </w:r>
            <w:r w:rsidRPr="00D26C0D">
              <w:t>une de ses institutions.</w:t>
            </w:r>
          </w:p>
        </w:tc>
      </w:tr>
    </w:tbl>
    <w:p w14:paraId="4679A39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3855E4D"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6E7F7B46" w14:textId="5585E8F0" w:rsidR="00E81718" w:rsidRPr="00D26C0D" w:rsidRDefault="00E81718" w:rsidP="00E81718">
      <w:pPr>
        <w:pStyle w:val="AmJustText"/>
      </w:pPr>
      <w:r w:rsidRPr="00D26C0D">
        <w:t>Cet amendement ajoute le sabotage et les perturbations des infrastructures critiques à la définition des menaces hybrides afin de garantir qu</w:t>
      </w:r>
      <w:r w:rsidR="004112E9">
        <w:t>’</w:t>
      </w:r>
      <w:r w:rsidRPr="00D26C0D">
        <w:t>elle englobe de manière adéquate le large éventail d</w:t>
      </w:r>
      <w:r w:rsidR="004112E9">
        <w:t>’</w:t>
      </w:r>
      <w:r w:rsidRPr="00D26C0D">
        <w:t>activités hostiles coordonnées visant à porter atteinte aux États membres et à leurs institutions. Ces activités ont pris une importance croissante dans le contexte actuel en matière de sécurité et devraient être explicitement prises en compte dans la définition.</w:t>
      </w:r>
    </w:p>
    <w:p w14:paraId="2BA91B53" w14:textId="77777777" w:rsidR="00E81718" w:rsidRPr="00D26C0D" w:rsidRDefault="00E81718" w:rsidP="00E81718">
      <w:r w:rsidRPr="00D26C0D">
        <w:rPr>
          <w:rStyle w:val="HideTWBExt"/>
        </w:rPr>
        <w:t>&lt;/Amend&gt;</w:t>
      </w:r>
    </w:p>
    <w:p w14:paraId="50EE8D0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AA588BB" w14:textId="77777777" w:rsidR="00E81718" w:rsidRPr="00D26C0D" w:rsidRDefault="00E81718" w:rsidP="00E81718">
      <w:pPr>
        <w:pStyle w:val="NormalBold"/>
      </w:pPr>
      <w:r w:rsidRPr="00D26C0D">
        <w:rPr>
          <w:rStyle w:val="HideTWBExt"/>
          <w:b w:val="0"/>
        </w:rPr>
        <w:t>&lt;RepeatBlock-By&gt;&lt;Members&gt;</w:t>
      </w:r>
      <w:r w:rsidRPr="00D26C0D">
        <w:t>Dainius Žalimas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B7B4E70" w14:textId="77777777" w:rsidR="00E81718" w:rsidRPr="00D26C0D" w:rsidRDefault="00E81718" w:rsidP="00E81718">
      <w:pPr>
        <w:pStyle w:val="NormalBold"/>
      </w:pPr>
      <w:r w:rsidRPr="00D26C0D">
        <w:rPr>
          <w:rStyle w:val="HideTWBExt"/>
          <w:b w:val="0"/>
        </w:rPr>
        <w:t>&lt;/RepeatBlock-By&gt;</w:t>
      </w:r>
    </w:p>
    <w:p w14:paraId="747D1D1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ED1E5AD"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1CEBB06" w14:textId="77777777" w:rsidTr="00F166AA">
        <w:trPr>
          <w:trHeight w:hRule="exact" w:val="240"/>
          <w:jc w:val="center"/>
        </w:trPr>
        <w:tc>
          <w:tcPr>
            <w:tcW w:w="9752" w:type="dxa"/>
            <w:gridSpan w:val="2"/>
            <w:tcBorders>
              <w:top w:val="nil"/>
              <w:left w:val="nil"/>
              <w:bottom w:val="nil"/>
              <w:right w:val="nil"/>
            </w:tcBorders>
          </w:tcPr>
          <w:p w14:paraId="55651475" w14:textId="77777777" w:rsidR="00E81718" w:rsidRPr="00D26C0D" w:rsidRDefault="00E81718" w:rsidP="00F166AA"/>
        </w:tc>
      </w:tr>
      <w:tr w:rsidR="00E81718" w:rsidRPr="00D26C0D" w14:paraId="39F9B348" w14:textId="77777777" w:rsidTr="00F166AA">
        <w:trPr>
          <w:trHeight w:val="240"/>
          <w:jc w:val="center"/>
        </w:trPr>
        <w:tc>
          <w:tcPr>
            <w:tcW w:w="4876" w:type="dxa"/>
            <w:tcBorders>
              <w:top w:val="nil"/>
              <w:left w:val="nil"/>
              <w:bottom w:val="nil"/>
              <w:right w:val="nil"/>
            </w:tcBorders>
          </w:tcPr>
          <w:p w14:paraId="12E9ABF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97649CB" w14:textId="77777777" w:rsidR="00E81718" w:rsidRPr="00D26C0D" w:rsidRDefault="00E81718" w:rsidP="00F166AA">
            <w:pPr>
              <w:pStyle w:val="AmColumnHeading"/>
            </w:pPr>
            <w:r w:rsidRPr="00D26C0D">
              <w:t>Amendement</w:t>
            </w:r>
          </w:p>
        </w:tc>
      </w:tr>
      <w:tr w:rsidR="00E81718" w:rsidRPr="00D26C0D" w14:paraId="1E3FF179" w14:textId="77777777" w:rsidTr="00F166AA">
        <w:trPr>
          <w:jc w:val="center"/>
        </w:trPr>
        <w:tc>
          <w:tcPr>
            <w:tcW w:w="4876" w:type="dxa"/>
            <w:tcBorders>
              <w:top w:val="nil"/>
              <w:left w:val="nil"/>
              <w:bottom w:val="nil"/>
              <w:right w:val="nil"/>
            </w:tcBorders>
          </w:tcPr>
          <w:p w14:paraId="3B5FB663" w14:textId="686B5829"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 les cyberattaques et l</w:t>
            </w:r>
            <w:r w:rsidR="004112E9">
              <w:t>’</w:t>
            </w:r>
            <w:r w:rsidRPr="00D26C0D">
              <w:t>instrumentalisation de migrants, qui sont planifiées et menées dans une intention malveillante et de manière coordonnée dans le but de porter atteinte à un État membre ou à l</w:t>
            </w:r>
            <w:r w:rsidR="004112E9">
              <w:t>’</w:t>
            </w:r>
            <w:r w:rsidRPr="00D26C0D">
              <w:t>une de ses institutions.</w:t>
            </w:r>
          </w:p>
        </w:tc>
        <w:tc>
          <w:tcPr>
            <w:tcW w:w="4876" w:type="dxa"/>
            <w:tcBorders>
              <w:top w:val="nil"/>
              <w:left w:val="nil"/>
              <w:bottom w:val="nil"/>
              <w:right w:val="nil"/>
            </w:tcBorders>
          </w:tcPr>
          <w:p w14:paraId="61E4B6A6" w14:textId="7921FF7F"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w:t>
            </w:r>
            <w:r w:rsidRPr="00D26C0D">
              <w:rPr>
                <w:b/>
                <w:i/>
              </w:rPr>
              <w:t xml:space="preserve">la perturbation des infrastructures critiques, le sabotage, </w:t>
            </w:r>
            <w:r w:rsidRPr="00D26C0D">
              <w:t>la manipulation de l</w:t>
            </w:r>
            <w:r w:rsidR="004112E9">
              <w:t>’</w:t>
            </w:r>
            <w:r w:rsidRPr="00D26C0D">
              <w:t>information, les cyberattaques et l</w:t>
            </w:r>
            <w:r w:rsidR="004112E9">
              <w:t>’</w:t>
            </w:r>
            <w:r w:rsidRPr="00D26C0D">
              <w:t>instrumentalisation de migrants, qui sont planifiées et menées dans une intention malveillante et de manière coordonnée dans le but de porter atteinte à un État membre ou à l</w:t>
            </w:r>
            <w:r w:rsidR="004112E9">
              <w:t>’</w:t>
            </w:r>
            <w:r w:rsidRPr="00D26C0D">
              <w:t>une de ses institutions.</w:t>
            </w:r>
          </w:p>
        </w:tc>
      </w:tr>
    </w:tbl>
    <w:p w14:paraId="161F696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E1B61F8" w14:textId="77777777" w:rsidR="00E81718" w:rsidRPr="00D26C0D" w:rsidRDefault="00E81718" w:rsidP="00E81718">
      <w:r w:rsidRPr="00D26C0D">
        <w:rPr>
          <w:rStyle w:val="HideTWBExt"/>
        </w:rPr>
        <w:t>&lt;/Amend&gt;</w:t>
      </w:r>
    </w:p>
    <w:p w14:paraId="24AA837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C834101" w14:textId="77777777" w:rsidR="00E81718" w:rsidRPr="00D26C0D" w:rsidRDefault="00E81718" w:rsidP="00E81718">
      <w:pPr>
        <w:pStyle w:val="NormalBold"/>
      </w:pPr>
      <w:r w:rsidRPr="00D26C0D">
        <w:rPr>
          <w:rStyle w:val="HideTWBExt"/>
          <w:b w:val="0"/>
        </w:rPr>
        <w:t>&lt;RepeatBlock-By&gt;&lt;Members&gt;</w:t>
      </w:r>
      <w:r w:rsidRPr="00D26C0D">
        <w:t>Cecilia Strada</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261A11A" w14:textId="77777777" w:rsidR="00E81718" w:rsidRPr="00D26C0D" w:rsidRDefault="00E81718" w:rsidP="00E81718">
      <w:pPr>
        <w:pStyle w:val="NormalBold"/>
      </w:pPr>
      <w:r w:rsidRPr="00D26C0D">
        <w:rPr>
          <w:rStyle w:val="HideTWBExt"/>
          <w:b w:val="0"/>
        </w:rPr>
        <w:t>&lt;/RepeatBlock-By&gt;</w:t>
      </w:r>
    </w:p>
    <w:p w14:paraId="466E1ED6"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9A1E105"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1715156" w14:textId="77777777" w:rsidTr="00F166AA">
        <w:trPr>
          <w:trHeight w:hRule="exact" w:val="240"/>
          <w:jc w:val="center"/>
        </w:trPr>
        <w:tc>
          <w:tcPr>
            <w:tcW w:w="9752" w:type="dxa"/>
            <w:gridSpan w:val="2"/>
            <w:tcBorders>
              <w:top w:val="nil"/>
              <w:left w:val="nil"/>
              <w:bottom w:val="nil"/>
              <w:right w:val="nil"/>
            </w:tcBorders>
          </w:tcPr>
          <w:p w14:paraId="22423829" w14:textId="77777777" w:rsidR="00E81718" w:rsidRPr="00D26C0D" w:rsidRDefault="00E81718" w:rsidP="00F166AA"/>
        </w:tc>
      </w:tr>
      <w:tr w:rsidR="00E81718" w:rsidRPr="00D26C0D" w14:paraId="28A43EAD" w14:textId="77777777" w:rsidTr="00F166AA">
        <w:trPr>
          <w:trHeight w:val="240"/>
          <w:jc w:val="center"/>
        </w:trPr>
        <w:tc>
          <w:tcPr>
            <w:tcW w:w="4876" w:type="dxa"/>
            <w:tcBorders>
              <w:top w:val="nil"/>
              <w:left w:val="nil"/>
              <w:bottom w:val="nil"/>
              <w:right w:val="nil"/>
            </w:tcBorders>
          </w:tcPr>
          <w:p w14:paraId="534A454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350AA5B" w14:textId="77777777" w:rsidR="00E81718" w:rsidRPr="00D26C0D" w:rsidRDefault="00E81718" w:rsidP="00F166AA">
            <w:pPr>
              <w:pStyle w:val="AmColumnHeading"/>
            </w:pPr>
            <w:r w:rsidRPr="00D26C0D">
              <w:t>Amendement</w:t>
            </w:r>
          </w:p>
        </w:tc>
      </w:tr>
      <w:tr w:rsidR="00E81718" w:rsidRPr="00D26C0D" w14:paraId="0833357D" w14:textId="77777777" w:rsidTr="00F166AA">
        <w:trPr>
          <w:jc w:val="center"/>
        </w:trPr>
        <w:tc>
          <w:tcPr>
            <w:tcW w:w="4876" w:type="dxa"/>
            <w:tcBorders>
              <w:top w:val="nil"/>
              <w:left w:val="nil"/>
              <w:bottom w:val="nil"/>
              <w:right w:val="nil"/>
            </w:tcBorders>
          </w:tcPr>
          <w:p w14:paraId="40052F9D" w14:textId="2853ACD7"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w:t>
            </w:r>
            <w:r w:rsidRPr="00D26C0D">
              <w:rPr>
                <w:b/>
                <w:i/>
              </w:rPr>
              <w:t>,</w:t>
            </w:r>
            <w:r w:rsidRPr="00D26C0D">
              <w:t xml:space="preserve"> les cyberattaques</w:t>
            </w:r>
            <w:r w:rsidRPr="00D26C0D">
              <w:rPr>
                <w:b/>
                <w:i/>
              </w:rPr>
              <w:t xml:space="preserve"> et l</w:t>
            </w:r>
            <w:r w:rsidR="004112E9">
              <w:rPr>
                <w:b/>
                <w:i/>
              </w:rPr>
              <w:t>’</w:t>
            </w:r>
            <w:r w:rsidRPr="00D26C0D">
              <w:rPr>
                <w:b/>
                <w:i/>
              </w:rPr>
              <w:t>instrumentalisation de migrants</w:t>
            </w:r>
            <w:r w:rsidRPr="00D26C0D">
              <w:t>, qui sont planifiées et menées dans une intention malveillante et de manière coordonnée dans le but de porter atteinte à un État membre ou à l</w:t>
            </w:r>
            <w:r w:rsidR="004112E9">
              <w:t>’</w:t>
            </w:r>
            <w:r w:rsidRPr="00D26C0D">
              <w:t>une de ses institutions.</w:t>
            </w:r>
          </w:p>
        </w:tc>
        <w:tc>
          <w:tcPr>
            <w:tcW w:w="4876" w:type="dxa"/>
            <w:tcBorders>
              <w:top w:val="nil"/>
              <w:left w:val="nil"/>
              <w:bottom w:val="nil"/>
              <w:right w:val="nil"/>
            </w:tcBorders>
          </w:tcPr>
          <w:p w14:paraId="22007FCA" w14:textId="2D1A77C4"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 xml:space="preserve">information </w:t>
            </w:r>
            <w:r w:rsidRPr="00D26C0D">
              <w:rPr>
                <w:b/>
                <w:i/>
              </w:rPr>
              <w:t>et</w:t>
            </w:r>
            <w:r w:rsidRPr="00D26C0D">
              <w:t xml:space="preserve"> les cyberattaques, qui sont planifiées et menées dans une intention malveillante et de manière coordonnée dans le but de porter atteinte à un État membre ou à l</w:t>
            </w:r>
            <w:r w:rsidR="004112E9">
              <w:t>’</w:t>
            </w:r>
            <w:r w:rsidRPr="00D26C0D">
              <w:t>une de ses institutions.</w:t>
            </w:r>
          </w:p>
        </w:tc>
      </w:tr>
    </w:tbl>
    <w:p w14:paraId="2F97AC5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8BC4F36" w14:textId="77777777" w:rsidR="00E81718" w:rsidRPr="00D26C0D" w:rsidRDefault="00E81718" w:rsidP="00E81718">
      <w:r w:rsidRPr="00D26C0D">
        <w:rPr>
          <w:rStyle w:val="HideTWBExt"/>
        </w:rPr>
        <w:t>&lt;/Amend&gt;</w:t>
      </w:r>
    </w:p>
    <w:p w14:paraId="207658B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736CF87"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CC466D5" w14:textId="77777777" w:rsidR="00E81718" w:rsidRPr="00D26C0D" w:rsidRDefault="00E81718" w:rsidP="00E81718">
      <w:pPr>
        <w:pStyle w:val="NormalBold"/>
      </w:pPr>
      <w:r w:rsidRPr="00D26C0D">
        <w:rPr>
          <w:rStyle w:val="HideTWBExt"/>
          <w:b w:val="0"/>
        </w:rPr>
        <w:t>&lt;/RepeatBlock-By&gt;</w:t>
      </w:r>
    </w:p>
    <w:p w14:paraId="65A9A55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839AC2A" w14:textId="77777777" w:rsidR="00E81718" w:rsidRPr="00D26C0D" w:rsidRDefault="00E81718" w:rsidP="00E81718">
      <w:pPr>
        <w:pStyle w:val="NormalBold"/>
      </w:pPr>
      <w:r w:rsidRPr="00D26C0D">
        <w:rPr>
          <w:rStyle w:val="HideTWBExt"/>
          <w:b w:val="0"/>
        </w:rPr>
        <w:t>&lt;Article&gt;</w:t>
      </w:r>
      <w:r w:rsidRPr="00D26C0D">
        <w:t>Article 2 – alinéa 1 – point 9</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43A5F9A" w14:textId="77777777" w:rsidTr="00F166AA">
        <w:trPr>
          <w:trHeight w:hRule="exact" w:val="240"/>
          <w:jc w:val="center"/>
        </w:trPr>
        <w:tc>
          <w:tcPr>
            <w:tcW w:w="9752" w:type="dxa"/>
            <w:gridSpan w:val="2"/>
            <w:tcBorders>
              <w:top w:val="nil"/>
              <w:left w:val="nil"/>
              <w:bottom w:val="nil"/>
              <w:right w:val="nil"/>
            </w:tcBorders>
          </w:tcPr>
          <w:p w14:paraId="178E96C2" w14:textId="77777777" w:rsidR="00E81718" w:rsidRPr="00D26C0D" w:rsidRDefault="00E81718" w:rsidP="00F166AA"/>
        </w:tc>
      </w:tr>
      <w:tr w:rsidR="00E81718" w:rsidRPr="00D26C0D" w14:paraId="3382CA30" w14:textId="77777777" w:rsidTr="00F166AA">
        <w:trPr>
          <w:trHeight w:val="240"/>
          <w:jc w:val="center"/>
        </w:trPr>
        <w:tc>
          <w:tcPr>
            <w:tcW w:w="4876" w:type="dxa"/>
            <w:tcBorders>
              <w:top w:val="nil"/>
              <w:left w:val="nil"/>
              <w:bottom w:val="nil"/>
              <w:right w:val="nil"/>
            </w:tcBorders>
          </w:tcPr>
          <w:p w14:paraId="5E72699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649AD1B" w14:textId="77777777" w:rsidR="00E81718" w:rsidRPr="00D26C0D" w:rsidRDefault="00E81718" w:rsidP="00F166AA">
            <w:pPr>
              <w:pStyle w:val="AmColumnHeading"/>
            </w:pPr>
            <w:r w:rsidRPr="00D26C0D">
              <w:t>Amendement</w:t>
            </w:r>
          </w:p>
        </w:tc>
      </w:tr>
      <w:tr w:rsidR="00E81718" w:rsidRPr="00D26C0D" w14:paraId="6366E411" w14:textId="77777777" w:rsidTr="00F166AA">
        <w:trPr>
          <w:jc w:val="center"/>
        </w:trPr>
        <w:tc>
          <w:tcPr>
            <w:tcW w:w="4876" w:type="dxa"/>
            <w:tcBorders>
              <w:top w:val="nil"/>
              <w:left w:val="nil"/>
              <w:bottom w:val="nil"/>
              <w:right w:val="nil"/>
            </w:tcBorders>
          </w:tcPr>
          <w:p w14:paraId="3B936410" w14:textId="3CA68F5F"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information, les cyberattaques et l</w:t>
            </w:r>
            <w:r w:rsidR="004112E9">
              <w:t>’</w:t>
            </w:r>
            <w:r w:rsidRPr="00D26C0D">
              <w:t xml:space="preserve">instrumentalisation de migrants, qui sont planifiées </w:t>
            </w:r>
            <w:r w:rsidRPr="00D26C0D">
              <w:rPr>
                <w:b/>
                <w:i/>
              </w:rPr>
              <w:t>et menées dans une intention malveillante et de manière coordonnée</w:t>
            </w:r>
            <w:r w:rsidRPr="00D26C0D">
              <w:t xml:space="preserve"> dans le but de porter atteinte à un État membre ou à l</w:t>
            </w:r>
            <w:r w:rsidR="004112E9">
              <w:t>’</w:t>
            </w:r>
            <w:r w:rsidRPr="00D26C0D">
              <w:t>une de ses institutions.</w:t>
            </w:r>
          </w:p>
        </w:tc>
        <w:tc>
          <w:tcPr>
            <w:tcW w:w="4876" w:type="dxa"/>
            <w:tcBorders>
              <w:top w:val="nil"/>
              <w:left w:val="nil"/>
              <w:bottom w:val="nil"/>
              <w:right w:val="nil"/>
            </w:tcBorders>
          </w:tcPr>
          <w:p w14:paraId="20727E60" w14:textId="5228EFEB" w:rsidR="00E81718" w:rsidRPr="00D26C0D" w:rsidRDefault="00E81718" w:rsidP="00F166AA">
            <w:pPr>
              <w:pStyle w:val="Normal6a"/>
            </w:pPr>
            <w:r w:rsidRPr="00D26C0D">
              <w:t>9)</w:t>
            </w:r>
            <w:proofErr w:type="gramStart"/>
            <w:r w:rsidRPr="00D26C0D">
              <w:tab/>
              <w:t>«menace</w:t>
            </w:r>
            <w:proofErr w:type="gramEnd"/>
            <w:r w:rsidRPr="00D26C0D">
              <w:t xml:space="preserve"> hybride»: toutes les activités préjudiciables, y compris la manipulation de l</w:t>
            </w:r>
            <w:r w:rsidR="004112E9">
              <w:t>’</w:t>
            </w:r>
            <w:r w:rsidRPr="00D26C0D">
              <w:t xml:space="preserve">information </w:t>
            </w:r>
            <w:r w:rsidRPr="00D26C0D">
              <w:rPr>
                <w:b/>
                <w:i/>
              </w:rPr>
              <w:t>coordonnée menée dans une intention malveillante</w:t>
            </w:r>
            <w:r w:rsidRPr="00D26C0D">
              <w:t>, les cyberattaques et l</w:t>
            </w:r>
            <w:r w:rsidR="004112E9">
              <w:t>’</w:t>
            </w:r>
            <w:r w:rsidRPr="00D26C0D">
              <w:t>instrumentalisation de migrants, qui sont planifiées dans le but de porter atteinte à un État membre ou à l</w:t>
            </w:r>
            <w:r w:rsidR="004112E9">
              <w:t>’</w:t>
            </w:r>
            <w:r w:rsidRPr="00D26C0D">
              <w:t>une de ses institutions.</w:t>
            </w:r>
          </w:p>
        </w:tc>
      </w:tr>
    </w:tbl>
    <w:p w14:paraId="7D484D0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59C09C46" w14:textId="77777777" w:rsidR="00E81718" w:rsidRPr="00D26C0D" w:rsidRDefault="00E81718" w:rsidP="00E81718">
      <w:r w:rsidRPr="00D26C0D">
        <w:rPr>
          <w:rStyle w:val="HideTWBExt"/>
        </w:rPr>
        <w:t>&lt;/Amend&gt;</w:t>
      </w:r>
    </w:p>
    <w:p w14:paraId="614F5F9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D12F1EE" w14:textId="77777777" w:rsidR="00E81718" w:rsidRPr="00D26C0D" w:rsidRDefault="00E81718" w:rsidP="00E81718">
      <w:pPr>
        <w:pStyle w:val="NormalBold"/>
      </w:pPr>
      <w:r w:rsidRPr="00D26C0D">
        <w:rPr>
          <w:rStyle w:val="HideTWBExt"/>
          <w:b w:val="0"/>
        </w:rPr>
        <w:t>&lt;RepeatBlock-By&gt;&lt;Members&gt;</w:t>
      </w:r>
      <w:r w:rsidRPr="00D26C0D">
        <w:t>Nicola Procaccini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AD81BA5" w14:textId="77777777" w:rsidR="00E81718" w:rsidRPr="00D26C0D" w:rsidRDefault="00E81718" w:rsidP="00E81718">
      <w:pPr>
        <w:pStyle w:val="NormalBold"/>
      </w:pPr>
      <w:r w:rsidRPr="00D26C0D">
        <w:rPr>
          <w:rStyle w:val="HideTWBExt"/>
          <w:b w:val="0"/>
        </w:rPr>
        <w:t>&lt;/RepeatBlock-By&gt;</w:t>
      </w:r>
    </w:p>
    <w:p w14:paraId="6FA936C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9A8103E" w14:textId="77777777" w:rsidR="00E81718" w:rsidRPr="00D26C0D" w:rsidRDefault="00E81718" w:rsidP="00E81718">
      <w:pPr>
        <w:pStyle w:val="NormalBold"/>
      </w:pPr>
      <w:r w:rsidRPr="00D26C0D">
        <w:rPr>
          <w:rStyle w:val="HideTWBExt"/>
          <w:b w:val="0"/>
        </w:rPr>
        <w:t>&lt;Article&gt;</w:t>
      </w:r>
      <w:r w:rsidRPr="00D26C0D">
        <w:t>Article 2 – alinéa 1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487625B" w14:textId="77777777" w:rsidTr="00F166AA">
        <w:trPr>
          <w:trHeight w:hRule="exact" w:val="240"/>
          <w:jc w:val="center"/>
        </w:trPr>
        <w:tc>
          <w:tcPr>
            <w:tcW w:w="9752" w:type="dxa"/>
            <w:gridSpan w:val="2"/>
            <w:tcBorders>
              <w:top w:val="nil"/>
              <w:left w:val="nil"/>
              <w:bottom w:val="nil"/>
              <w:right w:val="nil"/>
            </w:tcBorders>
          </w:tcPr>
          <w:p w14:paraId="4F83F629" w14:textId="77777777" w:rsidR="00E81718" w:rsidRPr="00D26C0D" w:rsidRDefault="00E81718" w:rsidP="00F166AA"/>
        </w:tc>
      </w:tr>
      <w:tr w:rsidR="00E81718" w:rsidRPr="00D26C0D" w14:paraId="33946A7B" w14:textId="77777777" w:rsidTr="00F166AA">
        <w:trPr>
          <w:trHeight w:val="240"/>
          <w:jc w:val="center"/>
        </w:trPr>
        <w:tc>
          <w:tcPr>
            <w:tcW w:w="4876" w:type="dxa"/>
            <w:tcBorders>
              <w:top w:val="nil"/>
              <w:left w:val="nil"/>
              <w:bottom w:val="nil"/>
              <w:right w:val="nil"/>
            </w:tcBorders>
          </w:tcPr>
          <w:p w14:paraId="28D50045"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E782E49" w14:textId="77777777" w:rsidR="00E81718" w:rsidRPr="00D26C0D" w:rsidRDefault="00E81718" w:rsidP="00F166AA">
            <w:pPr>
              <w:pStyle w:val="AmColumnHeading"/>
            </w:pPr>
            <w:r w:rsidRPr="00D26C0D">
              <w:t>Amendement</w:t>
            </w:r>
          </w:p>
        </w:tc>
      </w:tr>
      <w:tr w:rsidR="00E81718" w:rsidRPr="00D26C0D" w14:paraId="35242231" w14:textId="77777777" w:rsidTr="00F166AA">
        <w:trPr>
          <w:jc w:val="center"/>
        </w:trPr>
        <w:tc>
          <w:tcPr>
            <w:tcW w:w="4876" w:type="dxa"/>
            <w:tcBorders>
              <w:top w:val="nil"/>
              <w:left w:val="nil"/>
              <w:bottom w:val="nil"/>
              <w:right w:val="nil"/>
            </w:tcBorders>
          </w:tcPr>
          <w:p w14:paraId="5FC5C0DB" w14:textId="77777777" w:rsidR="00E81718" w:rsidRPr="00D26C0D" w:rsidRDefault="00E81718" w:rsidP="00F166AA">
            <w:pPr>
              <w:pStyle w:val="Normal6a"/>
            </w:pPr>
          </w:p>
        </w:tc>
        <w:tc>
          <w:tcPr>
            <w:tcW w:w="4876" w:type="dxa"/>
            <w:tcBorders>
              <w:top w:val="nil"/>
              <w:left w:val="nil"/>
              <w:bottom w:val="nil"/>
              <w:right w:val="nil"/>
            </w:tcBorders>
          </w:tcPr>
          <w:p w14:paraId="40847909" w14:textId="368DEEDE" w:rsidR="00E81718" w:rsidRPr="00D26C0D" w:rsidRDefault="00E81718" w:rsidP="00F166AA">
            <w:pPr>
              <w:pStyle w:val="Normal6a"/>
            </w:pPr>
            <w:r w:rsidRPr="00D26C0D">
              <w:rPr>
                <w:b/>
                <w:i/>
              </w:rPr>
              <w:t>1 bis)</w:t>
            </w:r>
            <w:proofErr w:type="gramStart"/>
            <w:r w:rsidRPr="00D26C0D">
              <w:rPr>
                <w:b/>
                <w:i/>
              </w:rPr>
              <w:t xml:space="preserve"> «zones</w:t>
            </w:r>
            <w:proofErr w:type="gramEnd"/>
            <w:r w:rsidRPr="00D26C0D">
              <w:rPr>
                <w:b/>
                <w:i/>
              </w:rPr>
              <w:t xml:space="preserve"> touchées par l</w:t>
            </w:r>
            <w:r w:rsidR="004112E9">
              <w:rPr>
                <w:b/>
                <w:i/>
              </w:rPr>
              <w:t>’</w:t>
            </w:r>
            <w:r w:rsidRPr="00D26C0D">
              <w:rPr>
                <w:b/>
                <w:i/>
              </w:rPr>
              <w:t>ancrage territorial de la criminalité grave et organisée», communément appelées «zones de non-droit»: les zones urbaines géographiquement délimitées, caractérisées par une concentration élevée et persistante de criminalité grave et organisée, l</w:t>
            </w:r>
            <w:r w:rsidR="004112E9">
              <w:rPr>
                <w:b/>
                <w:i/>
              </w:rPr>
              <w:t>’</w:t>
            </w:r>
            <w:r w:rsidRPr="00D26C0D">
              <w:rPr>
                <w:b/>
                <w:i/>
              </w:rPr>
              <w:t>émergence de structures sociales et économiques parallèles, ainsi qu</w:t>
            </w:r>
            <w:r w:rsidR="004112E9">
              <w:rPr>
                <w:b/>
                <w:i/>
              </w:rPr>
              <w:t>’</w:t>
            </w:r>
            <w:r w:rsidRPr="00D26C0D">
              <w:rPr>
                <w:b/>
                <w:i/>
              </w:rPr>
              <w:t>une diminution avérée de la présence et de l</w:t>
            </w:r>
            <w:r w:rsidR="004112E9">
              <w:rPr>
                <w:b/>
                <w:i/>
              </w:rPr>
              <w:t>’</w:t>
            </w:r>
            <w:r w:rsidRPr="00D26C0D">
              <w:rPr>
                <w:b/>
                <w:i/>
              </w:rPr>
              <w:t>autorité effectives des services publics, y compris les forces de l</w:t>
            </w:r>
            <w:r w:rsidR="004112E9">
              <w:rPr>
                <w:b/>
                <w:i/>
              </w:rPr>
              <w:t>’</w:t>
            </w:r>
            <w:r w:rsidRPr="00D26C0D">
              <w:rPr>
                <w:b/>
                <w:i/>
              </w:rPr>
              <w:t>ordre et les services d</w:t>
            </w:r>
            <w:r w:rsidR="004112E9">
              <w:rPr>
                <w:b/>
                <w:i/>
              </w:rPr>
              <w:t>’</w:t>
            </w:r>
            <w:r w:rsidRPr="00D26C0D">
              <w:rPr>
                <w:b/>
                <w:i/>
              </w:rPr>
              <w:t>urgence. Ces zones seront identifiées par les États membres sur la base d</w:t>
            </w:r>
            <w:r w:rsidR="004112E9">
              <w:rPr>
                <w:b/>
                <w:i/>
              </w:rPr>
              <w:t>’</w:t>
            </w:r>
            <w:r w:rsidRPr="00D26C0D">
              <w:rPr>
                <w:b/>
                <w:i/>
              </w:rPr>
              <w:t>indicateurs observables et mesurables, dans le plein respect des droits fondamentaux.</w:t>
            </w:r>
          </w:p>
        </w:tc>
      </w:tr>
    </w:tbl>
    <w:p w14:paraId="4640760F"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1FE097F"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79BF2420" w14:textId="7777CDC4" w:rsidR="00E81718" w:rsidRPr="00D26C0D" w:rsidRDefault="00E81718" w:rsidP="00E81718">
      <w:pPr>
        <w:pStyle w:val="AmJustText"/>
      </w:pPr>
      <w:r w:rsidRPr="00D26C0D">
        <w:t>L</w:t>
      </w:r>
      <w:r w:rsidR="004112E9">
        <w:t>’</w:t>
      </w:r>
      <w:r w:rsidRPr="00D26C0D">
        <w:t>absence d</w:t>
      </w:r>
      <w:r w:rsidR="004112E9">
        <w:t>’</w:t>
      </w:r>
      <w:r w:rsidRPr="00D26C0D">
        <w:t>une définition commune au niveau de l</w:t>
      </w:r>
      <w:r w:rsidR="004112E9">
        <w:t>’</w:t>
      </w:r>
      <w:r w:rsidRPr="00D26C0D">
        <w:t>Union entrave l</w:t>
      </w:r>
      <w:r w:rsidR="004112E9">
        <w:t>’</w:t>
      </w:r>
      <w:r w:rsidRPr="00D26C0D">
        <w:t>identification des zones où la criminalité grave et organisée porte atteinte à la présence effective des pouvoirs publics. La définition proposée s</w:t>
      </w:r>
      <w:r w:rsidR="004112E9">
        <w:t>’</w:t>
      </w:r>
      <w:r w:rsidRPr="00D26C0D">
        <w:t>appuie sur des indicateurs objectifs et mesurables, notamment la concentration de la criminalité grave et organisée, l</w:t>
      </w:r>
      <w:r w:rsidR="004112E9">
        <w:t>’</w:t>
      </w:r>
      <w:r w:rsidRPr="00D26C0D">
        <w:t>émergence de structures sociales et économiques parallèles et la présence réduite des pouvoirs publics. Une définition claire est nécessaire pour garantir la sécurité juridique et permettre un soutien ciblé de la part de l</w:t>
      </w:r>
      <w:r w:rsidR="004112E9">
        <w:t>’</w:t>
      </w:r>
      <w:r w:rsidRPr="00D26C0D">
        <w:t>Union.</w:t>
      </w:r>
    </w:p>
    <w:p w14:paraId="34D9DB68" w14:textId="77777777" w:rsidR="00E81718" w:rsidRPr="00D26C0D" w:rsidRDefault="00E81718" w:rsidP="00E81718">
      <w:r w:rsidRPr="00D26C0D">
        <w:rPr>
          <w:rStyle w:val="HideTWBExt"/>
        </w:rPr>
        <w:t>&lt;/Amend&gt;</w:t>
      </w:r>
    </w:p>
    <w:p w14:paraId="7D1E684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292FD7B"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C130611" w14:textId="77777777" w:rsidR="00E81718" w:rsidRPr="00D26C0D" w:rsidRDefault="00E81718" w:rsidP="00E81718">
      <w:pPr>
        <w:pStyle w:val="NormalBold"/>
      </w:pPr>
      <w:r w:rsidRPr="00D26C0D">
        <w:rPr>
          <w:rStyle w:val="HideTWBExt"/>
          <w:b w:val="0"/>
        </w:rPr>
        <w:t>&lt;/RepeatBlock-By&gt;</w:t>
      </w:r>
    </w:p>
    <w:p w14:paraId="70DC7E5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5E87480" w14:textId="77777777" w:rsidR="00E81718" w:rsidRPr="00D26C0D" w:rsidRDefault="00E81718" w:rsidP="00E81718">
      <w:pPr>
        <w:pStyle w:val="NormalBold"/>
      </w:pPr>
      <w:r w:rsidRPr="00D26C0D">
        <w:rPr>
          <w:rStyle w:val="HideTWBExt"/>
          <w:b w:val="0"/>
        </w:rPr>
        <w:t>&lt;Article&gt;</w:t>
      </w:r>
      <w:r w:rsidRPr="00D26C0D">
        <w:t>Article 2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44794F3" w14:textId="77777777" w:rsidTr="00F166AA">
        <w:trPr>
          <w:trHeight w:hRule="exact" w:val="240"/>
          <w:jc w:val="center"/>
        </w:trPr>
        <w:tc>
          <w:tcPr>
            <w:tcW w:w="9752" w:type="dxa"/>
            <w:gridSpan w:val="2"/>
            <w:tcBorders>
              <w:top w:val="nil"/>
              <w:left w:val="nil"/>
              <w:bottom w:val="nil"/>
              <w:right w:val="nil"/>
            </w:tcBorders>
          </w:tcPr>
          <w:p w14:paraId="51CA2DB0" w14:textId="77777777" w:rsidR="00E81718" w:rsidRPr="00D26C0D" w:rsidRDefault="00E81718" w:rsidP="00F166AA"/>
        </w:tc>
      </w:tr>
      <w:tr w:rsidR="00E81718" w:rsidRPr="00D26C0D" w14:paraId="13E8A75F" w14:textId="77777777" w:rsidTr="00F166AA">
        <w:trPr>
          <w:trHeight w:val="240"/>
          <w:jc w:val="center"/>
        </w:trPr>
        <w:tc>
          <w:tcPr>
            <w:tcW w:w="4876" w:type="dxa"/>
            <w:tcBorders>
              <w:top w:val="nil"/>
              <w:left w:val="nil"/>
              <w:bottom w:val="nil"/>
              <w:right w:val="nil"/>
            </w:tcBorders>
          </w:tcPr>
          <w:p w14:paraId="592A0A3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CD6B4F3" w14:textId="77777777" w:rsidR="00E81718" w:rsidRPr="00D26C0D" w:rsidRDefault="00E81718" w:rsidP="00F166AA">
            <w:pPr>
              <w:pStyle w:val="AmColumnHeading"/>
            </w:pPr>
            <w:r w:rsidRPr="00D26C0D">
              <w:t>Amendement</w:t>
            </w:r>
          </w:p>
        </w:tc>
      </w:tr>
      <w:tr w:rsidR="00E81718" w:rsidRPr="00D26C0D" w14:paraId="54CED228" w14:textId="77777777" w:rsidTr="00F166AA">
        <w:trPr>
          <w:jc w:val="center"/>
        </w:trPr>
        <w:tc>
          <w:tcPr>
            <w:tcW w:w="4876" w:type="dxa"/>
            <w:tcBorders>
              <w:top w:val="nil"/>
              <w:left w:val="nil"/>
              <w:bottom w:val="nil"/>
              <w:right w:val="nil"/>
            </w:tcBorders>
          </w:tcPr>
          <w:p w14:paraId="5F6999DD" w14:textId="77777777" w:rsidR="00E81718" w:rsidRPr="00D26C0D" w:rsidRDefault="00E81718" w:rsidP="00F166AA">
            <w:pPr>
              <w:pStyle w:val="Normal6a"/>
            </w:pPr>
          </w:p>
        </w:tc>
        <w:tc>
          <w:tcPr>
            <w:tcW w:w="4876" w:type="dxa"/>
            <w:tcBorders>
              <w:top w:val="nil"/>
              <w:left w:val="nil"/>
              <w:bottom w:val="nil"/>
              <w:right w:val="nil"/>
            </w:tcBorders>
          </w:tcPr>
          <w:p w14:paraId="71408F85" w14:textId="77777777" w:rsidR="00E81718" w:rsidRPr="00D26C0D" w:rsidRDefault="00E81718" w:rsidP="00F166AA">
            <w:pPr>
              <w:pStyle w:val="Normal6a"/>
              <w:jc w:val="center"/>
            </w:pPr>
            <w:r w:rsidRPr="00D26C0D">
              <w:rPr>
                <w:b/>
                <w:i/>
              </w:rPr>
              <w:t>Article 2 bis</w:t>
            </w:r>
            <w:r w:rsidRPr="00D26C0D">
              <w:tab/>
            </w:r>
          </w:p>
        </w:tc>
      </w:tr>
      <w:tr w:rsidR="00E81718" w:rsidRPr="00D26C0D" w14:paraId="73772569" w14:textId="77777777" w:rsidTr="00F166AA">
        <w:trPr>
          <w:jc w:val="center"/>
        </w:trPr>
        <w:tc>
          <w:tcPr>
            <w:tcW w:w="4876" w:type="dxa"/>
            <w:tcBorders>
              <w:top w:val="nil"/>
              <w:left w:val="nil"/>
              <w:bottom w:val="nil"/>
              <w:right w:val="nil"/>
            </w:tcBorders>
          </w:tcPr>
          <w:p w14:paraId="1D6137A7" w14:textId="77777777" w:rsidR="00E81718" w:rsidRPr="00D26C0D" w:rsidRDefault="00E81718" w:rsidP="00F166AA">
            <w:pPr>
              <w:pStyle w:val="Normal6a"/>
            </w:pPr>
          </w:p>
        </w:tc>
        <w:tc>
          <w:tcPr>
            <w:tcW w:w="4876" w:type="dxa"/>
            <w:tcBorders>
              <w:top w:val="nil"/>
              <w:left w:val="nil"/>
              <w:bottom w:val="nil"/>
              <w:right w:val="nil"/>
            </w:tcBorders>
          </w:tcPr>
          <w:p w14:paraId="35A0C375" w14:textId="77777777" w:rsidR="00E81718" w:rsidRPr="00D26C0D" w:rsidRDefault="00E81718" w:rsidP="00F166AA">
            <w:pPr>
              <w:pStyle w:val="Normal6a"/>
              <w:jc w:val="center"/>
            </w:pPr>
            <w:r w:rsidRPr="00D26C0D">
              <w:rPr>
                <w:b/>
                <w:i/>
              </w:rPr>
              <w:t>Respect des droits fondamentaux</w:t>
            </w:r>
          </w:p>
        </w:tc>
      </w:tr>
      <w:tr w:rsidR="00E81718" w:rsidRPr="00D26C0D" w14:paraId="328AC462" w14:textId="77777777" w:rsidTr="00F166AA">
        <w:trPr>
          <w:jc w:val="center"/>
        </w:trPr>
        <w:tc>
          <w:tcPr>
            <w:tcW w:w="4876" w:type="dxa"/>
            <w:tcBorders>
              <w:top w:val="nil"/>
              <w:left w:val="nil"/>
              <w:bottom w:val="nil"/>
              <w:right w:val="nil"/>
            </w:tcBorders>
          </w:tcPr>
          <w:p w14:paraId="3CE3190B" w14:textId="77777777" w:rsidR="00E81718" w:rsidRPr="00D26C0D" w:rsidRDefault="00E81718" w:rsidP="00F166AA">
            <w:pPr>
              <w:pStyle w:val="Normal6a"/>
            </w:pPr>
          </w:p>
        </w:tc>
        <w:tc>
          <w:tcPr>
            <w:tcW w:w="4876" w:type="dxa"/>
            <w:tcBorders>
              <w:top w:val="nil"/>
              <w:left w:val="nil"/>
              <w:bottom w:val="nil"/>
              <w:right w:val="nil"/>
            </w:tcBorders>
          </w:tcPr>
          <w:p w14:paraId="6F44840C" w14:textId="4D69C3AB" w:rsidR="00E81718" w:rsidRPr="00D26C0D" w:rsidRDefault="00E81718" w:rsidP="00F166AA">
            <w:pPr>
              <w:pStyle w:val="Normal6a"/>
            </w:pPr>
            <w:r w:rsidRPr="00D26C0D">
              <w:rPr>
                <w:b/>
                <w:i/>
              </w:rPr>
              <w:t>Les actions financées au titre du soutien de l</w:t>
            </w:r>
            <w:r w:rsidR="004112E9">
              <w:rPr>
                <w:b/>
                <w:i/>
              </w:rPr>
              <w:t>’</w:t>
            </w:r>
            <w:r w:rsidRPr="00D26C0D">
              <w:rPr>
                <w:b/>
                <w:i/>
              </w:rPr>
              <w:t>Union sont mises en œuvre dans le strict respect des droits fondamentaux et de la dignité humaine. Les actions respectent notamment les dispositions de la charte, le droit de l</w:t>
            </w:r>
            <w:r w:rsidR="004112E9">
              <w:rPr>
                <w:b/>
                <w:i/>
              </w:rPr>
              <w:t>’</w:t>
            </w:r>
            <w:r w:rsidRPr="00D26C0D">
              <w:rPr>
                <w:b/>
                <w:i/>
              </w:rPr>
              <w:t>Union en matière de protection des données et la convention de sauvegarde des droits de l</w:t>
            </w:r>
            <w:r w:rsidR="004112E9">
              <w:rPr>
                <w:b/>
                <w:i/>
              </w:rPr>
              <w:t>’</w:t>
            </w:r>
            <w:r w:rsidRPr="00D26C0D">
              <w:rPr>
                <w:b/>
                <w:i/>
              </w:rPr>
              <w:t>homme et des libertés fondamentales (CEDH). Lors de la mise en œuvre des actions au titre du soutien de l</w:t>
            </w:r>
            <w:r w:rsidR="004112E9">
              <w:rPr>
                <w:b/>
                <w:i/>
              </w:rPr>
              <w:t>’</w:t>
            </w:r>
            <w:r w:rsidRPr="00D26C0D">
              <w:rPr>
                <w:b/>
                <w:i/>
              </w:rPr>
              <w:t>Union, chaque fois que cela est possible, les États membres accordent une attention particulière à l</w:t>
            </w:r>
            <w:r w:rsidR="004112E9">
              <w:rPr>
                <w:b/>
                <w:i/>
              </w:rPr>
              <w:t>’</w:t>
            </w:r>
            <w:r w:rsidRPr="00D26C0D">
              <w:rPr>
                <w:b/>
                <w:i/>
              </w:rPr>
              <w:t>assistance et à la protection des personnes vulnérables, notamment des enfants et des mineurs non accompagnés.</w:t>
            </w:r>
          </w:p>
        </w:tc>
      </w:tr>
    </w:tbl>
    <w:p w14:paraId="109CBF8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86CE619" w14:textId="77777777" w:rsidR="00E81718" w:rsidRPr="00D26C0D" w:rsidRDefault="00E81718" w:rsidP="00E81718">
      <w:r w:rsidRPr="00D26C0D">
        <w:rPr>
          <w:rStyle w:val="HideTWBExt"/>
        </w:rPr>
        <w:t>&lt;/Amend&gt;</w:t>
      </w:r>
    </w:p>
    <w:p w14:paraId="1B44F57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F8AA9E1"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5A4050A" w14:textId="77777777" w:rsidR="00E81718" w:rsidRPr="00D26C0D" w:rsidRDefault="00E81718" w:rsidP="00E81718">
      <w:pPr>
        <w:pStyle w:val="NormalBold"/>
      </w:pPr>
      <w:r w:rsidRPr="00D26C0D">
        <w:rPr>
          <w:rStyle w:val="HideTWBExt"/>
          <w:b w:val="0"/>
        </w:rPr>
        <w:t>&lt;/RepeatBlock-By&gt;</w:t>
      </w:r>
    </w:p>
    <w:p w14:paraId="4062247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01E3FFA"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F2887BD" w14:textId="77777777" w:rsidTr="00F166AA">
        <w:trPr>
          <w:trHeight w:hRule="exact" w:val="240"/>
          <w:jc w:val="center"/>
        </w:trPr>
        <w:tc>
          <w:tcPr>
            <w:tcW w:w="9752" w:type="dxa"/>
            <w:gridSpan w:val="2"/>
            <w:tcBorders>
              <w:top w:val="nil"/>
              <w:left w:val="nil"/>
              <w:bottom w:val="nil"/>
              <w:right w:val="nil"/>
            </w:tcBorders>
          </w:tcPr>
          <w:p w14:paraId="7389239F" w14:textId="77777777" w:rsidR="00E81718" w:rsidRPr="00D26C0D" w:rsidRDefault="00E81718" w:rsidP="00F166AA"/>
        </w:tc>
      </w:tr>
      <w:tr w:rsidR="00E81718" w:rsidRPr="00D26C0D" w14:paraId="3E4F5194" w14:textId="77777777" w:rsidTr="00F166AA">
        <w:trPr>
          <w:trHeight w:val="240"/>
          <w:jc w:val="center"/>
        </w:trPr>
        <w:tc>
          <w:tcPr>
            <w:tcW w:w="4876" w:type="dxa"/>
            <w:tcBorders>
              <w:top w:val="nil"/>
              <w:left w:val="nil"/>
              <w:bottom w:val="nil"/>
              <w:right w:val="nil"/>
            </w:tcBorders>
          </w:tcPr>
          <w:p w14:paraId="00EC5CF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6B73A96" w14:textId="77777777" w:rsidR="00E81718" w:rsidRPr="00D26C0D" w:rsidRDefault="00E81718" w:rsidP="00F166AA">
            <w:pPr>
              <w:pStyle w:val="AmColumnHeading"/>
            </w:pPr>
            <w:r w:rsidRPr="00D26C0D">
              <w:t>Amendement</w:t>
            </w:r>
          </w:p>
        </w:tc>
      </w:tr>
      <w:tr w:rsidR="00E81718" w:rsidRPr="00D26C0D" w14:paraId="7762C93E" w14:textId="77777777" w:rsidTr="00F166AA">
        <w:trPr>
          <w:jc w:val="center"/>
        </w:trPr>
        <w:tc>
          <w:tcPr>
            <w:tcW w:w="4876" w:type="dxa"/>
            <w:tcBorders>
              <w:top w:val="nil"/>
              <w:left w:val="nil"/>
              <w:bottom w:val="nil"/>
              <w:right w:val="nil"/>
            </w:tcBorders>
          </w:tcPr>
          <w:p w14:paraId="03F96BE1" w14:textId="5230975B"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12AC4F16" w14:textId="2B44C04B"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w:t>
            </w:r>
            <w:r w:rsidRPr="00D26C0D">
              <w:rPr>
                <w:b/>
                <w:i/>
              </w:rPr>
              <w:t xml:space="preserve"> la criminalité environnementale,</w:t>
            </w:r>
            <w:r w:rsidRPr="00D26C0D">
              <w:t xml:space="preserve"> ainsi qu</w:t>
            </w:r>
            <w:r w:rsidR="004112E9">
              <w:t>’</w:t>
            </w:r>
            <w:r w:rsidRPr="00D26C0D">
              <w:t>en ce qui concerne la protection des citoyens et des espaces publics contre les attaques, notamment au moyen de méthodes innovantes et de nouvelles technologies dans le domaine de la sécurité intérieure</w:t>
            </w:r>
            <w:r w:rsidRPr="00D26C0D">
              <w:rPr>
                <w:b/>
                <w:i/>
              </w:rPr>
              <w:t>, et les capacités visant à prévenir et lutter contre l</w:t>
            </w:r>
            <w:r w:rsidR="004112E9">
              <w:rPr>
                <w:b/>
                <w:i/>
              </w:rPr>
              <w:t>’</w:t>
            </w:r>
            <w:r w:rsidRPr="00D26C0D">
              <w:rPr>
                <w:b/>
                <w:i/>
              </w:rPr>
              <w:t>utilisation criminelle de l</w:t>
            </w:r>
            <w:r w:rsidR="004112E9">
              <w:rPr>
                <w:b/>
                <w:i/>
              </w:rPr>
              <w:t>’</w:t>
            </w:r>
            <w:r w:rsidRPr="00D26C0D">
              <w:rPr>
                <w:b/>
                <w:i/>
              </w:rPr>
              <w:t>intelligence artificielle, conformément au droit de l</w:t>
            </w:r>
            <w:r w:rsidR="004112E9">
              <w:rPr>
                <w:b/>
                <w:i/>
              </w:rPr>
              <w:t>’</w:t>
            </w:r>
            <w:r w:rsidRPr="00D26C0D">
              <w:rPr>
                <w:b/>
                <w:i/>
              </w:rPr>
              <w:t>Union, y compris les exigences en matière de droits fondamentaux et de protection des données à caractère personnel</w:t>
            </w:r>
            <w:r w:rsidRPr="00D26C0D">
              <w:t>;</w:t>
            </w:r>
          </w:p>
        </w:tc>
      </w:tr>
    </w:tbl>
    <w:p w14:paraId="23CF4FF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33B0401" w14:textId="77777777" w:rsidR="00E81718" w:rsidRPr="00D26C0D" w:rsidRDefault="00E81718" w:rsidP="00E81718">
      <w:r w:rsidRPr="00D26C0D">
        <w:rPr>
          <w:rStyle w:val="HideTWBExt"/>
        </w:rPr>
        <w:t>&lt;/Amend&gt;</w:t>
      </w:r>
    </w:p>
    <w:p w14:paraId="09F8534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149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69E9638" w14:textId="77777777" w:rsidR="00E81718" w:rsidRPr="00D26C0D" w:rsidRDefault="00E81718" w:rsidP="00E81718">
      <w:pPr>
        <w:pStyle w:val="NormalBold"/>
      </w:pPr>
      <w:r w:rsidRPr="00D26C0D">
        <w:rPr>
          <w:rStyle w:val="HideTWBExt"/>
          <w:b w:val="0"/>
        </w:rPr>
        <w:t>&lt;RepeatBlock-By&gt;&lt;Members&gt;</w:t>
      </w:r>
      <w:r w:rsidRPr="00D26C0D">
        <w:t>Emil Radev, Sirpa Pietikäinen, Sebastian Everding, Petras Auštrevičius, Manuela Ripa, Niels Fuglsang</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CF59F42" w14:textId="77777777" w:rsidR="00E81718" w:rsidRPr="00D26C0D" w:rsidRDefault="00E81718" w:rsidP="00E81718">
      <w:pPr>
        <w:pStyle w:val="NormalBold"/>
      </w:pPr>
      <w:r w:rsidRPr="00D26C0D">
        <w:rPr>
          <w:rStyle w:val="HideTWBExt"/>
          <w:b w:val="0"/>
        </w:rPr>
        <w:t>&lt;/RepeatBlock-By&gt;</w:t>
      </w:r>
    </w:p>
    <w:p w14:paraId="55EB9AA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A9956FB"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A851DA2" w14:textId="77777777" w:rsidTr="00F166AA">
        <w:trPr>
          <w:trHeight w:hRule="exact" w:val="240"/>
          <w:jc w:val="center"/>
        </w:trPr>
        <w:tc>
          <w:tcPr>
            <w:tcW w:w="9752" w:type="dxa"/>
            <w:gridSpan w:val="2"/>
            <w:tcBorders>
              <w:top w:val="nil"/>
              <w:left w:val="nil"/>
              <w:bottom w:val="nil"/>
              <w:right w:val="nil"/>
            </w:tcBorders>
          </w:tcPr>
          <w:p w14:paraId="77AAB23F" w14:textId="77777777" w:rsidR="00E81718" w:rsidRPr="00D26C0D" w:rsidRDefault="00E81718" w:rsidP="00F166AA"/>
        </w:tc>
      </w:tr>
      <w:tr w:rsidR="00E81718" w:rsidRPr="00D26C0D" w14:paraId="2E4ECBD6" w14:textId="77777777" w:rsidTr="00F166AA">
        <w:trPr>
          <w:trHeight w:val="240"/>
          <w:jc w:val="center"/>
        </w:trPr>
        <w:tc>
          <w:tcPr>
            <w:tcW w:w="4876" w:type="dxa"/>
            <w:tcBorders>
              <w:top w:val="nil"/>
              <w:left w:val="nil"/>
              <w:bottom w:val="nil"/>
              <w:right w:val="nil"/>
            </w:tcBorders>
          </w:tcPr>
          <w:p w14:paraId="0FCECEB5"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BDCBD17" w14:textId="77777777" w:rsidR="00E81718" w:rsidRPr="00D26C0D" w:rsidRDefault="00E81718" w:rsidP="00F166AA">
            <w:pPr>
              <w:pStyle w:val="AmColumnHeading"/>
            </w:pPr>
            <w:r w:rsidRPr="00D26C0D">
              <w:t>Amendement</w:t>
            </w:r>
          </w:p>
        </w:tc>
      </w:tr>
      <w:tr w:rsidR="00E81718" w:rsidRPr="00D26C0D" w14:paraId="40F025A6" w14:textId="77777777" w:rsidTr="00F166AA">
        <w:trPr>
          <w:jc w:val="center"/>
        </w:trPr>
        <w:tc>
          <w:tcPr>
            <w:tcW w:w="4876" w:type="dxa"/>
            <w:tcBorders>
              <w:top w:val="nil"/>
              <w:left w:val="nil"/>
              <w:bottom w:val="nil"/>
              <w:right w:val="nil"/>
            </w:tcBorders>
          </w:tcPr>
          <w:p w14:paraId="1FEE983A" w14:textId="6F948528"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et</w:t>
            </w:r>
            <w:r w:rsidRPr="00D26C0D">
              <w:t xml:space="preserve">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1F52A77D" w14:textId="5A980478"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les menaces hybrides</w:t>
            </w:r>
            <w:r w:rsidRPr="00D26C0D">
              <w:rPr>
                <w:b/>
                <w:i/>
              </w:rPr>
              <w:t>, et les infractions liées à la maltraitance animale, y compris la diffusion, à des fins d</w:t>
            </w:r>
            <w:r w:rsidR="004112E9">
              <w:rPr>
                <w:b/>
                <w:i/>
              </w:rPr>
              <w:t>’</w:t>
            </w:r>
            <w:r w:rsidRPr="00D26C0D">
              <w:rPr>
                <w:b/>
                <w:i/>
              </w:rPr>
              <w:t>exploitation ou à des fins commerciales, de contenus représentant ou incitant à commettre de tels actes</w:t>
            </w:r>
            <w:r w:rsidRPr="00D26C0D">
              <w:t>,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r>
    </w:tbl>
    <w:p w14:paraId="57E136D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60167EF" w14:textId="77777777" w:rsidR="00E81718" w:rsidRPr="00D26C0D" w:rsidRDefault="00E81718" w:rsidP="00E81718">
      <w:r w:rsidRPr="00D26C0D">
        <w:rPr>
          <w:rStyle w:val="HideTWBExt"/>
        </w:rPr>
        <w:t>&lt;/Amend&gt;</w:t>
      </w:r>
    </w:p>
    <w:p w14:paraId="61EB7775"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152A86F"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B14777F" w14:textId="77777777" w:rsidR="00E81718" w:rsidRPr="00D26C0D" w:rsidRDefault="00E81718" w:rsidP="00E81718">
      <w:pPr>
        <w:pStyle w:val="NormalBold"/>
      </w:pPr>
      <w:r w:rsidRPr="00D26C0D">
        <w:rPr>
          <w:rStyle w:val="HideTWBExt"/>
          <w:b w:val="0"/>
        </w:rPr>
        <w:t>&lt;/RepeatBlock-By&gt;</w:t>
      </w:r>
    </w:p>
    <w:p w14:paraId="5B3946C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F5D6C67"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5995784" w14:textId="77777777" w:rsidTr="00F166AA">
        <w:trPr>
          <w:trHeight w:hRule="exact" w:val="240"/>
          <w:jc w:val="center"/>
        </w:trPr>
        <w:tc>
          <w:tcPr>
            <w:tcW w:w="9752" w:type="dxa"/>
            <w:gridSpan w:val="2"/>
            <w:tcBorders>
              <w:top w:val="nil"/>
              <w:left w:val="nil"/>
              <w:bottom w:val="nil"/>
              <w:right w:val="nil"/>
            </w:tcBorders>
          </w:tcPr>
          <w:p w14:paraId="7E148E05" w14:textId="77777777" w:rsidR="00E81718" w:rsidRPr="00D26C0D" w:rsidRDefault="00E81718" w:rsidP="00F166AA"/>
        </w:tc>
      </w:tr>
      <w:tr w:rsidR="00E81718" w:rsidRPr="00D26C0D" w14:paraId="3FBE5F84" w14:textId="77777777" w:rsidTr="00F166AA">
        <w:trPr>
          <w:trHeight w:val="240"/>
          <w:jc w:val="center"/>
        </w:trPr>
        <w:tc>
          <w:tcPr>
            <w:tcW w:w="4876" w:type="dxa"/>
            <w:tcBorders>
              <w:top w:val="nil"/>
              <w:left w:val="nil"/>
              <w:bottom w:val="nil"/>
              <w:right w:val="nil"/>
            </w:tcBorders>
          </w:tcPr>
          <w:p w14:paraId="16BF4CF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3F8ED8F" w14:textId="77777777" w:rsidR="00E81718" w:rsidRPr="00D26C0D" w:rsidRDefault="00E81718" w:rsidP="00F166AA">
            <w:pPr>
              <w:pStyle w:val="AmColumnHeading"/>
            </w:pPr>
            <w:r w:rsidRPr="00D26C0D">
              <w:t>Amendement</w:t>
            </w:r>
          </w:p>
        </w:tc>
      </w:tr>
      <w:tr w:rsidR="00E81718" w:rsidRPr="00D26C0D" w14:paraId="56EF9C19" w14:textId="77777777" w:rsidTr="00F166AA">
        <w:trPr>
          <w:jc w:val="center"/>
        </w:trPr>
        <w:tc>
          <w:tcPr>
            <w:tcW w:w="4876" w:type="dxa"/>
            <w:tcBorders>
              <w:top w:val="nil"/>
              <w:left w:val="nil"/>
              <w:bottom w:val="nil"/>
              <w:right w:val="nil"/>
            </w:tcBorders>
          </w:tcPr>
          <w:p w14:paraId="05631942" w14:textId="604D1DBB"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45CCA556" w14:textId="0BC609E0"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le trafic illicite de drogues, la criminalité financière, l</w:t>
            </w:r>
            <w:r w:rsidR="004112E9">
              <w:rPr>
                <w:b/>
                <w:i/>
              </w:rPr>
              <w:t>’</w:t>
            </w:r>
            <w:r w:rsidRPr="00D26C0D">
              <w:rPr>
                <w:b/>
                <w:i/>
              </w:rPr>
              <w:t>utilisation d</w:t>
            </w:r>
            <w:r w:rsidR="004112E9">
              <w:rPr>
                <w:b/>
                <w:i/>
              </w:rPr>
              <w:t>’</w:t>
            </w:r>
            <w:r w:rsidRPr="00D26C0D">
              <w:rPr>
                <w:b/>
                <w:i/>
              </w:rPr>
              <w:t>infrastructures légales par des criminels, la corruption</w:t>
            </w:r>
            <w:r w:rsidRPr="00D26C0D">
              <w:t xml:space="preserve">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r>
    </w:tbl>
    <w:p w14:paraId="41444C5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431769A" w14:textId="77777777" w:rsidR="00E81718" w:rsidRPr="00D26C0D" w:rsidRDefault="00E81718" w:rsidP="00E81718">
      <w:r w:rsidRPr="00D26C0D">
        <w:rPr>
          <w:rStyle w:val="HideTWBExt"/>
        </w:rPr>
        <w:t>&lt;/Amend&gt;</w:t>
      </w:r>
    </w:p>
    <w:p w14:paraId="482CAC9C"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4E6A87F"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FDB0972"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21063741" w14:textId="77777777" w:rsidR="00E81718" w:rsidRPr="00D26C0D" w:rsidRDefault="00E81718" w:rsidP="00E81718">
      <w:pPr>
        <w:pStyle w:val="NormalBold"/>
      </w:pPr>
      <w:r w:rsidRPr="00D26C0D">
        <w:rPr>
          <w:rStyle w:val="HideTWBExt"/>
          <w:b w:val="0"/>
        </w:rPr>
        <w:t>&lt;/RepeatBlock-By&gt;</w:t>
      </w:r>
    </w:p>
    <w:p w14:paraId="06826E1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4C71C89"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F2CC586" w14:textId="77777777" w:rsidTr="00F166AA">
        <w:trPr>
          <w:trHeight w:hRule="exact" w:val="240"/>
          <w:jc w:val="center"/>
        </w:trPr>
        <w:tc>
          <w:tcPr>
            <w:tcW w:w="9752" w:type="dxa"/>
            <w:gridSpan w:val="2"/>
            <w:tcBorders>
              <w:top w:val="nil"/>
              <w:left w:val="nil"/>
              <w:bottom w:val="nil"/>
              <w:right w:val="nil"/>
            </w:tcBorders>
          </w:tcPr>
          <w:p w14:paraId="759E90FA" w14:textId="77777777" w:rsidR="00E81718" w:rsidRPr="00D26C0D" w:rsidRDefault="00E81718" w:rsidP="00F166AA"/>
        </w:tc>
      </w:tr>
      <w:tr w:rsidR="00E81718" w:rsidRPr="00D26C0D" w14:paraId="2BCBF48E" w14:textId="77777777" w:rsidTr="00F166AA">
        <w:trPr>
          <w:trHeight w:val="240"/>
          <w:jc w:val="center"/>
        </w:trPr>
        <w:tc>
          <w:tcPr>
            <w:tcW w:w="4876" w:type="dxa"/>
            <w:tcBorders>
              <w:top w:val="nil"/>
              <w:left w:val="nil"/>
              <w:bottom w:val="nil"/>
              <w:right w:val="nil"/>
            </w:tcBorders>
          </w:tcPr>
          <w:p w14:paraId="53A2858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CE8D8A5" w14:textId="77777777" w:rsidR="00E81718" w:rsidRPr="00D26C0D" w:rsidRDefault="00E81718" w:rsidP="00F166AA">
            <w:pPr>
              <w:pStyle w:val="AmColumnHeading"/>
            </w:pPr>
            <w:r w:rsidRPr="00D26C0D">
              <w:t>Amendement</w:t>
            </w:r>
          </w:p>
        </w:tc>
      </w:tr>
      <w:tr w:rsidR="00E81718" w:rsidRPr="00D26C0D" w14:paraId="31CC97A6" w14:textId="77777777" w:rsidTr="00F166AA">
        <w:trPr>
          <w:jc w:val="center"/>
        </w:trPr>
        <w:tc>
          <w:tcPr>
            <w:tcW w:w="4876" w:type="dxa"/>
            <w:tcBorders>
              <w:top w:val="nil"/>
              <w:left w:val="nil"/>
              <w:bottom w:val="nil"/>
              <w:right w:val="nil"/>
            </w:tcBorders>
          </w:tcPr>
          <w:p w14:paraId="4A71B16B" w14:textId="41124F6A"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w:t>
            </w:r>
            <w:r w:rsidRPr="00D26C0D">
              <w:rPr>
                <w:b/>
                <w:i/>
              </w:rPr>
              <w:t>, en ligne et hors ligne, y compris le terrorisme, l</w:t>
            </w:r>
            <w:r w:rsidR="004112E9">
              <w:rPr>
                <w:b/>
                <w:i/>
              </w:rPr>
              <w:t>’</w:t>
            </w:r>
            <w:r w:rsidRPr="00D26C0D">
              <w:rPr>
                <w:b/>
                <w:i/>
              </w:rPr>
              <w:t>extrémisme violent, la cybercriminalité, les abus sexuels sur enfants et l</w:t>
            </w:r>
            <w:r w:rsidR="004112E9">
              <w:rPr>
                <w:b/>
                <w:i/>
              </w:rPr>
              <w:t>’</w:t>
            </w:r>
            <w:r w:rsidRPr="00D26C0D">
              <w:rPr>
                <w:b/>
                <w:i/>
              </w:rPr>
              <w:t>exploitation sexuelle des enfants, et les menaces hybrides</w:t>
            </w:r>
            <w:r w:rsidRPr="00D26C0D">
              <w:t>,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06B03ACE" w14:textId="001D0E18"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ainsi qu</w:t>
            </w:r>
            <w:r w:rsidR="004112E9">
              <w:t>’</w:t>
            </w:r>
            <w:r w:rsidRPr="00D26C0D">
              <w:t xml:space="preserve">en ce qui concerne la protection des citoyens et des espaces publics contre les attaques, notamment au moyen de méthodes innovantes et de nouvelles technologies dans le domaine de la sécurité </w:t>
            </w:r>
            <w:proofErr w:type="gramStart"/>
            <w:r w:rsidRPr="00D26C0D">
              <w:t>intérieure;</w:t>
            </w:r>
            <w:proofErr w:type="gramEnd"/>
          </w:p>
        </w:tc>
      </w:tr>
    </w:tbl>
    <w:p w14:paraId="10E29898"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004B82A"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3019FEE5" w14:textId="5676B4F5" w:rsidR="00E81718" w:rsidRPr="00D26C0D" w:rsidRDefault="00E81718" w:rsidP="00E81718">
      <w:pPr>
        <w:pStyle w:val="AmJustText"/>
      </w:pPr>
      <w:r w:rsidRPr="00D26C0D">
        <w:t>Là encore, il convient d</w:t>
      </w:r>
      <w:r w:rsidR="004112E9">
        <w:t>’</w:t>
      </w:r>
      <w:r w:rsidRPr="00D26C0D">
        <w:t>éviter de mettre en avant certaines formes de criminalité en particulier.</w:t>
      </w:r>
    </w:p>
    <w:p w14:paraId="705476A6" w14:textId="77777777" w:rsidR="00E81718" w:rsidRPr="00D26C0D" w:rsidRDefault="00E81718" w:rsidP="00E81718">
      <w:r w:rsidRPr="00D26C0D">
        <w:rPr>
          <w:rStyle w:val="HideTWBExt"/>
        </w:rPr>
        <w:t>&lt;/Amend&gt;</w:t>
      </w:r>
    </w:p>
    <w:p w14:paraId="320437A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6D8D6F7" w14:textId="77777777" w:rsidR="00E81718" w:rsidRPr="00D26C0D" w:rsidRDefault="00E81718" w:rsidP="00E81718">
      <w:pPr>
        <w:pStyle w:val="NormalBold"/>
      </w:pPr>
      <w:r w:rsidRPr="00D26C0D">
        <w:rPr>
          <w:rStyle w:val="HideTWBExt"/>
          <w:b w:val="0"/>
        </w:rPr>
        <w:t>&lt;RepeatBlock-By&gt;&lt;Members&gt;</w:t>
      </w:r>
      <w:r w:rsidRPr="00D26C0D">
        <w:t>Nicola Procaccini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7BBA9E2" w14:textId="77777777" w:rsidR="00E81718" w:rsidRPr="00D26C0D" w:rsidRDefault="00E81718" w:rsidP="00E81718">
      <w:pPr>
        <w:pStyle w:val="NormalBold"/>
      </w:pPr>
      <w:r w:rsidRPr="00D26C0D">
        <w:rPr>
          <w:rStyle w:val="HideTWBExt"/>
          <w:b w:val="0"/>
        </w:rPr>
        <w:t>&lt;/RepeatBlock-By&gt;</w:t>
      </w:r>
    </w:p>
    <w:p w14:paraId="6571090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C737DA0"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956BE5E" w14:textId="77777777" w:rsidTr="00F166AA">
        <w:trPr>
          <w:trHeight w:hRule="exact" w:val="240"/>
          <w:jc w:val="center"/>
        </w:trPr>
        <w:tc>
          <w:tcPr>
            <w:tcW w:w="9752" w:type="dxa"/>
            <w:gridSpan w:val="2"/>
            <w:tcBorders>
              <w:top w:val="nil"/>
              <w:left w:val="nil"/>
              <w:bottom w:val="nil"/>
              <w:right w:val="nil"/>
            </w:tcBorders>
          </w:tcPr>
          <w:p w14:paraId="35A72C2E" w14:textId="77777777" w:rsidR="00E81718" w:rsidRPr="00D26C0D" w:rsidRDefault="00E81718" w:rsidP="00F166AA"/>
        </w:tc>
      </w:tr>
      <w:tr w:rsidR="00E81718" w:rsidRPr="00D26C0D" w14:paraId="2D0802B2" w14:textId="77777777" w:rsidTr="00F166AA">
        <w:trPr>
          <w:trHeight w:val="240"/>
          <w:jc w:val="center"/>
        </w:trPr>
        <w:tc>
          <w:tcPr>
            <w:tcW w:w="4876" w:type="dxa"/>
            <w:tcBorders>
              <w:top w:val="nil"/>
              <w:left w:val="nil"/>
              <w:bottom w:val="nil"/>
              <w:right w:val="nil"/>
            </w:tcBorders>
          </w:tcPr>
          <w:p w14:paraId="3FD21E4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AE13700" w14:textId="77777777" w:rsidR="00E81718" w:rsidRPr="00D26C0D" w:rsidRDefault="00E81718" w:rsidP="00F166AA">
            <w:pPr>
              <w:pStyle w:val="AmColumnHeading"/>
            </w:pPr>
            <w:r w:rsidRPr="00D26C0D">
              <w:t>Amendement</w:t>
            </w:r>
          </w:p>
        </w:tc>
      </w:tr>
      <w:tr w:rsidR="00E81718" w:rsidRPr="00D26C0D" w14:paraId="278781C9" w14:textId="77777777" w:rsidTr="00F166AA">
        <w:trPr>
          <w:jc w:val="center"/>
        </w:trPr>
        <w:tc>
          <w:tcPr>
            <w:tcW w:w="4876" w:type="dxa"/>
            <w:tcBorders>
              <w:top w:val="nil"/>
              <w:left w:val="nil"/>
              <w:bottom w:val="nil"/>
              <w:right w:val="nil"/>
            </w:tcBorders>
          </w:tcPr>
          <w:p w14:paraId="275C3EB5" w14:textId="5016F771"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et les menaces hybrides, ainsi </w:t>
            </w:r>
            <w:r w:rsidRPr="00D26C0D">
              <w:rPr>
                <w:b/>
                <w:i/>
              </w:rPr>
              <w:t>qu</w:t>
            </w:r>
            <w:r w:rsidR="004112E9">
              <w:rPr>
                <w:b/>
                <w:i/>
              </w:rPr>
              <w:t>’</w:t>
            </w:r>
            <w:r w:rsidRPr="00D26C0D">
              <w:rPr>
                <w:b/>
                <w:i/>
              </w:rPr>
              <w:t>en ce qui concerne</w:t>
            </w:r>
            <w:r w:rsidRPr="00D26C0D">
              <w:t xml:space="preserv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18DE69A4" w14:textId="2DE86953"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et les menaces hybrides </w:t>
            </w:r>
            <w:r w:rsidRPr="00D26C0D">
              <w:rPr>
                <w:b/>
                <w:i/>
              </w:rPr>
              <w:t>et la restauration de la présence effective des pouvoirs publics dans des zones touchées par son ancrage territorial</w:t>
            </w:r>
            <w:r w:rsidRPr="00D26C0D">
              <w:t xml:space="preserve">, ainsi </w:t>
            </w:r>
            <w:r w:rsidRPr="00D26C0D">
              <w:rPr>
                <w:b/>
                <w:i/>
              </w:rPr>
              <w:t>que</w:t>
            </w:r>
            <w:r w:rsidRPr="00D26C0D">
              <w:t xml:space="preserve"> la protection des citoyens et des espaces publics contre les attaques, notamment au moyen de méthodes innovantes et de nouvelles technologies dans le domaine de la sécurité intérieure;</w:t>
            </w:r>
          </w:p>
        </w:tc>
      </w:tr>
    </w:tbl>
    <w:p w14:paraId="148AC14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A24AE29" w14:textId="77777777" w:rsidR="00E81718" w:rsidRPr="00D26C0D" w:rsidRDefault="00E81718" w:rsidP="00E81718">
      <w:r w:rsidRPr="00D26C0D">
        <w:rPr>
          <w:rStyle w:val="HideTWBExt"/>
        </w:rPr>
        <w:t>&lt;/Amend&gt;</w:t>
      </w:r>
    </w:p>
    <w:p w14:paraId="7A44F5C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295DE0F"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A74CE94" w14:textId="77777777" w:rsidR="00E81718" w:rsidRPr="00D26C0D" w:rsidRDefault="00E81718" w:rsidP="00E81718">
      <w:pPr>
        <w:pStyle w:val="NormalBold"/>
      </w:pPr>
      <w:r w:rsidRPr="00D26C0D">
        <w:rPr>
          <w:rStyle w:val="HideTWBExt"/>
          <w:b w:val="0"/>
        </w:rPr>
        <w:t>&lt;/RepeatBlock-By&gt;</w:t>
      </w:r>
    </w:p>
    <w:p w14:paraId="3E25B12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70AC1AC"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906DF63" w14:textId="77777777" w:rsidTr="00F166AA">
        <w:trPr>
          <w:trHeight w:hRule="exact" w:val="240"/>
          <w:jc w:val="center"/>
        </w:trPr>
        <w:tc>
          <w:tcPr>
            <w:tcW w:w="9752" w:type="dxa"/>
            <w:gridSpan w:val="2"/>
            <w:tcBorders>
              <w:top w:val="nil"/>
              <w:left w:val="nil"/>
              <w:bottom w:val="nil"/>
              <w:right w:val="nil"/>
            </w:tcBorders>
          </w:tcPr>
          <w:p w14:paraId="02B4B16A" w14:textId="77777777" w:rsidR="00E81718" w:rsidRPr="00D26C0D" w:rsidRDefault="00E81718" w:rsidP="00F166AA"/>
        </w:tc>
      </w:tr>
      <w:tr w:rsidR="00E81718" w:rsidRPr="00D26C0D" w14:paraId="0F7BF917" w14:textId="77777777" w:rsidTr="00F166AA">
        <w:trPr>
          <w:trHeight w:val="240"/>
          <w:jc w:val="center"/>
        </w:trPr>
        <w:tc>
          <w:tcPr>
            <w:tcW w:w="4876" w:type="dxa"/>
            <w:tcBorders>
              <w:top w:val="nil"/>
              <w:left w:val="nil"/>
              <w:bottom w:val="nil"/>
              <w:right w:val="nil"/>
            </w:tcBorders>
          </w:tcPr>
          <w:p w14:paraId="47B4B56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AA10CFB" w14:textId="77777777" w:rsidR="00E81718" w:rsidRPr="00D26C0D" w:rsidRDefault="00E81718" w:rsidP="00F166AA">
            <w:pPr>
              <w:pStyle w:val="AmColumnHeading"/>
            </w:pPr>
            <w:r w:rsidRPr="00D26C0D">
              <w:t>Amendement</w:t>
            </w:r>
          </w:p>
        </w:tc>
      </w:tr>
      <w:tr w:rsidR="00E81718" w:rsidRPr="00D26C0D" w14:paraId="101C9B9E" w14:textId="77777777" w:rsidTr="00F166AA">
        <w:trPr>
          <w:jc w:val="center"/>
        </w:trPr>
        <w:tc>
          <w:tcPr>
            <w:tcW w:w="4876" w:type="dxa"/>
            <w:tcBorders>
              <w:top w:val="nil"/>
              <w:left w:val="nil"/>
              <w:bottom w:val="nil"/>
              <w:right w:val="nil"/>
            </w:tcBorders>
          </w:tcPr>
          <w:p w14:paraId="220F9D3B" w14:textId="10415AF2"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4C0FAAE9" w14:textId="42BBBBD8"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 xml:space="preserve">extrémisme violent, la cybercriminalité, les abus sexuels sur enfants, </w:t>
            </w:r>
            <w:r w:rsidRPr="00D26C0D">
              <w:rPr>
                <w:b/>
                <w:i/>
              </w:rPr>
              <w:t>le trafic de migrants, la traite d</w:t>
            </w:r>
            <w:r w:rsidR="004112E9">
              <w:rPr>
                <w:b/>
                <w:i/>
              </w:rPr>
              <w:t>’</w:t>
            </w:r>
            <w:r w:rsidRPr="00D26C0D">
              <w:rPr>
                <w:b/>
                <w:i/>
              </w:rPr>
              <w:t>êtres humains, l</w:t>
            </w:r>
            <w:r w:rsidR="004112E9">
              <w:rPr>
                <w:b/>
                <w:i/>
              </w:rPr>
              <w:t>’</w:t>
            </w:r>
            <w:r w:rsidRPr="00D26C0D">
              <w:rPr>
                <w:b/>
                <w:i/>
              </w:rPr>
              <w:t>instrumentalisation de la migration</w:t>
            </w:r>
            <w:r w:rsidRPr="00D26C0D">
              <w:t xml:space="preserve"> et l</w:t>
            </w:r>
            <w:r w:rsidR="004112E9">
              <w:t>’</w:t>
            </w:r>
            <w:r w:rsidRPr="00D26C0D">
              <w:t>exploitation sexuelle des enfants, et les menaces hybrides</w:t>
            </w:r>
            <w:r w:rsidRPr="00D26C0D">
              <w:rPr>
                <w:b/>
                <w:i/>
              </w:rPr>
              <w:t>, y compris les actes de sabotage</w:t>
            </w:r>
            <w:r w:rsidRPr="00D26C0D">
              <w:t>,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r>
    </w:tbl>
    <w:p w14:paraId="348AB04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47985566" w14:textId="77777777" w:rsidR="00E81718" w:rsidRPr="00D26C0D" w:rsidRDefault="00E81718" w:rsidP="00E81718">
      <w:r w:rsidRPr="00D26C0D">
        <w:rPr>
          <w:rStyle w:val="HideTWBExt"/>
        </w:rPr>
        <w:t>&lt;/Amend&gt;</w:t>
      </w:r>
    </w:p>
    <w:p w14:paraId="5D7C860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D2EED8D" w14:textId="77777777" w:rsidR="00E81718" w:rsidRPr="00D26C0D" w:rsidRDefault="00E81718" w:rsidP="00E81718">
      <w:pPr>
        <w:pStyle w:val="NormalBold"/>
      </w:pPr>
      <w:r w:rsidRPr="00D26C0D">
        <w:rPr>
          <w:rStyle w:val="HideTWBExt"/>
          <w:b w:val="0"/>
        </w:rPr>
        <w:t>&lt;RepeatBlock-By&gt;&lt;Members&gt;</w:t>
      </w:r>
      <w:r w:rsidRPr="00D26C0D">
        <w:t>Juan Ignacio Zoido Álvarez</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C5BEB60" w14:textId="77777777" w:rsidR="00E81718" w:rsidRPr="00D26C0D" w:rsidRDefault="00E81718" w:rsidP="00E81718">
      <w:pPr>
        <w:pStyle w:val="NormalBold"/>
      </w:pPr>
      <w:r w:rsidRPr="00D26C0D">
        <w:rPr>
          <w:rStyle w:val="HideTWBExt"/>
          <w:b w:val="0"/>
        </w:rPr>
        <w:t>&lt;/RepeatBlock-By&gt;</w:t>
      </w:r>
    </w:p>
    <w:p w14:paraId="4D61A1B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58582CF"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E6A4E66" w14:textId="77777777" w:rsidTr="00F166AA">
        <w:trPr>
          <w:trHeight w:hRule="exact" w:val="240"/>
          <w:jc w:val="center"/>
        </w:trPr>
        <w:tc>
          <w:tcPr>
            <w:tcW w:w="9752" w:type="dxa"/>
            <w:gridSpan w:val="2"/>
            <w:tcBorders>
              <w:top w:val="nil"/>
              <w:left w:val="nil"/>
              <w:bottom w:val="nil"/>
              <w:right w:val="nil"/>
            </w:tcBorders>
          </w:tcPr>
          <w:p w14:paraId="5DF801CF" w14:textId="77777777" w:rsidR="00E81718" w:rsidRPr="00D26C0D" w:rsidRDefault="00E81718" w:rsidP="00F166AA"/>
        </w:tc>
      </w:tr>
      <w:tr w:rsidR="00E81718" w:rsidRPr="00D26C0D" w14:paraId="396EF979" w14:textId="77777777" w:rsidTr="00F166AA">
        <w:trPr>
          <w:trHeight w:val="240"/>
          <w:jc w:val="center"/>
        </w:trPr>
        <w:tc>
          <w:tcPr>
            <w:tcW w:w="4876" w:type="dxa"/>
            <w:tcBorders>
              <w:top w:val="nil"/>
              <w:left w:val="nil"/>
              <w:bottom w:val="nil"/>
              <w:right w:val="nil"/>
            </w:tcBorders>
          </w:tcPr>
          <w:p w14:paraId="1F4E5D9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C6A69F1" w14:textId="77777777" w:rsidR="00E81718" w:rsidRPr="00D26C0D" w:rsidRDefault="00E81718" w:rsidP="00F166AA">
            <w:pPr>
              <w:pStyle w:val="AmColumnHeading"/>
            </w:pPr>
            <w:r w:rsidRPr="00D26C0D">
              <w:t>Amendement</w:t>
            </w:r>
          </w:p>
        </w:tc>
      </w:tr>
      <w:tr w:rsidR="00E81718" w:rsidRPr="00D26C0D" w14:paraId="5908EB23" w14:textId="77777777" w:rsidTr="00F166AA">
        <w:trPr>
          <w:jc w:val="center"/>
        </w:trPr>
        <w:tc>
          <w:tcPr>
            <w:tcW w:w="4876" w:type="dxa"/>
            <w:tcBorders>
              <w:top w:val="nil"/>
              <w:left w:val="nil"/>
              <w:bottom w:val="nil"/>
              <w:right w:val="nil"/>
            </w:tcBorders>
          </w:tcPr>
          <w:p w14:paraId="71657643" w14:textId="64B20E09"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5C76EA57" w14:textId="77CA9FEE" w:rsidR="00E81718" w:rsidRPr="00D26C0D" w:rsidRDefault="00E81718" w:rsidP="00F166AA">
            <w:pPr>
              <w:pStyle w:val="Normal6a"/>
            </w:pPr>
            <w:r w:rsidRPr="00D26C0D">
              <w:t>a)</w:t>
            </w:r>
            <w:r w:rsidRPr="00D26C0D">
              <w:tab/>
              <w:t>renforcer les capacités de l</w:t>
            </w:r>
            <w:r w:rsidR="004112E9">
              <w:t>’</w:t>
            </w:r>
            <w:r w:rsidRPr="00D26C0D">
              <w:t>Union et des États membres</w:t>
            </w:r>
            <w:r w:rsidRPr="00D26C0D">
              <w:rPr>
                <w:b/>
                <w:i/>
              </w:rPr>
              <w:t>, y compris les équipements et les ressources technologiques,</w:t>
            </w:r>
            <w:r w:rsidRPr="00D26C0D">
              <w:t xml:space="preserve"> en matière de prévention et de lutte contre la grande criminalité organisée, en ligne et hors ligne, y compris le terrorisme, l</w:t>
            </w:r>
            <w:r w:rsidR="004112E9">
              <w:t>’</w:t>
            </w:r>
            <w:r w:rsidRPr="00D26C0D">
              <w:t>extrémisme violent, la cybercriminalité</w:t>
            </w:r>
            <w:r w:rsidRPr="00D26C0D">
              <w:rPr>
                <w:b/>
                <w:i/>
              </w:rPr>
              <w:t>, le trafic de drogues, le trafic de migrants</w:t>
            </w:r>
            <w:r w:rsidRPr="00D26C0D">
              <w:t>,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r>
    </w:tbl>
    <w:p w14:paraId="46318E4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62B4D12" w14:textId="77777777" w:rsidR="00E81718" w:rsidRPr="00D26C0D" w:rsidRDefault="00E81718" w:rsidP="00E81718">
      <w:r w:rsidRPr="00D26C0D">
        <w:rPr>
          <w:rStyle w:val="HideTWBExt"/>
        </w:rPr>
        <w:t>&lt;/Amend&gt;</w:t>
      </w:r>
    </w:p>
    <w:p w14:paraId="224798D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FBE396F"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FAE10F2" w14:textId="77777777" w:rsidR="00E81718" w:rsidRPr="00D26C0D" w:rsidRDefault="00E81718" w:rsidP="00E81718">
      <w:pPr>
        <w:pStyle w:val="NormalBold"/>
      </w:pPr>
      <w:r w:rsidRPr="00D26C0D">
        <w:rPr>
          <w:rStyle w:val="HideTWBExt"/>
          <w:b w:val="0"/>
        </w:rPr>
        <w:t>&lt;/RepeatBlock-By&gt;</w:t>
      </w:r>
    </w:p>
    <w:p w14:paraId="43CCE18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5F54BDE"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B689752" w14:textId="77777777" w:rsidTr="00F166AA">
        <w:trPr>
          <w:trHeight w:hRule="exact" w:val="240"/>
          <w:jc w:val="center"/>
        </w:trPr>
        <w:tc>
          <w:tcPr>
            <w:tcW w:w="9752" w:type="dxa"/>
            <w:gridSpan w:val="2"/>
            <w:tcBorders>
              <w:top w:val="nil"/>
              <w:left w:val="nil"/>
              <w:bottom w:val="nil"/>
              <w:right w:val="nil"/>
            </w:tcBorders>
          </w:tcPr>
          <w:p w14:paraId="4E6C4A3B" w14:textId="77777777" w:rsidR="00E81718" w:rsidRPr="00D26C0D" w:rsidRDefault="00E81718" w:rsidP="00F166AA"/>
        </w:tc>
      </w:tr>
      <w:tr w:rsidR="00E81718" w:rsidRPr="00D26C0D" w14:paraId="3F11B6EB" w14:textId="77777777" w:rsidTr="00F166AA">
        <w:trPr>
          <w:trHeight w:val="240"/>
          <w:jc w:val="center"/>
        </w:trPr>
        <w:tc>
          <w:tcPr>
            <w:tcW w:w="4876" w:type="dxa"/>
            <w:tcBorders>
              <w:top w:val="nil"/>
              <w:left w:val="nil"/>
              <w:bottom w:val="nil"/>
              <w:right w:val="nil"/>
            </w:tcBorders>
          </w:tcPr>
          <w:p w14:paraId="6681EF1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1BF32EF" w14:textId="77777777" w:rsidR="00E81718" w:rsidRPr="00D26C0D" w:rsidRDefault="00E81718" w:rsidP="00F166AA">
            <w:pPr>
              <w:pStyle w:val="AmColumnHeading"/>
            </w:pPr>
            <w:r w:rsidRPr="00D26C0D">
              <w:t>Amendement</w:t>
            </w:r>
          </w:p>
        </w:tc>
      </w:tr>
      <w:tr w:rsidR="00E81718" w:rsidRPr="00D26C0D" w14:paraId="2270D26D" w14:textId="77777777" w:rsidTr="00F166AA">
        <w:trPr>
          <w:jc w:val="center"/>
        </w:trPr>
        <w:tc>
          <w:tcPr>
            <w:tcW w:w="4876" w:type="dxa"/>
            <w:tcBorders>
              <w:top w:val="nil"/>
              <w:left w:val="nil"/>
              <w:bottom w:val="nil"/>
              <w:right w:val="nil"/>
            </w:tcBorders>
          </w:tcPr>
          <w:p w14:paraId="25A322C6" w14:textId="7E025AA0"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7E79D1C1" w14:textId="503915EE"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w:t>
            </w:r>
            <w:r w:rsidRPr="00D26C0D">
              <w:rPr>
                <w:b/>
                <w:bCs/>
                <w:i/>
                <w:iCs/>
              </w:rPr>
              <w:t xml:space="preserve"> y compris la traite des êtres humains, le trafic de migrants et le trafic de drogues;</w:t>
            </w:r>
            <w:r w:rsidRPr="00D26C0D">
              <w:t xml:space="preserve">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r>
    </w:tbl>
    <w:p w14:paraId="5D45561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4803CC67" w14:textId="77777777" w:rsidR="00E81718" w:rsidRPr="00D26C0D" w:rsidRDefault="00E81718" w:rsidP="00E81718">
      <w:r w:rsidRPr="00D26C0D">
        <w:rPr>
          <w:rStyle w:val="HideTWBExt"/>
        </w:rPr>
        <w:t>&lt;/Amend&gt;</w:t>
      </w:r>
    </w:p>
    <w:p w14:paraId="5201556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8357981"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68308BA" w14:textId="77777777" w:rsidR="00E81718" w:rsidRPr="00D26C0D" w:rsidRDefault="00E81718" w:rsidP="00E81718">
      <w:pPr>
        <w:pStyle w:val="NormalBold"/>
      </w:pPr>
      <w:r w:rsidRPr="00D26C0D">
        <w:rPr>
          <w:rStyle w:val="HideTWBExt"/>
          <w:b w:val="0"/>
        </w:rPr>
        <w:t>&lt;/RepeatBlock-By&gt;</w:t>
      </w:r>
    </w:p>
    <w:p w14:paraId="7BF2B09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86E9091"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315E3AE" w14:textId="77777777" w:rsidTr="00F166AA">
        <w:trPr>
          <w:trHeight w:hRule="exact" w:val="240"/>
          <w:jc w:val="center"/>
        </w:trPr>
        <w:tc>
          <w:tcPr>
            <w:tcW w:w="9752" w:type="dxa"/>
            <w:gridSpan w:val="2"/>
            <w:tcBorders>
              <w:top w:val="nil"/>
              <w:left w:val="nil"/>
              <w:bottom w:val="nil"/>
              <w:right w:val="nil"/>
            </w:tcBorders>
          </w:tcPr>
          <w:p w14:paraId="34ACC532" w14:textId="77777777" w:rsidR="00E81718" w:rsidRPr="00D26C0D" w:rsidRDefault="00E81718" w:rsidP="00F166AA"/>
        </w:tc>
      </w:tr>
      <w:tr w:rsidR="00E81718" w:rsidRPr="00D26C0D" w14:paraId="114C523A" w14:textId="77777777" w:rsidTr="00F166AA">
        <w:trPr>
          <w:trHeight w:val="240"/>
          <w:jc w:val="center"/>
        </w:trPr>
        <w:tc>
          <w:tcPr>
            <w:tcW w:w="4876" w:type="dxa"/>
            <w:tcBorders>
              <w:top w:val="nil"/>
              <w:left w:val="nil"/>
              <w:bottom w:val="nil"/>
              <w:right w:val="nil"/>
            </w:tcBorders>
          </w:tcPr>
          <w:p w14:paraId="59CC863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645DD6D" w14:textId="77777777" w:rsidR="00E81718" w:rsidRPr="00D26C0D" w:rsidRDefault="00E81718" w:rsidP="00F166AA">
            <w:pPr>
              <w:pStyle w:val="AmColumnHeading"/>
            </w:pPr>
            <w:r w:rsidRPr="00D26C0D">
              <w:t>Amendement</w:t>
            </w:r>
          </w:p>
        </w:tc>
      </w:tr>
      <w:tr w:rsidR="00E81718" w:rsidRPr="00D26C0D" w14:paraId="5D0B4E60" w14:textId="77777777" w:rsidTr="00F166AA">
        <w:trPr>
          <w:jc w:val="center"/>
        </w:trPr>
        <w:tc>
          <w:tcPr>
            <w:tcW w:w="4876" w:type="dxa"/>
            <w:tcBorders>
              <w:top w:val="nil"/>
              <w:left w:val="nil"/>
              <w:bottom w:val="nil"/>
              <w:right w:val="nil"/>
            </w:tcBorders>
          </w:tcPr>
          <w:p w14:paraId="37FB3451" w14:textId="5C0D3CD2"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w:t>
            </w:r>
            <w:r w:rsidRPr="00D26C0D">
              <w:rPr>
                <w:b/>
                <w:bCs/>
                <w:i/>
                <w:iCs/>
              </w:rPr>
              <w:t>,</w:t>
            </w:r>
            <w:r w:rsidRPr="00D26C0D">
              <w:t xml:space="preserve"> les abus sexuels sur enfants et l</w:t>
            </w:r>
            <w:r w:rsidR="004112E9">
              <w:t>’</w:t>
            </w:r>
            <w:r w:rsidRPr="00D26C0D">
              <w:t>exploitation sexuelle des enfants</w:t>
            </w:r>
            <w:r w:rsidRPr="00D26C0D">
              <w:rPr>
                <w:b/>
                <w:i/>
              </w:rPr>
              <w:t>, et les menaces hybrides</w:t>
            </w:r>
            <w:r w:rsidRPr="00D26C0D">
              <w:t>, ainsi qu</w:t>
            </w:r>
            <w:r w:rsidR="004112E9">
              <w:t>’</w:t>
            </w:r>
            <w:r w:rsidRPr="00D26C0D">
              <w:t>en ce qui concerne la protection des citoyens et des espaces publics contre les attaques</w:t>
            </w:r>
            <w:r w:rsidRPr="00D26C0D">
              <w:rPr>
                <w:b/>
                <w:i/>
              </w:rPr>
              <w:t>, notamment au moyen de méthodes innovantes et de nouvelles technologies dans le domaine de la sécurité intérieure</w:t>
            </w:r>
            <w:r w:rsidRPr="00D26C0D">
              <w:t>;</w:t>
            </w:r>
          </w:p>
        </w:tc>
        <w:tc>
          <w:tcPr>
            <w:tcW w:w="4876" w:type="dxa"/>
            <w:tcBorders>
              <w:top w:val="nil"/>
              <w:left w:val="nil"/>
              <w:bottom w:val="nil"/>
              <w:right w:val="nil"/>
            </w:tcBorders>
          </w:tcPr>
          <w:p w14:paraId="3B12D893" w14:textId="26F76A2C"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 xml:space="preserve">extrémisme violent, la cybercriminalité </w:t>
            </w:r>
            <w:r w:rsidRPr="00D26C0D">
              <w:rPr>
                <w:b/>
                <w:i/>
              </w:rPr>
              <w:t>et</w:t>
            </w:r>
            <w:r w:rsidRPr="00D26C0D">
              <w:t xml:space="preserve"> les abus sexuels sur enfants et l</w:t>
            </w:r>
            <w:r w:rsidR="004112E9">
              <w:t>’</w:t>
            </w:r>
            <w:r w:rsidRPr="00D26C0D">
              <w:t>exploitation sexuelle des enfants, ainsi qu</w:t>
            </w:r>
            <w:r w:rsidR="004112E9">
              <w:t>’</w:t>
            </w:r>
            <w:r w:rsidRPr="00D26C0D">
              <w:t xml:space="preserve">en ce qui concerne la protection des citoyens et des espaces publics contre les </w:t>
            </w:r>
            <w:proofErr w:type="gramStart"/>
            <w:r w:rsidRPr="00D26C0D">
              <w:t>attaques;</w:t>
            </w:r>
            <w:proofErr w:type="gramEnd"/>
          </w:p>
        </w:tc>
      </w:tr>
    </w:tbl>
    <w:p w14:paraId="15CAA3F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A006A69" w14:textId="77777777" w:rsidR="00E81718" w:rsidRPr="00D26C0D" w:rsidRDefault="00E81718" w:rsidP="00E81718">
      <w:r w:rsidRPr="00D26C0D">
        <w:rPr>
          <w:rStyle w:val="HideTWBExt"/>
        </w:rPr>
        <w:t>&lt;/Amend&gt;</w:t>
      </w:r>
    </w:p>
    <w:p w14:paraId="10CCA56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5F29599" w14:textId="77777777" w:rsidR="00E81718" w:rsidRPr="00D26C0D" w:rsidRDefault="00E81718" w:rsidP="00E81718">
      <w:pPr>
        <w:pStyle w:val="NormalBold"/>
      </w:pPr>
      <w:r w:rsidRPr="00D26C0D">
        <w:rPr>
          <w:rStyle w:val="HideTWBExt"/>
          <w:b w:val="0"/>
        </w:rPr>
        <w:t>&lt;RepeatBlock-By&gt;&lt;Members&gt;</w:t>
      </w:r>
      <w:r w:rsidRPr="00D26C0D">
        <w:t>Sophie Wilmès, Malik Azmani, Hilde Vautmans,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661CA01" w14:textId="77777777" w:rsidR="00E81718" w:rsidRPr="00D26C0D" w:rsidRDefault="00E81718" w:rsidP="00E81718">
      <w:pPr>
        <w:pStyle w:val="NormalBold"/>
      </w:pPr>
      <w:r w:rsidRPr="00D26C0D">
        <w:rPr>
          <w:rStyle w:val="HideTWBExt"/>
          <w:b w:val="0"/>
        </w:rPr>
        <w:t>&lt;/RepeatBlock-By&gt;</w:t>
      </w:r>
    </w:p>
    <w:p w14:paraId="408F3D6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233D610"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B30F30F" w14:textId="77777777" w:rsidTr="00F166AA">
        <w:trPr>
          <w:trHeight w:hRule="exact" w:val="240"/>
          <w:jc w:val="center"/>
        </w:trPr>
        <w:tc>
          <w:tcPr>
            <w:tcW w:w="9752" w:type="dxa"/>
            <w:gridSpan w:val="2"/>
            <w:tcBorders>
              <w:top w:val="nil"/>
              <w:left w:val="nil"/>
              <w:bottom w:val="nil"/>
              <w:right w:val="nil"/>
            </w:tcBorders>
          </w:tcPr>
          <w:p w14:paraId="29A7F363" w14:textId="77777777" w:rsidR="00E81718" w:rsidRPr="00D26C0D" w:rsidRDefault="00E81718" w:rsidP="00F166AA"/>
        </w:tc>
      </w:tr>
      <w:tr w:rsidR="00E81718" w:rsidRPr="00D26C0D" w14:paraId="5DD5537C" w14:textId="77777777" w:rsidTr="00F166AA">
        <w:trPr>
          <w:trHeight w:val="240"/>
          <w:jc w:val="center"/>
        </w:trPr>
        <w:tc>
          <w:tcPr>
            <w:tcW w:w="4876" w:type="dxa"/>
            <w:tcBorders>
              <w:top w:val="nil"/>
              <w:left w:val="nil"/>
              <w:bottom w:val="nil"/>
              <w:right w:val="nil"/>
            </w:tcBorders>
          </w:tcPr>
          <w:p w14:paraId="0FE954F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56DBC16" w14:textId="77777777" w:rsidR="00E81718" w:rsidRPr="00D26C0D" w:rsidRDefault="00E81718" w:rsidP="00F166AA">
            <w:pPr>
              <w:pStyle w:val="AmColumnHeading"/>
            </w:pPr>
            <w:r w:rsidRPr="00D26C0D">
              <w:t>Amendement</w:t>
            </w:r>
          </w:p>
        </w:tc>
      </w:tr>
      <w:tr w:rsidR="00E81718" w:rsidRPr="00D26C0D" w14:paraId="031AFAA5" w14:textId="77777777" w:rsidTr="00F166AA">
        <w:trPr>
          <w:jc w:val="center"/>
        </w:trPr>
        <w:tc>
          <w:tcPr>
            <w:tcW w:w="4876" w:type="dxa"/>
            <w:tcBorders>
              <w:top w:val="nil"/>
              <w:left w:val="nil"/>
              <w:bottom w:val="nil"/>
              <w:right w:val="nil"/>
            </w:tcBorders>
          </w:tcPr>
          <w:p w14:paraId="5BF09E6D" w14:textId="6FE656D7"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38FAA865" w14:textId="09A94D61"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w:t>
            </w:r>
            <w:r w:rsidRPr="00D26C0D">
              <w:rPr>
                <w:b/>
                <w:i/>
              </w:rPr>
              <w:t>, le trafic de drogues et les réseaux criminels y afférents, la criminalité financière</w:t>
            </w:r>
            <w:r w:rsidRPr="00D26C0D">
              <w:t>,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 notamment au moyen de méthodes innovantes et de nouvelles technologies dans le domaine de la sécurité intérieure;</w:t>
            </w:r>
          </w:p>
        </w:tc>
      </w:tr>
    </w:tbl>
    <w:p w14:paraId="3D0E382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58CEA17" w14:textId="77777777" w:rsidR="00E81718" w:rsidRPr="00D26C0D" w:rsidRDefault="00E81718" w:rsidP="00E81718">
      <w:r w:rsidRPr="00D26C0D">
        <w:rPr>
          <w:rStyle w:val="HideTWBExt"/>
        </w:rPr>
        <w:t>&lt;/Amend&gt;</w:t>
      </w:r>
    </w:p>
    <w:p w14:paraId="43A3834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2F015D4" w14:textId="77777777" w:rsidR="00E81718" w:rsidRPr="00D26C0D" w:rsidRDefault="00E81718" w:rsidP="00E81718">
      <w:pPr>
        <w:pStyle w:val="NormalBold"/>
      </w:pPr>
      <w:r w:rsidRPr="00D26C0D">
        <w:rPr>
          <w:rStyle w:val="HideTWBExt"/>
          <w:b w:val="0"/>
        </w:rPr>
        <w:t>&lt;RepeatBlock-By&gt;&lt;Members&gt;</w:t>
      </w:r>
      <w:r w:rsidRPr="00D26C0D">
        <w:t>Cecilia Strada</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F825A73" w14:textId="77777777" w:rsidR="00E81718" w:rsidRPr="00D26C0D" w:rsidRDefault="00E81718" w:rsidP="00E81718">
      <w:pPr>
        <w:pStyle w:val="NormalBold"/>
      </w:pPr>
      <w:r w:rsidRPr="00D26C0D">
        <w:rPr>
          <w:rStyle w:val="HideTWBExt"/>
          <w:b w:val="0"/>
        </w:rPr>
        <w:t>&lt;/RepeatBlock-By&gt;</w:t>
      </w:r>
    </w:p>
    <w:p w14:paraId="46D4F878"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34CF5D2"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8253FEE" w14:textId="77777777" w:rsidTr="00F166AA">
        <w:trPr>
          <w:trHeight w:hRule="exact" w:val="240"/>
          <w:jc w:val="center"/>
        </w:trPr>
        <w:tc>
          <w:tcPr>
            <w:tcW w:w="9752" w:type="dxa"/>
            <w:gridSpan w:val="2"/>
            <w:tcBorders>
              <w:top w:val="nil"/>
              <w:left w:val="nil"/>
              <w:bottom w:val="nil"/>
              <w:right w:val="nil"/>
            </w:tcBorders>
          </w:tcPr>
          <w:p w14:paraId="6A7F7E82" w14:textId="77777777" w:rsidR="00E81718" w:rsidRPr="00D26C0D" w:rsidRDefault="00E81718" w:rsidP="00F166AA"/>
        </w:tc>
      </w:tr>
      <w:tr w:rsidR="00E81718" w:rsidRPr="00D26C0D" w14:paraId="5DB92EB1" w14:textId="77777777" w:rsidTr="00F166AA">
        <w:trPr>
          <w:trHeight w:val="240"/>
          <w:jc w:val="center"/>
        </w:trPr>
        <w:tc>
          <w:tcPr>
            <w:tcW w:w="4876" w:type="dxa"/>
            <w:tcBorders>
              <w:top w:val="nil"/>
              <w:left w:val="nil"/>
              <w:bottom w:val="nil"/>
              <w:right w:val="nil"/>
            </w:tcBorders>
          </w:tcPr>
          <w:p w14:paraId="08126D3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5F4DC6D" w14:textId="77777777" w:rsidR="00E81718" w:rsidRPr="00D26C0D" w:rsidRDefault="00E81718" w:rsidP="00F166AA">
            <w:pPr>
              <w:pStyle w:val="AmColumnHeading"/>
            </w:pPr>
            <w:r w:rsidRPr="00D26C0D">
              <w:t>Amendement</w:t>
            </w:r>
          </w:p>
        </w:tc>
      </w:tr>
      <w:tr w:rsidR="00E81718" w:rsidRPr="00D26C0D" w14:paraId="7526C8E5" w14:textId="77777777" w:rsidTr="00F166AA">
        <w:trPr>
          <w:jc w:val="center"/>
        </w:trPr>
        <w:tc>
          <w:tcPr>
            <w:tcW w:w="4876" w:type="dxa"/>
            <w:tcBorders>
              <w:top w:val="nil"/>
              <w:left w:val="nil"/>
              <w:bottom w:val="nil"/>
              <w:right w:val="nil"/>
            </w:tcBorders>
          </w:tcPr>
          <w:p w14:paraId="24412820" w14:textId="547A87DC"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en ce qui concerne la protection des citoyens et des espaces publics contre les attaques</w:t>
            </w:r>
            <w:r w:rsidRPr="00D26C0D">
              <w:rPr>
                <w:b/>
                <w:i/>
              </w:rPr>
              <w:t>, notamment au moyen de méthodes innovantes et de nouvelles technologies dans le domaine de la sécurité intérieure</w:t>
            </w:r>
            <w:r w:rsidRPr="00D26C0D">
              <w:t>;</w:t>
            </w:r>
          </w:p>
        </w:tc>
        <w:tc>
          <w:tcPr>
            <w:tcW w:w="4876" w:type="dxa"/>
            <w:tcBorders>
              <w:top w:val="nil"/>
              <w:left w:val="nil"/>
              <w:bottom w:val="nil"/>
              <w:right w:val="nil"/>
            </w:tcBorders>
          </w:tcPr>
          <w:p w14:paraId="72AD15B6" w14:textId="21F312D1"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et les menaces hybrides, ainsi qu</w:t>
            </w:r>
            <w:r w:rsidR="004112E9">
              <w:t>’</w:t>
            </w:r>
            <w:r w:rsidRPr="00D26C0D">
              <w:t xml:space="preserve">en ce qui concerne la protection des citoyens et des espaces publics contre les </w:t>
            </w:r>
            <w:proofErr w:type="gramStart"/>
            <w:r w:rsidRPr="00D26C0D">
              <w:t>attaques;</w:t>
            </w:r>
            <w:proofErr w:type="gramEnd"/>
          </w:p>
        </w:tc>
      </w:tr>
    </w:tbl>
    <w:p w14:paraId="6BF5FB0A"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6ACA698" w14:textId="77777777" w:rsidR="00E81718" w:rsidRPr="00D26C0D" w:rsidRDefault="00E81718" w:rsidP="00E81718">
      <w:r w:rsidRPr="00D26C0D">
        <w:rPr>
          <w:rStyle w:val="HideTWBExt"/>
        </w:rPr>
        <w:t>&lt;/Amend&gt;</w:t>
      </w:r>
    </w:p>
    <w:p w14:paraId="781AD32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159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823661F" w14:textId="77777777" w:rsidR="00E81718" w:rsidRPr="00D26C0D" w:rsidRDefault="00E81718" w:rsidP="00E81718">
      <w:pPr>
        <w:pStyle w:val="NormalBold"/>
      </w:pPr>
      <w:r w:rsidRPr="00D26C0D">
        <w:rPr>
          <w:rStyle w:val="HideTWBExt"/>
          <w:b w:val="0"/>
        </w:rPr>
        <w:t>&lt;RepeatBlock-By&gt;&lt;Members&gt;</w:t>
      </w:r>
      <w:r w:rsidRPr="00D26C0D">
        <w:t>Dainius Žalimas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1117CEB" w14:textId="77777777" w:rsidR="00E81718" w:rsidRPr="00D26C0D" w:rsidRDefault="00E81718" w:rsidP="00E81718">
      <w:pPr>
        <w:pStyle w:val="NormalBold"/>
      </w:pPr>
      <w:r w:rsidRPr="00D26C0D">
        <w:rPr>
          <w:rStyle w:val="HideTWBExt"/>
          <w:b w:val="0"/>
        </w:rPr>
        <w:t>&lt;/RepeatBlock-By&gt;</w:t>
      </w:r>
    </w:p>
    <w:p w14:paraId="56F20C0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EC52FE8"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7F83F38" w14:textId="77777777" w:rsidTr="00F166AA">
        <w:trPr>
          <w:trHeight w:hRule="exact" w:val="240"/>
          <w:jc w:val="center"/>
        </w:trPr>
        <w:tc>
          <w:tcPr>
            <w:tcW w:w="9752" w:type="dxa"/>
            <w:gridSpan w:val="2"/>
            <w:tcBorders>
              <w:top w:val="nil"/>
              <w:left w:val="nil"/>
              <w:bottom w:val="nil"/>
              <w:right w:val="nil"/>
            </w:tcBorders>
          </w:tcPr>
          <w:p w14:paraId="0DCBA150" w14:textId="77777777" w:rsidR="00E81718" w:rsidRPr="00D26C0D" w:rsidRDefault="00E81718" w:rsidP="00F166AA"/>
        </w:tc>
      </w:tr>
      <w:tr w:rsidR="00E81718" w:rsidRPr="00D26C0D" w14:paraId="7CB1DF25" w14:textId="77777777" w:rsidTr="00F166AA">
        <w:trPr>
          <w:trHeight w:val="240"/>
          <w:jc w:val="center"/>
        </w:trPr>
        <w:tc>
          <w:tcPr>
            <w:tcW w:w="4876" w:type="dxa"/>
            <w:tcBorders>
              <w:top w:val="nil"/>
              <w:left w:val="nil"/>
              <w:bottom w:val="nil"/>
              <w:right w:val="nil"/>
            </w:tcBorders>
          </w:tcPr>
          <w:p w14:paraId="699E3A4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62ECE6B" w14:textId="77777777" w:rsidR="00E81718" w:rsidRPr="00D26C0D" w:rsidRDefault="00E81718" w:rsidP="00F166AA">
            <w:pPr>
              <w:pStyle w:val="AmColumnHeading"/>
            </w:pPr>
            <w:r w:rsidRPr="00D26C0D">
              <w:t>Amendement</w:t>
            </w:r>
          </w:p>
        </w:tc>
      </w:tr>
      <w:tr w:rsidR="00E81718" w:rsidRPr="00D26C0D" w14:paraId="7FE59F0B" w14:textId="77777777" w:rsidTr="00F166AA">
        <w:trPr>
          <w:jc w:val="center"/>
        </w:trPr>
        <w:tc>
          <w:tcPr>
            <w:tcW w:w="4876" w:type="dxa"/>
            <w:tcBorders>
              <w:top w:val="nil"/>
              <w:left w:val="nil"/>
              <w:bottom w:val="nil"/>
              <w:right w:val="nil"/>
            </w:tcBorders>
          </w:tcPr>
          <w:p w14:paraId="4ECA8D72" w14:textId="3187E967"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et </w:t>
            </w:r>
            <w:r w:rsidRPr="00D26C0D">
              <w:rPr>
                <w:b/>
                <w:i/>
              </w:rPr>
              <w:t>les</w:t>
            </w:r>
            <w:r w:rsidRPr="00D26C0D">
              <w:t xml:space="preserve"> menaces hybrides, ainsi qu</w:t>
            </w:r>
            <w:r w:rsidR="004112E9">
              <w:t>’</w:t>
            </w:r>
            <w:r w:rsidRPr="00D26C0D">
              <w:t xml:space="preserve">en ce qui concerne la protection des citoyens </w:t>
            </w:r>
            <w:r w:rsidRPr="00D26C0D">
              <w:rPr>
                <w:b/>
                <w:i/>
              </w:rPr>
              <w:t>et</w:t>
            </w:r>
            <w:r w:rsidRPr="00D26C0D">
              <w:t xml:space="preserve">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4BA123C2" w14:textId="4B08671D"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et </w:t>
            </w:r>
            <w:r w:rsidRPr="00D26C0D">
              <w:rPr>
                <w:b/>
                <w:i/>
              </w:rPr>
              <w:t>un large spectre de</w:t>
            </w:r>
            <w:r w:rsidRPr="00D26C0D">
              <w:t xml:space="preserve"> menaces hybrides, ainsi qu</w:t>
            </w:r>
            <w:r w:rsidR="004112E9">
              <w:t>’</w:t>
            </w:r>
            <w:r w:rsidRPr="00D26C0D">
              <w:t>en ce qui concerne la protection des citoyens</w:t>
            </w:r>
            <w:r w:rsidRPr="00D26C0D">
              <w:rPr>
                <w:b/>
                <w:i/>
              </w:rPr>
              <w:t>,</w:t>
            </w:r>
            <w:r w:rsidRPr="00D26C0D">
              <w:t xml:space="preserve"> des espaces publics </w:t>
            </w:r>
            <w:r w:rsidRPr="00D26C0D">
              <w:rPr>
                <w:b/>
                <w:i/>
              </w:rPr>
              <w:t>et des infrastructures critiques</w:t>
            </w:r>
            <w:r w:rsidRPr="00D26C0D">
              <w:t xml:space="preserve"> contre les attaques, notamment au moyen de méthodes innovantes et de nouvelles technologies dans le domaine de la sécurité intérieure;</w:t>
            </w:r>
          </w:p>
        </w:tc>
      </w:tr>
    </w:tbl>
    <w:p w14:paraId="2713537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B7600C8" w14:textId="77777777" w:rsidR="00E81718" w:rsidRPr="00D26C0D" w:rsidRDefault="00E81718" w:rsidP="00E81718">
      <w:r w:rsidRPr="00D26C0D">
        <w:rPr>
          <w:rStyle w:val="HideTWBExt"/>
        </w:rPr>
        <w:t>&lt;/Amend&gt;</w:t>
      </w:r>
    </w:p>
    <w:p w14:paraId="7EB147A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2161DF7" w14:textId="77777777" w:rsidR="00E81718" w:rsidRPr="00D26C0D" w:rsidRDefault="00E81718" w:rsidP="00E81718">
      <w:pPr>
        <w:pStyle w:val="NormalBold"/>
      </w:pPr>
      <w:r w:rsidRPr="00D26C0D">
        <w:rPr>
          <w:rStyle w:val="HideTWBExt"/>
          <w:b w:val="0"/>
        </w:rPr>
        <w:t>&lt;RepeatBlock-By&gt;&lt;Members&gt;</w:t>
      </w:r>
      <w:r w:rsidRPr="00D26C0D">
        <w:t>Rasa Juknevičienė</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5888058" w14:textId="77777777" w:rsidR="00E81718" w:rsidRPr="00D26C0D" w:rsidRDefault="00E81718" w:rsidP="00E81718">
      <w:pPr>
        <w:pStyle w:val="NormalBold"/>
      </w:pPr>
      <w:r w:rsidRPr="00D26C0D">
        <w:rPr>
          <w:rStyle w:val="HideTWBExt"/>
          <w:b w:val="0"/>
        </w:rPr>
        <w:t>&lt;/RepeatBlock-By&gt;</w:t>
      </w:r>
    </w:p>
    <w:p w14:paraId="70B0944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13609C4" w14:textId="77777777" w:rsidR="00E81718" w:rsidRPr="00D26C0D" w:rsidRDefault="00E81718" w:rsidP="00E81718">
      <w:pPr>
        <w:pStyle w:val="NormalBold"/>
      </w:pPr>
      <w:r w:rsidRPr="00D26C0D">
        <w:rPr>
          <w:rStyle w:val="HideTWBExt"/>
          <w:b w:val="0"/>
        </w:rPr>
        <w:t>&lt;Article&gt;</w:t>
      </w:r>
      <w:r w:rsidRPr="00D26C0D">
        <w:t>Article 3 – paragraphe 1 – alinéa 1 – point a</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CA840C6" w14:textId="77777777" w:rsidTr="00F166AA">
        <w:trPr>
          <w:trHeight w:hRule="exact" w:val="240"/>
          <w:jc w:val="center"/>
        </w:trPr>
        <w:tc>
          <w:tcPr>
            <w:tcW w:w="9752" w:type="dxa"/>
            <w:gridSpan w:val="2"/>
            <w:tcBorders>
              <w:top w:val="nil"/>
              <w:left w:val="nil"/>
              <w:bottom w:val="nil"/>
              <w:right w:val="nil"/>
            </w:tcBorders>
          </w:tcPr>
          <w:p w14:paraId="51217C3E" w14:textId="77777777" w:rsidR="00E81718" w:rsidRPr="00D26C0D" w:rsidRDefault="00E81718" w:rsidP="00F166AA"/>
        </w:tc>
      </w:tr>
      <w:tr w:rsidR="00E81718" w:rsidRPr="00D26C0D" w14:paraId="062E71D4" w14:textId="77777777" w:rsidTr="00F166AA">
        <w:trPr>
          <w:trHeight w:val="240"/>
          <w:jc w:val="center"/>
        </w:trPr>
        <w:tc>
          <w:tcPr>
            <w:tcW w:w="4876" w:type="dxa"/>
            <w:tcBorders>
              <w:top w:val="nil"/>
              <w:left w:val="nil"/>
              <w:bottom w:val="nil"/>
              <w:right w:val="nil"/>
            </w:tcBorders>
          </w:tcPr>
          <w:p w14:paraId="2DC9B52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E36C4F3" w14:textId="77777777" w:rsidR="00E81718" w:rsidRPr="00D26C0D" w:rsidRDefault="00E81718" w:rsidP="00F166AA">
            <w:pPr>
              <w:pStyle w:val="AmColumnHeading"/>
            </w:pPr>
            <w:r w:rsidRPr="00D26C0D">
              <w:t>Amendement</w:t>
            </w:r>
          </w:p>
        </w:tc>
      </w:tr>
      <w:tr w:rsidR="00E81718" w:rsidRPr="00D26C0D" w14:paraId="169CB328" w14:textId="77777777" w:rsidTr="00F166AA">
        <w:trPr>
          <w:jc w:val="center"/>
        </w:trPr>
        <w:tc>
          <w:tcPr>
            <w:tcW w:w="4876" w:type="dxa"/>
            <w:tcBorders>
              <w:top w:val="nil"/>
              <w:left w:val="nil"/>
              <w:bottom w:val="nil"/>
              <w:right w:val="nil"/>
            </w:tcBorders>
          </w:tcPr>
          <w:p w14:paraId="3ED1736F" w14:textId="747CD8B9"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et </w:t>
            </w:r>
            <w:r w:rsidRPr="00D26C0D">
              <w:rPr>
                <w:b/>
                <w:i/>
              </w:rPr>
              <w:t>les</w:t>
            </w:r>
            <w:r w:rsidRPr="00D26C0D">
              <w:t xml:space="preserve"> menaces hybrides, ainsi qu</w:t>
            </w:r>
            <w:r w:rsidR="004112E9">
              <w:t>’</w:t>
            </w:r>
            <w:r w:rsidRPr="00D26C0D">
              <w:t xml:space="preserve">en ce qui concerne la protection des citoyens </w:t>
            </w:r>
            <w:r w:rsidRPr="00D26C0D">
              <w:rPr>
                <w:b/>
                <w:i/>
              </w:rPr>
              <w:t>et</w:t>
            </w:r>
            <w:r w:rsidRPr="00D26C0D">
              <w:t xml:space="preserve"> des espaces publics contre les attaques, notamment au moyen de méthodes innovantes et de nouvelles technologies dans le domaine de la sécurité intérieure;</w:t>
            </w:r>
          </w:p>
        </w:tc>
        <w:tc>
          <w:tcPr>
            <w:tcW w:w="4876" w:type="dxa"/>
            <w:tcBorders>
              <w:top w:val="nil"/>
              <w:left w:val="nil"/>
              <w:bottom w:val="nil"/>
              <w:right w:val="nil"/>
            </w:tcBorders>
          </w:tcPr>
          <w:p w14:paraId="0446439E" w14:textId="07BA429D" w:rsidR="00E81718" w:rsidRPr="00D26C0D" w:rsidRDefault="00E81718" w:rsidP="00F166AA">
            <w:pPr>
              <w:pStyle w:val="Normal6a"/>
            </w:pPr>
            <w:r w:rsidRPr="00D26C0D">
              <w:t>a)</w:t>
            </w:r>
            <w:r w:rsidRPr="00D26C0D">
              <w:tab/>
              <w:t>renforcer les capacités de l</w:t>
            </w:r>
            <w:r w:rsidR="004112E9">
              <w:t>’</w:t>
            </w:r>
            <w:r w:rsidRPr="00D26C0D">
              <w:t>Union et des États membres en matière de prévention et de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et </w:t>
            </w:r>
            <w:r w:rsidRPr="00D26C0D">
              <w:rPr>
                <w:b/>
                <w:i/>
              </w:rPr>
              <w:t>un large spectre de</w:t>
            </w:r>
            <w:r w:rsidRPr="00D26C0D">
              <w:t xml:space="preserve"> menaces hybrides, ainsi qu</w:t>
            </w:r>
            <w:r w:rsidR="004112E9">
              <w:t>’</w:t>
            </w:r>
            <w:r w:rsidRPr="00D26C0D">
              <w:t>en ce qui concerne la protection des citoyens</w:t>
            </w:r>
            <w:r w:rsidRPr="00D26C0D">
              <w:rPr>
                <w:b/>
                <w:i/>
              </w:rPr>
              <w:t>,</w:t>
            </w:r>
            <w:r w:rsidRPr="00D26C0D">
              <w:t xml:space="preserve"> des espaces publics </w:t>
            </w:r>
            <w:r w:rsidRPr="00D26C0D">
              <w:rPr>
                <w:b/>
                <w:i/>
              </w:rPr>
              <w:t>et des infrastructures critiques</w:t>
            </w:r>
            <w:r w:rsidRPr="00D26C0D">
              <w:t xml:space="preserve"> contre les attaques, notamment au moyen de méthodes innovantes et de nouvelles technologies dans le domaine de la sécurité intérieure;</w:t>
            </w:r>
          </w:p>
        </w:tc>
      </w:tr>
    </w:tbl>
    <w:p w14:paraId="1491C63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76D3CA3"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74BC1633" w14:textId="420C5E2D" w:rsidR="00E81718" w:rsidRPr="00D26C0D" w:rsidRDefault="00E81718" w:rsidP="00E81718">
      <w:pPr>
        <w:pStyle w:val="AmJustText"/>
      </w:pPr>
      <w:r w:rsidRPr="00D26C0D">
        <w:t>Les menaces hybrides prennent de nombreuses formes et ne cessent d</w:t>
      </w:r>
      <w:r w:rsidR="004112E9">
        <w:t>’</w:t>
      </w:r>
      <w:r w:rsidRPr="00D26C0D">
        <w:t>évoluer. Cet amendement fait référence à un large spectre de menaces hybrides et reconnaît explicitement l</w:t>
      </w:r>
      <w:r w:rsidR="004112E9">
        <w:t>’</w:t>
      </w:r>
      <w:r w:rsidRPr="00D26C0D">
        <w:t>importance de la protection des infrastructures critiques.</w:t>
      </w:r>
    </w:p>
    <w:p w14:paraId="6EAC8C53" w14:textId="77777777" w:rsidR="00E81718" w:rsidRPr="00D26C0D" w:rsidRDefault="00E81718" w:rsidP="00E81718">
      <w:r w:rsidRPr="00D26C0D">
        <w:rPr>
          <w:rStyle w:val="HideTWBExt"/>
        </w:rPr>
        <w:t>&lt;/Amend&gt;</w:t>
      </w:r>
    </w:p>
    <w:p w14:paraId="2DE2A08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A346CBF"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83CCD33" w14:textId="77777777" w:rsidR="00E81718" w:rsidRPr="00D26C0D" w:rsidRDefault="00E81718" w:rsidP="00E81718">
      <w:pPr>
        <w:pStyle w:val="NormalBold"/>
      </w:pPr>
      <w:r w:rsidRPr="00D26C0D">
        <w:rPr>
          <w:rStyle w:val="HideTWBExt"/>
          <w:b w:val="0"/>
        </w:rPr>
        <w:t>&lt;/RepeatBlock-By&gt;</w:t>
      </w:r>
    </w:p>
    <w:p w14:paraId="4F991A5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F950693" w14:textId="77777777" w:rsidR="00E81718" w:rsidRPr="00D26C0D" w:rsidRDefault="00E81718" w:rsidP="00E81718">
      <w:pPr>
        <w:pStyle w:val="NormalBold"/>
      </w:pPr>
      <w:r w:rsidRPr="00D26C0D">
        <w:rPr>
          <w:rStyle w:val="HideTWBExt"/>
          <w:b w:val="0"/>
        </w:rPr>
        <w:t>&lt;Article&gt;</w:t>
      </w:r>
      <w:r w:rsidRPr="00D26C0D">
        <w:t>Article 3 – paragraphe 1 – alinéa 1 – point b</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0A8A2EA" w14:textId="77777777" w:rsidTr="00F166AA">
        <w:trPr>
          <w:trHeight w:hRule="exact" w:val="240"/>
          <w:jc w:val="center"/>
        </w:trPr>
        <w:tc>
          <w:tcPr>
            <w:tcW w:w="9752" w:type="dxa"/>
            <w:gridSpan w:val="2"/>
            <w:tcBorders>
              <w:top w:val="nil"/>
              <w:left w:val="nil"/>
              <w:bottom w:val="nil"/>
              <w:right w:val="nil"/>
            </w:tcBorders>
          </w:tcPr>
          <w:p w14:paraId="532A165C" w14:textId="77777777" w:rsidR="00E81718" w:rsidRPr="00D26C0D" w:rsidRDefault="00E81718" w:rsidP="00F166AA"/>
        </w:tc>
      </w:tr>
      <w:tr w:rsidR="00E81718" w:rsidRPr="00D26C0D" w14:paraId="3E3C9E5F" w14:textId="77777777" w:rsidTr="00F166AA">
        <w:trPr>
          <w:trHeight w:val="240"/>
          <w:jc w:val="center"/>
        </w:trPr>
        <w:tc>
          <w:tcPr>
            <w:tcW w:w="4876" w:type="dxa"/>
            <w:tcBorders>
              <w:top w:val="nil"/>
              <w:left w:val="nil"/>
              <w:bottom w:val="nil"/>
              <w:right w:val="nil"/>
            </w:tcBorders>
          </w:tcPr>
          <w:p w14:paraId="307E962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353BB14" w14:textId="77777777" w:rsidR="00E81718" w:rsidRPr="00D26C0D" w:rsidRDefault="00E81718" w:rsidP="00F166AA">
            <w:pPr>
              <w:pStyle w:val="AmColumnHeading"/>
            </w:pPr>
            <w:r w:rsidRPr="00D26C0D">
              <w:t>Amendement</w:t>
            </w:r>
          </w:p>
        </w:tc>
      </w:tr>
      <w:tr w:rsidR="00E81718" w:rsidRPr="00D26C0D" w14:paraId="125B337D" w14:textId="77777777" w:rsidTr="00F166AA">
        <w:trPr>
          <w:jc w:val="center"/>
        </w:trPr>
        <w:tc>
          <w:tcPr>
            <w:tcW w:w="4876" w:type="dxa"/>
            <w:tcBorders>
              <w:top w:val="nil"/>
              <w:left w:val="nil"/>
              <w:bottom w:val="nil"/>
              <w:right w:val="nil"/>
            </w:tcBorders>
          </w:tcPr>
          <w:p w14:paraId="36946D85" w14:textId="77777777" w:rsidR="00E81718" w:rsidRPr="00D26C0D" w:rsidRDefault="00E81718" w:rsidP="00F166AA">
            <w:pPr>
              <w:pStyle w:val="Normal6a"/>
            </w:pPr>
            <w:r w:rsidRPr="00D26C0D">
              <w:t>b)</w:t>
            </w:r>
            <w:r w:rsidRPr="00D26C0D">
              <w:tab/>
              <w:t xml:space="preserve">renforcer les capacités des États membres en améliorant la résilience des entités critiques face aux actes hostiles et en gérant les incidents, les risques et les crises liés à la sécurité, </w:t>
            </w:r>
            <w:r w:rsidRPr="00D26C0D">
              <w:rPr>
                <w:b/>
                <w:i/>
              </w:rPr>
              <w:t>également au moyen de</w:t>
            </w:r>
            <w:r w:rsidRPr="00D26C0D">
              <w:t xml:space="preserve"> systèmes de communication critique </w:t>
            </w:r>
            <w:proofErr w:type="gramStart"/>
            <w:r w:rsidRPr="00D26C0D">
              <w:t>interopérables;</w:t>
            </w:r>
            <w:proofErr w:type="gramEnd"/>
          </w:p>
        </w:tc>
        <w:tc>
          <w:tcPr>
            <w:tcW w:w="4876" w:type="dxa"/>
            <w:tcBorders>
              <w:top w:val="nil"/>
              <w:left w:val="nil"/>
              <w:bottom w:val="nil"/>
              <w:right w:val="nil"/>
            </w:tcBorders>
          </w:tcPr>
          <w:p w14:paraId="773A4AF9" w14:textId="7A98B531" w:rsidR="00E81718" w:rsidRPr="00D26C0D" w:rsidRDefault="00E81718" w:rsidP="00F166AA">
            <w:pPr>
              <w:pStyle w:val="Normal6a"/>
            </w:pPr>
            <w:r w:rsidRPr="00D26C0D">
              <w:t>b)</w:t>
            </w:r>
            <w:r w:rsidRPr="00D26C0D">
              <w:tab/>
              <w:t>renforcer les capacités des États membres en améliorant la résilience</w:t>
            </w:r>
            <w:r w:rsidRPr="00D26C0D">
              <w:rPr>
                <w:b/>
                <w:i/>
              </w:rPr>
              <w:t>, la protection et la surveillance</w:t>
            </w:r>
            <w:r w:rsidRPr="00D26C0D">
              <w:t xml:space="preserve"> des entités </w:t>
            </w:r>
            <w:r w:rsidRPr="00D26C0D">
              <w:rPr>
                <w:b/>
                <w:i/>
              </w:rPr>
              <w:t>et infrastructures</w:t>
            </w:r>
            <w:r w:rsidRPr="00D26C0D">
              <w:t xml:space="preserve"> critiques face aux actes hostiles</w:t>
            </w:r>
            <w:r w:rsidRPr="00D26C0D">
              <w:rPr>
                <w:b/>
                <w:i/>
              </w:rPr>
              <w:t>, au sabotage, aux cyberattaques, aux menaces terroristes et aux menaces hybrides,</w:t>
            </w:r>
            <w:r w:rsidRPr="00D26C0D">
              <w:t xml:space="preserve"> et en gérant les incidents, les risques et les crises liés à la sécurité, </w:t>
            </w:r>
            <w:r w:rsidRPr="00D26C0D">
              <w:rPr>
                <w:b/>
                <w:i/>
              </w:rPr>
              <w:t>notamment grâce à des</w:t>
            </w:r>
            <w:r w:rsidRPr="00D26C0D">
              <w:t xml:space="preserve"> systèmes de communication critiques interopérables</w:t>
            </w:r>
            <w:r w:rsidRPr="00D26C0D">
              <w:rPr>
                <w:b/>
                <w:i/>
              </w:rPr>
              <w:t>, à des outils d</w:t>
            </w:r>
            <w:r w:rsidR="004112E9">
              <w:rPr>
                <w:b/>
                <w:i/>
              </w:rPr>
              <w:t>’</w:t>
            </w:r>
            <w:r w:rsidRPr="00D26C0D">
              <w:rPr>
                <w:b/>
                <w:i/>
              </w:rPr>
              <w:t xml:space="preserve">alerte précoce et à des capacités de surveillance numérique </w:t>
            </w:r>
            <w:proofErr w:type="gramStart"/>
            <w:r w:rsidRPr="00D26C0D">
              <w:rPr>
                <w:b/>
                <w:i/>
              </w:rPr>
              <w:t>sécurisées</w:t>
            </w:r>
            <w:r w:rsidRPr="00D26C0D">
              <w:t>;</w:t>
            </w:r>
            <w:proofErr w:type="gramEnd"/>
          </w:p>
        </w:tc>
      </w:tr>
    </w:tbl>
    <w:p w14:paraId="4FD2EDC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9F9651A" w14:textId="77777777" w:rsidR="00E81718" w:rsidRPr="00D26C0D" w:rsidRDefault="00E81718" w:rsidP="00E81718">
      <w:r w:rsidRPr="00D26C0D">
        <w:rPr>
          <w:rStyle w:val="HideTWBExt"/>
        </w:rPr>
        <w:t>&lt;/Amend&gt;</w:t>
      </w:r>
    </w:p>
    <w:p w14:paraId="52BBCE55"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9E78466"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1CEF7A7"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4BFF76CB" w14:textId="77777777" w:rsidR="00E81718" w:rsidRPr="00D26C0D" w:rsidRDefault="00E81718" w:rsidP="00E81718">
      <w:pPr>
        <w:pStyle w:val="NormalBold"/>
      </w:pPr>
      <w:r w:rsidRPr="00D26C0D">
        <w:rPr>
          <w:rStyle w:val="HideTWBExt"/>
          <w:b w:val="0"/>
        </w:rPr>
        <w:t>&lt;/RepeatBlock-By&gt;</w:t>
      </w:r>
    </w:p>
    <w:p w14:paraId="227D1B4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48BF185" w14:textId="77777777" w:rsidR="00E81718" w:rsidRPr="00D26C0D" w:rsidRDefault="00E81718" w:rsidP="00E81718">
      <w:pPr>
        <w:pStyle w:val="NormalBold"/>
      </w:pPr>
      <w:r w:rsidRPr="00D26C0D">
        <w:rPr>
          <w:rStyle w:val="HideTWBExt"/>
          <w:b w:val="0"/>
        </w:rPr>
        <w:t>&lt;Article&gt;</w:t>
      </w:r>
      <w:r w:rsidRPr="00D26C0D">
        <w:t>Article 3 – paragraphe 1 – alinéa 1 – point b</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4F75706" w14:textId="77777777" w:rsidTr="00F166AA">
        <w:trPr>
          <w:trHeight w:hRule="exact" w:val="240"/>
          <w:jc w:val="center"/>
        </w:trPr>
        <w:tc>
          <w:tcPr>
            <w:tcW w:w="9752" w:type="dxa"/>
            <w:gridSpan w:val="2"/>
            <w:tcBorders>
              <w:top w:val="nil"/>
              <w:left w:val="nil"/>
              <w:bottom w:val="nil"/>
              <w:right w:val="nil"/>
            </w:tcBorders>
          </w:tcPr>
          <w:p w14:paraId="77BD51C8" w14:textId="77777777" w:rsidR="00E81718" w:rsidRPr="00D26C0D" w:rsidRDefault="00E81718" w:rsidP="00F166AA"/>
        </w:tc>
      </w:tr>
      <w:tr w:rsidR="00E81718" w:rsidRPr="00D26C0D" w14:paraId="4C2A7AA4" w14:textId="77777777" w:rsidTr="00F166AA">
        <w:trPr>
          <w:trHeight w:val="240"/>
          <w:jc w:val="center"/>
        </w:trPr>
        <w:tc>
          <w:tcPr>
            <w:tcW w:w="4876" w:type="dxa"/>
            <w:tcBorders>
              <w:top w:val="nil"/>
              <w:left w:val="nil"/>
              <w:bottom w:val="nil"/>
              <w:right w:val="nil"/>
            </w:tcBorders>
          </w:tcPr>
          <w:p w14:paraId="0FD2544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2F7EC21" w14:textId="77777777" w:rsidR="00E81718" w:rsidRPr="00D26C0D" w:rsidRDefault="00E81718" w:rsidP="00F166AA">
            <w:pPr>
              <w:pStyle w:val="AmColumnHeading"/>
            </w:pPr>
            <w:r w:rsidRPr="00D26C0D">
              <w:t>Amendement</w:t>
            </w:r>
          </w:p>
        </w:tc>
      </w:tr>
      <w:tr w:rsidR="00E81718" w:rsidRPr="00D26C0D" w14:paraId="2C645F0E" w14:textId="77777777" w:rsidTr="00F166AA">
        <w:trPr>
          <w:jc w:val="center"/>
        </w:trPr>
        <w:tc>
          <w:tcPr>
            <w:tcW w:w="4876" w:type="dxa"/>
            <w:tcBorders>
              <w:top w:val="nil"/>
              <w:left w:val="nil"/>
              <w:bottom w:val="nil"/>
              <w:right w:val="nil"/>
            </w:tcBorders>
          </w:tcPr>
          <w:p w14:paraId="14AFB874" w14:textId="77777777" w:rsidR="00E81718" w:rsidRPr="00D26C0D" w:rsidRDefault="00E81718" w:rsidP="00F166AA">
            <w:pPr>
              <w:pStyle w:val="Normal6a"/>
            </w:pPr>
            <w:r w:rsidRPr="00D26C0D">
              <w:t>b)</w:t>
            </w:r>
            <w:r w:rsidRPr="00D26C0D">
              <w:tab/>
              <w:t>renforcer les capacités des États membres en améliorant la résilience des entités critiques face aux actes hostiles et en gérant les incidents, les risques et les crises liés à la sécurité,</w:t>
            </w:r>
            <w:r w:rsidRPr="00D26C0D">
              <w:rPr>
                <w:b/>
                <w:i/>
              </w:rPr>
              <w:t xml:space="preserve"> également</w:t>
            </w:r>
            <w:r w:rsidRPr="00D26C0D">
              <w:t xml:space="preserve"> au moyen de systèmes de communication critique </w:t>
            </w:r>
            <w:proofErr w:type="gramStart"/>
            <w:r w:rsidRPr="00D26C0D">
              <w:t>interopérables;</w:t>
            </w:r>
            <w:proofErr w:type="gramEnd"/>
          </w:p>
        </w:tc>
        <w:tc>
          <w:tcPr>
            <w:tcW w:w="4876" w:type="dxa"/>
            <w:tcBorders>
              <w:top w:val="nil"/>
              <w:left w:val="nil"/>
              <w:bottom w:val="nil"/>
              <w:right w:val="nil"/>
            </w:tcBorders>
          </w:tcPr>
          <w:p w14:paraId="3443E992" w14:textId="77777777" w:rsidR="00E81718" w:rsidRPr="00D26C0D" w:rsidRDefault="00E81718" w:rsidP="00F166AA">
            <w:pPr>
              <w:pStyle w:val="Normal6a"/>
            </w:pPr>
            <w:r w:rsidRPr="00D26C0D">
              <w:t>b)</w:t>
            </w:r>
            <w:r w:rsidRPr="00D26C0D">
              <w:tab/>
              <w:t xml:space="preserve">renforcer les capacités des États membres en améliorant la résilience des entités critiques face aux actes hostiles et en gérant les incidents, les risques et les crises liés à la sécurité, </w:t>
            </w:r>
            <w:r w:rsidRPr="00D26C0D">
              <w:rPr>
                <w:b/>
                <w:i/>
              </w:rPr>
              <w:t>y compris</w:t>
            </w:r>
            <w:r w:rsidRPr="00D26C0D">
              <w:t xml:space="preserve"> au moyen de systèmes de communication critique interopérables</w:t>
            </w:r>
            <w:r w:rsidRPr="00D26C0D">
              <w:rPr>
                <w:b/>
                <w:i/>
              </w:rPr>
              <w:t xml:space="preserve">, de formations sur le rétablissement après sinistre, de stocks suffisants et de la détention décentralisée de pièces de </w:t>
            </w:r>
            <w:proofErr w:type="gramStart"/>
            <w:r w:rsidRPr="00D26C0D">
              <w:rPr>
                <w:b/>
                <w:i/>
              </w:rPr>
              <w:t>rechange</w:t>
            </w:r>
            <w:r w:rsidRPr="00D26C0D">
              <w:t>;</w:t>
            </w:r>
            <w:proofErr w:type="gramEnd"/>
          </w:p>
        </w:tc>
      </w:tr>
    </w:tbl>
    <w:p w14:paraId="219F6DD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C4564BC"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0D3670C5" w14:textId="183548A8" w:rsidR="00E81718" w:rsidRPr="00D26C0D" w:rsidRDefault="00E81718" w:rsidP="00E81718">
      <w:pPr>
        <w:pStyle w:val="AmJustText"/>
      </w:pPr>
      <w:r w:rsidRPr="00D26C0D">
        <w:t>À la suite des contributions d</w:t>
      </w:r>
      <w:r w:rsidR="004112E9">
        <w:t>’</w:t>
      </w:r>
      <w:r w:rsidRPr="00D26C0D">
        <w:t>experts lors de l</w:t>
      </w:r>
      <w:r w:rsidR="004112E9">
        <w:t>’</w:t>
      </w:r>
      <w:r w:rsidRPr="00D26C0D">
        <w:t>échange de vues de la Commission des libertés civiles, de la justice et des affaires intérieures sur le thème</w:t>
      </w:r>
      <w:proofErr w:type="gramStart"/>
      <w:r w:rsidRPr="00D26C0D">
        <w:t xml:space="preserve"> «Renforcer</w:t>
      </w:r>
      <w:proofErr w:type="gramEnd"/>
      <w:r w:rsidRPr="00D26C0D">
        <w:t xml:space="preserve"> la protection civile de l</w:t>
      </w:r>
      <w:r w:rsidR="004112E9">
        <w:t>’</w:t>
      </w:r>
      <w:r w:rsidRPr="00D26C0D">
        <w:t>Union européenne et accroître la résilience des infrastructures critiques européennes», le 1</w:t>
      </w:r>
      <w:r w:rsidRPr="00D26C0D">
        <w:rPr>
          <w:vertAlign w:val="superscript"/>
        </w:rPr>
        <w:t>er</w:t>
      </w:r>
      <w:r w:rsidRPr="00D26C0D">
        <w:t> juin 2026.</w:t>
      </w:r>
    </w:p>
    <w:p w14:paraId="7C90DB67" w14:textId="77777777" w:rsidR="00E81718" w:rsidRPr="00D26C0D" w:rsidRDefault="00E81718" w:rsidP="00E81718">
      <w:r w:rsidRPr="00D26C0D">
        <w:rPr>
          <w:rStyle w:val="HideTWBExt"/>
        </w:rPr>
        <w:t>&lt;/Amend&gt;</w:t>
      </w:r>
    </w:p>
    <w:p w14:paraId="3B6AFB0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22BF55C" w14:textId="77777777" w:rsidR="00E81718" w:rsidRPr="00D26C0D" w:rsidRDefault="00E81718" w:rsidP="00E81718">
      <w:pPr>
        <w:pStyle w:val="NormalBold"/>
      </w:pPr>
      <w:r w:rsidRPr="00D26C0D">
        <w:rPr>
          <w:rStyle w:val="HideTWBExt"/>
          <w:b w:val="0"/>
        </w:rPr>
        <w:t>&lt;RepeatBlock-By&gt;&lt;Members&gt;</w:t>
      </w:r>
      <w:r w:rsidRPr="00D26C0D">
        <w:t>Rasa Juknevičienė</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B709367" w14:textId="77777777" w:rsidR="00E81718" w:rsidRPr="00D26C0D" w:rsidRDefault="00E81718" w:rsidP="00E81718">
      <w:pPr>
        <w:pStyle w:val="NormalBold"/>
      </w:pPr>
      <w:r w:rsidRPr="00D26C0D">
        <w:rPr>
          <w:rStyle w:val="HideTWBExt"/>
          <w:b w:val="0"/>
        </w:rPr>
        <w:t>&lt;/RepeatBlock-By&gt;</w:t>
      </w:r>
    </w:p>
    <w:p w14:paraId="68D3AD1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BA4EB15" w14:textId="77777777" w:rsidR="00E81718" w:rsidRPr="00D26C0D" w:rsidRDefault="00E81718" w:rsidP="00E81718">
      <w:pPr>
        <w:pStyle w:val="NormalBold"/>
      </w:pPr>
      <w:r w:rsidRPr="00D26C0D">
        <w:rPr>
          <w:rStyle w:val="HideTWBExt"/>
          <w:b w:val="0"/>
        </w:rPr>
        <w:t>&lt;Article&gt;</w:t>
      </w:r>
      <w:r w:rsidRPr="00D26C0D">
        <w:t>Article 3 – paragraphe 1 – alinéa 1 – point b</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7E41460" w14:textId="77777777" w:rsidTr="00F166AA">
        <w:trPr>
          <w:trHeight w:hRule="exact" w:val="240"/>
          <w:jc w:val="center"/>
        </w:trPr>
        <w:tc>
          <w:tcPr>
            <w:tcW w:w="9752" w:type="dxa"/>
            <w:gridSpan w:val="2"/>
            <w:tcBorders>
              <w:top w:val="nil"/>
              <w:left w:val="nil"/>
              <w:bottom w:val="nil"/>
              <w:right w:val="nil"/>
            </w:tcBorders>
          </w:tcPr>
          <w:p w14:paraId="20DB4B4A" w14:textId="77777777" w:rsidR="00E81718" w:rsidRPr="00D26C0D" w:rsidRDefault="00E81718" w:rsidP="00F166AA"/>
        </w:tc>
      </w:tr>
      <w:tr w:rsidR="00E81718" w:rsidRPr="00D26C0D" w14:paraId="60975834" w14:textId="77777777" w:rsidTr="00F166AA">
        <w:trPr>
          <w:trHeight w:val="240"/>
          <w:jc w:val="center"/>
        </w:trPr>
        <w:tc>
          <w:tcPr>
            <w:tcW w:w="4876" w:type="dxa"/>
            <w:tcBorders>
              <w:top w:val="nil"/>
              <w:left w:val="nil"/>
              <w:bottom w:val="nil"/>
              <w:right w:val="nil"/>
            </w:tcBorders>
          </w:tcPr>
          <w:p w14:paraId="23EE6D1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CDBA00A" w14:textId="77777777" w:rsidR="00E81718" w:rsidRPr="00D26C0D" w:rsidRDefault="00E81718" w:rsidP="00F166AA">
            <w:pPr>
              <w:pStyle w:val="AmColumnHeading"/>
            </w:pPr>
            <w:r w:rsidRPr="00D26C0D">
              <w:t>Amendement</w:t>
            </w:r>
          </w:p>
        </w:tc>
      </w:tr>
      <w:tr w:rsidR="00E81718" w:rsidRPr="00D26C0D" w14:paraId="226908F0" w14:textId="77777777" w:rsidTr="00F166AA">
        <w:trPr>
          <w:jc w:val="center"/>
        </w:trPr>
        <w:tc>
          <w:tcPr>
            <w:tcW w:w="4876" w:type="dxa"/>
            <w:tcBorders>
              <w:top w:val="nil"/>
              <w:left w:val="nil"/>
              <w:bottom w:val="nil"/>
              <w:right w:val="nil"/>
            </w:tcBorders>
          </w:tcPr>
          <w:p w14:paraId="291FA20D" w14:textId="77777777" w:rsidR="00E81718" w:rsidRPr="00D26C0D" w:rsidRDefault="00E81718" w:rsidP="00F166AA">
            <w:pPr>
              <w:pStyle w:val="Normal6a"/>
            </w:pPr>
            <w:r w:rsidRPr="00D26C0D">
              <w:t>b)</w:t>
            </w:r>
            <w:r w:rsidRPr="00D26C0D">
              <w:tab/>
              <w:t xml:space="preserve">renforcer les capacités des États membres en améliorant la résilience des entités critiques face aux actes hostiles et en gérant les incidents, les risques et les crises liés à la sécurité, également au moyen de systèmes de communication critique </w:t>
            </w:r>
            <w:proofErr w:type="gramStart"/>
            <w:r w:rsidRPr="00D26C0D">
              <w:t>interopérables;</w:t>
            </w:r>
            <w:proofErr w:type="gramEnd"/>
          </w:p>
        </w:tc>
        <w:tc>
          <w:tcPr>
            <w:tcW w:w="4876" w:type="dxa"/>
            <w:tcBorders>
              <w:top w:val="nil"/>
              <w:left w:val="nil"/>
              <w:bottom w:val="nil"/>
              <w:right w:val="nil"/>
            </w:tcBorders>
          </w:tcPr>
          <w:p w14:paraId="3D989A6C" w14:textId="77777777" w:rsidR="00E81718" w:rsidRPr="00D26C0D" w:rsidRDefault="00E81718" w:rsidP="00F166AA">
            <w:pPr>
              <w:pStyle w:val="Normal6a"/>
            </w:pPr>
            <w:r w:rsidRPr="00D26C0D">
              <w:t>b)</w:t>
            </w:r>
            <w:r w:rsidRPr="00D26C0D">
              <w:tab/>
              <w:t xml:space="preserve">renforcer les capacités des États membres en améliorant la résilience des entités </w:t>
            </w:r>
            <w:r w:rsidRPr="00D26C0D">
              <w:rPr>
                <w:b/>
                <w:i/>
              </w:rPr>
              <w:t>et infrastructures</w:t>
            </w:r>
            <w:r w:rsidRPr="00D26C0D">
              <w:t xml:space="preserve"> critiques face aux actes hostiles et en gérant les incidents, les risques et les crises liés à la sécurité, également au moyen de systèmes de communication critique </w:t>
            </w:r>
            <w:proofErr w:type="gramStart"/>
            <w:r w:rsidRPr="00D26C0D">
              <w:t>interopérables;</w:t>
            </w:r>
            <w:proofErr w:type="gramEnd"/>
          </w:p>
        </w:tc>
      </w:tr>
    </w:tbl>
    <w:p w14:paraId="3288A1A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EAE3B91"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3D2FF07C" w14:textId="25F82239" w:rsidR="00E81718" w:rsidRPr="00D26C0D" w:rsidRDefault="00E81718" w:rsidP="00E81718">
      <w:pPr>
        <w:pStyle w:val="AmJustText"/>
      </w:pPr>
      <w:r w:rsidRPr="00D26C0D">
        <w:t>L</w:t>
      </w:r>
      <w:r w:rsidR="004112E9">
        <w:t>’</w:t>
      </w:r>
      <w:r w:rsidRPr="00D26C0D">
        <w:t>amendement fait explicitement référence aux infrastructures critiques en plus des entités critiques, car ces deux concepts sont distincts et doivent être dûment pris en compte dans le règlement.</w:t>
      </w:r>
    </w:p>
    <w:p w14:paraId="73299179" w14:textId="77777777" w:rsidR="00E81718" w:rsidRPr="00D26C0D" w:rsidRDefault="00E81718" w:rsidP="00E81718">
      <w:r w:rsidRPr="00D26C0D">
        <w:rPr>
          <w:rStyle w:val="HideTWBExt"/>
        </w:rPr>
        <w:t>&lt;/Amend&gt;</w:t>
      </w:r>
    </w:p>
    <w:p w14:paraId="785C112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F0AE466" w14:textId="77777777" w:rsidR="00E81718" w:rsidRPr="00D26C0D" w:rsidRDefault="00E81718" w:rsidP="00E81718">
      <w:pPr>
        <w:pStyle w:val="NormalBold"/>
      </w:pPr>
      <w:r w:rsidRPr="00D26C0D">
        <w:rPr>
          <w:rStyle w:val="HideTWBExt"/>
          <w:b w:val="0"/>
        </w:rPr>
        <w:t>&lt;RepeatBlock-By&gt;&lt;Members&gt;</w:t>
      </w:r>
      <w:r w:rsidRPr="00D26C0D">
        <w:t>Dainius Žalimas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FE91829" w14:textId="77777777" w:rsidR="00E81718" w:rsidRPr="00D26C0D" w:rsidRDefault="00E81718" w:rsidP="00E81718">
      <w:pPr>
        <w:pStyle w:val="NormalBold"/>
      </w:pPr>
      <w:r w:rsidRPr="00D26C0D">
        <w:rPr>
          <w:rStyle w:val="HideTWBExt"/>
          <w:b w:val="0"/>
        </w:rPr>
        <w:t>&lt;/RepeatBlock-By&gt;</w:t>
      </w:r>
    </w:p>
    <w:p w14:paraId="0C50C78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202FF01" w14:textId="77777777" w:rsidR="00E81718" w:rsidRPr="00D26C0D" w:rsidRDefault="00E81718" w:rsidP="00E81718">
      <w:pPr>
        <w:pStyle w:val="NormalBold"/>
      </w:pPr>
      <w:r w:rsidRPr="00D26C0D">
        <w:rPr>
          <w:rStyle w:val="HideTWBExt"/>
          <w:b w:val="0"/>
        </w:rPr>
        <w:t>&lt;Article&gt;</w:t>
      </w:r>
      <w:r w:rsidRPr="00D26C0D">
        <w:t>Article 3 – paragraphe 1 – alinéa 1 – point b</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23DDAB0" w14:textId="77777777" w:rsidTr="00F166AA">
        <w:trPr>
          <w:trHeight w:hRule="exact" w:val="240"/>
          <w:jc w:val="center"/>
        </w:trPr>
        <w:tc>
          <w:tcPr>
            <w:tcW w:w="9752" w:type="dxa"/>
            <w:gridSpan w:val="2"/>
            <w:tcBorders>
              <w:top w:val="nil"/>
              <w:left w:val="nil"/>
              <w:bottom w:val="nil"/>
              <w:right w:val="nil"/>
            </w:tcBorders>
          </w:tcPr>
          <w:p w14:paraId="17FD79FF" w14:textId="77777777" w:rsidR="00E81718" w:rsidRPr="00D26C0D" w:rsidRDefault="00E81718" w:rsidP="00F166AA"/>
        </w:tc>
      </w:tr>
      <w:tr w:rsidR="00E81718" w:rsidRPr="00D26C0D" w14:paraId="6604A312" w14:textId="77777777" w:rsidTr="00F166AA">
        <w:trPr>
          <w:trHeight w:val="240"/>
          <w:jc w:val="center"/>
        </w:trPr>
        <w:tc>
          <w:tcPr>
            <w:tcW w:w="4876" w:type="dxa"/>
            <w:tcBorders>
              <w:top w:val="nil"/>
              <w:left w:val="nil"/>
              <w:bottom w:val="nil"/>
              <w:right w:val="nil"/>
            </w:tcBorders>
          </w:tcPr>
          <w:p w14:paraId="49FB94D6"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389BC2B" w14:textId="77777777" w:rsidR="00E81718" w:rsidRPr="00D26C0D" w:rsidRDefault="00E81718" w:rsidP="00F166AA">
            <w:pPr>
              <w:pStyle w:val="AmColumnHeading"/>
            </w:pPr>
            <w:r w:rsidRPr="00D26C0D">
              <w:t>Amendement</w:t>
            </w:r>
          </w:p>
        </w:tc>
      </w:tr>
      <w:tr w:rsidR="00E81718" w:rsidRPr="00D26C0D" w14:paraId="480EF055" w14:textId="77777777" w:rsidTr="00F166AA">
        <w:trPr>
          <w:jc w:val="center"/>
        </w:trPr>
        <w:tc>
          <w:tcPr>
            <w:tcW w:w="4876" w:type="dxa"/>
            <w:tcBorders>
              <w:top w:val="nil"/>
              <w:left w:val="nil"/>
              <w:bottom w:val="nil"/>
              <w:right w:val="nil"/>
            </w:tcBorders>
          </w:tcPr>
          <w:p w14:paraId="5AF0E77E" w14:textId="77777777" w:rsidR="00E81718" w:rsidRPr="00D26C0D" w:rsidRDefault="00E81718" w:rsidP="00F166AA">
            <w:pPr>
              <w:pStyle w:val="Normal6a"/>
            </w:pPr>
            <w:r w:rsidRPr="00D26C0D">
              <w:t>b)</w:t>
            </w:r>
            <w:r w:rsidRPr="00D26C0D">
              <w:tab/>
              <w:t xml:space="preserve">renforcer les capacités des États membres en améliorant la résilience des entités critiques face aux actes hostiles et en gérant les incidents, les risques et les crises liés à la sécurité, également au moyen de systèmes de communication critique </w:t>
            </w:r>
            <w:proofErr w:type="gramStart"/>
            <w:r w:rsidRPr="00D26C0D">
              <w:t>interopérables;</w:t>
            </w:r>
            <w:proofErr w:type="gramEnd"/>
          </w:p>
        </w:tc>
        <w:tc>
          <w:tcPr>
            <w:tcW w:w="4876" w:type="dxa"/>
            <w:tcBorders>
              <w:top w:val="nil"/>
              <w:left w:val="nil"/>
              <w:bottom w:val="nil"/>
              <w:right w:val="nil"/>
            </w:tcBorders>
          </w:tcPr>
          <w:p w14:paraId="66EDB393" w14:textId="77777777" w:rsidR="00E81718" w:rsidRPr="00D26C0D" w:rsidRDefault="00E81718" w:rsidP="00F166AA">
            <w:pPr>
              <w:pStyle w:val="Normal6a"/>
            </w:pPr>
            <w:r w:rsidRPr="00D26C0D">
              <w:t>b)</w:t>
            </w:r>
            <w:r w:rsidRPr="00D26C0D">
              <w:tab/>
              <w:t xml:space="preserve">renforcer les capacités des États membres en améliorant la résilience des entités </w:t>
            </w:r>
            <w:r w:rsidRPr="00D26C0D">
              <w:rPr>
                <w:b/>
                <w:i/>
              </w:rPr>
              <w:t>et infrastructures</w:t>
            </w:r>
            <w:r w:rsidRPr="00D26C0D">
              <w:t xml:space="preserve"> critiques face aux actes hostiles et en gérant les incidents, les risques et les crises liés à la sécurité, également au moyen de systèmes de communication critique </w:t>
            </w:r>
            <w:proofErr w:type="gramStart"/>
            <w:r w:rsidRPr="00D26C0D">
              <w:t>interopérables;</w:t>
            </w:r>
            <w:proofErr w:type="gramEnd"/>
          </w:p>
        </w:tc>
      </w:tr>
    </w:tbl>
    <w:p w14:paraId="0026D63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CF557BE" w14:textId="77777777" w:rsidR="00E81718" w:rsidRPr="00D26C0D" w:rsidRDefault="00E81718" w:rsidP="00E81718">
      <w:r w:rsidRPr="00D26C0D">
        <w:rPr>
          <w:rStyle w:val="HideTWBExt"/>
        </w:rPr>
        <w:t>&lt;/Amend&gt;</w:t>
      </w:r>
    </w:p>
    <w:p w14:paraId="08E4372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62533CE" w14:textId="77777777" w:rsidR="00E81718" w:rsidRPr="00D26C0D" w:rsidRDefault="00E81718" w:rsidP="00E81718">
      <w:pPr>
        <w:pStyle w:val="NormalBold"/>
      </w:pPr>
      <w:r w:rsidRPr="00D26C0D">
        <w:rPr>
          <w:rStyle w:val="HideTWBExt"/>
          <w:b w:val="0"/>
        </w:rPr>
        <w:t>&lt;RepeatBlock-By&gt;&lt;Members&gt;</w:t>
      </w:r>
      <w:r w:rsidRPr="00D26C0D">
        <w:t>Georgiana Teodorescu</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C412EBE" w14:textId="77777777" w:rsidR="00E81718" w:rsidRPr="00D26C0D" w:rsidRDefault="00E81718" w:rsidP="00E81718">
      <w:pPr>
        <w:pStyle w:val="NormalBold"/>
      </w:pPr>
      <w:r w:rsidRPr="00D26C0D">
        <w:rPr>
          <w:rStyle w:val="HideTWBExt"/>
          <w:b w:val="0"/>
        </w:rPr>
        <w:t>&lt;/RepeatBlock-By&gt;</w:t>
      </w:r>
    </w:p>
    <w:p w14:paraId="7BAAFEB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9FBC96A" w14:textId="77777777" w:rsidR="00E81718" w:rsidRPr="00D26C0D" w:rsidRDefault="00E81718" w:rsidP="00E81718">
      <w:pPr>
        <w:pStyle w:val="NormalBold"/>
      </w:pPr>
      <w:r w:rsidRPr="00D26C0D">
        <w:rPr>
          <w:rStyle w:val="HideTWBExt"/>
          <w:b w:val="0"/>
        </w:rPr>
        <w:t>&lt;Article&gt;</w:t>
      </w:r>
      <w:r w:rsidRPr="00D26C0D">
        <w:t>Article 3 – paragraphe 1 – alinéa 1 – point b</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C5CA46A" w14:textId="77777777" w:rsidTr="00F166AA">
        <w:trPr>
          <w:trHeight w:hRule="exact" w:val="240"/>
          <w:jc w:val="center"/>
        </w:trPr>
        <w:tc>
          <w:tcPr>
            <w:tcW w:w="9752" w:type="dxa"/>
            <w:gridSpan w:val="2"/>
            <w:tcBorders>
              <w:top w:val="nil"/>
              <w:left w:val="nil"/>
              <w:bottom w:val="nil"/>
              <w:right w:val="nil"/>
            </w:tcBorders>
          </w:tcPr>
          <w:p w14:paraId="7B6AD43A" w14:textId="77777777" w:rsidR="00E81718" w:rsidRPr="00D26C0D" w:rsidRDefault="00E81718" w:rsidP="00F166AA"/>
        </w:tc>
      </w:tr>
      <w:tr w:rsidR="00E81718" w:rsidRPr="00D26C0D" w14:paraId="68C7CC20" w14:textId="77777777" w:rsidTr="00F166AA">
        <w:trPr>
          <w:trHeight w:val="240"/>
          <w:jc w:val="center"/>
        </w:trPr>
        <w:tc>
          <w:tcPr>
            <w:tcW w:w="4876" w:type="dxa"/>
            <w:tcBorders>
              <w:top w:val="nil"/>
              <w:left w:val="nil"/>
              <w:bottom w:val="nil"/>
              <w:right w:val="nil"/>
            </w:tcBorders>
          </w:tcPr>
          <w:p w14:paraId="191C4D5A"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DD03D2D" w14:textId="77777777" w:rsidR="00E81718" w:rsidRPr="00D26C0D" w:rsidRDefault="00E81718" w:rsidP="00F166AA">
            <w:pPr>
              <w:pStyle w:val="AmColumnHeading"/>
            </w:pPr>
            <w:r w:rsidRPr="00D26C0D">
              <w:t>Amendement</w:t>
            </w:r>
          </w:p>
        </w:tc>
      </w:tr>
      <w:tr w:rsidR="00E81718" w:rsidRPr="00D26C0D" w14:paraId="3B5DA908" w14:textId="77777777" w:rsidTr="00F166AA">
        <w:trPr>
          <w:jc w:val="center"/>
        </w:trPr>
        <w:tc>
          <w:tcPr>
            <w:tcW w:w="4876" w:type="dxa"/>
            <w:tcBorders>
              <w:top w:val="nil"/>
              <w:left w:val="nil"/>
              <w:bottom w:val="nil"/>
              <w:right w:val="nil"/>
            </w:tcBorders>
          </w:tcPr>
          <w:p w14:paraId="53EECD4D" w14:textId="77777777" w:rsidR="00E81718" w:rsidRPr="00D26C0D" w:rsidRDefault="00E81718" w:rsidP="00F166AA">
            <w:pPr>
              <w:pStyle w:val="Normal6a"/>
            </w:pPr>
            <w:r w:rsidRPr="00D26C0D">
              <w:t>b)</w:t>
            </w:r>
            <w:r w:rsidRPr="00D26C0D">
              <w:tab/>
              <w:t xml:space="preserve">renforcer les capacités des États membres en améliorant la résilience des entités critiques face aux actes hostiles et en gérant les incidents, les risques et les crises liés à la sécurité, également au moyen de systèmes de communication critique </w:t>
            </w:r>
            <w:proofErr w:type="gramStart"/>
            <w:r w:rsidRPr="00D26C0D">
              <w:t>interopérables;</w:t>
            </w:r>
            <w:proofErr w:type="gramEnd"/>
          </w:p>
        </w:tc>
        <w:tc>
          <w:tcPr>
            <w:tcW w:w="4876" w:type="dxa"/>
            <w:tcBorders>
              <w:top w:val="nil"/>
              <w:left w:val="nil"/>
              <w:bottom w:val="nil"/>
              <w:right w:val="nil"/>
            </w:tcBorders>
          </w:tcPr>
          <w:p w14:paraId="0B46EF79" w14:textId="77777777" w:rsidR="00E81718" w:rsidRPr="00D26C0D" w:rsidRDefault="00E81718" w:rsidP="00F166AA">
            <w:pPr>
              <w:pStyle w:val="Normal6a"/>
            </w:pPr>
            <w:r w:rsidRPr="00D26C0D">
              <w:t>b)</w:t>
            </w:r>
            <w:r w:rsidRPr="00D26C0D">
              <w:tab/>
              <w:t>renforcer les capacités des États membres en améliorant la résilience des entités critiques face aux actes hostiles</w:t>
            </w:r>
            <w:r w:rsidRPr="00D26C0D">
              <w:rPr>
                <w:b/>
                <w:i/>
              </w:rPr>
              <w:t>, y compris les menaces hybrides,</w:t>
            </w:r>
            <w:r w:rsidRPr="00D26C0D">
              <w:t xml:space="preserve"> et en gérant les incidents, les risques et les crises liés à la sécurité, également au moyen de systèmes de communication critique </w:t>
            </w:r>
            <w:proofErr w:type="gramStart"/>
            <w:r w:rsidRPr="00D26C0D">
              <w:t>interopérables;</w:t>
            </w:r>
            <w:proofErr w:type="gramEnd"/>
          </w:p>
        </w:tc>
      </w:tr>
    </w:tbl>
    <w:p w14:paraId="132A7AF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FBC0E26" w14:textId="77777777" w:rsidR="00E81718" w:rsidRPr="00D26C0D" w:rsidRDefault="00E81718" w:rsidP="00E81718">
      <w:r w:rsidRPr="00D26C0D">
        <w:rPr>
          <w:rStyle w:val="HideTWBExt"/>
        </w:rPr>
        <w:t>&lt;/Amend&gt;</w:t>
      </w:r>
    </w:p>
    <w:p w14:paraId="3DF2B1C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29A08BA"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A4D8E02" w14:textId="77777777" w:rsidR="00E81718" w:rsidRPr="00D26C0D" w:rsidRDefault="00E81718" w:rsidP="00E81718">
      <w:pPr>
        <w:pStyle w:val="NormalBold"/>
      </w:pPr>
      <w:r w:rsidRPr="00D26C0D">
        <w:rPr>
          <w:rStyle w:val="HideTWBExt"/>
          <w:b w:val="0"/>
        </w:rPr>
        <w:t>&lt;/RepeatBlock-By&gt;</w:t>
      </w:r>
    </w:p>
    <w:p w14:paraId="5C4D8C4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60CABA3" w14:textId="77777777" w:rsidR="00E81718" w:rsidRPr="00D26C0D" w:rsidRDefault="00E81718" w:rsidP="00E81718">
      <w:pPr>
        <w:pStyle w:val="NormalBold"/>
      </w:pPr>
      <w:r w:rsidRPr="00D26C0D">
        <w:rPr>
          <w:rStyle w:val="HideTWBExt"/>
          <w:b w:val="0"/>
        </w:rPr>
        <w:t>&lt;Article&gt;</w:t>
      </w:r>
      <w:r w:rsidRPr="00D26C0D">
        <w:t>Article 3 – paragraphe 1 – alinéa 1 – point b</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A8C6FDA" w14:textId="77777777" w:rsidTr="00F166AA">
        <w:trPr>
          <w:trHeight w:hRule="exact" w:val="240"/>
          <w:jc w:val="center"/>
        </w:trPr>
        <w:tc>
          <w:tcPr>
            <w:tcW w:w="9752" w:type="dxa"/>
            <w:gridSpan w:val="2"/>
            <w:tcBorders>
              <w:top w:val="nil"/>
              <w:left w:val="nil"/>
              <w:bottom w:val="nil"/>
              <w:right w:val="nil"/>
            </w:tcBorders>
          </w:tcPr>
          <w:p w14:paraId="4F214622" w14:textId="77777777" w:rsidR="00E81718" w:rsidRPr="00D26C0D" w:rsidRDefault="00E81718" w:rsidP="00F166AA"/>
        </w:tc>
      </w:tr>
      <w:tr w:rsidR="00E81718" w:rsidRPr="00D26C0D" w14:paraId="3BC1DEF0" w14:textId="77777777" w:rsidTr="00F166AA">
        <w:trPr>
          <w:trHeight w:val="240"/>
          <w:jc w:val="center"/>
        </w:trPr>
        <w:tc>
          <w:tcPr>
            <w:tcW w:w="4876" w:type="dxa"/>
            <w:tcBorders>
              <w:top w:val="nil"/>
              <w:left w:val="nil"/>
              <w:bottom w:val="nil"/>
              <w:right w:val="nil"/>
            </w:tcBorders>
          </w:tcPr>
          <w:p w14:paraId="08ABCE7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21BB37F" w14:textId="77777777" w:rsidR="00E81718" w:rsidRPr="00D26C0D" w:rsidRDefault="00E81718" w:rsidP="00F166AA">
            <w:pPr>
              <w:pStyle w:val="AmColumnHeading"/>
            </w:pPr>
            <w:r w:rsidRPr="00D26C0D">
              <w:t>Amendement</w:t>
            </w:r>
          </w:p>
        </w:tc>
      </w:tr>
      <w:tr w:rsidR="00E81718" w:rsidRPr="00D26C0D" w14:paraId="03161D51" w14:textId="77777777" w:rsidTr="00F166AA">
        <w:trPr>
          <w:jc w:val="center"/>
        </w:trPr>
        <w:tc>
          <w:tcPr>
            <w:tcW w:w="4876" w:type="dxa"/>
            <w:tcBorders>
              <w:top w:val="nil"/>
              <w:left w:val="nil"/>
              <w:bottom w:val="nil"/>
              <w:right w:val="nil"/>
            </w:tcBorders>
          </w:tcPr>
          <w:p w14:paraId="179261D3" w14:textId="77777777" w:rsidR="00E81718" w:rsidRPr="00D26C0D" w:rsidRDefault="00E81718" w:rsidP="00F166AA">
            <w:pPr>
              <w:pStyle w:val="Normal6a"/>
            </w:pPr>
            <w:r w:rsidRPr="00D26C0D">
              <w:t>b)</w:t>
            </w:r>
            <w:r w:rsidRPr="00D26C0D">
              <w:tab/>
              <w:t xml:space="preserve">renforcer les capacités des États membres en améliorant la résilience des entités critiques </w:t>
            </w:r>
            <w:r w:rsidRPr="00D26C0D">
              <w:rPr>
                <w:b/>
                <w:i/>
              </w:rPr>
              <w:t>face aux actes hostiles</w:t>
            </w:r>
            <w:r w:rsidRPr="00D26C0D">
              <w:t xml:space="preserve"> et en gérant les incidents, les risques et les crises liés à la sécurité, également au moyen de systèmes de communication critique </w:t>
            </w:r>
            <w:proofErr w:type="gramStart"/>
            <w:r w:rsidRPr="00D26C0D">
              <w:t>interopérables;</w:t>
            </w:r>
            <w:proofErr w:type="gramEnd"/>
          </w:p>
        </w:tc>
        <w:tc>
          <w:tcPr>
            <w:tcW w:w="4876" w:type="dxa"/>
            <w:tcBorders>
              <w:top w:val="nil"/>
              <w:left w:val="nil"/>
              <w:bottom w:val="nil"/>
              <w:right w:val="nil"/>
            </w:tcBorders>
          </w:tcPr>
          <w:p w14:paraId="65BF9DD0" w14:textId="77777777" w:rsidR="00E81718" w:rsidRPr="00D26C0D" w:rsidRDefault="00E81718" w:rsidP="00F166AA">
            <w:pPr>
              <w:pStyle w:val="Normal6a"/>
            </w:pPr>
            <w:r w:rsidRPr="00D26C0D">
              <w:t>b)</w:t>
            </w:r>
            <w:r w:rsidRPr="00D26C0D">
              <w:tab/>
              <w:t xml:space="preserve">renforcer les capacités des États membres en améliorant la résilience des entités critiques et en gérant les incidents, les risques et les crises liés à la sécurité, également au moyen de systèmes de communication critique </w:t>
            </w:r>
            <w:proofErr w:type="gramStart"/>
            <w:r w:rsidRPr="00D26C0D">
              <w:t>interopérables;</w:t>
            </w:r>
            <w:proofErr w:type="gramEnd"/>
          </w:p>
        </w:tc>
      </w:tr>
    </w:tbl>
    <w:p w14:paraId="026F5D5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55D36FE" w14:textId="77777777" w:rsidR="00E81718" w:rsidRPr="00D26C0D" w:rsidRDefault="00E81718" w:rsidP="00E81718">
      <w:r w:rsidRPr="00D26C0D">
        <w:rPr>
          <w:rStyle w:val="HideTWBExt"/>
        </w:rPr>
        <w:t>&lt;/Amend&gt;</w:t>
      </w:r>
    </w:p>
    <w:p w14:paraId="5454404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F33D02B"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1C5E7AC"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60559A75" w14:textId="77777777" w:rsidR="00E81718" w:rsidRPr="00D26C0D" w:rsidRDefault="00E81718" w:rsidP="00E81718">
      <w:pPr>
        <w:pStyle w:val="NormalBold"/>
      </w:pPr>
      <w:r w:rsidRPr="00D26C0D">
        <w:rPr>
          <w:rStyle w:val="HideTWBExt"/>
          <w:b w:val="0"/>
        </w:rPr>
        <w:t>&lt;/RepeatBlock-By&gt;</w:t>
      </w:r>
    </w:p>
    <w:p w14:paraId="4F1366B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657C5F5" w14:textId="77777777" w:rsidR="00E81718" w:rsidRPr="00D26C0D" w:rsidRDefault="00E81718" w:rsidP="00E81718">
      <w:pPr>
        <w:pStyle w:val="NormalBold"/>
      </w:pPr>
      <w:r w:rsidRPr="00D26C0D">
        <w:rPr>
          <w:rStyle w:val="HideTWBExt"/>
          <w:b w:val="0"/>
        </w:rPr>
        <w:t>&lt;Article&gt;</w:t>
      </w:r>
      <w:r w:rsidRPr="00D26C0D">
        <w:t>Article 3 – paragraphe 1 – alinéa 1 – point c</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80362FF" w14:textId="77777777" w:rsidTr="00F166AA">
        <w:trPr>
          <w:trHeight w:hRule="exact" w:val="240"/>
          <w:jc w:val="center"/>
        </w:trPr>
        <w:tc>
          <w:tcPr>
            <w:tcW w:w="9752" w:type="dxa"/>
            <w:gridSpan w:val="2"/>
            <w:tcBorders>
              <w:top w:val="nil"/>
              <w:left w:val="nil"/>
              <w:bottom w:val="nil"/>
              <w:right w:val="nil"/>
            </w:tcBorders>
          </w:tcPr>
          <w:p w14:paraId="6052152E" w14:textId="77777777" w:rsidR="00E81718" w:rsidRPr="00D26C0D" w:rsidRDefault="00E81718" w:rsidP="00F166AA"/>
        </w:tc>
      </w:tr>
      <w:tr w:rsidR="00E81718" w:rsidRPr="00D26C0D" w14:paraId="55D1AAAE" w14:textId="77777777" w:rsidTr="00F166AA">
        <w:trPr>
          <w:trHeight w:val="240"/>
          <w:jc w:val="center"/>
        </w:trPr>
        <w:tc>
          <w:tcPr>
            <w:tcW w:w="4876" w:type="dxa"/>
            <w:tcBorders>
              <w:top w:val="nil"/>
              <w:left w:val="nil"/>
              <w:bottom w:val="nil"/>
              <w:right w:val="nil"/>
            </w:tcBorders>
          </w:tcPr>
          <w:p w14:paraId="44F9AFF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9DFB28D" w14:textId="77777777" w:rsidR="00E81718" w:rsidRPr="00D26C0D" w:rsidRDefault="00E81718" w:rsidP="00F166AA">
            <w:pPr>
              <w:pStyle w:val="AmColumnHeading"/>
            </w:pPr>
            <w:r w:rsidRPr="00D26C0D">
              <w:t>Amendement</w:t>
            </w:r>
          </w:p>
        </w:tc>
      </w:tr>
      <w:tr w:rsidR="00E81718" w:rsidRPr="00D26C0D" w14:paraId="0FC57420" w14:textId="77777777" w:rsidTr="00F166AA">
        <w:trPr>
          <w:jc w:val="center"/>
        </w:trPr>
        <w:tc>
          <w:tcPr>
            <w:tcW w:w="4876" w:type="dxa"/>
            <w:tcBorders>
              <w:top w:val="nil"/>
              <w:left w:val="nil"/>
              <w:bottom w:val="nil"/>
              <w:right w:val="nil"/>
            </w:tcBorders>
          </w:tcPr>
          <w:p w14:paraId="678DBEC8" w14:textId="39C36730"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Union concernés et, s</w:t>
            </w:r>
            <w:r w:rsidR="004112E9">
              <w:t>’</w:t>
            </w:r>
            <w:r w:rsidRPr="00D26C0D">
              <w:t xml:space="preserve">il y a lieu, avec des pays tiers, des organisations internationales et des parties </w:t>
            </w:r>
            <w:proofErr w:type="gramStart"/>
            <w:r w:rsidRPr="00D26C0D">
              <w:t>privées;</w:t>
            </w:r>
            <w:proofErr w:type="gramEnd"/>
          </w:p>
        </w:tc>
        <w:tc>
          <w:tcPr>
            <w:tcW w:w="4876" w:type="dxa"/>
            <w:tcBorders>
              <w:top w:val="nil"/>
              <w:left w:val="nil"/>
              <w:bottom w:val="nil"/>
              <w:right w:val="nil"/>
            </w:tcBorders>
          </w:tcPr>
          <w:p w14:paraId="43DCFC3C" w14:textId="0AA7C0B9"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Union concernés et, s</w:t>
            </w:r>
            <w:r w:rsidR="004112E9">
              <w:t>’</w:t>
            </w:r>
            <w:r w:rsidRPr="00D26C0D">
              <w:t>il y a lieu, avec des pays tiers, des organisations internationales et des parties privées</w:t>
            </w:r>
            <w:r w:rsidRPr="00D26C0D">
              <w:rPr>
                <w:b/>
                <w:i/>
              </w:rPr>
              <w:t>, pour autant que le prévoit le droit de l</w:t>
            </w:r>
            <w:r w:rsidR="004112E9">
              <w:rPr>
                <w:b/>
                <w:i/>
              </w:rPr>
              <w:t>’</w:t>
            </w:r>
            <w:r w:rsidRPr="00D26C0D">
              <w:rPr>
                <w:b/>
                <w:i/>
              </w:rPr>
              <w:t>Union ou de l</w:t>
            </w:r>
            <w:r w:rsidR="004112E9">
              <w:rPr>
                <w:b/>
                <w:i/>
              </w:rPr>
              <w:t>’</w:t>
            </w:r>
            <w:r w:rsidRPr="00D26C0D">
              <w:rPr>
                <w:b/>
                <w:i/>
              </w:rPr>
              <w:t xml:space="preserve">État membre, et conformément à la législation applicable sur la protection des </w:t>
            </w:r>
            <w:proofErr w:type="gramStart"/>
            <w:r w:rsidRPr="00D26C0D">
              <w:rPr>
                <w:b/>
                <w:i/>
              </w:rPr>
              <w:t>données</w:t>
            </w:r>
            <w:r w:rsidRPr="00D26C0D">
              <w:t>;</w:t>
            </w:r>
            <w:proofErr w:type="gramEnd"/>
          </w:p>
        </w:tc>
      </w:tr>
    </w:tbl>
    <w:p w14:paraId="2504997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C7F1ECD" w14:textId="77777777" w:rsidR="00E81718" w:rsidRPr="00D26C0D" w:rsidRDefault="00E81718" w:rsidP="00E81718">
      <w:r w:rsidRPr="00D26C0D">
        <w:rPr>
          <w:rStyle w:val="HideTWBExt"/>
        </w:rPr>
        <w:t>&lt;/Amend&gt;</w:t>
      </w:r>
    </w:p>
    <w:p w14:paraId="123F8BB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ADFE11F" w14:textId="77777777" w:rsidR="00E81718" w:rsidRPr="00D26C0D" w:rsidRDefault="00E81718" w:rsidP="00E81718">
      <w:pPr>
        <w:pStyle w:val="NormalBold"/>
      </w:pPr>
      <w:r w:rsidRPr="00D26C0D">
        <w:rPr>
          <w:rStyle w:val="HideTWBExt"/>
          <w:b w:val="0"/>
        </w:rPr>
        <w:t>&lt;RepeatBlock-By&gt;&lt;Members&gt;</w:t>
      </w:r>
      <w:r w:rsidRPr="00D26C0D">
        <w:t>Sebastian Tynkkynen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9CC1C7B" w14:textId="77777777" w:rsidR="00E81718" w:rsidRPr="00D26C0D" w:rsidRDefault="00E81718" w:rsidP="00E81718">
      <w:pPr>
        <w:pStyle w:val="NormalBold"/>
      </w:pPr>
      <w:r w:rsidRPr="00D26C0D">
        <w:rPr>
          <w:rStyle w:val="HideTWBExt"/>
          <w:b w:val="0"/>
        </w:rPr>
        <w:t>&lt;/RepeatBlock-By&gt;</w:t>
      </w:r>
    </w:p>
    <w:p w14:paraId="566D79B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0E2616E" w14:textId="77777777" w:rsidR="00E81718" w:rsidRPr="00D26C0D" w:rsidRDefault="00E81718" w:rsidP="00E81718">
      <w:pPr>
        <w:pStyle w:val="NormalBold"/>
      </w:pPr>
      <w:r w:rsidRPr="00D26C0D">
        <w:rPr>
          <w:rStyle w:val="HideTWBExt"/>
          <w:b w:val="0"/>
        </w:rPr>
        <w:t>&lt;Article&gt;</w:t>
      </w:r>
      <w:r w:rsidRPr="00D26C0D">
        <w:t>Article 3 – paragraphe 1 – alinéa 1 – point c</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F5CD035" w14:textId="77777777" w:rsidTr="00F166AA">
        <w:trPr>
          <w:trHeight w:hRule="exact" w:val="240"/>
          <w:jc w:val="center"/>
        </w:trPr>
        <w:tc>
          <w:tcPr>
            <w:tcW w:w="9752" w:type="dxa"/>
            <w:gridSpan w:val="2"/>
            <w:tcBorders>
              <w:top w:val="nil"/>
              <w:left w:val="nil"/>
              <w:bottom w:val="nil"/>
              <w:right w:val="nil"/>
            </w:tcBorders>
          </w:tcPr>
          <w:p w14:paraId="47C0828A" w14:textId="77777777" w:rsidR="00E81718" w:rsidRPr="00D26C0D" w:rsidRDefault="00E81718" w:rsidP="00F166AA"/>
        </w:tc>
      </w:tr>
      <w:tr w:rsidR="00E81718" w:rsidRPr="00D26C0D" w14:paraId="096613FE" w14:textId="77777777" w:rsidTr="00F166AA">
        <w:trPr>
          <w:trHeight w:val="240"/>
          <w:jc w:val="center"/>
        </w:trPr>
        <w:tc>
          <w:tcPr>
            <w:tcW w:w="4876" w:type="dxa"/>
            <w:tcBorders>
              <w:top w:val="nil"/>
              <w:left w:val="nil"/>
              <w:bottom w:val="nil"/>
              <w:right w:val="nil"/>
            </w:tcBorders>
          </w:tcPr>
          <w:p w14:paraId="66AC668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EE7459A" w14:textId="77777777" w:rsidR="00E81718" w:rsidRPr="00D26C0D" w:rsidRDefault="00E81718" w:rsidP="00F166AA">
            <w:pPr>
              <w:pStyle w:val="AmColumnHeading"/>
            </w:pPr>
            <w:r w:rsidRPr="00D26C0D">
              <w:t>Amendement</w:t>
            </w:r>
          </w:p>
        </w:tc>
      </w:tr>
      <w:tr w:rsidR="00E81718" w:rsidRPr="00D26C0D" w14:paraId="21CCBAB1" w14:textId="77777777" w:rsidTr="00F166AA">
        <w:trPr>
          <w:jc w:val="center"/>
        </w:trPr>
        <w:tc>
          <w:tcPr>
            <w:tcW w:w="4876" w:type="dxa"/>
            <w:tcBorders>
              <w:top w:val="nil"/>
              <w:left w:val="nil"/>
              <w:bottom w:val="nil"/>
              <w:right w:val="nil"/>
            </w:tcBorders>
          </w:tcPr>
          <w:p w14:paraId="2C19B23E" w14:textId="2BC213C9"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Union concernés et, s</w:t>
            </w:r>
            <w:r w:rsidR="004112E9">
              <w:t>’</w:t>
            </w:r>
            <w:r w:rsidRPr="00D26C0D">
              <w:t xml:space="preserve">il y a lieu, avec </w:t>
            </w:r>
            <w:r w:rsidRPr="00D26C0D">
              <w:rPr>
                <w:b/>
                <w:i/>
              </w:rPr>
              <w:t>des pays tiers,</w:t>
            </w:r>
            <w:r w:rsidRPr="00D26C0D">
              <w:t xml:space="preserve"> des organisations internationales </w:t>
            </w:r>
            <w:r w:rsidRPr="00D26C0D">
              <w:rPr>
                <w:b/>
                <w:i/>
              </w:rPr>
              <w:t>et</w:t>
            </w:r>
            <w:r w:rsidRPr="00D26C0D">
              <w:t xml:space="preserve"> des parties </w:t>
            </w:r>
            <w:proofErr w:type="gramStart"/>
            <w:r w:rsidRPr="00D26C0D">
              <w:t>privées;</w:t>
            </w:r>
            <w:proofErr w:type="gramEnd"/>
          </w:p>
        </w:tc>
        <w:tc>
          <w:tcPr>
            <w:tcW w:w="4876" w:type="dxa"/>
            <w:tcBorders>
              <w:top w:val="nil"/>
              <w:left w:val="nil"/>
              <w:bottom w:val="nil"/>
              <w:right w:val="nil"/>
            </w:tcBorders>
          </w:tcPr>
          <w:p w14:paraId="70D7CC7D" w14:textId="582684E3"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Union concernés et, s</w:t>
            </w:r>
            <w:r w:rsidR="004112E9">
              <w:t>’</w:t>
            </w:r>
            <w:r w:rsidRPr="00D26C0D">
              <w:t>il y a lieu, avec des organisations internationales</w:t>
            </w:r>
            <w:r w:rsidRPr="00D26C0D">
              <w:rPr>
                <w:b/>
                <w:i/>
              </w:rPr>
              <w:t>,</w:t>
            </w:r>
            <w:r w:rsidRPr="00D26C0D">
              <w:t xml:space="preserve"> des parties privées</w:t>
            </w:r>
            <w:r w:rsidRPr="00D26C0D">
              <w:rPr>
                <w:b/>
                <w:i/>
              </w:rPr>
              <w:t xml:space="preserve"> et des pays tiers, notamment pour le retour des personnes en séjour irrégulier sur le territoire de l</w:t>
            </w:r>
            <w:r w:rsidR="004112E9">
              <w:rPr>
                <w:b/>
                <w:i/>
              </w:rPr>
              <w:t>’</w:t>
            </w:r>
            <w:r w:rsidRPr="00D26C0D">
              <w:rPr>
                <w:b/>
                <w:i/>
              </w:rPr>
              <w:t>Union et la lutte contre l</w:t>
            </w:r>
            <w:r w:rsidR="004112E9">
              <w:rPr>
                <w:b/>
                <w:i/>
              </w:rPr>
              <w:t>’</w:t>
            </w:r>
            <w:r w:rsidRPr="00D26C0D">
              <w:rPr>
                <w:b/>
                <w:i/>
              </w:rPr>
              <w:t xml:space="preserve">immigration </w:t>
            </w:r>
            <w:proofErr w:type="gramStart"/>
            <w:r w:rsidRPr="00D26C0D">
              <w:rPr>
                <w:b/>
                <w:i/>
              </w:rPr>
              <w:t>illégale</w:t>
            </w:r>
            <w:r w:rsidRPr="00D26C0D">
              <w:t>;</w:t>
            </w:r>
            <w:proofErr w:type="gramEnd"/>
          </w:p>
        </w:tc>
      </w:tr>
    </w:tbl>
    <w:p w14:paraId="4622E5B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{FI}</w:t>
      </w:r>
      <w:r w:rsidRPr="00D26C0D">
        <w:t>fi</w:t>
      </w:r>
      <w:r w:rsidRPr="00D26C0D">
        <w:rPr>
          <w:rStyle w:val="HideTWBExt"/>
        </w:rPr>
        <w:t>&lt;/Original&gt;</w:t>
      </w:r>
    </w:p>
    <w:p w14:paraId="72F95955" w14:textId="08BA03F7" w:rsidR="00E81718" w:rsidRPr="00D26C0D" w:rsidRDefault="00E81718" w:rsidP="00E81718">
      <w:r w:rsidRPr="00D26C0D">
        <w:rPr>
          <w:rStyle w:val="HideTWBExt"/>
        </w:rPr>
        <w:t>&lt;/Amend&gt;</w:t>
      </w:r>
    </w:p>
    <w:p w14:paraId="725077A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169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40A91F1" w14:textId="77777777" w:rsidR="00E81718" w:rsidRPr="00D26C0D" w:rsidRDefault="00E81718" w:rsidP="00E81718">
      <w:pPr>
        <w:pStyle w:val="NormalBold"/>
      </w:pPr>
      <w:r w:rsidRPr="00D26C0D">
        <w:rPr>
          <w:rStyle w:val="HideTWBExt"/>
          <w:b w:val="0"/>
        </w:rPr>
        <w:t>&lt;RepeatBlock-By&gt;&lt;Members&gt;</w:t>
      </w:r>
      <w:r w:rsidRPr="00D26C0D">
        <w:t>Cecilia Strada</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48D896A" w14:textId="77777777" w:rsidR="00E81718" w:rsidRPr="00D26C0D" w:rsidRDefault="00E81718" w:rsidP="00E81718">
      <w:pPr>
        <w:pStyle w:val="NormalBold"/>
      </w:pPr>
      <w:r w:rsidRPr="00D26C0D">
        <w:rPr>
          <w:rStyle w:val="HideTWBExt"/>
          <w:b w:val="0"/>
        </w:rPr>
        <w:t>&lt;/RepeatBlock-By&gt;</w:t>
      </w:r>
    </w:p>
    <w:p w14:paraId="74DD908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2FF8AE6" w14:textId="77777777" w:rsidR="00E81718" w:rsidRPr="00D26C0D" w:rsidRDefault="00E81718" w:rsidP="00E81718">
      <w:pPr>
        <w:pStyle w:val="NormalBold"/>
      </w:pPr>
      <w:r w:rsidRPr="00D26C0D">
        <w:rPr>
          <w:rStyle w:val="HideTWBExt"/>
          <w:b w:val="0"/>
        </w:rPr>
        <w:t>&lt;Article&gt;</w:t>
      </w:r>
      <w:r w:rsidRPr="00D26C0D">
        <w:t>Article 3 – paragraphe 1 – alinéa 1 – point c</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6DFC9739" w14:textId="77777777" w:rsidTr="00F166AA">
        <w:trPr>
          <w:trHeight w:hRule="exact" w:val="240"/>
          <w:jc w:val="center"/>
        </w:trPr>
        <w:tc>
          <w:tcPr>
            <w:tcW w:w="9752" w:type="dxa"/>
            <w:gridSpan w:val="2"/>
            <w:tcBorders>
              <w:top w:val="nil"/>
              <w:left w:val="nil"/>
              <w:bottom w:val="nil"/>
              <w:right w:val="nil"/>
            </w:tcBorders>
          </w:tcPr>
          <w:p w14:paraId="5080885F" w14:textId="77777777" w:rsidR="00E81718" w:rsidRPr="00D26C0D" w:rsidRDefault="00E81718" w:rsidP="00F166AA"/>
        </w:tc>
      </w:tr>
      <w:tr w:rsidR="00E81718" w:rsidRPr="00D26C0D" w14:paraId="61FDC66A" w14:textId="77777777" w:rsidTr="00F166AA">
        <w:trPr>
          <w:trHeight w:val="240"/>
          <w:jc w:val="center"/>
        </w:trPr>
        <w:tc>
          <w:tcPr>
            <w:tcW w:w="4876" w:type="dxa"/>
            <w:tcBorders>
              <w:top w:val="nil"/>
              <w:left w:val="nil"/>
              <w:bottom w:val="nil"/>
              <w:right w:val="nil"/>
            </w:tcBorders>
          </w:tcPr>
          <w:p w14:paraId="0E42696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4D38764" w14:textId="77777777" w:rsidR="00E81718" w:rsidRPr="00D26C0D" w:rsidRDefault="00E81718" w:rsidP="00F166AA">
            <w:pPr>
              <w:pStyle w:val="AmColumnHeading"/>
            </w:pPr>
            <w:r w:rsidRPr="00D26C0D">
              <w:t>Amendement</w:t>
            </w:r>
          </w:p>
        </w:tc>
      </w:tr>
      <w:tr w:rsidR="00E81718" w:rsidRPr="00D26C0D" w14:paraId="1911610E" w14:textId="77777777" w:rsidTr="00F166AA">
        <w:trPr>
          <w:jc w:val="center"/>
        </w:trPr>
        <w:tc>
          <w:tcPr>
            <w:tcW w:w="4876" w:type="dxa"/>
            <w:tcBorders>
              <w:top w:val="nil"/>
              <w:left w:val="nil"/>
              <w:bottom w:val="nil"/>
              <w:right w:val="nil"/>
            </w:tcBorders>
          </w:tcPr>
          <w:p w14:paraId="5FB1CE76" w14:textId="68F6E5F7"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Union concernés et, s</w:t>
            </w:r>
            <w:r w:rsidR="004112E9">
              <w:t>’</w:t>
            </w:r>
            <w:r w:rsidRPr="00D26C0D">
              <w:t>il y a lieu, avec des pays tiers</w:t>
            </w:r>
            <w:r w:rsidRPr="00D26C0D">
              <w:rPr>
                <w:b/>
                <w:i/>
              </w:rPr>
              <w:t>,</w:t>
            </w:r>
            <w:r w:rsidRPr="00D26C0D">
              <w:t xml:space="preserve"> des organisations internationales </w:t>
            </w:r>
            <w:r w:rsidRPr="00D26C0D">
              <w:rPr>
                <w:b/>
                <w:i/>
              </w:rPr>
              <w:t xml:space="preserve">et des parties </w:t>
            </w:r>
            <w:proofErr w:type="gramStart"/>
            <w:r w:rsidRPr="00D26C0D">
              <w:rPr>
                <w:b/>
                <w:i/>
              </w:rPr>
              <w:t>privées</w:t>
            </w:r>
            <w:r w:rsidRPr="00D26C0D">
              <w:t>;</w:t>
            </w:r>
            <w:proofErr w:type="gramEnd"/>
          </w:p>
        </w:tc>
        <w:tc>
          <w:tcPr>
            <w:tcW w:w="4876" w:type="dxa"/>
            <w:tcBorders>
              <w:top w:val="nil"/>
              <w:left w:val="nil"/>
              <w:bottom w:val="nil"/>
              <w:right w:val="nil"/>
            </w:tcBorders>
          </w:tcPr>
          <w:p w14:paraId="434A6BAB" w14:textId="26E61E02"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Union concernés et, s</w:t>
            </w:r>
            <w:r w:rsidR="004112E9">
              <w:t>’</w:t>
            </w:r>
            <w:r w:rsidRPr="00D26C0D">
              <w:t xml:space="preserve">il y a lieu </w:t>
            </w:r>
            <w:r w:rsidRPr="00D26C0D">
              <w:rPr>
                <w:b/>
                <w:i/>
              </w:rPr>
              <w:t>et si cela est dûment justifié</w:t>
            </w:r>
            <w:r w:rsidRPr="00D26C0D">
              <w:t xml:space="preserve">, avec des pays tiers </w:t>
            </w:r>
            <w:r w:rsidRPr="00D26C0D">
              <w:rPr>
                <w:b/>
                <w:i/>
              </w:rPr>
              <w:t>et</w:t>
            </w:r>
            <w:r w:rsidRPr="00D26C0D">
              <w:t xml:space="preserve"> des organisations internationales</w:t>
            </w:r>
            <w:r w:rsidRPr="00D26C0D">
              <w:rPr>
                <w:b/>
                <w:i/>
              </w:rPr>
              <w:t xml:space="preserve"> dans le plein respect des obligations visées par le droit international et des droits </w:t>
            </w:r>
            <w:proofErr w:type="gramStart"/>
            <w:r w:rsidRPr="00D26C0D">
              <w:rPr>
                <w:b/>
                <w:i/>
              </w:rPr>
              <w:t>fondamentaux</w:t>
            </w:r>
            <w:r w:rsidRPr="00D26C0D">
              <w:t>;</w:t>
            </w:r>
            <w:proofErr w:type="gramEnd"/>
          </w:p>
        </w:tc>
      </w:tr>
    </w:tbl>
    <w:p w14:paraId="4AC5191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65FB038" w14:textId="77777777" w:rsidR="00E81718" w:rsidRPr="00D26C0D" w:rsidRDefault="00E81718" w:rsidP="00E81718">
      <w:r w:rsidRPr="00D26C0D">
        <w:rPr>
          <w:rStyle w:val="HideTWBExt"/>
        </w:rPr>
        <w:t>&lt;/Amend&gt;</w:t>
      </w:r>
    </w:p>
    <w:p w14:paraId="3E8D795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473E048"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C700B69" w14:textId="77777777" w:rsidR="00E81718" w:rsidRPr="00D26C0D" w:rsidRDefault="00E81718" w:rsidP="00E81718">
      <w:pPr>
        <w:pStyle w:val="NormalBold"/>
      </w:pPr>
      <w:r w:rsidRPr="00D26C0D">
        <w:rPr>
          <w:rStyle w:val="HideTWBExt"/>
          <w:b w:val="0"/>
        </w:rPr>
        <w:t>&lt;/RepeatBlock-By&gt;</w:t>
      </w:r>
    </w:p>
    <w:p w14:paraId="7172B28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836E657" w14:textId="77777777" w:rsidR="00E81718" w:rsidRPr="00D26C0D" w:rsidRDefault="00E81718" w:rsidP="00E81718">
      <w:pPr>
        <w:pStyle w:val="NormalBold"/>
      </w:pPr>
      <w:r w:rsidRPr="00D26C0D">
        <w:rPr>
          <w:rStyle w:val="HideTWBExt"/>
          <w:b w:val="0"/>
        </w:rPr>
        <w:t>&lt;Article&gt;</w:t>
      </w:r>
      <w:r w:rsidRPr="00D26C0D">
        <w:t>Article 3 – paragraphe 1 – alinéa 1 – point c</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F3FBE2D" w14:textId="77777777" w:rsidTr="00F166AA">
        <w:trPr>
          <w:trHeight w:hRule="exact" w:val="240"/>
          <w:jc w:val="center"/>
        </w:trPr>
        <w:tc>
          <w:tcPr>
            <w:tcW w:w="9752" w:type="dxa"/>
            <w:gridSpan w:val="2"/>
            <w:tcBorders>
              <w:top w:val="nil"/>
              <w:left w:val="nil"/>
              <w:bottom w:val="nil"/>
              <w:right w:val="nil"/>
            </w:tcBorders>
          </w:tcPr>
          <w:p w14:paraId="4D2F6B99" w14:textId="77777777" w:rsidR="00E81718" w:rsidRPr="00D26C0D" w:rsidRDefault="00E81718" w:rsidP="00F166AA"/>
        </w:tc>
      </w:tr>
      <w:tr w:rsidR="00E81718" w:rsidRPr="00D26C0D" w14:paraId="4CF32BFC" w14:textId="77777777" w:rsidTr="00F166AA">
        <w:trPr>
          <w:trHeight w:val="240"/>
          <w:jc w:val="center"/>
        </w:trPr>
        <w:tc>
          <w:tcPr>
            <w:tcW w:w="4876" w:type="dxa"/>
            <w:tcBorders>
              <w:top w:val="nil"/>
              <w:left w:val="nil"/>
              <w:bottom w:val="nil"/>
              <w:right w:val="nil"/>
            </w:tcBorders>
          </w:tcPr>
          <w:p w14:paraId="3B6F85E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0711303" w14:textId="77777777" w:rsidR="00E81718" w:rsidRPr="00D26C0D" w:rsidRDefault="00E81718" w:rsidP="00F166AA">
            <w:pPr>
              <w:pStyle w:val="AmColumnHeading"/>
            </w:pPr>
            <w:r w:rsidRPr="00D26C0D">
              <w:t>Amendement</w:t>
            </w:r>
          </w:p>
        </w:tc>
      </w:tr>
      <w:tr w:rsidR="00E81718" w:rsidRPr="00D26C0D" w14:paraId="6F0FF9C1" w14:textId="77777777" w:rsidTr="00F166AA">
        <w:trPr>
          <w:jc w:val="center"/>
        </w:trPr>
        <w:tc>
          <w:tcPr>
            <w:tcW w:w="4876" w:type="dxa"/>
            <w:tcBorders>
              <w:top w:val="nil"/>
              <w:left w:val="nil"/>
              <w:bottom w:val="nil"/>
              <w:right w:val="nil"/>
            </w:tcBorders>
          </w:tcPr>
          <w:p w14:paraId="27EB50D8" w14:textId="777040A3"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Union concernés et, s</w:t>
            </w:r>
            <w:r w:rsidR="004112E9">
              <w:t>’</w:t>
            </w:r>
            <w:r w:rsidRPr="00D26C0D">
              <w:t xml:space="preserve">il y a lieu, avec des pays tiers, des organisations internationales et des parties </w:t>
            </w:r>
            <w:proofErr w:type="gramStart"/>
            <w:r w:rsidRPr="00D26C0D">
              <w:t>privées;</w:t>
            </w:r>
            <w:proofErr w:type="gramEnd"/>
          </w:p>
        </w:tc>
        <w:tc>
          <w:tcPr>
            <w:tcW w:w="4876" w:type="dxa"/>
            <w:tcBorders>
              <w:top w:val="nil"/>
              <w:left w:val="nil"/>
              <w:bottom w:val="nil"/>
              <w:right w:val="nil"/>
            </w:tcBorders>
          </w:tcPr>
          <w:p w14:paraId="09893056" w14:textId="2B003175"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 xml:space="preserve">informations </w:t>
            </w:r>
            <w:r w:rsidRPr="00D26C0D">
              <w:rPr>
                <w:b/>
                <w:i/>
              </w:rPr>
              <w:t>rapide, sécurisé et interopérable</w:t>
            </w:r>
            <w:r w:rsidRPr="00D26C0D">
              <w:t xml:space="preserve"> entre les autorités compétentes des États membres, et au sein de celles-ci, et les organes et organismes de l</w:t>
            </w:r>
            <w:r w:rsidR="004112E9">
              <w:t>’</w:t>
            </w:r>
            <w:r w:rsidRPr="00D26C0D">
              <w:t>Union concernés et, s</w:t>
            </w:r>
            <w:r w:rsidR="004112E9">
              <w:t>’</w:t>
            </w:r>
            <w:r w:rsidRPr="00D26C0D">
              <w:t xml:space="preserve">il y a lieu, avec des pays tiers, des organisations internationales et des parties </w:t>
            </w:r>
            <w:proofErr w:type="gramStart"/>
            <w:r w:rsidRPr="00D26C0D">
              <w:t>privées;</w:t>
            </w:r>
            <w:proofErr w:type="gramEnd"/>
          </w:p>
        </w:tc>
      </w:tr>
    </w:tbl>
    <w:p w14:paraId="52ED48E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4121C54" w14:textId="77777777" w:rsidR="00E81718" w:rsidRPr="00D26C0D" w:rsidRDefault="00E81718" w:rsidP="00E81718">
      <w:r w:rsidRPr="00D26C0D">
        <w:rPr>
          <w:rStyle w:val="HideTWBExt"/>
        </w:rPr>
        <w:t>&lt;/Amend&gt;</w:t>
      </w:r>
    </w:p>
    <w:p w14:paraId="5ED605E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3AC8A97" w14:textId="77777777" w:rsidR="00E81718" w:rsidRPr="00D26C0D" w:rsidRDefault="00E81718" w:rsidP="00E81718">
      <w:pPr>
        <w:pStyle w:val="NormalBold"/>
      </w:pPr>
      <w:r w:rsidRPr="00D26C0D">
        <w:rPr>
          <w:rStyle w:val="HideTWBExt"/>
          <w:b w:val="0"/>
        </w:rPr>
        <w:t>&lt;RepeatBlock-By&gt;&lt;Members&gt;</w:t>
      </w:r>
      <w:r w:rsidRPr="00D26C0D">
        <w:t>Sophie Wilmès, Malik Azmani, Hilde Vautmans,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D4D9461" w14:textId="77777777" w:rsidR="00E81718" w:rsidRPr="00D26C0D" w:rsidRDefault="00E81718" w:rsidP="00E81718">
      <w:pPr>
        <w:pStyle w:val="NormalBold"/>
      </w:pPr>
      <w:r w:rsidRPr="00D26C0D">
        <w:rPr>
          <w:rStyle w:val="HideTWBExt"/>
          <w:b w:val="0"/>
        </w:rPr>
        <w:t>&lt;/RepeatBlock-By&gt;</w:t>
      </w:r>
    </w:p>
    <w:p w14:paraId="444218B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6BA14C5" w14:textId="77777777" w:rsidR="00E81718" w:rsidRPr="00D26C0D" w:rsidRDefault="00E81718" w:rsidP="00E81718">
      <w:pPr>
        <w:pStyle w:val="NormalBold"/>
      </w:pPr>
      <w:r w:rsidRPr="00D26C0D">
        <w:rPr>
          <w:rStyle w:val="HideTWBExt"/>
          <w:b w:val="0"/>
        </w:rPr>
        <w:t>&lt;Article&gt;</w:t>
      </w:r>
      <w:r w:rsidRPr="00D26C0D">
        <w:t>Article 3 – paragraphe 1 – alinéa 1 – point c</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63F7810" w14:textId="77777777" w:rsidTr="00F166AA">
        <w:trPr>
          <w:trHeight w:hRule="exact" w:val="240"/>
          <w:jc w:val="center"/>
        </w:trPr>
        <w:tc>
          <w:tcPr>
            <w:tcW w:w="9752" w:type="dxa"/>
            <w:gridSpan w:val="2"/>
            <w:tcBorders>
              <w:top w:val="nil"/>
              <w:left w:val="nil"/>
              <w:bottom w:val="nil"/>
              <w:right w:val="nil"/>
            </w:tcBorders>
          </w:tcPr>
          <w:p w14:paraId="1BBB9492" w14:textId="77777777" w:rsidR="00E81718" w:rsidRPr="00D26C0D" w:rsidRDefault="00E81718" w:rsidP="00F166AA"/>
        </w:tc>
      </w:tr>
      <w:tr w:rsidR="00E81718" w:rsidRPr="00D26C0D" w14:paraId="03DCFB8C" w14:textId="77777777" w:rsidTr="00F166AA">
        <w:trPr>
          <w:trHeight w:val="240"/>
          <w:jc w:val="center"/>
        </w:trPr>
        <w:tc>
          <w:tcPr>
            <w:tcW w:w="4876" w:type="dxa"/>
            <w:tcBorders>
              <w:top w:val="nil"/>
              <w:left w:val="nil"/>
              <w:bottom w:val="nil"/>
              <w:right w:val="nil"/>
            </w:tcBorders>
          </w:tcPr>
          <w:p w14:paraId="4BEDBB2E"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A32A47B" w14:textId="77777777" w:rsidR="00E81718" w:rsidRPr="00D26C0D" w:rsidRDefault="00E81718" w:rsidP="00F166AA">
            <w:pPr>
              <w:pStyle w:val="AmColumnHeading"/>
            </w:pPr>
            <w:r w:rsidRPr="00D26C0D">
              <w:t>Amendement</w:t>
            </w:r>
          </w:p>
        </w:tc>
      </w:tr>
      <w:tr w:rsidR="00E81718" w:rsidRPr="00D26C0D" w14:paraId="43E8580E" w14:textId="77777777" w:rsidTr="00F166AA">
        <w:trPr>
          <w:jc w:val="center"/>
        </w:trPr>
        <w:tc>
          <w:tcPr>
            <w:tcW w:w="4876" w:type="dxa"/>
            <w:tcBorders>
              <w:top w:val="nil"/>
              <w:left w:val="nil"/>
              <w:bottom w:val="nil"/>
              <w:right w:val="nil"/>
            </w:tcBorders>
          </w:tcPr>
          <w:p w14:paraId="4FAADCE3" w14:textId="5C5C1173"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Union concernés et, s</w:t>
            </w:r>
            <w:r w:rsidR="004112E9">
              <w:t>’</w:t>
            </w:r>
            <w:r w:rsidRPr="00D26C0D">
              <w:t xml:space="preserve">il y a lieu, avec des pays tiers, des organisations internationales et des parties </w:t>
            </w:r>
            <w:proofErr w:type="gramStart"/>
            <w:r w:rsidRPr="00D26C0D">
              <w:t>privées;</w:t>
            </w:r>
            <w:proofErr w:type="gramEnd"/>
          </w:p>
        </w:tc>
        <w:tc>
          <w:tcPr>
            <w:tcW w:w="4876" w:type="dxa"/>
            <w:tcBorders>
              <w:top w:val="nil"/>
              <w:left w:val="nil"/>
              <w:bottom w:val="nil"/>
              <w:right w:val="nil"/>
            </w:tcBorders>
          </w:tcPr>
          <w:p w14:paraId="68E8BEB0" w14:textId="6BCACEFC" w:rsidR="00E81718" w:rsidRPr="00D26C0D" w:rsidRDefault="00E81718" w:rsidP="00F166AA">
            <w:pPr>
              <w:pStyle w:val="Normal6a"/>
            </w:pPr>
            <w:r w:rsidRPr="00D26C0D">
              <w:t>c)</w:t>
            </w:r>
            <w:r w:rsidRPr="00D26C0D">
              <w:tab/>
              <w:t>améliorer et faciliter l</w:t>
            </w:r>
            <w:r w:rsidR="004112E9">
              <w:t>’</w:t>
            </w:r>
            <w:r w:rsidRPr="00D26C0D">
              <w:t>échange d</w:t>
            </w:r>
            <w:r w:rsidR="004112E9">
              <w:t>’</w:t>
            </w:r>
            <w:r w:rsidRPr="00D26C0D">
              <w:t>informations entre les autorités compétentes des États membres, et au sein de celles-ci, et les organes et organismes de l</w:t>
            </w:r>
            <w:r w:rsidR="004112E9">
              <w:t>’</w:t>
            </w:r>
            <w:r w:rsidRPr="00D26C0D">
              <w:t xml:space="preserve">Union concernés </w:t>
            </w:r>
            <w:r w:rsidRPr="00D26C0D">
              <w:rPr>
                <w:b/>
                <w:i/>
              </w:rPr>
              <w:t>comme Europol</w:t>
            </w:r>
            <w:r w:rsidRPr="00D26C0D">
              <w:t xml:space="preserve"> et, s</w:t>
            </w:r>
            <w:r w:rsidR="004112E9">
              <w:t>’</w:t>
            </w:r>
            <w:r w:rsidRPr="00D26C0D">
              <w:t xml:space="preserve">il y a lieu, avec des pays tiers, des organisations internationales et des parties </w:t>
            </w:r>
            <w:proofErr w:type="gramStart"/>
            <w:r w:rsidRPr="00D26C0D">
              <w:t>privées;</w:t>
            </w:r>
            <w:proofErr w:type="gramEnd"/>
          </w:p>
        </w:tc>
      </w:tr>
    </w:tbl>
    <w:p w14:paraId="4386DD1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7DB8FB2" w14:textId="77777777" w:rsidR="00E81718" w:rsidRPr="00D26C0D" w:rsidRDefault="00E81718" w:rsidP="00E81718">
      <w:r w:rsidRPr="00D26C0D">
        <w:rPr>
          <w:rStyle w:val="HideTWBExt"/>
        </w:rPr>
        <w:t>&lt;/Amend&gt;</w:t>
      </w:r>
    </w:p>
    <w:p w14:paraId="3E663A8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2E16746" w14:textId="77777777" w:rsidR="00E81718" w:rsidRPr="00D26C0D" w:rsidRDefault="00E81718" w:rsidP="00E81718">
      <w:pPr>
        <w:pStyle w:val="NormalBold"/>
      </w:pPr>
      <w:r w:rsidRPr="00D26C0D">
        <w:rPr>
          <w:rStyle w:val="HideTWBExt"/>
          <w:b w:val="0"/>
        </w:rPr>
        <w:t>&lt;RepeatBlock-By&gt;&lt;Members&gt;</w:t>
      </w:r>
      <w:r w:rsidRPr="00D26C0D">
        <w:t>Nicola Procaccini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C43D4C7" w14:textId="77777777" w:rsidR="00E81718" w:rsidRPr="00D26C0D" w:rsidRDefault="00E81718" w:rsidP="00E81718">
      <w:pPr>
        <w:pStyle w:val="NormalBold"/>
      </w:pPr>
      <w:r w:rsidRPr="00D26C0D">
        <w:rPr>
          <w:rStyle w:val="HideTWBExt"/>
          <w:b w:val="0"/>
        </w:rPr>
        <w:t>&lt;/RepeatBlock-By&gt;</w:t>
      </w:r>
    </w:p>
    <w:p w14:paraId="6146A2F1"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DE5F0C8"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5B818A6" w14:textId="77777777" w:rsidTr="00F166AA">
        <w:trPr>
          <w:trHeight w:hRule="exact" w:val="240"/>
          <w:jc w:val="center"/>
        </w:trPr>
        <w:tc>
          <w:tcPr>
            <w:tcW w:w="9752" w:type="dxa"/>
            <w:gridSpan w:val="2"/>
            <w:tcBorders>
              <w:top w:val="nil"/>
              <w:left w:val="nil"/>
              <w:bottom w:val="nil"/>
              <w:right w:val="nil"/>
            </w:tcBorders>
          </w:tcPr>
          <w:p w14:paraId="295324D0" w14:textId="77777777" w:rsidR="00E81718" w:rsidRPr="00D26C0D" w:rsidRDefault="00E81718" w:rsidP="00F166AA"/>
        </w:tc>
      </w:tr>
      <w:tr w:rsidR="00E81718" w:rsidRPr="00D26C0D" w14:paraId="19881096" w14:textId="77777777" w:rsidTr="00F166AA">
        <w:trPr>
          <w:trHeight w:val="240"/>
          <w:jc w:val="center"/>
        </w:trPr>
        <w:tc>
          <w:tcPr>
            <w:tcW w:w="4876" w:type="dxa"/>
            <w:tcBorders>
              <w:top w:val="nil"/>
              <w:left w:val="nil"/>
              <w:bottom w:val="nil"/>
              <w:right w:val="nil"/>
            </w:tcBorders>
          </w:tcPr>
          <w:p w14:paraId="3296976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63A66D6" w14:textId="77777777" w:rsidR="00E81718" w:rsidRPr="00D26C0D" w:rsidRDefault="00E81718" w:rsidP="00F166AA">
            <w:pPr>
              <w:pStyle w:val="AmColumnHeading"/>
            </w:pPr>
            <w:r w:rsidRPr="00D26C0D">
              <w:t>Amendement</w:t>
            </w:r>
          </w:p>
        </w:tc>
      </w:tr>
      <w:tr w:rsidR="00E81718" w:rsidRPr="00D26C0D" w14:paraId="3724B1C3" w14:textId="77777777" w:rsidTr="00F166AA">
        <w:trPr>
          <w:jc w:val="center"/>
        </w:trPr>
        <w:tc>
          <w:tcPr>
            <w:tcW w:w="4876" w:type="dxa"/>
            <w:tcBorders>
              <w:top w:val="nil"/>
              <w:left w:val="nil"/>
              <w:bottom w:val="nil"/>
              <w:right w:val="nil"/>
            </w:tcBorders>
          </w:tcPr>
          <w:p w14:paraId="13F1131A" w14:textId="71D34CDC"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les menaces hybrides, ainsi qu</w:t>
            </w:r>
            <w:r w:rsidR="004112E9">
              <w:t>’</w:t>
            </w:r>
            <w:r w:rsidRPr="00D26C0D">
              <w:t>en ce qui concerne la protection des citoyens et des espaces publics contre les attaques;</w:t>
            </w:r>
          </w:p>
        </w:tc>
        <w:tc>
          <w:tcPr>
            <w:tcW w:w="4876" w:type="dxa"/>
            <w:tcBorders>
              <w:top w:val="nil"/>
              <w:left w:val="nil"/>
              <w:bottom w:val="nil"/>
              <w:right w:val="nil"/>
            </w:tcBorders>
          </w:tcPr>
          <w:p w14:paraId="2276804C" w14:textId="268BEA8B"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les menaces hybrides,</w:t>
            </w:r>
            <w:r w:rsidRPr="00D26C0D">
              <w:rPr>
                <w:b/>
                <w:i/>
              </w:rPr>
              <w:t xml:space="preserve"> et le démantèlement des réseaux de criminalité et de trafic opérant dans des zones touchées par l</w:t>
            </w:r>
            <w:r w:rsidR="004112E9">
              <w:rPr>
                <w:b/>
                <w:i/>
              </w:rPr>
              <w:t>’</w:t>
            </w:r>
            <w:r w:rsidRPr="00D26C0D">
              <w:rPr>
                <w:b/>
                <w:i/>
              </w:rPr>
              <w:t>ancrage territorial de la criminalité grave et organisée,</w:t>
            </w:r>
            <w:r w:rsidRPr="00D26C0D">
              <w:t xml:space="preserve"> ainsi qu</w:t>
            </w:r>
            <w:r w:rsidR="004112E9">
              <w:t>’</w:t>
            </w:r>
            <w:r w:rsidRPr="00D26C0D">
              <w:t>en ce qui concerne la protection des citoyens et des espaces publics contre les attaques;</w:t>
            </w:r>
          </w:p>
        </w:tc>
      </w:tr>
    </w:tbl>
    <w:p w14:paraId="15C44AA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66FAC3A" w14:textId="77777777" w:rsidR="00E81718" w:rsidRPr="00D26C0D" w:rsidRDefault="00E81718" w:rsidP="00E81718">
      <w:r w:rsidRPr="00D26C0D">
        <w:rPr>
          <w:rStyle w:val="HideTWBExt"/>
        </w:rPr>
        <w:t>&lt;/Amend&gt;</w:t>
      </w:r>
    </w:p>
    <w:p w14:paraId="5592D555"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D0EF5EB" w14:textId="77777777" w:rsidR="00E81718" w:rsidRPr="00D26C0D" w:rsidRDefault="00E81718" w:rsidP="00E81718">
      <w:pPr>
        <w:pStyle w:val="NormalBold"/>
      </w:pPr>
      <w:r w:rsidRPr="00D26C0D">
        <w:rPr>
          <w:rStyle w:val="HideTWBExt"/>
          <w:b w:val="0"/>
        </w:rPr>
        <w:t>&lt;RepeatBlock-By&gt;&lt;Members&gt;</w:t>
      </w:r>
      <w:r w:rsidRPr="00D26C0D">
        <w:t>Emil Radev, Sirpa Pietikäinen, Sebastian Everding, Petras Auštrevičius, Manuela Ripa, Niels Fuglsang</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1FD229F" w14:textId="77777777" w:rsidR="00E81718" w:rsidRPr="00D26C0D" w:rsidRDefault="00E81718" w:rsidP="00E81718">
      <w:pPr>
        <w:pStyle w:val="NormalBold"/>
      </w:pPr>
      <w:r w:rsidRPr="00D26C0D">
        <w:rPr>
          <w:rStyle w:val="HideTWBExt"/>
          <w:b w:val="0"/>
        </w:rPr>
        <w:t>&lt;/RepeatBlock-By&gt;</w:t>
      </w:r>
    </w:p>
    <w:p w14:paraId="2725F71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6860D11"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634C512" w14:textId="77777777" w:rsidTr="00F166AA">
        <w:trPr>
          <w:trHeight w:hRule="exact" w:val="240"/>
          <w:jc w:val="center"/>
        </w:trPr>
        <w:tc>
          <w:tcPr>
            <w:tcW w:w="9752" w:type="dxa"/>
            <w:gridSpan w:val="2"/>
            <w:tcBorders>
              <w:top w:val="nil"/>
              <w:left w:val="nil"/>
              <w:bottom w:val="nil"/>
              <w:right w:val="nil"/>
            </w:tcBorders>
          </w:tcPr>
          <w:p w14:paraId="0FB036D8" w14:textId="77777777" w:rsidR="00E81718" w:rsidRPr="00D26C0D" w:rsidRDefault="00E81718" w:rsidP="00F166AA"/>
        </w:tc>
      </w:tr>
      <w:tr w:rsidR="00E81718" w:rsidRPr="00D26C0D" w14:paraId="4D301482" w14:textId="77777777" w:rsidTr="00F166AA">
        <w:trPr>
          <w:trHeight w:val="240"/>
          <w:jc w:val="center"/>
        </w:trPr>
        <w:tc>
          <w:tcPr>
            <w:tcW w:w="4876" w:type="dxa"/>
            <w:tcBorders>
              <w:top w:val="nil"/>
              <w:left w:val="nil"/>
              <w:bottom w:val="nil"/>
              <w:right w:val="nil"/>
            </w:tcBorders>
          </w:tcPr>
          <w:p w14:paraId="6179441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437010D" w14:textId="77777777" w:rsidR="00E81718" w:rsidRPr="00D26C0D" w:rsidRDefault="00E81718" w:rsidP="00F166AA">
            <w:pPr>
              <w:pStyle w:val="AmColumnHeading"/>
            </w:pPr>
            <w:r w:rsidRPr="00D26C0D">
              <w:t>Amendement</w:t>
            </w:r>
          </w:p>
        </w:tc>
      </w:tr>
      <w:tr w:rsidR="00E81718" w:rsidRPr="00D26C0D" w14:paraId="5B82826F" w14:textId="77777777" w:rsidTr="00F166AA">
        <w:trPr>
          <w:jc w:val="center"/>
        </w:trPr>
        <w:tc>
          <w:tcPr>
            <w:tcW w:w="4876" w:type="dxa"/>
            <w:tcBorders>
              <w:top w:val="nil"/>
              <w:left w:val="nil"/>
              <w:bottom w:val="nil"/>
              <w:right w:val="nil"/>
            </w:tcBorders>
          </w:tcPr>
          <w:p w14:paraId="488F8F53" w14:textId="34B0AE79"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les menaces hybrides, ainsi qu</w:t>
            </w:r>
            <w:r w:rsidR="004112E9">
              <w:t>’</w:t>
            </w:r>
            <w:r w:rsidRPr="00D26C0D">
              <w:t>en ce qui concerne la protection des citoyens et des espaces publics contre les attaques;</w:t>
            </w:r>
          </w:p>
        </w:tc>
        <w:tc>
          <w:tcPr>
            <w:tcW w:w="4876" w:type="dxa"/>
            <w:tcBorders>
              <w:top w:val="nil"/>
              <w:left w:val="nil"/>
              <w:bottom w:val="nil"/>
              <w:right w:val="nil"/>
            </w:tcBorders>
          </w:tcPr>
          <w:p w14:paraId="467A43A9" w14:textId="7038288D"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les menaces hybrides</w:t>
            </w:r>
            <w:r w:rsidRPr="00D26C0D">
              <w:rPr>
                <w:b/>
                <w:i/>
              </w:rPr>
              <w:t xml:space="preserve"> et les infractions liées à la maltraitance animale, y compris la diffusion, à des fins d</w:t>
            </w:r>
            <w:r w:rsidR="004112E9">
              <w:rPr>
                <w:b/>
                <w:i/>
              </w:rPr>
              <w:t>’</w:t>
            </w:r>
            <w:r w:rsidRPr="00D26C0D">
              <w:rPr>
                <w:b/>
                <w:i/>
              </w:rPr>
              <w:t>exploitation ou à des fins commerciales, de contenus représentant ou incitant à commettre de tels actes</w:t>
            </w:r>
            <w:r w:rsidRPr="00336C51">
              <w:rPr>
                <w:bCs/>
                <w:iCs/>
              </w:rPr>
              <w:t>,</w:t>
            </w:r>
            <w:r w:rsidRPr="00D26C0D">
              <w:t xml:space="preserve"> ainsi qu</w:t>
            </w:r>
            <w:r w:rsidR="004112E9">
              <w:t>’</w:t>
            </w:r>
            <w:r w:rsidRPr="00D26C0D">
              <w:t>en ce qui concerne la protection des citoyens et des espaces publics contre les attaques;</w:t>
            </w:r>
          </w:p>
        </w:tc>
      </w:tr>
    </w:tbl>
    <w:p w14:paraId="38D2C69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918BE9C" w14:textId="77777777" w:rsidR="00E81718" w:rsidRPr="00D26C0D" w:rsidRDefault="00E81718" w:rsidP="00E81718">
      <w:r w:rsidRPr="00D26C0D">
        <w:rPr>
          <w:rStyle w:val="HideTWBExt"/>
        </w:rPr>
        <w:t>&lt;/Amend&gt;</w:t>
      </w:r>
    </w:p>
    <w:p w14:paraId="5478D34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A4D8410"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AD021AB"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2DA87E61" w14:textId="77777777" w:rsidR="00E81718" w:rsidRPr="00D26C0D" w:rsidRDefault="00E81718" w:rsidP="00E81718">
      <w:pPr>
        <w:pStyle w:val="NormalBold"/>
      </w:pPr>
      <w:r w:rsidRPr="00D26C0D">
        <w:rPr>
          <w:rStyle w:val="HideTWBExt"/>
          <w:b w:val="0"/>
        </w:rPr>
        <w:t>&lt;/RepeatBlock-By&gt;</w:t>
      </w:r>
    </w:p>
    <w:p w14:paraId="3405203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3B28533"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8ADB111" w14:textId="77777777" w:rsidTr="00F166AA">
        <w:trPr>
          <w:trHeight w:hRule="exact" w:val="240"/>
          <w:jc w:val="center"/>
        </w:trPr>
        <w:tc>
          <w:tcPr>
            <w:tcW w:w="9752" w:type="dxa"/>
            <w:gridSpan w:val="2"/>
            <w:tcBorders>
              <w:top w:val="nil"/>
              <w:left w:val="nil"/>
              <w:bottom w:val="nil"/>
              <w:right w:val="nil"/>
            </w:tcBorders>
          </w:tcPr>
          <w:p w14:paraId="32ACC27B" w14:textId="77777777" w:rsidR="00E81718" w:rsidRPr="00D26C0D" w:rsidRDefault="00E81718" w:rsidP="00F166AA"/>
        </w:tc>
      </w:tr>
      <w:tr w:rsidR="00E81718" w:rsidRPr="00D26C0D" w14:paraId="7D87B8F8" w14:textId="77777777" w:rsidTr="00F166AA">
        <w:trPr>
          <w:trHeight w:val="240"/>
          <w:jc w:val="center"/>
        </w:trPr>
        <w:tc>
          <w:tcPr>
            <w:tcW w:w="4876" w:type="dxa"/>
            <w:tcBorders>
              <w:top w:val="nil"/>
              <w:left w:val="nil"/>
              <w:bottom w:val="nil"/>
              <w:right w:val="nil"/>
            </w:tcBorders>
          </w:tcPr>
          <w:p w14:paraId="2A6E9E7C"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0C2D58F" w14:textId="77777777" w:rsidR="00E81718" w:rsidRPr="00D26C0D" w:rsidRDefault="00E81718" w:rsidP="00F166AA">
            <w:pPr>
              <w:pStyle w:val="AmColumnHeading"/>
            </w:pPr>
            <w:r w:rsidRPr="00D26C0D">
              <w:t>Amendement</w:t>
            </w:r>
          </w:p>
        </w:tc>
      </w:tr>
      <w:tr w:rsidR="00E81718" w:rsidRPr="00D26C0D" w14:paraId="12DC4D1C" w14:textId="77777777" w:rsidTr="00F166AA">
        <w:trPr>
          <w:jc w:val="center"/>
        </w:trPr>
        <w:tc>
          <w:tcPr>
            <w:tcW w:w="4876" w:type="dxa"/>
            <w:tcBorders>
              <w:top w:val="nil"/>
              <w:left w:val="nil"/>
              <w:bottom w:val="nil"/>
              <w:right w:val="nil"/>
            </w:tcBorders>
          </w:tcPr>
          <w:p w14:paraId="5AD00332" w14:textId="269459EE" w:rsidR="00E81718" w:rsidRPr="00D26C0D" w:rsidRDefault="00E81718" w:rsidP="00F166AA">
            <w:pPr>
              <w:pStyle w:val="Normal6a"/>
            </w:pPr>
            <w:r w:rsidRPr="00D26C0D">
              <w:t>d)</w:t>
            </w:r>
            <w:r w:rsidRPr="00D26C0D">
              <w:tab/>
              <w:t xml:space="preserve">améliorer et intensifier la coopération opérationnelle des services répressifs, y compris les opérations conjointes, entre les autorités compétentes en ce qui concerne la prévention et la lutte contre la grande criminalité organisée, </w:t>
            </w:r>
            <w:r w:rsidRPr="00D26C0D">
              <w:rPr>
                <w:b/>
                <w:i/>
              </w:rPr>
              <w:t>en ligne et hors ligne, y compris le terrorisme, l</w:t>
            </w:r>
            <w:r w:rsidR="004112E9">
              <w:rPr>
                <w:b/>
                <w:i/>
              </w:rPr>
              <w:t>’</w:t>
            </w:r>
            <w:r w:rsidRPr="00D26C0D">
              <w:rPr>
                <w:b/>
                <w:i/>
              </w:rPr>
              <w:t>extrémisme violent, la cybercriminalité, les abus sexuels sur enfants et l</w:t>
            </w:r>
            <w:r w:rsidR="004112E9">
              <w:rPr>
                <w:b/>
                <w:i/>
              </w:rPr>
              <w:t>’</w:t>
            </w:r>
            <w:r w:rsidRPr="00D26C0D">
              <w:rPr>
                <w:b/>
                <w:i/>
              </w:rPr>
              <w:t>exploitation sexuelle des enfants, les menaces hybrides,</w:t>
            </w:r>
            <w:r w:rsidRPr="00D26C0D">
              <w:t xml:space="preserve"> ainsi qu</w:t>
            </w:r>
            <w:r w:rsidR="004112E9">
              <w:t>’</w:t>
            </w:r>
            <w:r w:rsidRPr="00D26C0D">
              <w:t>en ce qui concerne la protection des citoyens et des espaces publics contre les attaques;</w:t>
            </w:r>
          </w:p>
        </w:tc>
        <w:tc>
          <w:tcPr>
            <w:tcW w:w="4876" w:type="dxa"/>
            <w:tcBorders>
              <w:top w:val="nil"/>
              <w:left w:val="nil"/>
              <w:bottom w:val="nil"/>
              <w:right w:val="nil"/>
            </w:tcBorders>
          </w:tcPr>
          <w:p w14:paraId="79176DCD" w14:textId="6194294A"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ainsi qu</w:t>
            </w:r>
            <w:r w:rsidR="004112E9">
              <w:t>’</w:t>
            </w:r>
            <w:r w:rsidRPr="00D26C0D">
              <w:t xml:space="preserve">en ce qui concerne la protection des citoyens et des espaces publics contre les </w:t>
            </w:r>
            <w:proofErr w:type="gramStart"/>
            <w:r w:rsidRPr="00D26C0D">
              <w:t>attaques;</w:t>
            </w:r>
            <w:proofErr w:type="gramEnd"/>
          </w:p>
        </w:tc>
      </w:tr>
    </w:tbl>
    <w:p w14:paraId="2886D38F"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76EEB1E"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553EB364" w14:textId="174D694C" w:rsidR="00E81718" w:rsidRPr="00D26C0D" w:rsidRDefault="00E81718" w:rsidP="00E81718">
      <w:pPr>
        <w:pStyle w:val="AmJustText"/>
      </w:pPr>
      <w:r w:rsidRPr="00D26C0D">
        <w:t>Là encore, il convient d</w:t>
      </w:r>
      <w:r w:rsidR="004112E9">
        <w:t>’</w:t>
      </w:r>
      <w:r w:rsidRPr="00D26C0D">
        <w:t>éviter de mettre en avant certaines formes de criminalité en particulier.</w:t>
      </w:r>
    </w:p>
    <w:p w14:paraId="6174E6D5" w14:textId="77777777" w:rsidR="00E81718" w:rsidRPr="00D26C0D" w:rsidRDefault="00E81718" w:rsidP="00E81718">
      <w:r w:rsidRPr="00D26C0D">
        <w:rPr>
          <w:rStyle w:val="HideTWBExt"/>
        </w:rPr>
        <w:t>&lt;/Amend&gt;</w:t>
      </w:r>
    </w:p>
    <w:p w14:paraId="0CF4407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15AEB6E"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806A3A4" w14:textId="77777777" w:rsidR="00E81718" w:rsidRPr="00D26C0D" w:rsidRDefault="00E81718" w:rsidP="00E81718">
      <w:pPr>
        <w:pStyle w:val="NormalBold"/>
      </w:pPr>
      <w:r w:rsidRPr="00D26C0D">
        <w:rPr>
          <w:rStyle w:val="HideTWBExt"/>
          <w:b w:val="0"/>
        </w:rPr>
        <w:t>&lt;/RepeatBlock-By&gt;</w:t>
      </w:r>
    </w:p>
    <w:p w14:paraId="61C0ABC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78A21DF"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ACBBD91" w14:textId="77777777" w:rsidTr="00F166AA">
        <w:trPr>
          <w:trHeight w:hRule="exact" w:val="240"/>
          <w:jc w:val="center"/>
        </w:trPr>
        <w:tc>
          <w:tcPr>
            <w:tcW w:w="9752" w:type="dxa"/>
            <w:gridSpan w:val="2"/>
            <w:tcBorders>
              <w:top w:val="nil"/>
              <w:left w:val="nil"/>
              <w:bottom w:val="nil"/>
              <w:right w:val="nil"/>
            </w:tcBorders>
          </w:tcPr>
          <w:p w14:paraId="49422D2C" w14:textId="77777777" w:rsidR="00E81718" w:rsidRPr="00D26C0D" w:rsidRDefault="00E81718" w:rsidP="00F166AA"/>
        </w:tc>
      </w:tr>
      <w:tr w:rsidR="00E81718" w:rsidRPr="00D26C0D" w14:paraId="0AC295D6" w14:textId="77777777" w:rsidTr="00F166AA">
        <w:trPr>
          <w:trHeight w:val="240"/>
          <w:jc w:val="center"/>
        </w:trPr>
        <w:tc>
          <w:tcPr>
            <w:tcW w:w="4876" w:type="dxa"/>
            <w:tcBorders>
              <w:top w:val="nil"/>
              <w:left w:val="nil"/>
              <w:bottom w:val="nil"/>
              <w:right w:val="nil"/>
            </w:tcBorders>
          </w:tcPr>
          <w:p w14:paraId="4534093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8525CE4" w14:textId="77777777" w:rsidR="00E81718" w:rsidRPr="00D26C0D" w:rsidRDefault="00E81718" w:rsidP="00F166AA">
            <w:pPr>
              <w:pStyle w:val="AmColumnHeading"/>
            </w:pPr>
            <w:r w:rsidRPr="00D26C0D">
              <w:t>Amendement</w:t>
            </w:r>
          </w:p>
        </w:tc>
      </w:tr>
      <w:tr w:rsidR="00E81718" w:rsidRPr="00D26C0D" w14:paraId="2711D568" w14:textId="77777777" w:rsidTr="00F166AA">
        <w:trPr>
          <w:jc w:val="center"/>
        </w:trPr>
        <w:tc>
          <w:tcPr>
            <w:tcW w:w="4876" w:type="dxa"/>
            <w:tcBorders>
              <w:top w:val="nil"/>
              <w:left w:val="nil"/>
              <w:bottom w:val="nil"/>
              <w:right w:val="nil"/>
            </w:tcBorders>
          </w:tcPr>
          <w:p w14:paraId="65FAE1B8" w14:textId="72AF4F1E"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les menaces hybrides, ainsi qu</w:t>
            </w:r>
            <w:r w:rsidR="004112E9">
              <w:t>’</w:t>
            </w:r>
            <w:r w:rsidRPr="00D26C0D">
              <w:t>en ce qui concerne la protection des citoyens et des espaces publics contre les attaques;</w:t>
            </w:r>
          </w:p>
        </w:tc>
        <w:tc>
          <w:tcPr>
            <w:tcW w:w="4876" w:type="dxa"/>
            <w:tcBorders>
              <w:top w:val="nil"/>
              <w:left w:val="nil"/>
              <w:bottom w:val="nil"/>
              <w:right w:val="nil"/>
            </w:tcBorders>
          </w:tcPr>
          <w:p w14:paraId="64B24BC6" w14:textId="53CDCC73" w:rsidR="00E81718" w:rsidRPr="00D26C0D" w:rsidRDefault="00E81718" w:rsidP="00F166AA">
            <w:pPr>
              <w:pStyle w:val="Normal6a"/>
            </w:pPr>
            <w:r w:rsidRPr="00D26C0D">
              <w:t>d)</w:t>
            </w:r>
            <w:r w:rsidRPr="00D26C0D">
              <w:tab/>
              <w:t xml:space="preserve">améliorer et intensifier la coopération opérationnelle des services répressifs </w:t>
            </w:r>
            <w:r w:rsidRPr="00D26C0D">
              <w:rPr>
                <w:b/>
                <w:i/>
              </w:rPr>
              <w:t>avec une dimension transfrontière</w:t>
            </w:r>
            <w:r w:rsidRPr="00D26C0D">
              <w:t>,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le trafic illicite de drogues, la criminalité financière, la corruption et</w:t>
            </w:r>
            <w:r w:rsidRPr="00D26C0D">
              <w:t xml:space="preserve"> les menaces hybrides, ainsi qu</w:t>
            </w:r>
            <w:r w:rsidR="004112E9">
              <w:t>’</w:t>
            </w:r>
            <w:r w:rsidRPr="00D26C0D">
              <w:t>en ce qui concerne la protection des citoyens et des espaces publics contre les attaques;</w:t>
            </w:r>
          </w:p>
        </w:tc>
      </w:tr>
    </w:tbl>
    <w:p w14:paraId="7234AE8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A185046" w14:textId="77777777" w:rsidR="00E81718" w:rsidRPr="00D26C0D" w:rsidRDefault="00E81718" w:rsidP="00E81718">
      <w:r w:rsidRPr="00D26C0D">
        <w:rPr>
          <w:rStyle w:val="HideTWBExt"/>
        </w:rPr>
        <w:t>&lt;/Amend&gt;</w:t>
      </w:r>
    </w:p>
    <w:p w14:paraId="0B20B9E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1888F50"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EEEB2F9" w14:textId="77777777" w:rsidR="00E81718" w:rsidRPr="00D26C0D" w:rsidRDefault="00E81718" w:rsidP="00E81718">
      <w:pPr>
        <w:pStyle w:val="NormalBold"/>
      </w:pPr>
      <w:r w:rsidRPr="00D26C0D">
        <w:rPr>
          <w:rStyle w:val="HideTWBExt"/>
          <w:b w:val="0"/>
        </w:rPr>
        <w:t>&lt;/RepeatBlock-By&gt;</w:t>
      </w:r>
    </w:p>
    <w:p w14:paraId="5654DC2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08F173F"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6FD598A" w14:textId="77777777" w:rsidTr="00F166AA">
        <w:trPr>
          <w:trHeight w:hRule="exact" w:val="240"/>
          <w:jc w:val="center"/>
        </w:trPr>
        <w:tc>
          <w:tcPr>
            <w:tcW w:w="9752" w:type="dxa"/>
            <w:gridSpan w:val="2"/>
            <w:tcBorders>
              <w:top w:val="nil"/>
              <w:left w:val="nil"/>
              <w:bottom w:val="nil"/>
              <w:right w:val="nil"/>
            </w:tcBorders>
          </w:tcPr>
          <w:p w14:paraId="5C7B7326" w14:textId="77777777" w:rsidR="00E81718" w:rsidRPr="00D26C0D" w:rsidRDefault="00E81718" w:rsidP="00F166AA"/>
        </w:tc>
      </w:tr>
      <w:tr w:rsidR="00E81718" w:rsidRPr="00D26C0D" w14:paraId="6B1C937A" w14:textId="77777777" w:rsidTr="00F166AA">
        <w:trPr>
          <w:trHeight w:val="240"/>
          <w:jc w:val="center"/>
        </w:trPr>
        <w:tc>
          <w:tcPr>
            <w:tcW w:w="4876" w:type="dxa"/>
            <w:tcBorders>
              <w:top w:val="nil"/>
              <w:left w:val="nil"/>
              <w:bottom w:val="nil"/>
              <w:right w:val="nil"/>
            </w:tcBorders>
          </w:tcPr>
          <w:p w14:paraId="4060C9B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C274F5D" w14:textId="77777777" w:rsidR="00E81718" w:rsidRPr="00D26C0D" w:rsidRDefault="00E81718" w:rsidP="00F166AA">
            <w:pPr>
              <w:pStyle w:val="AmColumnHeading"/>
            </w:pPr>
            <w:r w:rsidRPr="00D26C0D">
              <w:t>Amendement</w:t>
            </w:r>
          </w:p>
        </w:tc>
      </w:tr>
      <w:tr w:rsidR="00E81718" w:rsidRPr="00D26C0D" w14:paraId="54E71870" w14:textId="77777777" w:rsidTr="00F166AA">
        <w:trPr>
          <w:jc w:val="center"/>
        </w:trPr>
        <w:tc>
          <w:tcPr>
            <w:tcW w:w="4876" w:type="dxa"/>
            <w:tcBorders>
              <w:top w:val="nil"/>
              <w:left w:val="nil"/>
              <w:bottom w:val="nil"/>
              <w:right w:val="nil"/>
            </w:tcBorders>
          </w:tcPr>
          <w:p w14:paraId="4252905A" w14:textId="78A88BF4"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les menaces hybrides, ainsi qu</w:t>
            </w:r>
            <w:r w:rsidR="004112E9">
              <w:t>’</w:t>
            </w:r>
            <w:r w:rsidRPr="00D26C0D">
              <w:t>en ce qui concerne la protection des citoyens et des espaces publics contre les attaques;</w:t>
            </w:r>
          </w:p>
        </w:tc>
        <w:tc>
          <w:tcPr>
            <w:tcW w:w="4876" w:type="dxa"/>
            <w:tcBorders>
              <w:top w:val="nil"/>
              <w:left w:val="nil"/>
              <w:bottom w:val="nil"/>
              <w:right w:val="nil"/>
            </w:tcBorders>
          </w:tcPr>
          <w:p w14:paraId="7478AF39" w14:textId="556BA4BA"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la traite des êtres humains, l</w:t>
            </w:r>
            <w:r w:rsidR="004112E9">
              <w:rPr>
                <w:b/>
                <w:i/>
              </w:rPr>
              <w:t>’</w:t>
            </w:r>
            <w:r w:rsidRPr="00D26C0D">
              <w:rPr>
                <w:b/>
                <w:i/>
              </w:rPr>
              <w:t>instrumentalisation de la migration</w:t>
            </w:r>
            <w:r w:rsidRPr="00D26C0D">
              <w:t>, les menaces hybrides</w:t>
            </w:r>
            <w:r w:rsidRPr="00D26C0D">
              <w:rPr>
                <w:b/>
                <w:i/>
              </w:rPr>
              <w:t>, y compris les actes de sabotage</w:t>
            </w:r>
            <w:r w:rsidRPr="00D26C0D">
              <w:t>, ainsi qu</w:t>
            </w:r>
            <w:r w:rsidR="004112E9">
              <w:t>’</w:t>
            </w:r>
            <w:r w:rsidRPr="00D26C0D">
              <w:t>en ce qui concerne la protection des citoyens et des espaces publics contre les attaques;</w:t>
            </w:r>
          </w:p>
        </w:tc>
      </w:tr>
    </w:tbl>
    <w:p w14:paraId="40A16EE8"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0C289B8B" w14:textId="77777777" w:rsidR="00E81718" w:rsidRPr="00D26C0D" w:rsidRDefault="00E81718" w:rsidP="00E81718">
      <w:r w:rsidRPr="00D26C0D">
        <w:rPr>
          <w:rStyle w:val="HideTWBExt"/>
        </w:rPr>
        <w:t>&lt;/Amend&gt;</w:t>
      </w:r>
    </w:p>
    <w:p w14:paraId="2BC8C7C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0A4C71A" w14:textId="77777777" w:rsidR="00E81718" w:rsidRPr="00D26C0D" w:rsidRDefault="00E81718" w:rsidP="00E81718">
      <w:pPr>
        <w:pStyle w:val="NormalBold"/>
      </w:pPr>
      <w:r w:rsidRPr="00D26C0D">
        <w:rPr>
          <w:rStyle w:val="HideTWBExt"/>
          <w:b w:val="0"/>
        </w:rPr>
        <w:t>&lt;RepeatBlock-By&gt;&lt;Members&gt;</w:t>
      </w:r>
      <w:r w:rsidRPr="00D26C0D">
        <w:t>Sophie Wilmès, Malik Azmani, Hilde Vautmans,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C7717EB" w14:textId="77777777" w:rsidR="00E81718" w:rsidRPr="00D26C0D" w:rsidRDefault="00E81718" w:rsidP="00E81718">
      <w:pPr>
        <w:pStyle w:val="NormalBold"/>
      </w:pPr>
      <w:r w:rsidRPr="00D26C0D">
        <w:rPr>
          <w:rStyle w:val="HideTWBExt"/>
          <w:b w:val="0"/>
        </w:rPr>
        <w:t>&lt;/RepeatBlock-By&gt;</w:t>
      </w:r>
    </w:p>
    <w:p w14:paraId="5FDD8CA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169CD4A"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EA03073" w14:textId="77777777" w:rsidTr="00F166AA">
        <w:trPr>
          <w:trHeight w:hRule="exact" w:val="240"/>
          <w:jc w:val="center"/>
        </w:trPr>
        <w:tc>
          <w:tcPr>
            <w:tcW w:w="9752" w:type="dxa"/>
            <w:gridSpan w:val="2"/>
            <w:tcBorders>
              <w:top w:val="nil"/>
              <w:left w:val="nil"/>
              <w:bottom w:val="nil"/>
              <w:right w:val="nil"/>
            </w:tcBorders>
          </w:tcPr>
          <w:p w14:paraId="62F57BED" w14:textId="77777777" w:rsidR="00E81718" w:rsidRPr="00D26C0D" w:rsidRDefault="00E81718" w:rsidP="00F166AA"/>
        </w:tc>
      </w:tr>
      <w:tr w:rsidR="00E81718" w:rsidRPr="00D26C0D" w14:paraId="5E857C66" w14:textId="77777777" w:rsidTr="00F166AA">
        <w:trPr>
          <w:trHeight w:val="240"/>
          <w:jc w:val="center"/>
        </w:trPr>
        <w:tc>
          <w:tcPr>
            <w:tcW w:w="4876" w:type="dxa"/>
            <w:tcBorders>
              <w:top w:val="nil"/>
              <w:left w:val="nil"/>
              <w:bottom w:val="nil"/>
              <w:right w:val="nil"/>
            </w:tcBorders>
          </w:tcPr>
          <w:p w14:paraId="626FA78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07BF57C" w14:textId="77777777" w:rsidR="00E81718" w:rsidRPr="00D26C0D" w:rsidRDefault="00E81718" w:rsidP="00F166AA">
            <w:pPr>
              <w:pStyle w:val="AmColumnHeading"/>
            </w:pPr>
            <w:r w:rsidRPr="00D26C0D">
              <w:t>Amendement</w:t>
            </w:r>
          </w:p>
        </w:tc>
      </w:tr>
      <w:tr w:rsidR="00E81718" w:rsidRPr="00D26C0D" w14:paraId="4D9FE8AD" w14:textId="77777777" w:rsidTr="00F166AA">
        <w:trPr>
          <w:jc w:val="center"/>
        </w:trPr>
        <w:tc>
          <w:tcPr>
            <w:tcW w:w="4876" w:type="dxa"/>
            <w:tcBorders>
              <w:top w:val="nil"/>
              <w:left w:val="nil"/>
              <w:bottom w:val="nil"/>
              <w:right w:val="nil"/>
            </w:tcBorders>
          </w:tcPr>
          <w:p w14:paraId="420233B0" w14:textId="409B12C1"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les menaces hybrides, ainsi qu</w:t>
            </w:r>
            <w:r w:rsidR="004112E9">
              <w:t>’</w:t>
            </w:r>
            <w:r w:rsidRPr="00D26C0D">
              <w:t>en ce qui concerne la protection des citoyens et des espaces publics contre les attaques;</w:t>
            </w:r>
          </w:p>
        </w:tc>
        <w:tc>
          <w:tcPr>
            <w:tcW w:w="4876" w:type="dxa"/>
            <w:tcBorders>
              <w:top w:val="nil"/>
              <w:left w:val="nil"/>
              <w:bottom w:val="nil"/>
              <w:right w:val="nil"/>
            </w:tcBorders>
          </w:tcPr>
          <w:p w14:paraId="6985D096" w14:textId="418F63A1" w:rsidR="00E81718" w:rsidRPr="00D26C0D" w:rsidRDefault="00E81718" w:rsidP="00F166AA">
            <w:pPr>
              <w:pStyle w:val="Normal6a"/>
            </w:pPr>
            <w:r w:rsidRPr="00D26C0D">
              <w:t>d)</w:t>
            </w:r>
            <w:r w:rsidRPr="00D26C0D">
              <w:tab/>
              <w:t xml:space="preserve">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w:t>
            </w:r>
            <w:r w:rsidRPr="00D26C0D">
              <w:rPr>
                <w:b/>
                <w:i/>
              </w:rPr>
              <w:t xml:space="preserve">le trafic de drogues et les réseaux criminels y afférents, la criminalité financière, </w:t>
            </w:r>
            <w:r w:rsidRPr="00D26C0D">
              <w:t>l</w:t>
            </w:r>
            <w:r w:rsidR="004112E9">
              <w:t>’</w:t>
            </w:r>
            <w:r w:rsidRPr="00D26C0D">
              <w:t>extrémisme violent, la cybercriminalité, les abus sexuels sur enfants et l</w:t>
            </w:r>
            <w:r w:rsidR="004112E9">
              <w:t>’</w:t>
            </w:r>
            <w:r w:rsidRPr="00D26C0D">
              <w:t>exploitation sexuelle des enfants, les menaces hybrides, ainsi qu</w:t>
            </w:r>
            <w:r w:rsidR="004112E9">
              <w:t>’</w:t>
            </w:r>
            <w:r w:rsidRPr="00D26C0D">
              <w:t>en ce qui concerne la protection des citoyens et des espaces publics contre les attaques;</w:t>
            </w:r>
          </w:p>
        </w:tc>
      </w:tr>
    </w:tbl>
    <w:p w14:paraId="0AAE1B0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4509245" w14:textId="77777777" w:rsidR="00E81718" w:rsidRPr="00D26C0D" w:rsidRDefault="00E81718" w:rsidP="00E81718">
      <w:r w:rsidRPr="00D26C0D">
        <w:rPr>
          <w:rStyle w:val="HideTWBExt"/>
        </w:rPr>
        <w:t>&lt;/Amend&gt;</w:t>
      </w:r>
    </w:p>
    <w:p w14:paraId="6BBEB86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EB52442" w14:textId="77777777" w:rsidR="00E81718" w:rsidRPr="00D26C0D" w:rsidRDefault="00E81718" w:rsidP="00E81718">
      <w:pPr>
        <w:pStyle w:val="NormalBold"/>
      </w:pPr>
      <w:r w:rsidRPr="00D26C0D">
        <w:rPr>
          <w:rStyle w:val="HideTWBExt"/>
          <w:b w:val="0"/>
        </w:rPr>
        <w:t>&lt;RepeatBlock-By&gt;&lt;Members&gt;</w:t>
      </w:r>
      <w:r w:rsidRPr="00D26C0D">
        <w:t>Dainius Žalimas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63CAD8D" w14:textId="77777777" w:rsidR="00E81718" w:rsidRPr="00D26C0D" w:rsidRDefault="00E81718" w:rsidP="00E81718">
      <w:pPr>
        <w:pStyle w:val="NormalBold"/>
      </w:pPr>
      <w:r w:rsidRPr="00D26C0D">
        <w:rPr>
          <w:rStyle w:val="HideTWBExt"/>
          <w:b w:val="0"/>
        </w:rPr>
        <w:t>&lt;/RepeatBlock-By&gt;</w:t>
      </w:r>
    </w:p>
    <w:p w14:paraId="70DACF3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54B63E5"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2F2629B" w14:textId="77777777" w:rsidTr="00F166AA">
        <w:trPr>
          <w:trHeight w:hRule="exact" w:val="240"/>
          <w:jc w:val="center"/>
        </w:trPr>
        <w:tc>
          <w:tcPr>
            <w:tcW w:w="9752" w:type="dxa"/>
            <w:gridSpan w:val="2"/>
            <w:tcBorders>
              <w:top w:val="nil"/>
              <w:left w:val="nil"/>
              <w:bottom w:val="nil"/>
              <w:right w:val="nil"/>
            </w:tcBorders>
          </w:tcPr>
          <w:p w14:paraId="0843FA9F" w14:textId="77777777" w:rsidR="00E81718" w:rsidRPr="00D26C0D" w:rsidRDefault="00E81718" w:rsidP="00F166AA"/>
        </w:tc>
      </w:tr>
      <w:tr w:rsidR="00E81718" w:rsidRPr="00D26C0D" w14:paraId="302ACB23" w14:textId="77777777" w:rsidTr="00F166AA">
        <w:trPr>
          <w:trHeight w:val="240"/>
          <w:jc w:val="center"/>
        </w:trPr>
        <w:tc>
          <w:tcPr>
            <w:tcW w:w="4876" w:type="dxa"/>
            <w:tcBorders>
              <w:top w:val="nil"/>
              <w:left w:val="nil"/>
              <w:bottom w:val="nil"/>
              <w:right w:val="nil"/>
            </w:tcBorders>
          </w:tcPr>
          <w:p w14:paraId="17BD9AA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FE35B1A" w14:textId="77777777" w:rsidR="00E81718" w:rsidRPr="00D26C0D" w:rsidRDefault="00E81718" w:rsidP="00F166AA">
            <w:pPr>
              <w:pStyle w:val="AmColumnHeading"/>
            </w:pPr>
            <w:r w:rsidRPr="00D26C0D">
              <w:t>Amendement</w:t>
            </w:r>
          </w:p>
        </w:tc>
      </w:tr>
      <w:tr w:rsidR="00E81718" w:rsidRPr="00D26C0D" w14:paraId="1FD22296" w14:textId="77777777" w:rsidTr="00F166AA">
        <w:trPr>
          <w:jc w:val="center"/>
        </w:trPr>
        <w:tc>
          <w:tcPr>
            <w:tcW w:w="4876" w:type="dxa"/>
            <w:tcBorders>
              <w:top w:val="nil"/>
              <w:left w:val="nil"/>
              <w:bottom w:val="nil"/>
              <w:right w:val="nil"/>
            </w:tcBorders>
          </w:tcPr>
          <w:p w14:paraId="74BFDD9F" w14:textId="18BF1E66"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les</w:t>
            </w:r>
            <w:r w:rsidRPr="00D26C0D">
              <w:t xml:space="preserve"> menaces hybrides, ainsi qu</w:t>
            </w:r>
            <w:r w:rsidR="004112E9">
              <w:t>’</w:t>
            </w:r>
            <w:r w:rsidRPr="00D26C0D">
              <w:t xml:space="preserve">en ce qui concerne la protection des citoyens </w:t>
            </w:r>
            <w:r w:rsidRPr="00D26C0D">
              <w:rPr>
                <w:b/>
                <w:i/>
              </w:rPr>
              <w:t>et</w:t>
            </w:r>
            <w:r w:rsidRPr="00D26C0D">
              <w:t xml:space="preserve"> des espaces publics contre les attaques;</w:t>
            </w:r>
          </w:p>
        </w:tc>
        <w:tc>
          <w:tcPr>
            <w:tcW w:w="4876" w:type="dxa"/>
            <w:tcBorders>
              <w:top w:val="nil"/>
              <w:left w:val="nil"/>
              <w:bottom w:val="nil"/>
              <w:right w:val="nil"/>
            </w:tcBorders>
          </w:tcPr>
          <w:p w14:paraId="7FA609C7" w14:textId="44A167AE"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un large spectre de</w:t>
            </w:r>
            <w:r w:rsidRPr="00D26C0D">
              <w:t xml:space="preserve"> menaces hybrides, ainsi qu</w:t>
            </w:r>
            <w:r w:rsidR="004112E9">
              <w:t>’</w:t>
            </w:r>
            <w:r w:rsidRPr="00D26C0D">
              <w:t>en ce qui concerne la protection des citoyens</w:t>
            </w:r>
            <w:r w:rsidRPr="00D26C0D">
              <w:rPr>
                <w:b/>
                <w:i/>
              </w:rPr>
              <w:t>,</w:t>
            </w:r>
            <w:r w:rsidRPr="00D26C0D">
              <w:t xml:space="preserve"> des espaces publics </w:t>
            </w:r>
            <w:r w:rsidRPr="00D26C0D">
              <w:rPr>
                <w:b/>
                <w:i/>
              </w:rPr>
              <w:t>et des infrastructures critiques</w:t>
            </w:r>
            <w:r w:rsidRPr="00D26C0D">
              <w:t xml:space="preserve"> contre les attaques;</w:t>
            </w:r>
          </w:p>
        </w:tc>
      </w:tr>
    </w:tbl>
    <w:p w14:paraId="5B85A1B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09ADA47" w14:textId="77777777" w:rsidR="00E81718" w:rsidRPr="00D26C0D" w:rsidRDefault="00E81718" w:rsidP="00E81718">
      <w:r w:rsidRPr="00D26C0D">
        <w:rPr>
          <w:rStyle w:val="HideTWBExt"/>
        </w:rPr>
        <w:t>&lt;/Amend&gt;</w:t>
      </w:r>
    </w:p>
    <w:p w14:paraId="5588EEEC"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179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142C4E1" w14:textId="77777777" w:rsidR="00E81718" w:rsidRPr="00D26C0D" w:rsidRDefault="00E81718" w:rsidP="00E81718">
      <w:pPr>
        <w:pStyle w:val="NormalBold"/>
      </w:pPr>
      <w:r w:rsidRPr="00D26C0D">
        <w:rPr>
          <w:rStyle w:val="HideTWBExt"/>
          <w:b w:val="0"/>
        </w:rPr>
        <w:t>&lt;RepeatBlock-By&gt;&lt;Members&gt;</w:t>
      </w:r>
      <w:r w:rsidRPr="00D26C0D">
        <w:t>Rasa Juknevičienė</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987A9DA" w14:textId="77777777" w:rsidR="00E81718" w:rsidRPr="00D26C0D" w:rsidRDefault="00E81718" w:rsidP="00E81718">
      <w:pPr>
        <w:pStyle w:val="NormalBold"/>
      </w:pPr>
      <w:r w:rsidRPr="00D26C0D">
        <w:rPr>
          <w:rStyle w:val="HideTWBExt"/>
          <w:b w:val="0"/>
        </w:rPr>
        <w:t>&lt;/RepeatBlock-By&gt;</w:t>
      </w:r>
    </w:p>
    <w:p w14:paraId="648C004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9F3F211"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70F952A" w14:textId="77777777" w:rsidTr="00F166AA">
        <w:trPr>
          <w:trHeight w:hRule="exact" w:val="240"/>
          <w:jc w:val="center"/>
        </w:trPr>
        <w:tc>
          <w:tcPr>
            <w:tcW w:w="9752" w:type="dxa"/>
            <w:gridSpan w:val="2"/>
            <w:tcBorders>
              <w:top w:val="nil"/>
              <w:left w:val="nil"/>
              <w:bottom w:val="nil"/>
              <w:right w:val="nil"/>
            </w:tcBorders>
          </w:tcPr>
          <w:p w14:paraId="4E9A788D" w14:textId="77777777" w:rsidR="00E81718" w:rsidRPr="00D26C0D" w:rsidRDefault="00E81718" w:rsidP="00F166AA"/>
        </w:tc>
      </w:tr>
      <w:tr w:rsidR="00E81718" w:rsidRPr="00D26C0D" w14:paraId="46E86097" w14:textId="77777777" w:rsidTr="00F166AA">
        <w:trPr>
          <w:trHeight w:val="240"/>
          <w:jc w:val="center"/>
        </w:trPr>
        <w:tc>
          <w:tcPr>
            <w:tcW w:w="4876" w:type="dxa"/>
            <w:tcBorders>
              <w:top w:val="nil"/>
              <w:left w:val="nil"/>
              <w:bottom w:val="nil"/>
              <w:right w:val="nil"/>
            </w:tcBorders>
          </w:tcPr>
          <w:p w14:paraId="4BDA1AD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9456961" w14:textId="77777777" w:rsidR="00E81718" w:rsidRPr="00D26C0D" w:rsidRDefault="00E81718" w:rsidP="00F166AA">
            <w:pPr>
              <w:pStyle w:val="AmColumnHeading"/>
            </w:pPr>
            <w:r w:rsidRPr="00D26C0D">
              <w:t>Amendement</w:t>
            </w:r>
          </w:p>
        </w:tc>
      </w:tr>
      <w:tr w:rsidR="00E81718" w:rsidRPr="00D26C0D" w14:paraId="316A6922" w14:textId="77777777" w:rsidTr="00F166AA">
        <w:trPr>
          <w:jc w:val="center"/>
        </w:trPr>
        <w:tc>
          <w:tcPr>
            <w:tcW w:w="4876" w:type="dxa"/>
            <w:tcBorders>
              <w:top w:val="nil"/>
              <w:left w:val="nil"/>
              <w:bottom w:val="nil"/>
              <w:right w:val="nil"/>
            </w:tcBorders>
          </w:tcPr>
          <w:p w14:paraId="5BCE5D17" w14:textId="01D9C8CB"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les</w:t>
            </w:r>
            <w:r w:rsidRPr="00D26C0D">
              <w:t xml:space="preserve"> menaces hybrides, ainsi qu</w:t>
            </w:r>
            <w:r w:rsidR="004112E9">
              <w:t>’</w:t>
            </w:r>
            <w:r w:rsidRPr="00D26C0D">
              <w:t xml:space="preserve">en ce qui concerne la protection des citoyens </w:t>
            </w:r>
            <w:r w:rsidRPr="00D26C0D">
              <w:rPr>
                <w:b/>
                <w:i/>
              </w:rPr>
              <w:t>et</w:t>
            </w:r>
            <w:r w:rsidRPr="00D26C0D">
              <w:t xml:space="preserve"> des espaces publics contre les attaques;</w:t>
            </w:r>
          </w:p>
        </w:tc>
        <w:tc>
          <w:tcPr>
            <w:tcW w:w="4876" w:type="dxa"/>
            <w:tcBorders>
              <w:top w:val="nil"/>
              <w:left w:val="nil"/>
              <w:bottom w:val="nil"/>
              <w:right w:val="nil"/>
            </w:tcBorders>
          </w:tcPr>
          <w:p w14:paraId="16D62C33" w14:textId="02BA8BD4"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un large spectre de</w:t>
            </w:r>
            <w:r w:rsidRPr="00D26C0D">
              <w:t xml:space="preserve"> menaces hybrides, ainsi qu</w:t>
            </w:r>
            <w:r w:rsidR="004112E9">
              <w:t>’</w:t>
            </w:r>
            <w:r w:rsidRPr="00D26C0D">
              <w:t>en ce qui concerne la protection des citoyens</w:t>
            </w:r>
            <w:r w:rsidRPr="00D26C0D">
              <w:rPr>
                <w:b/>
                <w:i/>
              </w:rPr>
              <w:t>,</w:t>
            </w:r>
            <w:r w:rsidRPr="00D26C0D">
              <w:t xml:space="preserve"> des espaces publics </w:t>
            </w:r>
            <w:r w:rsidRPr="00D26C0D">
              <w:rPr>
                <w:b/>
                <w:i/>
              </w:rPr>
              <w:t>et des infrastructures critiques</w:t>
            </w:r>
            <w:r w:rsidRPr="00D26C0D">
              <w:t xml:space="preserve"> contre les attaques;</w:t>
            </w:r>
          </w:p>
        </w:tc>
      </w:tr>
    </w:tbl>
    <w:p w14:paraId="5A50179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DA4E3D3"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49C500CD" w14:textId="2DA8EBBE" w:rsidR="00E81718" w:rsidRPr="00D26C0D" w:rsidRDefault="00E81718" w:rsidP="00E81718">
      <w:pPr>
        <w:pStyle w:val="AmJustText"/>
      </w:pPr>
      <w:r w:rsidRPr="00D26C0D">
        <w:t>Les menaces hybrides prennent de nombreuses formes et ne cessent d</w:t>
      </w:r>
      <w:r w:rsidR="004112E9">
        <w:t>’</w:t>
      </w:r>
      <w:r w:rsidRPr="00D26C0D">
        <w:t>évoluer. Cet amendement fait référence à un large spectre de menaces hybrides et reconnaît explicitement l</w:t>
      </w:r>
      <w:r w:rsidR="004112E9">
        <w:t>’</w:t>
      </w:r>
      <w:r w:rsidRPr="00D26C0D">
        <w:t>importance de la protection des infrastructures critiques.</w:t>
      </w:r>
    </w:p>
    <w:p w14:paraId="25BC8893" w14:textId="77777777" w:rsidR="00E81718" w:rsidRPr="00D26C0D" w:rsidRDefault="00E81718" w:rsidP="00E81718">
      <w:r w:rsidRPr="00D26C0D">
        <w:rPr>
          <w:rStyle w:val="HideTWBExt"/>
        </w:rPr>
        <w:t>&lt;/Amend&gt;</w:t>
      </w:r>
    </w:p>
    <w:p w14:paraId="0FA4E51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3F5722E"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A2A2BD9" w14:textId="77777777" w:rsidR="00E81718" w:rsidRPr="00D26C0D" w:rsidRDefault="00E81718" w:rsidP="00E81718">
      <w:pPr>
        <w:pStyle w:val="NormalBold"/>
      </w:pPr>
      <w:r w:rsidRPr="00D26C0D">
        <w:rPr>
          <w:rStyle w:val="HideTWBExt"/>
          <w:b w:val="0"/>
        </w:rPr>
        <w:t>&lt;/RepeatBlock-By&gt;</w:t>
      </w:r>
    </w:p>
    <w:p w14:paraId="7EE0F53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72BAFC6"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6D808EB" w14:textId="77777777" w:rsidTr="00F166AA">
        <w:trPr>
          <w:trHeight w:hRule="exact" w:val="240"/>
          <w:jc w:val="center"/>
        </w:trPr>
        <w:tc>
          <w:tcPr>
            <w:tcW w:w="9752" w:type="dxa"/>
            <w:gridSpan w:val="2"/>
            <w:tcBorders>
              <w:top w:val="nil"/>
              <w:left w:val="nil"/>
              <w:bottom w:val="nil"/>
              <w:right w:val="nil"/>
            </w:tcBorders>
          </w:tcPr>
          <w:p w14:paraId="0202F75B" w14:textId="77777777" w:rsidR="00E81718" w:rsidRPr="00D26C0D" w:rsidRDefault="00E81718" w:rsidP="00F166AA"/>
        </w:tc>
      </w:tr>
      <w:tr w:rsidR="00E81718" w:rsidRPr="00D26C0D" w14:paraId="6E2E0C41" w14:textId="77777777" w:rsidTr="00F166AA">
        <w:trPr>
          <w:trHeight w:val="240"/>
          <w:jc w:val="center"/>
        </w:trPr>
        <w:tc>
          <w:tcPr>
            <w:tcW w:w="4876" w:type="dxa"/>
            <w:tcBorders>
              <w:top w:val="nil"/>
              <w:left w:val="nil"/>
              <w:bottom w:val="nil"/>
              <w:right w:val="nil"/>
            </w:tcBorders>
          </w:tcPr>
          <w:p w14:paraId="68DAF55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301FC05" w14:textId="77777777" w:rsidR="00E81718" w:rsidRPr="00D26C0D" w:rsidRDefault="00E81718" w:rsidP="00F166AA">
            <w:pPr>
              <w:pStyle w:val="AmColumnHeading"/>
            </w:pPr>
            <w:r w:rsidRPr="00D26C0D">
              <w:t>Amendement</w:t>
            </w:r>
          </w:p>
        </w:tc>
      </w:tr>
      <w:tr w:rsidR="00E81718" w:rsidRPr="00D26C0D" w14:paraId="15EBE318" w14:textId="77777777" w:rsidTr="00F166AA">
        <w:trPr>
          <w:jc w:val="center"/>
        </w:trPr>
        <w:tc>
          <w:tcPr>
            <w:tcW w:w="4876" w:type="dxa"/>
            <w:tcBorders>
              <w:top w:val="nil"/>
              <w:left w:val="nil"/>
              <w:bottom w:val="nil"/>
              <w:right w:val="nil"/>
            </w:tcBorders>
          </w:tcPr>
          <w:p w14:paraId="7798FB8B" w14:textId="2628BE0F" w:rsidR="00E81718" w:rsidRPr="00D26C0D" w:rsidRDefault="00E81718" w:rsidP="00F166AA">
            <w:pPr>
              <w:pStyle w:val="Normal6a"/>
            </w:pPr>
            <w:r w:rsidRPr="00D26C0D">
              <w:t>d)</w:t>
            </w:r>
            <w:r w:rsidRPr="00D26C0D">
              <w:tab/>
              <w:t xml:space="preserve">améliorer et intensifier la coopération opérationnelle des services répressifs, y compris les opérations </w:t>
            </w:r>
            <w:r w:rsidRPr="00D26C0D">
              <w:rPr>
                <w:b/>
                <w:i/>
              </w:rPr>
              <w:t>conjointes, entre les autorités compétentes en ce qui concerne la prévention et la lutte contre la grande criminalité organisée, en ligne et hors ligne, y compris le terrorisme, l</w:t>
            </w:r>
            <w:r w:rsidR="004112E9">
              <w:rPr>
                <w:b/>
                <w:i/>
              </w:rPr>
              <w:t>’</w:t>
            </w:r>
            <w:r w:rsidRPr="00D26C0D">
              <w:rPr>
                <w:b/>
                <w:i/>
              </w:rPr>
              <w:t>extrémisme violent, la cybercriminalité, les abus sexuels sur enfants et l</w:t>
            </w:r>
            <w:r w:rsidR="004112E9">
              <w:rPr>
                <w:b/>
                <w:i/>
              </w:rPr>
              <w:t>’</w:t>
            </w:r>
            <w:r w:rsidRPr="00D26C0D">
              <w:rPr>
                <w:b/>
                <w:i/>
              </w:rPr>
              <w:t>exploitation sexuelle des enfants, les menaces hybrides, ainsi qu</w:t>
            </w:r>
            <w:r w:rsidR="004112E9">
              <w:rPr>
                <w:b/>
                <w:i/>
              </w:rPr>
              <w:t>’</w:t>
            </w:r>
            <w:r w:rsidRPr="00D26C0D">
              <w:rPr>
                <w:b/>
                <w:i/>
              </w:rPr>
              <w:t>en ce qui concerne la protection des citoyens et des espaces publics contre les attaques</w:t>
            </w:r>
            <w:r w:rsidRPr="00D26C0D">
              <w:t>;</w:t>
            </w:r>
          </w:p>
        </w:tc>
        <w:tc>
          <w:tcPr>
            <w:tcW w:w="4876" w:type="dxa"/>
            <w:tcBorders>
              <w:top w:val="nil"/>
              <w:left w:val="nil"/>
              <w:bottom w:val="nil"/>
              <w:right w:val="nil"/>
            </w:tcBorders>
          </w:tcPr>
          <w:p w14:paraId="42F6ECEC" w14:textId="1EE787A9" w:rsidR="00E81718" w:rsidRPr="00D26C0D" w:rsidRDefault="00E81718" w:rsidP="00F166AA">
            <w:pPr>
              <w:pStyle w:val="Normal6a"/>
            </w:pPr>
            <w:r w:rsidRPr="00D26C0D">
              <w:t>d)</w:t>
            </w:r>
            <w:r w:rsidRPr="00D26C0D">
              <w:tab/>
              <w:t xml:space="preserve">améliorer et intensifier la coopération </w:t>
            </w:r>
            <w:r w:rsidRPr="00D26C0D">
              <w:rPr>
                <w:b/>
                <w:i/>
              </w:rPr>
              <w:t xml:space="preserve">judiciaire et </w:t>
            </w:r>
            <w:r w:rsidRPr="00D26C0D">
              <w:t xml:space="preserve">opérationnelle des services répressifs </w:t>
            </w:r>
            <w:r w:rsidRPr="00D26C0D">
              <w:rPr>
                <w:b/>
                <w:i/>
              </w:rPr>
              <w:t>transfrontières</w:t>
            </w:r>
            <w:r w:rsidRPr="00D26C0D">
              <w:t xml:space="preserve">, y compris les opérations </w:t>
            </w:r>
            <w:r w:rsidRPr="00D26C0D">
              <w:rPr>
                <w:b/>
                <w:i/>
              </w:rPr>
              <w:t>et groupes de travail conjoints, les équipes d</w:t>
            </w:r>
            <w:r w:rsidR="004112E9">
              <w:rPr>
                <w:b/>
                <w:i/>
              </w:rPr>
              <w:t>’</w:t>
            </w:r>
            <w:r w:rsidRPr="00D26C0D">
              <w:rPr>
                <w:b/>
                <w:i/>
              </w:rPr>
              <w:t>enquête conjointes, les patrouilles conjointes, la surveillance transfrontière, la poursuite lorsque le droit de l</w:t>
            </w:r>
            <w:r w:rsidR="004112E9">
              <w:rPr>
                <w:b/>
                <w:i/>
              </w:rPr>
              <w:t>’</w:t>
            </w:r>
            <w:r w:rsidRPr="00D26C0D">
              <w:rPr>
                <w:b/>
                <w:i/>
              </w:rPr>
              <w:t>Union et le droit national le prévoient, l</w:t>
            </w:r>
            <w:r w:rsidR="004112E9">
              <w:rPr>
                <w:b/>
                <w:i/>
              </w:rPr>
              <w:t>’</w:t>
            </w:r>
            <w:r w:rsidRPr="00D26C0D">
              <w:rPr>
                <w:b/>
                <w:i/>
              </w:rPr>
              <w:t>échange sécurisé d</w:t>
            </w:r>
            <w:r w:rsidR="004112E9">
              <w:rPr>
                <w:b/>
                <w:i/>
              </w:rPr>
              <w:t>’</w:t>
            </w:r>
            <w:r w:rsidRPr="00D26C0D">
              <w:rPr>
                <w:b/>
                <w:i/>
              </w:rPr>
              <w:t>informations opérationnelles et d</w:t>
            </w:r>
            <w:r w:rsidR="004112E9">
              <w:rPr>
                <w:b/>
                <w:i/>
              </w:rPr>
              <w:t>’</w:t>
            </w:r>
            <w:r w:rsidRPr="00D26C0D">
              <w:rPr>
                <w:b/>
                <w:i/>
              </w:rPr>
              <w:t>éléments de preuve, ainsi que la coopération avec Europol, Eurojust et les autres organes, bureaux et agences compétents de l</w:t>
            </w:r>
            <w:r w:rsidR="004112E9">
              <w:rPr>
                <w:b/>
                <w:i/>
              </w:rPr>
              <w:t>’</w:t>
            </w:r>
            <w:r w:rsidRPr="00D26C0D">
              <w:rPr>
                <w:b/>
                <w:i/>
              </w:rPr>
              <w:t>Union</w:t>
            </w:r>
            <w:r w:rsidRPr="00D26C0D">
              <w:t>;</w:t>
            </w:r>
          </w:p>
        </w:tc>
      </w:tr>
    </w:tbl>
    <w:p w14:paraId="1573BC8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4145259" w14:textId="77777777" w:rsidR="00E81718" w:rsidRPr="00D26C0D" w:rsidRDefault="00E81718" w:rsidP="00E81718">
      <w:r w:rsidRPr="00D26C0D">
        <w:rPr>
          <w:rStyle w:val="HideTWBExt"/>
        </w:rPr>
        <w:t>&lt;/Amend&gt;</w:t>
      </w:r>
    </w:p>
    <w:p w14:paraId="492F380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38479C5"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C405A9F" w14:textId="77777777" w:rsidR="00E81718" w:rsidRPr="00D26C0D" w:rsidRDefault="00E81718" w:rsidP="00E81718">
      <w:pPr>
        <w:pStyle w:val="NormalBold"/>
      </w:pPr>
      <w:r w:rsidRPr="00D26C0D">
        <w:rPr>
          <w:rStyle w:val="HideTWBExt"/>
          <w:b w:val="0"/>
        </w:rPr>
        <w:t>&lt;/RepeatBlock-By&gt;</w:t>
      </w:r>
    </w:p>
    <w:p w14:paraId="4BE180B8"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513EF88" w14:textId="77777777" w:rsidR="00E81718" w:rsidRPr="00D26C0D" w:rsidRDefault="00E81718" w:rsidP="00E81718">
      <w:pPr>
        <w:pStyle w:val="NormalBold"/>
      </w:pPr>
      <w:r w:rsidRPr="00D26C0D">
        <w:rPr>
          <w:rStyle w:val="HideTWBExt"/>
          <w:b w:val="0"/>
        </w:rPr>
        <w:t>&lt;Article&gt;</w:t>
      </w:r>
      <w:r w:rsidRPr="00D26C0D">
        <w:t>Article 3 – paragraphe 1 – alinéa 1 – point d</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83B4D20" w14:textId="77777777" w:rsidTr="00F166AA">
        <w:trPr>
          <w:trHeight w:hRule="exact" w:val="240"/>
          <w:jc w:val="center"/>
        </w:trPr>
        <w:tc>
          <w:tcPr>
            <w:tcW w:w="9752" w:type="dxa"/>
            <w:gridSpan w:val="2"/>
            <w:tcBorders>
              <w:top w:val="nil"/>
              <w:left w:val="nil"/>
              <w:bottom w:val="nil"/>
              <w:right w:val="nil"/>
            </w:tcBorders>
          </w:tcPr>
          <w:p w14:paraId="08D90256" w14:textId="77777777" w:rsidR="00E81718" w:rsidRPr="00D26C0D" w:rsidRDefault="00E81718" w:rsidP="00F166AA"/>
        </w:tc>
      </w:tr>
      <w:tr w:rsidR="00E81718" w:rsidRPr="00D26C0D" w14:paraId="5FBE8576" w14:textId="77777777" w:rsidTr="00F166AA">
        <w:trPr>
          <w:trHeight w:val="240"/>
          <w:jc w:val="center"/>
        </w:trPr>
        <w:tc>
          <w:tcPr>
            <w:tcW w:w="4876" w:type="dxa"/>
            <w:tcBorders>
              <w:top w:val="nil"/>
              <w:left w:val="nil"/>
              <w:bottom w:val="nil"/>
              <w:right w:val="nil"/>
            </w:tcBorders>
          </w:tcPr>
          <w:p w14:paraId="660A7AB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B12EA97" w14:textId="77777777" w:rsidR="00E81718" w:rsidRPr="00D26C0D" w:rsidRDefault="00E81718" w:rsidP="00F166AA">
            <w:pPr>
              <w:pStyle w:val="AmColumnHeading"/>
            </w:pPr>
            <w:r w:rsidRPr="00D26C0D">
              <w:t>Amendement</w:t>
            </w:r>
          </w:p>
        </w:tc>
      </w:tr>
      <w:tr w:rsidR="00E81718" w:rsidRPr="00D26C0D" w14:paraId="26E762CD" w14:textId="77777777" w:rsidTr="00F166AA">
        <w:trPr>
          <w:jc w:val="center"/>
        </w:trPr>
        <w:tc>
          <w:tcPr>
            <w:tcW w:w="4876" w:type="dxa"/>
            <w:tcBorders>
              <w:top w:val="nil"/>
              <w:left w:val="nil"/>
              <w:bottom w:val="nil"/>
              <w:right w:val="nil"/>
            </w:tcBorders>
          </w:tcPr>
          <w:p w14:paraId="2B12DB35" w14:textId="62756A2D"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 xml:space="preserve">exploitation sexuelle des enfants, </w:t>
            </w:r>
            <w:r w:rsidRPr="00D26C0D">
              <w:rPr>
                <w:b/>
                <w:i/>
              </w:rPr>
              <w:t>les menaces hybrides</w:t>
            </w:r>
            <w:r w:rsidRPr="00D26C0D">
              <w:t>, ainsi qu</w:t>
            </w:r>
            <w:r w:rsidR="004112E9">
              <w:t>’</w:t>
            </w:r>
            <w:r w:rsidRPr="00D26C0D">
              <w:t>en ce qui concerne la protection des citoyens et des espaces publics contre les attaques;</w:t>
            </w:r>
          </w:p>
        </w:tc>
        <w:tc>
          <w:tcPr>
            <w:tcW w:w="4876" w:type="dxa"/>
            <w:tcBorders>
              <w:top w:val="nil"/>
              <w:left w:val="nil"/>
              <w:bottom w:val="nil"/>
              <w:right w:val="nil"/>
            </w:tcBorders>
          </w:tcPr>
          <w:p w14:paraId="0D7043D8" w14:textId="23979757" w:rsidR="00E81718" w:rsidRPr="00D26C0D" w:rsidRDefault="00E81718" w:rsidP="00F166AA">
            <w:pPr>
              <w:pStyle w:val="Normal6a"/>
            </w:pPr>
            <w:r w:rsidRPr="00D26C0D">
              <w:t>d)</w:t>
            </w:r>
            <w:r w:rsidRPr="00D26C0D">
              <w:tab/>
              <w:t>améliorer et intensifier la coopération opérationnelle des services répressifs, y compris les opérations conjointes, entre les autorités compétentes en ce qui concerne la prévention et la lutte contre la grande criminalité organisée, en ligne et hors ligne, y compris le terrorisme, l</w:t>
            </w:r>
            <w:r w:rsidR="004112E9">
              <w:t>’</w:t>
            </w:r>
            <w:r w:rsidRPr="00D26C0D">
              <w:t>extrémisme violent, la cybercriminalité, les abus sexuels sur enfants et l</w:t>
            </w:r>
            <w:r w:rsidR="004112E9">
              <w:t>’</w:t>
            </w:r>
            <w:r w:rsidRPr="00D26C0D">
              <w:t>exploitation sexuelle des enfants, ainsi qu</w:t>
            </w:r>
            <w:r w:rsidR="004112E9">
              <w:t>’</w:t>
            </w:r>
            <w:r w:rsidRPr="00D26C0D">
              <w:t xml:space="preserve">en ce qui concerne la protection des citoyens et des espaces publics contre les </w:t>
            </w:r>
            <w:proofErr w:type="gramStart"/>
            <w:r w:rsidRPr="00D26C0D">
              <w:t>attaques;</w:t>
            </w:r>
            <w:proofErr w:type="gramEnd"/>
          </w:p>
        </w:tc>
      </w:tr>
    </w:tbl>
    <w:p w14:paraId="15C6283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E00B1D8" w14:textId="77777777" w:rsidR="00E81718" w:rsidRPr="00D26C0D" w:rsidRDefault="00E81718" w:rsidP="00E81718">
      <w:r w:rsidRPr="00D26C0D">
        <w:rPr>
          <w:rStyle w:val="HideTWBExt"/>
        </w:rPr>
        <w:t>&lt;/Amend&gt;</w:t>
      </w:r>
    </w:p>
    <w:p w14:paraId="35C3B8E7"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099372F"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0E6C192"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2F9CBA0F" w14:textId="77777777" w:rsidR="00E81718" w:rsidRPr="00D26C0D" w:rsidRDefault="00E81718" w:rsidP="00E81718">
      <w:pPr>
        <w:pStyle w:val="NormalBold"/>
      </w:pPr>
      <w:r w:rsidRPr="00D26C0D">
        <w:rPr>
          <w:rStyle w:val="HideTWBExt"/>
          <w:b w:val="0"/>
        </w:rPr>
        <w:t>&lt;/RepeatBlock-By&gt;</w:t>
      </w:r>
    </w:p>
    <w:p w14:paraId="2A9A97E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7C1948E" w14:textId="77777777" w:rsidR="00E81718" w:rsidRPr="00D26C0D" w:rsidRDefault="00E81718" w:rsidP="00E81718">
      <w:pPr>
        <w:pStyle w:val="NormalBold"/>
      </w:pPr>
      <w:r w:rsidRPr="00D26C0D">
        <w:rPr>
          <w:rStyle w:val="HideTWBExt"/>
          <w:b w:val="0"/>
        </w:rPr>
        <w:t>&lt;Article&gt;</w:t>
      </w:r>
      <w:r w:rsidRPr="00D26C0D">
        <w:t>Article 3 – paragraphe 1 – alinéa 1 – point d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005BDBE" w14:textId="77777777" w:rsidTr="00F166AA">
        <w:trPr>
          <w:trHeight w:hRule="exact" w:val="240"/>
          <w:jc w:val="center"/>
        </w:trPr>
        <w:tc>
          <w:tcPr>
            <w:tcW w:w="9752" w:type="dxa"/>
            <w:gridSpan w:val="2"/>
            <w:tcBorders>
              <w:top w:val="nil"/>
              <w:left w:val="nil"/>
              <w:bottom w:val="nil"/>
              <w:right w:val="nil"/>
            </w:tcBorders>
          </w:tcPr>
          <w:p w14:paraId="286CC672" w14:textId="77777777" w:rsidR="00E81718" w:rsidRPr="00D26C0D" w:rsidRDefault="00E81718" w:rsidP="00F166AA"/>
        </w:tc>
      </w:tr>
      <w:tr w:rsidR="00E81718" w:rsidRPr="00D26C0D" w14:paraId="58E0088A" w14:textId="77777777" w:rsidTr="00F166AA">
        <w:trPr>
          <w:trHeight w:val="240"/>
          <w:jc w:val="center"/>
        </w:trPr>
        <w:tc>
          <w:tcPr>
            <w:tcW w:w="4876" w:type="dxa"/>
            <w:tcBorders>
              <w:top w:val="nil"/>
              <w:left w:val="nil"/>
              <w:bottom w:val="nil"/>
              <w:right w:val="nil"/>
            </w:tcBorders>
          </w:tcPr>
          <w:p w14:paraId="274D1EA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49E52EC" w14:textId="77777777" w:rsidR="00E81718" w:rsidRPr="00D26C0D" w:rsidRDefault="00E81718" w:rsidP="00F166AA">
            <w:pPr>
              <w:pStyle w:val="AmColumnHeading"/>
            </w:pPr>
            <w:r w:rsidRPr="00D26C0D">
              <w:t>Amendement</w:t>
            </w:r>
          </w:p>
        </w:tc>
      </w:tr>
      <w:tr w:rsidR="00E81718" w:rsidRPr="00D26C0D" w14:paraId="76AA3E53" w14:textId="77777777" w:rsidTr="00F166AA">
        <w:trPr>
          <w:jc w:val="center"/>
        </w:trPr>
        <w:tc>
          <w:tcPr>
            <w:tcW w:w="4876" w:type="dxa"/>
            <w:tcBorders>
              <w:top w:val="nil"/>
              <w:left w:val="nil"/>
              <w:bottom w:val="nil"/>
              <w:right w:val="nil"/>
            </w:tcBorders>
          </w:tcPr>
          <w:p w14:paraId="25B48A0C" w14:textId="77777777" w:rsidR="00E81718" w:rsidRPr="00D26C0D" w:rsidRDefault="00E81718" w:rsidP="00F166AA">
            <w:pPr>
              <w:pStyle w:val="Normal6a"/>
            </w:pPr>
          </w:p>
        </w:tc>
        <w:tc>
          <w:tcPr>
            <w:tcW w:w="4876" w:type="dxa"/>
            <w:tcBorders>
              <w:top w:val="nil"/>
              <w:left w:val="nil"/>
              <w:bottom w:val="nil"/>
              <w:right w:val="nil"/>
            </w:tcBorders>
          </w:tcPr>
          <w:p w14:paraId="1A20C820" w14:textId="756B06FE" w:rsidR="00E81718" w:rsidRPr="00D26C0D" w:rsidRDefault="00E81718" w:rsidP="00F166AA">
            <w:pPr>
              <w:pStyle w:val="Normal6a"/>
            </w:pPr>
            <w:proofErr w:type="gramStart"/>
            <w:r w:rsidRPr="00D26C0D">
              <w:rPr>
                <w:b/>
                <w:i/>
              </w:rPr>
              <w:t>d</w:t>
            </w:r>
            <w:proofErr w:type="gramEnd"/>
            <w:r w:rsidRPr="00D26C0D">
              <w:rPr>
                <w:b/>
                <w:i/>
              </w:rPr>
              <w:t> bis)</w:t>
            </w:r>
            <w:r w:rsidRPr="00D26C0D">
              <w:tab/>
            </w:r>
            <w:r w:rsidRPr="00D26C0D">
              <w:rPr>
                <w:b/>
                <w:i/>
              </w:rPr>
              <w:t>détecter et évaluer les vulnérabilités des infrastructures critiques et des équipements informatiques très répandus sur le marché, et y remédier, afin de prévenir les attaques contre ces infrastructures et les systèmes d</w:t>
            </w:r>
            <w:r w:rsidR="004112E9">
              <w:rPr>
                <w:b/>
                <w:i/>
              </w:rPr>
              <w:t>’</w:t>
            </w:r>
            <w:r w:rsidRPr="00D26C0D">
              <w:rPr>
                <w:b/>
                <w:i/>
              </w:rPr>
              <w:t xml:space="preserve">information, par exemple en réalisant des contrôles des codes des logiciels libres et ouverts, en établissant et en soutenant des programmes pour récompenser la découverte de failles («bug </w:t>
            </w:r>
            <w:proofErr w:type="spellStart"/>
            <w:r w:rsidRPr="00D26C0D">
              <w:rPr>
                <w:b/>
                <w:i/>
              </w:rPr>
              <w:t>bounty</w:t>
            </w:r>
            <w:proofErr w:type="spellEnd"/>
            <w:r w:rsidRPr="00D26C0D">
              <w:rPr>
                <w:b/>
                <w:i/>
              </w:rPr>
              <w:t>») ou encore en procédant à des tests d</w:t>
            </w:r>
            <w:r w:rsidR="004112E9">
              <w:rPr>
                <w:b/>
                <w:i/>
              </w:rPr>
              <w:t>’</w:t>
            </w:r>
            <w:r w:rsidRPr="00D26C0D">
              <w:rPr>
                <w:b/>
                <w:i/>
              </w:rPr>
              <w:t>intrusion.</w:t>
            </w:r>
          </w:p>
        </w:tc>
      </w:tr>
    </w:tbl>
    <w:p w14:paraId="7C25FA0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7F5AC64" w14:textId="77777777" w:rsidR="00E81718" w:rsidRPr="00D26C0D" w:rsidRDefault="00E81718" w:rsidP="00E81718">
      <w:r w:rsidRPr="00D26C0D">
        <w:rPr>
          <w:rStyle w:val="HideTWBExt"/>
        </w:rPr>
        <w:t>&lt;/Amend&gt;</w:t>
      </w:r>
    </w:p>
    <w:p w14:paraId="563C143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9DF7843" w14:textId="77777777" w:rsidR="00E81718" w:rsidRPr="00D26C0D" w:rsidRDefault="00E81718" w:rsidP="00E81718">
      <w:pPr>
        <w:pStyle w:val="NormalBold"/>
      </w:pPr>
      <w:r w:rsidRPr="00D26C0D">
        <w:rPr>
          <w:rStyle w:val="HideTWBExt"/>
          <w:b w:val="0"/>
        </w:rPr>
        <w:t>&lt;RepeatBlock-By&gt;&lt;Members&gt;</w:t>
      </w:r>
      <w:r w:rsidRPr="00D26C0D">
        <w:t>Petra Steger, Marieke Ehlers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D1581B9" w14:textId="77777777" w:rsidR="00E81718" w:rsidRPr="00D26C0D" w:rsidRDefault="00E81718" w:rsidP="00E81718">
      <w:pPr>
        <w:pStyle w:val="NormalBold"/>
      </w:pPr>
      <w:r w:rsidRPr="00D26C0D">
        <w:rPr>
          <w:rStyle w:val="HideTWBExt"/>
          <w:b w:val="0"/>
        </w:rPr>
        <w:t>&lt;/RepeatBlock-By&gt;</w:t>
      </w:r>
    </w:p>
    <w:p w14:paraId="6D1E78C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50D9EE6" w14:textId="77777777" w:rsidR="00E81718" w:rsidRPr="00D26C0D" w:rsidRDefault="00E81718" w:rsidP="00E81718">
      <w:pPr>
        <w:pStyle w:val="NormalBold"/>
      </w:pPr>
      <w:r w:rsidRPr="00D26C0D">
        <w:rPr>
          <w:rStyle w:val="HideTWBExt"/>
          <w:b w:val="0"/>
        </w:rPr>
        <w:t>&lt;Article&gt;</w:t>
      </w:r>
      <w:r w:rsidRPr="00D26C0D">
        <w:t>Article 3 – paragraphe 1 – alinéa 1 – point d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B16536E" w14:textId="77777777" w:rsidTr="00F166AA">
        <w:trPr>
          <w:trHeight w:hRule="exact" w:val="240"/>
          <w:jc w:val="center"/>
        </w:trPr>
        <w:tc>
          <w:tcPr>
            <w:tcW w:w="9752" w:type="dxa"/>
            <w:gridSpan w:val="2"/>
            <w:tcBorders>
              <w:top w:val="nil"/>
              <w:left w:val="nil"/>
              <w:bottom w:val="nil"/>
              <w:right w:val="nil"/>
            </w:tcBorders>
          </w:tcPr>
          <w:p w14:paraId="3695C794" w14:textId="77777777" w:rsidR="00E81718" w:rsidRPr="00D26C0D" w:rsidRDefault="00E81718" w:rsidP="00F166AA"/>
        </w:tc>
      </w:tr>
      <w:tr w:rsidR="00E81718" w:rsidRPr="00D26C0D" w14:paraId="1C2E62DC" w14:textId="77777777" w:rsidTr="00F166AA">
        <w:trPr>
          <w:trHeight w:val="240"/>
          <w:jc w:val="center"/>
        </w:trPr>
        <w:tc>
          <w:tcPr>
            <w:tcW w:w="4876" w:type="dxa"/>
            <w:tcBorders>
              <w:top w:val="nil"/>
              <w:left w:val="nil"/>
              <w:bottom w:val="nil"/>
              <w:right w:val="nil"/>
            </w:tcBorders>
          </w:tcPr>
          <w:p w14:paraId="128B749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B036460" w14:textId="77777777" w:rsidR="00E81718" w:rsidRPr="00D26C0D" w:rsidRDefault="00E81718" w:rsidP="00F166AA">
            <w:pPr>
              <w:pStyle w:val="AmColumnHeading"/>
            </w:pPr>
            <w:r w:rsidRPr="00D26C0D">
              <w:t>Amendement</w:t>
            </w:r>
          </w:p>
        </w:tc>
      </w:tr>
      <w:tr w:rsidR="00E81718" w:rsidRPr="00D26C0D" w14:paraId="3C8A4B15" w14:textId="77777777" w:rsidTr="00F166AA">
        <w:trPr>
          <w:jc w:val="center"/>
        </w:trPr>
        <w:tc>
          <w:tcPr>
            <w:tcW w:w="4876" w:type="dxa"/>
            <w:tcBorders>
              <w:top w:val="nil"/>
              <w:left w:val="nil"/>
              <w:bottom w:val="nil"/>
              <w:right w:val="nil"/>
            </w:tcBorders>
          </w:tcPr>
          <w:p w14:paraId="3A935D4D" w14:textId="77777777" w:rsidR="00E81718" w:rsidRPr="00D26C0D" w:rsidRDefault="00E81718" w:rsidP="00F166AA">
            <w:pPr>
              <w:pStyle w:val="Normal6a"/>
            </w:pPr>
          </w:p>
        </w:tc>
        <w:tc>
          <w:tcPr>
            <w:tcW w:w="4876" w:type="dxa"/>
            <w:tcBorders>
              <w:top w:val="nil"/>
              <w:left w:val="nil"/>
              <w:bottom w:val="nil"/>
              <w:right w:val="nil"/>
            </w:tcBorders>
          </w:tcPr>
          <w:p w14:paraId="426F2279" w14:textId="224172E2" w:rsidR="00E81718" w:rsidRPr="00D26C0D" w:rsidRDefault="00E81718" w:rsidP="00F166AA">
            <w:pPr>
              <w:pStyle w:val="Normal6a"/>
            </w:pPr>
            <w:proofErr w:type="gramStart"/>
            <w:r w:rsidRPr="00D26C0D">
              <w:rPr>
                <w:b/>
                <w:i/>
              </w:rPr>
              <w:t>d</w:t>
            </w:r>
            <w:proofErr w:type="gramEnd"/>
            <w:r w:rsidRPr="00D26C0D">
              <w:rPr>
                <w:b/>
                <w:i/>
              </w:rPr>
              <w:t> bis)</w:t>
            </w:r>
            <w:r w:rsidRPr="00D26C0D">
              <w:tab/>
            </w:r>
            <w:r w:rsidRPr="00D26C0D">
              <w:rPr>
                <w:b/>
                <w:i/>
              </w:rPr>
              <w:t>renforcer le soutien, la protection et l</w:t>
            </w:r>
            <w:r w:rsidR="004112E9">
              <w:rPr>
                <w:b/>
                <w:i/>
              </w:rPr>
              <w:t>’</w:t>
            </w:r>
            <w:r w:rsidRPr="00D26C0D">
              <w:rPr>
                <w:b/>
                <w:i/>
              </w:rPr>
              <w:t>assistance aux victimes de la grande criminalité organisée, y compris en garantissant l</w:t>
            </w:r>
            <w:r w:rsidR="004112E9">
              <w:rPr>
                <w:b/>
                <w:i/>
              </w:rPr>
              <w:t>’</w:t>
            </w:r>
            <w:r w:rsidRPr="00D26C0D">
              <w:rPr>
                <w:b/>
                <w:i/>
              </w:rPr>
              <w:t>accès aux autorités compétentes, aux informations et aux services spécialisés, avec une attention particulière portée aux victimes vulnérables;</w:t>
            </w:r>
          </w:p>
        </w:tc>
      </w:tr>
    </w:tbl>
    <w:p w14:paraId="206F374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5A85FAE" w14:textId="77777777" w:rsidR="00E81718" w:rsidRPr="00D26C0D" w:rsidRDefault="00E81718" w:rsidP="00E81718">
      <w:r w:rsidRPr="00D26C0D">
        <w:rPr>
          <w:rStyle w:val="HideTWBExt"/>
        </w:rPr>
        <w:t>&lt;/Amend&gt;</w:t>
      </w:r>
    </w:p>
    <w:p w14:paraId="23AB478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CE4D412"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1A8AD4C" w14:textId="77777777" w:rsidR="00E81718" w:rsidRPr="00D26C0D" w:rsidRDefault="00E81718" w:rsidP="00E81718">
      <w:pPr>
        <w:pStyle w:val="NormalBold"/>
      </w:pPr>
      <w:r w:rsidRPr="00D26C0D">
        <w:rPr>
          <w:rStyle w:val="HideTWBExt"/>
          <w:b w:val="0"/>
        </w:rPr>
        <w:t>&lt;/RepeatBlock-By&gt;</w:t>
      </w:r>
    </w:p>
    <w:p w14:paraId="6F0D391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9530FC6" w14:textId="77777777" w:rsidR="00E81718" w:rsidRPr="00D26C0D" w:rsidRDefault="00E81718" w:rsidP="00E81718">
      <w:pPr>
        <w:pStyle w:val="NormalBold"/>
      </w:pPr>
      <w:r w:rsidRPr="00D26C0D">
        <w:rPr>
          <w:rStyle w:val="HideTWBExt"/>
          <w:b w:val="0"/>
        </w:rPr>
        <w:t>&lt;Article&gt;</w:t>
      </w:r>
      <w:r w:rsidRPr="00D26C0D">
        <w:t>Article 3 – paragraphe 1 – alinéa 1 – point d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1C38B4A" w14:textId="77777777" w:rsidTr="00F166AA">
        <w:trPr>
          <w:trHeight w:hRule="exact" w:val="240"/>
          <w:jc w:val="center"/>
        </w:trPr>
        <w:tc>
          <w:tcPr>
            <w:tcW w:w="9752" w:type="dxa"/>
            <w:gridSpan w:val="2"/>
            <w:tcBorders>
              <w:top w:val="nil"/>
              <w:left w:val="nil"/>
              <w:bottom w:val="nil"/>
              <w:right w:val="nil"/>
            </w:tcBorders>
          </w:tcPr>
          <w:p w14:paraId="32910D9A" w14:textId="77777777" w:rsidR="00E81718" w:rsidRPr="00D26C0D" w:rsidRDefault="00E81718" w:rsidP="00F166AA"/>
        </w:tc>
      </w:tr>
      <w:tr w:rsidR="00E81718" w:rsidRPr="00D26C0D" w14:paraId="6290A21D" w14:textId="77777777" w:rsidTr="00F166AA">
        <w:trPr>
          <w:trHeight w:val="240"/>
          <w:jc w:val="center"/>
        </w:trPr>
        <w:tc>
          <w:tcPr>
            <w:tcW w:w="4876" w:type="dxa"/>
            <w:tcBorders>
              <w:top w:val="nil"/>
              <w:left w:val="nil"/>
              <w:bottom w:val="nil"/>
              <w:right w:val="nil"/>
            </w:tcBorders>
          </w:tcPr>
          <w:p w14:paraId="45C34E2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09A17D1" w14:textId="77777777" w:rsidR="00E81718" w:rsidRPr="00D26C0D" w:rsidRDefault="00E81718" w:rsidP="00F166AA">
            <w:pPr>
              <w:pStyle w:val="AmColumnHeading"/>
            </w:pPr>
            <w:r w:rsidRPr="00D26C0D">
              <w:t>Amendement</w:t>
            </w:r>
          </w:p>
        </w:tc>
      </w:tr>
      <w:tr w:rsidR="00E81718" w:rsidRPr="00D26C0D" w14:paraId="23A35771" w14:textId="77777777" w:rsidTr="00F166AA">
        <w:trPr>
          <w:jc w:val="center"/>
        </w:trPr>
        <w:tc>
          <w:tcPr>
            <w:tcW w:w="4876" w:type="dxa"/>
            <w:tcBorders>
              <w:top w:val="nil"/>
              <w:left w:val="nil"/>
              <w:bottom w:val="nil"/>
              <w:right w:val="nil"/>
            </w:tcBorders>
          </w:tcPr>
          <w:p w14:paraId="61A80FAB" w14:textId="77777777" w:rsidR="00E81718" w:rsidRPr="00D26C0D" w:rsidRDefault="00E81718" w:rsidP="00F166AA">
            <w:pPr>
              <w:pStyle w:val="Normal6a"/>
            </w:pPr>
          </w:p>
        </w:tc>
        <w:tc>
          <w:tcPr>
            <w:tcW w:w="4876" w:type="dxa"/>
            <w:tcBorders>
              <w:top w:val="nil"/>
              <w:left w:val="nil"/>
              <w:bottom w:val="nil"/>
              <w:right w:val="nil"/>
            </w:tcBorders>
          </w:tcPr>
          <w:p w14:paraId="076E0ADC" w14:textId="41C20095" w:rsidR="00E81718" w:rsidRPr="00D26C0D" w:rsidRDefault="00E81718" w:rsidP="00F166AA">
            <w:pPr>
              <w:pStyle w:val="Normal6a"/>
            </w:pPr>
            <w:proofErr w:type="gramStart"/>
            <w:r w:rsidRPr="00D26C0D">
              <w:rPr>
                <w:b/>
                <w:i/>
              </w:rPr>
              <w:t>d</w:t>
            </w:r>
            <w:proofErr w:type="gramEnd"/>
            <w:r w:rsidRPr="00D26C0D">
              <w:rPr>
                <w:b/>
                <w:i/>
              </w:rPr>
              <w:t> bis)</w:t>
            </w:r>
            <w:r w:rsidRPr="00D26C0D">
              <w:tab/>
            </w:r>
            <w:r w:rsidRPr="00D26C0D">
              <w:rPr>
                <w:b/>
                <w:i/>
              </w:rPr>
              <w:t>renforcer le soutien, l</w:t>
            </w:r>
            <w:r w:rsidR="004112E9">
              <w:rPr>
                <w:b/>
                <w:i/>
              </w:rPr>
              <w:t>’</w:t>
            </w:r>
            <w:r w:rsidRPr="00D26C0D">
              <w:rPr>
                <w:b/>
                <w:i/>
              </w:rPr>
              <w:t>aide et la protection apportés aux victimes d</w:t>
            </w:r>
            <w:r w:rsidR="004112E9">
              <w:rPr>
                <w:b/>
                <w:i/>
              </w:rPr>
              <w:t>’</w:t>
            </w:r>
            <w:r w:rsidRPr="00D26C0D">
              <w:rPr>
                <w:b/>
                <w:i/>
              </w:rPr>
              <w:t>infractions pénales, notamment en améliorant l</w:t>
            </w:r>
            <w:r w:rsidR="004112E9">
              <w:rPr>
                <w:b/>
                <w:i/>
              </w:rPr>
              <w:t>’</w:t>
            </w:r>
            <w:r w:rsidRPr="00D26C0D">
              <w:rPr>
                <w:b/>
                <w:i/>
              </w:rPr>
              <w:t>accès à l</w:t>
            </w:r>
            <w:r w:rsidR="004112E9">
              <w:rPr>
                <w:b/>
                <w:i/>
              </w:rPr>
              <w:t>’</w:t>
            </w:r>
            <w:r w:rsidRPr="00D26C0D">
              <w:rPr>
                <w:b/>
                <w:i/>
              </w:rPr>
              <w:t>information, aux services d</w:t>
            </w:r>
            <w:r w:rsidR="004112E9">
              <w:rPr>
                <w:b/>
                <w:i/>
              </w:rPr>
              <w:t>’</w:t>
            </w:r>
            <w:r w:rsidRPr="00D26C0D">
              <w:rPr>
                <w:b/>
                <w:i/>
              </w:rPr>
              <w:t>aide spécialisés et aux autorités compétentes, avec une attention particulière portée aux victimes vulnérables;</w:t>
            </w:r>
          </w:p>
        </w:tc>
      </w:tr>
    </w:tbl>
    <w:p w14:paraId="4C5E426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7260D4F" w14:textId="77777777" w:rsidR="00E81718" w:rsidRPr="00D26C0D" w:rsidRDefault="00E81718" w:rsidP="00E81718">
      <w:r w:rsidRPr="00D26C0D">
        <w:rPr>
          <w:rStyle w:val="HideTWBExt"/>
        </w:rPr>
        <w:t>&lt;/Amend&gt;</w:t>
      </w:r>
    </w:p>
    <w:p w14:paraId="2187C8CF"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12F7235"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43D4042"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7CD6F81E" w14:textId="77777777" w:rsidR="00E81718" w:rsidRPr="00D26C0D" w:rsidRDefault="00E81718" w:rsidP="00E81718">
      <w:pPr>
        <w:pStyle w:val="NormalBold"/>
      </w:pPr>
      <w:r w:rsidRPr="00D26C0D">
        <w:rPr>
          <w:rStyle w:val="HideTWBExt"/>
          <w:b w:val="0"/>
        </w:rPr>
        <w:t>&lt;/RepeatBlock-By&gt;</w:t>
      </w:r>
    </w:p>
    <w:p w14:paraId="5DF9966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B0CB36E" w14:textId="77777777" w:rsidR="00E81718" w:rsidRPr="00D26C0D" w:rsidRDefault="00E81718" w:rsidP="00E81718">
      <w:pPr>
        <w:pStyle w:val="NormalBold"/>
      </w:pPr>
      <w:r w:rsidRPr="00D26C0D">
        <w:rPr>
          <w:rStyle w:val="HideTWBExt"/>
          <w:b w:val="0"/>
        </w:rPr>
        <w:t>&lt;Article&gt;</w:t>
      </w:r>
      <w:r w:rsidRPr="00D26C0D">
        <w:t>Article 3 – paragraphe1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B658111" w14:textId="77777777" w:rsidTr="00F166AA">
        <w:trPr>
          <w:trHeight w:hRule="exact" w:val="240"/>
          <w:jc w:val="center"/>
        </w:trPr>
        <w:tc>
          <w:tcPr>
            <w:tcW w:w="9752" w:type="dxa"/>
            <w:gridSpan w:val="2"/>
            <w:tcBorders>
              <w:top w:val="nil"/>
              <w:left w:val="nil"/>
              <w:bottom w:val="nil"/>
              <w:right w:val="nil"/>
            </w:tcBorders>
          </w:tcPr>
          <w:p w14:paraId="414C6903" w14:textId="77777777" w:rsidR="00E81718" w:rsidRPr="00D26C0D" w:rsidRDefault="00E81718" w:rsidP="00F166AA"/>
        </w:tc>
      </w:tr>
      <w:tr w:rsidR="00E81718" w:rsidRPr="00D26C0D" w14:paraId="198BAE49" w14:textId="77777777" w:rsidTr="00F166AA">
        <w:trPr>
          <w:trHeight w:val="240"/>
          <w:jc w:val="center"/>
        </w:trPr>
        <w:tc>
          <w:tcPr>
            <w:tcW w:w="4876" w:type="dxa"/>
            <w:tcBorders>
              <w:top w:val="nil"/>
              <w:left w:val="nil"/>
              <w:bottom w:val="nil"/>
              <w:right w:val="nil"/>
            </w:tcBorders>
          </w:tcPr>
          <w:p w14:paraId="70152F0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7B944A7" w14:textId="77777777" w:rsidR="00E81718" w:rsidRPr="00D26C0D" w:rsidRDefault="00E81718" w:rsidP="00F166AA">
            <w:pPr>
              <w:pStyle w:val="AmColumnHeading"/>
            </w:pPr>
            <w:r w:rsidRPr="00D26C0D">
              <w:t>Amendement</w:t>
            </w:r>
          </w:p>
        </w:tc>
      </w:tr>
      <w:tr w:rsidR="00E81718" w:rsidRPr="00D26C0D" w14:paraId="3DE4E1C8" w14:textId="77777777" w:rsidTr="00F166AA">
        <w:trPr>
          <w:jc w:val="center"/>
        </w:trPr>
        <w:tc>
          <w:tcPr>
            <w:tcW w:w="4876" w:type="dxa"/>
            <w:tcBorders>
              <w:top w:val="nil"/>
              <w:left w:val="nil"/>
              <w:bottom w:val="nil"/>
              <w:right w:val="nil"/>
            </w:tcBorders>
          </w:tcPr>
          <w:p w14:paraId="1EA9E47D" w14:textId="77777777" w:rsidR="00E81718" w:rsidRPr="00D26C0D" w:rsidRDefault="00E81718" w:rsidP="00F166AA">
            <w:pPr>
              <w:pStyle w:val="Normal6a"/>
            </w:pPr>
          </w:p>
        </w:tc>
        <w:tc>
          <w:tcPr>
            <w:tcW w:w="4876" w:type="dxa"/>
            <w:tcBorders>
              <w:top w:val="nil"/>
              <w:left w:val="nil"/>
              <w:bottom w:val="nil"/>
              <w:right w:val="nil"/>
            </w:tcBorders>
          </w:tcPr>
          <w:p w14:paraId="76AF4B33" w14:textId="0924C9D9" w:rsidR="00E81718" w:rsidRPr="00D26C0D" w:rsidRDefault="00E81718" w:rsidP="00F166AA">
            <w:pPr>
              <w:pStyle w:val="Normal6a"/>
            </w:pPr>
            <w:r w:rsidRPr="00D26C0D">
              <w:rPr>
                <w:b/>
                <w:i/>
              </w:rPr>
              <w:t>1 bis.</w:t>
            </w:r>
            <w:r w:rsidRPr="00D26C0D">
              <w:tab/>
            </w:r>
            <w:r w:rsidRPr="00D26C0D">
              <w:rPr>
                <w:b/>
                <w:i/>
              </w:rPr>
              <w:t>Le soutien de l</w:t>
            </w:r>
            <w:r w:rsidR="004112E9">
              <w:rPr>
                <w:b/>
                <w:i/>
              </w:rPr>
              <w:t>’</w:t>
            </w:r>
            <w:r w:rsidRPr="00D26C0D">
              <w:rPr>
                <w:b/>
                <w:i/>
              </w:rPr>
              <w:t>Union ne doit pas être utilisé pour</w:t>
            </w:r>
          </w:p>
        </w:tc>
      </w:tr>
      <w:tr w:rsidR="00E81718" w:rsidRPr="00D26C0D" w14:paraId="6D370ADE" w14:textId="77777777" w:rsidTr="00F166AA">
        <w:trPr>
          <w:jc w:val="center"/>
        </w:trPr>
        <w:tc>
          <w:tcPr>
            <w:tcW w:w="4876" w:type="dxa"/>
            <w:tcBorders>
              <w:top w:val="nil"/>
              <w:left w:val="nil"/>
              <w:bottom w:val="nil"/>
              <w:right w:val="nil"/>
            </w:tcBorders>
          </w:tcPr>
          <w:p w14:paraId="10B6920C" w14:textId="77777777" w:rsidR="00E81718" w:rsidRPr="00D26C0D" w:rsidRDefault="00E81718" w:rsidP="00F166AA">
            <w:pPr>
              <w:pStyle w:val="Normal6a"/>
            </w:pPr>
          </w:p>
        </w:tc>
        <w:tc>
          <w:tcPr>
            <w:tcW w:w="4876" w:type="dxa"/>
            <w:tcBorders>
              <w:top w:val="nil"/>
              <w:left w:val="nil"/>
              <w:bottom w:val="nil"/>
              <w:right w:val="nil"/>
            </w:tcBorders>
          </w:tcPr>
          <w:p w14:paraId="470D8869" w14:textId="00F9D066" w:rsidR="00E81718" w:rsidRPr="00D26C0D" w:rsidRDefault="00E81718" w:rsidP="00F166AA">
            <w:pPr>
              <w:pStyle w:val="Normal6a"/>
            </w:pPr>
            <w:r w:rsidRPr="00D26C0D">
              <w:rPr>
                <w:b/>
                <w:i/>
              </w:rPr>
              <w:t>a) les projets et activités contraires à la charte des droits fondamentaux et au droit de l</w:t>
            </w:r>
            <w:r w:rsidR="004112E9">
              <w:rPr>
                <w:b/>
                <w:i/>
              </w:rPr>
              <w:t>’</w:t>
            </w:r>
            <w:r w:rsidRPr="00D26C0D">
              <w:rPr>
                <w:b/>
                <w:i/>
              </w:rPr>
              <w:t xml:space="preserve">Union </w:t>
            </w:r>
            <w:proofErr w:type="gramStart"/>
            <w:r w:rsidRPr="00D26C0D">
              <w:rPr>
                <w:b/>
                <w:i/>
              </w:rPr>
              <w:t>européenne;</w:t>
            </w:r>
            <w:proofErr w:type="gramEnd"/>
          </w:p>
        </w:tc>
      </w:tr>
      <w:tr w:rsidR="00E81718" w:rsidRPr="00D26C0D" w14:paraId="4CACB437" w14:textId="77777777" w:rsidTr="00F166AA">
        <w:trPr>
          <w:jc w:val="center"/>
        </w:trPr>
        <w:tc>
          <w:tcPr>
            <w:tcW w:w="4876" w:type="dxa"/>
            <w:tcBorders>
              <w:top w:val="nil"/>
              <w:left w:val="nil"/>
              <w:bottom w:val="nil"/>
              <w:right w:val="nil"/>
            </w:tcBorders>
          </w:tcPr>
          <w:p w14:paraId="73A8E7F9" w14:textId="77777777" w:rsidR="00E81718" w:rsidRPr="00D26C0D" w:rsidRDefault="00E81718" w:rsidP="00F166AA">
            <w:pPr>
              <w:pStyle w:val="Normal6a"/>
            </w:pPr>
          </w:p>
        </w:tc>
        <w:tc>
          <w:tcPr>
            <w:tcW w:w="4876" w:type="dxa"/>
            <w:tcBorders>
              <w:top w:val="nil"/>
              <w:left w:val="nil"/>
              <w:bottom w:val="nil"/>
              <w:right w:val="nil"/>
            </w:tcBorders>
          </w:tcPr>
          <w:p w14:paraId="31D82914" w14:textId="77777777" w:rsidR="00E81718" w:rsidRPr="00D26C0D" w:rsidRDefault="00E81718" w:rsidP="00F166AA">
            <w:pPr>
              <w:pStyle w:val="Normal6a"/>
            </w:pPr>
            <w:r w:rsidRPr="00D26C0D">
              <w:rPr>
                <w:b/>
                <w:i/>
              </w:rPr>
              <w:t xml:space="preserve">b) les renvois sommaires et la surveillance aux frontières </w:t>
            </w:r>
            <w:proofErr w:type="gramStart"/>
            <w:r w:rsidRPr="00D26C0D">
              <w:rPr>
                <w:b/>
                <w:i/>
              </w:rPr>
              <w:t>extérieures;</w:t>
            </w:r>
            <w:proofErr w:type="gramEnd"/>
          </w:p>
        </w:tc>
      </w:tr>
      <w:tr w:rsidR="00E81718" w:rsidRPr="00D26C0D" w14:paraId="0AF9AF5E" w14:textId="77777777" w:rsidTr="00F166AA">
        <w:trPr>
          <w:jc w:val="center"/>
        </w:trPr>
        <w:tc>
          <w:tcPr>
            <w:tcW w:w="4876" w:type="dxa"/>
            <w:tcBorders>
              <w:top w:val="nil"/>
              <w:left w:val="nil"/>
              <w:bottom w:val="nil"/>
              <w:right w:val="nil"/>
            </w:tcBorders>
          </w:tcPr>
          <w:p w14:paraId="188A748E" w14:textId="77777777" w:rsidR="00E81718" w:rsidRPr="00D26C0D" w:rsidRDefault="00E81718" w:rsidP="00F166AA">
            <w:pPr>
              <w:pStyle w:val="Normal6a"/>
            </w:pPr>
          </w:p>
        </w:tc>
        <w:tc>
          <w:tcPr>
            <w:tcW w:w="4876" w:type="dxa"/>
            <w:tcBorders>
              <w:top w:val="nil"/>
              <w:left w:val="nil"/>
              <w:bottom w:val="nil"/>
              <w:right w:val="nil"/>
            </w:tcBorders>
          </w:tcPr>
          <w:p w14:paraId="12A62582" w14:textId="7C1509D9" w:rsidR="00E81718" w:rsidRPr="00D26C0D" w:rsidRDefault="00E81718" w:rsidP="00F166AA">
            <w:pPr>
              <w:pStyle w:val="Normal6a"/>
            </w:pPr>
            <w:r w:rsidRPr="00D26C0D">
              <w:rPr>
                <w:b/>
                <w:i/>
              </w:rPr>
              <w:t>c) le développement, la mise en place, la modernisation ou l</w:t>
            </w:r>
            <w:r w:rsidR="004112E9">
              <w:rPr>
                <w:b/>
                <w:i/>
              </w:rPr>
              <w:t>’</w:t>
            </w:r>
            <w:r w:rsidRPr="00D26C0D">
              <w:rPr>
                <w:b/>
                <w:i/>
              </w:rPr>
              <w:t xml:space="preserve">expansion des systèmes de surveillance généralisée des personnes physiques, y compris les logiciels </w:t>
            </w:r>
            <w:proofErr w:type="gramStart"/>
            <w:r w:rsidRPr="00D26C0D">
              <w:rPr>
                <w:b/>
                <w:i/>
              </w:rPr>
              <w:t>espions;</w:t>
            </w:r>
            <w:proofErr w:type="gramEnd"/>
          </w:p>
        </w:tc>
      </w:tr>
      <w:tr w:rsidR="00E81718" w:rsidRPr="00D26C0D" w14:paraId="547B747E" w14:textId="77777777" w:rsidTr="00F166AA">
        <w:trPr>
          <w:jc w:val="center"/>
        </w:trPr>
        <w:tc>
          <w:tcPr>
            <w:tcW w:w="4876" w:type="dxa"/>
            <w:tcBorders>
              <w:top w:val="nil"/>
              <w:left w:val="nil"/>
              <w:bottom w:val="nil"/>
              <w:right w:val="nil"/>
            </w:tcBorders>
          </w:tcPr>
          <w:p w14:paraId="27C95309" w14:textId="77777777" w:rsidR="00E81718" w:rsidRPr="00D26C0D" w:rsidRDefault="00E81718" w:rsidP="00F166AA">
            <w:pPr>
              <w:pStyle w:val="Normal6a"/>
            </w:pPr>
          </w:p>
        </w:tc>
        <w:tc>
          <w:tcPr>
            <w:tcW w:w="4876" w:type="dxa"/>
            <w:tcBorders>
              <w:top w:val="nil"/>
              <w:left w:val="nil"/>
              <w:bottom w:val="nil"/>
              <w:right w:val="nil"/>
            </w:tcBorders>
          </w:tcPr>
          <w:p w14:paraId="71834859" w14:textId="38432159" w:rsidR="00E81718" w:rsidRPr="00D26C0D" w:rsidRDefault="00E81718" w:rsidP="00F166AA">
            <w:pPr>
              <w:pStyle w:val="Normal6a"/>
            </w:pPr>
            <w:r w:rsidRPr="00D26C0D">
              <w:rPr>
                <w:b/>
                <w:i/>
              </w:rPr>
              <w:t>d) le financement direct d</w:t>
            </w:r>
            <w:r w:rsidR="004112E9">
              <w:rPr>
                <w:b/>
                <w:i/>
              </w:rPr>
              <w:t>’</w:t>
            </w:r>
            <w:r w:rsidRPr="00D26C0D">
              <w:rPr>
                <w:b/>
                <w:i/>
              </w:rPr>
              <w:t>entités et d</w:t>
            </w:r>
            <w:r w:rsidR="004112E9">
              <w:rPr>
                <w:b/>
                <w:i/>
              </w:rPr>
              <w:t>’</w:t>
            </w:r>
            <w:r w:rsidRPr="00D26C0D">
              <w:rPr>
                <w:b/>
                <w:i/>
              </w:rPr>
              <w:t>activités dans des pays tiers.</w:t>
            </w:r>
          </w:p>
        </w:tc>
      </w:tr>
    </w:tbl>
    <w:p w14:paraId="1F30F0D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3947DF7" w14:textId="77777777" w:rsidR="00E81718" w:rsidRPr="00D26C0D" w:rsidRDefault="00E81718" w:rsidP="00E81718">
      <w:r w:rsidRPr="00D26C0D">
        <w:rPr>
          <w:rStyle w:val="HideTWBExt"/>
        </w:rPr>
        <w:t>&lt;/Amend&gt;</w:t>
      </w:r>
    </w:p>
    <w:p w14:paraId="75595871"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FA2DA5D" w14:textId="77777777" w:rsidR="00E81718" w:rsidRPr="00D26C0D" w:rsidRDefault="00E81718" w:rsidP="00E81718">
      <w:pPr>
        <w:pStyle w:val="NormalBold"/>
      </w:pPr>
      <w:r w:rsidRPr="00D26C0D">
        <w:rPr>
          <w:rStyle w:val="HideTWBExt"/>
          <w:b w:val="0"/>
        </w:rPr>
        <w:t>&lt;RepeatBlock-By&gt;&lt;Members&gt;</w:t>
      </w:r>
      <w:r w:rsidRPr="00D26C0D">
        <w:t>Jan-Christoph Oetjen, Fabienne Keller,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5A0109B" w14:textId="77777777" w:rsidR="00E81718" w:rsidRPr="00D26C0D" w:rsidRDefault="00E81718" w:rsidP="00E81718">
      <w:pPr>
        <w:pStyle w:val="NormalBold"/>
      </w:pPr>
      <w:r w:rsidRPr="00D26C0D">
        <w:rPr>
          <w:rStyle w:val="HideTWBExt"/>
          <w:b w:val="0"/>
        </w:rPr>
        <w:t>&lt;/RepeatBlock-By&gt;</w:t>
      </w:r>
    </w:p>
    <w:p w14:paraId="08A9D6A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69CEEC1" w14:textId="77777777" w:rsidR="00E81718" w:rsidRPr="00D26C0D" w:rsidRDefault="00E81718" w:rsidP="00E81718">
      <w:pPr>
        <w:pStyle w:val="NormalBold"/>
      </w:pPr>
      <w:r w:rsidRPr="00D26C0D">
        <w:rPr>
          <w:rStyle w:val="HideTWBExt"/>
          <w:b w:val="0"/>
        </w:rPr>
        <w:t>&lt;Article&gt;</w:t>
      </w:r>
      <w:r w:rsidRPr="00D26C0D">
        <w:t>Article 3 – paragraphe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D65FBEB" w14:textId="77777777" w:rsidTr="00F166AA">
        <w:trPr>
          <w:trHeight w:hRule="exact" w:val="240"/>
          <w:jc w:val="center"/>
        </w:trPr>
        <w:tc>
          <w:tcPr>
            <w:tcW w:w="9752" w:type="dxa"/>
            <w:gridSpan w:val="2"/>
            <w:tcBorders>
              <w:top w:val="nil"/>
              <w:left w:val="nil"/>
              <w:bottom w:val="nil"/>
              <w:right w:val="nil"/>
            </w:tcBorders>
          </w:tcPr>
          <w:p w14:paraId="7D804863" w14:textId="77777777" w:rsidR="00E81718" w:rsidRPr="00D26C0D" w:rsidRDefault="00E81718" w:rsidP="00F166AA"/>
        </w:tc>
      </w:tr>
      <w:tr w:rsidR="00E81718" w:rsidRPr="00D26C0D" w14:paraId="4482CE3F" w14:textId="77777777" w:rsidTr="00F166AA">
        <w:trPr>
          <w:trHeight w:val="240"/>
          <w:jc w:val="center"/>
        </w:trPr>
        <w:tc>
          <w:tcPr>
            <w:tcW w:w="4876" w:type="dxa"/>
            <w:tcBorders>
              <w:top w:val="nil"/>
              <w:left w:val="nil"/>
              <w:bottom w:val="nil"/>
              <w:right w:val="nil"/>
            </w:tcBorders>
          </w:tcPr>
          <w:p w14:paraId="0C7E4D4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46652C9" w14:textId="77777777" w:rsidR="00E81718" w:rsidRPr="00D26C0D" w:rsidRDefault="00E81718" w:rsidP="00F166AA">
            <w:pPr>
              <w:pStyle w:val="AmColumnHeading"/>
            </w:pPr>
            <w:r w:rsidRPr="00D26C0D">
              <w:t>Amendement</w:t>
            </w:r>
          </w:p>
        </w:tc>
      </w:tr>
      <w:tr w:rsidR="00E81718" w:rsidRPr="00D26C0D" w14:paraId="359A88B8" w14:textId="77777777" w:rsidTr="00F166AA">
        <w:trPr>
          <w:jc w:val="center"/>
        </w:trPr>
        <w:tc>
          <w:tcPr>
            <w:tcW w:w="4876" w:type="dxa"/>
            <w:tcBorders>
              <w:top w:val="nil"/>
              <w:left w:val="nil"/>
              <w:bottom w:val="nil"/>
              <w:right w:val="nil"/>
            </w:tcBorders>
          </w:tcPr>
          <w:p w14:paraId="692F2FEF" w14:textId="31BA634E"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524ED6FD" w14:textId="3FD8F434"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 et à ce que la répartition des ressources entre les objectifs soit</w:t>
            </w:r>
            <w:r w:rsidRPr="00D26C0D">
              <w:rPr>
                <w:b/>
                <w:i/>
              </w:rPr>
              <w:t xml:space="preserve"> conforme aux pourcentages fixés à l</w:t>
            </w:r>
            <w:r w:rsidR="004112E9">
              <w:rPr>
                <w:b/>
                <w:i/>
              </w:rPr>
              <w:t>’</w:t>
            </w:r>
            <w:r w:rsidRPr="00D26C0D">
              <w:rPr>
                <w:b/>
                <w:i/>
              </w:rPr>
              <w:t>annexe I du règlement établissant le Fonds européen pour la cohésion économique, sociale et territoriale, l</w:t>
            </w:r>
            <w:r w:rsidR="004112E9">
              <w:rPr>
                <w:b/>
                <w:i/>
              </w:rPr>
              <w:t>’</w:t>
            </w:r>
            <w:r w:rsidRPr="00D26C0D">
              <w:rPr>
                <w:b/>
                <w:i/>
              </w:rPr>
              <w:t>agriculture et les zones rurales, la pêche et les affaires maritimes ainsi que la prospérité et la sécurité pour la période 2028-2034, mais aussi</w:t>
            </w:r>
            <w:r w:rsidRPr="00D26C0D">
              <w:t xml:space="preserve"> proportionnée aux défis et aux besoins recensés. </w:t>
            </w:r>
            <w:r w:rsidRPr="00D26C0D">
              <w:rPr>
                <w:b/>
                <w:i/>
              </w:rPr>
              <w:t>Les États membres doivent respecter un écart maximal de 5 % par rapport aux pourcentages fixés dans l</w:t>
            </w:r>
            <w:r w:rsidR="004112E9">
              <w:rPr>
                <w:b/>
                <w:i/>
              </w:rPr>
              <w:t>’</w:t>
            </w:r>
            <w:r w:rsidRPr="00D26C0D">
              <w:rPr>
                <w:b/>
                <w:i/>
              </w:rPr>
              <w:t>annexe, sur toute la durée des programmes.</w:t>
            </w:r>
          </w:p>
        </w:tc>
      </w:tr>
    </w:tbl>
    <w:p w14:paraId="047BC866"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BC3A475" w14:textId="77777777" w:rsidR="00E81718" w:rsidRPr="00D26C0D" w:rsidRDefault="00E81718" w:rsidP="00E81718">
      <w:r w:rsidRPr="00D26C0D">
        <w:rPr>
          <w:rStyle w:val="HideTWBExt"/>
        </w:rPr>
        <w:t>&lt;/Amend&gt;</w:t>
      </w:r>
    </w:p>
    <w:p w14:paraId="13768BF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5E53C75" w14:textId="77777777" w:rsidR="00E81718" w:rsidRPr="00D26C0D" w:rsidRDefault="00E81718" w:rsidP="00E81718">
      <w:pPr>
        <w:pStyle w:val="NormalBold"/>
      </w:pPr>
      <w:r w:rsidRPr="00D26C0D">
        <w:rPr>
          <w:rStyle w:val="HideTWBExt"/>
          <w:b w:val="0"/>
        </w:rPr>
        <w:t>&lt;RepeatBlock-By&gt;&lt;Members&gt;</w:t>
      </w:r>
      <w:r w:rsidRPr="00D26C0D">
        <w:t>Juan Ignacio Zoido Álvarez</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64D1C4A" w14:textId="77777777" w:rsidR="00E81718" w:rsidRPr="00D26C0D" w:rsidRDefault="00E81718" w:rsidP="00E81718">
      <w:pPr>
        <w:pStyle w:val="NormalBold"/>
      </w:pPr>
      <w:r w:rsidRPr="00D26C0D">
        <w:rPr>
          <w:rStyle w:val="HideTWBExt"/>
          <w:b w:val="0"/>
        </w:rPr>
        <w:t>&lt;/RepeatBlock-By&gt;</w:t>
      </w:r>
    </w:p>
    <w:p w14:paraId="5742F6C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3F033851" w14:textId="77777777" w:rsidR="00E81718" w:rsidRPr="00D26C0D" w:rsidRDefault="00E81718" w:rsidP="00E81718">
      <w:pPr>
        <w:pStyle w:val="NormalBold"/>
      </w:pPr>
      <w:r w:rsidRPr="00D26C0D">
        <w:rPr>
          <w:rStyle w:val="HideTWBExt"/>
          <w:b w:val="0"/>
        </w:rPr>
        <w:t>&lt;Article&gt;</w:t>
      </w:r>
      <w:r w:rsidRPr="00D26C0D">
        <w:t>Article 3 – paragraphe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C91CC9D" w14:textId="77777777" w:rsidTr="00F166AA">
        <w:trPr>
          <w:trHeight w:hRule="exact" w:val="240"/>
          <w:jc w:val="center"/>
        </w:trPr>
        <w:tc>
          <w:tcPr>
            <w:tcW w:w="9752" w:type="dxa"/>
            <w:gridSpan w:val="2"/>
            <w:tcBorders>
              <w:top w:val="nil"/>
              <w:left w:val="nil"/>
              <w:bottom w:val="nil"/>
              <w:right w:val="nil"/>
            </w:tcBorders>
          </w:tcPr>
          <w:p w14:paraId="79946273" w14:textId="77777777" w:rsidR="00E81718" w:rsidRPr="00D26C0D" w:rsidRDefault="00E81718" w:rsidP="00F166AA"/>
        </w:tc>
      </w:tr>
      <w:tr w:rsidR="00E81718" w:rsidRPr="00D26C0D" w14:paraId="265D2BF1" w14:textId="77777777" w:rsidTr="00F166AA">
        <w:trPr>
          <w:trHeight w:val="240"/>
          <w:jc w:val="center"/>
        </w:trPr>
        <w:tc>
          <w:tcPr>
            <w:tcW w:w="4876" w:type="dxa"/>
            <w:tcBorders>
              <w:top w:val="nil"/>
              <w:left w:val="nil"/>
              <w:bottom w:val="nil"/>
              <w:right w:val="nil"/>
            </w:tcBorders>
          </w:tcPr>
          <w:p w14:paraId="1063802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438E95B" w14:textId="77777777" w:rsidR="00E81718" w:rsidRPr="00D26C0D" w:rsidRDefault="00E81718" w:rsidP="00F166AA">
            <w:pPr>
              <w:pStyle w:val="AmColumnHeading"/>
            </w:pPr>
            <w:r w:rsidRPr="00D26C0D">
              <w:t>Amendement</w:t>
            </w:r>
          </w:p>
        </w:tc>
      </w:tr>
      <w:tr w:rsidR="00E81718" w:rsidRPr="00D26C0D" w14:paraId="4AFE9043" w14:textId="77777777" w:rsidTr="00F166AA">
        <w:trPr>
          <w:jc w:val="center"/>
        </w:trPr>
        <w:tc>
          <w:tcPr>
            <w:tcW w:w="4876" w:type="dxa"/>
            <w:tcBorders>
              <w:top w:val="nil"/>
              <w:left w:val="nil"/>
              <w:bottom w:val="nil"/>
              <w:right w:val="nil"/>
            </w:tcBorders>
          </w:tcPr>
          <w:p w14:paraId="5F6B74E5" w14:textId="59039C0E"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387065CF" w14:textId="1D1DDE1C"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 xml:space="preserve">Union au titre du présent règlement, et à ce que la répartition des ressources entre les objectifs soit proportionnée aux défis et aux besoins recensés. </w:t>
            </w:r>
            <w:r w:rsidRPr="00D26C0D">
              <w:rPr>
                <w:b/>
                <w:i/>
              </w:rPr>
              <w:t>Les États membres tiennent compte des défis régionaux spécifiques en matière de sécurité intérieure. Les États membres impliquent les autorités régionales concernées dans la gestion et la mise en œuvre des ressources allouées, conformément au principe de subsidiarité, afin de garantir que les financements sont ciblés efficacement et répondent aux réalités territoriales et opérationnelles.</w:t>
            </w:r>
          </w:p>
        </w:tc>
      </w:tr>
    </w:tbl>
    <w:p w14:paraId="22F140E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C544466" w14:textId="77777777" w:rsidR="00E81718" w:rsidRPr="00D26C0D" w:rsidRDefault="00E81718" w:rsidP="00E81718">
      <w:r w:rsidRPr="00D26C0D">
        <w:rPr>
          <w:rStyle w:val="HideTWBExt"/>
        </w:rPr>
        <w:t>&lt;/Amend&gt;</w:t>
      </w:r>
    </w:p>
    <w:p w14:paraId="0A8AF4B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FDBCFD4"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EC0B155" w14:textId="77777777" w:rsidR="00E81718" w:rsidRPr="00D26C0D" w:rsidRDefault="00E81718" w:rsidP="00E81718">
      <w:pPr>
        <w:pStyle w:val="NormalBold"/>
      </w:pPr>
      <w:r w:rsidRPr="00D26C0D">
        <w:rPr>
          <w:rStyle w:val="HideTWBExt"/>
          <w:b w:val="0"/>
        </w:rPr>
        <w:t>&lt;/RepeatBlock-By&gt;</w:t>
      </w:r>
    </w:p>
    <w:p w14:paraId="4160085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C2D7C47" w14:textId="77777777" w:rsidR="00E81718" w:rsidRPr="00D26C0D" w:rsidRDefault="00E81718" w:rsidP="00E81718">
      <w:pPr>
        <w:pStyle w:val="NormalBold"/>
      </w:pPr>
      <w:r w:rsidRPr="00D26C0D">
        <w:rPr>
          <w:rStyle w:val="HideTWBExt"/>
          <w:b w:val="0"/>
        </w:rPr>
        <w:t>&lt;Article&gt;</w:t>
      </w:r>
      <w:r w:rsidRPr="00D26C0D">
        <w:t>Article 3 – paragraphe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461A159" w14:textId="77777777" w:rsidTr="00F166AA">
        <w:trPr>
          <w:trHeight w:hRule="exact" w:val="240"/>
          <w:jc w:val="center"/>
        </w:trPr>
        <w:tc>
          <w:tcPr>
            <w:tcW w:w="9752" w:type="dxa"/>
            <w:gridSpan w:val="2"/>
            <w:tcBorders>
              <w:top w:val="nil"/>
              <w:left w:val="nil"/>
              <w:bottom w:val="nil"/>
              <w:right w:val="nil"/>
            </w:tcBorders>
          </w:tcPr>
          <w:p w14:paraId="180574E1" w14:textId="77777777" w:rsidR="00E81718" w:rsidRPr="00D26C0D" w:rsidRDefault="00E81718" w:rsidP="00F166AA"/>
        </w:tc>
      </w:tr>
      <w:tr w:rsidR="00E81718" w:rsidRPr="00D26C0D" w14:paraId="0070D0BF" w14:textId="77777777" w:rsidTr="00F166AA">
        <w:trPr>
          <w:trHeight w:val="240"/>
          <w:jc w:val="center"/>
        </w:trPr>
        <w:tc>
          <w:tcPr>
            <w:tcW w:w="4876" w:type="dxa"/>
            <w:tcBorders>
              <w:top w:val="nil"/>
              <w:left w:val="nil"/>
              <w:bottom w:val="nil"/>
              <w:right w:val="nil"/>
            </w:tcBorders>
          </w:tcPr>
          <w:p w14:paraId="5077A35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18C2B39A" w14:textId="77777777" w:rsidR="00E81718" w:rsidRPr="00D26C0D" w:rsidRDefault="00E81718" w:rsidP="00F166AA">
            <w:pPr>
              <w:pStyle w:val="AmColumnHeading"/>
            </w:pPr>
            <w:r w:rsidRPr="00D26C0D">
              <w:t>Amendement</w:t>
            </w:r>
          </w:p>
        </w:tc>
      </w:tr>
      <w:tr w:rsidR="00E81718" w:rsidRPr="00D26C0D" w14:paraId="12E7657F" w14:textId="77777777" w:rsidTr="00F166AA">
        <w:trPr>
          <w:jc w:val="center"/>
        </w:trPr>
        <w:tc>
          <w:tcPr>
            <w:tcW w:w="4876" w:type="dxa"/>
            <w:tcBorders>
              <w:top w:val="nil"/>
              <w:left w:val="nil"/>
              <w:bottom w:val="nil"/>
              <w:right w:val="nil"/>
            </w:tcBorders>
          </w:tcPr>
          <w:p w14:paraId="0304F2E7" w14:textId="013247DB"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w:t>
            </w:r>
            <w:r w:rsidRPr="00D26C0D">
              <w:rPr>
                <w:b/>
                <w:i/>
              </w:rPr>
              <w:t>, et à ce que</w:t>
            </w:r>
            <w:r w:rsidRPr="00D26C0D">
              <w:t xml:space="preserve"> la répartition des ressources entre les objectifs </w:t>
            </w:r>
            <w:r w:rsidRPr="00D26C0D">
              <w:rPr>
                <w:b/>
                <w:i/>
              </w:rPr>
              <w:t>soit</w:t>
            </w:r>
            <w:r w:rsidRPr="00D26C0D">
              <w:t xml:space="preserve"> proportionnée aux défis et aux besoins recensés.</w:t>
            </w:r>
          </w:p>
        </w:tc>
        <w:tc>
          <w:tcPr>
            <w:tcW w:w="4876" w:type="dxa"/>
            <w:tcBorders>
              <w:top w:val="nil"/>
              <w:left w:val="nil"/>
              <w:bottom w:val="nil"/>
              <w:right w:val="nil"/>
            </w:tcBorders>
          </w:tcPr>
          <w:p w14:paraId="6FE72E48" w14:textId="7485671D"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w:t>
            </w:r>
            <w:r w:rsidRPr="00D26C0D">
              <w:rPr>
                <w:b/>
                <w:i/>
              </w:rPr>
              <w:t>.</w:t>
            </w:r>
            <w:r w:rsidRPr="00D26C0D">
              <w:t xml:space="preserve"> La répartition des ressources entre les objectifs </w:t>
            </w:r>
            <w:r w:rsidRPr="00D26C0D">
              <w:rPr>
                <w:b/>
                <w:i/>
              </w:rPr>
              <w:t>du soutien de l</w:t>
            </w:r>
            <w:r w:rsidR="004112E9">
              <w:rPr>
                <w:b/>
                <w:i/>
              </w:rPr>
              <w:t>’</w:t>
            </w:r>
            <w:r w:rsidRPr="00D26C0D">
              <w:rPr>
                <w:b/>
                <w:i/>
              </w:rPr>
              <w:t>Union est</w:t>
            </w:r>
            <w:r w:rsidRPr="00D26C0D">
              <w:t xml:space="preserve"> proportionnée aux défis et aux besoins recensés. </w:t>
            </w:r>
            <w:r w:rsidRPr="00D26C0D">
              <w:rPr>
                <w:b/>
                <w:i/>
              </w:rPr>
              <w:t>À la demande de la Commission, les États membres fournissent une justification de cette répartition.</w:t>
            </w:r>
          </w:p>
        </w:tc>
      </w:tr>
    </w:tbl>
    <w:p w14:paraId="522D827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36F3EEF2" w14:textId="77777777" w:rsidR="00E81718" w:rsidRPr="00D26C0D" w:rsidRDefault="00E81718" w:rsidP="00E81718">
      <w:r w:rsidRPr="00D26C0D">
        <w:rPr>
          <w:rStyle w:val="HideTWBExt"/>
        </w:rPr>
        <w:t>&lt;/Amend&gt;</w:t>
      </w:r>
    </w:p>
    <w:p w14:paraId="61E6324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189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722F261" w14:textId="77777777" w:rsidR="00E81718" w:rsidRPr="00D26C0D" w:rsidRDefault="00E81718" w:rsidP="00E81718">
      <w:pPr>
        <w:pStyle w:val="NormalBold"/>
      </w:pPr>
      <w:r w:rsidRPr="00D26C0D">
        <w:rPr>
          <w:rStyle w:val="HideTWBExt"/>
          <w:b w:val="0"/>
        </w:rPr>
        <w:t>&lt;RepeatBlock-By&gt;&lt;Members&gt;</w:t>
      </w:r>
      <w:r w:rsidRPr="00D26C0D">
        <w:t>Mariusz Kamiński, Maciej Wąsik</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2B95C5C" w14:textId="77777777" w:rsidR="00E81718" w:rsidRPr="00D26C0D" w:rsidRDefault="00E81718" w:rsidP="00E81718">
      <w:pPr>
        <w:pStyle w:val="NormalBold"/>
      </w:pPr>
      <w:r w:rsidRPr="00D26C0D">
        <w:rPr>
          <w:rStyle w:val="HideTWBExt"/>
          <w:b w:val="0"/>
        </w:rPr>
        <w:t>&lt;/RepeatBlock-By&gt;</w:t>
      </w:r>
    </w:p>
    <w:p w14:paraId="4C192F8E"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D42376B" w14:textId="77777777" w:rsidR="00E81718" w:rsidRPr="00D26C0D" w:rsidRDefault="00E81718" w:rsidP="00E81718">
      <w:pPr>
        <w:pStyle w:val="NormalBold"/>
      </w:pPr>
      <w:r w:rsidRPr="00D26C0D">
        <w:rPr>
          <w:rStyle w:val="HideTWBExt"/>
          <w:b w:val="0"/>
        </w:rPr>
        <w:t>&lt;Article&gt;</w:t>
      </w:r>
      <w:r w:rsidRPr="00D26C0D">
        <w:t>Article 3 - paragraphe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8D7BB3C" w14:textId="77777777" w:rsidTr="00F166AA">
        <w:trPr>
          <w:trHeight w:hRule="exact" w:val="240"/>
          <w:jc w:val="center"/>
        </w:trPr>
        <w:tc>
          <w:tcPr>
            <w:tcW w:w="9752" w:type="dxa"/>
            <w:gridSpan w:val="2"/>
            <w:tcBorders>
              <w:top w:val="nil"/>
              <w:left w:val="nil"/>
              <w:bottom w:val="nil"/>
              <w:right w:val="nil"/>
            </w:tcBorders>
          </w:tcPr>
          <w:p w14:paraId="70550618" w14:textId="77777777" w:rsidR="00E81718" w:rsidRPr="00D26C0D" w:rsidRDefault="00E81718" w:rsidP="00F166AA"/>
        </w:tc>
      </w:tr>
      <w:tr w:rsidR="00E81718" w:rsidRPr="00D26C0D" w14:paraId="06160879" w14:textId="77777777" w:rsidTr="00F166AA">
        <w:trPr>
          <w:trHeight w:val="240"/>
          <w:jc w:val="center"/>
        </w:trPr>
        <w:tc>
          <w:tcPr>
            <w:tcW w:w="4876" w:type="dxa"/>
            <w:tcBorders>
              <w:top w:val="nil"/>
              <w:left w:val="nil"/>
              <w:bottom w:val="nil"/>
              <w:right w:val="nil"/>
            </w:tcBorders>
          </w:tcPr>
          <w:p w14:paraId="5736B1A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84A5119" w14:textId="77777777" w:rsidR="00E81718" w:rsidRPr="00D26C0D" w:rsidRDefault="00E81718" w:rsidP="00F166AA">
            <w:pPr>
              <w:pStyle w:val="AmColumnHeading"/>
            </w:pPr>
            <w:r w:rsidRPr="00D26C0D">
              <w:t>Amendement</w:t>
            </w:r>
          </w:p>
        </w:tc>
      </w:tr>
      <w:tr w:rsidR="00E81718" w:rsidRPr="00D26C0D" w14:paraId="0AE2601B" w14:textId="77777777" w:rsidTr="00F166AA">
        <w:trPr>
          <w:jc w:val="center"/>
        </w:trPr>
        <w:tc>
          <w:tcPr>
            <w:tcW w:w="4876" w:type="dxa"/>
            <w:tcBorders>
              <w:top w:val="nil"/>
              <w:left w:val="nil"/>
              <w:bottom w:val="nil"/>
              <w:right w:val="nil"/>
            </w:tcBorders>
          </w:tcPr>
          <w:p w14:paraId="164FBC03" w14:textId="53B6F935" w:rsidR="00E81718" w:rsidRPr="00D26C0D" w:rsidRDefault="00E81718" w:rsidP="00F166AA">
            <w:pPr>
              <w:pStyle w:val="Normal6a"/>
            </w:pPr>
            <w:r w:rsidRPr="00D26C0D">
              <w:t>2.</w:t>
            </w:r>
            <w:r w:rsidRPr="00D26C0D">
              <w:tab/>
              <w:t xml:space="preserve">Les États membres </w:t>
            </w:r>
            <w:r w:rsidRPr="00D26C0D">
              <w:rPr>
                <w:b/>
                <w:i/>
              </w:rPr>
              <w:t>veillent à ce</w:t>
            </w:r>
            <w:r w:rsidRPr="00D26C0D">
              <w:t xml:space="preserve"> que les priorités de leurs plans de partenariat national et régional prévoient des actions pour atteindre chacun des objectifs poursuivis par le soutien de l</w:t>
            </w:r>
            <w:r w:rsidR="004112E9">
              <w:t>’</w:t>
            </w:r>
            <w:r w:rsidRPr="00D26C0D">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0BEC7F75" w14:textId="1E1C5774" w:rsidR="00E81718" w:rsidRPr="00D26C0D" w:rsidRDefault="00E81718" w:rsidP="00F166AA">
            <w:pPr>
              <w:pStyle w:val="Normal6a"/>
            </w:pPr>
            <w:r w:rsidRPr="00D26C0D">
              <w:t>2.</w:t>
            </w:r>
            <w:r w:rsidRPr="00D26C0D">
              <w:tab/>
              <w:t xml:space="preserve">Les États membres </w:t>
            </w:r>
            <w:r w:rsidRPr="00D26C0D">
              <w:rPr>
                <w:b/>
                <w:i/>
              </w:rPr>
              <w:t>prennent des mesures nécessaires pour</w:t>
            </w:r>
            <w:r w:rsidRPr="00D26C0D">
              <w:t xml:space="preserve"> que les priorités de leurs plans de partenariat national et régional prévoient des actions pour atteindre chacun des objectifs poursuivis par le soutien de l</w:t>
            </w:r>
            <w:r w:rsidR="004112E9">
              <w:t>’</w:t>
            </w:r>
            <w:r w:rsidRPr="00D26C0D">
              <w:t>Union au titre du présent règlement</w:t>
            </w:r>
            <w:r w:rsidRPr="00D26C0D">
              <w:rPr>
                <w:b/>
                <w:i/>
              </w:rPr>
              <w:t>, compte tenu de la spécificité des menaces internes propres à chaque État membre</w:t>
            </w:r>
            <w:r w:rsidRPr="00D26C0D">
              <w:t>, et à ce que la répartition des ressources entre les objectifs soit proportionnée</w:t>
            </w:r>
            <w:r w:rsidRPr="00D26C0D">
              <w:rPr>
                <w:b/>
                <w:i/>
              </w:rPr>
              <w:t>, dans la mesure du possible,</w:t>
            </w:r>
            <w:r w:rsidRPr="00D26C0D">
              <w:t xml:space="preserve"> aux défis et aux besoins recensés.</w:t>
            </w:r>
          </w:p>
        </w:tc>
      </w:tr>
    </w:tbl>
    <w:p w14:paraId="298DB2EB"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{PL}</w:t>
      </w:r>
      <w:r w:rsidRPr="00D26C0D">
        <w:t>pl</w:t>
      </w:r>
      <w:r w:rsidRPr="00D26C0D">
        <w:rPr>
          <w:rStyle w:val="HideTWBExt"/>
        </w:rPr>
        <w:t>&lt;/Original&gt;</w:t>
      </w:r>
    </w:p>
    <w:p w14:paraId="51AEB7E1" w14:textId="0B556D08" w:rsidR="00E81718" w:rsidRPr="00D26C0D" w:rsidRDefault="00E81718" w:rsidP="00E81718">
      <w:r w:rsidRPr="00D26C0D">
        <w:rPr>
          <w:rStyle w:val="HideTWBExt"/>
        </w:rPr>
        <w:t>&lt;/Amend&gt;</w:t>
      </w:r>
    </w:p>
    <w:p w14:paraId="3A2DAAB9"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4FB42D8" w14:textId="77777777" w:rsidR="00E81718" w:rsidRPr="00D26C0D" w:rsidRDefault="00E81718" w:rsidP="00E81718">
      <w:pPr>
        <w:pStyle w:val="NormalBold"/>
      </w:pPr>
      <w:r w:rsidRPr="00D26C0D">
        <w:rPr>
          <w:rStyle w:val="HideTWBExt"/>
          <w:b w:val="0"/>
        </w:rPr>
        <w:t>&lt;RepeatBlock-By&gt;&lt;Members&gt;</w:t>
      </w:r>
      <w:r w:rsidRPr="00D26C0D">
        <w:t>Erik Kaliňák, Judita Laššáková, Katarína Roth Neveďalová, Monika Beňová</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63FFE75" w14:textId="77777777" w:rsidR="00E81718" w:rsidRPr="00D26C0D" w:rsidRDefault="00E81718" w:rsidP="00E81718">
      <w:pPr>
        <w:pStyle w:val="NormalBold"/>
      </w:pPr>
      <w:r w:rsidRPr="00D26C0D">
        <w:rPr>
          <w:rStyle w:val="HideTWBExt"/>
          <w:b w:val="0"/>
        </w:rPr>
        <w:t>&lt;/RepeatBlock-By&gt;</w:t>
      </w:r>
    </w:p>
    <w:p w14:paraId="5011ABD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0FB2390" w14:textId="77777777" w:rsidR="00E81718" w:rsidRPr="00D26C0D" w:rsidRDefault="00E81718" w:rsidP="00E81718">
      <w:pPr>
        <w:pStyle w:val="NormalBold"/>
      </w:pPr>
      <w:r w:rsidRPr="00D26C0D">
        <w:rPr>
          <w:rStyle w:val="HideTWBExt"/>
          <w:b w:val="0"/>
        </w:rPr>
        <w:t>&lt;Article&gt;</w:t>
      </w:r>
      <w:r w:rsidRPr="00D26C0D">
        <w:t>Article 3 - paragraphe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D94FEDA" w14:textId="77777777" w:rsidTr="00F166AA">
        <w:trPr>
          <w:trHeight w:hRule="exact" w:val="240"/>
          <w:jc w:val="center"/>
        </w:trPr>
        <w:tc>
          <w:tcPr>
            <w:tcW w:w="9752" w:type="dxa"/>
            <w:gridSpan w:val="2"/>
            <w:tcBorders>
              <w:top w:val="nil"/>
              <w:left w:val="nil"/>
              <w:bottom w:val="nil"/>
              <w:right w:val="nil"/>
            </w:tcBorders>
          </w:tcPr>
          <w:p w14:paraId="4D9022D4" w14:textId="77777777" w:rsidR="00E81718" w:rsidRPr="00D26C0D" w:rsidRDefault="00E81718" w:rsidP="00F166AA"/>
        </w:tc>
      </w:tr>
      <w:tr w:rsidR="00E81718" w:rsidRPr="00D26C0D" w14:paraId="04DB401A" w14:textId="77777777" w:rsidTr="00F166AA">
        <w:trPr>
          <w:trHeight w:val="240"/>
          <w:jc w:val="center"/>
        </w:trPr>
        <w:tc>
          <w:tcPr>
            <w:tcW w:w="4876" w:type="dxa"/>
            <w:tcBorders>
              <w:top w:val="nil"/>
              <w:left w:val="nil"/>
              <w:bottom w:val="nil"/>
              <w:right w:val="nil"/>
            </w:tcBorders>
          </w:tcPr>
          <w:p w14:paraId="4801B0E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3EBB715" w14:textId="77777777" w:rsidR="00E81718" w:rsidRPr="00D26C0D" w:rsidRDefault="00E81718" w:rsidP="00F166AA">
            <w:pPr>
              <w:pStyle w:val="AmColumnHeading"/>
            </w:pPr>
            <w:r w:rsidRPr="00D26C0D">
              <w:t>Amendement</w:t>
            </w:r>
          </w:p>
        </w:tc>
      </w:tr>
      <w:tr w:rsidR="00E81718" w:rsidRPr="00D26C0D" w14:paraId="6DD451FD" w14:textId="77777777" w:rsidTr="00F166AA">
        <w:trPr>
          <w:jc w:val="center"/>
        </w:trPr>
        <w:tc>
          <w:tcPr>
            <w:tcW w:w="4876" w:type="dxa"/>
            <w:tcBorders>
              <w:top w:val="nil"/>
              <w:left w:val="nil"/>
              <w:bottom w:val="nil"/>
              <w:right w:val="nil"/>
            </w:tcBorders>
          </w:tcPr>
          <w:p w14:paraId="6A36E402" w14:textId="6A7C9796"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56D61444" w14:textId="7AE785AB"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 et à ce que la répartition des ressources entre les objectifs soit proportionnée aux défis et aux besoins recensés</w:t>
            </w:r>
            <w:r w:rsidRPr="00D26C0D">
              <w:rPr>
                <w:b/>
                <w:bCs/>
                <w:i/>
                <w:iCs/>
              </w:rPr>
              <w:t>, en tenant compte des risques de sécurité spécifiques et des besoins opérationnels de chaque État membre</w:t>
            </w:r>
            <w:r w:rsidRPr="00D26C0D">
              <w:t>.</w:t>
            </w:r>
          </w:p>
        </w:tc>
      </w:tr>
    </w:tbl>
    <w:p w14:paraId="055A3639"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{SK}</w:t>
      </w:r>
      <w:proofErr w:type="spellStart"/>
      <w:r w:rsidRPr="00D26C0D">
        <w:t>sk</w:t>
      </w:r>
      <w:proofErr w:type="spellEnd"/>
      <w:r w:rsidRPr="00D26C0D">
        <w:rPr>
          <w:rStyle w:val="HideTWBExt"/>
        </w:rPr>
        <w:t>&lt;/Original&gt;</w:t>
      </w:r>
    </w:p>
    <w:p w14:paraId="7033D14F" w14:textId="68CAAB22" w:rsidR="00E81718" w:rsidRPr="00D26C0D" w:rsidRDefault="00E81718" w:rsidP="00E81718">
      <w:r w:rsidRPr="00D26C0D">
        <w:rPr>
          <w:rStyle w:val="HideTWBExt"/>
        </w:rPr>
        <w:t>&lt;/Amend&gt;</w:t>
      </w:r>
    </w:p>
    <w:p w14:paraId="4238146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C749633"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FB3255B" w14:textId="77777777" w:rsidR="00E81718" w:rsidRPr="00D26C0D" w:rsidRDefault="00E81718" w:rsidP="00E81718">
      <w:pPr>
        <w:pStyle w:val="NormalBold"/>
      </w:pPr>
      <w:r w:rsidRPr="00D26C0D">
        <w:rPr>
          <w:rStyle w:val="HideTWBExt"/>
          <w:b w:val="0"/>
        </w:rPr>
        <w:t>&lt;/RepeatBlock-By&gt;</w:t>
      </w:r>
    </w:p>
    <w:p w14:paraId="36ACCD3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E4A1A9D" w14:textId="77777777" w:rsidR="00E81718" w:rsidRPr="00D26C0D" w:rsidRDefault="00E81718" w:rsidP="00E81718">
      <w:pPr>
        <w:pStyle w:val="NormalBold"/>
      </w:pPr>
      <w:r w:rsidRPr="00D26C0D">
        <w:rPr>
          <w:rStyle w:val="HideTWBExt"/>
          <w:b w:val="0"/>
        </w:rPr>
        <w:t>&lt;Article&gt;</w:t>
      </w:r>
      <w:r w:rsidRPr="00D26C0D">
        <w:t>Article 3 – paragraphe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002F8B0" w14:textId="77777777" w:rsidTr="00F166AA">
        <w:trPr>
          <w:trHeight w:hRule="exact" w:val="240"/>
          <w:jc w:val="center"/>
        </w:trPr>
        <w:tc>
          <w:tcPr>
            <w:tcW w:w="9752" w:type="dxa"/>
            <w:gridSpan w:val="2"/>
            <w:tcBorders>
              <w:top w:val="nil"/>
              <w:left w:val="nil"/>
              <w:bottom w:val="nil"/>
              <w:right w:val="nil"/>
            </w:tcBorders>
          </w:tcPr>
          <w:p w14:paraId="1BEBCC22" w14:textId="77777777" w:rsidR="00E81718" w:rsidRPr="00D26C0D" w:rsidRDefault="00E81718" w:rsidP="00F166AA"/>
        </w:tc>
      </w:tr>
      <w:tr w:rsidR="00E81718" w:rsidRPr="00D26C0D" w14:paraId="4527E05D" w14:textId="77777777" w:rsidTr="00F166AA">
        <w:trPr>
          <w:trHeight w:val="240"/>
          <w:jc w:val="center"/>
        </w:trPr>
        <w:tc>
          <w:tcPr>
            <w:tcW w:w="4876" w:type="dxa"/>
            <w:tcBorders>
              <w:top w:val="nil"/>
              <w:left w:val="nil"/>
              <w:bottom w:val="nil"/>
              <w:right w:val="nil"/>
            </w:tcBorders>
          </w:tcPr>
          <w:p w14:paraId="4D0B4497"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45327BA" w14:textId="77777777" w:rsidR="00E81718" w:rsidRPr="00D26C0D" w:rsidRDefault="00E81718" w:rsidP="00F166AA">
            <w:pPr>
              <w:pStyle w:val="AmColumnHeading"/>
            </w:pPr>
            <w:r w:rsidRPr="00D26C0D">
              <w:t>Amendement</w:t>
            </w:r>
          </w:p>
        </w:tc>
      </w:tr>
      <w:tr w:rsidR="00E81718" w:rsidRPr="00D26C0D" w14:paraId="56D8CEB3" w14:textId="77777777" w:rsidTr="00F166AA">
        <w:trPr>
          <w:jc w:val="center"/>
        </w:trPr>
        <w:tc>
          <w:tcPr>
            <w:tcW w:w="4876" w:type="dxa"/>
            <w:tcBorders>
              <w:top w:val="nil"/>
              <w:left w:val="nil"/>
              <w:bottom w:val="nil"/>
              <w:right w:val="nil"/>
            </w:tcBorders>
          </w:tcPr>
          <w:p w14:paraId="25D728CD" w14:textId="5D4C9E24"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4A451238" w14:textId="5A933460" w:rsidR="00E81718" w:rsidRPr="00D26C0D" w:rsidRDefault="00E81718" w:rsidP="00F166AA">
            <w:pPr>
              <w:pStyle w:val="Normal6a"/>
            </w:pPr>
            <w:r w:rsidRPr="00D26C0D">
              <w:t>2.</w:t>
            </w:r>
            <w:r w:rsidRPr="00D26C0D">
              <w:tab/>
              <w:t>Les États membres veillent à ce que les priorités de leurs plans de partenariat national et régional prévoient des actions pour atteindre chacun des objectifs poursuivis par le soutien de l</w:t>
            </w:r>
            <w:r w:rsidR="004112E9">
              <w:t>’</w:t>
            </w:r>
            <w:r w:rsidRPr="00D26C0D">
              <w:t>Union au titre du présent règlement, et à ce que la répartition des ressources entre les objectifs soit proportionnée aux défis et aux besoins recensés</w:t>
            </w:r>
            <w:r w:rsidRPr="00D26C0D">
              <w:rPr>
                <w:b/>
                <w:i/>
              </w:rPr>
              <w:t>, et que les besoins et priorités régionaux transfrontières soient pris en compte</w:t>
            </w:r>
            <w:r w:rsidRPr="00D26C0D">
              <w:t>.</w:t>
            </w:r>
          </w:p>
        </w:tc>
      </w:tr>
    </w:tbl>
    <w:p w14:paraId="567E997E"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1D36943" w14:textId="77777777" w:rsidR="00E81718" w:rsidRPr="00D26C0D" w:rsidRDefault="00E81718" w:rsidP="00E81718">
      <w:r w:rsidRPr="00D26C0D">
        <w:rPr>
          <w:rStyle w:val="HideTWBExt"/>
        </w:rPr>
        <w:t>&lt;/Amend&gt;</w:t>
      </w:r>
    </w:p>
    <w:p w14:paraId="26C06F9E"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F86D19F" w14:textId="77777777" w:rsidR="00E81718" w:rsidRPr="00D26C0D" w:rsidRDefault="00E81718" w:rsidP="00E81718">
      <w:pPr>
        <w:pStyle w:val="NormalBold"/>
      </w:pPr>
      <w:r w:rsidRPr="00D26C0D">
        <w:rPr>
          <w:rStyle w:val="HideTWBExt"/>
          <w:b w:val="0"/>
        </w:rPr>
        <w:t>&lt;RepeatBlock-By&gt;&lt;Members&gt;</w:t>
      </w:r>
      <w:r w:rsidRPr="00D26C0D">
        <w:t>Dainius Žalimas</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22496B5" w14:textId="77777777" w:rsidR="00E81718" w:rsidRPr="00D26C0D" w:rsidRDefault="00E81718" w:rsidP="00E81718">
      <w:pPr>
        <w:pStyle w:val="NormalBold"/>
      </w:pPr>
      <w:r w:rsidRPr="00D26C0D">
        <w:rPr>
          <w:rStyle w:val="HideTWBExt"/>
          <w:b w:val="0"/>
        </w:rPr>
        <w:t>&lt;/RepeatBlock-By&gt;</w:t>
      </w:r>
    </w:p>
    <w:p w14:paraId="40B65E58"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F4E1F7A" w14:textId="77777777" w:rsidR="00E81718" w:rsidRPr="00D26C0D" w:rsidRDefault="00E81718" w:rsidP="00E81718">
      <w:pPr>
        <w:pStyle w:val="NormalBold"/>
      </w:pPr>
      <w:r w:rsidRPr="00D26C0D">
        <w:rPr>
          <w:rStyle w:val="HideTWBExt"/>
          <w:b w:val="0"/>
        </w:rPr>
        <w:t>&lt;Article&gt;</w:t>
      </w:r>
      <w:r w:rsidRPr="00D26C0D">
        <w:t>Article 3 – paragraphe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1FEBD3E" w14:textId="77777777" w:rsidTr="00F166AA">
        <w:trPr>
          <w:trHeight w:hRule="exact" w:val="240"/>
          <w:jc w:val="center"/>
        </w:trPr>
        <w:tc>
          <w:tcPr>
            <w:tcW w:w="9752" w:type="dxa"/>
            <w:gridSpan w:val="2"/>
            <w:tcBorders>
              <w:top w:val="nil"/>
              <w:left w:val="nil"/>
              <w:bottom w:val="nil"/>
              <w:right w:val="nil"/>
            </w:tcBorders>
          </w:tcPr>
          <w:p w14:paraId="631A4610" w14:textId="77777777" w:rsidR="00E81718" w:rsidRPr="00D26C0D" w:rsidRDefault="00E81718" w:rsidP="00F166AA"/>
        </w:tc>
      </w:tr>
      <w:tr w:rsidR="00E81718" w:rsidRPr="00D26C0D" w14:paraId="7A775909" w14:textId="77777777" w:rsidTr="00F166AA">
        <w:trPr>
          <w:trHeight w:val="240"/>
          <w:jc w:val="center"/>
        </w:trPr>
        <w:tc>
          <w:tcPr>
            <w:tcW w:w="4876" w:type="dxa"/>
            <w:tcBorders>
              <w:top w:val="nil"/>
              <w:left w:val="nil"/>
              <w:bottom w:val="nil"/>
              <w:right w:val="nil"/>
            </w:tcBorders>
          </w:tcPr>
          <w:p w14:paraId="24AE967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8CE3941" w14:textId="77777777" w:rsidR="00E81718" w:rsidRPr="00D26C0D" w:rsidRDefault="00E81718" w:rsidP="00F166AA">
            <w:pPr>
              <w:pStyle w:val="AmColumnHeading"/>
            </w:pPr>
            <w:r w:rsidRPr="00D26C0D">
              <w:t>Amendement</w:t>
            </w:r>
          </w:p>
        </w:tc>
      </w:tr>
      <w:tr w:rsidR="00E81718" w:rsidRPr="00D26C0D" w14:paraId="0BF2BBAD" w14:textId="77777777" w:rsidTr="00F166AA">
        <w:trPr>
          <w:jc w:val="center"/>
        </w:trPr>
        <w:tc>
          <w:tcPr>
            <w:tcW w:w="4876" w:type="dxa"/>
            <w:tcBorders>
              <w:top w:val="nil"/>
              <w:left w:val="nil"/>
              <w:bottom w:val="nil"/>
              <w:right w:val="nil"/>
            </w:tcBorders>
          </w:tcPr>
          <w:p w14:paraId="4F9FBA16" w14:textId="1A7909C7" w:rsidR="00E81718" w:rsidRPr="00D26C0D" w:rsidRDefault="00E81718" w:rsidP="00F166AA">
            <w:pPr>
              <w:pStyle w:val="Normal6a"/>
            </w:pPr>
            <w:r w:rsidRPr="00D26C0D">
              <w:t>2.</w:t>
            </w:r>
            <w:r w:rsidRPr="00D26C0D">
              <w:tab/>
              <w:t xml:space="preserve">Les États membres veillent à ce que les priorités de leurs plans de partenariat national et régional </w:t>
            </w:r>
            <w:r w:rsidRPr="00D26C0D">
              <w:rPr>
                <w:b/>
                <w:i/>
              </w:rPr>
              <w:t>prévoient des actions pour atteindre chacun des</w:t>
            </w:r>
            <w:r w:rsidRPr="00D26C0D">
              <w:t xml:space="preserve"> objectifs poursuivis par le soutien de l</w:t>
            </w:r>
            <w:r w:rsidR="004112E9">
              <w:t>’</w:t>
            </w:r>
            <w:r w:rsidRPr="00D26C0D">
              <w:t xml:space="preserve">Union au titre du présent règlement, </w:t>
            </w:r>
            <w:r w:rsidRPr="00D26C0D">
              <w:rPr>
                <w:b/>
                <w:i/>
              </w:rPr>
              <w:t>et à ce que la répartition des ressources entre les objectifs soit proportionnée aux</w:t>
            </w:r>
            <w:r w:rsidRPr="00D26C0D">
              <w:t xml:space="preserve"> défis </w:t>
            </w:r>
            <w:r w:rsidRPr="00D26C0D">
              <w:rPr>
                <w:b/>
                <w:i/>
              </w:rPr>
              <w:t>et aux besoins recensés.</w:t>
            </w:r>
          </w:p>
        </w:tc>
        <w:tc>
          <w:tcPr>
            <w:tcW w:w="4876" w:type="dxa"/>
            <w:tcBorders>
              <w:top w:val="nil"/>
              <w:left w:val="nil"/>
              <w:bottom w:val="nil"/>
              <w:right w:val="nil"/>
            </w:tcBorders>
          </w:tcPr>
          <w:p w14:paraId="3DB2B5BC" w14:textId="31F37B88" w:rsidR="00E81718" w:rsidRPr="00D26C0D" w:rsidRDefault="00E81718" w:rsidP="00F166AA">
            <w:pPr>
              <w:pStyle w:val="Normal6a"/>
            </w:pPr>
            <w:r w:rsidRPr="00D26C0D">
              <w:t>2.</w:t>
            </w:r>
            <w:r w:rsidRPr="00D26C0D">
              <w:tab/>
              <w:t xml:space="preserve">Les États membres veillent à ce que les priorités de leurs plans de partenariat national et régional </w:t>
            </w:r>
            <w:r w:rsidRPr="00D26C0D">
              <w:rPr>
                <w:b/>
                <w:i/>
              </w:rPr>
              <w:t>contribuent aux</w:t>
            </w:r>
            <w:r w:rsidRPr="00D26C0D">
              <w:t xml:space="preserve"> objectifs poursuivis par le soutien de l</w:t>
            </w:r>
            <w:r w:rsidR="004112E9">
              <w:t>’</w:t>
            </w:r>
            <w:r w:rsidRPr="00D26C0D">
              <w:t xml:space="preserve">Union au titre du présent règlement, </w:t>
            </w:r>
            <w:r w:rsidRPr="00D26C0D">
              <w:rPr>
                <w:b/>
                <w:i/>
              </w:rPr>
              <w:t>qui sont pertinents pour l</w:t>
            </w:r>
            <w:r w:rsidR="004112E9">
              <w:rPr>
                <w:b/>
                <w:i/>
              </w:rPr>
              <w:t>’</w:t>
            </w:r>
            <w:r w:rsidRPr="00D26C0D">
              <w:rPr>
                <w:b/>
                <w:i/>
              </w:rPr>
              <w:t>État membre concerné, compte tenu de ses besoins et</w:t>
            </w:r>
            <w:r w:rsidRPr="00D26C0D">
              <w:t xml:space="preserve"> défis </w:t>
            </w:r>
            <w:r w:rsidRPr="00D26C0D">
              <w:rPr>
                <w:b/>
                <w:i/>
              </w:rPr>
              <w:t>spécifiques. </w:t>
            </w:r>
          </w:p>
        </w:tc>
      </w:tr>
    </w:tbl>
    <w:p w14:paraId="7A168F2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E7F7515" w14:textId="77777777" w:rsidR="00E81718" w:rsidRPr="00D26C0D" w:rsidRDefault="00E81718" w:rsidP="00E81718">
      <w:r w:rsidRPr="00D26C0D">
        <w:rPr>
          <w:rStyle w:val="HideTWBExt"/>
        </w:rPr>
        <w:t>&lt;/Amend&gt;</w:t>
      </w:r>
    </w:p>
    <w:p w14:paraId="595F78F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3EAFE4CF" w14:textId="77777777" w:rsidR="00E81718" w:rsidRPr="00D26C0D" w:rsidRDefault="00E81718" w:rsidP="00E81718">
      <w:pPr>
        <w:pStyle w:val="NormalBold"/>
      </w:pPr>
      <w:r w:rsidRPr="00D26C0D">
        <w:rPr>
          <w:rStyle w:val="HideTWBExt"/>
          <w:b w:val="0"/>
        </w:rPr>
        <w:t>&lt;RepeatBlock-By&gt;&lt;Members&gt;</w:t>
      </w:r>
      <w:r w:rsidRPr="00D26C0D">
        <w:t>Rasa Juknevičienė</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7CE9AD91" w14:textId="77777777" w:rsidR="00E81718" w:rsidRPr="00D26C0D" w:rsidRDefault="00E81718" w:rsidP="00E81718">
      <w:pPr>
        <w:pStyle w:val="NormalBold"/>
      </w:pPr>
      <w:r w:rsidRPr="00D26C0D">
        <w:rPr>
          <w:rStyle w:val="HideTWBExt"/>
          <w:b w:val="0"/>
        </w:rPr>
        <w:t>&lt;/RepeatBlock-By&gt;</w:t>
      </w:r>
    </w:p>
    <w:p w14:paraId="2BB481B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6E24FC8" w14:textId="77777777" w:rsidR="00E81718" w:rsidRPr="00D26C0D" w:rsidRDefault="00E81718" w:rsidP="00E81718">
      <w:pPr>
        <w:pStyle w:val="NormalBold"/>
      </w:pPr>
      <w:r w:rsidRPr="00D26C0D">
        <w:rPr>
          <w:rStyle w:val="HideTWBExt"/>
          <w:b w:val="0"/>
        </w:rPr>
        <w:t>&lt;Article&gt;</w:t>
      </w:r>
      <w:r w:rsidRPr="00D26C0D">
        <w:t>Article 3 – paragraphe 2</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2D17FD2" w14:textId="77777777" w:rsidTr="00F166AA">
        <w:trPr>
          <w:trHeight w:hRule="exact" w:val="240"/>
          <w:jc w:val="center"/>
        </w:trPr>
        <w:tc>
          <w:tcPr>
            <w:tcW w:w="9752" w:type="dxa"/>
            <w:gridSpan w:val="2"/>
            <w:tcBorders>
              <w:top w:val="nil"/>
              <w:left w:val="nil"/>
              <w:bottom w:val="nil"/>
              <w:right w:val="nil"/>
            </w:tcBorders>
          </w:tcPr>
          <w:p w14:paraId="731B8BDD" w14:textId="77777777" w:rsidR="00E81718" w:rsidRPr="00D26C0D" w:rsidRDefault="00E81718" w:rsidP="00F166AA"/>
        </w:tc>
      </w:tr>
      <w:tr w:rsidR="00E81718" w:rsidRPr="00D26C0D" w14:paraId="259067A4" w14:textId="77777777" w:rsidTr="00F166AA">
        <w:trPr>
          <w:trHeight w:val="240"/>
          <w:jc w:val="center"/>
        </w:trPr>
        <w:tc>
          <w:tcPr>
            <w:tcW w:w="4876" w:type="dxa"/>
            <w:tcBorders>
              <w:top w:val="nil"/>
              <w:left w:val="nil"/>
              <w:bottom w:val="nil"/>
              <w:right w:val="nil"/>
            </w:tcBorders>
          </w:tcPr>
          <w:p w14:paraId="3A21495F"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A089031" w14:textId="77777777" w:rsidR="00E81718" w:rsidRPr="00D26C0D" w:rsidRDefault="00E81718" w:rsidP="00F166AA">
            <w:pPr>
              <w:pStyle w:val="AmColumnHeading"/>
            </w:pPr>
            <w:r w:rsidRPr="00D26C0D">
              <w:t>Amendement</w:t>
            </w:r>
          </w:p>
        </w:tc>
      </w:tr>
      <w:tr w:rsidR="00E81718" w:rsidRPr="00D26C0D" w14:paraId="09032D72" w14:textId="77777777" w:rsidTr="00F166AA">
        <w:trPr>
          <w:jc w:val="center"/>
        </w:trPr>
        <w:tc>
          <w:tcPr>
            <w:tcW w:w="4876" w:type="dxa"/>
            <w:tcBorders>
              <w:top w:val="nil"/>
              <w:left w:val="nil"/>
              <w:bottom w:val="nil"/>
              <w:right w:val="nil"/>
            </w:tcBorders>
          </w:tcPr>
          <w:p w14:paraId="2FE4CF21" w14:textId="23A8E747" w:rsidR="00E81718" w:rsidRPr="00D26C0D" w:rsidRDefault="00E81718" w:rsidP="00F166AA">
            <w:pPr>
              <w:pStyle w:val="Normal6a"/>
            </w:pPr>
            <w:r w:rsidRPr="00D26C0D">
              <w:t>2.</w:t>
            </w:r>
            <w:r w:rsidRPr="00D26C0D">
              <w:tab/>
              <w:t xml:space="preserve">Les États membres veillent à ce que les priorités de leurs plans de partenariat national et régional </w:t>
            </w:r>
            <w:r w:rsidRPr="00D26C0D">
              <w:rPr>
                <w:b/>
                <w:i/>
              </w:rPr>
              <w:t>prévoient des actions pour atteindre chacun des</w:t>
            </w:r>
            <w:r w:rsidRPr="00D26C0D">
              <w:t xml:space="preserve"> objectifs poursuivis par le soutien de l</w:t>
            </w:r>
            <w:r w:rsidR="004112E9">
              <w:t>’</w:t>
            </w:r>
            <w:r w:rsidRPr="00D26C0D">
              <w:t xml:space="preserve">Union au titre du présent règlement, </w:t>
            </w:r>
            <w:r w:rsidRPr="00D26C0D">
              <w:rPr>
                <w:b/>
                <w:i/>
              </w:rPr>
              <w:t>et à ce que la répartition des ressources entre les objectifs soit proportionnée aux</w:t>
            </w:r>
            <w:r w:rsidRPr="00D26C0D">
              <w:t xml:space="preserve"> défis</w:t>
            </w:r>
            <w:r w:rsidRPr="00D26C0D">
              <w:rPr>
                <w:b/>
                <w:i/>
              </w:rPr>
              <w:t xml:space="preserve"> et aux besoins recensés</w:t>
            </w:r>
            <w:r w:rsidRPr="00D26C0D">
              <w:t>.</w:t>
            </w:r>
          </w:p>
        </w:tc>
        <w:tc>
          <w:tcPr>
            <w:tcW w:w="4876" w:type="dxa"/>
            <w:tcBorders>
              <w:top w:val="nil"/>
              <w:left w:val="nil"/>
              <w:bottom w:val="nil"/>
              <w:right w:val="nil"/>
            </w:tcBorders>
          </w:tcPr>
          <w:p w14:paraId="77EAE294" w14:textId="51C79871" w:rsidR="00E81718" w:rsidRPr="00D26C0D" w:rsidRDefault="00E81718" w:rsidP="00F166AA">
            <w:pPr>
              <w:pStyle w:val="Normal6a"/>
            </w:pPr>
            <w:r w:rsidRPr="00D26C0D">
              <w:t>2.</w:t>
            </w:r>
            <w:r w:rsidRPr="00D26C0D">
              <w:tab/>
              <w:t xml:space="preserve">Les États membres veillent à ce que les priorités de leurs plans de partenariat national et régional </w:t>
            </w:r>
            <w:r w:rsidRPr="00D26C0D">
              <w:rPr>
                <w:b/>
                <w:i/>
              </w:rPr>
              <w:t>contribuent aux</w:t>
            </w:r>
            <w:r w:rsidRPr="00D26C0D">
              <w:t xml:space="preserve"> objectifs poursuivis par le soutien de l</w:t>
            </w:r>
            <w:r w:rsidR="004112E9">
              <w:t>’</w:t>
            </w:r>
            <w:r w:rsidRPr="00D26C0D">
              <w:t xml:space="preserve">Union au titre du présent règlement, </w:t>
            </w:r>
            <w:r w:rsidRPr="00D26C0D">
              <w:rPr>
                <w:b/>
                <w:i/>
              </w:rPr>
              <w:t>qui sont pertinents pour l</w:t>
            </w:r>
            <w:r w:rsidR="004112E9">
              <w:rPr>
                <w:b/>
                <w:i/>
              </w:rPr>
              <w:t>’</w:t>
            </w:r>
            <w:r w:rsidRPr="00D26C0D">
              <w:rPr>
                <w:b/>
                <w:i/>
              </w:rPr>
              <w:t>État membre concerné, compte tenu de ses besoins et</w:t>
            </w:r>
            <w:r w:rsidRPr="00D26C0D">
              <w:t xml:space="preserve"> défis </w:t>
            </w:r>
            <w:r w:rsidRPr="00D26C0D">
              <w:rPr>
                <w:b/>
                <w:i/>
              </w:rPr>
              <w:t>spécifiques</w:t>
            </w:r>
            <w:r w:rsidRPr="00D26C0D">
              <w:t>.</w:t>
            </w:r>
          </w:p>
        </w:tc>
      </w:tr>
    </w:tbl>
    <w:p w14:paraId="59F3349F"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236992B"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639EE58E" w14:textId="6C60504E" w:rsidR="00E81718" w:rsidRPr="00D26C0D" w:rsidRDefault="00E81718" w:rsidP="00E81718">
      <w:pPr>
        <w:pStyle w:val="AmJustText"/>
      </w:pPr>
      <w:r w:rsidRPr="00D26C0D">
        <w:t>Cet amendement offre la souplesse nécessaire pour garantir que l</w:t>
      </w:r>
      <w:r w:rsidR="004112E9">
        <w:t>’</w:t>
      </w:r>
      <w:r w:rsidRPr="00D26C0D">
        <w:t>aide de l</w:t>
      </w:r>
      <w:r w:rsidR="004112E9">
        <w:t>’</w:t>
      </w:r>
      <w:r w:rsidRPr="00D26C0D">
        <w:t>Union peut être ciblée sur les défis et les besoins en matière de sécurité qui concernent le plus l</w:t>
      </w:r>
      <w:r w:rsidR="004112E9">
        <w:t>’</w:t>
      </w:r>
      <w:r w:rsidRPr="00D26C0D">
        <w:t>État membre en question.</w:t>
      </w:r>
    </w:p>
    <w:p w14:paraId="61D957BE" w14:textId="77777777" w:rsidR="00E81718" w:rsidRPr="00D26C0D" w:rsidRDefault="00E81718" w:rsidP="00E81718">
      <w:r w:rsidRPr="00D26C0D">
        <w:rPr>
          <w:rStyle w:val="HideTWBExt"/>
        </w:rPr>
        <w:t>&lt;/Amend&gt;</w:t>
      </w:r>
    </w:p>
    <w:p w14:paraId="6F828BE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E3CF380" w14:textId="77777777" w:rsidR="00E81718" w:rsidRPr="00D26C0D" w:rsidRDefault="00E81718" w:rsidP="00E81718">
      <w:pPr>
        <w:pStyle w:val="NormalBold"/>
      </w:pPr>
      <w:r w:rsidRPr="00D26C0D">
        <w:rPr>
          <w:rStyle w:val="HideTWBExt"/>
          <w:b w:val="0"/>
        </w:rPr>
        <w:t>&lt;RepeatBlock-By&gt;&lt;Members&gt;</w:t>
      </w:r>
      <w:r w:rsidRPr="00D26C0D">
        <w:t>Assita Kanko</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35681B2" w14:textId="77777777" w:rsidR="00E81718" w:rsidRPr="00D26C0D" w:rsidRDefault="00E81718" w:rsidP="00E81718">
      <w:pPr>
        <w:pStyle w:val="NormalBold"/>
      </w:pPr>
      <w:r w:rsidRPr="00D26C0D">
        <w:rPr>
          <w:rStyle w:val="HideTWBExt"/>
          <w:b w:val="0"/>
        </w:rPr>
        <w:t>&lt;/RepeatBlock-By&gt;</w:t>
      </w:r>
    </w:p>
    <w:p w14:paraId="28BA377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0AEDE995" w14:textId="77777777" w:rsidR="00E81718" w:rsidRPr="00D26C0D" w:rsidRDefault="00E81718" w:rsidP="00E81718">
      <w:pPr>
        <w:pStyle w:val="NormalBold"/>
      </w:pPr>
      <w:r w:rsidRPr="00D26C0D">
        <w:rPr>
          <w:rStyle w:val="HideTWBExt"/>
          <w:b w:val="0"/>
        </w:rPr>
        <w:t>&lt;Article&gt;</w:t>
      </w:r>
      <w:r w:rsidRPr="00D26C0D">
        <w:t>Article 3 – paragraphe 2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3B98BDE5" w14:textId="77777777" w:rsidTr="00F166AA">
        <w:trPr>
          <w:trHeight w:hRule="exact" w:val="240"/>
          <w:jc w:val="center"/>
        </w:trPr>
        <w:tc>
          <w:tcPr>
            <w:tcW w:w="9752" w:type="dxa"/>
            <w:gridSpan w:val="2"/>
            <w:tcBorders>
              <w:top w:val="nil"/>
              <w:left w:val="nil"/>
              <w:bottom w:val="nil"/>
              <w:right w:val="nil"/>
            </w:tcBorders>
          </w:tcPr>
          <w:p w14:paraId="6426B272" w14:textId="77777777" w:rsidR="00E81718" w:rsidRPr="00D26C0D" w:rsidRDefault="00E81718" w:rsidP="00F166AA"/>
        </w:tc>
      </w:tr>
      <w:tr w:rsidR="00E81718" w:rsidRPr="00D26C0D" w14:paraId="613B352C" w14:textId="77777777" w:rsidTr="00F166AA">
        <w:trPr>
          <w:trHeight w:val="240"/>
          <w:jc w:val="center"/>
        </w:trPr>
        <w:tc>
          <w:tcPr>
            <w:tcW w:w="4876" w:type="dxa"/>
            <w:tcBorders>
              <w:top w:val="nil"/>
              <w:left w:val="nil"/>
              <w:bottom w:val="nil"/>
              <w:right w:val="nil"/>
            </w:tcBorders>
          </w:tcPr>
          <w:p w14:paraId="6DB9C50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0AC92272" w14:textId="77777777" w:rsidR="00E81718" w:rsidRPr="00D26C0D" w:rsidRDefault="00E81718" w:rsidP="00F166AA">
            <w:pPr>
              <w:pStyle w:val="AmColumnHeading"/>
            </w:pPr>
            <w:r w:rsidRPr="00D26C0D">
              <w:t>Amendement</w:t>
            </w:r>
          </w:p>
        </w:tc>
      </w:tr>
      <w:tr w:rsidR="00E81718" w:rsidRPr="00D26C0D" w14:paraId="063F7B88" w14:textId="77777777" w:rsidTr="00F166AA">
        <w:trPr>
          <w:jc w:val="center"/>
        </w:trPr>
        <w:tc>
          <w:tcPr>
            <w:tcW w:w="4876" w:type="dxa"/>
            <w:tcBorders>
              <w:top w:val="nil"/>
              <w:left w:val="nil"/>
              <w:bottom w:val="nil"/>
              <w:right w:val="nil"/>
            </w:tcBorders>
          </w:tcPr>
          <w:p w14:paraId="3773B6F2" w14:textId="77777777" w:rsidR="00E81718" w:rsidRPr="00D26C0D" w:rsidRDefault="00E81718" w:rsidP="00F166AA">
            <w:pPr>
              <w:pStyle w:val="Normal6a"/>
            </w:pPr>
          </w:p>
        </w:tc>
        <w:tc>
          <w:tcPr>
            <w:tcW w:w="4876" w:type="dxa"/>
            <w:tcBorders>
              <w:top w:val="nil"/>
              <w:left w:val="nil"/>
              <w:bottom w:val="nil"/>
              <w:right w:val="nil"/>
            </w:tcBorders>
          </w:tcPr>
          <w:p w14:paraId="6D3E3335" w14:textId="0B767DC1" w:rsidR="00E81718" w:rsidRPr="00D26C0D" w:rsidRDefault="00E81718" w:rsidP="00F166AA">
            <w:pPr>
              <w:pStyle w:val="Normal6a"/>
            </w:pPr>
            <w:r w:rsidRPr="00D26C0D">
              <w:rPr>
                <w:b/>
                <w:i/>
              </w:rPr>
              <w:t>2 bis.</w:t>
            </w:r>
            <w:r w:rsidRPr="00D26C0D">
              <w:tab/>
            </w:r>
            <w:r w:rsidRPr="00D26C0D">
              <w:rPr>
                <w:b/>
                <w:i/>
              </w:rPr>
              <w:t>Les objectifs énoncés au paragraphe 1 sont mis en œuvre au moyen des mesures d</w:t>
            </w:r>
            <w:r w:rsidR="004112E9">
              <w:rPr>
                <w:b/>
                <w:i/>
              </w:rPr>
              <w:t>’</w:t>
            </w:r>
            <w:r w:rsidRPr="00D26C0D">
              <w:rPr>
                <w:b/>
                <w:i/>
              </w:rPr>
              <w:t>exécution énumérées à l</w:t>
            </w:r>
            <w:r w:rsidR="004112E9">
              <w:rPr>
                <w:b/>
                <w:i/>
              </w:rPr>
              <w:t>’</w:t>
            </w:r>
            <w:r w:rsidRPr="00D26C0D">
              <w:rPr>
                <w:b/>
                <w:i/>
              </w:rPr>
              <w:t>annexe I.</w:t>
            </w:r>
          </w:p>
        </w:tc>
      </w:tr>
      <w:tr w:rsidR="00E81718" w:rsidRPr="00D26C0D" w14:paraId="572DD633" w14:textId="77777777" w:rsidTr="00F166AA">
        <w:trPr>
          <w:jc w:val="center"/>
        </w:trPr>
        <w:tc>
          <w:tcPr>
            <w:tcW w:w="4876" w:type="dxa"/>
            <w:tcBorders>
              <w:top w:val="nil"/>
              <w:left w:val="nil"/>
              <w:bottom w:val="nil"/>
              <w:right w:val="nil"/>
            </w:tcBorders>
          </w:tcPr>
          <w:p w14:paraId="4C72CCDF" w14:textId="77777777" w:rsidR="00E81718" w:rsidRPr="00D26C0D" w:rsidRDefault="00E81718" w:rsidP="00F166AA">
            <w:pPr>
              <w:pStyle w:val="Normal6a"/>
            </w:pPr>
          </w:p>
        </w:tc>
        <w:tc>
          <w:tcPr>
            <w:tcW w:w="4876" w:type="dxa"/>
            <w:tcBorders>
              <w:top w:val="nil"/>
              <w:left w:val="nil"/>
              <w:bottom w:val="nil"/>
              <w:right w:val="nil"/>
            </w:tcBorders>
          </w:tcPr>
          <w:p w14:paraId="6B2A7741" w14:textId="10B234BC" w:rsidR="00E81718" w:rsidRPr="00D26C0D" w:rsidRDefault="00E81718" w:rsidP="00F166AA">
            <w:pPr>
              <w:pStyle w:val="Normal6a"/>
            </w:pPr>
            <w:r w:rsidRPr="00D26C0D">
              <w:rPr>
                <w:b/>
                <w:i/>
              </w:rPr>
              <w:t>Pour faire face à des circonstances imprévues ou nouvelles, la Commission est habilitée à adopter des actes délégués conformément à l</w:t>
            </w:r>
            <w:r w:rsidR="004112E9">
              <w:rPr>
                <w:b/>
                <w:i/>
              </w:rPr>
              <w:t>’</w:t>
            </w:r>
            <w:r w:rsidRPr="00D26C0D">
              <w:rPr>
                <w:b/>
                <w:i/>
              </w:rPr>
              <w:t>article 4 bis pour modifier la liste des mesures d</w:t>
            </w:r>
            <w:r w:rsidR="004112E9">
              <w:rPr>
                <w:b/>
                <w:i/>
              </w:rPr>
              <w:t>’</w:t>
            </w:r>
            <w:r w:rsidRPr="00D26C0D">
              <w:rPr>
                <w:b/>
                <w:i/>
              </w:rPr>
              <w:t>exécution figurant à l</w:t>
            </w:r>
            <w:r w:rsidR="004112E9">
              <w:rPr>
                <w:b/>
                <w:i/>
              </w:rPr>
              <w:t>’</w:t>
            </w:r>
            <w:r w:rsidRPr="00D26C0D">
              <w:rPr>
                <w:b/>
                <w:i/>
              </w:rPr>
              <w:t>annexe I.</w:t>
            </w:r>
          </w:p>
        </w:tc>
      </w:tr>
    </w:tbl>
    <w:p w14:paraId="147F376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F7DFC5A" w14:textId="77777777" w:rsidR="00E81718" w:rsidRPr="00D26C0D" w:rsidRDefault="00E81718" w:rsidP="00E81718">
      <w:r w:rsidRPr="00D26C0D">
        <w:rPr>
          <w:rStyle w:val="HideTWBExt"/>
        </w:rPr>
        <w:t>&lt;/Amend&gt;</w:t>
      </w:r>
    </w:p>
    <w:p w14:paraId="3F81C442"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052E48D" w14:textId="77777777" w:rsidR="00E81718" w:rsidRPr="00D26C0D" w:rsidRDefault="00E81718" w:rsidP="00E81718">
      <w:pPr>
        <w:pStyle w:val="NormalBold"/>
      </w:pPr>
      <w:r w:rsidRPr="00D26C0D">
        <w:rPr>
          <w:rStyle w:val="HideTWBExt"/>
          <w:b w:val="0"/>
        </w:rPr>
        <w:t>&lt;RepeatBlock-By&gt;&lt;Members&gt;</w:t>
      </w:r>
      <w:r w:rsidRPr="00D26C0D">
        <w:t>Cecilia Strada</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716E77D" w14:textId="77777777" w:rsidR="00E81718" w:rsidRPr="00D26C0D" w:rsidRDefault="00E81718" w:rsidP="00E81718">
      <w:pPr>
        <w:pStyle w:val="NormalBold"/>
      </w:pPr>
      <w:r w:rsidRPr="00D26C0D">
        <w:rPr>
          <w:rStyle w:val="HideTWBExt"/>
          <w:b w:val="0"/>
        </w:rPr>
        <w:t>&lt;/RepeatBlock-By&gt;</w:t>
      </w:r>
    </w:p>
    <w:p w14:paraId="04BB806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839A8AA" w14:textId="77777777" w:rsidR="00E81718" w:rsidRPr="00D26C0D" w:rsidRDefault="00E81718" w:rsidP="00E81718">
      <w:pPr>
        <w:pStyle w:val="NormalBold"/>
      </w:pPr>
      <w:r w:rsidRPr="00D26C0D">
        <w:rPr>
          <w:rStyle w:val="HideTWBExt"/>
          <w:b w:val="0"/>
        </w:rPr>
        <w:t>&lt;Article&gt;</w:t>
      </w:r>
      <w:r w:rsidRPr="00D26C0D">
        <w:t>Article 3 – paragraphe 2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5615D42" w14:textId="77777777" w:rsidTr="00F166AA">
        <w:trPr>
          <w:trHeight w:hRule="exact" w:val="240"/>
          <w:jc w:val="center"/>
        </w:trPr>
        <w:tc>
          <w:tcPr>
            <w:tcW w:w="9752" w:type="dxa"/>
            <w:gridSpan w:val="2"/>
            <w:tcBorders>
              <w:top w:val="nil"/>
              <w:left w:val="nil"/>
              <w:bottom w:val="nil"/>
              <w:right w:val="nil"/>
            </w:tcBorders>
          </w:tcPr>
          <w:p w14:paraId="470852E8" w14:textId="77777777" w:rsidR="00E81718" w:rsidRPr="00D26C0D" w:rsidRDefault="00E81718" w:rsidP="00F166AA"/>
        </w:tc>
      </w:tr>
      <w:tr w:rsidR="00E81718" w:rsidRPr="00D26C0D" w14:paraId="11C00ECF" w14:textId="77777777" w:rsidTr="00F166AA">
        <w:trPr>
          <w:trHeight w:val="240"/>
          <w:jc w:val="center"/>
        </w:trPr>
        <w:tc>
          <w:tcPr>
            <w:tcW w:w="4876" w:type="dxa"/>
            <w:tcBorders>
              <w:top w:val="nil"/>
              <w:left w:val="nil"/>
              <w:bottom w:val="nil"/>
              <w:right w:val="nil"/>
            </w:tcBorders>
          </w:tcPr>
          <w:p w14:paraId="234371B0"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D6D3611" w14:textId="77777777" w:rsidR="00E81718" w:rsidRPr="00D26C0D" w:rsidRDefault="00E81718" w:rsidP="00F166AA">
            <w:pPr>
              <w:pStyle w:val="AmColumnHeading"/>
            </w:pPr>
            <w:r w:rsidRPr="00D26C0D">
              <w:t>Amendement</w:t>
            </w:r>
          </w:p>
        </w:tc>
      </w:tr>
      <w:tr w:rsidR="00E81718" w:rsidRPr="00D26C0D" w14:paraId="7A8FF6C4" w14:textId="77777777" w:rsidTr="00F166AA">
        <w:trPr>
          <w:jc w:val="center"/>
        </w:trPr>
        <w:tc>
          <w:tcPr>
            <w:tcW w:w="4876" w:type="dxa"/>
            <w:tcBorders>
              <w:top w:val="nil"/>
              <w:left w:val="nil"/>
              <w:bottom w:val="nil"/>
              <w:right w:val="nil"/>
            </w:tcBorders>
          </w:tcPr>
          <w:p w14:paraId="1004CC95" w14:textId="77777777" w:rsidR="00E81718" w:rsidRPr="00D26C0D" w:rsidRDefault="00E81718" w:rsidP="00F166AA">
            <w:pPr>
              <w:pStyle w:val="Normal6a"/>
            </w:pPr>
          </w:p>
        </w:tc>
        <w:tc>
          <w:tcPr>
            <w:tcW w:w="4876" w:type="dxa"/>
            <w:tcBorders>
              <w:top w:val="nil"/>
              <w:left w:val="nil"/>
              <w:bottom w:val="nil"/>
              <w:right w:val="nil"/>
            </w:tcBorders>
          </w:tcPr>
          <w:p w14:paraId="23291825" w14:textId="04222F8A" w:rsidR="00E81718" w:rsidRPr="00D26C0D" w:rsidRDefault="00E81718" w:rsidP="00F166AA">
            <w:pPr>
              <w:pStyle w:val="Normal6a"/>
            </w:pPr>
            <w:r w:rsidRPr="00D26C0D">
              <w:rPr>
                <w:b/>
                <w:i/>
              </w:rPr>
              <w:t>2 bis.</w:t>
            </w:r>
            <w:r w:rsidRPr="00D26C0D">
              <w:tab/>
            </w:r>
            <w:r w:rsidRPr="00D26C0D">
              <w:rPr>
                <w:b/>
                <w:i/>
              </w:rPr>
              <w:t>Les États membres veillent à ce que les actions visant à atteindre les objectifs de l</w:t>
            </w:r>
            <w:r w:rsidR="004112E9">
              <w:rPr>
                <w:b/>
                <w:i/>
              </w:rPr>
              <w:t>’</w:t>
            </w:r>
            <w:r w:rsidRPr="00D26C0D">
              <w:rPr>
                <w:b/>
                <w:i/>
              </w:rPr>
              <w:t>Union et bénéficiant d</w:t>
            </w:r>
            <w:r w:rsidR="004112E9">
              <w:rPr>
                <w:b/>
                <w:i/>
              </w:rPr>
              <w:t>’</w:t>
            </w:r>
            <w:r w:rsidRPr="00D26C0D">
              <w:rPr>
                <w:b/>
                <w:i/>
              </w:rPr>
              <w:t>un soutien au titre du présent règlement ne constituent pas un risque pour la sécurité en raison d</w:t>
            </w:r>
            <w:r w:rsidR="004112E9">
              <w:rPr>
                <w:b/>
                <w:i/>
              </w:rPr>
              <w:t>’</w:t>
            </w:r>
            <w:r w:rsidRPr="00D26C0D">
              <w:rPr>
                <w:b/>
                <w:i/>
              </w:rPr>
              <w:t>une ingérence potentielle de pays tiers ou de leurs pratiques en matière de cybersécurité.</w:t>
            </w:r>
          </w:p>
        </w:tc>
      </w:tr>
    </w:tbl>
    <w:p w14:paraId="7FFAA74C"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4DF1169B"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34FD05DC" w14:textId="77777777" w:rsidR="00E81718" w:rsidRPr="00D26C0D" w:rsidRDefault="00E81718" w:rsidP="00E81718">
      <w:pPr>
        <w:pStyle w:val="AmJustText"/>
      </w:pPr>
      <w:r w:rsidRPr="00D26C0D">
        <w:t>Pour refléter le considérant 16.</w:t>
      </w:r>
    </w:p>
    <w:p w14:paraId="69D6A2AF" w14:textId="77777777" w:rsidR="00E81718" w:rsidRPr="00D26C0D" w:rsidRDefault="00E81718" w:rsidP="00E81718">
      <w:r w:rsidRPr="00D26C0D">
        <w:rPr>
          <w:rStyle w:val="HideTWBExt"/>
        </w:rPr>
        <w:t>&lt;/Amend&gt;</w:t>
      </w:r>
    </w:p>
    <w:p w14:paraId="3DCA892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DFCF9AF" w14:textId="77777777" w:rsidR="00E81718" w:rsidRPr="00D26C0D" w:rsidRDefault="00E81718" w:rsidP="00E81718">
      <w:pPr>
        <w:pStyle w:val="NormalBold"/>
      </w:pPr>
      <w:r w:rsidRPr="00D26C0D">
        <w:rPr>
          <w:rStyle w:val="HideTWBExt"/>
          <w:b w:val="0"/>
        </w:rPr>
        <w:t>&lt;RepeatBlock-By&gt;&lt;Members&gt;</w:t>
      </w:r>
      <w:r w:rsidRPr="00D26C0D">
        <w:t>Raquel García Hermida-Van Der Walle, Fabienne Keller, Veronika Cifrová Ostrihoňová, Lucia Yar, Sophie Wilmès, Abir Al-Sahlani, Jan-Christoph Oetjen</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D0377DC" w14:textId="77777777" w:rsidR="00E81718" w:rsidRPr="00D26C0D" w:rsidRDefault="00E81718" w:rsidP="00E81718">
      <w:pPr>
        <w:pStyle w:val="NormalBold"/>
      </w:pPr>
      <w:r w:rsidRPr="00D26C0D">
        <w:rPr>
          <w:rStyle w:val="HideTWBExt"/>
          <w:b w:val="0"/>
        </w:rPr>
        <w:t>&lt;/RepeatBlock-By&gt;</w:t>
      </w:r>
    </w:p>
    <w:p w14:paraId="5919D8C2"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F9D8043" w14:textId="77777777" w:rsidR="00E81718" w:rsidRPr="00D26C0D" w:rsidRDefault="00E81718" w:rsidP="00E81718">
      <w:pPr>
        <w:pStyle w:val="NormalBold"/>
      </w:pPr>
      <w:r w:rsidRPr="00D26C0D">
        <w:rPr>
          <w:rStyle w:val="HideTWBExt"/>
          <w:b w:val="0"/>
        </w:rPr>
        <w:t>&lt;Article&gt;</w:t>
      </w:r>
      <w:r w:rsidRPr="00D26C0D">
        <w:t>Article 3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57F66B1" w14:textId="77777777" w:rsidTr="00F166AA">
        <w:trPr>
          <w:trHeight w:hRule="exact" w:val="240"/>
          <w:jc w:val="center"/>
        </w:trPr>
        <w:tc>
          <w:tcPr>
            <w:tcW w:w="9752" w:type="dxa"/>
            <w:gridSpan w:val="2"/>
            <w:tcBorders>
              <w:top w:val="nil"/>
              <w:left w:val="nil"/>
              <w:bottom w:val="nil"/>
              <w:right w:val="nil"/>
            </w:tcBorders>
          </w:tcPr>
          <w:p w14:paraId="684E78DB" w14:textId="77777777" w:rsidR="00E81718" w:rsidRPr="00D26C0D" w:rsidRDefault="00E81718" w:rsidP="00F166AA"/>
        </w:tc>
      </w:tr>
      <w:tr w:rsidR="00E81718" w:rsidRPr="00D26C0D" w14:paraId="64CACC18" w14:textId="77777777" w:rsidTr="00F166AA">
        <w:trPr>
          <w:trHeight w:val="240"/>
          <w:jc w:val="center"/>
        </w:trPr>
        <w:tc>
          <w:tcPr>
            <w:tcW w:w="4876" w:type="dxa"/>
            <w:tcBorders>
              <w:top w:val="nil"/>
              <w:left w:val="nil"/>
              <w:bottom w:val="nil"/>
              <w:right w:val="nil"/>
            </w:tcBorders>
          </w:tcPr>
          <w:p w14:paraId="239354D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6299876" w14:textId="77777777" w:rsidR="00E81718" w:rsidRPr="00D26C0D" w:rsidRDefault="00E81718" w:rsidP="00F166AA">
            <w:pPr>
              <w:pStyle w:val="AmColumnHeading"/>
            </w:pPr>
            <w:r w:rsidRPr="00D26C0D">
              <w:t>Amendement</w:t>
            </w:r>
          </w:p>
        </w:tc>
      </w:tr>
      <w:tr w:rsidR="00E81718" w:rsidRPr="00D26C0D" w14:paraId="7B2F05F4" w14:textId="77777777" w:rsidTr="00F166AA">
        <w:trPr>
          <w:jc w:val="center"/>
        </w:trPr>
        <w:tc>
          <w:tcPr>
            <w:tcW w:w="4876" w:type="dxa"/>
            <w:tcBorders>
              <w:top w:val="nil"/>
              <w:left w:val="nil"/>
              <w:bottom w:val="nil"/>
              <w:right w:val="nil"/>
            </w:tcBorders>
          </w:tcPr>
          <w:p w14:paraId="53049DC4" w14:textId="77777777" w:rsidR="00E81718" w:rsidRPr="00D26C0D" w:rsidRDefault="00E81718" w:rsidP="00F166AA">
            <w:pPr>
              <w:pStyle w:val="Normal6a"/>
            </w:pPr>
          </w:p>
        </w:tc>
        <w:tc>
          <w:tcPr>
            <w:tcW w:w="4876" w:type="dxa"/>
            <w:tcBorders>
              <w:top w:val="nil"/>
              <w:left w:val="nil"/>
              <w:bottom w:val="nil"/>
              <w:right w:val="nil"/>
            </w:tcBorders>
          </w:tcPr>
          <w:p w14:paraId="73255B5D" w14:textId="77777777" w:rsidR="00E81718" w:rsidRPr="00D26C0D" w:rsidRDefault="00E81718" w:rsidP="00F166AA">
            <w:pPr>
              <w:pStyle w:val="Normal6a"/>
              <w:jc w:val="center"/>
            </w:pPr>
            <w:r w:rsidRPr="00D26C0D">
              <w:rPr>
                <w:b/>
                <w:i/>
              </w:rPr>
              <w:t>Article 3 bis</w:t>
            </w:r>
            <w:r w:rsidRPr="00D26C0D">
              <w:tab/>
            </w:r>
          </w:p>
        </w:tc>
      </w:tr>
      <w:tr w:rsidR="00E81718" w:rsidRPr="00D26C0D" w14:paraId="2E90E145" w14:textId="77777777" w:rsidTr="00F166AA">
        <w:trPr>
          <w:jc w:val="center"/>
        </w:trPr>
        <w:tc>
          <w:tcPr>
            <w:tcW w:w="4876" w:type="dxa"/>
            <w:tcBorders>
              <w:top w:val="nil"/>
              <w:left w:val="nil"/>
              <w:bottom w:val="nil"/>
              <w:right w:val="nil"/>
            </w:tcBorders>
          </w:tcPr>
          <w:p w14:paraId="5604558E" w14:textId="77777777" w:rsidR="00E81718" w:rsidRPr="00D26C0D" w:rsidRDefault="00E81718" w:rsidP="00F166AA">
            <w:pPr>
              <w:pStyle w:val="Normal6a"/>
            </w:pPr>
          </w:p>
        </w:tc>
        <w:tc>
          <w:tcPr>
            <w:tcW w:w="4876" w:type="dxa"/>
            <w:tcBorders>
              <w:top w:val="nil"/>
              <w:left w:val="nil"/>
              <w:bottom w:val="nil"/>
              <w:right w:val="nil"/>
            </w:tcBorders>
          </w:tcPr>
          <w:p w14:paraId="7F53026C" w14:textId="778A9276" w:rsidR="00E81718" w:rsidRPr="00D26C0D" w:rsidRDefault="00E81718" w:rsidP="00F166AA">
            <w:pPr>
              <w:pStyle w:val="Normal6a"/>
              <w:jc w:val="center"/>
            </w:pPr>
            <w:r w:rsidRPr="00D26C0D">
              <w:rPr>
                <w:b/>
                <w:i/>
              </w:rPr>
              <w:t>Champ d</w:t>
            </w:r>
            <w:r w:rsidR="004112E9">
              <w:rPr>
                <w:b/>
                <w:i/>
              </w:rPr>
              <w:t>’</w:t>
            </w:r>
            <w:r w:rsidRPr="00D26C0D">
              <w:rPr>
                <w:b/>
                <w:i/>
              </w:rPr>
              <w:t>intervention</w:t>
            </w:r>
          </w:p>
        </w:tc>
      </w:tr>
      <w:tr w:rsidR="00E81718" w:rsidRPr="00D26C0D" w14:paraId="11BFF878" w14:textId="77777777" w:rsidTr="00F166AA">
        <w:trPr>
          <w:jc w:val="center"/>
        </w:trPr>
        <w:tc>
          <w:tcPr>
            <w:tcW w:w="4876" w:type="dxa"/>
            <w:tcBorders>
              <w:top w:val="nil"/>
              <w:left w:val="nil"/>
              <w:bottom w:val="nil"/>
              <w:right w:val="nil"/>
            </w:tcBorders>
          </w:tcPr>
          <w:p w14:paraId="071EED9C" w14:textId="77777777" w:rsidR="00E81718" w:rsidRPr="00D26C0D" w:rsidRDefault="00E81718" w:rsidP="00F166AA">
            <w:pPr>
              <w:pStyle w:val="Normal6a"/>
            </w:pPr>
          </w:p>
        </w:tc>
        <w:tc>
          <w:tcPr>
            <w:tcW w:w="4876" w:type="dxa"/>
            <w:tcBorders>
              <w:top w:val="nil"/>
              <w:left w:val="nil"/>
              <w:bottom w:val="nil"/>
              <w:right w:val="nil"/>
            </w:tcBorders>
          </w:tcPr>
          <w:p w14:paraId="488E2F78" w14:textId="0F1F555C" w:rsidR="00E81718" w:rsidRPr="00D26C0D" w:rsidRDefault="00E81718" w:rsidP="00F166AA">
            <w:pPr>
              <w:pStyle w:val="Normal6a"/>
            </w:pPr>
            <w:r w:rsidRPr="00D26C0D">
              <w:rPr>
                <w:b/>
                <w:i/>
              </w:rPr>
              <w:t>1. Le soutien de l</w:t>
            </w:r>
            <w:r w:rsidR="004112E9">
              <w:rPr>
                <w:b/>
                <w:i/>
              </w:rPr>
              <w:t>’</w:t>
            </w:r>
            <w:r w:rsidRPr="00D26C0D">
              <w:rPr>
                <w:b/>
                <w:i/>
              </w:rPr>
              <w:t>Union en faveur de la sécurité intérieure doit uniquement être consacré aux priorités avec la plus grande valeur ajoutée européenne et doit financer des mesures des États membres dans les domaines de la prévention du crime, de la formation commune du personnel et de la coopération policière, ainsi que de la coopération judiciaire en matière pénale qui associent les autorités compétentes des États membres et les agences et organes de l</w:t>
            </w:r>
            <w:r w:rsidR="004112E9">
              <w:rPr>
                <w:b/>
                <w:i/>
              </w:rPr>
              <w:t>’</w:t>
            </w:r>
            <w:r w:rsidRPr="00D26C0D">
              <w:rPr>
                <w:b/>
                <w:i/>
              </w:rPr>
              <w:t>Union, notamment en ce qui concerne l</w:t>
            </w:r>
            <w:r w:rsidR="004112E9">
              <w:rPr>
                <w:b/>
                <w:i/>
              </w:rPr>
              <w:t>’</w:t>
            </w:r>
            <w:r w:rsidRPr="00D26C0D">
              <w:rPr>
                <w:b/>
                <w:i/>
              </w:rPr>
              <w:t>échange d</w:t>
            </w:r>
            <w:r w:rsidR="004112E9">
              <w:rPr>
                <w:b/>
                <w:i/>
              </w:rPr>
              <w:t>’</w:t>
            </w:r>
            <w:r w:rsidRPr="00D26C0D">
              <w:rPr>
                <w:b/>
                <w:i/>
              </w:rPr>
              <w:t>informations, une coopération opérationnelle accrue et un soutien aux efforts nécessaires déployés pour renforcer les capacités destinées à prévenir et à combattre le terrorisme et la grande criminalité organisée.</w:t>
            </w:r>
          </w:p>
        </w:tc>
      </w:tr>
      <w:tr w:rsidR="00E81718" w:rsidRPr="00D26C0D" w14:paraId="25CB8929" w14:textId="77777777" w:rsidTr="00F166AA">
        <w:trPr>
          <w:jc w:val="center"/>
        </w:trPr>
        <w:tc>
          <w:tcPr>
            <w:tcW w:w="4876" w:type="dxa"/>
            <w:tcBorders>
              <w:top w:val="nil"/>
              <w:left w:val="nil"/>
              <w:bottom w:val="nil"/>
              <w:right w:val="nil"/>
            </w:tcBorders>
          </w:tcPr>
          <w:p w14:paraId="0CABE053" w14:textId="77777777" w:rsidR="00E81718" w:rsidRPr="00D26C0D" w:rsidRDefault="00E81718" w:rsidP="00F166AA">
            <w:pPr>
              <w:pStyle w:val="Normal6a"/>
            </w:pPr>
          </w:p>
        </w:tc>
        <w:tc>
          <w:tcPr>
            <w:tcW w:w="4876" w:type="dxa"/>
            <w:tcBorders>
              <w:top w:val="nil"/>
              <w:left w:val="nil"/>
              <w:bottom w:val="nil"/>
              <w:right w:val="nil"/>
            </w:tcBorders>
          </w:tcPr>
          <w:p w14:paraId="38C983A1" w14:textId="521A897D" w:rsidR="00E81718" w:rsidRPr="00D26C0D" w:rsidRDefault="00E81718" w:rsidP="00F166AA">
            <w:pPr>
              <w:pStyle w:val="Normal6a"/>
            </w:pPr>
            <w:r w:rsidRPr="00D26C0D">
              <w:rPr>
                <w:b/>
                <w:i/>
              </w:rPr>
              <w:t>2. Le soutien de l</w:t>
            </w:r>
            <w:r w:rsidR="004112E9">
              <w:rPr>
                <w:b/>
                <w:i/>
              </w:rPr>
              <w:t>’</w:t>
            </w:r>
            <w:r w:rsidRPr="00D26C0D">
              <w:rPr>
                <w:b/>
                <w:i/>
              </w:rPr>
              <w:t xml:space="preserve">Union en faveur de la sécurité intérieure ne couvre </w:t>
            </w:r>
            <w:proofErr w:type="gramStart"/>
            <w:r w:rsidRPr="00D26C0D">
              <w:rPr>
                <w:b/>
                <w:i/>
              </w:rPr>
              <w:t>pas:</w:t>
            </w:r>
            <w:proofErr w:type="gramEnd"/>
          </w:p>
        </w:tc>
      </w:tr>
      <w:tr w:rsidR="00E81718" w:rsidRPr="00D26C0D" w14:paraId="6D6E8C23" w14:textId="77777777" w:rsidTr="00F166AA">
        <w:trPr>
          <w:jc w:val="center"/>
        </w:trPr>
        <w:tc>
          <w:tcPr>
            <w:tcW w:w="4876" w:type="dxa"/>
            <w:tcBorders>
              <w:top w:val="nil"/>
              <w:left w:val="nil"/>
              <w:bottom w:val="nil"/>
              <w:right w:val="nil"/>
            </w:tcBorders>
          </w:tcPr>
          <w:p w14:paraId="0C59C34A" w14:textId="77777777" w:rsidR="00E81718" w:rsidRPr="00D26C0D" w:rsidRDefault="00E81718" w:rsidP="00F166AA">
            <w:pPr>
              <w:pStyle w:val="Normal6a"/>
            </w:pPr>
          </w:p>
        </w:tc>
        <w:tc>
          <w:tcPr>
            <w:tcW w:w="4876" w:type="dxa"/>
            <w:tcBorders>
              <w:top w:val="nil"/>
              <w:left w:val="nil"/>
              <w:bottom w:val="nil"/>
              <w:right w:val="nil"/>
            </w:tcBorders>
          </w:tcPr>
          <w:p w14:paraId="6AA595BE" w14:textId="6B8570F6" w:rsidR="00E81718" w:rsidRPr="00D26C0D" w:rsidRDefault="00E81718" w:rsidP="00F166AA">
            <w:pPr>
              <w:pStyle w:val="Normal6a"/>
            </w:pPr>
            <w:r w:rsidRPr="00D26C0D">
              <w:rPr>
                <w:b/>
                <w:i/>
              </w:rPr>
              <w:t>- les coûts de fonctionnement ni les activités en lien avec les fonctions essentielles des États membres en ce qui concerne le maintien de l</w:t>
            </w:r>
            <w:r w:rsidR="004112E9">
              <w:rPr>
                <w:b/>
                <w:i/>
              </w:rPr>
              <w:t>’</w:t>
            </w:r>
            <w:r w:rsidRPr="00D26C0D">
              <w:rPr>
                <w:b/>
                <w:i/>
              </w:rPr>
              <w:t xml:space="preserve">ordre public et la sauvegarde de la sécurité intérieure et </w:t>
            </w:r>
            <w:proofErr w:type="gramStart"/>
            <w:r w:rsidRPr="00D26C0D">
              <w:rPr>
                <w:b/>
                <w:i/>
              </w:rPr>
              <w:t>nationale;</w:t>
            </w:r>
            <w:proofErr w:type="gramEnd"/>
          </w:p>
        </w:tc>
      </w:tr>
      <w:tr w:rsidR="00E81718" w:rsidRPr="00D26C0D" w14:paraId="4B9C685B" w14:textId="77777777" w:rsidTr="00F166AA">
        <w:trPr>
          <w:jc w:val="center"/>
        </w:trPr>
        <w:tc>
          <w:tcPr>
            <w:tcW w:w="4876" w:type="dxa"/>
            <w:tcBorders>
              <w:top w:val="nil"/>
              <w:left w:val="nil"/>
              <w:bottom w:val="nil"/>
              <w:right w:val="nil"/>
            </w:tcBorders>
          </w:tcPr>
          <w:p w14:paraId="45030D0E" w14:textId="77777777" w:rsidR="00E81718" w:rsidRPr="00D26C0D" w:rsidRDefault="00E81718" w:rsidP="00F166AA">
            <w:pPr>
              <w:pStyle w:val="Normal6a"/>
            </w:pPr>
          </w:p>
        </w:tc>
        <w:tc>
          <w:tcPr>
            <w:tcW w:w="4876" w:type="dxa"/>
            <w:tcBorders>
              <w:top w:val="nil"/>
              <w:left w:val="nil"/>
              <w:bottom w:val="nil"/>
              <w:right w:val="nil"/>
            </w:tcBorders>
          </w:tcPr>
          <w:p w14:paraId="2118B31F" w14:textId="77777777" w:rsidR="00E81718" w:rsidRPr="00D26C0D" w:rsidRDefault="00E81718" w:rsidP="00F166AA">
            <w:pPr>
              <w:pStyle w:val="Normal6a"/>
            </w:pPr>
            <w:r w:rsidRPr="00D26C0D">
              <w:rPr>
                <w:b/>
                <w:i/>
              </w:rPr>
              <w:t xml:space="preserve">- les coûts liés à la mise en place et au maintien des contrôles aux frontières </w:t>
            </w:r>
            <w:proofErr w:type="gramStart"/>
            <w:r w:rsidRPr="00D26C0D">
              <w:rPr>
                <w:b/>
                <w:i/>
              </w:rPr>
              <w:t>intérieures;</w:t>
            </w:r>
            <w:proofErr w:type="gramEnd"/>
          </w:p>
        </w:tc>
      </w:tr>
      <w:tr w:rsidR="00E81718" w:rsidRPr="00D26C0D" w14:paraId="3B15C99C" w14:textId="77777777" w:rsidTr="00F166AA">
        <w:trPr>
          <w:jc w:val="center"/>
        </w:trPr>
        <w:tc>
          <w:tcPr>
            <w:tcW w:w="4876" w:type="dxa"/>
            <w:tcBorders>
              <w:top w:val="nil"/>
              <w:left w:val="nil"/>
              <w:bottom w:val="nil"/>
              <w:right w:val="nil"/>
            </w:tcBorders>
          </w:tcPr>
          <w:p w14:paraId="4A5C3876" w14:textId="77777777" w:rsidR="00E81718" w:rsidRPr="00D26C0D" w:rsidRDefault="00E81718" w:rsidP="00F166AA">
            <w:pPr>
              <w:pStyle w:val="Normal6a"/>
            </w:pPr>
          </w:p>
        </w:tc>
        <w:tc>
          <w:tcPr>
            <w:tcW w:w="4876" w:type="dxa"/>
            <w:tcBorders>
              <w:top w:val="nil"/>
              <w:left w:val="nil"/>
              <w:bottom w:val="nil"/>
              <w:right w:val="nil"/>
            </w:tcBorders>
          </w:tcPr>
          <w:p w14:paraId="4EEED2B2" w14:textId="40ED55B4" w:rsidR="00E81718" w:rsidRPr="00D26C0D" w:rsidRDefault="00E81718" w:rsidP="00F166AA">
            <w:pPr>
              <w:pStyle w:val="Normal6a"/>
            </w:pPr>
            <w:r w:rsidRPr="00D26C0D">
              <w:rPr>
                <w:b/>
                <w:i/>
              </w:rPr>
              <w:t>- le développement, l</w:t>
            </w:r>
            <w:r w:rsidR="004112E9">
              <w:rPr>
                <w:b/>
                <w:i/>
              </w:rPr>
              <w:t>’</w:t>
            </w:r>
            <w:r w:rsidRPr="00D26C0D">
              <w:rPr>
                <w:b/>
                <w:i/>
              </w:rPr>
              <w:t>acquisition et l</w:t>
            </w:r>
            <w:r w:rsidR="004112E9">
              <w:rPr>
                <w:b/>
                <w:i/>
              </w:rPr>
              <w:t>’</w:t>
            </w:r>
            <w:r w:rsidRPr="00D26C0D">
              <w:rPr>
                <w:b/>
                <w:i/>
              </w:rPr>
              <w:t xml:space="preserve">utilisation de logiciels espions de </w:t>
            </w:r>
            <w:proofErr w:type="gramStart"/>
            <w:r w:rsidRPr="00D26C0D">
              <w:rPr>
                <w:b/>
                <w:i/>
              </w:rPr>
              <w:t>surveillance;</w:t>
            </w:r>
            <w:proofErr w:type="gramEnd"/>
          </w:p>
        </w:tc>
      </w:tr>
      <w:tr w:rsidR="00E81718" w:rsidRPr="00D26C0D" w14:paraId="3F654377" w14:textId="77777777" w:rsidTr="00F166AA">
        <w:trPr>
          <w:jc w:val="center"/>
        </w:trPr>
        <w:tc>
          <w:tcPr>
            <w:tcW w:w="4876" w:type="dxa"/>
            <w:tcBorders>
              <w:top w:val="nil"/>
              <w:left w:val="nil"/>
              <w:bottom w:val="nil"/>
              <w:right w:val="nil"/>
            </w:tcBorders>
          </w:tcPr>
          <w:p w14:paraId="4DE4426F" w14:textId="77777777" w:rsidR="00E81718" w:rsidRPr="00D26C0D" w:rsidRDefault="00E81718" w:rsidP="00F166AA">
            <w:pPr>
              <w:pStyle w:val="Normal6a"/>
            </w:pPr>
          </w:p>
        </w:tc>
        <w:tc>
          <w:tcPr>
            <w:tcW w:w="4876" w:type="dxa"/>
            <w:tcBorders>
              <w:top w:val="nil"/>
              <w:left w:val="nil"/>
              <w:bottom w:val="nil"/>
              <w:right w:val="nil"/>
            </w:tcBorders>
          </w:tcPr>
          <w:p w14:paraId="48D57138" w14:textId="0F3758FD" w:rsidR="00E81718" w:rsidRPr="00D26C0D" w:rsidRDefault="00E81718" w:rsidP="00F166AA">
            <w:pPr>
              <w:pStyle w:val="Normal6a"/>
            </w:pPr>
            <w:r w:rsidRPr="00D26C0D">
              <w:rPr>
                <w:b/>
                <w:i/>
              </w:rPr>
              <w:t xml:space="preserve">- les coûts liés à la délégation de missions </w:t>
            </w:r>
            <w:r w:rsidR="00E15F2A">
              <w:rPr>
                <w:b/>
                <w:i/>
              </w:rPr>
              <w:t>statutaire</w:t>
            </w:r>
            <w:r w:rsidRPr="00D26C0D">
              <w:rPr>
                <w:b/>
                <w:i/>
              </w:rPr>
              <w:t>s ou de service public à des acteurs privés.</w:t>
            </w:r>
          </w:p>
        </w:tc>
      </w:tr>
      <w:tr w:rsidR="00E81718" w:rsidRPr="00D26C0D" w14:paraId="0DED26A3" w14:textId="77777777" w:rsidTr="00F166AA">
        <w:trPr>
          <w:jc w:val="center"/>
        </w:trPr>
        <w:tc>
          <w:tcPr>
            <w:tcW w:w="4876" w:type="dxa"/>
            <w:tcBorders>
              <w:top w:val="nil"/>
              <w:left w:val="nil"/>
              <w:bottom w:val="nil"/>
              <w:right w:val="nil"/>
            </w:tcBorders>
          </w:tcPr>
          <w:p w14:paraId="2ADA0911" w14:textId="77777777" w:rsidR="00E81718" w:rsidRPr="00D26C0D" w:rsidRDefault="00E81718" w:rsidP="00F166AA">
            <w:pPr>
              <w:pStyle w:val="Normal6a"/>
            </w:pPr>
          </w:p>
        </w:tc>
        <w:tc>
          <w:tcPr>
            <w:tcW w:w="4876" w:type="dxa"/>
            <w:tcBorders>
              <w:top w:val="nil"/>
              <w:left w:val="nil"/>
              <w:bottom w:val="nil"/>
              <w:right w:val="nil"/>
            </w:tcBorders>
          </w:tcPr>
          <w:p w14:paraId="099AAD0B" w14:textId="2AEB8525" w:rsidR="00E81718" w:rsidRPr="00D26C0D" w:rsidRDefault="00E81718" w:rsidP="00F166AA">
            <w:pPr>
              <w:pStyle w:val="Normal6a"/>
            </w:pPr>
            <w:r w:rsidRPr="00D26C0D">
              <w:rPr>
                <w:b/>
                <w:i/>
              </w:rPr>
              <w:t>3. Le soutien de l</w:t>
            </w:r>
            <w:r w:rsidR="004112E9">
              <w:rPr>
                <w:b/>
                <w:i/>
              </w:rPr>
              <w:t>’</w:t>
            </w:r>
            <w:r w:rsidRPr="00D26C0D">
              <w:rPr>
                <w:b/>
                <w:i/>
              </w:rPr>
              <w:t>Union en faveur de la sécurité intérieure ne finance pas les actions préparées ou exécutées par des fournisseurs à haut risque dont l</w:t>
            </w:r>
            <w:r w:rsidR="004112E9">
              <w:rPr>
                <w:b/>
                <w:i/>
              </w:rPr>
              <w:t>’</w:t>
            </w:r>
            <w:r w:rsidRPr="00D26C0D">
              <w:rPr>
                <w:b/>
                <w:i/>
              </w:rPr>
              <w:t>exposition à des ingérences de pays tiers ou à des pratiques inadéquates en matière de cybersécurité pourrait présenter des risques graves pour l</w:t>
            </w:r>
            <w:r w:rsidR="004112E9">
              <w:rPr>
                <w:b/>
                <w:i/>
              </w:rPr>
              <w:t>’</w:t>
            </w:r>
            <w:r w:rsidRPr="00D26C0D">
              <w:rPr>
                <w:b/>
                <w:i/>
              </w:rPr>
              <w:t>intégrité et la disponibilité des données et des services, y compris pour les infrastructures critiques, les autorités publiques et les entreprises de l</w:t>
            </w:r>
            <w:r w:rsidR="004112E9">
              <w:rPr>
                <w:b/>
                <w:i/>
              </w:rPr>
              <w:t>’</w:t>
            </w:r>
            <w:r w:rsidRPr="00D26C0D">
              <w:rPr>
                <w:b/>
                <w:i/>
              </w:rPr>
              <w:t>Union européenne. Toute exclusion ou restriction de ces fournisseurs repose sur une évaluation proportionnée des risques accompagnée de mesures d</w:t>
            </w:r>
            <w:r w:rsidR="004112E9">
              <w:rPr>
                <w:b/>
                <w:i/>
              </w:rPr>
              <w:t>’</w:t>
            </w:r>
            <w:r w:rsidRPr="00D26C0D">
              <w:rPr>
                <w:b/>
                <w:i/>
              </w:rPr>
              <w:t>atténuation appropriées conformément à la législation et aux politiques de l</w:t>
            </w:r>
            <w:r w:rsidR="004112E9">
              <w:rPr>
                <w:b/>
                <w:i/>
              </w:rPr>
              <w:t>’</w:t>
            </w:r>
            <w:r w:rsidRPr="00D26C0D">
              <w:rPr>
                <w:b/>
                <w:i/>
              </w:rPr>
              <w:t>Union.</w:t>
            </w:r>
          </w:p>
        </w:tc>
      </w:tr>
    </w:tbl>
    <w:p w14:paraId="5DEFF21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9262827" w14:textId="77777777" w:rsidR="00E81718" w:rsidRPr="00D26C0D" w:rsidRDefault="00E81718" w:rsidP="00E81718">
      <w:r w:rsidRPr="00D26C0D">
        <w:rPr>
          <w:rStyle w:val="HideTWBExt"/>
        </w:rPr>
        <w:t>&lt;/Amend&gt;</w:t>
      </w:r>
    </w:p>
    <w:p w14:paraId="355084F0"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D08C6F9"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4C62BDB" w14:textId="77777777" w:rsidR="00E81718" w:rsidRPr="00D26C0D" w:rsidRDefault="00E81718" w:rsidP="00E81718">
      <w:pPr>
        <w:pStyle w:val="NormalBold"/>
      </w:pPr>
      <w:r w:rsidRPr="00D26C0D">
        <w:rPr>
          <w:rStyle w:val="HideTWBExt"/>
          <w:b w:val="0"/>
        </w:rPr>
        <w:t>&lt;/RepeatBlock-By&gt;</w:t>
      </w:r>
    </w:p>
    <w:p w14:paraId="418D2B8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FCBB202" w14:textId="77777777" w:rsidR="00E81718" w:rsidRPr="00D26C0D" w:rsidRDefault="00E81718" w:rsidP="00E81718">
      <w:pPr>
        <w:pStyle w:val="NormalBold"/>
      </w:pPr>
      <w:r w:rsidRPr="00D26C0D">
        <w:rPr>
          <w:rStyle w:val="HideTWBExt"/>
          <w:b w:val="0"/>
        </w:rPr>
        <w:t>&lt;Article&gt;</w:t>
      </w:r>
      <w:r w:rsidRPr="00D26C0D">
        <w:t>Article 3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B504C0D" w14:textId="77777777" w:rsidTr="00F166AA">
        <w:trPr>
          <w:trHeight w:hRule="exact" w:val="240"/>
          <w:jc w:val="center"/>
        </w:trPr>
        <w:tc>
          <w:tcPr>
            <w:tcW w:w="9752" w:type="dxa"/>
            <w:gridSpan w:val="2"/>
            <w:tcBorders>
              <w:top w:val="nil"/>
              <w:left w:val="nil"/>
              <w:bottom w:val="nil"/>
              <w:right w:val="nil"/>
            </w:tcBorders>
          </w:tcPr>
          <w:p w14:paraId="2478DA02" w14:textId="77777777" w:rsidR="00E81718" w:rsidRPr="00D26C0D" w:rsidRDefault="00E81718" w:rsidP="00F166AA"/>
        </w:tc>
      </w:tr>
      <w:tr w:rsidR="00E81718" w:rsidRPr="00D26C0D" w14:paraId="38AAEC92" w14:textId="77777777" w:rsidTr="00F166AA">
        <w:trPr>
          <w:trHeight w:val="240"/>
          <w:jc w:val="center"/>
        </w:trPr>
        <w:tc>
          <w:tcPr>
            <w:tcW w:w="4876" w:type="dxa"/>
            <w:tcBorders>
              <w:top w:val="nil"/>
              <w:left w:val="nil"/>
              <w:bottom w:val="nil"/>
              <w:right w:val="nil"/>
            </w:tcBorders>
          </w:tcPr>
          <w:p w14:paraId="628279F1"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28D0FFB" w14:textId="77777777" w:rsidR="00E81718" w:rsidRPr="00D26C0D" w:rsidRDefault="00E81718" w:rsidP="00F166AA">
            <w:pPr>
              <w:pStyle w:val="AmColumnHeading"/>
            </w:pPr>
            <w:r w:rsidRPr="00D26C0D">
              <w:t>Amendement</w:t>
            </w:r>
          </w:p>
        </w:tc>
      </w:tr>
      <w:tr w:rsidR="00E81718" w:rsidRPr="00D26C0D" w14:paraId="136D249D" w14:textId="77777777" w:rsidTr="00F166AA">
        <w:trPr>
          <w:jc w:val="center"/>
        </w:trPr>
        <w:tc>
          <w:tcPr>
            <w:tcW w:w="4876" w:type="dxa"/>
            <w:tcBorders>
              <w:top w:val="nil"/>
              <w:left w:val="nil"/>
              <w:bottom w:val="nil"/>
              <w:right w:val="nil"/>
            </w:tcBorders>
          </w:tcPr>
          <w:p w14:paraId="10427575" w14:textId="77777777" w:rsidR="00E81718" w:rsidRPr="00D26C0D" w:rsidRDefault="00E81718" w:rsidP="00F166AA">
            <w:pPr>
              <w:pStyle w:val="Normal6a"/>
            </w:pPr>
          </w:p>
        </w:tc>
        <w:tc>
          <w:tcPr>
            <w:tcW w:w="4876" w:type="dxa"/>
            <w:tcBorders>
              <w:top w:val="nil"/>
              <w:left w:val="nil"/>
              <w:bottom w:val="nil"/>
              <w:right w:val="nil"/>
            </w:tcBorders>
          </w:tcPr>
          <w:p w14:paraId="60A0C9DE" w14:textId="77777777" w:rsidR="00E81718" w:rsidRPr="00D26C0D" w:rsidRDefault="00E81718" w:rsidP="00F166AA">
            <w:pPr>
              <w:pStyle w:val="Normal6a"/>
              <w:jc w:val="center"/>
            </w:pPr>
            <w:r w:rsidRPr="00D26C0D">
              <w:rPr>
                <w:b/>
                <w:i/>
              </w:rPr>
              <w:t>Article 3 bis</w:t>
            </w:r>
            <w:r w:rsidRPr="00D26C0D">
              <w:tab/>
            </w:r>
          </w:p>
        </w:tc>
      </w:tr>
      <w:tr w:rsidR="00E81718" w:rsidRPr="00D26C0D" w14:paraId="48884815" w14:textId="77777777" w:rsidTr="00F166AA">
        <w:trPr>
          <w:jc w:val="center"/>
        </w:trPr>
        <w:tc>
          <w:tcPr>
            <w:tcW w:w="4876" w:type="dxa"/>
            <w:tcBorders>
              <w:top w:val="nil"/>
              <w:left w:val="nil"/>
              <w:bottom w:val="nil"/>
              <w:right w:val="nil"/>
            </w:tcBorders>
          </w:tcPr>
          <w:p w14:paraId="5D226224" w14:textId="77777777" w:rsidR="00E81718" w:rsidRPr="00D26C0D" w:rsidRDefault="00E81718" w:rsidP="00F166AA">
            <w:pPr>
              <w:pStyle w:val="Normal6a"/>
            </w:pPr>
          </w:p>
        </w:tc>
        <w:tc>
          <w:tcPr>
            <w:tcW w:w="4876" w:type="dxa"/>
            <w:tcBorders>
              <w:top w:val="nil"/>
              <w:left w:val="nil"/>
              <w:bottom w:val="nil"/>
              <w:right w:val="nil"/>
            </w:tcBorders>
          </w:tcPr>
          <w:p w14:paraId="0B1BE762" w14:textId="77777777" w:rsidR="00E81718" w:rsidRPr="00D26C0D" w:rsidRDefault="00E81718" w:rsidP="00F166AA">
            <w:pPr>
              <w:pStyle w:val="Normal6a"/>
              <w:jc w:val="center"/>
            </w:pPr>
            <w:r w:rsidRPr="00D26C0D">
              <w:rPr>
                <w:b/>
                <w:i/>
              </w:rPr>
              <w:t>Respect des droits fondamentaux et de la protection des données</w:t>
            </w:r>
          </w:p>
        </w:tc>
      </w:tr>
      <w:tr w:rsidR="00E81718" w:rsidRPr="00D26C0D" w14:paraId="007951C6" w14:textId="77777777" w:rsidTr="00F166AA">
        <w:trPr>
          <w:jc w:val="center"/>
        </w:trPr>
        <w:tc>
          <w:tcPr>
            <w:tcW w:w="4876" w:type="dxa"/>
            <w:tcBorders>
              <w:top w:val="nil"/>
              <w:left w:val="nil"/>
              <w:bottom w:val="nil"/>
              <w:right w:val="nil"/>
            </w:tcBorders>
          </w:tcPr>
          <w:p w14:paraId="2F423149" w14:textId="77777777" w:rsidR="00E81718" w:rsidRPr="00D26C0D" w:rsidRDefault="00E81718" w:rsidP="00F166AA">
            <w:pPr>
              <w:pStyle w:val="Normal6a"/>
            </w:pPr>
          </w:p>
        </w:tc>
        <w:tc>
          <w:tcPr>
            <w:tcW w:w="4876" w:type="dxa"/>
            <w:tcBorders>
              <w:top w:val="nil"/>
              <w:left w:val="nil"/>
              <w:bottom w:val="nil"/>
              <w:right w:val="nil"/>
            </w:tcBorders>
          </w:tcPr>
          <w:p w14:paraId="19698754" w14:textId="3403E374" w:rsidR="00E81718" w:rsidRPr="00D26C0D" w:rsidRDefault="00E81718" w:rsidP="00F166AA">
            <w:pPr>
              <w:pStyle w:val="Normal6a"/>
            </w:pPr>
            <w:r w:rsidRPr="00D26C0D">
              <w:rPr>
                <w:b/>
                <w:i/>
              </w:rPr>
              <w:t>1. Les actions financées au titre du présent règlement sont mises en œuvre dans le strict respect des droits fondamentaux. Les actions respectent notamment la charte des droits fondamentaux de l</w:t>
            </w:r>
            <w:r w:rsidR="004112E9">
              <w:rPr>
                <w:b/>
                <w:i/>
              </w:rPr>
              <w:t>’</w:t>
            </w:r>
            <w:r w:rsidRPr="00D26C0D">
              <w:rPr>
                <w:b/>
                <w:i/>
              </w:rPr>
              <w:t>Union européenne, le droit de l</w:t>
            </w:r>
            <w:r w:rsidR="004112E9">
              <w:rPr>
                <w:b/>
                <w:i/>
              </w:rPr>
              <w:t>’</w:t>
            </w:r>
            <w:r w:rsidRPr="00D26C0D">
              <w:rPr>
                <w:b/>
                <w:i/>
              </w:rPr>
              <w:t>Union en matière de protection des données et la convention de sauvegarde des droits de l</w:t>
            </w:r>
            <w:r w:rsidR="004112E9">
              <w:rPr>
                <w:b/>
                <w:i/>
              </w:rPr>
              <w:t>’</w:t>
            </w:r>
            <w:r w:rsidRPr="00D26C0D">
              <w:rPr>
                <w:b/>
                <w:i/>
              </w:rPr>
              <w:t>homme et des libertés fondamentales.</w:t>
            </w:r>
          </w:p>
        </w:tc>
      </w:tr>
      <w:tr w:rsidR="00E81718" w:rsidRPr="00D26C0D" w14:paraId="0A7AE74F" w14:textId="77777777" w:rsidTr="00F166AA">
        <w:trPr>
          <w:jc w:val="center"/>
        </w:trPr>
        <w:tc>
          <w:tcPr>
            <w:tcW w:w="4876" w:type="dxa"/>
            <w:tcBorders>
              <w:top w:val="nil"/>
              <w:left w:val="nil"/>
              <w:bottom w:val="nil"/>
              <w:right w:val="nil"/>
            </w:tcBorders>
          </w:tcPr>
          <w:p w14:paraId="4942CB82" w14:textId="77777777" w:rsidR="00E81718" w:rsidRPr="00D26C0D" w:rsidRDefault="00E81718" w:rsidP="00F166AA">
            <w:pPr>
              <w:pStyle w:val="Normal6a"/>
            </w:pPr>
          </w:p>
        </w:tc>
        <w:tc>
          <w:tcPr>
            <w:tcW w:w="4876" w:type="dxa"/>
            <w:tcBorders>
              <w:top w:val="nil"/>
              <w:left w:val="nil"/>
              <w:bottom w:val="nil"/>
              <w:right w:val="nil"/>
            </w:tcBorders>
          </w:tcPr>
          <w:p w14:paraId="22860502" w14:textId="15CEE6FA" w:rsidR="00E81718" w:rsidRPr="00D26C0D" w:rsidRDefault="00E81718" w:rsidP="00F166AA">
            <w:pPr>
              <w:pStyle w:val="Normal6a"/>
            </w:pPr>
            <w:r w:rsidRPr="00D26C0D">
              <w:rPr>
                <w:b/>
                <w:i/>
              </w:rPr>
              <w:t>2. Lorsque les actions soutenues au titre du présent règlement impliquent le traitement, l</w:t>
            </w:r>
            <w:r w:rsidR="004112E9">
              <w:rPr>
                <w:b/>
                <w:i/>
              </w:rPr>
              <w:t>’</w:t>
            </w:r>
            <w:r w:rsidRPr="00D26C0D">
              <w:rPr>
                <w:b/>
                <w:i/>
              </w:rPr>
              <w:t>échange ou le transfert de données à caractère personnel, y compris avec des organes et organismes de l</w:t>
            </w:r>
            <w:r w:rsidR="004112E9">
              <w:rPr>
                <w:b/>
                <w:i/>
              </w:rPr>
              <w:t>’</w:t>
            </w:r>
            <w:r w:rsidRPr="00D26C0D">
              <w:rPr>
                <w:b/>
                <w:i/>
              </w:rPr>
              <w:t>Union, des pays tiers, des organisations internationales ou des entités privées, ces actions sont menées conformément à la législation de l</w:t>
            </w:r>
            <w:r w:rsidR="004112E9">
              <w:rPr>
                <w:b/>
                <w:i/>
              </w:rPr>
              <w:t>’</w:t>
            </w:r>
            <w:r w:rsidRPr="00D26C0D">
              <w:rPr>
                <w:b/>
                <w:i/>
              </w:rPr>
              <w:t>Union applicable en matière de protection des données et sont assorties de garanties appropriées.</w:t>
            </w:r>
          </w:p>
        </w:tc>
      </w:tr>
      <w:tr w:rsidR="00E81718" w:rsidRPr="00D26C0D" w14:paraId="28D05D6F" w14:textId="77777777" w:rsidTr="00F166AA">
        <w:trPr>
          <w:jc w:val="center"/>
        </w:trPr>
        <w:tc>
          <w:tcPr>
            <w:tcW w:w="4876" w:type="dxa"/>
            <w:tcBorders>
              <w:top w:val="nil"/>
              <w:left w:val="nil"/>
              <w:bottom w:val="nil"/>
              <w:right w:val="nil"/>
            </w:tcBorders>
          </w:tcPr>
          <w:p w14:paraId="2808836A" w14:textId="77777777" w:rsidR="00E81718" w:rsidRPr="00D26C0D" w:rsidRDefault="00E81718" w:rsidP="00F166AA">
            <w:pPr>
              <w:pStyle w:val="Normal6a"/>
            </w:pPr>
          </w:p>
        </w:tc>
        <w:tc>
          <w:tcPr>
            <w:tcW w:w="4876" w:type="dxa"/>
            <w:tcBorders>
              <w:top w:val="nil"/>
              <w:left w:val="nil"/>
              <w:bottom w:val="nil"/>
              <w:right w:val="nil"/>
            </w:tcBorders>
          </w:tcPr>
          <w:p w14:paraId="69A63872" w14:textId="50739569" w:rsidR="00E81718" w:rsidRPr="00D26C0D" w:rsidRDefault="00E81718" w:rsidP="00F166AA">
            <w:pPr>
              <w:pStyle w:val="Normal6a"/>
            </w:pPr>
            <w:r w:rsidRPr="00D26C0D">
              <w:rPr>
                <w:b/>
                <w:i/>
              </w:rPr>
              <w:t xml:space="preserve">3. Lors de la mise en œuvre des actions soutenues au titre du présent règlement, les États membres veillent tout particulièrement à </w:t>
            </w:r>
            <w:r w:rsidR="00E15F2A">
              <w:rPr>
                <w:b/>
                <w:i/>
              </w:rPr>
              <w:t xml:space="preserve">protéger les </w:t>
            </w:r>
            <w:r w:rsidRPr="00D26C0D">
              <w:rPr>
                <w:b/>
                <w:i/>
              </w:rPr>
              <w:t>personnes vulnérables, les victimes de la traite des êtres humains et les victimes de la criminalité grave et organisée</w:t>
            </w:r>
            <w:r w:rsidR="00E15F2A">
              <w:rPr>
                <w:b/>
                <w:i/>
              </w:rPr>
              <w:t>, ainsi qu’à leur venir en aide</w:t>
            </w:r>
            <w:r w:rsidRPr="00D26C0D">
              <w:rPr>
                <w:b/>
                <w:i/>
              </w:rPr>
              <w:t>.</w:t>
            </w:r>
          </w:p>
        </w:tc>
      </w:tr>
    </w:tbl>
    <w:p w14:paraId="5C9D3401"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15E0EB8C" w14:textId="77777777" w:rsidR="00E81718" w:rsidRPr="00D26C0D" w:rsidRDefault="00E81718" w:rsidP="00E81718">
      <w:r w:rsidRPr="00D26C0D">
        <w:rPr>
          <w:rStyle w:val="HideTWBExt"/>
        </w:rPr>
        <w:t>&lt;/Amend&gt;</w:t>
      </w:r>
    </w:p>
    <w:p w14:paraId="67CB0F5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741838EB" w14:textId="77777777" w:rsidR="00E81718" w:rsidRPr="00D26C0D" w:rsidRDefault="00E81718" w:rsidP="00E81718">
      <w:pPr>
        <w:pStyle w:val="NormalBold"/>
      </w:pPr>
      <w:r w:rsidRPr="00D26C0D">
        <w:rPr>
          <w:rStyle w:val="HideTWBExt"/>
          <w:b w:val="0"/>
        </w:rPr>
        <w:t>&lt;RepeatBlock-By&gt;&lt;Members&gt;</w:t>
      </w:r>
      <w:r w:rsidRPr="00D26C0D">
        <w:t>Giuseppe Antoci</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04C980A" w14:textId="77777777" w:rsidR="00E81718" w:rsidRPr="00D26C0D" w:rsidRDefault="00E81718" w:rsidP="00E81718">
      <w:pPr>
        <w:pStyle w:val="NormalBold"/>
      </w:pPr>
      <w:r w:rsidRPr="00D26C0D">
        <w:rPr>
          <w:rStyle w:val="HideTWBExt"/>
          <w:b w:val="0"/>
        </w:rPr>
        <w:t>&lt;/RepeatBlock-By&gt;</w:t>
      </w:r>
    </w:p>
    <w:p w14:paraId="75719D7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2B28BF0" w14:textId="77777777" w:rsidR="00E81718" w:rsidRPr="00D26C0D" w:rsidRDefault="00E81718" w:rsidP="00E81718">
      <w:pPr>
        <w:pStyle w:val="NormalBold"/>
      </w:pPr>
      <w:r w:rsidRPr="00D26C0D">
        <w:rPr>
          <w:rStyle w:val="HideTWBExt"/>
          <w:b w:val="0"/>
        </w:rPr>
        <w:t>&lt;Article&gt;</w:t>
      </w:r>
      <w:r w:rsidRPr="00D26C0D">
        <w:t>Article 3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D7E7B25" w14:textId="77777777" w:rsidTr="00F166AA">
        <w:trPr>
          <w:trHeight w:hRule="exact" w:val="240"/>
          <w:jc w:val="center"/>
        </w:trPr>
        <w:tc>
          <w:tcPr>
            <w:tcW w:w="9752" w:type="dxa"/>
            <w:gridSpan w:val="2"/>
            <w:tcBorders>
              <w:top w:val="nil"/>
              <w:left w:val="nil"/>
              <w:bottom w:val="nil"/>
              <w:right w:val="nil"/>
            </w:tcBorders>
          </w:tcPr>
          <w:p w14:paraId="36AF4889" w14:textId="77777777" w:rsidR="00E81718" w:rsidRPr="00D26C0D" w:rsidRDefault="00E81718" w:rsidP="00F166AA"/>
        </w:tc>
      </w:tr>
      <w:tr w:rsidR="00E81718" w:rsidRPr="00D26C0D" w14:paraId="64363475" w14:textId="77777777" w:rsidTr="00F166AA">
        <w:trPr>
          <w:trHeight w:val="240"/>
          <w:jc w:val="center"/>
        </w:trPr>
        <w:tc>
          <w:tcPr>
            <w:tcW w:w="4876" w:type="dxa"/>
            <w:tcBorders>
              <w:top w:val="nil"/>
              <w:left w:val="nil"/>
              <w:bottom w:val="nil"/>
              <w:right w:val="nil"/>
            </w:tcBorders>
          </w:tcPr>
          <w:p w14:paraId="7847304D"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E14EF89" w14:textId="77777777" w:rsidR="00E81718" w:rsidRPr="00D26C0D" w:rsidRDefault="00E81718" w:rsidP="00F166AA">
            <w:pPr>
              <w:pStyle w:val="AmColumnHeading"/>
            </w:pPr>
            <w:r w:rsidRPr="00D26C0D">
              <w:t>Amendement</w:t>
            </w:r>
          </w:p>
        </w:tc>
      </w:tr>
      <w:tr w:rsidR="00E81718" w:rsidRPr="00D26C0D" w14:paraId="4A51823E" w14:textId="77777777" w:rsidTr="00F166AA">
        <w:trPr>
          <w:jc w:val="center"/>
        </w:trPr>
        <w:tc>
          <w:tcPr>
            <w:tcW w:w="4876" w:type="dxa"/>
            <w:tcBorders>
              <w:top w:val="nil"/>
              <w:left w:val="nil"/>
              <w:bottom w:val="nil"/>
              <w:right w:val="nil"/>
            </w:tcBorders>
          </w:tcPr>
          <w:p w14:paraId="0E87569B" w14:textId="77777777" w:rsidR="00E81718" w:rsidRPr="00D26C0D" w:rsidRDefault="00E81718" w:rsidP="00F166AA">
            <w:pPr>
              <w:pStyle w:val="Normal6a"/>
            </w:pPr>
          </w:p>
        </w:tc>
        <w:tc>
          <w:tcPr>
            <w:tcW w:w="4876" w:type="dxa"/>
            <w:tcBorders>
              <w:top w:val="nil"/>
              <w:left w:val="nil"/>
              <w:bottom w:val="nil"/>
              <w:right w:val="nil"/>
            </w:tcBorders>
          </w:tcPr>
          <w:p w14:paraId="79123393" w14:textId="77777777" w:rsidR="00E81718" w:rsidRPr="00D26C0D" w:rsidRDefault="00E81718" w:rsidP="00F166AA">
            <w:pPr>
              <w:pStyle w:val="Normal6a"/>
              <w:jc w:val="center"/>
            </w:pPr>
            <w:r w:rsidRPr="00D26C0D">
              <w:rPr>
                <w:b/>
                <w:i/>
              </w:rPr>
              <w:t>Article 3 bis.</w:t>
            </w:r>
            <w:r w:rsidRPr="00D26C0D">
              <w:tab/>
            </w:r>
          </w:p>
        </w:tc>
      </w:tr>
      <w:tr w:rsidR="00E81718" w:rsidRPr="00D26C0D" w14:paraId="0B4C3EF5" w14:textId="77777777" w:rsidTr="00F166AA">
        <w:trPr>
          <w:jc w:val="center"/>
        </w:trPr>
        <w:tc>
          <w:tcPr>
            <w:tcW w:w="4876" w:type="dxa"/>
            <w:tcBorders>
              <w:top w:val="nil"/>
              <w:left w:val="nil"/>
              <w:bottom w:val="nil"/>
              <w:right w:val="nil"/>
            </w:tcBorders>
          </w:tcPr>
          <w:p w14:paraId="33FE5778" w14:textId="77777777" w:rsidR="00E81718" w:rsidRPr="00D26C0D" w:rsidRDefault="00E81718" w:rsidP="00F166AA">
            <w:pPr>
              <w:pStyle w:val="Normal6a"/>
            </w:pPr>
          </w:p>
        </w:tc>
        <w:tc>
          <w:tcPr>
            <w:tcW w:w="4876" w:type="dxa"/>
            <w:tcBorders>
              <w:top w:val="nil"/>
              <w:left w:val="nil"/>
              <w:bottom w:val="nil"/>
              <w:right w:val="nil"/>
            </w:tcBorders>
          </w:tcPr>
          <w:p w14:paraId="3F6E735B" w14:textId="77777777" w:rsidR="00E81718" w:rsidRPr="00D26C0D" w:rsidRDefault="00E81718" w:rsidP="00F166AA">
            <w:pPr>
              <w:pStyle w:val="Normal6a"/>
            </w:pPr>
            <w:r w:rsidRPr="00D26C0D">
              <w:rPr>
                <w:b/>
                <w:i/>
              </w:rPr>
              <w:t xml:space="preserve">Les actions suivantes ne sont pas </w:t>
            </w:r>
            <w:proofErr w:type="gramStart"/>
            <w:r w:rsidRPr="00D26C0D">
              <w:rPr>
                <w:b/>
                <w:i/>
              </w:rPr>
              <w:t>éligibles:</w:t>
            </w:r>
            <w:proofErr w:type="gramEnd"/>
          </w:p>
        </w:tc>
      </w:tr>
      <w:tr w:rsidR="00E81718" w:rsidRPr="00D26C0D" w14:paraId="089B91B7" w14:textId="77777777" w:rsidTr="00F166AA">
        <w:trPr>
          <w:jc w:val="center"/>
        </w:trPr>
        <w:tc>
          <w:tcPr>
            <w:tcW w:w="4876" w:type="dxa"/>
            <w:tcBorders>
              <w:top w:val="nil"/>
              <w:left w:val="nil"/>
              <w:bottom w:val="nil"/>
              <w:right w:val="nil"/>
            </w:tcBorders>
          </w:tcPr>
          <w:p w14:paraId="0717E8C4" w14:textId="77777777" w:rsidR="00E81718" w:rsidRPr="00D26C0D" w:rsidRDefault="00E81718" w:rsidP="00F166AA">
            <w:pPr>
              <w:pStyle w:val="Normal6a"/>
            </w:pPr>
          </w:p>
        </w:tc>
        <w:tc>
          <w:tcPr>
            <w:tcW w:w="4876" w:type="dxa"/>
            <w:tcBorders>
              <w:top w:val="nil"/>
              <w:left w:val="nil"/>
              <w:bottom w:val="nil"/>
              <w:right w:val="nil"/>
            </w:tcBorders>
          </w:tcPr>
          <w:p w14:paraId="3B495DAD" w14:textId="675272D7" w:rsidR="00E81718" w:rsidRPr="00D26C0D" w:rsidRDefault="00E81718" w:rsidP="00F166AA">
            <w:pPr>
              <w:pStyle w:val="Normal6a"/>
            </w:pPr>
            <w:r w:rsidRPr="00D26C0D">
              <w:rPr>
                <w:b/>
                <w:i/>
              </w:rPr>
              <w:t>a) les actions limitées au maintien de l</w:t>
            </w:r>
            <w:r w:rsidR="004112E9">
              <w:rPr>
                <w:b/>
                <w:i/>
              </w:rPr>
              <w:t>’</w:t>
            </w:r>
            <w:r w:rsidRPr="00D26C0D">
              <w:rPr>
                <w:b/>
                <w:i/>
              </w:rPr>
              <w:t xml:space="preserve">ordre public au niveau </w:t>
            </w:r>
            <w:proofErr w:type="gramStart"/>
            <w:r w:rsidRPr="00D26C0D">
              <w:rPr>
                <w:b/>
                <w:i/>
              </w:rPr>
              <w:t>national;</w:t>
            </w:r>
            <w:proofErr w:type="gramEnd"/>
          </w:p>
        </w:tc>
      </w:tr>
      <w:tr w:rsidR="00E81718" w:rsidRPr="00D26C0D" w14:paraId="1094FF84" w14:textId="77777777" w:rsidTr="00F166AA">
        <w:trPr>
          <w:jc w:val="center"/>
        </w:trPr>
        <w:tc>
          <w:tcPr>
            <w:tcW w:w="4876" w:type="dxa"/>
            <w:tcBorders>
              <w:top w:val="nil"/>
              <w:left w:val="nil"/>
              <w:bottom w:val="nil"/>
              <w:right w:val="nil"/>
            </w:tcBorders>
          </w:tcPr>
          <w:p w14:paraId="5331C11E" w14:textId="77777777" w:rsidR="00E81718" w:rsidRPr="00D26C0D" w:rsidRDefault="00E81718" w:rsidP="00F166AA">
            <w:pPr>
              <w:pStyle w:val="Normal6a"/>
            </w:pPr>
          </w:p>
        </w:tc>
        <w:tc>
          <w:tcPr>
            <w:tcW w:w="4876" w:type="dxa"/>
            <w:tcBorders>
              <w:top w:val="nil"/>
              <w:left w:val="nil"/>
              <w:bottom w:val="nil"/>
              <w:right w:val="nil"/>
            </w:tcBorders>
          </w:tcPr>
          <w:p w14:paraId="36CA791C" w14:textId="77777777" w:rsidR="00E81718" w:rsidRPr="00D26C0D" w:rsidRDefault="00E81718" w:rsidP="00F166AA">
            <w:pPr>
              <w:pStyle w:val="Normal6a"/>
            </w:pPr>
            <w:r w:rsidRPr="00D26C0D">
              <w:rPr>
                <w:b/>
                <w:i/>
              </w:rPr>
              <w:t xml:space="preserve">b) les actions à des fins militaires ou de </w:t>
            </w:r>
            <w:proofErr w:type="gramStart"/>
            <w:r w:rsidRPr="00D26C0D">
              <w:rPr>
                <w:b/>
                <w:i/>
              </w:rPr>
              <w:t>défense;</w:t>
            </w:r>
            <w:proofErr w:type="gramEnd"/>
          </w:p>
        </w:tc>
      </w:tr>
      <w:tr w:rsidR="00E81718" w:rsidRPr="00D26C0D" w14:paraId="4963549A" w14:textId="77777777" w:rsidTr="00F166AA">
        <w:trPr>
          <w:jc w:val="center"/>
        </w:trPr>
        <w:tc>
          <w:tcPr>
            <w:tcW w:w="4876" w:type="dxa"/>
            <w:tcBorders>
              <w:top w:val="nil"/>
              <w:left w:val="nil"/>
              <w:bottom w:val="nil"/>
              <w:right w:val="nil"/>
            </w:tcBorders>
          </w:tcPr>
          <w:p w14:paraId="3F1B2459" w14:textId="77777777" w:rsidR="00E81718" w:rsidRPr="00D26C0D" w:rsidRDefault="00E81718" w:rsidP="00F166AA">
            <w:pPr>
              <w:pStyle w:val="Normal6a"/>
            </w:pPr>
          </w:p>
        </w:tc>
        <w:tc>
          <w:tcPr>
            <w:tcW w:w="4876" w:type="dxa"/>
            <w:tcBorders>
              <w:top w:val="nil"/>
              <w:left w:val="nil"/>
              <w:bottom w:val="nil"/>
              <w:right w:val="nil"/>
            </w:tcBorders>
          </w:tcPr>
          <w:p w14:paraId="0F4E496B" w14:textId="77777777" w:rsidR="00E81718" w:rsidRPr="00D26C0D" w:rsidRDefault="00E81718" w:rsidP="00F166AA">
            <w:pPr>
              <w:pStyle w:val="Normal6a"/>
            </w:pPr>
            <w:r w:rsidRPr="00D26C0D">
              <w:rPr>
                <w:b/>
                <w:i/>
              </w:rPr>
              <w:t xml:space="preserve">c) les équipements dont la finalité première est le contrôle </w:t>
            </w:r>
            <w:proofErr w:type="gramStart"/>
            <w:r w:rsidRPr="00D26C0D">
              <w:rPr>
                <w:b/>
                <w:i/>
              </w:rPr>
              <w:t>douanier;</w:t>
            </w:r>
            <w:proofErr w:type="gramEnd"/>
          </w:p>
        </w:tc>
      </w:tr>
      <w:tr w:rsidR="00E81718" w:rsidRPr="00D26C0D" w14:paraId="28228E74" w14:textId="77777777" w:rsidTr="00F166AA">
        <w:trPr>
          <w:jc w:val="center"/>
        </w:trPr>
        <w:tc>
          <w:tcPr>
            <w:tcW w:w="4876" w:type="dxa"/>
            <w:tcBorders>
              <w:top w:val="nil"/>
              <w:left w:val="nil"/>
              <w:bottom w:val="nil"/>
              <w:right w:val="nil"/>
            </w:tcBorders>
          </w:tcPr>
          <w:p w14:paraId="02B183C5" w14:textId="77777777" w:rsidR="00E81718" w:rsidRPr="00D26C0D" w:rsidRDefault="00E81718" w:rsidP="00F166AA">
            <w:pPr>
              <w:pStyle w:val="Normal6a"/>
            </w:pPr>
          </w:p>
        </w:tc>
        <w:tc>
          <w:tcPr>
            <w:tcW w:w="4876" w:type="dxa"/>
            <w:tcBorders>
              <w:top w:val="nil"/>
              <w:left w:val="nil"/>
              <w:bottom w:val="nil"/>
              <w:right w:val="nil"/>
            </w:tcBorders>
          </w:tcPr>
          <w:p w14:paraId="6F18DEA7" w14:textId="3A79BC5E" w:rsidR="00E81718" w:rsidRPr="00D26C0D" w:rsidRDefault="00E81718" w:rsidP="00F166AA">
            <w:pPr>
              <w:pStyle w:val="Normal6a"/>
            </w:pPr>
            <w:r w:rsidRPr="00D26C0D">
              <w:rPr>
                <w:b/>
                <w:i/>
              </w:rPr>
              <w:t xml:space="preserve">d) les équipements coercitifs, y compris les armes, les munitions, les explosifs et les matraques, sauf à des fins </w:t>
            </w:r>
            <w:proofErr w:type="gramStart"/>
            <w:r w:rsidRPr="00D26C0D">
              <w:rPr>
                <w:b/>
                <w:i/>
              </w:rPr>
              <w:t>d</w:t>
            </w:r>
            <w:r w:rsidR="004112E9">
              <w:rPr>
                <w:b/>
                <w:i/>
              </w:rPr>
              <w:t>’</w:t>
            </w:r>
            <w:r w:rsidRPr="00D26C0D">
              <w:rPr>
                <w:b/>
                <w:i/>
              </w:rPr>
              <w:t>entraînement;</w:t>
            </w:r>
            <w:proofErr w:type="gramEnd"/>
          </w:p>
        </w:tc>
      </w:tr>
      <w:tr w:rsidR="00E81718" w:rsidRPr="00D26C0D" w14:paraId="291F9E11" w14:textId="77777777" w:rsidTr="00F166AA">
        <w:trPr>
          <w:jc w:val="center"/>
        </w:trPr>
        <w:tc>
          <w:tcPr>
            <w:tcW w:w="4876" w:type="dxa"/>
            <w:tcBorders>
              <w:top w:val="nil"/>
              <w:left w:val="nil"/>
              <w:bottom w:val="nil"/>
              <w:right w:val="nil"/>
            </w:tcBorders>
          </w:tcPr>
          <w:p w14:paraId="50BFC431" w14:textId="77777777" w:rsidR="00E81718" w:rsidRPr="00D26C0D" w:rsidRDefault="00E81718" w:rsidP="00F166AA">
            <w:pPr>
              <w:pStyle w:val="Normal6a"/>
            </w:pPr>
          </w:p>
        </w:tc>
        <w:tc>
          <w:tcPr>
            <w:tcW w:w="4876" w:type="dxa"/>
            <w:tcBorders>
              <w:top w:val="nil"/>
              <w:left w:val="nil"/>
              <w:bottom w:val="nil"/>
              <w:right w:val="nil"/>
            </w:tcBorders>
          </w:tcPr>
          <w:p w14:paraId="67D673A6" w14:textId="04C3EBD8" w:rsidR="00E81718" w:rsidRPr="00D26C0D" w:rsidRDefault="00E81718" w:rsidP="00F166AA">
            <w:pPr>
              <w:pStyle w:val="Normal6a"/>
            </w:pPr>
            <w:r w:rsidRPr="00D26C0D">
              <w:rPr>
                <w:b/>
                <w:i/>
              </w:rPr>
              <w:t>e) la rémunération des informateurs et l</w:t>
            </w:r>
            <w:r w:rsidR="004112E9">
              <w:rPr>
                <w:b/>
                <w:i/>
              </w:rPr>
              <w:t>’</w:t>
            </w:r>
            <w:r w:rsidRPr="00D26C0D">
              <w:rPr>
                <w:b/>
                <w:i/>
              </w:rPr>
              <w:t>argent leurre hors du cadre d</w:t>
            </w:r>
            <w:r w:rsidR="004112E9">
              <w:rPr>
                <w:b/>
                <w:i/>
              </w:rPr>
              <w:t>’</w:t>
            </w:r>
            <w:r w:rsidRPr="00D26C0D">
              <w:rPr>
                <w:b/>
                <w:i/>
              </w:rPr>
              <w:t>une action opérationnelle EMPACT s</w:t>
            </w:r>
            <w:r w:rsidR="004112E9">
              <w:rPr>
                <w:b/>
                <w:i/>
              </w:rPr>
              <w:t>’</w:t>
            </w:r>
            <w:r w:rsidRPr="00D26C0D">
              <w:rPr>
                <w:b/>
                <w:i/>
              </w:rPr>
              <w:t>inscrivant dans le cycle politique de l</w:t>
            </w:r>
            <w:r w:rsidR="004112E9">
              <w:rPr>
                <w:b/>
                <w:i/>
              </w:rPr>
              <w:t>’</w:t>
            </w:r>
            <w:r w:rsidRPr="00D26C0D">
              <w:rPr>
                <w:b/>
                <w:i/>
              </w:rPr>
              <w:t>Union.</w:t>
            </w:r>
          </w:p>
        </w:tc>
      </w:tr>
      <w:tr w:rsidR="00E81718" w:rsidRPr="00D26C0D" w14:paraId="673F9797" w14:textId="77777777" w:rsidTr="00F166AA">
        <w:trPr>
          <w:jc w:val="center"/>
        </w:trPr>
        <w:tc>
          <w:tcPr>
            <w:tcW w:w="4876" w:type="dxa"/>
            <w:tcBorders>
              <w:top w:val="nil"/>
              <w:left w:val="nil"/>
              <w:bottom w:val="nil"/>
              <w:right w:val="nil"/>
            </w:tcBorders>
          </w:tcPr>
          <w:p w14:paraId="3CFFC832" w14:textId="77777777" w:rsidR="00E81718" w:rsidRPr="00D26C0D" w:rsidRDefault="00E81718" w:rsidP="00F166AA">
            <w:pPr>
              <w:pStyle w:val="Normal6a"/>
            </w:pPr>
          </w:p>
        </w:tc>
        <w:tc>
          <w:tcPr>
            <w:tcW w:w="4876" w:type="dxa"/>
            <w:tcBorders>
              <w:top w:val="nil"/>
              <w:left w:val="nil"/>
              <w:bottom w:val="nil"/>
              <w:right w:val="nil"/>
            </w:tcBorders>
          </w:tcPr>
          <w:p w14:paraId="3BAFEDB9" w14:textId="609CDA47" w:rsidR="00E81718" w:rsidRPr="00D26C0D" w:rsidRDefault="00E81718" w:rsidP="00F166AA">
            <w:pPr>
              <w:pStyle w:val="Normal6a"/>
            </w:pPr>
            <w:r w:rsidRPr="00D26C0D">
              <w:rPr>
                <w:b/>
                <w:i/>
              </w:rPr>
              <w:t>Par dérogation au premier alinéa, en cas de situation d</w:t>
            </w:r>
            <w:r w:rsidR="004112E9">
              <w:rPr>
                <w:b/>
                <w:i/>
              </w:rPr>
              <w:t>’</w:t>
            </w:r>
            <w:r w:rsidRPr="00D26C0D">
              <w:rPr>
                <w:b/>
                <w:i/>
              </w:rPr>
              <w:t>urgence, les actions visées au premier alinéa, point a), peuvent être considérées comme éligibles.</w:t>
            </w:r>
          </w:p>
        </w:tc>
      </w:tr>
    </w:tbl>
    <w:p w14:paraId="0DA75D5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8B49224" w14:textId="77777777" w:rsidR="00E81718" w:rsidRPr="00D26C0D" w:rsidRDefault="00E81718" w:rsidP="00E81718">
      <w:r w:rsidRPr="00D26C0D">
        <w:rPr>
          <w:rStyle w:val="HideTWBExt"/>
        </w:rPr>
        <w:t>&lt;/Amend&gt;</w:t>
      </w:r>
    </w:p>
    <w:p w14:paraId="4D229BD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199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3C201E4" w14:textId="77777777" w:rsidR="00E81718" w:rsidRPr="00D26C0D" w:rsidRDefault="00E81718" w:rsidP="00E81718">
      <w:pPr>
        <w:pStyle w:val="NormalBold"/>
      </w:pPr>
      <w:r w:rsidRPr="00D26C0D">
        <w:rPr>
          <w:rStyle w:val="HideTWBExt"/>
          <w:b w:val="0"/>
        </w:rPr>
        <w:t>&lt;RepeatBlock-By&gt;&lt;Members&gt;</w:t>
      </w:r>
      <w:r w:rsidRPr="00D26C0D">
        <w:t>Saskia Bricmont, Jaume Asens Llodrà</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4CF5FCC" w14:textId="77777777" w:rsidR="00E81718" w:rsidRPr="00D26C0D" w:rsidRDefault="00E81718" w:rsidP="00E81718">
      <w:r w:rsidRPr="00D26C0D">
        <w:rPr>
          <w:rStyle w:val="HideTWBExt"/>
        </w:rPr>
        <w:t>&lt;AuNomDe&gt;</w:t>
      </w:r>
      <w:r w:rsidRPr="00D26C0D">
        <w:rPr>
          <w:rStyle w:val="HideTWBInt"/>
        </w:rPr>
        <w:t>{Verts/ALE}</w:t>
      </w:r>
      <w:r w:rsidRPr="00D26C0D">
        <w:t>au nom du groupe Verts/ALE</w:t>
      </w:r>
      <w:r w:rsidRPr="00D26C0D">
        <w:rPr>
          <w:rStyle w:val="HideTWBExt"/>
        </w:rPr>
        <w:t>&lt;/</w:t>
      </w:r>
      <w:proofErr w:type="spellStart"/>
      <w:r w:rsidRPr="00D26C0D">
        <w:rPr>
          <w:rStyle w:val="HideTWBExt"/>
        </w:rPr>
        <w:t>AuNomDe</w:t>
      </w:r>
      <w:proofErr w:type="spellEnd"/>
      <w:r w:rsidRPr="00D26C0D">
        <w:rPr>
          <w:rStyle w:val="HideTWBExt"/>
        </w:rPr>
        <w:t>&gt;</w:t>
      </w:r>
    </w:p>
    <w:p w14:paraId="229AD207" w14:textId="77777777" w:rsidR="00E81718" w:rsidRPr="00D26C0D" w:rsidRDefault="00E81718" w:rsidP="00E81718">
      <w:pPr>
        <w:pStyle w:val="NormalBold"/>
      </w:pPr>
      <w:r w:rsidRPr="00D26C0D">
        <w:rPr>
          <w:rStyle w:val="HideTWBExt"/>
          <w:b w:val="0"/>
        </w:rPr>
        <w:t>&lt;/RepeatBlock-By&gt;</w:t>
      </w:r>
    </w:p>
    <w:p w14:paraId="287823D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404E6DF" w14:textId="77777777" w:rsidR="00E81718" w:rsidRPr="00D26C0D" w:rsidRDefault="00E81718" w:rsidP="00E81718">
      <w:pPr>
        <w:pStyle w:val="NormalBold"/>
      </w:pPr>
      <w:r w:rsidRPr="00D26C0D">
        <w:rPr>
          <w:rStyle w:val="HideTWBExt"/>
          <w:b w:val="0"/>
        </w:rPr>
        <w:t>&lt;Article&gt;</w:t>
      </w:r>
      <w:r w:rsidRPr="00D26C0D">
        <w:t>Article 3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8506BA7" w14:textId="77777777" w:rsidTr="00F166AA">
        <w:trPr>
          <w:trHeight w:hRule="exact" w:val="240"/>
          <w:jc w:val="center"/>
        </w:trPr>
        <w:tc>
          <w:tcPr>
            <w:tcW w:w="9752" w:type="dxa"/>
            <w:gridSpan w:val="2"/>
            <w:tcBorders>
              <w:top w:val="nil"/>
              <w:left w:val="nil"/>
              <w:bottom w:val="nil"/>
              <w:right w:val="nil"/>
            </w:tcBorders>
          </w:tcPr>
          <w:p w14:paraId="6B19D013" w14:textId="77777777" w:rsidR="00E81718" w:rsidRPr="00D26C0D" w:rsidRDefault="00E81718" w:rsidP="00F166AA"/>
        </w:tc>
      </w:tr>
      <w:tr w:rsidR="00E81718" w:rsidRPr="00D26C0D" w14:paraId="258671EA" w14:textId="77777777" w:rsidTr="00F166AA">
        <w:trPr>
          <w:trHeight w:val="240"/>
          <w:jc w:val="center"/>
        </w:trPr>
        <w:tc>
          <w:tcPr>
            <w:tcW w:w="4876" w:type="dxa"/>
            <w:tcBorders>
              <w:top w:val="nil"/>
              <w:left w:val="nil"/>
              <w:bottom w:val="nil"/>
              <w:right w:val="nil"/>
            </w:tcBorders>
          </w:tcPr>
          <w:p w14:paraId="203EBE29"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211F23A" w14:textId="77777777" w:rsidR="00E81718" w:rsidRPr="00D26C0D" w:rsidRDefault="00E81718" w:rsidP="00F166AA">
            <w:pPr>
              <w:pStyle w:val="AmColumnHeading"/>
            </w:pPr>
            <w:r w:rsidRPr="00D26C0D">
              <w:t>Amendement</w:t>
            </w:r>
          </w:p>
        </w:tc>
      </w:tr>
      <w:tr w:rsidR="00E81718" w:rsidRPr="00D26C0D" w14:paraId="6142040A" w14:textId="77777777" w:rsidTr="00F166AA">
        <w:trPr>
          <w:jc w:val="center"/>
        </w:trPr>
        <w:tc>
          <w:tcPr>
            <w:tcW w:w="4876" w:type="dxa"/>
            <w:tcBorders>
              <w:top w:val="nil"/>
              <w:left w:val="nil"/>
              <w:bottom w:val="nil"/>
              <w:right w:val="nil"/>
            </w:tcBorders>
          </w:tcPr>
          <w:p w14:paraId="31CCE57E" w14:textId="77777777" w:rsidR="00E81718" w:rsidRPr="00D26C0D" w:rsidRDefault="00E81718" w:rsidP="00F166AA">
            <w:pPr>
              <w:pStyle w:val="Normal6a"/>
            </w:pPr>
          </w:p>
        </w:tc>
        <w:tc>
          <w:tcPr>
            <w:tcW w:w="4876" w:type="dxa"/>
            <w:tcBorders>
              <w:top w:val="nil"/>
              <w:left w:val="nil"/>
              <w:bottom w:val="nil"/>
              <w:right w:val="nil"/>
            </w:tcBorders>
          </w:tcPr>
          <w:p w14:paraId="1C8CD131" w14:textId="77777777" w:rsidR="00E81718" w:rsidRPr="00D26C0D" w:rsidRDefault="00E81718" w:rsidP="00F166AA">
            <w:pPr>
              <w:pStyle w:val="Normal6a"/>
              <w:jc w:val="center"/>
            </w:pPr>
            <w:r w:rsidRPr="00D26C0D">
              <w:rPr>
                <w:b/>
                <w:i/>
              </w:rPr>
              <w:t>Article 3 bis</w:t>
            </w:r>
            <w:r w:rsidRPr="00D26C0D">
              <w:tab/>
            </w:r>
          </w:p>
        </w:tc>
      </w:tr>
      <w:tr w:rsidR="00E81718" w:rsidRPr="00D26C0D" w14:paraId="42C0BCD2" w14:textId="77777777" w:rsidTr="00F166AA">
        <w:trPr>
          <w:jc w:val="center"/>
        </w:trPr>
        <w:tc>
          <w:tcPr>
            <w:tcW w:w="4876" w:type="dxa"/>
            <w:tcBorders>
              <w:top w:val="nil"/>
              <w:left w:val="nil"/>
              <w:bottom w:val="nil"/>
              <w:right w:val="nil"/>
            </w:tcBorders>
          </w:tcPr>
          <w:p w14:paraId="3CA1D929" w14:textId="77777777" w:rsidR="00E81718" w:rsidRPr="00D26C0D" w:rsidRDefault="00E81718" w:rsidP="00F166AA">
            <w:pPr>
              <w:pStyle w:val="Normal6a"/>
            </w:pPr>
          </w:p>
        </w:tc>
        <w:tc>
          <w:tcPr>
            <w:tcW w:w="4876" w:type="dxa"/>
            <w:tcBorders>
              <w:top w:val="nil"/>
              <w:left w:val="nil"/>
              <w:bottom w:val="nil"/>
              <w:right w:val="nil"/>
            </w:tcBorders>
          </w:tcPr>
          <w:p w14:paraId="2814D875" w14:textId="77777777" w:rsidR="00E81718" w:rsidRPr="00D26C0D" w:rsidRDefault="00E81718" w:rsidP="00F166AA">
            <w:pPr>
              <w:pStyle w:val="Normal6a"/>
              <w:jc w:val="center"/>
            </w:pPr>
            <w:r w:rsidRPr="00D26C0D">
              <w:rPr>
                <w:b/>
                <w:i/>
              </w:rPr>
              <w:t>Respect des droits fondamentaux</w:t>
            </w:r>
          </w:p>
        </w:tc>
      </w:tr>
      <w:tr w:rsidR="00E81718" w:rsidRPr="00D26C0D" w14:paraId="519ACF81" w14:textId="77777777" w:rsidTr="00F166AA">
        <w:trPr>
          <w:jc w:val="center"/>
        </w:trPr>
        <w:tc>
          <w:tcPr>
            <w:tcW w:w="4876" w:type="dxa"/>
            <w:tcBorders>
              <w:top w:val="nil"/>
              <w:left w:val="nil"/>
              <w:bottom w:val="nil"/>
              <w:right w:val="nil"/>
            </w:tcBorders>
          </w:tcPr>
          <w:p w14:paraId="7718A698" w14:textId="77777777" w:rsidR="00E81718" w:rsidRPr="00D26C0D" w:rsidRDefault="00E81718" w:rsidP="00F166AA">
            <w:pPr>
              <w:pStyle w:val="Normal6a"/>
            </w:pPr>
          </w:p>
        </w:tc>
        <w:tc>
          <w:tcPr>
            <w:tcW w:w="4876" w:type="dxa"/>
            <w:tcBorders>
              <w:top w:val="nil"/>
              <w:left w:val="nil"/>
              <w:bottom w:val="nil"/>
              <w:right w:val="nil"/>
            </w:tcBorders>
          </w:tcPr>
          <w:p w14:paraId="07BBFB0D" w14:textId="79051C5C" w:rsidR="00E81718" w:rsidRPr="00D26C0D" w:rsidRDefault="00E81718" w:rsidP="00F166AA">
            <w:pPr>
              <w:pStyle w:val="Normal6a"/>
            </w:pPr>
            <w:r w:rsidRPr="00D26C0D">
              <w:rPr>
                <w:b/>
                <w:i/>
              </w:rPr>
              <w:t>Les actions financées au titre du soutien de l</w:t>
            </w:r>
            <w:r w:rsidR="004112E9">
              <w:rPr>
                <w:b/>
                <w:i/>
              </w:rPr>
              <w:t>’</w:t>
            </w:r>
            <w:r w:rsidRPr="00D26C0D">
              <w:rPr>
                <w:b/>
                <w:i/>
              </w:rPr>
              <w:t>Union sont mises en œuvre dans le strict respect des droits fondamentaux et de la dignité humaine. Les actions respectent notamment les dispositions de la charte, le droit de l</w:t>
            </w:r>
            <w:r w:rsidR="004112E9">
              <w:rPr>
                <w:b/>
                <w:i/>
              </w:rPr>
              <w:t>’</w:t>
            </w:r>
            <w:r w:rsidRPr="00D26C0D">
              <w:rPr>
                <w:b/>
                <w:i/>
              </w:rPr>
              <w:t>Union en matière de protection des données et la convention de sauvegarde des droits de l</w:t>
            </w:r>
            <w:r w:rsidR="004112E9">
              <w:rPr>
                <w:b/>
                <w:i/>
              </w:rPr>
              <w:t>’</w:t>
            </w:r>
            <w:r w:rsidRPr="00D26C0D">
              <w:rPr>
                <w:b/>
                <w:i/>
              </w:rPr>
              <w:t>homme et des libertés fondamentales (CEDH). Lors de la mise en œuvre des actions au titre du soutien de l</w:t>
            </w:r>
            <w:r w:rsidR="004112E9">
              <w:rPr>
                <w:b/>
                <w:i/>
              </w:rPr>
              <w:t>’</w:t>
            </w:r>
            <w:r w:rsidRPr="00D26C0D">
              <w:rPr>
                <w:b/>
                <w:i/>
              </w:rPr>
              <w:t>Union, chaque fois que cela est possible, les États membres accordent une attention particulière à l</w:t>
            </w:r>
            <w:r w:rsidR="004112E9">
              <w:rPr>
                <w:b/>
                <w:i/>
              </w:rPr>
              <w:t>’</w:t>
            </w:r>
            <w:r w:rsidRPr="00D26C0D">
              <w:rPr>
                <w:b/>
                <w:i/>
              </w:rPr>
              <w:t>assistance et à la protection des personnes vulnérables, notamment des enfants et des mineurs non accompagnés.</w:t>
            </w:r>
          </w:p>
        </w:tc>
      </w:tr>
    </w:tbl>
    <w:p w14:paraId="3B17610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AF2293B" w14:textId="77777777" w:rsidR="00E81718" w:rsidRPr="00D26C0D" w:rsidRDefault="00E81718" w:rsidP="00E81718">
      <w:pPr>
        <w:pStyle w:val="AmJustTitle"/>
      </w:pPr>
      <w:r w:rsidRPr="00D26C0D">
        <w:rPr>
          <w:rStyle w:val="HideTWBExt"/>
          <w:i w:val="0"/>
        </w:rPr>
        <w:t>&lt;TitreJust&gt;</w:t>
      </w:r>
      <w:r w:rsidRPr="00D26C0D">
        <w:t>Justification</w:t>
      </w:r>
      <w:r w:rsidRPr="00D26C0D">
        <w:rPr>
          <w:rStyle w:val="HideTWBExt"/>
          <w:i w:val="0"/>
        </w:rPr>
        <w:t>&lt;/</w:t>
      </w:r>
      <w:proofErr w:type="spellStart"/>
      <w:r w:rsidRPr="00D26C0D">
        <w:rPr>
          <w:rStyle w:val="HideTWBExt"/>
          <w:i w:val="0"/>
        </w:rPr>
        <w:t>TitreJust</w:t>
      </w:r>
      <w:proofErr w:type="spellEnd"/>
      <w:r w:rsidRPr="00D26C0D">
        <w:rPr>
          <w:rStyle w:val="HideTWBExt"/>
          <w:i w:val="0"/>
        </w:rPr>
        <w:t>&gt;</w:t>
      </w:r>
    </w:p>
    <w:p w14:paraId="07246E31" w14:textId="1984EDFB" w:rsidR="00E81718" w:rsidRPr="00D26C0D" w:rsidRDefault="00E81718" w:rsidP="00E81718">
      <w:pPr>
        <w:pStyle w:val="AmJustText"/>
      </w:pPr>
      <w:r w:rsidRPr="00D26C0D">
        <w:t>Article 4 de l</w:t>
      </w:r>
      <w:r w:rsidR="004112E9">
        <w:t>’</w:t>
      </w:r>
      <w:r w:rsidRPr="00D26C0D">
        <w:t>ancien règlement FSI.</w:t>
      </w:r>
    </w:p>
    <w:p w14:paraId="1BA3F24B" w14:textId="77777777" w:rsidR="00E81718" w:rsidRPr="00D26C0D" w:rsidRDefault="00E81718" w:rsidP="00E81718">
      <w:r w:rsidRPr="00D26C0D">
        <w:rPr>
          <w:rStyle w:val="HideTWBExt"/>
        </w:rPr>
        <w:t>&lt;/Amend&gt;</w:t>
      </w:r>
    </w:p>
    <w:p w14:paraId="3762C818"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3A31F20" w14:textId="77777777" w:rsidR="00E81718" w:rsidRPr="00D26C0D" w:rsidRDefault="00E81718" w:rsidP="00E81718">
      <w:pPr>
        <w:pStyle w:val="NormalBold"/>
      </w:pPr>
      <w:r w:rsidRPr="00D26C0D">
        <w:rPr>
          <w:rStyle w:val="HideTWBExt"/>
          <w:b w:val="0"/>
        </w:rPr>
        <w:t>&lt;RepeatBlock-By&gt;&lt;Members&gt;</w:t>
      </w:r>
      <w:r w:rsidRPr="00D26C0D">
        <w:t>Jan-Christoph Oetjen, Fabienne Keller,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3EE09BC" w14:textId="77777777" w:rsidR="00E81718" w:rsidRPr="00D26C0D" w:rsidRDefault="00E81718" w:rsidP="00E81718">
      <w:pPr>
        <w:pStyle w:val="NormalBold"/>
      </w:pPr>
      <w:r w:rsidRPr="00D26C0D">
        <w:rPr>
          <w:rStyle w:val="HideTWBExt"/>
          <w:b w:val="0"/>
        </w:rPr>
        <w:t>&lt;/RepeatBlock-By&gt;</w:t>
      </w:r>
    </w:p>
    <w:p w14:paraId="5DF8357B"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162894C4" w14:textId="77777777" w:rsidR="00E81718" w:rsidRPr="00D26C0D" w:rsidRDefault="00E81718" w:rsidP="00E81718">
      <w:pPr>
        <w:pStyle w:val="NormalBold"/>
      </w:pPr>
      <w:r w:rsidRPr="00D26C0D">
        <w:rPr>
          <w:rStyle w:val="HideTWBExt"/>
          <w:b w:val="0"/>
        </w:rPr>
        <w:t>&lt;Article&gt;</w:t>
      </w:r>
      <w:r w:rsidRPr="00D26C0D">
        <w:t>Article 4 - paragraphe 3</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F6C80AE" w14:textId="77777777" w:rsidTr="00F166AA">
        <w:trPr>
          <w:trHeight w:hRule="exact" w:val="240"/>
          <w:jc w:val="center"/>
        </w:trPr>
        <w:tc>
          <w:tcPr>
            <w:tcW w:w="9752" w:type="dxa"/>
            <w:gridSpan w:val="2"/>
            <w:tcBorders>
              <w:top w:val="nil"/>
              <w:left w:val="nil"/>
              <w:bottom w:val="nil"/>
              <w:right w:val="nil"/>
            </w:tcBorders>
          </w:tcPr>
          <w:p w14:paraId="2DDFD7F4" w14:textId="77777777" w:rsidR="00E81718" w:rsidRPr="00D26C0D" w:rsidRDefault="00E81718" w:rsidP="00F166AA"/>
        </w:tc>
      </w:tr>
      <w:tr w:rsidR="00E81718" w:rsidRPr="00D26C0D" w14:paraId="10E6A1C5" w14:textId="77777777" w:rsidTr="00F166AA">
        <w:trPr>
          <w:trHeight w:val="240"/>
          <w:jc w:val="center"/>
        </w:trPr>
        <w:tc>
          <w:tcPr>
            <w:tcW w:w="4876" w:type="dxa"/>
            <w:tcBorders>
              <w:top w:val="nil"/>
              <w:left w:val="nil"/>
              <w:bottom w:val="nil"/>
              <w:right w:val="nil"/>
            </w:tcBorders>
          </w:tcPr>
          <w:p w14:paraId="009199A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CBFB098" w14:textId="77777777" w:rsidR="00E81718" w:rsidRPr="00D26C0D" w:rsidRDefault="00E81718" w:rsidP="00F166AA">
            <w:pPr>
              <w:pStyle w:val="AmColumnHeading"/>
            </w:pPr>
            <w:r w:rsidRPr="00D26C0D">
              <w:t>Amendement</w:t>
            </w:r>
          </w:p>
        </w:tc>
      </w:tr>
      <w:tr w:rsidR="00E81718" w:rsidRPr="00D26C0D" w14:paraId="4534596C" w14:textId="77777777" w:rsidTr="00F166AA">
        <w:trPr>
          <w:jc w:val="center"/>
        </w:trPr>
        <w:tc>
          <w:tcPr>
            <w:tcW w:w="4876" w:type="dxa"/>
            <w:tcBorders>
              <w:top w:val="nil"/>
              <w:left w:val="nil"/>
              <w:bottom w:val="nil"/>
              <w:right w:val="nil"/>
            </w:tcBorders>
          </w:tcPr>
          <w:p w14:paraId="7AD8CCD1" w14:textId="2EE527C8" w:rsidR="00E81718" w:rsidRPr="00D26C0D" w:rsidRDefault="00E81718" w:rsidP="00F166AA">
            <w:pPr>
              <w:pStyle w:val="Normal6a"/>
            </w:pPr>
            <w:r w:rsidRPr="00D26C0D">
              <w:t>3.</w:t>
            </w:r>
            <w:r w:rsidRPr="00D26C0D">
              <w:tab/>
              <w:t>En outre, les crédits budgétaires destinés aux objectifs énoncés à l</w:t>
            </w:r>
            <w:r w:rsidR="004112E9">
              <w:t>’</w:t>
            </w:r>
            <w:r w:rsidRPr="00D26C0D">
              <w:t>article 3 du présent règlement, mis en œuvre par l</w:t>
            </w:r>
            <w:r w:rsidR="004112E9">
              <w:t>’</w:t>
            </w:r>
            <w:r w:rsidRPr="00D26C0D">
              <w:t>intermédiaire de la facilité de l</w:t>
            </w:r>
            <w:r w:rsidR="004112E9">
              <w:t>’</w:t>
            </w:r>
            <w:r w:rsidRPr="00D26C0D">
              <w:t>UE prévue au titre IV du règlement (UE) [...] établissant le Fonds européen pour la cohésion économique, sociale et territoriale, l</w:t>
            </w:r>
            <w:r w:rsidR="004112E9">
              <w:t>’</w:t>
            </w:r>
            <w:r w:rsidRPr="00D26C0D">
              <w:t>agriculture et les zones rurales, la pêche et les affaires maritimes ainsi que la prospérité et la sécurité, seront établis dans le cadre de la procédure budgétaire annuelle prévue à l</w:t>
            </w:r>
            <w:r w:rsidR="004112E9">
              <w:t>’</w:t>
            </w:r>
            <w:r w:rsidRPr="00D26C0D">
              <w:t>article 314 du traité sur le fonctionnement de l</w:t>
            </w:r>
            <w:r w:rsidR="004112E9">
              <w:t>’</w:t>
            </w:r>
            <w:r w:rsidRPr="00D26C0D">
              <w:t>Union européenne.</w:t>
            </w:r>
          </w:p>
        </w:tc>
        <w:tc>
          <w:tcPr>
            <w:tcW w:w="4876" w:type="dxa"/>
            <w:tcBorders>
              <w:top w:val="nil"/>
              <w:left w:val="nil"/>
              <w:bottom w:val="nil"/>
              <w:right w:val="nil"/>
            </w:tcBorders>
          </w:tcPr>
          <w:p w14:paraId="6A366E5A" w14:textId="42AFFD22" w:rsidR="00E81718" w:rsidRPr="00D26C0D" w:rsidRDefault="00E81718" w:rsidP="00F166AA">
            <w:pPr>
              <w:pStyle w:val="Normal6a"/>
            </w:pPr>
            <w:r w:rsidRPr="00D26C0D">
              <w:t>3.</w:t>
            </w:r>
            <w:r w:rsidRPr="00D26C0D">
              <w:tab/>
              <w:t>En outre, les crédits budgétaires destinés aux objectifs énoncés à l</w:t>
            </w:r>
            <w:r w:rsidR="004112E9">
              <w:t>’</w:t>
            </w:r>
            <w:r w:rsidRPr="00D26C0D">
              <w:t>article 3 du présent règlement, mis en œuvre par l</w:t>
            </w:r>
            <w:r w:rsidR="004112E9">
              <w:t>’</w:t>
            </w:r>
            <w:r w:rsidRPr="00D26C0D">
              <w:t>intermédiaire de la facilité de l</w:t>
            </w:r>
            <w:r w:rsidR="004112E9">
              <w:t>’</w:t>
            </w:r>
            <w:r w:rsidRPr="00D26C0D">
              <w:t>UE prévue au titre IV du règlement (UE) [...] établissant le Fonds européen pour la cohésion économique, sociale et territoriale, l</w:t>
            </w:r>
            <w:r w:rsidR="004112E9">
              <w:t>’</w:t>
            </w:r>
            <w:r w:rsidRPr="00D26C0D">
              <w:t>agriculture et les zones rurales, la pêche et les affaires maritimes ainsi que la prospérité et la sécurité, seront établis dans le cadre de la procédure budgétaire annuelle prévue à l</w:t>
            </w:r>
            <w:r w:rsidR="004112E9">
              <w:t>’</w:t>
            </w:r>
            <w:r w:rsidRPr="00D26C0D">
              <w:t>article 314 du traité sur le fonctionnement de l</w:t>
            </w:r>
            <w:r w:rsidR="004112E9">
              <w:t>’</w:t>
            </w:r>
            <w:r w:rsidRPr="00D26C0D">
              <w:t xml:space="preserve">Union européenne. </w:t>
            </w:r>
            <w:r w:rsidRPr="00D26C0D">
              <w:rPr>
                <w:b/>
                <w:i/>
              </w:rPr>
              <w:t>Il convient de veiller à ce que la facilité contribue à la réalisation des objectifs de la politique des affaires intérieures conformément à la clé de répartition définie à l</w:t>
            </w:r>
            <w:r w:rsidR="004112E9">
              <w:rPr>
                <w:b/>
                <w:i/>
              </w:rPr>
              <w:t>’</w:t>
            </w:r>
            <w:r w:rsidRPr="00D26C0D">
              <w:rPr>
                <w:b/>
                <w:i/>
              </w:rPr>
              <w:t>annexe I du règlement établissant le Fonds européen pour la cohésion économique, sociale et territoriale, l</w:t>
            </w:r>
            <w:r w:rsidR="004112E9">
              <w:rPr>
                <w:b/>
                <w:i/>
              </w:rPr>
              <w:t>’</w:t>
            </w:r>
            <w:r w:rsidRPr="00D26C0D">
              <w:rPr>
                <w:b/>
                <w:i/>
              </w:rPr>
              <w:t>agriculture et les zones rurales, la pêche et les affaires maritimes ainsi que la prospérité et la sécurité pour la période 2028-2034.</w:t>
            </w:r>
          </w:p>
        </w:tc>
      </w:tr>
    </w:tbl>
    <w:p w14:paraId="04575F34"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6EBEEA3" w14:textId="77777777" w:rsidR="00E81718" w:rsidRPr="00D26C0D" w:rsidRDefault="00E81718" w:rsidP="00E81718">
      <w:r w:rsidRPr="00D26C0D">
        <w:rPr>
          <w:rStyle w:val="HideTWBExt"/>
        </w:rPr>
        <w:t>&lt;/Amend&gt;</w:t>
      </w:r>
    </w:p>
    <w:p w14:paraId="5F7EDE75"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129130F" w14:textId="77777777" w:rsidR="00E81718" w:rsidRPr="00D26C0D" w:rsidRDefault="00E81718" w:rsidP="00E81718">
      <w:pPr>
        <w:pStyle w:val="NormalBold"/>
      </w:pPr>
      <w:r w:rsidRPr="00D26C0D">
        <w:rPr>
          <w:rStyle w:val="HideTWBExt"/>
          <w:b w:val="0"/>
        </w:rPr>
        <w:t>&lt;RepeatBlock-By&gt;&lt;Members&gt;</w:t>
      </w:r>
      <w:r w:rsidRPr="00D26C0D">
        <w:t>Jan-Christoph Oetjen, Fabienne Keller,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FCCF726" w14:textId="77777777" w:rsidR="00E81718" w:rsidRPr="00D26C0D" w:rsidRDefault="00E81718" w:rsidP="00E81718">
      <w:pPr>
        <w:pStyle w:val="NormalBold"/>
      </w:pPr>
      <w:r w:rsidRPr="00D26C0D">
        <w:rPr>
          <w:rStyle w:val="HideTWBExt"/>
          <w:b w:val="0"/>
        </w:rPr>
        <w:t>&lt;/RepeatBlock-By&gt;</w:t>
      </w:r>
    </w:p>
    <w:p w14:paraId="35323855"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2A7F250" w14:textId="77777777" w:rsidR="00E81718" w:rsidRPr="00D26C0D" w:rsidRDefault="00E81718" w:rsidP="00E81718">
      <w:pPr>
        <w:pStyle w:val="NormalBold"/>
      </w:pPr>
      <w:r w:rsidRPr="00D26C0D">
        <w:rPr>
          <w:rStyle w:val="HideTWBExt"/>
          <w:b w:val="0"/>
        </w:rPr>
        <w:t>&lt;Article&gt;</w:t>
      </w:r>
      <w:r w:rsidRPr="00D26C0D">
        <w:t>Article 4 – paragraphe 3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768AE19" w14:textId="77777777" w:rsidTr="00F166AA">
        <w:trPr>
          <w:trHeight w:hRule="exact" w:val="240"/>
          <w:jc w:val="center"/>
        </w:trPr>
        <w:tc>
          <w:tcPr>
            <w:tcW w:w="9752" w:type="dxa"/>
            <w:gridSpan w:val="2"/>
            <w:tcBorders>
              <w:top w:val="nil"/>
              <w:left w:val="nil"/>
              <w:bottom w:val="nil"/>
              <w:right w:val="nil"/>
            </w:tcBorders>
          </w:tcPr>
          <w:p w14:paraId="6007D44E" w14:textId="77777777" w:rsidR="00E81718" w:rsidRPr="00D26C0D" w:rsidRDefault="00E81718" w:rsidP="00F166AA"/>
        </w:tc>
      </w:tr>
      <w:tr w:rsidR="00E81718" w:rsidRPr="00D26C0D" w14:paraId="125FA0F0" w14:textId="77777777" w:rsidTr="00F166AA">
        <w:trPr>
          <w:trHeight w:val="240"/>
          <w:jc w:val="center"/>
        </w:trPr>
        <w:tc>
          <w:tcPr>
            <w:tcW w:w="4876" w:type="dxa"/>
            <w:tcBorders>
              <w:top w:val="nil"/>
              <w:left w:val="nil"/>
              <w:bottom w:val="nil"/>
              <w:right w:val="nil"/>
            </w:tcBorders>
          </w:tcPr>
          <w:p w14:paraId="75EBAEEC"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6DA29CA0" w14:textId="77777777" w:rsidR="00E81718" w:rsidRPr="00D26C0D" w:rsidRDefault="00E81718" w:rsidP="00F166AA">
            <w:pPr>
              <w:pStyle w:val="AmColumnHeading"/>
            </w:pPr>
            <w:r w:rsidRPr="00D26C0D">
              <w:t>Amendement</w:t>
            </w:r>
          </w:p>
        </w:tc>
      </w:tr>
      <w:tr w:rsidR="00E81718" w:rsidRPr="00D26C0D" w14:paraId="7408F6AE" w14:textId="77777777" w:rsidTr="00F166AA">
        <w:trPr>
          <w:jc w:val="center"/>
        </w:trPr>
        <w:tc>
          <w:tcPr>
            <w:tcW w:w="4876" w:type="dxa"/>
            <w:tcBorders>
              <w:top w:val="nil"/>
              <w:left w:val="nil"/>
              <w:bottom w:val="nil"/>
              <w:right w:val="nil"/>
            </w:tcBorders>
          </w:tcPr>
          <w:p w14:paraId="79ADBF92" w14:textId="77777777" w:rsidR="00E81718" w:rsidRPr="00D26C0D" w:rsidRDefault="00E81718" w:rsidP="00F166AA">
            <w:pPr>
              <w:pStyle w:val="Normal6a"/>
            </w:pPr>
          </w:p>
        </w:tc>
        <w:tc>
          <w:tcPr>
            <w:tcW w:w="4876" w:type="dxa"/>
            <w:tcBorders>
              <w:top w:val="nil"/>
              <w:left w:val="nil"/>
              <w:bottom w:val="nil"/>
              <w:right w:val="nil"/>
            </w:tcBorders>
          </w:tcPr>
          <w:p w14:paraId="199B4093" w14:textId="51BA3B05" w:rsidR="00E81718" w:rsidRPr="00D26C0D" w:rsidRDefault="00E81718" w:rsidP="00F166AA">
            <w:pPr>
              <w:pStyle w:val="Normal6a"/>
            </w:pPr>
            <w:r w:rsidRPr="00D26C0D">
              <w:rPr>
                <w:b/>
                <w:i/>
              </w:rPr>
              <w:t>3 bis.</w:t>
            </w:r>
            <w:r w:rsidRPr="00D26C0D">
              <w:tab/>
            </w:r>
            <w:r w:rsidRPr="00D26C0D">
              <w:rPr>
                <w:b/>
                <w:i/>
              </w:rPr>
              <w:t>La Commission veille à ce que la répartition des ressources entre les objectifs énoncés à l</w:t>
            </w:r>
            <w:r w:rsidR="004112E9">
              <w:rPr>
                <w:b/>
                <w:i/>
              </w:rPr>
              <w:t>’</w:t>
            </w:r>
            <w:r w:rsidRPr="00D26C0D">
              <w:rPr>
                <w:b/>
                <w:i/>
              </w:rPr>
              <w:t>article 3, paragraphe 1, soit équitable et transparente. La Commission fait rapport sur l</w:t>
            </w:r>
            <w:r w:rsidR="004112E9">
              <w:rPr>
                <w:b/>
                <w:i/>
              </w:rPr>
              <w:t>’</w:t>
            </w:r>
            <w:r w:rsidRPr="00D26C0D">
              <w:rPr>
                <w:b/>
                <w:i/>
              </w:rPr>
              <w:t>utilisation et la répartition des fonds au titre de la facilité de l</w:t>
            </w:r>
            <w:r w:rsidR="004112E9">
              <w:rPr>
                <w:b/>
                <w:i/>
              </w:rPr>
              <w:t>’</w:t>
            </w:r>
            <w:r w:rsidRPr="00D26C0D">
              <w:rPr>
                <w:b/>
                <w:i/>
              </w:rPr>
              <w:t>Union entre les éléments visés au paragraphe 3du présent article, y compris en ce qui concerne le soutien apporté aux actions menées dans les pays tiers ou en rapport avec ceux-ci au titre des actions de l</w:t>
            </w:r>
            <w:r w:rsidR="004112E9">
              <w:rPr>
                <w:b/>
                <w:i/>
              </w:rPr>
              <w:t>’</w:t>
            </w:r>
            <w:r w:rsidRPr="00D26C0D">
              <w:rPr>
                <w:b/>
                <w:i/>
              </w:rPr>
              <w:t>Union.</w:t>
            </w:r>
          </w:p>
        </w:tc>
      </w:tr>
    </w:tbl>
    <w:p w14:paraId="16EC62A8"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5917AD0" w14:textId="77777777" w:rsidR="00E81718" w:rsidRPr="00D26C0D" w:rsidRDefault="00E81718" w:rsidP="00E81718">
      <w:r w:rsidRPr="00D26C0D">
        <w:rPr>
          <w:rStyle w:val="HideTWBExt"/>
        </w:rPr>
        <w:t>&lt;/Amend&gt;</w:t>
      </w:r>
    </w:p>
    <w:p w14:paraId="512D6AE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202</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66A6ADE"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B92AFC6" w14:textId="77777777" w:rsidR="00E81718" w:rsidRPr="00D26C0D" w:rsidRDefault="00E81718" w:rsidP="00E81718">
      <w:pPr>
        <w:pStyle w:val="NormalBold"/>
      </w:pPr>
      <w:r w:rsidRPr="00D26C0D">
        <w:rPr>
          <w:rStyle w:val="HideTWBExt"/>
          <w:b w:val="0"/>
        </w:rPr>
        <w:t>&lt;/RepeatBlock-By&gt;</w:t>
      </w:r>
    </w:p>
    <w:p w14:paraId="556E12B3"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AD039B6" w14:textId="77777777" w:rsidR="00E81718" w:rsidRPr="00D26C0D" w:rsidRDefault="00E81718" w:rsidP="00E81718">
      <w:pPr>
        <w:pStyle w:val="NormalBold"/>
      </w:pPr>
      <w:r w:rsidRPr="00D26C0D">
        <w:rPr>
          <w:rStyle w:val="HideTWBExt"/>
          <w:b w:val="0"/>
        </w:rPr>
        <w:t>&lt;Article&gt;</w:t>
      </w:r>
      <w:r w:rsidRPr="00D26C0D">
        <w:t>Article 4 – paragraphe 3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1FE73F07" w14:textId="77777777" w:rsidTr="00F166AA">
        <w:trPr>
          <w:trHeight w:hRule="exact" w:val="240"/>
          <w:jc w:val="center"/>
        </w:trPr>
        <w:tc>
          <w:tcPr>
            <w:tcW w:w="9752" w:type="dxa"/>
            <w:gridSpan w:val="2"/>
            <w:tcBorders>
              <w:top w:val="nil"/>
              <w:left w:val="nil"/>
              <w:bottom w:val="nil"/>
              <w:right w:val="nil"/>
            </w:tcBorders>
          </w:tcPr>
          <w:p w14:paraId="2142EF68" w14:textId="77777777" w:rsidR="00E81718" w:rsidRPr="00D26C0D" w:rsidRDefault="00E81718" w:rsidP="00F166AA"/>
        </w:tc>
      </w:tr>
      <w:tr w:rsidR="00E81718" w:rsidRPr="00D26C0D" w14:paraId="607BB6F9" w14:textId="77777777" w:rsidTr="00F166AA">
        <w:trPr>
          <w:trHeight w:val="240"/>
          <w:jc w:val="center"/>
        </w:trPr>
        <w:tc>
          <w:tcPr>
            <w:tcW w:w="4876" w:type="dxa"/>
            <w:tcBorders>
              <w:top w:val="nil"/>
              <w:left w:val="nil"/>
              <w:bottom w:val="nil"/>
              <w:right w:val="nil"/>
            </w:tcBorders>
          </w:tcPr>
          <w:p w14:paraId="0569A5A5"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10463F6" w14:textId="77777777" w:rsidR="00E81718" w:rsidRPr="00D26C0D" w:rsidRDefault="00E81718" w:rsidP="00F166AA">
            <w:pPr>
              <w:pStyle w:val="AmColumnHeading"/>
            </w:pPr>
            <w:r w:rsidRPr="00D26C0D">
              <w:t>Amendement</w:t>
            </w:r>
          </w:p>
        </w:tc>
      </w:tr>
      <w:tr w:rsidR="00E81718" w:rsidRPr="00D26C0D" w14:paraId="6C40B25B" w14:textId="77777777" w:rsidTr="00F166AA">
        <w:trPr>
          <w:jc w:val="center"/>
        </w:trPr>
        <w:tc>
          <w:tcPr>
            <w:tcW w:w="4876" w:type="dxa"/>
            <w:tcBorders>
              <w:top w:val="nil"/>
              <w:left w:val="nil"/>
              <w:bottom w:val="nil"/>
              <w:right w:val="nil"/>
            </w:tcBorders>
          </w:tcPr>
          <w:p w14:paraId="052749CC" w14:textId="77777777" w:rsidR="00E81718" w:rsidRPr="00D26C0D" w:rsidRDefault="00E81718" w:rsidP="00F166AA">
            <w:pPr>
              <w:pStyle w:val="Normal6a"/>
            </w:pPr>
          </w:p>
        </w:tc>
        <w:tc>
          <w:tcPr>
            <w:tcW w:w="4876" w:type="dxa"/>
            <w:tcBorders>
              <w:top w:val="nil"/>
              <w:left w:val="nil"/>
              <w:bottom w:val="nil"/>
              <w:right w:val="nil"/>
            </w:tcBorders>
          </w:tcPr>
          <w:p w14:paraId="4F46DAB2" w14:textId="77777777" w:rsidR="00E81718" w:rsidRPr="00D26C0D" w:rsidRDefault="00E81718" w:rsidP="00F166AA">
            <w:pPr>
              <w:pStyle w:val="Normal6a"/>
            </w:pPr>
            <w:r w:rsidRPr="00D26C0D">
              <w:rPr>
                <w:b/>
                <w:i/>
              </w:rPr>
              <w:t>3 bis.</w:t>
            </w:r>
            <w:r w:rsidRPr="00D26C0D">
              <w:tab/>
            </w:r>
            <w:r w:rsidRPr="00D26C0D">
              <w:rPr>
                <w:b/>
                <w:i/>
              </w:rPr>
              <w:t>Au moins 20 % des ressources allouées au titre du présent règlement sont consacrées à des mesures visant à renforcer la protection, la surveillance, la préparation et la résilience des infrastructures critiques, des entités critiques et des capacités de sécurité liées à la protection civile face aux menaces terroristes, à la criminalité organisée, aux cyberattaques, au sabotage et aux menaces hybrides.</w:t>
            </w:r>
          </w:p>
        </w:tc>
      </w:tr>
    </w:tbl>
    <w:p w14:paraId="09074925"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78DBC1F" w14:textId="77777777" w:rsidR="00E81718" w:rsidRPr="00D26C0D" w:rsidRDefault="00E81718" w:rsidP="00E81718">
      <w:r w:rsidRPr="00D26C0D">
        <w:rPr>
          <w:rStyle w:val="HideTWBExt"/>
        </w:rPr>
        <w:t>&lt;/Amend&gt;</w:t>
      </w:r>
    </w:p>
    <w:p w14:paraId="1B277D1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203</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54F62628" w14:textId="77777777" w:rsidR="00E81718" w:rsidRPr="00D26C0D" w:rsidRDefault="00E81718" w:rsidP="00E81718">
      <w:pPr>
        <w:pStyle w:val="NormalBold"/>
      </w:pPr>
      <w:r w:rsidRPr="00D26C0D">
        <w:rPr>
          <w:rStyle w:val="HideTWBExt"/>
          <w:b w:val="0"/>
        </w:rPr>
        <w:t>&lt;RepeatBlock-By&gt;&lt;Members&gt;</w:t>
      </w:r>
      <w:r w:rsidRPr="00D26C0D">
        <w:t>Jan-Christoph Oetjen, Fabienne Keller, Raquel García Hermida-Van Der Walle</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222A7B9" w14:textId="77777777" w:rsidR="00E81718" w:rsidRPr="00D26C0D" w:rsidRDefault="00E81718" w:rsidP="00E81718">
      <w:pPr>
        <w:pStyle w:val="NormalBold"/>
      </w:pPr>
      <w:r w:rsidRPr="00D26C0D">
        <w:rPr>
          <w:rStyle w:val="HideTWBExt"/>
          <w:b w:val="0"/>
        </w:rPr>
        <w:t>&lt;/RepeatBlock-By&gt;</w:t>
      </w:r>
    </w:p>
    <w:p w14:paraId="068919D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4B1C27F" w14:textId="77777777" w:rsidR="00E81718" w:rsidRPr="00D26C0D" w:rsidRDefault="00E81718" w:rsidP="00E81718">
      <w:pPr>
        <w:pStyle w:val="NormalBold"/>
      </w:pPr>
      <w:r w:rsidRPr="00D26C0D">
        <w:rPr>
          <w:rStyle w:val="HideTWBExt"/>
          <w:b w:val="0"/>
        </w:rPr>
        <w:t>&lt;Article&gt;</w:t>
      </w:r>
      <w:r w:rsidRPr="00D26C0D">
        <w:t>Article 4 – paragraphe 3 ter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2DAF9C2F" w14:textId="77777777" w:rsidTr="00F166AA">
        <w:trPr>
          <w:trHeight w:hRule="exact" w:val="240"/>
          <w:jc w:val="center"/>
        </w:trPr>
        <w:tc>
          <w:tcPr>
            <w:tcW w:w="9752" w:type="dxa"/>
            <w:gridSpan w:val="2"/>
            <w:tcBorders>
              <w:top w:val="nil"/>
              <w:left w:val="nil"/>
              <w:bottom w:val="nil"/>
              <w:right w:val="nil"/>
            </w:tcBorders>
          </w:tcPr>
          <w:p w14:paraId="427F6E19" w14:textId="77777777" w:rsidR="00E81718" w:rsidRPr="00D26C0D" w:rsidRDefault="00E81718" w:rsidP="00F166AA"/>
        </w:tc>
      </w:tr>
      <w:tr w:rsidR="00E81718" w:rsidRPr="00D26C0D" w14:paraId="068ADA1A" w14:textId="77777777" w:rsidTr="00F166AA">
        <w:trPr>
          <w:trHeight w:val="240"/>
          <w:jc w:val="center"/>
        </w:trPr>
        <w:tc>
          <w:tcPr>
            <w:tcW w:w="4876" w:type="dxa"/>
            <w:tcBorders>
              <w:top w:val="nil"/>
              <w:left w:val="nil"/>
              <w:bottom w:val="nil"/>
              <w:right w:val="nil"/>
            </w:tcBorders>
          </w:tcPr>
          <w:p w14:paraId="45078E8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DF336D1" w14:textId="77777777" w:rsidR="00E81718" w:rsidRPr="00D26C0D" w:rsidRDefault="00E81718" w:rsidP="00F166AA">
            <w:pPr>
              <w:pStyle w:val="AmColumnHeading"/>
            </w:pPr>
            <w:r w:rsidRPr="00D26C0D">
              <w:t>Amendement</w:t>
            </w:r>
          </w:p>
        </w:tc>
      </w:tr>
      <w:tr w:rsidR="00E81718" w:rsidRPr="00D26C0D" w14:paraId="300C98A2" w14:textId="77777777" w:rsidTr="00F166AA">
        <w:trPr>
          <w:jc w:val="center"/>
        </w:trPr>
        <w:tc>
          <w:tcPr>
            <w:tcW w:w="4876" w:type="dxa"/>
            <w:tcBorders>
              <w:top w:val="nil"/>
              <w:left w:val="nil"/>
              <w:bottom w:val="nil"/>
              <w:right w:val="nil"/>
            </w:tcBorders>
          </w:tcPr>
          <w:p w14:paraId="17DDD9AF" w14:textId="77777777" w:rsidR="00E81718" w:rsidRPr="00D26C0D" w:rsidRDefault="00E81718" w:rsidP="00F166AA">
            <w:pPr>
              <w:pStyle w:val="Normal6a"/>
            </w:pPr>
          </w:p>
        </w:tc>
        <w:tc>
          <w:tcPr>
            <w:tcW w:w="4876" w:type="dxa"/>
            <w:tcBorders>
              <w:top w:val="nil"/>
              <w:left w:val="nil"/>
              <w:bottom w:val="nil"/>
              <w:right w:val="nil"/>
            </w:tcBorders>
          </w:tcPr>
          <w:p w14:paraId="34F4D7EE" w14:textId="255E9852" w:rsidR="00E81718" w:rsidRPr="00D26C0D" w:rsidRDefault="00E81718" w:rsidP="00F166AA">
            <w:pPr>
              <w:pStyle w:val="Normal6a"/>
            </w:pPr>
            <w:r w:rsidRPr="00D26C0D">
              <w:rPr>
                <w:b/>
                <w:i/>
              </w:rPr>
              <w:t>3 ter.</w:t>
            </w:r>
            <w:r w:rsidRPr="00D26C0D">
              <w:tab/>
            </w:r>
            <w:r w:rsidRPr="00D26C0D">
              <w:rPr>
                <w:b/>
                <w:i/>
              </w:rPr>
              <w:t>Le respect des dispositions du présent article est contrôlé par chaque État membre par le biais de son comité de suivi respectif, conformément à l</w:t>
            </w:r>
            <w:r w:rsidR="004112E9">
              <w:rPr>
                <w:b/>
                <w:i/>
              </w:rPr>
              <w:t>’</w:t>
            </w:r>
            <w:r w:rsidRPr="00D26C0D">
              <w:rPr>
                <w:b/>
                <w:i/>
              </w:rPr>
              <w:t>article 54 du règlement établissant le Fonds européen pour la cohésion économique, sociale et territoriale, l</w:t>
            </w:r>
            <w:r w:rsidR="004112E9">
              <w:rPr>
                <w:b/>
                <w:i/>
              </w:rPr>
              <w:t>’</w:t>
            </w:r>
            <w:r w:rsidRPr="00D26C0D">
              <w:rPr>
                <w:b/>
                <w:i/>
              </w:rPr>
              <w:t>agriculture et le développement rural, la pêche et les affaires maritimes ainsi que la prospérité et la sécurité pour la période 2028-2034.</w:t>
            </w:r>
          </w:p>
        </w:tc>
      </w:tr>
    </w:tbl>
    <w:p w14:paraId="6E484A2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651A90F" w14:textId="77777777" w:rsidR="00E81718" w:rsidRPr="00D26C0D" w:rsidRDefault="00E81718" w:rsidP="00E81718">
      <w:r w:rsidRPr="00D26C0D">
        <w:rPr>
          <w:rStyle w:val="HideTWBExt"/>
        </w:rPr>
        <w:t>&lt;/Amend&gt;</w:t>
      </w:r>
    </w:p>
    <w:p w14:paraId="018D33B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204</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21051945"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5BA72B3B" w14:textId="77777777" w:rsidR="00E81718" w:rsidRPr="00D26C0D" w:rsidRDefault="00E81718" w:rsidP="00E81718">
      <w:pPr>
        <w:pStyle w:val="NormalBold"/>
      </w:pPr>
      <w:r w:rsidRPr="00D26C0D">
        <w:rPr>
          <w:rStyle w:val="HideTWBExt"/>
          <w:b w:val="0"/>
        </w:rPr>
        <w:t>&lt;/RepeatBlock-By&gt;</w:t>
      </w:r>
    </w:p>
    <w:p w14:paraId="3732607F"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22ACB311" w14:textId="77777777" w:rsidR="00E81718" w:rsidRPr="00D26C0D" w:rsidRDefault="00E81718" w:rsidP="00E81718">
      <w:pPr>
        <w:pStyle w:val="NormalBold"/>
      </w:pPr>
      <w:r w:rsidRPr="00D26C0D">
        <w:rPr>
          <w:rStyle w:val="HideTWBExt"/>
          <w:b w:val="0"/>
        </w:rPr>
        <w:t>&lt;Article&gt;</w:t>
      </w:r>
      <w:r w:rsidRPr="00D26C0D">
        <w:t>Article 4 – paragraphe 3 ter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D781BEB" w14:textId="77777777" w:rsidTr="00F166AA">
        <w:trPr>
          <w:trHeight w:hRule="exact" w:val="240"/>
          <w:jc w:val="center"/>
        </w:trPr>
        <w:tc>
          <w:tcPr>
            <w:tcW w:w="9752" w:type="dxa"/>
            <w:gridSpan w:val="2"/>
            <w:tcBorders>
              <w:top w:val="nil"/>
              <w:left w:val="nil"/>
              <w:bottom w:val="nil"/>
              <w:right w:val="nil"/>
            </w:tcBorders>
          </w:tcPr>
          <w:p w14:paraId="565E5F3A" w14:textId="77777777" w:rsidR="00E81718" w:rsidRPr="00D26C0D" w:rsidRDefault="00E81718" w:rsidP="00F166AA"/>
        </w:tc>
      </w:tr>
      <w:tr w:rsidR="00E81718" w:rsidRPr="00D26C0D" w14:paraId="602FFEF0" w14:textId="77777777" w:rsidTr="00F166AA">
        <w:trPr>
          <w:trHeight w:val="240"/>
          <w:jc w:val="center"/>
        </w:trPr>
        <w:tc>
          <w:tcPr>
            <w:tcW w:w="4876" w:type="dxa"/>
            <w:tcBorders>
              <w:top w:val="nil"/>
              <w:left w:val="nil"/>
              <w:bottom w:val="nil"/>
              <w:right w:val="nil"/>
            </w:tcBorders>
          </w:tcPr>
          <w:p w14:paraId="03D3FD23"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6A2D771" w14:textId="77777777" w:rsidR="00E81718" w:rsidRPr="00D26C0D" w:rsidRDefault="00E81718" w:rsidP="00F166AA">
            <w:pPr>
              <w:pStyle w:val="AmColumnHeading"/>
            </w:pPr>
            <w:r w:rsidRPr="00D26C0D">
              <w:t>Amendement</w:t>
            </w:r>
          </w:p>
        </w:tc>
      </w:tr>
      <w:tr w:rsidR="00E81718" w:rsidRPr="00D26C0D" w14:paraId="4CAFE840" w14:textId="77777777" w:rsidTr="00F166AA">
        <w:trPr>
          <w:jc w:val="center"/>
        </w:trPr>
        <w:tc>
          <w:tcPr>
            <w:tcW w:w="4876" w:type="dxa"/>
            <w:tcBorders>
              <w:top w:val="nil"/>
              <w:left w:val="nil"/>
              <w:bottom w:val="nil"/>
              <w:right w:val="nil"/>
            </w:tcBorders>
          </w:tcPr>
          <w:p w14:paraId="2C5424D1" w14:textId="77777777" w:rsidR="00E81718" w:rsidRPr="00D26C0D" w:rsidRDefault="00E81718" w:rsidP="00F166AA">
            <w:pPr>
              <w:pStyle w:val="Normal6a"/>
            </w:pPr>
          </w:p>
        </w:tc>
        <w:tc>
          <w:tcPr>
            <w:tcW w:w="4876" w:type="dxa"/>
            <w:tcBorders>
              <w:top w:val="nil"/>
              <w:left w:val="nil"/>
              <w:bottom w:val="nil"/>
              <w:right w:val="nil"/>
            </w:tcBorders>
          </w:tcPr>
          <w:p w14:paraId="3315216C" w14:textId="166FFF98" w:rsidR="00E81718" w:rsidRPr="00D26C0D" w:rsidRDefault="00E81718" w:rsidP="00F166AA">
            <w:pPr>
              <w:pStyle w:val="Normal6a"/>
            </w:pPr>
            <w:r w:rsidRPr="00D26C0D">
              <w:rPr>
                <w:b/>
                <w:i/>
              </w:rPr>
              <w:t>3 ter.</w:t>
            </w:r>
            <w:r w:rsidRPr="00D26C0D">
              <w:tab/>
            </w:r>
            <w:r w:rsidRPr="00D26C0D">
              <w:rPr>
                <w:b/>
                <w:i/>
              </w:rPr>
              <w:t>Au moins 15 % des ressources allouées au titre du présent règlement sont consacrées à la coopération policière et judiciaire transfrontière, notamment aux équipes d</w:t>
            </w:r>
            <w:r w:rsidR="004112E9">
              <w:rPr>
                <w:b/>
                <w:i/>
              </w:rPr>
              <w:t>’</w:t>
            </w:r>
            <w:r w:rsidRPr="00D26C0D">
              <w:rPr>
                <w:b/>
                <w:i/>
              </w:rPr>
              <w:t>enquête conjointes, aux opérations conjointes, à l</w:t>
            </w:r>
            <w:r w:rsidR="004112E9">
              <w:rPr>
                <w:b/>
                <w:i/>
              </w:rPr>
              <w:t>’</w:t>
            </w:r>
            <w:r w:rsidRPr="00D26C0D">
              <w:rPr>
                <w:b/>
                <w:i/>
              </w:rPr>
              <w:t>échange sécurisé d</w:t>
            </w:r>
            <w:r w:rsidR="004112E9">
              <w:rPr>
                <w:b/>
                <w:i/>
              </w:rPr>
              <w:t>’</w:t>
            </w:r>
            <w:r w:rsidRPr="00D26C0D">
              <w:rPr>
                <w:b/>
                <w:i/>
              </w:rPr>
              <w:t>informations, aux systèmes interopérables, aux capacités en matière de preuves numériques, à la formation et aux équipements opérationnels.</w:t>
            </w:r>
          </w:p>
        </w:tc>
      </w:tr>
    </w:tbl>
    <w:p w14:paraId="136DCC0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639B84E" w14:textId="77777777" w:rsidR="00E81718" w:rsidRPr="00D26C0D" w:rsidRDefault="00E81718" w:rsidP="00E81718">
      <w:r w:rsidRPr="00D26C0D">
        <w:rPr>
          <w:rStyle w:val="HideTWBExt"/>
        </w:rPr>
        <w:t>&lt;/Amend&gt;</w:t>
      </w:r>
    </w:p>
    <w:p w14:paraId="713E7F53"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205</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5A77E61"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5A80005" w14:textId="77777777" w:rsidR="00E81718" w:rsidRPr="00D26C0D" w:rsidRDefault="00E81718" w:rsidP="00E81718">
      <w:pPr>
        <w:pStyle w:val="NormalBold"/>
      </w:pPr>
      <w:r w:rsidRPr="00D26C0D">
        <w:rPr>
          <w:rStyle w:val="HideTWBExt"/>
          <w:b w:val="0"/>
        </w:rPr>
        <w:t>&lt;/RepeatBlock-By&gt;</w:t>
      </w:r>
    </w:p>
    <w:p w14:paraId="19157CD0"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6861E57E" w14:textId="77777777" w:rsidR="00E81718" w:rsidRPr="00D26C0D" w:rsidRDefault="00E81718" w:rsidP="00E81718">
      <w:pPr>
        <w:pStyle w:val="NormalBold"/>
      </w:pPr>
      <w:r w:rsidRPr="00D26C0D">
        <w:rPr>
          <w:rStyle w:val="HideTWBExt"/>
          <w:b w:val="0"/>
        </w:rPr>
        <w:t>&lt;Article&gt;</w:t>
      </w:r>
      <w:r w:rsidRPr="00D26C0D">
        <w:t>Article 4 - paragraphe 4</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357DDD1" w14:textId="77777777" w:rsidTr="00F166AA">
        <w:trPr>
          <w:trHeight w:hRule="exact" w:val="240"/>
          <w:jc w:val="center"/>
        </w:trPr>
        <w:tc>
          <w:tcPr>
            <w:tcW w:w="9752" w:type="dxa"/>
            <w:gridSpan w:val="2"/>
            <w:tcBorders>
              <w:top w:val="nil"/>
              <w:left w:val="nil"/>
              <w:bottom w:val="nil"/>
              <w:right w:val="nil"/>
            </w:tcBorders>
          </w:tcPr>
          <w:p w14:paraId="0EADF9E1" w14:textId="77777777" w:rsidR="00E81718" w:rsidRPr="00D26C0D" w:rsidRDefault="00E81718" w:rsidP="00F166AA"/>
        </w:tc>
      </w:tr>
      <w:tr w:rsidR="00E81718" w:rsidRPr="00D26C0D" w14:paraId="45DA8E30" w14:textId="77777777" w:rsidTr="00F166AA">
        <w:trPr>
          <w:trHeight w:val="240"/>
          <w:jc w:val="center"/>
        </w:trPr>
        <w:tc>
          <w:tcPr>
            <w:tcW w:w="4876" w:type="dxa"/>
            <w:tcBorders>
              <w:top w:val="nil"/>
              <w:left w:val="nil"/>
              <w:bottom w:val="nil"/>
              <w:right w:val="nil"/>
            </w:tcBorders>
          </w:tcPr>
          <w:p w14:paraId="1CE573CB"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997F68F" w14:textId="77777777" w:rsidR="00E81718" w:rsidRPr="00D26C0D" w:rsidRDefault="00E81718" w:rsidP="00F166AA">
            <w:pPr>
              <w:pStyle w:val="AmColumnHeading"/>
            </w:pPr>
            <w:r w:rsidRPr="00D26C0D">
              <w:t>Amendement</w:t>
            </w:r>
          </w:p>
        </w:tc>
      </w:tr>
      <w:tr w:rsidR="00E81718" w:rsidRPr="00D26C0D" w14:paraId="138F98D4" w14:textId="77777777" w:rsidTr="00F166AA">
        <w:trPr>
          <w:jc w:val="center"/>
        </w:trPr>
        <w:tc>
          <w:tcPr>
            <w:tcW w:w="4876" w:type="dxa"/>
            <w:tcBorders>
              <w:top w:val="nil"/>
              <w:left w:val="nil"/>
              <w:bottom w:val="nil"/>
              <w:right w:val="nil"/>
            </w:tcBorders>
          </w:tcPr>
          <w:p w14:paraId="6C8D90CA" w14:textId="75CF882D" w:rsidR="00E81718" w:rsidRPr="00D26C0D" w:rsidRDefault="00E81718" w:rsidP="00F166AA">
            <w:pPr>
              <w:pStyle w:val="Normal6a"/>
            </w:pPr>
            <w:r w:rsidRPr="00D26C0D">
              <w:t>4.</w:t>
            </w:r>
            <w:r w:rsidRPr="00D26C0D">
              <w:tab/>
              <w:t>.En ce qui concerne les mesures relatives aux objectifs énoncés à l</w:t>
            </w:r>
            <w:r w:rsidR="004112E9">
              <w:t>’</w:t>
            </w:r>
            <w:r w:rsidRPr="00D26C0D">
              <w:t>article 3 du présent règlement, lorsque la Commission conclut à la conformité de ces mesures avec les exigences prévues par le présent règlement et par le règlement (UE) [...] établissant le Fonds européen pour la cohésion économique, sociale et territoriale, l</w:t>
            </w:r>
            <w:r w:rsidR="004112E9">
              <w:t>’</w:t>
            </w:r>
            <w:r w:rsidRPr="00D26C0D">
              <w:t xml:space="preserve">agriculture et les zones rurales, la pêche et les affaires maritimes ainsi que la prospérité et la sécurité, et lorsque la Commission </w:t>
            </w:r>
            <w:r w:rsidRPr="00D26C0D">
              <w:rPr>
                <w:b/>
                <w:i/>
              </w:rPr>
              <w:t>propose une décision d</w:t>
            </w:r>
            <w:r w:rsidR="004112E9">
              <w:rPr>
                <w:b/>
                <w:i/>
              </w:rPr>
              <w:t>’</w:t>
            </w:r>
            <w:r w:rsidRPr="00D26C0D">
              <w:rPr>
                <w:b/>
                <w:i/>
              </w:rPr>
              <w:t>exécution du Conseil</w:t>
            </w:r>
            <w:r w:rsidRPr="00D26C0D">
              <w:t xml:space="preserve"> approuvant le plan de partenariat national et régional de l</w:t>
            </w:r>
            <w:r w:rsidR="004112E9">
              <w:t>’</w:t>
            </w:r>
            <w:r w:rsidRPr="00D26C0D">
              <w:t>État membre concerné conformément à la procédure prévue à l</w:t>
            </w:r>
            <w:r w:rsidR="004112E9">
              <w:t>’</w:t>
            </w:r>
            <w:r w:rsidRPr="00D26C0D">
              <w:t xml:space="preserve">article 23 du même règlement, elle </w:t>
            </w:r>
            <w:r w:rsidRPr="00D26C0D">
              <w:rPr>
                <w:b/>
                <w:i/>
              </w:rPr>
              <w:t>présente une proposition de décision d</w:t>
            </w:r>
            <w:r w:rsidR="004112E9">
              <w:rPr>
                <w:b/>
                <w:i/>
              </w:rPr>
              <w:t>’</w:t>
            </w:r>
            <w:r w:rsidRPr="00D26C0D">
              <w:rPr>
                <w:b/>
                <w:i/>
              </w:rPr>
              <w:t>exécution du Conseil relative à l</w:t>
            </w:r>
            <w:r w:rsidR="004112E9">
              <w:rPr>
                <w:b/>
                <w:i/>
              </w:rPr>
              <w:t>’</w:t>
            </w:r>
            <w:r w:rsidRPr="00D26C0D">
              <w:rPr>
                <w:b/>
                <w:i/>
              </w:rPr>
              <w:t>approbation de</w:t>
            </w:r>
            <w:r w:rsidRPr="00D26C0D">
              <w:t xml:space="preserve"> ces mesures.</w:t>
            </w:r>
          </w:p>
        </w:tc>
        <w:tc>
          <w:tcPr>
            <w:tcW w:w="4876" w:type="dxa"/>
            <w:tcBorders>
              <w:top w:val="nil"/>
              <w:left w:val="nil"/>
              <w:bottom w:val="nil"/>
              <w:right w:val="nil"/>
            </w:tcBorders>
          </w:tcPr>
          <w:p w14:paraId="0DF88EEB" w14:textId="33671EDC" w:rsidR="00E81718" w:rsidRPr="00D26C0D" w:rsidRDefault="00E81718" w:rsidP="00F166AA">
            <w:pPr>
              <w:pStyle w:val="Normal6a"/>
            </w:pPr>
            <w:r w:rsidRPr="00D26C0D">
              <w:t>4.</w:t>
            </w:r>
            <w:r w:rsidRPr="00D26C0D">
              <w:tab/>
              <w:t>En ce qui concerne les mesures relatives aux objectifs énoncés à l</w:t>
            </w:r>
            <w:r w:rsidR="004112E9">
              <w:t>’</w:t>
            </w:r>
            <w:r w:rsidRPr="00D26C0D">
              <w:t>article 3 du présent règlement, lorsque la Commission conclut à la conformité de ces mesures avec les exigences prévues par le présent règlement et par le règlement (UE) [...] établissant le Fonds européen pour la cohésion économique, sociale et territoriale, l</w:t>
            </w:r>
            <w:r w:rsidR="004112E9">
              <w:t>’</w:t>
            </w:r>
            <w:r w:rsidRPr="00D26C0D">
              <w:t xml:space="preserve">agriculture et les zones rurales, la pêche et les affaires maritimes ainsi que la prospérité et la sécurité, et lorsque la Commission </w:t>
            </w:r>
            <w:r w:rsidRPr="00D26C0D">
              <w:rPr>
                <w:b/>
                <w:i/>
              </w:rPr>
              <w:t>adopte un acte délégué</w:t>
            </w:r>
            <w:r w:rsidRPr="00D26C0D">
              <w:t xml:space="preserve"> approuvant le plan de partenariat national et régional de l</w:t>
            </w:r>
            <w:r w:rsidR="004112E9">
              <w:t>’</w:t>
            </w:r>
            <w:r w:rsidRPr="00D26C0D">
              <w:t>État membre concerné conformément à la procédure prévue à l</w:t>
            </w:r>
            <w:r w:rsidR="004112E9">
              <w:t>’</w:t>
            </w:r>
            <w:r w:rsidRPr="00D26C0D">
              <w:t xml:space="preserve">article 23 du même règlement, elle </w:t>
            </w:r>
            <w:r w:rsidRPr="00D26C0D">
              <w:rPr>
                <w:b/>
                <w:i/>
              </w:rPr>
              <w:t>adopte un acte délégué conformément à l</w:t>
            </w:r>
            <w:r w:rsidR="004112E9">
              <w:rPr>
                <w:b/>
                <w:i/>
              </w:rPr>
              <w:t>’</w:t>
            </w:r>
            <w:r w:rsidRPr="00D26C0D">
              <w:rPr>
                <w:b/>
                <w:i/>
              </w:rPr>
              <w:t>article 4 ter afin de compléter le présent règlement en approuvant</w:t>
            </w:r>
            <w:r w:rsidRPr="00D26C0D">
              <w:t xml:space="preserve"> ces mesures.</w:t>
            </w:r>
          </w:p>
        </w:tc>
      </w:tr>
    </w:tbl>
    <w:p w14:paraId="06E6AD2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A8C4943" w14:textId="77777777" w:rsidR="00E81718" w:rsidRPr="00D26C0D" w:rsidRDefault="00E81718" w:rsidP="00E81718">
      <w:r w:rsidRPr="00D26C0D">
        <w:rPr>
          <w:rStyle w:val="HideTWBExt"/>
        </w:rPr>
        <w:t>&lt;/Amend&gt;</w:t>
      </w:r>
    </w:p>
    <w:p w14:paraId="27E48B76"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206</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05C6EE0C"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3BA6E49A" w14:textId="77777777" w:rsidR="00E81718" w:rsidRPr="00D26C0D" w:rsidRDefault="00E81718" w:rsidP="00E81718">
      <w:pPr>
        <w:pStyle w:val="NormalBold"/>
      </w:pPr>
      <w:r w:rsidRPr="00D26C0D">
        <w:rPr>
          <w:rStyle w:val="HideTWBExt"/>
          <w:b w:val="0"/>
        </w:rPr>
        <w:t>&lt;/RepeatBlock-By&gt;</w:t>
      </w:r>
    </w:p>
    <w:p w14:paraId="0C9CC22A"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4D16D0B" w14:textId="77777777" w:rsidR="00E81718" w:rsidRPr="00D26C0D" w:rsidRDefault="00E81718" w:rsidP="00E81718">
      <w:pPr>
        <w:pStyle w:val="NormalBold"/>
      </w:pPr>
      <w:r w:rsidRPr="00D26C0D">
        <w:rPr>
          <w:rStyle w:val="HideTWBExt"/>
          <w:b w:val="0"/>
        </w:rPr>
        <w:t>&lt;Article&gt;</w:t>
      </w:r>
      <w:r w:rsidRPr="00D26C0D">
        <w:t>Article 4 - paragraphe 5</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1CA9DB1" w14:textId="77777777" w:rsidTr="00F166AA">
        <w:trPr>
          <w:trHeight w:hRule="exact" w:val="240"/>
          <w:jc w:val="center"/>
        </w:trPr>
        <w:tc>
          <w:tcPr>
            <w:tcW w:w="9752" w:type="dxa"/>
            <w:gridSpan w:val="2"/>
            <w:tcBorders>
              <w:top w:val="nil"/>
              <w:left w:val="nil"/>
              <w:bottom w:val="nil"/>
              <w:right w:val="nil"/>
            </w:tcBorders>
          </w:tcPr>
          <w:p w14:paraId="21512A25" w14:textId="77777777" w:rsidR="00E81718" w:rsidRPr="00D26C0D" w:rsidRDefault="00E81718" w:rsidP="00F166AA"/>
        </w:tc>
      </w:tr>
      <w:tr w:rsidR="00E81718" w:rsidRPr="00D26C0D" w14:paraId="0C02A60E" w14:textId="77777777" w:rsidTr="00F166AA">
        <w:trPr>
          <w:trHeight w:val="240"/>
          <w:jc w:val="center"/>
        </w:trPr>
        <w:tc>
          <w:tcPr>
            <w:tcW w:w="4876" w:type="dxa"/>
            <w:tcBorders>
              <w:top w:val="nil"/>
              <w:left w:val="nil"/>
              <w:bottom w:val="nil"/>
              <w:right w:val="nil"/>
            </w:tcBorders>
          </w:tcPr>
          <w:p w14:paraId="15105762"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EF51A67" w14:textId="77777777" w:rsidR="00E81718" w:rsidRPr="00D26C0D" w:rsidRDefault="00E81718" w:rsidP="00F166AA">
            <w:pPr>
              <w:pStyle w:val="AmColumnHeading"/>
            </w:pPr>
            <w:r w:rsidRPr="00D26C0D">
              <w:t>Amendement</w:t>
            </w:r>
          </w:p>
        </w:tc>
      </w:tr>
      <w:tr w:rsidR="00E81718" w:rsidRPr="00D26C0D" w14:paraId="7E8FCA81" w14:textId="77777777" w:rsidTr="00F166AA">
        <w:trPr>
          <w:jc w:val="center"/>
        </w:trPr>
        <w:tc>
          <w:tcPr>
            <w:tcW w:w="4876" w:type="dxa"/>
            <w:tcBorders>
              <w:top w:val="nil"/>
              <w:left w:val="nil"/>
              <w:bottom w:val="nil"/>
              <w:right w:val="nil"/>
            </w:tcBorders>
          </w:tcPr>
          <w:p w14:paraId="5CA9293F" w14:textId="0EBBA9BF" w:rsidR="00E81718" w:rsidRPr="00D26C0D" w:rsidRDefault="00E81718" w:rsidP="00F166AA">
            <w:pPr>
              <w:pStyle w:val="Normal6a"/>
            </w:pPr>
            <w:r w:rsidRPr="00D26C0D">
              <w:t>5.</w:t>
            </w:r>
            <w:r w:rsidRPr="00D26C0D">
              <w:tab/>
              <w:t>Lorsqu</w:t>
            </w:r>
            <w:r w:rsidR="004112E9">
              <w:t>’</w:t>
            </w:r>
            <w:r w:rsidRPr="00D26C0D">
              <w:t xml:space="preserve">elle </w:t>
            </w:r>
            <w:r w:rsidRPr="00D26C0D">
              <w:rPr>
                <w:b/>
                <w:i/>
              </w:rPr>
              <w:t>présente une proposition de décision d</w:t>
            </w:r>
            <w:r w:rsidR="004112E9">
              <w:rPr>
                <w:b/>
                <w:i/>
              </w:rPr>
              <w:t>’</w:t>
            </w:r>
            <w:r w:rsidRPr="00D26C0D">
              <w:rPr>
                <w:b/>
                <w:i/>
              </w:rPr>
              <w:t>exécution du Conseil</w:t>
            </w:r>
            <w:r w:rsidRPr="00D26C0D">
              <w:t xml:space="preserve"> sur les mesures relatives aux objectifs énoncés à l</w:t>
            </w:r>
            <w:r w:rsidR="004112E9">
              <w:t>’</w:t>
            </w:r>
            <w:r w:rsidRPr="00D26C0D">
              <w:t xml:space="preserve">article 3 du présent règlement, </w:t>
            </w:r>
            <w:r w:rsidRPr="00D26C0D">
              <w:rPr>
                <w:b/>
                <w:i/>
              </w:rPr>
              <w:t>la Commission</w:t>
            </w:r>
            <w:r w:rsidRPr="00D26C0D">
              <w:t xml:space="preserve"> établit, en ce qui concerne ces objectifs, les éléments visés à l</w:t>
            </w:r>
            <w:r w:rsidR="004112E9">
              <w:t>’</w:t>
            </w:r>
            <w:r w:rsidRPr="00D26C0D">
              <w:t>article 23, paragraphe 4, du règlement (UE) [...] établissant le Fonds européen pour la cohésion économique, sociale et territoriale, l</w:t>
            </w:r>
            <w:r w:rsidR="004112E9">
              <w:t>’</w:t>
            </w:r>
            <w:r w:rsidRPr="00D26C0D">
              <w:t>agriculture et les zones rurales, la pêche et les affaires maritimes ainsi que la prospérité et la sécurité.</w:t>
            </w:r>
          </w:p>
        </w:tc>
        <w:tc>
          <w:tcPr>
            <w:tcW w:w="4876" w:type="dxa"/>
            <w:tcBorders>
              <w:top w:val="nil"/>
              <w:left w:val="nil"/>
              <w:bottom w:val="nil"/>
              <w:right w:val="nil"/>
            </w:tcBorders>
          </w:tcPr>
          <w:p w14:paraId="60A03EA3" w14:textId="520A27C4" w:rsidR="00E81718" w:rsidRPr="00D26C0D" w:rsidRDefault="00E81718" w:rsidP="00F166AA">
            <w:pPr>
              <w:pStyle w:val="Normal6a"/>
            </w:pPr>
            <w:r w:rsidRPr="00D26C0D">
              <w:t>5.</w:t>
            </w:r>
            <w:r w:rsidRPr="00D26C0D">
              <w:tab/>
              <w:t>Lorsqu</w:t>
            </w:r>
            <w:r w:rsidR="004112E9">
              <w:t>’</w:t>
            </w:r>
            <w:r w:rsidRPr="00D26C0D">
              <w:t xml:space="preserve">elle </w:t>
            </w:r>
            <w:r w:rsidRPr="00D26C0D">
              <w:rPr>
                <w:b/>
                <w:i/>
              </w:rPr>
              <w:t>adopte un acte délégué</w:t>
            </w:r>
            <w:r w:rsidRPr="00D26C0D">
              <w:t xml:space="preserve"> sur les mesures relatives aux objectifs énoncés à l</w:t>
            </w:r>
            <w:r w:rsidR="004112E9">
              <w:t>’</w:t>
            </w:r>
            <w:r w:rsidRPr="00D26C0D">
              <w:t xml:space="preserve">article 3 du présent règlement, </w:t>
            </w:r>
            <w:r w:rsidRPr="00D26C0D">
              <w:rPr>
                <w:b/>
                <w:i/>
              </w:rPr>
              <w:t>l</w:t>
            </w:r>
            <w:r w:rsidR="004112E9">
              <w:rPr>
                <w:b/>
                <w:i/>
              </w:rPr>
              <w:t>’</w:t>
            </w:r>
            <w:r w:rsidRPr="00D26C0D">
              <w:rPr>
                <w:b/>
                <w:i/>
              </w:rPr>
              <w:t>acte délégué</w:t>
            </w:r>
            <w:r w:rsidRPr="00D26C0D">
              <w:t xml:space="preserve"> établit, en ce qui concerne ces objectifs, les éléments visés à l</w:t>
            </w:r>
            <w:r w:rsidR="004112E9">
              <w:t>’</w:t>
            </w:r>
            <w:r w:rsidRPr="00D26C0D">
              <w:t>article 23, paragraphe 4, du règlement (UE) [...] établissant le Fonds européen pour la cohésion économique, sociale et territoriale, l</w:t>
            </w:r>
            <w:r w:rsidR="004112E9">
              <w:t>’</w:t>
            </w:r>
            <w:r w:rsidRPr="00D26C0D">
              <w:t>agriculture et les zones rurales, la pêche et les affaires maritimes ainsi que la prospérité et la sécurité.</w:t>
            </w:r>
          </w:p>
        </w:tc>
      </w:tr>
    </w:tbl>
    <w:p w14:paraId="6D58A827"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D37D294" w14:textId="77777777" w:rsidR="00E81718" w:rsidRPr="00D26C0D" w:rsidRDefault="00E81718" w:rsidP="00E81718">
      <w:r w:rsidRPr="00D26C0D">
        <w:rPr>
          <w:rStyle w:val="HideTWBExt"/>
        </w:rPr>
        <w:t>&lt;/Amend&gt;</w:t>
      </w:r>
    </w:p>
    <w:p w14:paraId="294EBC5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207</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C9BAA99"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0AEC7F62" w14:textId="77777777" w:rsidR="00E81718" w:rsidRPr="00D26C0D" w:rsidRDefault="00E81718" w:rsidP="00E81718">
      <w:pPr>
        <w:pStyle w:val="NormalBold"/>
      </w:pPr>
      <w:r w:rsidRPr="00D26C0D">
        <w:rPr>
          <w:rStyle w:val="HideTWBExt"/>
          <w:b w:val="0"/>
        </w:rPr>
        <w:t>&lt;/RepeatBlock-By&gt;</w:t>
      </w:r>
    </w:p>
    <w:p w14:paraId="2DDF973D"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5B9C152" w14:textId="77777777" w:rsidR="00E81718" w:rsidRPr="00D26C0D" w:rsidRDefault="00E81718" w:rsidP="00E81718">
      <w:pPr>
        <w:pStyle w:val="NormalBold"/>
      </w:pPr>
      <w:r w:rsidRPr="00D26C0D">
        <w:rPr>
          <w:rStyle w:val="HideTWBExt"/>
          <w:b w:val="0"/>
        </w:rPr>
        <w:t>&lt;Article&gt;</w:t>
      </w:r>
      <w:r w:rsidRPr="00D26C0D">
        <w:t>Article 4 - paragraphe 6</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420A3893" w14:textId="77777777" w:rsidTr="00F166AA">
        <w:trPr>
          <w:trHeight w:hRule="exact" w:val="240"/>
          <w:jc w:val="center"/>
        </w:trPr>
        <w:tc>
          <w:tcPr>
            <w:tcW w:w="9752" w:type="dxa"/>
            <w:gridSpan w:val="2"/>
            <w:tcBorders>
              <w:top w:val="nil"/>
              <w:left w:val="nil"/>
              <w:bottom w:val="nil"/>
              <w:right w:val="nil"/>
            </w:tcBorders>
          </w:tcPr>
          <w:p w14:paraId="723A4F89" w14:textId="77777777" w:rsidR="00E81718" w:rsidRPr="00D26C0D" w:rsidRDefault="00E81718" w:rsidP="00F166AA"/>
        </w:tc>
      </w:tr>
      <w:tr w:rsidR="00E81718" w:rsidRPr="00D26C0D" w14:paraId="6A6A4DDD" w14:textId="77777777" w:rsidTr="00F166AA">
        <w:trPr>
          <w:trHeight w:val="240"/>
          <w:jc w:val="center"/>
        </w:trPr>
        <w:tc>
          <w:tcPr>
            <w:tcW w:w="4876" w:type="dxa"/>
            <w:tcBorders>
              <w:top w:val="nil"/>
              <w:left w:val="nil"/>
              <w:bottom w:val="nil"/>
              <w:right w:val="nil"/>
            </w:tcBorders>
          </w:tcPr>
          <w:p w14:paraId="1D293858"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516352BF" w14:textId="77777777" w:rsidR="00E81718" w:rsidRPr="00D26C0D" w:rsidRDefault="00E81718" w:rsidP="00F166AA">
            <w:pPr>
              <w:pStyle w:val="AmColumnHeading"/>
            </w:pPr>
            <w:r w:rsidRPr="00D26C0D">
              <w:t>Amendement</w:t>
            </w:r>
          </w:p>
        </w:tc>
      </w:tr>
      <w:tr w:rsidR="00E81718" w:rsidRPr="00D26C0D" w14:paraId="63E85886" w14:textId="77777777" w:rsidTr="00F166AA">
        <w:trPr>
          <w:jc w:val="center"/>
        </w:trPr>
        <w:tc>
          <w:tcPr>
            <w:tcW w:w="4876" w:type="dxa"/>
            <w:tcBorders>
              <w:top w:val="nil"/>
              <w:left w:val="nil"/>
              <w:bottom w:val="nil"/>
              <w:right w:val="nil"/>
            </w:tcBorders>
          </w:tcPr>
          <w:p w14:paraId="0B3A0762" w14:textId="344BCE16" w:rsidR="00E81718" w:rsidRPr="00D26C0D" w:rsidRDefault="00E81718" w:rsidP="00F166AA">
            <w:pPr>
              <w:pStyle w:val="Normal6a"/>
            </w:pPr>
            <w:r w:rsidRPr="00D26C0D">
              <w:t>6.</w:t>
            </w:r>
            <w:r w:rsidRPr="00D26C0D">
              <w:tab/>
            </w:r>
            <w:r w:rsidRPr="00D26C0D">
              <w:rPr>
                <w:b/>
                <w:i/>
              </w:rPr>
              <w:t>Le Conseil</w:t>
            </w:r>
            <w:r w:rsidRPr="00D26C0D">
              <w:t xml:space="preserve"> adopte</w:t>
            </w:r>
            <w:r w:rsidRPr="00D26C0D">
              <w:rPr>
                <w:b/>
                <w:i/>
              </w:rPr>
              <w:t xml:space="preserve"> la décision d</w:t>
            </w:r>
            <w:r w:rsidR="004112E9">
              <w:rPr>
                <w:b/>
                <w:i/>
              </w:rPr>
              <w:t>’</w:t>
            </w:r>
            <w:r w:rsidRPr="00D26C0D">
              <w:rPr>
                <w:b/>
                <w:i/>
              </w:rPr>
              <w:t>exécution visée</w:t>
            </w:r>
            <w:r w:rsidRPr="00D26C0D">
              <w:t xml:space="preserve"> au paragraphe 4, en principe, dans un délai de quatre semaines à compter de l</w:t>
            </w:r>
            <w:r w:rsidR="004112E9">
              <w:t>’</w:t>
            </w:r>
            <w:r w:rsidRPr="00D26C0D">
              <w:t xml:space="preserve">adoption de la proposition de la Commission et en même temps que </w:t>
            </w:r>
            <w:r w:rsidRPr="00D26C0D">
              <w:rPr>
                <w:b/>
                <w:i/>
              </w:rPr>
              <w:t>les décisions d</w:t>
            </w:r>
            <w:r w:rsidR="004112E9">
              <w:rPr>
                <w:b/>
                <w:i/>
              </w:rPr>
              <w:t>’</w:t>
            </w:r>
            <w:r w:rsidRPr="00D26C0D">
              <w:rPr>
                <w:b/>
                <w:i/>
              </w:rPr>
              <w:t>exécution visées</w:t>
            </w:r>
            <w:r w:rsidRPr="00D26C0D">
              <w:t xml:space="preserve"> à l</w:t>
            </w:r>
            <w:r w:rsidR="004112E9">
              <w:t>’</w:t>
            </w:r>
            <w:r w:rsidRPr="00D26C0D">
              <w:t xml:space="preserve">article 23, </w:t>
            </w:r>
            <w:r w:rsidRPr="00D26C0D">
              <w:rPr>
                <w:b/>
                <w:i/>
              </w:rPr>
              <w:t>paragraphe 1 [proposition de la Commission et décision d</w:t>
            </w:r>
            <w:r w:rsidR="004112E9">
              <w:rPr>
                <w:b/>
                <w:i/>
              </w:rPr>
              <w:t>’</w:t>
            </w:r>
            <w:r w:rsidRPr="00D26C0D">
              <w:rPr>
                <w:b/>
                <w:i/>
              </w:rPr>
              <w:t>exécution du Conseil]</w:t>
            </w:r>
            <w:r w:rsidRPr="00D26C0D">
              <w:t xml:space="preserve"> du règlement (UE) [...] établissant le Fonds européen pour la cohésion économique, sociale et territoriale, l</w:t>
            </w:r>
            <w:r w:rsidR="004112E9">
              <w:t>’</w:t>
            </w:r>
            <w:r w:rsidRPr="00D26C0D">
              <w:t>agriculture et les zones rurales, la pêche et les affaires maritimes ainsi que la prospérité et la sécurité.</w:t>
            </w:r>
          </w:p>
        </w:tc>
        <w:tc>
          <w:tcPr>
            <w:tcW w:w="4876" w:type="dxa"/>
            <w:tcBorders>
              <w:top w:val="nil"/>
              <w:left w:val="nil"/>
              <w:bottom w:val="nil"/>
              <w:right w:val="nil"/>
            </w:tcBorders>
          </w:tcPr>
          <w:p w14:paraId="4C39E3E3" w14:textId="6A874223" w:rsidR="00E81718" w:rsidRPr="00D26C0D" w:rsidRDefault="00E81718" w:rsidP="00F166AA">
            <w:pPr>
              <w:pStyle w:val="Normal6a"/>
            </w:pPr>
            <w:r w:rsidRPr="00D26C0D">
              <w:t>6.</w:t>
            </w:r>
            <w:r w:rsidRPr="00D26C0D">
              <w:tab/>
            </w:r>
            <w:r w:rsidRPr="00D26C0D">
              <w:rPr>
                <w:b/>
                <w:i/>
              </w:rPr>
              <w:t>La Commission</w:t>
            </w:r>
            <w:r w:rsidRPr="00D26C0D">
              <w:t xml:space="preserve"> adopte </w:t>
            </w:r>
            <w:r w:rsidRPr="00D26C0D">
              <w:rPr>
                <w:b/>
                <w:i/>
              </w:rPr>
              <w:t>l</w:t>
            </w:r>
            <w:r w:rsidR="004112E9">
              <w:rPr>
                <w:b/>
                <w:i/>
              </w:rPr>
              <w:t>’</w:t>
            </w:r>
            <w:r w:rsidRPr="00D26C0D">
              <w:rPr>
                <w:b/>
                <w:i/>
              </w:rPr>
              <w:t>acte délégué visé</w:t>
            </w:r>
            <w:r w:rsidRPr="00D26C0D">
              <w:t xml:space="preserve"> au paragraphe 4, en principe, dans un délai de quatre semaines à compter de l</w:t>
            </w:r>
            <w:r w:rsidR="004112E9">
              <w:t>’</w:t>
            </w:r>
            <w:r w:rsidRPr="00D26C0D">
              <w:t xml:space="preserve">adoption de la proposition de la Commission et en même temps que </w:t>
            </w:r>
            <w:r w:rsidRPr="00D26C0D">
              <w:rPr>
                <w:b/>
                <w:i/>
              </w:rPr>
              <w:t>l</w:t>
            </w:r>
            <w:r w:rsidR="004112E9">
              <w:rPr>
                <w:b/>
                <w:i/>
              </w:rPr>
              <w:t>’</w:t>
            </w:r>
            <w:r w:rsidRPr="00D26C0D">
              <w:rPr>
                <w:b/>
                <w:i/>
              </w:rPr>
              <w:t>acte délégué visé</w:t>
            </w:r>
            <w:r w:rsidRPr="00D26C0D">
              <w:t xml:space="preserve"> à l</w:t>
            </w:r>
            <w:r w:rsidR="004112E9">
              <w:t>’</w:t>
            </w:r>
            <w:r w:rsidRPr="00D26C0D">
              <w:t>article 23, du règlement (UE) [...] établissant le Fonds européen pour la cohésion économique, sociale et territoriale, l</w:t>
            </w:r>
            <w:r w:rsidR="004112E9">
              <w:t>’</w:t>
            </w:r>
            <w:r w:rsidRPr="00D26C0D">
              <w:t>agriculture et les zones rurales, la pêche et les affaires maritimes ainsi que la prospérité et la sécurité.</w:t>
            </w:r>
          </w:p>
        </w:tc>
      </w:tr>
    </w:tbl>
    <w:p w14:paraId="6398FD72"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7F3FE669" w14:textId="77777777" w:rsidR="00E81718" w:rsidRPr="00D26C0D" w:rsidRDefault="00E81718" w:rsidP="00E81718">
      <w:r w:rsidRPr="00D26C0D">
        <w:rPr>
          <w:rStyle w:val="HideTWBExt"/>
        </w:rPr>
        <w:t>&lt;/Amend&gt;</w:t>
      </w:r>
    </w:p>
    <w:p w14:paraId="258A453A"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208</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48E98B0"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2D8470E1" w14:textId="77777777" w:rsidR="00E81718" w:rsidRPr="00D26C0D" w:rsidRDefault="00E81718" w:rsidP="00E81718">
      <w:pPr>
        <w:pStyle w:val="NormalBold"/>
      </w:pPr>
      <w:r w:rsidRPr="00D26C0D">
        <w:rPr>
          <w:rStyle w:val="HideTWBExt"/>
          <w:b w:val="0"/>
        </w:rPr>
        <w:t>&lt;/RepeatBlock-By&gt;</w:t>
      </w:r>
    </w:p>
    <w:p w14:paraId="4CEB3284"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5FDD66E" w14:textId="77777777" w:rsidR="00E81718" w:rsidRPr="00D26C0D" w:rsidRDefault="00E81718" w:rsidP="00E81718">
      <w:pPr>
        <w:pStyle w:val="NormalBold"/>
      </w:pPr>
      <w:r w:rsidRPr="00D26C0D">
        <w:rPr>
          <w:rStyle w:val="HideTWBExt"/>
          <w:b w:val="0"/>
        </w:rPr>
        <w:t>&lt;Article&gt;</w:t>
      </w:r>
      <w:r w:rsidRPr="00D26C0D">
        <w:t>Article 4 - paragraphe 7</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8122ABD" w14:textId="77777777" w:rsidTr="00F166AA">
        <w:trPr>
          <w:trHeight w:hRule="exact" w:val="240"/>
          <w:jc w:val="center"/>
        </w:trPr>
        <w:tc>
          <w:tcPr>
            <w:tcW w:w="9752" w:type="dxa"/>
            <w:gridSpan w:val="2"/>
            <w:tcBorders>
              <w:top w:val="nil"/>
              <w:left w:val="nil"/>
              <w:bottom w:val="nil"/>
              <w:right w:val="nil"/>
            </w:tcBorders>
          </w:tcPr>
          <w:p w14:paraId="26182A0E" w14:textId="77777777" w:rsidR="00E81718" w:rsidRPr="00D26C0D" w:rsidRDefault="00E81718" w:rsidP="00F166AA"/>
        </w:tc>
      </w:tr>
      <w:tr w:rsidR="00E81718" w:rsidRPr="00D26C0D" w14:paraId="32ADD0A7" w14:textId="77777777" w:rsidTr="00F166AA">
        <w:trPr>
          <w:trHeight w:val="240"/>
          <w:jc w:val="center"/>
        </w:trPr>
        <w:tc>
          <w:tcPr>
            <w:tcW w:w="4876" w:type="dxa"/>
            <w:tcBorders>
              <w:top w:val="nil"/>
              <w:left w:val="nil"/>
              <w:bottom w:val="nil"/>
              <w:right w:val="nil"/>
            </w:tcBorders>
          </w:tcPr>
          <w:p w14:paraId="3BFE4B5C"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259DD2D4" w14:textId="77777777" w:rsidR="00E81718" w:rsidRPr="00D26C0D" w:rsidRDefault="00E81718" w:rsidP="00F166AA">
            <w:pPr>
              <w:pStyle w:val="AmColumnHeading"/>
            </w:pPr>
            <w:r w:rsidRPr="00D26C0D">
              <w:t>Amendement</w:t>
            </w:r>
          </w:p>
        </w:tc>
      </w:tr>
      <w:tr w:rsidR="00E81718" w:rsidRPr="00D26C0D" w14:paraId="38B5AE62" w14:textId="77777777" w:rsidTr="00F166AA">
        <w:trPr>
          <w:jc w:val="center"/>
        </w:trPr>
        <w:tc>
          <w:tcPr>
            <w:tcW w:w="4876" w:type="dxa"/>
            <w:tcBorders>
              <w:top w:val="nil"/>
              <w:left w:val="nil"/>
              <w:bottom w:val="nil"/>
              <w:right w:val="nil"/>
            </w:tcBorders>
          </w:tcPr>
          <w:p w14:paraId="512A7501" w14:textId="57B4FC8D" w:rsidR="00E81718" w:rsidRPr="00D26C0D" w:rsidRDefault="00E81718" w:rsidP="00F166AA">
            <w:pPr>
              <w:pStyle w:val="Normal6a"/>
            </w:pPr>
            <w:r w:rsidRPr="00D26C0D">
              <w:t>7.</w:t>
            </w:r>
            <w:r w:rsidRPr="00D26C0D">
              <w:tab/>
              <w:t>L</w:t>
            </w:r>
            <w:r w:rsidR="004112E9">
              <w:t>’</w:t>
            </w:r>
            <w:r w:rsidRPr="00D26C0D">
              <w:t>article 24 du règlement (UE) [...] établissant le Fonds européen pour la cohésion économique, sociale et territoriale, l</w:t>
            </w:r>
            <w:r w:rsidR="004112E9">
              <w:t>’</w:t>
            </w:r>
            <w:r w:rsidRPr="00D26C0D">
              <w:t>agriculture et les zones rurales, la pêche et les affaires maritimes ainsi que la prospérité et la sécurité, relatif à la modification des plans, s</w:t>
            </w:r>
            <w:r w:rsidR="004112E9">
              <w:t>’</w:t>
            </w:r>
            <w:r w:rsidRPr="00D26C0D">
              <w:t xml:space="preserve">applique, à condition que </w:t>
            </w:r>
            <w:r w:rsidRPr="00D26C0D">
              <w:rPr>
                <w:b/>
                <w:i/>
              </w:rPr>
              <w:t>la proposition de la Commission et la décision d</w:t>
            </w:r>
            <w:r w:rsidR="004112E9">
              <w:rPr>
                <w:b/>
                <w:i/>
              </w:rPr>
              <w:t>’</w:t>
            </w:r>
            <w:r w:rsidRPr="00D26C0D">
              <w:rPr>
                <w:b/>
                <w:i/>
              </w:rPr>
              <w:t>exécution du Conseil</w:t>
            </w:r>
            <w:r w:rsidRPr="00D26C0D">
              <w:t xml:space="preserve"> approuvant </w:t>
            </w:r>
            <w:r w:rsidRPr="00D26C0D">
              <w:rPr>
                <w:b/>
                <w:i/>
              </w:rPr>
              <w:t>la modification des</w:t>
            </w:r>
            <w:r w:rsidRPr="00D26C0D">
              <w:t xml:space="preserve"> éléments énumérés à l</w:t>
            </w:r>
            <w:r w:rsidR="004112E9">
              <w:t>’</w:t>
            </w:r>
            <w:r w:rsidRPr="00D26C0D">
              <w:t>article 23, paragraphe 4, dudit règlement ne portent que sur les objectifs énoncés à l</w:t>
            </w:r>
            <w:r w:rsidR="004112E9">
              <w:t>’</w:t>
            </w:r>
            <w:r w:rsidRPr="00D26C0D">
              <w:t>article 3 du présent règlement.</w:t>
            </w:r>
          </w:p>
        </w:tc>
        <w:tc>
          <w:tcPr>
            <w:tcW w:w="4876" w:type="dxa"/>
            <w:tcBorders>
              <w:top w:val="nil"/>
              <w:left w:val="nil"/>
              <w:bottom w:val="nil"/>
              <w:right w:val="nil"/>
            </w:tcBorders>
          </w:tcPr>
          <w:p w14:paraId="64D77523" w14:textId="7A42A7FE" w:rsidR="00E81718" w:rsidRPr="00D26C0D" w:rsidRDefault="00E81718" w:rsidP="00F166AA">
            <w:pPr>
              <w:pStyle w:val="Normal6a"/>
            </w:pPr>
            <w:r w:rsidRPr="00D26C0D">
              <w:t>7.</w:t>
            </w:r>
            <w:r w:rsidRPr="00D26C0D">
              <w:tab/>
              <w:t>L</w:t>
            </w:r>
            <w:r w:rsidR="004112E9">
              <w:t>’</w:t>
            </w:r>
            <w:r w:rsidRPr="00D26C0D">
              <w:t>article 24 du règlement (UE) [...] établissant le Fonds européen pour la cohésion économique, sociale et territoriale, l</w:t>
            </w:r>
            <w:r w:rsidR="004112E9">
              <w:t>’</w:t>
            </w:r>
            <w:r w:rsidRPr="00D26C0D">
              <w:t>agriculture et les zones rurales, la pêche et les affaires maritimes ainsi que la prospérité et la sécurité, relatif à la modification des plans, s</w:t>
            </w:r>
            <w:r w:rsidR="004112E9">
              <w:t>’</w:t>
            </w:r>
            <w:r w:rsidRPr="00D26C0D">
              <w:t xml:space="preserve">applique, à condition que </w:t>
            </w:r>
            <w:r w:rsidRPr="00D26C0D">
              <w:rPr>
                <w:b/>
                <w:i/>
              </w:rPr>
              <w:t>l</w:t>
            </w:r>
            <w:r w:rsidR="004112E9">
              <w:rPr>
                <w:b/>
                <w:i/>
              </w:rPr>
              <w:t>’</w:t>
            </w:r>
            <w:r w:rsidRPr="00D26C0D">
              <w:rPr>
                <w:b/>
                <w:i/>
              </w:rPr>
              <w:t>acte délégué</w:t>
            </w:r>
            <w:r w:rsidRPr="00D26C0D">
              <w:t xml:space="preserve"> approuvant </w:t>
            </w:r>
            <w:r w:rsidRPr="00D26C0D">
              <w:rPr>
                <w:b/>
                <w:i/>
              </w:rPr>
              <w:t>les</w:t>
            </w:r>
            <w:r w:rsidRPr="00D26C0D">
              <w:t xml:space="preserve"> éléments énumérés à l</w:t>
            </w:r>
            <w:r w:rsidR="004112E9">
              <w:t>’</w:t>
            </w:r>
            <w:r w:rsidRPr="00D26C0D">
              <w:t>article 23, paragraphe 4, dudit règlement ne portent que sur les objectifs énoncés à l</w:t>
            </w:r>
            <w:r w:rsidR="004112E9">
              <w:t>’</w:t>
            </w:r>
            <w:r w:rsidRPr="00D26C0D">
              <w:t>article 3 du présent règlement.</w:t>
            </w:r>
          </w:p>
        </w:tc>
      </w:tr>
    </w:tbl>
    <w:p w14:paraId="2CEFCA4F"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0630F0F9" w14:textId="77777777" w:rsidR="00E81718" w:rsidRPr="00D26C0D" w:rsidRDefault="00E81718" w:rsidP="00E81718">
      <w:r w:rsidRPr="00D26C0D">
        <w:rPr>
          <w:rStyle w:val="HideTWBExt"/>
        </w:rPr>
        <w:t>&lt;/Amend&gt;</w:t>
      </w:r>
    </w:p>
    <w:p w14:paraId="690025D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209</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45B94442"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6F7C81EC" w14:textId="77777777" w:rsidR="00E81718" w:rsidRPr="00D26C0D" w:rsidRDefault="00E81718" w:rsidP="00E81718">
      <w:pPr>
        <w:pStyle w:val="NormalBold"/>
      </w:pPr>
      <w:r w:rsidRPr="00D26C0D">
        <w:rPr>
          <w:rStyle w:val="HideTWBExt"/>
          <w:b w:val="0"/>
        </w:rPr>
        <w:t>&lt;/RepeatBlock-By&gt;</w:t>
      </w:r>
    </w:p>
    <w:p w14:paraId="169134CC"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5BA3258A" w14:textId="77777777" w:rsidR="00E81718" w:rsidRPr="00D26C0D" w:rsidRDefault="00E81718" w:rsidP="00E81718">
      <w:pPr>
        <w:pStyle w:val="NormalBold"/>
      </w:pPr>
      <w:r w:rsidRPr="00D26C0D">
        <w:rPr>
          <w:rStyle w:val="HideTWBExt"/>
          <w:b w:val="0"/>
        </w:rPr>
        <w:t>&lt;Article&gt;</w:t>
      </w:r>
      <w:r w:rsidRPr="00D26C0D">
        <w:t>Article 4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70B39B8C" w14:textId="77777777" w:rsidTr="00F166AA">
        <w:trPr>
          <w:trHeight w:hRule="exact" w:val="240"/>
          <w:jc w:val="center"/>
        </w:trPr>
        <w:tc>
          <w:tcPr>
            <w:tcW w:w="9752" w:type="dxa"/>
            <w:gridSpan w:val="2"/>
            <w:tcBorders>
              <w:top w:val="nil"/>
              <w:left w:val="nil"/>
              <w:bottom w:val="nil"/>
              <w:right w:val="nil"/>
            </w:tcBorders>
          </w:tcPr>
          <w:p w14:paraId="1CE3F826" w14:textId="77777777" w:rsidR="00E81718" w:rsidRPr="00D26C0D" w:rsidRDefault="00E81718" w:rsidP="00F166AA"/>
        </w:tc>
      </w:tr>
      <w:tr w:rsidR="00E81718" w:rsidRPr="00D26C0D" w14:paraId="1A5B3FAB" w14:textId="77777777" w:rsidTr="00F166AA">
        <w:trPr>
          <w:trHeight w:val="240"/>
          <w:jc w:val="center"/>
        </w:trPr>
        <w:tc>
          <w:tcPr>
            <w:tcW w:w="4876" w:type="dxa"/>
            <w:tcBorders>
              <w:top w:val="nil"/>
              <w:left w:val="nil"/>
              <w:bottom w:val="nil"/>
              <w:right w:val="nil"/>
            </w:tcBorders>
          </w:tcPr>
          <w:p w14:paraId="35635095"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3E172E62" w14:textId="77777777" w:rsidR="00E81718" w:rsidRPr="00D26C0D" w:rsidRDefault="00E81718" w:rsidP="00F166AA">
            <w:pPr>
              <w:pStyle w:val="AmColumnHeading"/>
            </w:pPr>
            <w:r w:rsidRPr="00D26C0D">
              <w:t>Amendement</w:t>
            </w:r>
          </w:p>
        </w:tc>
      </w:tr>
      <w:tr w:rsidR="00E81718" w:rsidRPr="00D26C0D" w14:paraId="438DB16A" w14:textId="77777777" w:rsidTr="00F166AA">
        <w:trPr>
          <w:jc w:val="center"/>
        </w:trPr>
        <w:tc>
          <w:tcPr>
            <w:tcW w:w="4876" w:type="dxa"/>
            <w:tcBorders>
              <w:top w:val="nil"/>
              <w:left w:val="nil"/>
              <w:bottom w:val="nil"/>
              <w:right w:val="nil"/>
            </w:tcBorders>
          </w:tcPr>
          <w:p w14:paraId="39A64356" w14:textId="77777777" w:rsidR="00E81718" w:rsidRPr="00D26C0D" w:rsidRDefault="00E81718" w:rsidP="00F166AA">
            <w:pPr>
              <w:pStyle w:val="Normal6a"/>
            </w:pPr>
          </w:p>
        </w:tc>
        <w:tc>
          <w:tcPr>
            <w:tcW w:w="4876" w:type="dxa"/>
            <w:tcBorders>
              <w:top w:val="nil"/>
              <w:left w:val="nil"/>
              <w:bottom w:val="nil"/>
              <w:right w:val="nil"/>
            </w:tcBorders>
          </w:tcPr>
          <w:p w14:paraId="3A720745" w14:textId="77777777" w:rsidR="00E81718" w:rsidRPr="00D26C0D" w:rsidRDefault="00E81718" w:rsidP="00F166AA">
            <w:pPr>
              <w:pStyle w:val="Normal6a"/>
              <w:jc w:val="center"/>
            </w:pPr>
            <w:r w:rsidRPr="00D26C0D">
              <w:rPr>
                <w:b/>
                <w:i/>
              </w:rPr>
              <w:t>Article 4 bis</w:t>
            </w:r>
            <w:r w:rsidRPr="00D26C0D">
              <w:tab/>
            </w:r>
          </w:p>
        </w:tc>
      </w:tr>
      <w:tr w:rsidR="00E81718" w:rsidRPr="00D26C0D" w14:paraId="553B4ABE" w14:textId="77777777" w:rsidTr="00F166AA">
        <w:trPr>
          <w:jc w:val="center"/>
        </w:trPr>
        <w:tc>
          <w:tcPr>
            <w:tcW w:w="4876" w:type="dxa"/>
            <w:tcBorders>
              <w:top w:val="nil"/>
              <w:left w:val="nil"/>
              <w:bottom w:val="nil"/>
              <w:right w:val="nil"/>
            </w:tcBorders>
          </w:tcPr>
          <w:p w14:paraId="2DDC170F" w14:textId="77777777" w:rsidR="00E81718" w:rsidRPr="00D26C0D" w:rsidRDefault="00E81718" w:rsidP="00F166AA">
            <w:pPr>
              <w:pStyle w:val="Normal6a"/>
            </w:pPr>
          </w:p>
        </w:tc>
        <w:tc>
          <w:tcPr>
            <w:tcW w:w="4876" w:type="dxa"/>
            <w:tcBorders>
              <w:top w:val="nil"/>
              <w:left w:val="nil"/>
              <w:bottom w:val="nil"/>
              <w:right w:val="nil"/>
            </w:tcBorders>
          </w:tcPr>
          <w:p w14:paraId="6F6D7556" w14:textId="77777777" w:rsidR="00E81718" w:rsidRPr="00D26C0D" w:rsidRDefault="00E81718" w:rsidP="00F166AA">
            <w:pPr>
              <w:pStyle w:val="Normal6a"/>
              <w:jc w:val="center"/>
            </w:pPr>
            <w:r w:rsidRPr="00D26C0D">
              <w:rPr>
                <w:b/>
                <w:i/>
              </w:rPr>
              <w:t>Rapport au Parlement européen et au Conseil</w:t>
            </w:r>
          </w:p>
        </w:tc>
      </w:tr>
      <w:tr w:rsidR="00E81718" w:rsidRPr="00D26C0D" w14:paraId="1D85CC48" w14:textId="77777777" w:rsidTr="00F166AA">
        <w:trPr>
          <w:jc w:val="center"/>
        </w:trPr>
        <w:tc>
          <w:tcPr>
            <w:tcW w:w="4876" w:type="dxa"/>
            <w:tcBorders>
              <w:top w:val="nil"/>
              <w:left w:val="nil"/>
              <w:bottom w:val="nil"/>
              <w:right w:val="nil"/>
            </w:tcBorders>
          </w:tcPr>
          <w:p w14:paraId="5EAF4771" w14:textId="77777777" w:rsidR="00E81718" w:rsidRPr="00D26C0D" w:rsidRDefault="00E81718" w:rsidP="00F166AA">
            <w:pPr>
              <w:pStyle w:val="Normal6a"/>
            </w:pPr>
          </w:p>
        </w:tc>
        <w:tc>
          <w:tcPr>
            <w:tcW w:w="4876" w:type="dxa"/>
            <w:tcBorders>
              <w:top w:val="nil"/>
              <w:left w:val="nil"/>
              <w:bottom w:val="nil"/>
              <w:right w:val="nil"/>
            </w:tcBorders>
          </w:tcPr>
          <w:p w14:paraId="0554B3E3" w14:textId="64115113" w:rsidR="00E81718" w:rsidRPr="00D26C0D" w:rsidRDefault="00E81718" w:rsidP="00F166AA">
            <w:pPr>
              <w:pStyle w:val="Normal6a"/>
            </w:pPr>
            <w:r w:rsidRPr="00D26C0D">
              <w:rPr>
                <w:b/>
                <w:i/>
              </w:rPr>
              <w:t>1. La Commission rend compte chaque année au Parlement européen et au Conseil de la mise en œuvre du soutien de l</w:t>
            </w:r>
            <w:r w:rsidR="004112E9">
              <w:rPr>
                <w:b/>
                <w:i/>
              </w:rPr>
              <w:t>’</w:t>
            </w:r>
            <w:r w:rsidRPr="00D26C0D">
              <w:rPr>
                <w:b/>
                <w:i/>
              </w:rPr>
              <w:t>Union au titre du présent règlement, y compris de l</w:t>
            </w:r>
            <w:r w:rsidR="004112E9">
              <w:rPr>
                <w:b/>
                <w:i/>
              </w:rPr>
              <w:t>’</w:t>
            </w:r>
            <w:r w:rsidRPr="00D26C0D">
              <w:rPr>
                <w:b/>
                <w:i/>
              </w:rPr>
              <w:t>utilisation et de la répartition des fonds alloués au titre de la facilité de l</w:t>
            </w:r>
            <w:r w:rsidR="004112E9">
              <w:rPr>
                <w:b/>
                <w:i/>
              </w:rPr>
              <w:t>’</w:t>
            </w:r>
            <w:r w:rsidRPr="00D26C0D">
              <w:rPr>
                <w:b/>
                <w:i/>
              </w:rPr>
              <w:t>UE, ainsi que du soutien apporté aux actions menées dans des pays tiers ou en rapport avec ceux-ci.</w:t>
            </w:r>
          </w:p>
        </w:tc>
      </w:tr>
      <w:tr w:rsidR="00E81718" w:rsidRPr="00D26C0D" w14:paraId="5EA90266" w14:textId="77777777" w:rsidTr="00F166AA">
        <w:trPr>
          <w:jc w:val="center"/>
        </w:trPr>
        <w:tc>
          <w:tcPr>
            <w:tcW w:w="4876" w:type="dxa"/>
            <w:tcBorders>
              <w:top w:val="nil"/>
              <w:left w:val="nil"/>
              <w:bottom w:val="nil"/>
              <w:right w:val="nil"/>
            </w:tcBorders>
          </w:tcPr>
          <w:p w14:paraId="30FA9E34" w14:textId="77777777" w:rsidR="00E81718" w:rsidRPr="00D26C0D" w:rsidRDefault="00E81718" w:rsidP="00F166AA">
            <w:pPr>
              <w:pStyle w:val="Normal6a"/>
            </w:pPr>
          </w:p>
        </w:tc>
        <w:tc>
          <w:tcPr>
            <w:tcW w:w="4876" w:type="dxa"/>
            <w:tcBorders>
              <w:top w:val="nil"/>
              <w:left w:val="nil"/>
              <w:bottom w:val="nil"/>
              <w:right w:val="nil"/>
            </w:tcBorders>
          </w:tcPr>
          <w:p w14:paraId="199405A3" w14:textId="7C49A6BB" w:rsidR="00E81718" w:rsidRPr="00D26C0D" w:rsidRDefault="00E81718" w:rsidP="00F166AA">
            <w:pPr>
              <w:pStyle w:val="Normal6a"/>
            </w:pPr>
            <w:r w:rsidRPr="00D26C0D">
              <w:rPr>
                <w:b/>
                <w:i/>
              </w:rPr>
              <w:t>2. Le rapport doit contenir des informations sur la mise en œuvre des objectifs énoncés à l</w:t>
            </w:r>
            <w:r w:rsidR="004112E9">
              <w:rPr>
                <w:b/>
                <w:i/>
              </w:rPr>
              <w:t>’</w:t>
            </w:r>
            <w:r w:rsidRPr="00D26C0D">
              <w:rPr>
                <w:b/>
                <w:i/>
              </w:rPr>
              <w:t>article 3, l</w:t>
            </w:r>
            <w:r w:rsidR="004112E9">
              <w:rPr>
                <w:b/>
                <w:i/>
              </w:rPr>
              <w:t>’</w:t>
            </w:r>
            <w:r w:rsidRPr="00D26C0D">
              <w:rPr>
                <w:b/>
                <w:i/>
              </w:rPr>
              <w:t>affectation des fonds, les progrès réalisés au regard des indicateurs de performance applicables, ainsi que les mesures prises pour garantir le respect des droits fondamentaux et des exigences en matière de protection des données.</w:t>
            </w:r>
          </w:p>
        </w:tc>
      </w:tr>
      <w:tr w:rsidR="00E81718" w:rsidRPr="00D26C0D" w14:paraId="0CA91947" w14:textId="77777777" w:rsidTr="00F166AA">
        <w:trPr>
          <w:jc w:val="center"/>
        </w:trPr>
        <w:tc>
          <w:tcPr>
            <w:tcW w:w="4876" w:type="dxa"/>
            <w:tcBorders>
              <w:top w:val="nil"/>
              <w:left w:val="nil"/>
              <w:bottom w:val="nil"/>
              <w:right w:val="nil"/>
            </w:tcBorders>
          </w:tcPr>
          <w:p w14:paraId="14CDE823" w14:textId="77777777" w:rsidR="00E81718" w:rsidRPr="00D26C0D" w:rsidRDefault="00E81718" w:rsidP="00F166AA">
            <w:pPr>
              <w:pStyle w:val="Normal6a"/>
            </w:pPr>
          </w:p>
        </w:tc>
        <w:tc>
          <w:tcPr>
            <w:tcW w:w="4876" w:type="dxa"/>
            <w:tcBorders>
              <w:top w:val="nil"/>
              <w:left w:val="nil"/>
              <w:bottom w:val="nil"/>
              <w:right w:val="nil"/>
            </w:tcBorders>
          </w:tcPr>
          <w:p w14:paraId="3A4F3B77" w14:textId="3A241EF8" w:rsidR="00E81718" w:rsidRPr="00D26C0D" w:rsidRDefault="00E81718" w:rsidP="00F166AA">
            <w:pPr>
              <w:pStyle w:val="Normal6a"/>
            </w:pPr>
            <w:r w:rsidRPr="00D26C0D">
              <w:rPr>
                <w:b/>
                <w:i/>
              </w:rPr>
              <w:t>3. Lorsque, sur la base des informations visées au paragraphe 1, le Parlement européen formule des recommandations concernant les actions à soutenir au titre de la facilité de l</w:t>
            </w:r>
            <w:r w:rsidR="004112E9">
              <w:rPr>
                <w:b/>
                <w:i/>
              </w:rPr>
              <w:t>’</w:t>
            </w:r>
            <w:r w:rsidRPr="00D26C0D">
              <w:rPr>
                <w:b/>
                <w:i/>
              </w:rPr>
              <w:t>Union, la Commission s</w:t>
            </w:r>
            <w:r w:rsidR="004112E9">
              <w:rPr>
                <w:b/>
                <w:i/>
              </w:rPr>
              <w:t>’</w:t>
            </w:r>
            <w:r w:rsidRPr="00D26C0D">
              <w:rPr>
                <w:b/>
                <w:i/>
              </w:rPr>
              <w:t>efforce de tenir compte de ces recommandations.</w:t>
            </w:r>
          </w:p>
        </w:tc>
      </w:tr>
    </w:tbl>
    <w:p w14:paraId="4E3B727D"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59A3FA01" w14:textId="77777777" w:rsidR="00E81718" w:rsidRPr="00D26C0D" w:rsidRDefault="00E81718" w:rsidP="00E81718">
      <w:r w:rsidRPr="00D26C0D">
        <w:rPr>
          <w:rStyle w:val="HideTWBExt"/>
        </w:rPr>
        <w:t>&lt;/Amend&gt;</w:t>
      </w:r>
    </w:p>
    <w:p w14:paraId="39EEE30B"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210</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1C88FC3C" w14:textId="77777777" w:rsidR="00E81718" w:rsidRPr="00D26C0D" w:rsidRDefault="00E81718" w:rsidP="00E81718">
      <w:pPr>
        <w:pStyle w:val="NormalBold"/>
      </w:pPr>
      <w:r w:rsidRPr="00D26C0D">
        <w:rPr>
          <w:rStyle w:val="HideTWBExt"/>
          <w:b w:val="0"/>
        </w:rPr>
        <w:t>&lt;RepeatBlock-By&gt;&lt;Members&gt;</w:t>
      </w:r>
      <w:r w:rsidRPr="00D26C0D">
        <w:t>Kristian Vigenin, Evin Incir, Francisco Assis, Ana Catarina Mendes, Matjaž Nemec, Chloé Ridel, Krzysztof Śmiszek, Katarina Barley</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4E41381A" w14:textId="77777777" w:rsidR="00E81718" w:rsidRPr="00D26C0D" w:rsidRDefault="00E81718" w:rsidP="00E81718">
      <w:pPr>
        <w:pStyle w:val="NormalBold"/>
      </w:pPr>
      <w:r w:rsidRPr="00D26C0D">
        <w:rPr>
          <w:rStyle w:val="HideTWBExt"/>
          <w:b w:val="0"/>
        </w:rPr>
        <w:t>&lt;/RepeatBlock-By&gt;</w:t>
      </w:r>
    </w:p>
    <w:p w14:paraId="37122107"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4D89CC61" w14:textId="77777777" w:rsidR="00E81718" w:rsidRPr="00D26C0D" w:rsidRDefault="00E81718" w:rsidP="00E81718">
      <w:pPr>
        <w:pStyle w:val="NormalBold"/>
      </w:pPr>
      <w:r w:rsidRPr="00D26C0D">
        <w:rPr>
          <w:rStyle w:val="HideTWBExt"/>
          <w:b w:val="0"/>
        </w:rPr>
        <w:t>&lt;Article&gt;</w:t>
      </w:r>
      <w:r w:rsidRPr="00D26C0D">
        <w:t>Article 4 ter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55A47262" w14:textId="77777777" w:rsidTr="00F166AA">
        <w:trPr>
          <w:trHeight w:hRule="exact" w:val="240"/>
          <w:jc w:val="center"/>
        </w:trPr>
        <w:tc>
          <w:tcPr>
            <w:tcW w:w="9752" w:type="dxa"/>
            <w:gridSpan w:val="2"/>
            <w:tcBorders>
              <w:top w:val="nil"/>
              <w:left w:val="nil"/>
              <w:bottom w:val="nil"/>
              <w:right w:val="nil"/>
            </w:tcBorders>
          </w:tcPr>
          <w:p w14:paraId="3A727FFA" w14:textId="77777777" w:rsidR="00E81718" w:rsidRPr="00D26C0D" w:rsidRDefault="00E81718" w:rsidP="00F166AA"/>
        </w:tc>
      </w:tr>
      <w:tr w:rsidR="00E81718" w:rsidRPr="00D26C0D" w14:paraId="04F93275" w14:textId="77777777" w:rsidTr="00F166AA">
        <w:trPr>
          <w:trHeight w:val="240"/>
          <w:jc w:val="center"/>
        </w:trPr>
        <w:tc>
          <w:tcPr>
            <w:tcW w:w="4876" w:type="dxa"/>
            <w:tcBorders>
              <w:top w:val="nil"/>
              <w:left w:val="nil"/>
              <w:bottom w:val="nil"/>
              <w:right w:val="nil"/>
            </w:tcBorders>
          </w:tcPr>
          <w:p w14:paraId="20C50E44"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42C1196D" w14:textId="77777777" w:rsidR="00E81718" w:rsidRPr="00D26C0D" w:rsidRDefault="00E81718" w:rsidP="00F166AA">
            <w:pPr>
              <w:pStyle w:val="AmColumnHeading"/>
            </w:pPr>
            <w:r w:rsidRPr="00D26C0D">
              <w:t>Amendement</w:t>
            </w:r>
          </w:p>
        </w:tc>
      </w:tr>
      <w:tr w:rsidR="00E81718" w:rsidRPr="00D26C0D" w14:paraId="3D47E120" w14:textId="77777777" w:rsidTr="00F166AA">
        <w:trPr>
          <w:jc w:val="center"/>
        </w:trPr>
        <w:tc>
          <w:tcPr>
            <w:tcW w:w="4876" w:type="dxa"/>
            <w:tcBorders>
              <w:top w:val="nil"/>
              <w:left w:val="nil"/>
              <w:bottom w:val="nil"/>
              <w:right w:val="nil"/>
            </w:tcBorders>
          </w:tcPr>
          <w:p w14:paraId="67116D65" w14:textId="77777777" w:rsidR="00E81718" w:rsidRPr="00D26C0D" w:rsidRDefault="00E81718" w:rsidP="00F166AA">
            <w:pPr>
              <w:pStyle w:val="Normal6a"/>
            </w:pPr>
          </w:p>
        </w:tc>
        <w:tc>
          <w:tcPr>
            <w:tcW w:w="4876" w:type="dxa"/>
            <w:tcBorders>
              <w:top w:val="nil"/>
              <w:left w:val="nil"/>
              <w:bottom w:val="nil"/>
              <w:right w:val="nil"/>
            </w:tcBorders>
          </w:tcPr>
          <w:p w14:paraId="229EB30E" w14:textId="77777777" w:rsidR="00E81718" w:rsidRPr="00D26C0D" w:rsidRDefault="00E81718" w:rsidP="00F166AA">
            <w:pPr>
              <w:pStyle w:val="Normal6a"/>
              <w:jc w:val="center"/>
            </w:pPr>
            <w:r w:rsidRPr="00D26C0D">
              <w:rPr>
                <w:b/>
                <w:i/>
              </w:rPr>
              <w:t>Article 4 ter</w:t>
            </w:r>
            <w:r w:rsidRPr="00D26C0D">
              <w:tab/>
            </w:r>
          </w:p>
        </w:tc>
      </w:tr>
      <w:tr w:rsidR="00E81718" w:rsidRPr="00D26C0D" w14:paraId="1A81921E" w14:textId="77777777" w:rsidTr="00F166AA">
        <w:trPr>
          <w:jc w:val="center"/>
        </w:trPr>
        <w:tc>
          <w:tcPr>
            <w:tcW w:w="4876" w:type="dxa"/>
            <w:tcBorders>
              <w:top w:val="nil"/>
              <w:left w:val="nil"/>
              <w:bottom w:val="nil"/>
              <w:right w:val="nil"/>
            </w:tcBorders>
          </w:tcPr>
          <w:p w14:paraId="09945594" w14:textId="77777777" w:rsidR="00E81718" w:rsidRPr="00D26C0D" w:rsidRDefault="00E81718" w:rsidP="00F166AA">
            <w:pPr>
              <w:pStyle w:val="Normal6a"/>
            </w:pPr>
          </w:p>
        </w:tc>
        <w:tc>
          <w:tcPr>
            <w:tcW w:w="4876" w:type="dxa"/>
            <w:tcBorders>
              <w:top w:val="nil"/>
              <w:left w:val="nil"/>
              <w:bottom w:val="nil"/>
              <w:right w:val="nil"/>
            </w:tcBorders>
          </w:tcPr>
          <w:p w14:paraId="1AA3D726" w14:textId="77777777" w:rsidR="00E81718" w:rsidRPr="00D26C0D" w:rsidRDefault="00E81718" w:rsidP="00F166AA">
            <w:pPr>
              <w:pStyle w:val="Normal6a"/>
              <w:jc w:val="center"/>
            </w:pPr>
            <w:r w:rsidRPr="00D26C0D">
              <w:rPr>
                <w:b/>
                <w:i/>
              </w:rPr>
              <w:t>Exercice de la délégation</w:t>
            </w:r>
          </w:p>
        </w:tc>
      </w:tr>
      <w:tr w:rsidR="00E81718" w:rsidRPr="00D26C0D" w14:paraId="33378D57" w14:textId="77777777" w:rsidTr="00F166AA">
        <w:trPr>
          <w:jc w:val="center"/>
        </w:trPr>
        <w:tc>
          <w:tcPr>
            <w:tcW w:w="4876" w:type="dxa"/>
            <w:tcBorders>
              <w:top w:val="nil"/>
              <w:left w:val="nil"/>
              <w:bottom w:val="nil"/>
              <w:right w:val="nil"/>
            </w:tcBorders>
          </w:tcPr>
          <w:p w14:paraId="77CF3D0C" w14:textId="77777777" w:rsidR="00E81718" w:rsidRPr="00D26C0D" w:rsidRDefault="00E81718" w:rsidP="00F166AA">
            <w:pPr>
              <w:pStyle w:val="Normal6a"/>
            </w:pPr>
          </w:p>
        </w:tc>
        <w:tc>
          <w:tcPr>
            <w:tcW w:w="4876" w:type="dxa"/>
            <w:tcBorders>
              <w:top w:val="nil"/>
              <w:left w:val="nil"/>
              <w:bottom w:val="nil"/>
              <w:right w:val="nil"/>
            </w:tcBorders>
          </w:tcPr>
          <w:p w14:paraId="6465DF62" w14:textId="190D817E" w:rsidR="00E81718" w:rsidRPr="00D26C0D" w:rsidRDefault="00E81718" w:rsidP="00F166AA">
            <w:pPr>
              <w:pStyle w:val="Normal6a"/>
            </w:pPr>
            <w:r w:rsidRPr="00D26C0D">
              <w:rPr>
                <w:b/>
                <w:i/>
              </w:rPr>
              <w:t>1. Le pouvoir d</w:t>
            </w:r>
            <w:r w:rsidR="004112E9">
              <w:rPr>
                <w:b/>
                <w:i/>
              </w:rPr>
              <w:t>’</w:t>
            </w:r>
            <w:r w:rsidRPr="00D26C0D">
              <w:rPr>
                <w:b/>
                <w:i/>
              </w:rPr>
              <w:t>adopter des actes délégués conféré à la Commission est soumis aux conditions fixées au présent article.</w:t>
            </w:r>
          </w:p>
        </w:tc>
      </w:tr>
      <w:tr w:rsidR="00E81718" w:rsidRPr="00D26C0D" w14:paraId="70B20450" w14:textId="77777777" w:rsidTr="00F166AA">
        <w:trPr>
          <w:jc w:val="center"/>
        </w:trPr>
        <w:tc>
          <w:tcPr>
            <w:tcW w:w="4876" w:type="dxa"/>
            <w:tcBorders>
              <w:top w:val="nil"/>
              <w:left w:val="nil"/>
              <w:bottom w:val="nil"/>
              <w:right w:val="nil"/>
            </w:tcBorders>
          </w:tcPr>
          <w:p w14:paraId="75361B2B" w14:textId="77777777" w:rsidR="00E81718" w:rsidRPr="00D26C0D" w:rsidRDefault="00E81718" w:rsidP="00F166AA">
            <w:pPr>
              <w:pStyle w:val="Normal6a"/>
            </w:pPr>
          </w:p>
        </w:tc>
        <w:tc>
          <w:tcPr>
            <w:tcW w:w="4876" w:type="dxa"/>
            <w:tcBorders>
              <w:top w:val="nil"/>
              <w:left w:val="nil"/>
              <w:bottom w:val="nil"/>
              <w:right w:val="nil"/>
            </w:tcBorders>
          </w:tcPr>
          <w:p w14:paraId="37BD3549" w14:textId="4B795978" w:rsidR="00E81718" w:rsidRPr="00D26C0D" w:rsidRDefault="00E81718" w:rsidP="00F166AA">
            <w:pPr>
              <w:pStyle w:val="Normal6a"/>
            </w:pPr>
            <w:r w:rsidRPr="00D26C0D">
              <w:rPr>
                <w:b/>
                <w:i/>
              </w:rPr>
              <w:t>2. Le pouvoir d</w:t>
            </w:r>
            <w:r w:rsidR="004112E9">
              <w:rPr>
                <w:b/>
                <w:i/>
              </w:rPr>
              <w:t>’</w:t>
            </w:r>
            <w:r w:rsidRPr="00D26C0D">
              <w:rPr>
                <w:b/>
                <w:i/>
              </w:rPr>
              <w:t>adopter des actes délégués visé à l</w:t>
            </w:r>
            <w:r w:rsidR="004112E9">
              <w:rPr>
                <w:b/>
                <w:i/>
              </w:rPr>
              <w:t>’</w:t>
            </w:r>
            <w:r w:rsidRPr="00D26C0D">
              <w:rPr>
                <w:b/>
                <w:i/>
              </w:rPr>
              <w:t>article 4 est conféré à la Commission pour une durée indéterminée à compter du [date d</w:t>
            </w:r>
            <w:r w:rsidR="004112E9">
              <w:rPr>
                <w:b/>
                <w:i/>
              </w:rPr>
              <w:t>’</w:t>
            </w:r>
            <w:r w:rsidRPr="00D26C0D">
              <w:rPr>
                <w:b/>
                <w:i/>
              </w:rPr>
              <w:t>entrée en vigueur du présent règlement].</w:t>
            </w:r>
          </w:p>
        </w:tc>
      </w:tr>
      <w:tr w:rsidR="00E81718" w:rsidRPr="00D26C0D" w14:paraId="1955E16A" w14:textId="77777777" w:rsidTr="00F166AA">
        <w:trPr>
          <w:jc w:val="center"/>
        </w:trPr>
        <w:tc>
          <w:tcPr>
            <w:tcW w:w="4876" w:type="dxa"/>
            <w:tcBorders>
              <w:top w:val="nil"/>
              <w:left w:val="nil"/>
              <w:bottom w:val="nil"/>
              <w:right w:val="nil"/>
            </w:tcBorders>
          </w:tcPr>
          <w:p w14:paraId="785C663F" w14:textId="77777777" w:rsidR="00E81718" w:rsidRPr="00D26C0D" w:rsidRDefault="00E81718" w:rsidP="00F166AA">
            <w:pPr>
              <w:pStyle w:val="Normal6a"/>
            </w:pPr>
          </w:p>
        </w:tc>
        <w:tc>
          <w:tcPr>
            <w:tcW w:w="4876" w:type="dxa"/>
            <w:tcBorders>
              <w:top w:val="nil"/>
              <w:left w:val="nil"/>
              <w:bottom w:val="nil"/>
              <w:right w:val="nil"/>
            </w:tcBorders>
          </w:tcPr>
          <w:p w14:paraId="0BCB8264" w14:textId="10E55720" w:rsidR="00E81718" w:rsidRPr="00D26C0D" w:rsidRDefault="00E81718" w:rsidP="00F166AA">
            <w:pPr>
              <w:pStyle w:val="Normal6a"/>
            </w:pPr>
            <w:r w:rsidRPr="00D26C0D">
              <w:rPr>
                <w:b/>
                <w:i/>
              </w:rPr>
              <w:t>3. La délégation de pouvoir visée à l</w:t>
            </w:r>
            <w:r w:rsidR="004112E9">
              <w:rPr>
                <w:b/>
                <w:i/>
              </w:rPr>
              <w:t>’</w:t>
            </w:r>
            <w:r w:rsidRPr="00D26C0D">
              <w:rPr>
                <w:b/>
                <w:i/>
              </w:rPr>
              <w:t>article 4 peut être révoquée à tout moment par le Parlement européen ou le Conseil. La décision de révocation met fin à la délégation de pouvoir qui y est précisée. La révocation prend effet le jour suivant celui de la publication de ladite décision au Journal officiel de l</w:t>
            </w:r>
            <w:r w:rsidR="004112E9">
              <w:rPr>
                <w:b/>
                <w:i/>
              </w:rPr>
              <w:t>’</w:t>
            </w:r>
            <w:r w:rsidRPr="00D26C0D">
              <w:rPr>
                <w:b/>
                <w:i/>
              </w:rPr>
              <w:t>Union européenne ou à une date ultérieure qui est précisée dans ladite décision. Elle ne porte pas atteinte à la validité des actes délégués déjà en vigueur.</w:t>
            </w:r>
          </w:p>
        </w:tc>
      </w:tr>
      <w:tr w:rsidR="00E81718" w:rsidRPr="00D26C0D" w14:paraId="5EEAA5EA" w14:textId="77777777" w:rsidTr="00F166AA">
        <w:trPr>
          <w:jc w:val="center"/>
        </w:trPr>
        <w:tc>
          <w:tcPr>
            <w:tcW w:w="4876" w:type="dxa"/>
            <w:tcBorders>
              <w:top w:val="nil"/>
              <w:left w:val="nil"/>
              <w:bottom w:val="nil"/>
              <w:right w:val="nil"/>
            </w:tcBorders>
          </w:tcPr>
          <w:p w14:paraId="0EB563FF" w14:textId="77777777" w:rsidR="00E81718" w:rsidRPr="00D26C0D" w:rsidRDefault="00E81718" w:rsidP="00F166AA">
            <w:pPr>
              <w:pStyle w:val="Normal6a"/>
            </w:pPr>
          </w:p>
        </w:tc>
        <w:tc>
          <w:tcPr>
            <w:tcW w:w="4876" w:type="dxa"/>
            <w:tcBorders>
              <w:top w:val="nil"/>
              <w:left w:val="nil"/>
              <w:bottom w:val="nil"/>
              <w:right w:val="nil"/>
            </w:tcBorders>
          </w:tcPr>
          <w:p w14:paraId="5FC9E1DC" w14:textId="1FF33C35" w:rsidR="00E81718" w:rsidRPr="00D26C0D" w:rsidRDefault="00E81718" w:rsidP="00F166AA">
            <w:pPr>
              <w:pStyle w:val="Normal6a"/>
            </w:pPr>
            <w:r w:rsidRPr="00D26C0D">
              <w:rPr>
                <w:b/>
                <w:i/>
              </w:rPr>
              <w:t>4. Avant l</w:t>
            </w:r>
            <w:r w:rsidR="004112E9">
              <w:rPr>
                <w:b/>
                <w:i/>
              </w:rPr>
              <w:t>’</w:t>
            </w:r>
            <w:r w:rsidRPr="00D26C0D">
              <w:rPr>
                <w:b/>
                <w:i/>
              </w:rPr>
              <w:t>adoption d</w:t>
            </w:r>
            <w:r w:rsidR="004112E9">
              <w:rPr>
                <w:b/>
                <w:i/>
              </w:rPr>
              <w:t>’</w:t>
            </w:r>
            <w:r w:rsidRPr="00D26C0D">
              <w:rPr>
                <w:b/>
                <w:i/>
              </w:rPr>
              <w:t>un acte délégué, la Commission consulte les experts désignés par chaque État membre, conformément aux principes définis dans l</w:t>
            </w:r>
            <w:r w:rsidR="004112E9">
              <w:rPr>
                <w:b/>
                <w:i/>
              </w:rPr>
              <w:t>’</w:t>
            </w:r>
            <w:r w:rsidRPr="00D26C0D">
              <w:rPr>
                <w:b/>
                <w:i/>
              </w:rPr>
              <w:t>accord interinstitutionnel du 13 avril 2016</w:t>
            </w:r>
            <w:proofErr w:type="gramStart"/>
            <w:r w:rsidRPr="00D26C0D">
              <w:rPr>
                <w:b/>
                <w:i/>
              </w:rPr>
              <w:t xml:space="preserve"> «Mieux</w:t>
            </w:r>
            <w:proofErr w:type="gramEnd"/>
            <w:r w:rsidRPr="00D26C0D">
              <w:rPr>
                <w:b/>
                <w:i/>
              </w:rPr>
              <w:t xml:space="preserve"> légiférer».</w:t>
            </w:r>
          </w:p>
        </w:tc>
      </w:tr>
      <w:tr w:rsidR="00E81718" w:rsidRPr="00D26C0D" w14:paraId="3A202C37" w14:textId="77777777" w:rsidTr="00F166AA">
        <w:trPr>
          <w:jc w:val="center"/>
        </w:trPr>
        <w:tc>
          <w:tcPr>
            <w:tcW w:w="4876" w:type="dxa"/>
            <w:tcBorders>
              <w:top w:val="nil"/>
              <w:left w:val="nil"/>
              <w:bottom w:val="nil"/>
              <w:right w:val="nil"/>
            </w:tcBorders>
          </w:tcPr>
          <w:p w14:paraId="6AEBD88C" w14:textId="77777777" w:rsidR="00E81718" w:rsidRPr="00D26C0D" w:rsidRDefault="00E81718" w:rsidP="00F166AA">
            <w:pPr>
              <w:pStyle w:val="Normal6a"/>
            </w:pPr>
          </w:p>
        </w:tc>
        <w:tc>
          <w:tcPr>
            <w:tcW w:w="4876" w:type="dxa"/>
            <w:tcBorders>
              <w:top w:val="nil"/>
              <w:left w:val="nil"/>
              <w:bottom w:val="nil"/>
              <w:right w:val="nil"/>
            </w:tcBorders>
          </w:tcPr>
          <w:p w14:paraId="74DF6B31" w14:textId="71742E83" w:rsidR="00E81718" w:rsidRPr="00D26C0D" w:rsidRDefault="00E81718" w:rsidP="00F166AA">
            <w:pPr>
              <w:pStyle w:val="Normal6a"/>
            </w:pPr>
            <w:r w:rsidRPr="00D26C0D">
              <w:rPr>
                <w:b/>
                <w:i/>
              </w:rPr>
              <w:t>5. Aussitôt qu</w:t>
            </w:r>
            <w:r w:rsidR="004112E9">
              <w:rPr>
                <w:b/>
                <w:i/>
              </w:rPr>
              <w:t>’</w:t>
            </w:r>
            <w:r w:rsidRPr="00D26C0D">
              <w:rPr>
                <w:b/>
                <w:i/>
              </w:rPr>
              <w:t>elle adopte un acte délégué, la Commission le notifie au Parlement européen et au Conseil simultanément.</w:t>
            </w:r>
          </w:p>
        </w:tc>
      </w:tr>
      <w:tr w:rsidR="00E81718" w:rsidRPr="00D26C0D" w14:paraId="18F36377" w14:textId="77777777" w:rsidTr="00F166AA">
        <w:trPr>
          <w:jc w:val="center"/>
        </w:trPr>
        <w:tc>
          <w:tcPr>
            <w:tcW w:w="4876" w:type="dxa"/>
            <w:tcBorders>
              <w:top w:val="nil"/>
              <w:left w:val="nil"/>
              <w:bottom w:val="nil"/>
              <w:right w:val="nil"/>
            </w:tcBorders>
          </w:tcPr>
          <w:p w14:paraId="7F4D05BB" w14:textId="77777777" w:rsidR="00E81718" w:rsidRPr="00D26C0D" w:rsidRDefault="00E81718" w:rsidP="00F166AA">
            <w:pPr>
              <w:pStyle w:val="Normal6a"/>
            </w:pPr>
          </w:p>
        </w:tc>
        <w:tc>
          <w:tcPr>
            <w:tcW w:w="4876" w:type="dxa"/>
            <w:tcBorders>
              <w:top w:val="nil"/>
              <w:left w:val="nil"/>
              <w:bottom w:val="nil"/>
              <w:right w:val="nil"/>
            </w:tcBorders>
          </w:tcPr>
          <w:p w14:paraId="48E1C946" w14:textId="618A45D2" w:rsidR="00E81718" w:rsidRPr="00D26C0D" w:rsidRDefault="00E81718" w:rsidP="00F166AA">
            <w:pPr>
              <w:pStyle w:val="Normal6a"/>
            </w:pPr>
            <w:r w:rsidRPr="00D26C0D">
              <w:rPr>
                <w:b/>
                <w:i/>
              </w:rPr>
              <w:t>6. Un acte délégué adopté en vertu de l</w:t>
            </w:r>
            <w:r w:rsidR="004112E9">
              <w:rPr>
                <w:b/>
                <w:i/>
              </w:rPr>
              <w:t>’</w:t>
            </w:r>
            <w:r w:rsidRPr="00D26C0D">
              <w:rPr>
                <w:b/>
                <w:i/>
              </w:rPr>
              <w:t>article 4 n</w:t>
            </w:r>
            <w:r w:rsidR="004112E9">
              <w:rPr>
                <w:b/>
                <w:i/>
              </w:rPr>
              <w:t>’</w:t>
            </w:r>
            <w:r w:rsidRPr="00D26C0D">
              <w:rPr>
                <w:b/>
                <w:i/>
              </w:rPr>
              <w:t>entre en vigueur que si le Parlement européen ou le Conseil n</w:t>
            </w:r>
            <w:r w:rsidR="004112E9">
              <w:rPr>
                <w:b/>
                <w:i/>
              </w:rPr>
              <w:t>’</w:t>
            </w:r>
            <w:r w:rsidRPr="00D26C0D">
              <w:rPr>
                <w:b/>
                <w:i/>
              </w:rPr>
              <w:t>a pas exprimé d</w:t>
            </w:r>
            <w:r w:rsidR="004112E9">
              <w:rPr>
                <w:b/>
                <w:i/>
              </w:rPr>
              <w:t>’</w:t>
            </w:r>
            <w:r w:rsidRPr="00D26C0D">
              <w:rPr>
                <w:b/>
                <w:i/>
              </w:rPr>
              <w:t>objections dans un délai de deux mois à compter de la notification de cet acte au Parlement européen et au Conseil ou si, avant l</w:t>
            </w:r>
            <w:r w:rsidR="004112E9">
              <w:rPr>
                <w:b/>
                <w:i/>
              </w:rPr>
              <w:t>’</w:t>
            </w:r>
            <w:r w:rsidRPr="00D26C0D">
              <w:rPr>
                <w:b/>
                <w:i/>
              </w:rPr>
              <w:t>expiration de ce délai, le Parlement européen et le Conseil ont tous deux informé la Commission de leur intention de ne pas exprimer d</w:t>
            </w:r>
            <w:r w:rsidR="004112E9">
              <w:rPr>
                <w:b/>
                <w:i/>
              </w:rPr>
              <w:t>’</w:t>
            </w:r>
            <w:r w:rsidRPr="00D26C0D">
              <w:rPr>
                <w:b/>
                <w:i/>
              </w:rPr>
              <w:t>objections. Ce délai est prolongé d</w:t>
            </w:r>
            <w:r w:rsidR="004112E9">
              <w:rPr>
                <w:b/>
                <w:i/>
              </w:rPr>
              <w:t>’</w:t>
            </w:r>
            <w:r w:rsidRPr="00D26C0D">
              <w:rPr>
                <w:b/>
                <w:i/>
              </w:rPr>
              <w:t>un mois à l</w:t>
            </w:r>
            <w:r w:rsidR="004112E9">
              <w:rPr>
                <w:b/>
                <w:i/>
              </w:rPr>
              <w:t>’</w:t>
            </w:r>
            <w:r w:rsidRPr="00D26C0D">
              <w:rPr>
                <w:b/>
                <w:i/>
              </w:rPr>
              <w:t>initiative du Parlement européen ou du Conseil.</w:t>
            </w:r>
          </w:p>
        </w:tc>
      </w:tr>
    </w:tbl>
    <w:p w14:paraId="4C3B8853"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22E9A58E" w14:textId="77777777" w:rsidR="00E81718" w:rsidRPr="00D26C0D" w:rsidRDefault="00E81718" w:rsidP="00E81718">
      <w:r w:rsidRPr="00D26C0D">
        <w:rPr>
          <w:rStyle w:val="HideTWBExt"/>
        </w:rPr>
        <w:t>&lt;/Amend&gt;</w:t>
      </w:r>
    </w:p>
    <w:p w14:paraId="29605414" w14:textId="77777777" w:rsidR="00E81718" w:rsidRPr="00D26C0D" w:rsidRDefault="00E81718" w:rsidP="00E81718">
      <w:pPr>
        <w:pStyle w:val="AmNumberTabs"/>
      </w:pPr>
      <w:r w:rsidRPr="00D26C0D">
        <w:rPr>
          <w:rStyle w:val="HideTWBExt"/>
          <w:b w:val="0"/>
        </w:rPr>
        <w:t>&lt;Amend&gt;</w:t>
      </w:r>
      <w:r w:rsidRPr="00D26C0D">
        <w:t>Amendement</w:t>
      </w:r>
      <w:r w:rsidRPr="00D26C0D">
        <w:tab/>
      </w:r>
      <w:r w:rsidRPr="00D26C0D">
        <w:tab/>
      </w:r>
      <w:r w:rsidRPr="00D26C0D">
        <w:rPr>
          <w:rStyle w:val="HideTWBExt"/>
          <w:b w:val="0"/>
        </w:rPr>
        <w:t>&lt;NumAm&gt;</w:t>
      </w:r>
      <w:r w:rsidRPr="00D26C0D">
        <w:t>211</w:t>
      </w:r>
      <w:r w:rsidRPr="00D26C0D">
        <w:rPr>
          <w:rStyle w:val="HideTWBExt"/>
          <w:b w:val="0"/>
        </w:rPr>
        <w:t>&lt;/</w:t>
      </w:r>
      <w:proofErr w:type="spellStart"/>
      <w:r w:rsidRPr="00D26C0D">
        <w:rPr>
          <w:rStyle w:val="HideTWBExt"/>
          <w:b w:val="0"/>
        </w:rPr>
        <w:t>NumAm</w:t>
      </w:r>
      <w:proofErr w:type="spellEnd"/>
      <w:r w:rsidRPr="00D26C0D">
        <w:rPr>
          <w:rStyle w:val="HideTWBExt"/>
          <w:b w:val="0"/>
        </w:rPr>
        <w:t>&gt;</w:t>
      </w:r>
    </w:p>
    <w:p w14:paraId="6F8659F5" w14:textId="77777777" w:rsidR="00E81718" w:rsidRPr="00D26C0D" w:rsidRDefault="00E81718" w:rsidP="00E81718">
      <w:pPr>
        <w:pStyle w:val="NormalBold"/>
      </w:pPr>
      <w:r w:rsidRPr="00D26C0D">
        <w:rPr>
          <w:rStyle w:val="HideTWBExt"/>
          <w:b w:val="0"/>
        </w:rPr>
        <w:t>&lt;RepeatBlock-By&gt;&lt;Members&gt;</w:t>
      </w:r>
      <w:r w:rsidRPr="00D26C0D">
        <w:t>Lena Düpont</w:t>
      </w:r>
      <w:r w:rsidRPr="00D26C0D">
        <w:rPr>
          <w:rStyle w:val="HideTWBExt"/>
          <w:b w:val="0"/>
        </w:rPr>
        <w:t>&lt;/</w:t>
      </w:r>
      <w:proofErr w:type="spellStart"/>
      <w:r w:rsidRPr="00D26C0D">
        <w:rPr>
          <w:rStyle w:val="HideTWBExt"/>
          <w:b w:val="0"/>
        </w:rPr>
        <w:t>Members</w:t>
      </w:r>
      <w:proofErr w:type="spellEnd"/>
      <w:r w:rsidRPr="00D26C0D">
        <w:rPr>
          <w:rStyle w:val="HideTWBExt"/>
          <w:b w:val="0"/>
        </w:rPr>
        <w:t>&gt;</w:t>
      </w:r>
    </w:p>
    <w:p w14:paraId="1035EBEA" w14:textId="77777777" w:rsidR="00E81718" w:rsidRPr="00D26C0D" w:rsidRDefault="00E81718" w:rsidP="00E81718">
      <w:pPr>
        <w:pStyle w:val="NormalBold"/>
      </w:pPr>
      <w:r w:rsidRPr="00D26C0D">
        <w:rPr>
          <w:rStyle w:val="HideTWBExt"/>
          <w:b w:val="0"/>
        </w:rPr>
        <w:t>&lt;/RepeatBlock-By&gt;</w:t>
      </w:r>
    </w:p>
    <w:p w14:paraId="7FA836A9" w14:textId="77777777" w:rsidR="00E81718" w:rsidRPr="00D26C0D" w:rsidRDefault="00E81718" w:rsidP="00E81718">
      <w:pPr>
        <w:pStyle w:val="NormalBold"/>
      </w:pPr>
      <w:r w:rsidRPr="00D26C0D">
        <w:rPr>
          <w:rStyle w:val="HideTWBExt"/>
          <w:b w:val="0"/>
        </w:rPr>
        <w:t>&lt;DocAmend&gt;</w:t>
      </w:r>
      <w:r w:rsidRPr="00D26C0D">
        <w:t>Proposition de règlement</w:t>
      </w:r>
      <w:r w:rsidRPr="00D26C0D">
        <w:rPr>
          <w:rStyle w:val="HideTWBExt"/>
          <w:b w:val="0"/>
        </w:rPr>
        <w:t>&lt;/</w:t>
      </w:r>
      <w:proofErr w:type="spellStart"/>
      <w:r w:rsidRPr="00D26C0D">
        <w:rPr>
          <w:rStyle w:val="HideTWBExt"/>
          <w:b w:val="0"/>
        </w:rPr>
        <w:t>DocAmend</w:t>
      </w:r>
      <w:proofErr w:type="spellEnd"/>
      <w:r w:rsidRPr="00D26C0D">
        <w:rPr>
          <w:rStyle w:val="HideTWBExt"/>
          <w:b w:val="0"/>
        </w:rPr>
        <w:t>&gt;</w:t>
      </w:r>
    </w:p>
    <w:p w14:paraId="7345FC9C" w14:textId="77777777" w:rsidR="00E81718" w:rsidRPr="00D26C0D" w:rsidRDefault="00E81718" w:rsidP="00E81718">
      <w:pPr>
        <w:pStyle w:val="NormalBold"/>
      </w:pPr>
      <w:r w:rsidRPr="00D26C0D">
        <w:rPr>
          <w:rStyle w:val="HideTWBExt"/>
          <w:b w:val="0"/>
        </w:rPr>
        <w:t>&lt;Article&gt;</w:t>
      </w:r>
      <w:r w:rsidRPr="00D26C0D">
        <w:t>Article 6 bis (nouveau)</w:t>
      </w:r>
      <w:r w:rsidRPr="00D26C0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718" w:rsidRPr="00D26C0D" w14:paraId="0BB8C0C0" w14:textId="77777777" w:rsidTr="00F166AA">
        <w:trPr>
          <w:trHeight w:hRule="exact" w:val="240"/>
          <w:jc w:val="center"/>
        </w:trPr>
        <w:tc>
          <w:tcPr>
            <w:tcW w:w="9752" w:type="dxa"/>
            <w:gridSpan w:val="2"/>
            <w:tcBorders>
              <w:top w:val="nil"/>
              <w:left w:val="nil"/>
              <w:bottom w:val="nil"/>
              <w:right w:val="nil"/>
            </w:tcBorders>
          </w:tcPr>
          <w:p w14:paraId="5EF8D964" w14:textId="77777777" w:rsidR="00E81718" w:rsidRPr="00D26C0D" w:rsidRDefault="00E81718" w:rsidP="00F166AA"/>
        </w:tc>
      </w:tr>
      <w:tr w:rsidR="00E81718" w:rsidRPr="00D26C0D" w14:paraId="24CD65D7" w14:textId="77777777" w:rsidTr="00F166AA">
        <w:trPr>
          <w:trHeight w:val="240"/>
          <w:jc w:val="center"/>
        </w:trPr>
        <w:tc>
          <w:tcPr>
            <w:tcW w:w="4876" w:type="dxa"/>
            <w:tcBorders>
              <w:top w:val="nil"/>
              <w:left w:val="nil"/>
              <w:bottom w:val="nil"/>
              <w:right w:val="nil"/>
            </w:tcBorders>
          </w:tcPr>
          <w:p w14:paraId="49C73D0C" w14:textId="77777777" w:rsidR="00E81718" w:rsidRPr="00D26C0D" w:rsidRDefault="00E81718" w:rsidP="00F166AA">
            <w:pPr>
              <w:pStyle w:val="AmColumnHeading"/>
            </w:pPr>
            <w:r w:rsidRPr="00D26C0D">
              <w:t>Texte proposé par la Commission</w:t>
            </w:r>
          </w:p>
        </w:tc>
        <w:tc>
          <w:tcPr>
            <w:tcW w:w="4876" w:type="dxa"/>
            <w:tcBorders>
              <w:top w:val="nil"/>
              <w:left w:val="nil"/>
              <w:bottom w:val="nil"/>
              <w:right w:val="nil"/>
            </w:tcBorders>
          </w:tcPr>
          <w:p w14:paraId="7B7DD125" w14:textId="77777777" w:rsidR="00E81718" w:rsidRPr="00D26C0D" w:rsidRDefault="00E81718" w:rsidP="00F166AA">
            <w:pPr>
              <w:pStyle w:val="AmColumnHeading"/>
            </w:pPr>
            <w:r w:rsidRPr="00D26C0D">
              <w:t>Amendement</w:t>
            </w:r>
          </w:p>
        </w:tc>
      </w:tr>
      <w:tr w:rsidR="00E81718" w:rsidRPr="00D26C0D" w14:paraId="049DDC15" w14:textId="77777777" w:rsidTr="00F166AA">
        <w:trPr>
          <w:jc w:val="center"/>
        </w:trPr>
        <w:tc>
          <w:tcPr>
            <w:tcW w:w="4876" w:type="dxa"/>
            <w:tcBorders>
              <w:top w:val="nil"/>
              <w:left w:val="nil"/>
              <w:bottom w:val="nil"/>
              <w:right w:val="nil"/>
            </w:tcBorders>
          </w:tcPr>
          <w:p w14:paraId="76C8A412" w14:textId="77777777" w:rsidR="00E81718" w:rsidRPr="00D26C0D" w:rsidRDefault="00E81718" w:rsidP="00F166AA">
            <w:pPr>
              <w:pStyle w:val="Normal6a"/>
            </w:pPr>
          </w:p>
        </w:tc>
        <w:tc>
          <w:tcPr>
            <w:tcW w:w="4876" w:type="dxa"/>
            <w:tcBorders>
              <w:top w:val="nil"/>
              <w:left w:val="nil"/>
              <w:bottom w:val="nil"/>
              <w:right w:val="nil"/>
            </w:tcBorders>
          </w:tcPr>
          <w:p w14:paraId="0A4B44DF" w14:textId="77777777" w:rsidR="00E81718" w:rsidRPr="00D26C0D" w:rsidRDefault="00E81718" w:rsidP="00F166AA">
            <w:pPr>
              <w:pStyle w:val="Normal6a"/>
              <w:jc w:val="center"/>
            </w:pPr>
            <w:r w:rsidRPr="00D26C0D">
              <w:rPr>
                <w:b/>
                <w:i/>
              </w:rPr>
              <w:t>Article 6 bis</w:t>
            </w:r>
            <w:r w:rsidRPr="00D26C0D">
              <w:tab/>
            </w:r>
          </w:p>
        </w:tc>
      </w:tr>
      <w:tr w:rsidR="00E81718" w:rsidRPr="00D26C0D" w14:paraId="38E319FF" w14:textId="77777777" w:rsidTr="00F166AA">
        <w:trPr>
          <w:jc w:val="center"/>
        </w:trPr>
        <w:tc>
          <w:tcPr>
            <w:tcW w:w="4876" w:type="dxa"/>
            <w:tcBorders>
              <w:top w:val="nil"/>
              <w:left w:val="nil"/>
              <w:bottom w:val="nil"/>
              <w:right w:val="nil"/>
            </w:tcBorders>
          </w:tcPr>
          <w:p w14:paraId="3710C687" w14:textId="77777777" w:rsidR="00E81718" w:rsidRPr="00D26C0D" w:rsidRDefault="00E81718" w:rsidP="00F166AA">
            <w:pPr>
              <w:pStyle w:val="Normal6a"/>
            </w:pPr>
          </w:p>
        </w:tc>
        <w:tc>
          <w:tcPr>
            <w:tcW w:w="4876" w:type="dxa"/>
            <w:tcBorders>
              <w:top w:val="nil"/>
              <w:left w:val="nil"/>
              <w:bottom w:val="nil"/>
              <w:right w:val="nil"/>
            </w:tcBorders>
          </w:tcPr>
          <w:p w14:paraId="199D0C07" w14:textId="77777777" w:rsidR="00E81718" w:rsidRPr="00D26C0D" w:rsidRDefault="00E81718" w:rsidP="00F166AA">
            <w:pPr>
              <w:pStyle w:val="Normal6a"/>
              <w:jc w:val="center"/>
            </w:pPr>
            <w:r w:rsidRPr="00D26C0D">
              <w:rPr>
                <w:b/>
                <w:i/>
              </w:rPr>
              <w:t>Annexe I</w:t>
            </w:r>
          </w:p>
        </w:tc>
      </w:tr>
      <w:tr w:rsidR="00E81718" w:rsidRPr="00D26C0D" w14:paraId="5B933A5F" w14:textId="77777777" w:rsidTr="00F166AA">
        <w:trPr>
          <w:jc w:val="center"/>
        </w:trPr>
        <w:tc>
          <w:tcPr>
            <w:tcW w:w="4876" w:type="dxa"/>
            <w:tcBorders>
              <w:top w:val="nil"/>
              <w:left w:val="nil"/>
              <w:bottom w:val="nil"/>
              <w:right w:val="nil"/>
            </w:tcBorders>
          </w:tcPr>
          <w:p w14:paraId="7B6920FA" w14:textId="77777777" w:rsidR="00E81718" w:rsidRPr="00D26C0D" w:rsidRDefault="00E81718" w:rsidP="00F166AA">
            <w:pPr>
              <w:pStyle w:val="Normal6a"/>
            </w:pPr>
          </w:p>
        </w:tc>
        <w:tc>
          <w:tcPr>
            <w:tcW w:w="4876" w:type="dxa"/>
            <w:tcBorders>
              <w:top w:val="nil"/>
              <w:left w:val="nil"/>
              <w:bottom w:val="nil"/>
              <w:right w:val="nil"/>
            </w:tcBorders>
          </w:tcPr>
          <w:p w14:paraId="0B2312C1" w14:textId="0425ACCD" w:rsidR="00E81718" w:rsidRPr="00D26C0D" w:rsidRDefault="00E81718" w:rsidP="00F166AA">
            <w:pPr>
              <w:pStyle w:val="Normal6a"/>
            </w:pPr>
            <w:r w:rsidRPr="00D26C0D">
              <w:rPr>
                <w:b/>
                <w:i/>
              </w:rPr>
              <w:t>1. Le soutien de l</w:t>
            </w:r>
            <w:r w:rsidR="004112E9">
              <w:rPr>
                <w:b/>
                <w:i/>
              </w:rPr>
              <w:t>’</w:t>
            </w:r>
            <w:r w:rsidRPr="00D26C0D">
              <w:rPr>
                <w:b/>
                <w:i/>
              </w:rPr>
              <w:t>Union contribue à la réalisation de l</w:t>
            </w:r>
            <w:r w:rsidR="004112E9">
              <w:rPr>
                <w:b/>
                <w:i/>
              </w:rPr>
              <w:t>’</w:t>
            </w:r>
            <w:r w:rsidRPr="00D26C0D">
              <w:rPr>
                <w:b/>
                <w:i/>
              </w:rPr>
              <w:t>objectif énoncé à l</w:t>
            </w:r>
            <w:r w:rsidR="004112E9">
              <w:rPr>
                <w:b/>
                <w:i/>
              </w:rPr>
              <w:t>’</w:t>
            </w:r>
            <w:r w:rsidRPr="00D26C0D">
              <w:rPr>
                <w:b/>
                <w:i/>
              </w:rPr>
              <w:t>article 3, paragraphe 1, point a), en se concentrant sur les mesures d</w:t>
            </w:r>
            <w:r w:rsidR="004112E9">
              <w:rPr>
                <w:b/>
                <w:i/>
              </w:rPr>
              <w:t>’</w:t>
            </w:r>
            <w:r w:rsidRPr="00D26C0D">
              <w:rPr>
                <w:b/>
                <w:i/>
              </w:rPr>
              <w:t xml:space="preserve">exécution </w:t>
            </w:r>
            <w:proofErr w:type="gramStart"/>
            <w:r w:rsidRPr="00D26C0D">
              <w:rPr>
                <w:b/>
                <w:i/>
              </w:rPr>
              <w:t>suivantes:</w:t>
            </w:r>
            <w:proofErr w:type="gramEnd"/>
          </w:p>
        </w:tc>
      </w:tr>
      <w:tr w:rsidR="00E81718" w:rsidRPr="00D26C0D" w14:paraId="56C630F8" w14:textId="77777777" w:rsidTr="00F166AA">
        <w:trPr>
          <w:jc w:val="center"/>
        </w:trPr>
        <w:tc>
          <w:tcPr>
            <w:tcW w:w="4876" w:type="dxa"/>
            <w:tcBorders>
              <w:top w:val="nil"/>
              <w:left w:val="nil"/>
              <w:bottom w:val="nil"/>
              <w:right w:val="nil"/>
            </w:tcBorders>
          </w:tcPr>
          <w:p w14:paraId="3A333A8F" w14:textId="77777777" w:rsidR="00E81718" w:rsidRPr="00D26C0D" w:rsidRDefault="00E81718" w:rsidP="00F166AA">
            <w:pPr>
              <w:pStyle w:val="Normal6a"/>
            </w:pPr>
          </w:p>
        </w:tc>
        <w:tc>
          <w:tcPr>
            <w:tcW w:w="4876" w:type="dxa"/>
            <w:tcBorders>
              <w:top w:val="nil"/>
              <w:left w:val="nil"/>
              <w:bottom w:val="nil"/>
              <w:right w:val="nil"/>
            </w:tcBorders>
          </w:tcPr>
          <w:p w14:paraId="5A5A56F1" w14:textId="5395BD5F" w:rsidR="00E81718" w:rsidRPr="00D26C0D" w:rsidRDefault="00E81718" w:rsidP="00F166AA">
            <w:pPr>
              <w:pStyle w:val="Normal6a"/>
            </w:pPr>
            <w:r w:rsidRPr="00D26C0D">
              <w:rPr>
                <w:b/>
                <w:i/>
              </w:rPr>
              <w:t>a) accroître la formation, les exercices, l</w:t>
            </w:r>
            <w:r w:rsidR="004112E9">
              <w:rPr>
                <w:b/>
                <w:i/>
              </w:rPr>
              <w:t>’</w:t>
            </w:r>
            <w:r w:rsidRPr="00D26C0D">
              <w:rPr>
                <w:b/>
                <w:i/>
              </w:rPr>
              <w:t>apprentissage mutuel, les programmes d</w:t>
            </w:r>
            <w:r w:rsidR="004112E9">
              <w:rPr>
                <w:b/>
                <w:i/>
              </w:rPr>
              <w:t>’</w:t>
            </w:r>
            <w:r w:rsidRPr="00D26C0D">
              <w:rPr>
                <w:b/>
                <w:i/>
              </w:rPr>
              <w:t xml:space="preserve">échange spécialisés et le partage des bonnes pratiques au sein des autorités compétentes des États membres et entre elles, y compris au niveau local et avec les pays tiers et les autres acteurs </w:t>
            </w:r>
            <w:proofErr w:type="gramStart"/>
            <w:r w:rsidRPr="00D26C0D">
              <w:rPr>
                <w:b/>
                <w:i/>
              </w:rPr>
              <w:t>concernés;</w:t>
            </w:r>
            <w:proofErr w:type="gramEnd"/>
          </w:p>
        </w:tc>
      </w:tr>
      <w:tr w:rsidR="00E81718" w:rsidRPr="00D26C0D" w14:paraId="5097EA97" w14:textId="77777777" w:rsidTr="00F166AA">
        <w:trPr>
          <w:jc w:val="center"/>
        </w:trPr>
        <w:tc>
          <w:tcPr>
            <w:tcW w:w="4876" w:type="dxa"/>
            <w:tcBorders>
              <w:top w:val="nil"/>
              <w:left w:val="nil"/>
              <w:bottom w:val="nil"/>
              <w:right w:val="nil"/>
            </w:tcBorders>
          </w:tcPr>
          <w:p w14:paraId="0C5176A2" w14:textId="77777777" w:rsidR="00E81718" w:rsidRPr="00D26C0D" w:rsidRDefault="00E81718" w:rsidP="00F166AA">
            <w:pPr>
              <w:pStyle w:val="Normal6a"/>
            </w:pPr>
          </w:p>
        </w:tc>
        <w:tc>
          <w:tcPr>
            <w:tcW w:w="4876" w:type="dxa"/>
            <w:tcBorders>
              <w:top w:val="nil"/>
              <w:left w:val="nil"/>
              <w:bottom w:val="nil"/>
              <w:right w:val="nil"/>
            </w:tcBorders>
          </w:tcPr>
          <w:p w14:paraId="2C40E4D8" w14:textId="30AC60FE" w:rsidR="00E81718" w:rsidRPr="00D26C0D" w:rsidRDefault="00E81718" w:rsidP="00F166AA">
            <w:pPr>
              <w:pStyle w:val="Normal6a"/>
            </w:pPr>
            <w:r w:rsidRPr="00D26C0D">
              <w:rPr>
                <w:b/>
                <w:i/>
              </w:rPr>
              <w:t>b) exploiter les synergies en mutualisant les ressources et les connaissances et en partageant les bonnes pratiques entre les États membres et les autres acteurs concernés, y compris la société civile, par exemple grâce à la création de centres conjoints d</w:t>
            </w:r>
            <w:r w:rsidR="004112E9">
              <w:rPr>
                <w:b/>
                <w:i/>
              </w:rPr>
              <w:t>’</w:t>
            </w:r>
            <w:r w:rsidRPr="00D26C0D">
              <w:rPr>
                <w:b/>
                <w:i/>
              </w:rPr>
              <w:t>excellence, à l</w:t>
            </w:r>
            <w:r w:rsidR="004112E9">
              <w:rPr>
                <w:b/>
                <w:i/>
              </w:rPr>
              <w:t>’</w:t>
            </w:r>
            <w:r w:rsidRPr="00D26C0D">
              <w:rPr>
                <w:b/>
                <w:i/>
              </w:rPr>
              <w:t>élaboration d</w:t>
            </w:r>
            <w:r w:rsidR="004112E9">
              <w:rPr>
                <w:b/>
                <w:i/>
              </w:rPr>
              <w:t>’</w:t>
            </w:r>
            <w:r w:rsidRPr="00D26C0D">
              <w:rPr>
                <w:b/>
                <w:i/>
              </w:rPr>
              <w:t>évaluations conjointes des risques, ou à l</w:t>
            </w:r>
            <w:r w:rsidR="004112E9">
              <w:rPr>
                <w:b/>
                <w:i/>
              </w:rPr>
              <w:t>’</w:t>
            </w:r>
            <w:r w:rsidRPr="00D26C0D">
              <w:rPr>
                <w:b/>
                <w:i/>
              </w:rPr>
              <w:t>instauration de centres d</w:t>
            </w:r>
            <w:r w:rsidR="004112E9">
              <w:rPr>
                <w:b/>
                <w:i/>
              </w:rPr>
              <w:t>’</w:t>
            </w:r>
            <w:r w:rsidRPr="00D26C0D">
              <w:rPr>
                <w:b/>
                <w:i/>
              </w:rPr>
              <w:t xml:space="preserve">appui opérationnel pour les opérations menées </w:t>
            </w:r>
            <w:proofErr w:type="gramStart"/>
            <w:r w:rsidRPr="00D26C0D">
              <w:rPr>
                <w:b/>
                <w:i/>
              </w:rPr>
              <w:t>conjointement;</w:t>
            </w:r>
            <w:proofErr w:type="gramEnd"/>
          </w:p>
        </w:tc>
      </w:tr>
      <w:tr w:rsidR="00E81718" w:rsidRPr="00D26C0D" w14:paraId="3FBB35F9" w14:textId="77777777" w:rsidTr="00F166AA">
        <w:trPr>
          <w:jc w:val="center"/>
        </w:trPr>
        <w:tc>
          <w:tcPr>
            <w:tcW w:w="4876" w:type="dxa"/>
            <w:tcBorders>
              <w:top w:val="nil"/>
              <w:left w:val="nil"/>
              <w:bottom w:val="nil"/>
              <w:right w:val="nil"/>
            </w:tcBorders>
          </w:tcPr>
          <w:p w14:paraId="6F0F7E91" w14:textId="77777777" w:rsidR="00E81718" w:rsidRPr="00D26C0D" w:rsidRDefault="00E81718" w:rsidP="00F166AA">
            <w:pPr>
              <w:pStyle w:val="Normal6a"/>
            </w:pPr>
          </w:p>
        </w:tc>
        <w:tc>
          <w:tcPr>
            <w:tcW w:w="4876" w:type="dxa"/>
            <w:tcBorders>
              <w:top w:val="nil"/>
              <w:left w:val="nil"/>
              <w:bottom w:val="nil"/>
              <w:right w:val="nil"/>
            </w:tcBorders>
          </w:tcPr>
          <w:p w14:paraId="4077671A" w14:textId="70300518" w:rsidR="00E81718" w:rsidRPr="00D26C0D" w:rsidRDefault="00E81718" w:rsidP="00F166AA">
            <w:pPr>
              <w:pStyle w:val="Normal6a"/>
            </w:pPr>
            <w:r w:rsidRPr="00D26C0D">
              <w:rPr>
                <w:b/>
                <w:i/>
              </w:rPr>
              <w:t>c) acquérir les équipements pertinents et mettre en place ou moderniser des centres de formation spécialisés et d</w:t>
            </w:r>
            <w:r w:rsidR="004112E9">
              <w:rPr>
                <w:b/>
                <w:i/>
              </w:rPr>
              <w:t>’</w:t>
            </w:r>
            <w:r w:rsidRPr="00D26C0D">
              <w:rPr>
                <w:b/>
                <w:i/>
              </w:rPr>
              <w:t>autres infrastructures essentielles utiles à la sécurité, afin d</w:t>
            </w:r>
            <w:r w:rsidR="004112E9">
              <w:rPr>
                <w:b/>
                <w:i/>
              </w:rPr>
              <w:t>’</w:t>
            </w:r>
            <w:r w:rsidRPr="00D26C0D">
              <w:rPr>
                <w:b/>
                <w:i/>
              </w:rPr>
              <w:t xml:space="preserve">améliorer la préparation, la résilience, la sensibilisation du public et la riposte face aux menaces pour la </w:t>
            </w:r>
            <w:proofErr w:type="gramStart"/>
            <w:r w:rsidRPr="00D26C0D">
              <w:rPr>
                <w:b/>
                <w:i/>
              </w:rPr>
              <w:t>sécurité;</w:t>
            </w:r>
            <w:proofErr w:type="gramEnd"/>
          </w:p>
        </w:tc>
      </w:tr>
      <w:tr w:rsidR="00E81718" w:rsidRPr="00D26C0D" w14:paraId="1689F6A9" w14:textId="77777777" w:rsidTr="00F166AA">
        <w:trPr>
          <w:jc w:val="center"/>
        </w:trPr>
        <w:tc>
          <w:tcPr>
            <w:tcW w:w="4876" w:type="dxa"/>
            <w:tcBorders>
              <w:top w:val="nil"/>
              <w:left w:val="nil"/>
              <w:bottom w:val="nil"/>
              <w:right w:val="nil"/>
            </w:tcBorders>
          </w:tcPr>
          <w:p w14:paraId="0C127005" w14:textId="77777777" w:rsidR="00E81718" w:rsidRPr="00D26C0D" w:rsidRDefault="00E81718" w:rsidP="00F166AA">
            <w:pPr>
              <w:pStyle w:val="Normal6a"/>
            </w:pPr>
          </w:p>
        </w:tc>
        <w:tc>
          <w:tcPr>
            <w:tcW w:w="4876" w:type="dxa"/>
            <w:tcBorders>
              <w:top w:val="nil"/>
              <w:left w:val="nil"/>
              <w:bottom w:val="nil"/>
              <w:right w:val="nil"/>
            </w:tcBorders>
          </w:tcPr>
          <w:p w14:paraId="3A602C22" w14:textId="279D04D3" w:rsidR="00E81718" w:rsidRPr="00D26C0D" w:rsidRDefault="00E81718" w:rsidP="00F166AA">
            <w:pPr>
              <w:pStyle w:val="Normal6a"/>
            </w:pPr>
            <w:r w:rsidRPr="00D26C0D">
              <w:rPr>
                <w:b/>
                <w:i/>
              </w:rPr>
              <w:t>2. Le soutien de l</w:t>
            </w:r>
            <w:r w:rsidR="004112E9">
              <w:rPr>
                <w:b/>
                <w:i/>
              </w:rPr>
              <w:t>’</w:t>
            </w:r>
            <w:r w:rsidRPr="00D26C0D">
              <w:rPr>
                <w:b/>
                <w:i/>
              </w:rPr>
              <w:t>Union contribue à la réalisation de l</w:t>
            </w:r>
            <w:r w:rsidR="004112E9">
              <w:rPr>
                <w:b/>
                <w:i/>
              </w:rPr>
              <w:t>’</w:t>
            </w:r>
            <w:r w:rsidRPr="00D26C0D">
              <w:rPr>
                <w:b/>
                <w:i/>
              </w:rPr>
              <w:t>objectif énoncé à l</w:t>
            </w:r>
            <w:r w:rsidR="004112E9">
              <w:rPr>
                <w:b/>
                <w:i/>
              </w:rPr>
              <w:t>’</w:t>
            </w:r>
            <w:r w:rsidRPr="00D26C0D">
              <w:rPr>
                <w:b/>
                <w:i/>
              </w:rPr>
              <w:t>article 3, paragraphe 1, point b), en se concentrant sur les mesures d</w:t>
            </w:r>
            <w:r w:rsidR="004112E9">
              <w:rPr>
                <w:b/>
                <w:i/>
              </w:rPr>
              <w:t>’</w:t>
            </w:r>
            <w:r w:rsidRPr="00D26C0D">
              <w:rPr>
                <w:b/>
                <w:i/>
              </w:rPr>
              <w:t xml:space="preserve">exécution </w:t>
            </w:r>
            <w:proofErr w:type="gramStart"/>
            <w:r w:rsidRPr="00D26C0D">
              <w:rPr>
                <w:b/>
                <w:i/>
              </w:rPr>
              <w:t>suivantes:</w:t>
            </w:r>
            <w:proofErr w:type="gramEnd"/>
          </w:p>
        </w:tc>
      </w:tr>
      <w:tr w:rsidR="00E81718" w:rsidRPr="00D26C0D" w14:paraId="1C079179" w14:textId="77777777" w:rsidTr="00F166AA">
        <w:trPr>
          <w:jc w:val="center"/>
        </w:trPr>
        <w:tc>
          <w:tcPr>
            <w:tcW w:w="4876" w:type="dxa"/>
            <w:tcBorders>
              <w:top w:val="nil"/>
              <w:left w:val="nil"/>
              <w:bottom w:val="nil"/>
              <w:right w:val="nil"/>
            </w:tcBorders>
          </w:tcPr>
          <w:p w14:paraId="45C870DC" w14:textId="77777777" w:rsidR="00E81718" w:rsidRPr="00D26C0D" w:rsidRDefault="00E81718" w:rsidP="00F166AA">
            <w:pPr>
              <w:pStyle w:val="Normal6a"/>
            </w:pPr>
          </w:p>
        </w:tc>
        <w:tc>
          <w:tcPr>
            <w:tcW w:w="4876" w:type="dxa"/>
            <w:tcBorders>
              <w:top w:val="nil"/>
              <w:left w:val="nil"/>
              <w:bottom w:val="nil"/>
              <w:right w:val="nil"/>
            </w:tcBorders>
          </w:tcPr>
          <w:p w14:paraId="359E7BFE" w14:textId="77777777" w:rsidR="00E81718" w:rsidRPr="00D26C0D" w:rsidRDefault="00E81718" w:rsidP="00F166AA">
            <w:pPr>
              <w:pStyle w:val="Normal6a"/>
            </w:pPr>
            <w:r w:rsidRPr="00D26C0D">
              <w:rPr>
                <w:b/>
                <w:i/>
              </w:rPr>
              <w:t>a) protéger les entités et infrastructures critiques contre les incidents liés à la sécurité en détectant et en évaluant les vulnérabilités et en y remédiant.</w:t>
            </w:r>
          </w:p>
        </w:tc>
      </w:tr>
      <w:tr w:rsidR="00E81718" w:rsidRPr="00D26C0D" w14:paraId="1070EC7D" w14:textId="77777777" w:rsidTr="00F166AA">
        <w:trPr>
          <w:jc w:val="center"/>
        </w:trPr>
        <w:tc>
          <w:tcPr>
            <w:tcW w:w="4876" w:type="dxa"/>
            <w:tcBorders>
              <w:top w:val="nil"/>
              <w:left w:val="nil"/>
              <w:bottom w:val="nil"/>
              <w:right w:val="nil"/>
            </w:tcBorders>
          </w:tcPr>
          <w:p w14:paraId="69648C65" w14:textId="77777777" w:rsidR="00E81718" w:rsidRPr="00D26C0D" w:rsidRDefault="00E81718" w:rsidP="00F166AA">
            <w:pPr>
              <w:pStyle w:val="Normal6a"/>
            </w:pPr>
          </w:p>
        </w:tc>
        <w:tc>
          <w:tcPr>
            <w:tcW w:w="4876" w:type="dxa"/>
            <w:tcBorders>
              <w:top w:val="nil"/>
              <w:left w:val="nil"/>
              <w:bottom w:val="nil"/>
              <w:right w:val="nil"/>
            </w:tcBorders>
          </w:tcPr>
          <w:p w14:paraId="516AFCCC" w14:textId="08ACC533" w:rsidR="00E81718" w:rsidRPr="00D26C0D" w:rsidRDefault="00E81718" w:rsidP="00F166AA">
            <w:pPr>
              <w:pStyle w:val="Normal6a"/>
            </w:pPr>
            <w:r w:rsidRPr="00D26C0D">
              <w:rPr>
                <w:b/>
                <w:i/>
              </w:rPr>
              <w:t>b) acquérir les équipements pertinents et mettre en place ou moderniser des centres de formation spécialisés et d</w:t>
            </w:r>
            <w:r w:rsidR="004112E9">
              <w:rPr>
                <w:b/>
                <w:i/>
              </w:rPr>
              <w:t>’</w:t>
            </w:r>
            <w:r w:rsidRPr="00D26C0D">
              <w:rPr>
                <w:b/>
                <w:i/>
              </w:rPr>
              <w:t>autres infrastructures essentielles utiles à la sécurité, afin d</w:t>
            </w:r>
            <w:r w:rsidR="004112E9">
              <w:rPr>
                <w:b/>
                <w:i/>
              </w:rPr>
              <w:t>’</w:t>
            </w:r>
            <w:r w:rsidRPr="00D26C0D">
              <w:rPr>
                <w:b/>
                <w:i/>
              </w:rPr>
              <w:t xml:space="preserve">améliorer la préparation, la résilience et la riposte face aux menaces pour la </w:t>
            </w:r>
            <w:proofErr w:type="gramStart"/>
            <w:r w:rsidRPr="00D26C0D">
              <w:rPr>
                <w:b/>
                <w:i/>
              </w:rPr>
              <w:t>sécurité;</w:t>
            </w:r>
            <w:proofErr w:type="gramEnd"/>
          </w:p>
        </w:tc>
      </w:tr>
      <w:tr w:rsidR="00E81718" w:rsidRPr="00D26C0D" w14:paraId="32C4FC53" w14:textId="77777777" w:rsidTr="00F166AA">
        <w:trPr>
          <w:jc w:val="center"/>
        </w:trPr>
        <w:tc>
          <w:tcPr>
            <w:tcW w:w="4876" w:type="dxa"/>
            <w:tcBorders>
              <w:top w:val="nil"/>
              <w:left w:val="nil"/>
              <w:bottom w:val="nil"/>
              <w:right w:val="nil"/>
            </w:tcBorders>
          </w:tcPr>
          <w:p w14:paraId="572D2ABC" w14:textId="77777777" w:rsidR="00E81718" w:rsidRPr="00D26C0D" w:rsidRDefault="00E81718" w:rsidP="00F166AA">
            <w:pPr>
              <w:pStyle w:val="Normal6a"/>
            </w:pPr>
          </w:p>
        </w:tc>
        <w:tc>
          <w:tcPr>
            <w:tcW w:w="4876" w:type="dxa"/>
            <w:tcBorders>
              <w:top w:val="nil"/>
              <w:left w:val="nil"/>
              <w:bottom w:val="nil"/>
              <w:right w:val="nil"/>
            </w:tcBorders>
          </w:tcPr>
          <w:p w14:paraId="7ACD5864" w14:textId="41E172DD" w:rsidR="00E81718" w:rsidRPr="00D26C0D" w:rsidRDefault="00E81718" w:rsidP="00F166AA">
            <w:pPr>
              <w:pStyle w:val="Normal6a"/>
            </w:pPr>
            <w:r w:rsidRPr="00D26C0D">
              <w:rPr>
                <w:b/>
                <w:i/>
              </w:rPr>
              <w:t>c) mettre en place des systèmes d</w:t>
            </w:r>
            <w:r w:rsidR="004112E9">
              <w:rPr>
                <w:b/>
                <w:i/>
              </w:rPr>
              <w:t>’</w:t>
            </w:r>
            <w:r w:rsidRPr="00D26C0D">
              <w:rPr>
                <w:b/>
                <w:i/>
              </w:rPr>
              <w:t>information décentralisés et de l</w:t>
            </w:r>
            <w:r w:rsidR="004112E9">
              <w:rPr>
                <w:b/>
                <w:i/>
              </w:rPr>
              <w:t>’</w:t>
            </w:r>
            <w:r w:rsidRPr="00D26C0D">
              <w:rPr>
                <w:b/>
                <w:i/>
              </w:rPr>
              <w:t>UE qui sont utiles à la sécurité, les adapter et en assurer la maintenance, notamment garantir leur interopérabilité, s</w:t>
            </w:r>
            <w:r w:rsidR="004112E9">
              <w:rPr>
                <w:b/>
                <w:i/>
              </w:rPr>
              <w:t>’</w:t>
            </w:r>
            <w:r w:rsidRPr="00D26C0D">
              <w:rPr>
                <w:b/>
                <w:i/>
              </w:rPr>
              <w:t xml:space="preserve">il y a lieu pour les systèmes de réponse aux crises et les systèmes de communication </w:t>
            </w:r>
            <w:proofErr w:type="gramStart"/>
            <w:r w:rsidRPr="00D26C0D">
              <w:rPr>
                <w:b/>
                <w:i/>
              </w:rPr>
              <w:t>critiques;</w:t>
            </w:r>
            <w:proofErr w:type="gramEnd"/>
            <w:r w:rsidRPr="00D26C0D">
              <w:rPr>
                <w:b/>
                <w:i/>
              </w:rPr>
              <w:t> </w:t>
            </w:r>
          </w:p>
        </w:tc>
      </w:tr>
      <w:tr w:rsidR="00E81718" w:rsidRPr="00D26C0D" w14:paraId="646F413C" w14:textId="77777777" w:rsidTr="00F166AA">
        <w:trPr>
          <w:jc w:val="center"/>
        </w:trPr>
        <w:tc>
          <w:tcPr>
            <w:tcW w:w="4876" w:type="dxa"/>
            <w:tcBorders>
              <w:top w:val="nil"/>
              <w:left w:val="nil"/>
              <w:bottom w:val="nil"/>
              <w:right w:val="nil"/>
            </w:tcBorders>
          </w:tcPr>
          <w:p w14:paraId="4A10C9B4" w14:textId="77777777" w:rsidR="00E81718" w:rsidRPr="00D26C0D" w:rsidRDefault="00E81718" w:rsidP="00F166AA">
            <w:pPr>
              <w:pStyle w:val="Normal6a"/>
            </w:pPr>
          </w:p>
        </w:tc>
        <w:tc>
          <w:tcPr>
            <w:tcW w:w="4876" w:type="dxa"/>
            <w:tcBorders>
              <w:top w:val="nil"/>
              <w:left w:val="nil"/>
              <w:bottom w:val="nil"/>
              <w:right w:val="nil"/>
            </w:tcBorders>
          </w:tcPr>
          <w:p w14:paraId="0116D829" w14:textId="084545D7" w:rsidR="00E81718" w:rsidRPr="00D26C0D" w:rsidRDefault="00E81718" w:rsidP="00F166AA">
            <w:pPr>
              <w:pStyle w:val="Normal6a"/>
            </w:pPr>
            <w:r w:rsidRPr="00D26C0D">
              <w:rPr>
                <w:b/>
                <w:i/>
              </w:rPr>
              <w:t>d) soutenir le développement, les essais, le déploiement et la maintenance de systèmes de communication sécurisés et interopérables ainsi que de mécanismes de coordination en cas de crise entre les autorités compétentes au sein des États membres et entre ceux-ci, y compris les systèmes garantissant la continuité des opérations lors d</w:t>
            </w:r>
            <w:r w:rsidR="004112E9">
              <w:rPr>
                <w:b/>
                <w:i/>
              </w:rPr>
              <w:t>’</w:t>
            </w:r>
            <w:r w:rsidRPr="00D26C0D">
              <w:rPr>
                <w:b/>
                <w:i/>
              </w:rPr>
              <w:t xml:space="preserve">incidents liés à la sécurité et de crises de grande </w:t>
            </w:r>
            <w:proofErr w:type="gramStart"/>
            <w:r w:rsidRPr="00D26C0D">
              <w:rPr>
                <w:b/>
                <w:i/>
              </w:rPr>
              <w:t>ampleur;</w:t>
            </w:r>
            <w:proofErr w:type="gramEnd"/>
          </w:p>
        </w:tc>
      </w:tr>
      <w:tr w:rsidR="00E81718" w:rsidRPr="00D26C0D" w14:paraId="5CF188B5" w14:textId="77777777" w:rsidTr="00F166AA">
        <w:trPr>
          <w:jc w:val="center"/>
        </w:trPr>
        <w:tc>
          <w:tcPr>
            <w:tcW w:w="4876" w:type="dxa"/>
            <w:tcBorders>
              <w:top w:val="nil"/>
              <w:left w:val="nil"/>
              <w:bottom w:val="nil"/>
              <w:right w:val="nil"/>
            </w:tcBorders>
          </w:tcPr>
          <w:p w14:paraId="1B267850" w14:textId="77777777" w:rsidR="00E81718" w:rsidRPr="00D26C0D" w:rsidRDefault="00E81718" w:rsidP="00F166AA">
            <w:pPr>
              <w:pStyle w:val="Normal6a"/>
            </w:pPr>
          </w:p>
        </w:tc>
        <w:tc>
          <w:tcPr>
            <w:tcW w:w="4876" w:type="dxa"/>
            <w:tcBorders>
              <w:top w:val="nil"/>
              <w:left w:val="nil"/>
              <w:bottom w:val="nil"/>
              <w:right w:val="nil"/>
            </w:tcBorders>
          </w:tcPr>
          <w:p w14:paraId="2DE24804" w14:textId="31AD8327" w:rsidR="00E81718" w:rsidRPr="00D26C0D" w:rsidRDefault="00E81718" w:rsidP="00F166AA">
            <w:pPr>
              <w:pStyle w:val="Normal6a"/>
            </w:pPr>
            <w:r w:rsidRPr="00D26C0D">
              <w:rPr>
                <w:b/>
                <w:i/>
              </w:rPr>
              <w:t>e) renforcer les capacités des autorités compétentes et des entités critiques en matière de préparation, de planification de la résilience et de réponse coordonnée aux crises, grâce à des évaluations des risques, à l</w:t>
            </w:r>
            <w:r w:rsidR="004112E9">
              <w:rPr>
                <w:b/>
                <w:i/>
              </w:rPr>
              <w:t>’</w:t>
            </w:r>
            <w:r w:rsidRPr="00D26C0D">
              <w:rPr>
                <w:b/>
                <w:i/>
              </w:rPr>
              <w:t>élaboration de plans d</w:t>
            </w:r>
            <w:r w:rsidR="004112E9">
              <w:rPr>
                <w:b/>
                <w:i/>
              </w:rPr>
              <w:t>’</w:t>
            </w:r>
            <w:r w:rsidRPr="00D26C0D">
              <w:rPr>
                <w:b/>
                <w:i/>
              </w:rPr>
              <w:t xml:space="preserve">urgence, à des exercices basés sur des scénarios et à la mise au point de protocoles opérationnels </w:t>
            </w:r>
            <w:proofErr w:type="gramStart"/>
            <w:r w:rsidRPr="00D26C0D">
              <w:rPr>
                <w:b/>
                <w:i/>
              </w:rPr>
              <w:t>communs;</w:t>
            </w:r>
            <w:proofErr w:type="gramEnd"/>
          </w:p>
        </w:tc>
      </w:tr>
      <w:tr w:rsidR="00E81718" w:rsidRPr="00D26C0D" w14:paraId="391B29C8" w14:textId="77777777" w:rsidTr="00F166AA">
        <w:trPr>
          <w:jc w:val="center"/>
        </w:trPr>
        <w:tc>
          <w:tcPr>
            <w:tcW w:w="4876" w:type="dxa"/>
            <w:tcBorders>
              <w:top w:val="nil"/>
              <w:left w:val="nil"/>
              <w:bottom w:val="nil"/>
              <w:right w:val="nil"/>
            </w:tcBorders>
          </w:tcPr>
          <w:p w14:paraId="39167DFE" w14:textId="77777777" w:rsidR="00E81718" w:rsidRPr="00D26C0D" w:rsidRDefault="00E81718" w:rsidP="00F166AA">
            <w:pPr>
              <w:pStyle w:val="Normal6a"/>
            </w:pPr>
          </w:p>
        </w:tc>
        <w:tc>
          <w:tcPr>
            <w:tcW w:w="4876" w:type="dxa"/>
            <w:tcBorders>
              <w:top w:val="nil"/>
              <w:left w:val="nil"/>
              <w:bottom w:val="nil"/>
              <w:right w:val="nil"/>
            </w:tcBorders>
          </w:tcPr>
          <w:p w14:paraId="2EEC44E1" w14:textId="3A152CEF" w:rsidR="00E81718" w:rsidRPr="00D26C0D" w:rsidRDefault="00E81718" w:rsidP="00F166AA">
            <w:pPr>
              <w:pStyle w:val="Normal6a"/>
            </w:pPr>
            <w:r w:rsidRPr="00D26C0D">
              <w:rPr>
                <w:b/>
                <w:i/>
              </w:rPr>
              <w:t>f) soutenir l</w:t>
            </w:r>
            <w:r w:rsidR="004112E9">
              <w:rPr>
                <w:b/>
                <w:i/>
              </w:rPr>
              <w:t>’</w:t>
            </w:r>
            <w:r w:rsidRPr="00D26C0D">
              <w:rPr>
                <w:b/>
                <w:i/>
              </w:rPr>
              <w:t>acquisition, le déploiement et l</w:t>
            </w:r>
            <w:r w:rsidR="004112E9">
              <w:rPr>
                <w:b/>
                <w:i/>
              </w:rPr>
              <w:t>’</w:t>
            </w:r>
            <w:r w:rsidRPr="00D26C0D">
              <w:rPr>
                <w:b/>
                <w:i/>
              </w:rPr>
              <w:t>interconnexion d</w:t>
            </w:r>
            <w:r w:rsidR="004112E9">
              <w:rPr>
                <w:b/>
                <w:i/>
              </w:rPr>
              <w:t>’</w:t>
            </w:r>
            <w:r w:rsidRPr="00D26C0D">
              <w:rPr>
                <w:b/>
                <w:i/>
              </w:rPr>
              <w:t>outils de surveillance numériques, de systèmes de capteurs, de systèmes de protection périmétrique, de systèmes de communication sécurisés, d</w:t>
            </w:r>
            <w:r w:rsidR="004112E9">
              <w:rPr>
                <w:b/>
                <w:i/>
              </w:rPr>
              <w:t>’</w:t>
            </w:r>
            <w:r w:rsidRPr="00D26C0D">
              <w:rPr>
                <w:b/>
                <w:i/>
              </w:rPr>
              <w:t>outils de surveillance et d</w:t>
            </w:r>
            <w:r w:rsidR="004112E9">
              <w:rPr>
                <w:b/>
                <w:i/>
              </w:rPr>
              <w:t>’</w:t>
            </w:r>
            <w:r w:rsidRPr="00D26C0D">
              <w:rPr>
                <w:b/>
                <w:i/>
              </w:rPr>
              <w:t>analyse par satellite, y compris les outils s</w:t>
            </w:r>
            <w:r w:rsidR="004112E9">
              <w:rPr>
                <w:b/>
                <w:i/>
              </w:rPr>
              <w:t>’</w:t>
            </w:r>
            <w:r w:rsidRPr="00D26C0D">
              <w:rPr>
                <w:b/>
                <w:i/>
              </w:rPr>
              <w:t>appuyant sur l</w:t>
            </w:r>
            <w:r w:rsidR="004112E9">
              <w:rPr>
                <w:b/>
                <w:i/>
              </w:rPr>
              <w:t>’</w:t>
            </w:r>
            <w:r w:rsidRPr="00D26C0D">
              <w:rPr>
                <w:b/>
                <w:i/>
              </w:rPr>
              <w:t xml:space="preserve">intelligence artificielle, destinés à la protection des infrastructures critiques et des entités </w:t>
            </w:r>
            <w:proofErr w:type="gramStart"/>
            <w:r w:rsidRPr="00D26C0D">
              <w:rPr>
                <w:b/>
                <w:i/>
              </w:rPr>
              <w:t>critiques;</w:t>
            </w:r>
            <w:proofErr w:type="gramEnd"/>
          </w:p>
        </w:tc>
      </w:tr>
      <w:tr w:rsidR="00E81718" w:rsidRPr="00D26C0D" w14:paraId="4374FC44" w14:textId="77777777" w:rsidTr="00F166AA">
        <w:trPr>
          <w:jc w:val="center"/>
        </w:trPr>
        <w:tc>
          <w:tcPr>
            <w:tcW w:w="4876" w:type="dxa"/>
            <w:tcBorders>
              <w:top w:val="nil"/>
              <w:left w:val="nil"/>
              <w:bottom w:val="nil"/>
              <w:right w:val="nil"/>
            </w:tcBorders>
          </w:tcPr>
          <w:p w14:paraId="621EA06A" w14:textId="77777777" w:rsidR="00E81718" w:rsidRPr="00D26C0D" w:rsidRDefault="00E81718" w:rsidP="00F166AA">
            <w:pPr>
              <w:pStyle w:val="Normal6a"/>
            </w:pPr>
          </w:p>
        </w:tc>
        <w:tc>
          <w:tcPr>
            <w:tcW w:w="4876" w:type="dxa"/>
            <w:tcBorders>
              <w:top w:val="nil"/>
              <w:left w:val="nil"/>
              <w:bottom w:val="nil"/>
              <w:right w:val="nil"/>
            </w:tcBorders>
          </w:tcPr>
          <w:p w14:paraId="4BFCFCA4" w14:textId="60FAFB22" w:rsidR="00E81718" w:rsidRPr="00D26C0D" w:rsidRDefault="00E81718" w:rsidP="00F166AA">
            <w:pPr>
              <w:pStyle w:val="Normal6a"/>
            </w:pPr>
            <w:r w:rsidRPr="00D26C0D">
              <w:rPr>
                <w:b/>
                <w:i/>
              </w:rPr>
              <w:t>g) renforcer la préparation et la résilience face aux menaces hybrides et aux incidents de sécurité de grande ampleur grâce à des capacités d</w:t>
            </w:r>
            <w:r w:rsidR="004112E9">
              <w:rPr>
                <w:b/>
                <w:i/>
              </w:rPr>
              <w:t>’</w:t>
            </w:r>
            <w:r w:rsidRPr="00D26C0D">
              <w:rPr>
                <w:b/>
                <w:i/>
              </w:rPr>
              <w:t>alerte précoce, à la planification d</w:t>
            </w:r>
            <w:r w:rsidR="004112E9">
              <w:rPr>
                <w:b/>
                <w:i/>
              </w:rPr>
              <w:t>’</w:t>
            </w:r>
            <w:r w:rsidRPr="00D26C0D">
              <w:rPr>
                <w:b/>
                <w:i/>
              </w:rPr>
              <w:t>urgence, à des exercices de préparation et à des mécanismes de coordination opérationnelle.</w:t>
            </w:r>
          </w:p>
        </w:tc>
      </w:tr>
      <w:tr w:rsidR="00E81718" w:rsidRPr="00D26C0D" w14:paraId="1ED69A79" w14:textId="77777777" w:rsidTr="00F166AA">
        <w:trPr>
          <w:jc w:val="center"/>
        </w:trPr>
        <w:tc>
          <w:tcPr>
            <w:tcW w:w="4876" w:type="dxa"/>
            <w:tcBorders>
              <w:top w:val="nil"/>
              <w:left w:val="nil"/>
              <w:bottom w:val="nil"/>
              <w:right w:val="nil"/>
            </w:tcBorders>
          </w:tcPr>
          <w:p w14:paraId="79FE8AA0" w14:textId="77777777" w:rsidR="00E81718" w:rsidRPr="00D26C0D" w:rsidRDefault="00E81718" w:rsidP="00F166AA">
            <w:pPr>
              <w:pStyle w:val="Normal6a"/>
            </w:pPr>
          </w:p>
        </w:tc>
        <w:tc>
          <w:tcPr>
            <w:tcW w:w="4876" w:type="dxa"/>
            <w:tcBorders>
              <w:top w:val="nil"/>
              <w:left w:val="nil"/>
              <w:bottom w:val="nil"/>
              <w:right w:val="nil"/>
            </w:tcBorders>
          </w:tcPr>
          <w:p w14:paraId="351918BB" w14:textId="5729E366" w:rsidR="00E81718" w:rsidRPr="00D26C0D" w:rsidRDefault="00E81718" w:rsidP="00F166AA">
            <w:pPr>
              <w:pStyle w:val="Normal6a"/>
            </w:pPr>
            <w:r w:rsidRPr="00D26C0D">
              <w:rPr>
                <w:b/>
                <w:i/>
              </w:rPr>
              <w:t>3. Le soutien de l</w:t>
            </w:r>
            <w:r w:rsidR="004112E9">
              <w:rPr>
                <w:b/>
                <w:i/>
              </w:rPr>
              <w:t>’</w:t>
            </w:r>
            <w:r w:rsidRPr="00D26C0D">
              <w:rPr>
                <w:b/>
                <w:i/>
              </w:rPr>
              <w:t>Union contribue à la réalisation de l</w:t>
            </w:r>
            <w:r w:rsidR="004112E9">
              <w:rPr>
                <w:b/>
                <w:i/>
              </w:rPr>
              <w:t>’</w:t>
            </w:r>
            <w:r w:rsidRPr="00D26C0D">
              <w:rPr>
                <w:b/>
                <w:i/>
              </w:rPr>
              <w:t>objectif énoncé à l</w:t>
            </w:r>
            <w:r w:rsidR="004112E9">
              <w:rPr>
                <w:b/>
                <w:i/>
              </w:rPr>
              <w:t>’</w:t>
            </w:r>
            <w:r w:rsidRPr="00D26C0D">
              <w:rPr>
                <w:b/>
                <w:i/>
              </w:rPr>
              <w:t>article 3, paragraphe 1, point c), en se concentrant sur les mesures d</w:t>
            </w:r>
            <w:r w:rsidR="004112E9">
              <w:rPr>
                <w:b/>
                <w:i/>
              </w:rPr>
              <w:t>’</w:t>
            </w:r>
            <w:r w:rsidRPr="00D26C0D">
              <w:rPr>
                <w:b/>
                <w:i/>
              </w:rPr>
              <w:t xml:space="preserve">exécution </w:t>
            </w:r>
            <w:proofErr w:type="gramStart"/>
            <w:r w:rsidRPr="00D26C0D">
              <w:rPr>
                <w:b/>
                <w:i/>
              </w:rPr>
              <w:t>suivantes:</w:t>
            </w:r>
            <w:proofErr w:type="gramEnd"/>
          </w:p>
        </w:tc>
      </w:tr>
      <w:tr w:rsidR="00E81718" w:rsidRPr="00D26C0D" w14:paraId="6DDE29C4" w14:textId="77777777" w:rsidTr="00F166AA">
        <w:trPr>
          <w:jc w:val="center"/>
        </w:trPr>
        <w:tc>
          <w:tcPr>
            <w:tcW w:w="4876" w:type="dxa"/>
            <w:tcBorders>
              <w:top w:val="nil"/>
              <w:left w:val="nil"/>
              <w:bottom w:val="nil"/>
              <w:right w:val="nil"/>
            </w:tcBorders>
          </w:tcPr>
          <w:p w14:paraId="29F0D3F3" w14:textId="77777777" w:rsidR="00E81718" w:rsidRPr="00D26C0D" w:rsidRDefault="00E81718" w:rsidP="00F166AA">
            <w:pPr>
              <w:pStyle w:val="Normal6a"/>
            </w:pPr>
          </w:p>
        </w:tc>
        <w:tc>
          <w:tcPr>
            <w:tcW w:w="4876" w:type="dxa"/>
            <w:tcBorders>
              <w:top w:val="nil"/>
              <w:left w:val="nil"/>
              <w:bottom w:val="nil"/>
              <w:right w:val="nil"/>
            </w:tcBorders>
          </w:tcPr>
          <w:p w14:paraId="16FFC967" w14:textId="61B335DB" w:rsidR="00E81718" w:rsidRPr="00D26C0D" w:rsidRDefault="00E81718" w:rsidP="00F166AA">
            <w:pPr>
              <w:pStyle w:val="Normal6a"/>
            </w:pPr>
            <w:r w:rsidRPr="00D26C0D">
              <w:rPr>
                <w:b/>
                <w:i/>
              </w:rPr>
              <w:t>a) assurer l</w:t>
            </w:r>
            <w:r w:rsidR="004112E9">
              <w:rPr>
                <w:b/>
                <w:i/>
              </w:rPr>
              <w:t>’</w:t>
            </w:r>
            <w:r w:rsidRPr="00D26C0D">
              <w:rPr>
                <w:b/>
                <w:i/>
              </w:rPr>
              <w:t>application uniforme de l</w:t>
            </w:r>
            <w:r w:rsidR="004112E9">
              <w:rPr>
                <w:b/>
                <w:i/>
              </w:rPr>
              <w:t>’</w:t>
            </w:r>
            <w:r w:rsidRPr="00D26C0D">
              <w:rPr>
                <w:b/>
                <w:i/>
              </w:rPr>
              <w:t>acquis de l</w:t>
            </w:r>
            <w:r w:rsidR="004112E9">
              <w:rPr>
                <w:b/>
                <w:i/>
              </w:rPr>
              <w:t>’</w:t>
            </w:r>
            <w:r w:rsidRPr="00D26C0D">
              <w:rPr>
                <w:b/>
                <w:i/>
              </w:rPr>
              <w:t>Union en matière de sécurité, en favorisant l</w:t>
            </w:r>
            <w:r w:rsidR="004112E9">
              <w:rPr>
                <w:b/>
                <w:i/>
              </w:rPr>
              <w:t>’</w:t>
            </w:r>
            <w:r w:rsidRPr="00D26C0D">
              <w:rPr>
                <w:b/>
                <w:i/>
              </w:rPr>
              <w:t>échange d</w:t>
            </w:r>
            <w:r w:rsidR="004112E9">
              <w:rPr>
                <w:b/>
                <w:i/>
              </w:rPr>
              <w:t>’</w:t>
            </w:r>
            <w:r w:rsidRPr="00D26C0D">
              <w:rPr>
                <w:b/>
                <w:i/>
              </w:rPr>
              <w:t xml:space="preserve">informations pertinentes comme dans le cadre de </w:t>
            </w:r>
            <w:proofErr w:type="spellStart"/>
            <w:r w:rsidRPr="00D26C0D">
              <w:rPr>
                <w:b/>
                <w:i/>
              </w:rPr>
              <w:t>Prüm</w:t>
            </w:r>
            <w:proofErr w:type="spellEnd"/>
            <w:r w:rsidRPr="00D26C0D">
              <w:rPr>
                <w:b/>
                <w:i/>
              </w:rPr>
              <w:t>, du PNR de l</w:t>
            </w:r>
            <w:r w:rsidR="004112E9">
              <w:rPr>
                <w:b/>
                <w:i/>
              </w:rPr>
              <w:t>’</w:t>
            </w:r>
            <w:r w:rsidRPr="00D26C0D">
              <w:rPr>
                <w:b/>
                <w:i/>
              </w:rPr>
              <w:t>UE et du SIS II, y compris par la mise en œuvre des recommandations résultant de mécanismes de contrôle de la qualité et d</w:t>
            </w:r>
            <w:r w:rsidR="004112E9">
              <w:rPr>
                <w:b/>
                <w:i/>
              </w:rPr>
              <w:t>’</w:t>
            </w:r>
            <w:r w:rsidRPr="00D26C0D">
              <w:rPr>
                <w:b/>
                <w:i/>
              </w:rPr>
              <w:t>évaluation tels que le mécanisme d</w:t>
            </w:r>
            <w:r w:rsidR="004112E9">
              <w:rPr>
                <w:b/>
                <w:i/>
              </w:rPr>
              <w:t>’</w:t>
            </w:r>
            <w:r w:rsidRPr="00D26C0D">
              <w:rPr>
                <w:b/>
                <w:i/>
              </w:rPr>
              <w:t>évaluation et de contrôle de Schengen ou d</w:t>
            </w:r>
            <w:r w:rsidR="004112E9">
              <w:rPr>
                <w:b/>
                <w:i/>
              </w:rPr>
              <w:t>’</w:t>
            </w:r>
            <w:r w:rsidRPr="00D26C0D">
              <w:rPr>
                <w:b/>
                <w:i/>
              </w:rPr>
              <w:t xml:space="preserve">autres mécanismes de contrôle de la qualité et </w:t>
            </w:r>
            <w:proofErr w:type="gramStart"/>
            <w:r w:rsidRPr="00D26C0D">
              <w:rPr>
                <w:b/>
                <w:i/>
              </w:rPr>
              <w:t>d</w:t>
            </w:r>
            <w:r w:rsidR="004112E9">
              <w:rPr>
                <w:b/>
                <w:i/>
              </w:rPr>
              <w:t>’</w:t>
            </w:r>
            <w:r w:rsidRPr="00D26C0D">
              <w:rPr>
                <w:b/>
                <w:i/>
              </w:rPr>
              <w:t>évaluation;</w:t>
            </w:r>
            <w:proofErr w:type="gramEnd"/>
          </w:p>
        </w:tc>
      </w:tr>
      <w:tr w:rsidR="00E81718" w:rsidRPr="00D26C0D" w14:paraId="7AE4A016" w14:textId="77777777" w:rsidTr="00F166AA">
        <w:trPr>
          <w:jc w:val="center"/>
        </w:trPr>
        <w:tc>
          <w:tcPr>
            <w:tcW w:w="4876" w:type="dxa"/>
            <w:tcBorders>
              <w:top w:val="nil"/>
              <w:left w:val="nil"/>
              <w:bottom w:val="nil"/>
              <w:right w:val="nil"/>
            </w:tcBorders>
          </w:tcPr>
          <w:p w14:paraId="7EF52AA0" w14:textId="77777777" w:rsidR="00E81718" w:rsidRPr="00D26C0D" w:rsidRDefault="00E81718" w:rsidP="00F166AA">
            <w:pPr>
              <w:pStyle w:val="Normal6a"/>
            </w:pPr>
          </w:p>
        </w:tc>
        <w:tc>
          <w:tcPr>
            <w:tcW w:w="4876" w:type="dxa"/>
            <w:tcBorders>
              <w:top w:val="nil"/>
              <w:left w:val="nil"/>
              <w:bottom w:val="nil"/>
              <w:right w:val="nil"/>
            </w:tcBorders>
          </w:tcPr>
          <w:p w14:paraId="1E714805" w14:textId="7FE01EC0" w:rsidR="00E81718" w:rsidRPr="00D26C0D" w:rsidRDefault="00E81718" w:rsidP="00F166AA">
            <w:pPr>
              <w:pStyle w:val="Normal6a"/>
            </w:pPr>
            <w:r w:rsidRPr="00D26C0D">
              <w:rPr>
                <w:b/>
                <w:i/>
              </w:rPr>
              <w:t>b) mettre en place des systèmes d</w:t>
            </w:r>
            <w:r w:rsidR="004112E9">
              <w:rPr>
                <w:b/>
                <w:i/>
              </w:rPr>
              <w:t>’</w:t>
            </w:r>
            <w:r w:rsidRPr="00D26C0D">
              <w:rPr>
                <w:b/>
                <w:i/>
              </w:rPr>
              <w:t>information décentralisés et de l</w:t>
            </w:r>
            <w:r w:rsidR="004112E9">
              <w:rPr>
                <w:b/>
                <w:i/>
              </w:rPr>
              <w:t>’</w:t>
            </w:r>
            <w:r w:rsidRPr="00D26C0D">
              <w:rPr>
                <w:b/>
                <w:i/>
              </w:rPr>
              <w:t xml:space="preserve">Union qui sont utiles à la sécurité, les adapter et en assurer la maintenance, notamment garantir leur interopérabilité, et concevoir des outils appropriés pour remédier aux lacunes </w:t>
            </w:r>
            <w:proofErr w:type="gramStart"/>
            <w:r w:rsidRPr="00D26C0D">
              <w:rPr>
                <w:b/>
                <w:i/>
              </w:rPr>
              <w:t>recensées;</w:t>
            </w:r>
            <w:proofErr w:type="gramEnd"/>
          </w:p>
        </w:tc>
      </w:tr>
      <w:tr w:rsidR="00E81718" w:rsidRPr="00D26C0D" w14:paraId="2BE1A8C9" w14:textId="77777777" w:rsidTr="00F166AA">
        <w:trPr>
          <w:jc w:val="center"/>
        </w:trPr>
        <w:tc>
          <w:tcPr>
            <w:tcW w:w="4876" w:type="dxa"/>
            <w:tcBorders>
              <w:top w:val="nil"/>
              <w:left w:val="nil"/>
              <w:bottom w:val="nil"/>
              <w:right w:val="nil"/>
            </w:tcBorders>
          </w:tcPr>
          <w:p w14:paraId="2FDE55A4" w14:textId="77777777" w:rsidR="00E81718" w:rsidRPr="00D26C0D" w:rsidRDefault="00E81718" w:rsidP="00F166AA">
            <w:pPr>
              <w:pStyle w:val="Normal6a"/>
            </w:pPr>
          </w:p>
        </w:tc>
        <w:tc>
          <w:tcPr>
            <w:tcW w:w="4876" w:type="dxa"/>
            <w:tcBorders>
              <w:top w:val="nil"/>
              <w:left w:val="nil"/>
              <w:bottom w:val="nil"/>
              <w:right w:val="nil"/>
            </w:tcBorders>
          </w:tcPr>
          <w:p w14:paraId="7F8852E9" w14:textId="0EAA80C5" w:rsidR="00E81718" w:rsidRPr="00D26C0D" w:rsidRDefault="00E81718" w:rsidP="00F166AA">
            <w:pPr>
              <w:pStyle w:val="Normal6a"/>
            </w:pPr>
            <w:r w:rsidRPr="00D26C0D">
              <w:rPr>
                <w:b/>
                <w:i/>
              </w:rPr>
              <w:t>c) accroître l</w:t>
            </w:r>
            <w:r w:rsidR="004112E9">
              <w:rPr>
                <w:b/>
                <w:i/>
              </w:rPr>
              <w:t>’</w:t>
            </w:r>
            <w:r w:rsidRPr="00D26C0D">
              <w:rPr>
                <w:b/>
                <w:i/>
              </w:rPr>
              <w:t>utilisation active des systèmes d</w:t>
            </w:r>
            <w:r w:rsidR="004112E9">
              <w:rPr>
                <w:b/>
                <w:i/>
              </w:rPr>
              <w:t>’</w:t>
            </w:r>
            <w:r w:rsidRPr="00D26C0D">
              <w:rPr>
                <w:b/>
                <w:i/>
              </w:rPr>
              <w:t>information décentralisés et de l</w:t>
            </w:r>
            <w:r w:rsidR="004112E9">
              <w:rPr>
                <w:b/>
                <w:i/>
              </w:rPr>
              <w:t>’</w:t>
            </w:r>
            <w:r w:rsidRPr="00D26C0D">
              <w:rPr>
                <w:b/>
                <w:i/>
              </w:rPr>
              <w:t xml:space="preserve">Union qui sont utiles à la sécurité, en faisant en sorte que ces systèmes soient alimentés en données de haute </w:t>
            </w:r>
            <w:proofErr w:type="gramStart"/>
            <w:r w:rsidRPr="00D26C0D">
              <w:rPr>
                <w:b/>
                <w:i/>
              </w:rPr>
              <w:t>qualité;</w:t>
            </w:r>
            <w:proofErr w:type="gramEnd"/>
          </w:p>
        </w:tc>
      </w:tr>
      <w:tr w:rsidR="00E81718" w:rsidRPr="00D26C0D" w14:paraId="0B48AEFA" w14:textId="77777777" w:rsidTr="00F166AA">
        <w:trPr>
          <w:jc w:val="center"/>
        </w:trPr>
        <w:tc>
          <w:tcPr>
            <w:tcW w:w="4876" w:type="dxa"/>
            <w:tcBorders>
              <w:top w:val="nil"/>
              <w:left w:val="nil"/>
              <w:bottom w:val="nil"/>
              <w:right w:val="nil"/>
            </w:tcBorders>
          </w:tcPr>
          <w:p w14:paraId="0B14EF7B" w14:textId="77777777" w:rsidR="00E81718" w:rsidRPr="00D26C0D" w:rsidRDefault="00E81718" w:rsidP="00F166AA">
            <w:pPr>
              <w:pStyle w:val="Normal6a"/>
            </w:pPr>
          </w:p>
        </w:tc>
        <w:tc>
          <w:tcPr>
            <w:tcW w:w="4876" w:type="dxa"/>
            <w:tcBorders>
              <w:top w:val="nil"/>
              <w:left w:val="nil"/>
              <w:bottom w:val="nil"/>
              <w:right w:val="nil"/>
            </w:tcBorders>
          </w:tcPr>
          <w:p w14:paraId="3D33E799" w14:textId="0C979A3D" w:rsidR="00E81718" w:rsidRPr="00D26C0D" w:rsidRDefault="00E81718" w:rsidP="00F166AA">
            <w:pPr>
              <w:pStyle w:val="Normal6a"/>
            </w:pPr>
            <w:r w:rsidRPr="00D26C0D">
              <w:rPr>
                <w:b/>
                <w:i/>
              </w:rPr>
              <w:t>d) soutenir les mesures nationales pertinentes, y compris l</w:t>
            </w:r>
            <w:r w:rsidR="004112E9">
              <w:rPr>
                <w:b/>
                <w:i/>
              </w:rPr>
              <w:t>’</w:t>
            </w:r>
            <w:r w:rsidRPr="00D26C0D">
              <w:rPr>
                <w:b/>
                <w:i/>
              </w:rPr>
              <w:t>interconnexion des bases de données nationales utiles à la sécurité ainsi que la connexion de ces bases de données aux bases de données de l</w:t>
            </w:r>
            <w:r w:rsidR="004112E9">
              <w:rPr>
                <w:b/>
                <w:i/>
              </w:rPr>
              <w:t>’</w:t>
            </w:r>
            <w:r w:rsidRPr="00D26C0D">
              <w:rPr>
                <w:b/>
                <w:i/>
              </w:rPr>
              <w:t>Union lorsque les bases juridiques pertinentes le prévoient, si elles sont utiles à la mise en œuvre de l</w:t>
            </w:r>
            <w:r w:rsidR="004112E9">
              <w:rPr>
                <w:b/>
                <w:i/>
              </w:rPr>
              <w:t>’</w:t>
            </w:r>
            <w:r w:rsidRPr="00D26C0D">
              <w:rPr>
                <w:b/>
                <w:i/>
              </w:rPr>
              <w:t>objectif énoncé à l</w:t>
            </w:r>
            <w:r w:rsidR="004112E9">
              <w:rPr>
                <w:b/>
                <w:i/>
              </w:rPr>
              <w:t>’</w:t>
            </w:r>
            <w:r w:rsidRPr="00D26C0D">
              <w:rPr>
                <w:b/>
                <w:i/>
              </w:rPr>
              <w:t>article 3, paragraphe 1, point a).</w:t>
            </w:r>
          </w:p>
        </w:tc>
      </w:tr>
      <w:tr w:rsidR="00E81718" w:rsidRPr="00D26C0D" w14:paraId="614AAE75" w14:textId="77777777" w:rsidTr="00F166AA">
        <w:trPr>
          <w:jc w:val="center"/>
        </w:trPr>
        <w:tc>
          <w:tcPr>
            <w:tcW w:w="4876" w:type="dxa"/>
            <w:tcBorders>
              <w:top w:val="nil"/>
              <w:left w:val="nil"/>
              <w:bottom w:val="nil"/>
              <w:right w:val="nil"/>
            </w:tcBorders>
          </w:tcPr>
          <w:p w14:paraId="7E6D70DA" w14:textId="77777777" w:rsidR="00E81718" w:rsidRPr="00D26C0D" w:rsidRDefault="00E81718" w:rsidP="00F166AA">
            <w:pPr>
              <w:pStyle w:val="Normal6a"/>
            </w:pPr>
          </w:p>
        </w:tc>
        <w:tc>
          <w:tcPr>
            <w:tcW w:w="4876" w:type="dxa"/>
            <w:tcBorders>
              <w:top w:val="nil"/>
              <w:left w:val="nil"/>
              <w:bottom w:val="nil"/>
              <w:right w:val="nil"/>
            </w:tcBorders>
          </w:tcPr>
          <w:p w14:paraId="478F58B3" w14:textId="3C6C2B8C" w:rsidR="00E81718" w:rsidRPr="00D26C0D" w:rsidRDefault="00E81718" w:rsidP="00F166AA">
            <w:pPr>
              <w:pStyle w:val="Normal6a"/>
            </w:pPr>
            <w:r w:rsidRPr="00D26C0D">
              <w:rPr>
                <w:b/>
                <w:i/>
              </w:rPr>
              <w:t>e) améliorer la coordination et augmenter la coopération des autorités compétentes, dans les États membres et entre eux, ainsi qu</w:t>
            </w:r>
            <w:r w:rsidR="004112E9">
              <w:rPr>
                <w:b/>
                <w:i/>
              </w:rPr>
              <w:t>’</w:t>
            </w:r>
            <w:r w:rsidRPr="00D26C0D">
              <w:rPr>
                <w:b/>
                <w:i/>
              </w:rPr>
              <w:t>avec les autres acteurs concernés, par exemple au moyen des réseaux d</w:t>
            </w:r>
            <w:r w:rsidR="004112E9">
              <w:rPr>
                <w:b/>
                <w:i/>
              </w:rPr>
              <w:t>’</w:t>
            </w:r>
            <w:r w:rsidRPr="00D26C0D">
              <w:rPr>
                <w:b/>
                <w:i/>
              </w:rPr>
              <w:t>unités nationales spécialisées, des réseaux et structures de coopération de l</w:t>
            </w:r>
            <w:r w:rsidR="004112E9">
              <w:rPr>
                <w:b/>
                <w:i/>
              </w:rPr>
              <w:t>’</w:t>
            </w:r>
            <w:r w:rsidRPr="00D26C0D">
              <w:rPr>
                <w:b/>
                <w:i/>
              </w:rPr>
              <w:t xml:space="preserve">Union, et des centres de </w:t>
            </w:r>
            <w:proofErr w:type="gramStart"/>
            <w:r w:rsidRPr="00D26C0D">
              <w:rPr>
                <w:b/>
                <w:i/>
              </w:rPr>
              <w:t>l</w:t>
            </w:r>
            <w:r w:rsidR="004112E9">
              <w:rPr>
                <w:b/>
                <w:i/>
              </w:rPr>
              <w:t>’</w:t>
            </w:r>
            <w:r w:rsidRPr="00D26C0D">
              <w:rPr>
                <w:b/>
                <w:i/>
              </w:rPr>
              <w:t>Union;</w:t>
            </w:r>
            <w:proofErr w:type="gramEnd"/>
          </w:p>
        </w:tc>
      </w:tr>
      <w:tr w:rsidR="00E81718" w:rsidRPr="00D26C0D" w14:paraId="7E91FDE3" w14:textId="77777777" w:rsidTr="00F166AA">
        <w:trPr>
          <w:jc w:val="center"/>
        </w:trPr>
        <w:tc>
          <w:tcPr>
            <w:tcW w:w="4876" w:type="dxa"/>
            <w:tcBorders>
              <w:top w:val="nil"/>
              <w:left w:val="nil"/>
              <w:bottom w:val="nil"/>
              <w:right w:val="nil"/>
            </w:tcBorders>
          </w:tcPr>
          <w:p w14:paraId="091399C5" w14:textId="77777777" w:rsidR="00E81718" w:rsidRPr="00D26C0D" w:rsidRDefault="00E81718" w:rsidP="00F166AA">
            <w:pPr>
              <w:pStyle w:val="Normal6a"/>
            </w:pPr>
          </w:p>
        </w:tc>
        <w:tc>
          <w:tcPr>
            <w:tcW w:w="4876" w:type="dxa"/>
            <w:tcBorders>
              <w:top w:val="nil"/>
              <w:left w:val="nil"/>
              <w:bottom w:val="nil"/>
              <w:right w:val="nil"/>
            </w:tcBorders>
          </w:tcPr>
          <w:p w14:paraId="4FFED72F" w14:textId="7279195B" w:rsidR="00E81718" w:rsidRPr="00D26C0D" w:rsidRDefault="00E81718" w:rsidP="00F166AA">
            <w:pPr>
              <w:pStyle w:val="Normal6a"/>
            </w:pPr>
            <w:r w:rsidRPr="00D26C0D">
              <w:rPr>
                <w:b/>
                <w:i/>
              </w:rPr>
              <w:t>f) améliorer la coopération interservices au niveau de l</w:t>
            </w:r>
            <w:r w:rsidR="004112E9">
              <w:rPr>
                <w:b/>
                <w:i/>
              </w:rPr>
              <w:t>’</w:t>
            </w:r>
            <w:r w:rsidRPr="00D26C0D">
              <w:rPr>
                <w:b/>
                <w:i/>
              </w:rPr>
              <w:t>Union entre les États membres et les organes et organismes de l</w:t>
            </w:r>
            <w:r w:rsidR="004112E9">
              <w:rPr>
                <w:b/>
                <w:i/>
              </w:rPr>
              <w:t>’</w:t>
            </w:r>
            <w:r w:rsidRPr="00D26C0D">
              <w:rPr>
                <w:b/>
                <w:i/>
              </w:rPr>
              <w:t xml:space="preserve">Union concernés, ainsi que la coopération au niveau national entre les autorités </w:t>
            </w:r>
            <w:proofErr w:type="gramStart"/>
            <w:r w:rsidRPr="00D26C0D">
              <w:rPr>
                <w:b/>
                <w:i/>
              </w:rPr>
              <w:t>compétentes;</w:t>
            </w:r>
            <w:proofErr w:type="gramEnd"/>
          </w:p>
        </w:tc>
      </w:tr>
      <w:tr w:rsidR="00E81718" w:rsidRPr="00D26C0D" w14:paraId="6BCA7590" w14:textId="77777777" w:rsidTr="00F166AA">
        <w:trPr>
          <w:jc w:val="center"/>
        </w:trPr>
        <w:tc>
          <w:tcPr>
            <w:tcW w:w="4876" w:type="dxa"/>
            <w:tcBorders>
              <w:top w:val="nil"/>
              <w:left w:val="nil"/>
              <w:bottom w:val="nil"/>
              <w:right w:val="nil"/>
            </w:tcBorders>
          </w:tcPr>
          <w:p w14:paraId="41C5E92C" w14:textId="77777777" w:rsidR="00E81718" w:rsidRPr="00D26C0D" w:rsidRDefault="00E81718" w:rsidP="00F166AA">
            <w:pPr>
              <w:pStyle w:val="Normal6a"/>
            </w:pPr>
          </w:p>
        </w:tc>
        <w:tc>
          <w:tcPr>
            <w:tcW w:w="4876" w:type="dxa"/>
            <w:tcBorders>
              <w:top w:val="nil"/>
              <w:left w:val="nil"/>
              <w:bottom w:val="nil"/>
              <w:right w:val="nil"/>
            </w:tcBorders>
          </w:tcPr>
          <w:p w14:paraId="608F12A0" w14:textId="7786E790" w:rsidR="00E81718" w:rsidRPr="00D26C0D" w:rsidRDefault="00E81718" w:rsidP="00F166AA">
            <w:pPr>
              <w:pStyle w:val="Normal6a"/>
            </w:pPr>
            <w:r w:rsidRPr="00D26C0D">
              <w:rPr>
                <w:b/>
                <w:i/>
              </w:rPr>
              <w:t>g) favoriser l</w:t>
            </w:r>
            <w:r w:rsidR="004112E9">
              <w:rPr>
                <w:b/>
                <w:i/>
              </w:rPr>
              <w:t>’</w:t>
            </w:r>
            <w:r w:rsidRPr="00D26C0D">
              <w:rPr>
                <w:b/>
                <w:i/>
              </w:rPr>
              <w:t>échange, le traitement et la transmission sécurisés des éléments de preuve numériques dans le cadre d</w:t>
            </w:r>
            <w:r w:rsidR="004112E9">
              <w:rPr>
                <w:b/>
                <w:i/>
              </w:rPr>
              <w:t>’</w:t>
            </w:r>
            <w:r w:rsidRPr="00D26C0D">
              <w:rPr>
                <w:b/>
                <w:i/>
              </w:rPr>
              <w:t>enquêtes et de procédures judiciaires transfrontières, notamment grâce à des outils numériques interopérables et à des canaux de communication sécurisés.</w:t>
            </w:r>
          </w:p>
        </w:tc>
      </w:tr>
      <w:tr w:rsidR="00E81718" w:rsidRPr="00D26C0D" w14:paraId="2008992B" w14:textId="77777777" w:rsidTr="00F166AA">
        <w:trPr>
          <w:jc w:val="center"/>
        </w:trPr>
        <w:tc>
          <w:tcPr>
            <w:tcW w:w="4876" w:type="dxa"/>
            <w:tcBorders>
              <w:top w:val="nil"/>
              <w:left w:val="nil"/>
              <w:bottom w:val="nil"/>
              <w:right w:val="nil"/>
            </w:tcBorders>
          </w:tcPr>
          <w:p w14:paraId="510D15AA" w14:textId="77777777" w:rsidR="00E81718" w:rsidRPr="00D26C0D" w:rsidRDefault="00E81718" w:rsidP="00F166AA">
            <w:pPr>
              <w:pStyle w:val="Normal6a"/>
            </w:pPr>
          </w:p>
        </w:tc>
        <w:tc>
          <w:tcPr>
            <w:tcW w:w="4876" w:type="dxa"/>
            <w:tcBorders>
              <w:top w:val="nil"/>
              <w:left w:val="nil"/>
              <w:bottom w:val="nil"/>
              <w:right w:val="nil"/>
            </w:tcBorders>
          </w:tcPr>
          <w:p w14:paraId="7E04FA70" w14:textId="2DB2D1D9" w:rsidR="00E81718" w:rsidRPr="00D26C0D" w:rsidRDefault="00E81718" w:rsidP="00F166AA">
            <w:pPr>
              <w:pStyle w:val="Normal6a"/>
            </w:pPr>
            <w:r w:rsidRPr="00D26C0D">
              <w:rPr>
                <w:b/>
                <w:i/>
              </w:rPr>
              <w:t>4. Le soutien de l</w:t>
            </w:r>
            <w:r w:rsidR="004112E9">
              <w:rPr>
                <w:b/>
                <w:i/>
              </w:rPr>
              <w:t>’</w:t>
            </w:r>
            <w:r w:rsidRPr="00D26C0D">
              <w:rPr>
                <w:b/>
                <w:i/>
              </w:rPr>
              <w:t>Union contribue à la réalisation de l</w:t>
            </w:r>
            <w:r w:rsidR="004112E9">
              <w:rPr>
                <w:b/>
                <w:i/>
              </w:rPr>
              <w:t>’</w:t>
            </w:r>
            <w:r w:rsidRPr="00D26C0D">
              <w:rPr>
                <w:b/>
                <w:i/>
              </w:rPr>
              <w:t>objectif énoncé à l</w:t>
            </w:r>
            <w:r w:rsidR="004112E9">
              <w:rPr>
                <w:b/>
                <w:i/>
              </w:rPr>
              <w:t>’</w:t>
            </w:r>
            <w:r w:rsidRPr="00D26C0D">
              <w:rPr>
                <w:b/>
                <w:i/>
              </w:rPr>
              <w:t>article 3, paragraphe 1, point d), en se concentrant sur les mesures d</w:t>
            </w:r>
            <w:r w:rsidR="004112E9">
              <w:rPr>
                <w:b/>
                <w:i/>
              </w:rPr>
              <w:t>’</w:t>
            </w:r>
            <w:r w:rsidRPr="00D26C0D">
              <w:rPr>
                <w:b/>
                <w:i/>
              </w:rPr>
              <w:t xml:space="preserve">exécution </w:t>
            </w:r>
            <w:proofErr w:type="gramStart"/>
            <w:r w:rsidRPr="00D26C0D">
              <w:rPr>
                <w:b/>
                <w:i/>
              </w:rPr>
              <w:t>suivantes:</w:t>
            </w:r>
            <w:proofErr w:type="gramEnd"/>
          </w:p>
        </w:tc>
      </w:tr>
      <w:tr w:rsidR="00E81718" w:rsidRPr="00D26C0D" w14:paraId="3D6B2D64" w14:textId="77777777" w:rsidTr="00F166AA">
        <w:trPr>
          <w:jc w:val="center"/>
        </w:trPr>
        <w:tc>
          <w:tcPr>
            <w:tcW w:w="4876" w:type="dxa"/>
            <w:tcBorders>
              <w:top w:val="nil"/>
              <w:left w:val="nil"/>
              <w:bottom w:val="nil"/>
              <w:right w:val="nil"/>
            </w:tcBorders>
          </w:tcPr>
          <w:p w14:paraId="04E8D17A" w14:textId="77777777" w:rsidR="00E81718" w:rsidRPr="00D26C0D" w:rsidRDefault="00E81718" w:rsidP="00F166AA">
            <w:pPr>
              <w:pStyle w:val="Normal6a"/>
            </w:pPr>
          </w:p>
        </w:tc>
        <w:tc>
          <w:tcPr>
            <w:tcW w:w="4876" w:type="dxa"/>
            <w:tcBorders>
              <w:top w:val="nil"/>
              <w:left w:val="nil"/>
              <w:bottom w:val="nil"/>
              <w:right w:val="nil"/>
            </w:tcBorders>
          </w:tcPr>
          <w:p w14:paraId="72B8FA67" w14:textId="7DBA9F9C" w:rsidR="00E81718" w:rsidRPr="00D26C0D" w:rsidRDefault="00E81718" w:rsidP="00F166AA">
            <w:pPr>
              <w:pStyle w:val="Normal6a"/>
            </w:pPr>
            <w:r w:rsidRPr="00D26C0D">
              <w:rPr>
                <w:b/>
                <w:i/>
              </w:rPr>
              <w:t>a) augmenter le nombre des opérations des services répressifs faisant intervenir deux États membres ou plus, y compris, le cas échéant, des opérations impliquant d</w:t>
            </w:r>
            <w:r w:rsidR="004112E9">
              <w:rPr>
                <w:b/>
                <w:i/>
              </w:rPr>
              <w:t>’</w:t>
            </w:r>
            <w:r w:rsidRPr="00D26C0D">
              <w:rPr>
                <w:b/>
                <w:i/>
              </w:rPr>
              <w:t>autres acteurs pertinents, notamment en facilitant et améliorant le recours aux équipes communes d</w:t>
            </w:r>
            <w:r w:rsidR="004112E9">
              <w:rPr>
                <w:b/>
                <w:i/>
              </w:rPr>
              <w:t>’</w:t>
            </w:r>
            <w:r w:rsidRPr="00D26C0D">
              <w:rPr>
                <w:b/>
                <w:i/>
              </w:rPr>
              <w:t>enquête, aux patrouilles communes, aux poursuites, à la surveillance discrète et à d</w:t>
            </w:r>
            <w:r w:rsidR="004112E9">
              <w:rPr>
                <w:b/>
                <w:i/>
              </w:rPr>
              <w:t>’</w:t>
            </w:r>
            <w:r w:rsidRPr="00D26C0D">
              <w:rPr>
                <w:b/>
                <w:i/>
              </w:rPr>
              <w:t>autres mécanismes de coopération opérationnelle dans le contexte du cycle politique de l</w:t>
            </w:r>
            <w:r w:rsidR="004112E9">
              <w:rPr>
                <w:b/>
                <w:i/>
              </w:rPr>
              <w:t>’</w:t>
            </w:r>
            <w:r w:rsidRPr="00D26C0D">
              <w:rPr>
                <w:b/>
                <w:i/>
              </w:rPr>
              <w:t>Union, en accordant une attention particulière aux opérations transfrontières;</w:t>
            </w:r>
          </w:p>
        </w:tc>
      </w:tr>
      <w:tr w:rsidR="00E81718" w:rsidRPr="00D26C0D" w14:paraId="52608ED9" w14:textId="77777777" w:rsidTr="00F166AA">
        <w:trPr>
          <w:jc w:val="center"/>
        </w:trPr>
        <w:tc>
          <w:tcPr>
            <w:tcW w:w="4876" w:type="dxa"/>
            <w:tcBorders>
              <w:top w:val="nil"/>
              <w:left w:val="nil"/>
              <w:bottom w:val="nil"/>
              <w:right w:val="nil"/>
            </w:tcBorders>
          </w:tcPr>
          <w:p w14:paraId="53B9256D" w14:textId="77777777" w:rsidR="00E81718" w:rsidRPr="00D26C0D" w:rsidRDefault="00E81718" w:rsidP="00F166AA">
            <w:pPr>
              <w:pStyle w:val="Normal6a"/>
            </w:pPr>
          </w:p>
        </w:tc>
        <w:tc>
          <w:tcPr>
            <w:tcW w:w="4876" w:type="dxa"/>
            <w:tcBorders>
              <w:top w:val="nil"/>
              <w:left w:val="nil"/>
              <w:bottom w:val="nil"/>
              <w:right w:val="nil"/>
            </w:tcBorders>
          </w:tcPr>
          <w:p w14:paraId="00DDA71C" w14:textId="213F2CE9" w:rsidR="00E81718" w:rsidRPr="00D26C0D" w:rsidRDefault="00E81718" w:rsidP="00F166AA">
            <w:pPr>
              <w:pStyle w:val="Normal6a"/>
            </w:pPr>
            <w:r w:rsidRPr="00D26C0D">
              <w:rPr>
                <w:b/>
                <w:i/>
              </w:rPr>
              <w:t>b) améliorer la coordination et augmenter la coopération des autorités compétentes, dans les États membres et entre eux, ainsi qu</w:t>
            </w:r>
            <w:r w:rsidR="004112E9">
              <w:rPr>
                <w:b/>
                <w:i/>
              </w:rPr>
              <w:t>’</w:t>
            </w:r>
            <w:r w:rsidRPr="00D26C0D">
              <w:rPr>
                <w:b/>
                <w:i/>
              </w:rPr>
              <w:t>avec les autres acteurs concernés, par exemple au moyen des réseaux d</w:t>
            </w:r>
            <w:r w:rsidR="004112E9">
              <w:rPr>
                <w:b/>
                <w:i/>
              </w:rPr>
              <w:t>’</w:t>
            </w:r>
            <w:r w:rsidRPr="00D26C0D">
              <w:rPr>
                <w:b/>
                <w:i/>
              </w:rPr>
              <w:t>unités nationales spécialisées, des réseaux et structures de coopération de l</w:t>
            </w:r>
            <w:r w:rsidR="004112E9">
              <w:rPr>
                <w:b/>
                <w:i/>
              </w:rPr>
              <w:t>’</w:t>
            </w:r>
            <w:r w:rsidRPr="00D26C0D">
              <w:rPr>
                <w:b/>
                <w:i/>
              </w:rPr>
              <w:t xml:space="preserve">Union, et des centres de </w:t>
            </w:r>
            <w:proofErr w:type="gramStart"/>
            <w:r w:rsidRPr="00D26C0D">
              <w:rPr>
                <w:b/>
                <w:i/>
              </w:rPr>
              <w:t>l</w:t>
            </w:r>
            <w:r w:rsidR="004112E9">
              <w:rPr>
                <w:b/>
                <w:i/>
              </w:rPr>
              <w:t>’</w:t>
            </w:r>
            <w:r w:rsidRPr="00D26C0D">
              <w:rPr>
                <w:b/>
                <w:i/>
              </w:rPr>
              <w:t>Union;</w:t>
            </w:r>
            <w:proofErr w:type="gramEnd"/>
          </w:p>
        </w:tc>
      </w:tr>
      <w:tr w:rsidR="00E81718" w:rsidRPr="00D26C0D" w14:paraId="16740631" w14:textId="77777777" w:rsidTr="00F166AA">
        <w:trPr>
          <w:jc w:val="center"/>
        </w:trPr>
        <w:tc>
          <w:tcPr>
            <w:tcW w:w="4876" w:type="dxa"/>
            <w:tcBorders>
              <w:top w:val="nil"/>
              <w:left w:val="nil"/>
              <w:bottom w:val="nil"/>
              <w:right w:val="nil"/>
            </w:tcBorders>
          </w:tcPr>
          <w:p w14:paraId="5D550514" w14:textId="77777777" w:rsidR="00E81718" w:rsidRPr="00D26C0D" w:rsidRDefault="00E81718" w:rsidP="00F166AA">
            <w:pPr>
              <w:pStyle w:val="Normal6a"/>
            </w:pPr>
          </w:p>
        </w:tc>
        <w:tc>
          <w:tcPr>
            <w:tcW w:w="4876" w:type="dxa"/>
            <w:tcBorders>
              <w:top w:val="nil"/>
              <w:left w:val="nil"/>
              <w:bottom w:val="nil"/>
              <w:right w:val="nil"/>
            </w:tcBorders>
          </w:tcPr>
          <w:p w14:paraId="21B0CB4D" w14:textId="188480C5" w:rsidR="00E81718" w:rsidRPr="00D26C0D" w:rsidRDefault="00E81718" w:rsidP="00F166AA">
            <w:pPr>
              <w:pStyle w:val="Normal6a"/>
            </w:pPr>
            <w:r w:rsidRPr="00D26C0D">
              <w:rPr>
                <w:b/>
                <w:i/>
              </w:rPr>
              <w:t>c) améliorer la coopération interservices au niveau de l</w:t>
            </w:r>
            <w:r w:rsidR="004112E9">
              <w:rPr>
                <w:b/>
                <w:i/>
              </w:rPr>
              <w:t>’</w:t>
            </w:r>
            <w:r w:rsidRPr="00D26C0D">
              <w:rPr>
                <w:b/>
                <w:i/>
              </w:rPr>
              <w:t>Union entre les États membres et entre les États membres et les organes et organismes de l</w:t>
            </w:r>
            <w:r w:rsidR="004112E9">
              <w:rPr>
                <w:b/>
                <w:i/>
              </w:rPr>
              <w:t>’</w:t>
            </w:r>
            <w:r w:rsidRPr="00D26C0D">
              <w:rPr>
                <w:b/>
                <w:i/>
              </w:rPr>
              <w:t>Union concernés, ainsi que la coopération au niveau national entre les autorités compétentes au sein de chaque État membre.</w:t>
            </w:r>
          </w:p>
        </w:tc>
      </w:tr>
      <w:tr w:rsidR="00E81718" w:rsidRPr="00D26C0D" w14:paraId="0734BC49" w14:textId="77777777" w:rsidTr="00F166AA">
        <w:trPr>
          <w:jc w:val="center"/>
        </w:trPr>
        <w:tc>
          <w:tcPr>
            <w:tcW w:w="4876" w:type="dxa"/>
            <w:tcBorders>
              <w:top w:val="nil"/>
              <w:left w:val="nil"/>
              <w:bottom w:val="nil"/>
              <w:right w:val="nil"/>
            </w:tcBorders>
          </w:tcPr>
          <w:p w14:paraId="7C1E48A2" w14:textId="77777777" w:rsidR="00E81718" w:rsidRPr="00D26C0D" w:rsidRDefault="00E81718" w:rsidP="00F166AA">
            <w:pPr>
              <w:pStyle w:val="Normal6a"/>
            </w:pPr>
          </w:p>
        </w:tc>
        <w:tc>
          <w:tcPr>
            <w:tcW w:w="4876" w:type="dxa"/>
            <w:tcBorders>
              <w:top w:val="nil"/>
              <w:left w:val="nil"/>
              <w:bottom w:val="nil"/>
              <w:right w:val="nil"/>
            </w:tcBorders>
          </w:tcPr>
          <w:p w14:paraId="30D56FF4" w14:textId="16347EC6" w:rsidR="00E81718" w:rsidRPr="00D26C0D" w:rsidRDefault="00E81718" w:rsidP="00F166AA">
            <w:pPr>
              <w:pStyle w:val="Normal6a"/>
            </w:pPr>
            <w:r w:rsidRPr="00D26C0D">
              <w:rPr>
                <w:b/>
                <w:i/>
              </w:rPr>
              <w:t>d) exploiter les synergies en mutualisant les ressources et les connaissances et en partageant les bonnes pratiques entre les États membres et les autres acteurs concernés, y compris la société civile, par exemple grâce à la création de centres conjoints d</w:t>
            </w:r>
            <w:r w:rsidR="004112E9">
              <w:rPr>
                <w:b/>
                <w:i/>
              </w:rPr>
              <w:t>’</w:t>
            </w:r>
            <w:r w:rsidRPr="00D26C0D">
              <w:rPr>
                <w:b/>
                <w:i/>
              </w:rPr>
              <w:t>excellence, à l</w:t>
            </w:r>
            <w:r w:rsidR="004112E9">
              <w:rPr>
                <w:b/>
                <w:i/>
              </w:rPr>
              <w:t>’</w:t>
            </w:r>
            <w:r w:rsidRPr="00D26C0D">
              <w:rPr>
                <w:b/>
                <w:i/>
              </w:rPr>
              <w:t>élaboration d</w:t>
            </w:r>
            <w:r w:rsidR="004112E9">
              <w:rPr>
                <w:b/>
                <w:i/>
              </w:rPr>
              <w:t>’</w:t>
            </w:r>
            <w:r w:rsidRPr="00D26C0D">
              <w:rPr>
                <w:b/>
                <w:i/>
              </w:rPr>
              <w:t>évaluations conjointes des risques, ou à l</w:t>
            </w:r>
            <w:r w:rsidR="004112E9">
              <w:rPr>
                <w:b/>
                <w:i/>
              </w:rPr>
              <w:t>’</w:t>
            </w:r>
            <w:r w:rsidRPr="00D26C0D">
              <w:rPr>
                <w:b/>
                <w:i/>
              </w:rPr>
              <w:t>instauration de centres d</w:t>
            </w:r>
            <w:r w:rsidR="004112E9">
              <w:rPr>
                <w:b/>
                <w:i/>
              </w:rPr>
              <w:t>’</w:t>
            </w:r>
            <w:r w:rsidRPr="00D26C0D">
              <w:rPr>
                <w:b/>
                <w:i/>
              </w:rPr>
              <w:t xml:space="preserve">appui opérationnel pour les opérations menées </w:t>
            </w:r>
            <w:proofErr w:type="gramStart"/>
            <w:r w:rsidRPr="00D26C0D">
              <w:rPr>
                <w:b/>
                <w:i/>
              </w:rPr>
              <w:t>conjointement;</w:t>
            </w:r>
            <w:proofErr w:type="gramEnd"/>
          </w:p>
        </w:tc>
      </w:tr>
      <w:tr w:rsidR="00E81718" w:rsidRPr="00D26C0D" w14:paraId="69D903C2" w14:textId="77777777" w:rsidTr="00F166AA">
        <w:trPr>
          <w:jc w:val="center"/>
        </w:trPr>
        <w:tc>
          <w:tcPr>
            <w:tcW w:w="4876" w:type="dxa"/>
            <w:tcBorders>
              <w:top w:val="nil"/>
              <w:left w:val="nil"/>
              <w:bottom w:val="nil"/>
              <w:right w:val="nil"/>
            </w:tcBorders>
          </w:tcPr>
          <w:p w14:paraId="0D27EB6E" w14:textId="77777777" w:rsidR="00E81718" w:rsidRPr="00D26C0D" w:rsidRDefault="00E81718" w:rsidP="00F166AA">
            <w:pPr>
              <w:pStyle w:val="Normal6a"/>
            </w:pPr>
          </w:p>
        </w:tc>
        <w:tc>
          <w:tcPr>
            <w:tcW w:w="4876" w:type="dxa"/>
            <w:tcBorders>
              <w:top w:val="nil"/>
              <w:left w:val="nil"/>
              <w:bottom w:val="nil"/>
              <w:right w:val="nil"/>
            </w:tcBorders>
          </w:tcPr>
          <w:p w14:paraId="4F7F8332" w14:textId="23A368F5" w:rsidR="00E81718" w:rsidRPr="00D26C0D" w:rsidRDefault="00E81718" w:rsidP="00F166AA">
            <w:pPr>
              <w:pStyle w:val="Normal6a"/>
            </w:pPr>
            <w:r w:rsidRPr="00D26C0D">
              <w:rPr>
                <w:b/>
                <w:i/>
              </w:rPr>
              <w:t>e) renforcer la coopération judiciaire transfrontière, notamment la coopération avec Eurojust, la mise en place d</w:t>
            </w:r>
            <w:r w:rsidR="004112E9">
              <w:rPr>
                <w:b/>
                <w:i/>
              </w:rPr>
              <w:t>’</w:t>
            </w:r>
            <w:r w:rsidRPr="00D26C0D">
              <w:rPr>
                <w:b/>
                <w:i/>
              </w:rPr>
              <w:t>équipes communes d</w:t>
            </w:r>
            <w:r w:rsidR="004112E9">
              <w:rPr>
                <w:b/>
                <w:i/>
              </w:rPr>
              <w:t>’</w:t>
            </w:r>
            <w:r w:rsidRPr="00D26C0D">
              <w:rPr>
                <w:b/>
                <w:i/>
              </w:rPr>
              <w:t xml:space="preserve">enquête associant les autorités judiciaires et le traitement des preuves numériques </w:t>
            </w:r>
            <w:proofErr w:type="gramStart"/>
            <w:r w:rsidRPr="00D26C0D">
              <w:rPr>
                <w:b/>
                <w:i/>
              </w:rPr>
              <w:t>transfrontières;</w:t>
            </w:r>
            <w:proofErr w:type="gramEnd"/>
          </w:p>
        </w:tc>
      </w:tr>
      <w:tr w:rsidR="00E81718" w:rsidRPr="00D26C0D" w14:paraId="7D8876C8" w14:textId="77777777" w:rsidTr="00F166AA">
        <w:trPr>
          <w:jc w:val="center"/>
        </w:trPr>
        <w:tc>
          <w:tcPr>
            <w:tcW w:w="4876" w:type="dxa"/>
            <w:tcBorders>
              <w:top w:val="nil"/>
              <w:left w:val="nil"/>
              <w:bottom w:val="nil"/>
              <w:right w:val="nil"/>
            </w:tcBorders>
          </w:tcPr>
          <w:p w14:paraId="45720736" w14:textId="77777777" w:rsidR="00E81718" w:rsidRPr="00D26C0D" w:rsidRDefault="00E81718" w:rsidP="00F166AA">
            <w:pPr>
              <w:pStyle w:val="Normal6a"/>
            </w:pPr>
          </w:p>
        </w:tc>
        <w:tc>
          <w:tcPr>
            <w:tcW w:w="4876" w:type="dxa"/>
            <w:tcBorders>
              <w:top w:val="nil"/>
              <w:left w:val="nil"/>
              <w:bottom w:val="nil"/>
              <w:right w:val="nil"/>
            </w:tcBorders>
          </w:tcPr>
          <w:p w14:paraId="428B855F" w14:textId="0C10E5C2" w:rsidR="00E81718" w:rsidRPr="00D26C0D" w:rsidRDefault="00E81718" w:rsidP="00F166AA">
            <w:pPr>
              <w:pStyle w:val="Normal6a"/>
            </w:pPr>
            <w:r w:rsidRPr="00D26C0D">
              <w:rPr>
                <w:b/>
                <w:i/>
              </w:rPr>
              <w:t>f) soutenir la coopération opérationnelle visant à prévenir, détecter et contrer les menaces hybrides, notamment les cyberattaques, les ingérences étrangères, les attaques contre les infrastructures critiques et l</w:t>
            </w:r>
            <w:r w:rsidR="004112E9">
              <w:rPr>
                <w:b/>
                <w:i/>
              </w:rPr>
              <w:t>’</w:t>
            </w:r>
            <w:r w:rsidRPr="00D26C0D">
              <w:rPr>
                <w:b/>
                <w:i/>
              </w:rPr>
              <w:t>instrumentalisation des migrants.</w:t>
            </w:r>
          </w:p>
        </w:tc>
      </w:tr>
      <w:tr w:rsidR="00E81718" w:rsidRPr="00D26C0D" w14:paraId="692C1A33" w14:textId="77777777" w:rsidTr="00F166AA">
        <w:trPr>
          <w:jc w:val="center"/>
        </w:trPr>
        <w:tc>
          <w:tcPr>
            <w:tcW w:w="4876" w:type="dxa"/>
            <w:tcBorders>
              <w:top w:val="nil"/>
              <w:left w:val="nil"/>
              <w:bottom w:val="nil"/>
              <w:right w:val="nil"/>
            </w:tcBorders>
          </w:tcPr>
          <w:p w14:paraId="7741DEB9" w14:textId="77777777" w:rsidR="00E81718" w:rsidRPr="00D26C0D" w:rsidRDefault="00E81718" w:rsidP="00F166AA">
            <w:pPr>
              <w:pStyle w:val="Normal6a"/>
            </w:pPr>
          </w:p>
        </w:tc>
        <w:tc>
          <w:tcPr>
            <w:tcW w:w="4876" w:type="dxa"/>
            <w:tcBorders>
              <w:top w:val="nil"/>
              <w:left w:val="nil"/>
              <w:bottom w:val="nil"/>
              <w:right w:val="nil"/>
            </w:tcBorders>
          </w:tcPr>
          <w:p w14:paraId="350A5A04" w14:textId="0BC1278E" w:rsidR="00E81718" w:rsidRPr="00D26C0D" w:rsidRDefault="00E81718" w:rsidP="00F166AA">
            <w:pPr>
              <w:pStyle w:val="Normal6a"/>
            </w:pPr>
            <w:r w:rsidRPr="00D26C0D">
              <w:rPr>
                <w:b/>
                <w:i/>
              </w:rPr>
              <w:t>5. Le soutien de l</w:t>
            </w:r>
            <w:r w:rsidR="004112E9">
              <w:rPr>
                <w:b/>
                <w:i/>
              </w:rPr>
              <w:t>’</w:t>
            </w:r>
            <w:r w:rsidRPr="00D26C0D">
              <w:rPr>
                <w:b/>
                <w:i/>
              </w:rPr>
              <w:t>Union contribue à la réalisation de l</w:t>
            </w:r>
            <w:r w:rsidR="004112E9">
              <w:rPr>
                <w:b/>
                <w:i/>
              </w:rPr>
              <w:t>’</w:t>
            </w:r>
            <w:r w:rsidRPr="00D26C0D">
              <w:rPr>
                <w:b/>
                <w:i/>
              </w:rPr>
              <w:t>objectif spécifique énoncé à l</w:t>
            </w:r>
            <w:r w:rsidR="004112E9">
              <w:rPr>
                <w:b/>
                <w:i/>
              </w:rPr>
              <w:t>’</w:t>
            </w:r>
            <w:r w:rsidRPr="00D26C0D">
              <w:rPr>
                <w:b/>
                <w:i/>
              </w:rPr>
              <w:t>article 3, paragraphe 1, point e), en se concentrant sur les mesures d</w:t>
            </w:r>
            <w:r w:rsidR="004112E9">
              <w:rPr>
                <w:b/>
                <w:i/>
              </w:rPr>
              <w:t>’</w:t>
            </w:r>
            <w:r w:rsidRPr="00D26C0D">
              <w:rPr>
                <w:b/>
                <w:i/>
              </w:rPr>
              <w:t xml:space="preserve">exécution </w:t>
            </w:r>
            <w:proofErr w:type="gramStart"/>
            <w:r w:rsidRPr="00D26C0D">
              <w:rPr>
                <w:b/>
                <w:i/>
              </w:rPr>
              <w:t>suivantes:</w:t>
            </w:r>
            <w:proofErr w:type="gramEnd"/>
          </w:p>
        </w:tc>
      </w:tr>
      <w:tr w:rsidR="00E81718" w:rsidRPr="00D26C0D" w14:paraId="39DF300E" w14:textId="77777777" w:rsidTr="00F166AA">
        <w:trPr>
          <w:jc w:val="center"/>
        </w:trPr>
        <w:tc>
          <w:tcPr>
            <w:tcW w:w="4876" w:type="dxa"/>
            <w:tcBorders>
              <w:top w:val="nil"/>
              <w:left w:val="nil"/>
              <w:bottom w:val="nil"/>
              <w:right w:val="nil"/>
            </w:tcBorders>
          </w:tcPr>
          <w:p w14:paraId="5BF6130F" w14:textId="77777777" w:rsidR="00E81718" w:rsidRPr="00D26C0D" w:rsidRDefault="00E81718" w:rsidP="00F166AA">
            <w:pPr>
              <w:pStyle w:val="Normal6a"/>
            </w:pPr>
          </w:p>
        </w:tc>
        <w:tc>
          <w:tcPr>
            <w:tcW w:w="4876" w:type="dxa"/>
            <w:tcBorders>
              <w:top w:val="nil"/>
              <w:left w:val="nil"/>
              <w:bottom w:val="nil"/>
              <w:right w:val="nil"/>
            </w:tcBorders>
          </w:tcPr>
          <w:p w14:paraId="0A45FBF2" w14:textId="6F69AD7E" w:rsidR="00E81718" w:rsidRPr="00D26C0D" w:rsidRDefault="00E81718" w:rsidP="00F166AA">
            <w:pPr>
              <w:pStyle w:val="Normal6a"/>
            </w:pPr>
            <w:r w:rsidRPr="00D26C0D">
              <w:rPr>
                <w:b/>
                <w:i/>
              </w:rPr>
              <w:t>a) promouvoir et développer des mesures, garanties, mécanismes et bonnes pratiques pour l</w:t>
            </w:r>
            <w:r w:rsidR="004112E9">
              <w:rPr>
                <w:b/>
                <w:i/>
              </w:rPr>
              <w:t>’</w:t>
            </w:r>
            <w:r w:rsidRPr="00D26C0D">
              <w:rPr>
                <w:b/>
                <w:i/>
              </w:rPr>
              <w:t xml:space="preserve">identification rapide, la protection et le soutien des témoins, des informateurs et des victimes de la criminalité grave et organisée, et instaurer des partenariats entre les pouvoirs publics et les autres acteurs concernés à cet </w:t>
            </w:r>
            <w:proofErr w:type="gramStart"/>
            <w:r w:rsidRPr="00D26C0D">
              <w:rPr>
                <w:b/>
                <w:i/>
              </w:rPr>
              <w:t>effet;</w:t>
            </w:r>
            <w:proofErr w:type="gramEnd"/>
            <w:r w:rsidRPr="00D26C0D">
              <w:rPr>
                <w:b/>
                <w:i/>
              </w:rPr>
              <w:t> </w:t>
            </w:r>
          </w:p>
        </w:tc>
      </w:tr>
      <w:tr w:rsidR="00E81718" w:rsidRPr="00D26C0D" w14:paraId="4B6785B6" w14:textId="77777777" w:rsidTr="00F166AA">
        <w:trPr>
          <w:jc w:val="center"/>
        </w:trPr>
        <w:tc>
          <w:tcPr>
            <w:tcW w:w="4876" w:type="dxa"/>
            <w:tcBorders>
              <w:top w:val="nil"/>
              <w:left w:val="nil"/>
              <w:bottom w:val="nil"/>
              <w:right w:val="nil"/>
            </w:tcBorders>
          </w:tcPr>
          <w:p w14:paraId="42436B51" w14:textId="77777777" w:rsidR="00E81718" w:rsidRPr="00D26C0D" w:rsidRDefault="00E81718" w:rsidP="00F166AA">
            <w:pPr>
              <w:pStyle w:val="Normal6a"/>
            </w:pPr>
          </w:p>
        </w:tc>
        <w:tc>
          <w:tcPr>
            <w:tcW w:w="4876" w:type="dxa"/>
            <w:tcBorders>
              <w:top w:val="nil"/>
              <w:left w:val="nil"/>
              <w:bottom w:val="nil"/>
              <w:right w:val="nil"/>
            </w:tcBorders>
          </w:tcPr>
          <w:p w14:paraId="2F78E149" w14:textId="3422255F" w:rsidR="00E81718" w:rsidRPr="00D26C0D" w:rsidRDefault="00E81718" w:rsidP="00F166AA">
            <w:pPr>
              <w:pStyle w:val="Normal6a"/>
            </w:pPr>
            <w:r w:rsidRPr="00D26C0D">
              <w:rPr>
                <w:b/>
                <w:i/>
              </w:rPr>
              <w:t>b) soutenir la mise en place, l</w:t>
            </w:r>
            <w:r w:rsidR="004112E9">
              <w:rPr>
                <w:b/>
                <w:i/>
              </w:rPr>
              <w:t>’</w:t>
            </w:r>
            <w:r w:rsidRPr="00D26C0D">
              <w:rPr>
                <w:b/>
                <w:i/>
              </w:rPr>
              <w:t>accessibilité et le renforcement de services d</w:t>
            </w:r>
            <w:r w:rsidR="004112E9">
              <w:rPr>
                <w:b/>
                <w:i/>
              </w:rPr>
              <w:t>’</w:t>
            </w:r>
            <w:r w:rsidRPr="00D26C0D">
              <w:rPr>
                <w:b/>
                <w:i/>
              </w:rPr>
              <w:t>aide spécialisés destinés aux victimes de la criminalité grave et organisée, notamment en matière d</w:t>
            </w:r>
            <w:r w:rsidR="004112E9">
              <w:rPr>
                <w:b/>
                <w:i/>
              </w:rPr>
              <w:t>’</w:t>
            </w:r>
            <w:r w:rsidRPr="00D26C0D">
              <w:rPr>
                <w:b/>
                <w:i/>
              </w:rPr>
              <w:t>aide psychologique, juridique et sociale, et garantir l</w:t>
            </w:r>
            <w:r w:rsidR="004112E9">
              <w:rPr>
                <w:b/>
                <w:i/>
              </w:rPr>
              <w:t>’</w:t>
            </w:r>
            <w:r w:rsidRPr="00D26C0D">
              <w:rPr>
                <w:b/>
                <w:i/>
              </w:rPr>
              <w:t xml:space="preserve">accès à des services tenant compte des traumatismes subis, y compris pour les personnes vulnérables et les </w:t>
            </w:r>
            <w:proofErr w:type="gramStart"/>
            <w:r w:rsidRPr="00D26C0D">
              <w:rPr>
                <w:b/>
                <w:i/>
              </w:rPr>
              <w:t>enfants;</w:t>
            </w:r>
            <w:proofErr w:type="gramEnd"/>
          </w:p>
        </w:tc>
      </w:tr>
      <w:tr w:rsidR="00E81718" w:rsidRPr="00D26C0D" w14:paraId="4937DBF0" w14:textId="77777777" w:rsidTr="00F166AA">
        <w:trPr>
          <w:jc w:val="center"/>
        </w:trPr>
        <w:tc>
          <w:tcPr>
            <w:tcW w:w="4876" w:type="dxa"/>
            <w:tcBorders>
              <w:top w:val="nil"/>
              <w:left w:val="nil"/>
              <w:bottom w:val="nil"/>
              <w:right w:val="nil"/>
            </w:tcBorders>
          </w:tcPr>
          <w:p w14:paraId="5D8168F0" w14:textId="77777777" w:rsidR="00E81718" w:rsidRPr="00D26C0D" w:rsidRDefault="00E81718" w:rsidP="00F166AA">
            <w:pPr>
              <w:pStyle w:val="Normal6a"/>
            </w:pPr>
          </w:p>
        </w:tc>
        <w:tc>
          <w:tcPr>
            <w:tcW w:w="4876" w:type="dxa"/>
            <w:tcBorders>
              <w:top w:val="nil"/>
              <w:left w:val="nil"/>
              <w:bottom w:val="nil"/>
              <w:right w:val="nil"/>
            </w:tcBorders>
          </w:tcPr>
          <w:p w14:paraId="48A3A683" w14:textId="77777777" w:rsidR="00E81718" w:rsidRPr="00D26C0D" w:rsidRDefault="00E81718" w:rsidP="00F166AA">
            <w:pPr>
              <w:pStyle w:val="Normal6a"/>
            </w:pPr>
            <w:r w:rsidRPr="00D26C0D">
              <w:rPr>
                <w:b/>
                <w:i/>
              </w:rPr>
              <w:t>c) soutenir les activités de sensibilisation, de formation et de renforcement des capacités destinées aux autorités compétentes et aux organisations concernées, portant sur les droits des victimes, les approches centrées sur la victime et la prévention de la victimisation secondaire.</w:t>
            </w:r>
          </w:p>
        </w:tc>
      </w:tr>
    </w:tbl>
    <w:p w14:paraId="7EFD52B0" w14:textId="77777777" w:rsidR="00E81718" w:rsidRPr="00D26C0D" w:rsidRDefault="00E81718" w:rsidP="00E81718">
      <w:pPr>
        <w:pStyle w:val="AmOrLang"/>
      </w:pPr>
      <w:r w:rsidRPr="00D26C0D">
        <w:t xml:space="preserve">Or. </w:t>
      </w:r>
      <w:r w:rsidRPr="00D26C0D">
        <w:rPr>
          <w:rStyle w:val="HideTWBExt"/>
        </w:rPr>
        <w:t>&lt;Original&gt;</w:t>
      </w:r>
      <w:r w:rsidRPr="00D26C0D">
        <w:rPr>
          <w:rStyle w:val="HideTWBInt"/>
        </w:rPr>
        <w:t>{EN}</w:t>
      </w:r>
      <w:r w:rsidRPr="00D26C0D">
        <w:t>en</w:t>
      </w:r>
      <w:r w:rsidRPr="00D26C0D">
        <w:rPr>
          <w:rStyle w:val="HideTWBExt"/>
        </w:rPr>
        <w:t>&lt;/Original&gt;</w:t>
      </w:r>
    </w:p>
    <w:p w14:paraId="6D340AD6" w14:textId="3B6A6E3A" w:rsidR="00E81718" w:rsidRPr="00D26C0D" w:rsidRDefault="00E81718" w:rsidP="00E81718">
      <w:r w:rsidRPr="00D26C0D">
        <w:rPr>
          <w:rStyle w:val="HideTWBExt"/>
        </w:rPr>
        <w:t>&lt;/Amend&gt;&lt;/RepeatBlock-Amend&gt;</w:t>
      </w:r>
    </w:p>
    <w:p w14:paraId="6AD57CF5" w14:textId="3AD293DA" w:rsidR="00FA34BA" w:rsidRPr="00D26C0D" w:rsidRDefault="00FA34BA" w:rsidP="00E81718"/>
    <w:sectPr w:rsidR="00FA34BA" w:rsidRPr="00D26C0D" w:rsidSect="003D4A6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6445E" w14:textId="77777777" w:rsidR="00A938F7" w:rsidRPr="00D26C0D" w:rsidRDefault="00A938F7">
      <w:r w:rsidRPr="00D26C0D">
        <w:separator/>
      </w:r>
    </w:p>
  </w:endnote>
  <w:endnote w:type="continuationSeparator" w:id="0">
    <w:p w14:paraId="518AD36E" w14:textId="77777777" w:rsidR="00A938F7" w:rsidRPr="00D26C0D" w:rsidRDefault="00A938F7">
      <w:r w:rsidRPr="00D26C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F35A" w14:textId="4C4787D9" w:rsidR="003D4A6F" w:rsidRPr="00D26C0D" w:rsidRDefault="003D4A6F" w:rsidP="003D4A6F">
    <w:pPr>
      <w:pStyle w:val="EPFooter"/>
    </w:pPr>
    <w:r w:rsidRPr="00D26C0D">
      <w:t>PE</w:t>
    </w:r>
    <w:r w:rsidRPr="00D26C0D">
      <w:rPr>
        <w:rStyle w:val="HideTWBExt"/>
      </w:rPr>
      <w:t>&lt;</w:t>
    </w:r>
    <w:proofErr w:type="spellStart"/>
    <w:r w:rsidRPr="00D26C0D">
      <w:rPr>
        <w:rStyle w:val="HideTWBExt"/>
      </w:rPr>
      <w:t>NoPE</w:t>
    </w:r>
    <w:proofErr w:type="spellEnd"/>
    <w:r w:rsidRPr="00D26C0D">
      <w:rPr>
        <w:rStyle w:val="HideTWBExt"/>
      </w:rPr>
      <w:t>&gt;</w:t>
    </w:r>
    <w:r w:rsidRPr="00D26C0D">
      <w:t>790.119</w:t>
    </w:r>
    <w:r w:rsidRPr="00D26C0D">
      <w:rPr>
        <w:rStyle w:val="HideTWBExt"/>
      </w:rPr>
      <w:t>&lt;/</w:t>
    </w:r>
    <w:proofErr w:type="spellStart"/>
    <w:r w:rsidRPr="00D26C0D">
      <w:rPr>
        <w:rStyle w:val="HideTWBExt"/>
      </w:rPr>
      <w:t>NoPE</w:t>
    </w:r>
    <w:proofErr w:type="spellEnd"/>
    <w:r w:rsidRPr="00D26C0D">
      <w:rPr>
        <w:rStyle w:val="HideTWBExt"/>
      </w:rPr>
      <w:t>&gt;&lt;Version&gt;</w:t>
    </w:r>
    <w:r w:rsidRPr="00D26C0D">
      <w:t>v01-00</w:t>
    </w:r>
    <w:r w:rsidRPr="00D26C0D">
      <w:rPr>
        <w:rStyle w:val="HideTWBExt"/>
      </w:rPr>
      <w:t>&lt;/Version&gt;</w:t>
    </w:r>
    <w:r w:rsidRPr="00D26C0D">
      <w:tab/>
    </w:r>
    <w:r w:rsidRPr="00D26C0D">
      <w:fldChar w:fldCharType="begin"/>
    </w:r>
    <w:r w:rsidRPr="00D26C0D">
      <w:instrText xml:space="preserve"> PAGE  \* MERGEFORMAT </w:instrText>
    </w:r>
    <w:r w:rsidRPr="00D26C0D">
      <w:fldChar w:fldCharType="separate"/>
    </w:r>
    <w:r w:rsidRPr="00D26C0D">
      <w:rPr>
        <w:noProof/>
      </w:rPr>
      <w:t>2</w:t>
    </w:r>
    <w:r w:rsidRPr="00D26C0D">
      <w:fldChar w:fldCharType="end"/>
    </w:r>
    <w:r w:rsidRPr="00D26C0D">
      <w:t>/</w:t>
    </w:r>
    <w:fldSimple w:instr=" NUMPAGES  \* MERGEFORMAT ">
      <w:r w:rsidRPr="00D26C0D">
        <w:rPr>
          <w:noProof/>
        </w:rPr>
        <w:t>145</w:t>
      </w:r>
    </w:fldSimple>
    <w:r w:rsidRPr="00D26C0D">
      <w:tab/>
    </w:r>
    <w:r w:rsidRPr="00D26C0D">
      <w:rPr>
        <w:rStyle w:val="HideTWBExt"/>
      </w:rPr>
      <w:t>&lt;PathFdR&gt;</w:t>
    </w:r>
    <w:r w:rsidR="00D26C0D" w:rsidRPr="00D26C0D">
      <w:t>AM\1346341FR.docx</w:t>
    </w:r>
    <w:r w:rsidRPr="00D26C0D">
      <w:rPr>
        <w:rStyle w:val="HideTWBExt"/>
      </w:rPr>
      <w:t>&lt;/</w:t>
    </w:r>
    <w:proofErr w:type="spellStart"/>
    <w:r w:rsidRPr="00D26C0D">
      <w:rPr>
        <w:rStyle w:val="HideTWBExt"/>
      </w:rPr>
      <w:t>PathFdR</w:t>
    </w:r>
    <w:proofErr w:type="spellEnd"/>
    <w:r w:rsidRPr="00D26C0D">
      <w:rPr>
        <w:rStyle w:val="HideTWBExt"/>
      </w:rPr>
      <w:t>&gt;</w:t>
    </w:r>
  </w:p>
  <w:p w14:paraId="056FE414" w14:textId="5D42AF47" w:rsidR="00FA34BA" w:rsidRPr="00D26C0D" w:rsidRDefault="003D4A6F" w:rsidP="003D4A6F">
    <w:pPr>
      <w:pStyle w:val="EPFooter2"/>
    </w:pPr>
    <w:r w:rsidRPr="00D26C0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4D7C" w14:textId="22445ED7" w:rsidR="003D4A6F" w:rsidRPr="00D26C0D" w:rsidRDefault="003D4A6F" w:rsidP="003D4A6F">
    <w:pPr>
      <w:pStyle w:val="EPFooter"/>
    </w:pPr>
    <w:r w:rsidRPr="00D26C0D">
      <w:rPr>
        <w:rStyle w:val="HideTWBExt"/>
      </w:rPr>
      <w:t>&lt;PathFdR&gt;</w:t>
    </w:r>
    <w:r w:rsidR="00D26C0D" w:rsidRPr="00D26C0D">
      <w:t>AM\1346341FR.docx</w:t>
    </w:r>
    <w:r w:rsidRPr="00D26C0D">
      <w:rPr>
        <w:rStyle w:val="HideTWBExt"/>
      </w:rPr>
      <w:t>&lt;/</w:t>
    </w:r>
    <w:proofErr w:type="spellStart"/>
    <w:r w:rsidRPr="00D26C0D">
      <w:rPr>
        <w:rStyle w:val="HideTWBExt"/>
      </w:rPr>
      <w:t>PathFdR</w:t>
    </w:r>
    <w:proofErr w:type="spellEnd"/>
    <w:r w:rsidRPr="00D26C0D">
      <w:rPr>
        <w:rStyle w:val="HideTWBExt"/>
      </w:rPr>
      <w:t>&gt;</w:t>
    </w:r>
    <w:r w:rsidRPr="00D26C0D">
      <w:tab/>
    </w:r>
    <w:r w:rsidRPr="00D26C0D">
      <w:fldChar w:fldCharType="begin"/>
    </w:r>
    <w:r w:rsidRPr="00D26C0D">
      <w:instrText xml:space="preserve"> PAGE  \* MERGEFORMAT </w:instrText>
    </w:r>
    <w:r w:rsidRPr="00D26C0D">
      <w:fldChar w:fldCharType="separate"/>
    </w:r>
    <w:r w:rsidRPr="00D26C0D">
      <w:rPr>
        <w:noProof/>
      </w:rPr>
      <w:t>145</w:t>
    </w:r>
    <w:r w:rsidRPr="00D26C0D">
      <w:fldChar w:fldCharType="end"/>
    </w:r>
    <w:r w:rsidRPr="00D26C0D">
      <w:t>/</w:t>
    </w:r>
    <w:fldSimple w:instr=" NUMPAGES  \* MERGEFORMAT ">
      <w:r w:rsidRPr="00D26C0D">
        <w:rPr>
          <w:noProof/>
        </w:rPr>
        <w:t>145</w:t>
      </w:r>
    </w:fldSimple>
    <w:r w:rsidRPr="00D26C0D">
      <w:tab/>
      <w:t>PE</w:t>
    </w:r>
    <w:r w:rsidRPr="00D26C0D">
      <w:rPr>
        <w:rStyle w:val="HideTWBExt"/>
      </w:rPr>
      <w:t>&lt;</w:t>
    </w:r>
    <w:proofErr w:type="spellStart"/>
    <w:r w:rsidRPr="00D26C0D">
      <w:rPr>
        <w:rStyle w:val="HideTWBExt"/>
      </w:rPr>
      <w:t>NoPE</w:t>
    </w:r>
    <w:proofErr w:type="spellEnd"/>
    <w:r w:rsidRPr="00D26C0D">
      <w:rPr>
        <w:rStyle w:val="HideTWBExt"/>
      </w:rPr>
      <w:t>&gt;</w:t>
    </w:r>
    <w:r w:rsidRPr="00D26C0D">
      <w:t>790.119</w:t>
    </w:r>
    <w:r w:rsidRPr="00D26C0D">
      <w:rPr>
        <w:rStyle w:val="HideTWBExt"/>
      </w:rPr>
      <w:t>&lt;/</w:t>
    </w:r>
    <w:proofErr w:type="spellStart"/>
    <w:r w:rsidRPr="00D26C0D">
      <w:rPr>
        <w:rStyle w:val="HideTWBExt"/>
      </w:rPr>
      <w:t>NoPE</w:t>
    </w:r>
    <w:proofErr w:type="spellEnd"/>
    <w:r w:rsidRPr="00D26C0D">
      <w:rPr>
        <w:rStyle w:val="HideTWBExt"/>
      </w:rPr>
      <w:t>&gt;&lt;Version&gt;</w:t>
    </w:r>
    <w:r w:rsidRPr="00D26C0D">
      <w:t>v01-00</w:t>
    </w:r>
    <w:r w:rsidRPr="00D26C0D">
      <w:rPr>
        <w:rStyle w:val="HideTWBExt"/>
      </w:rPr>
      <w:t>&lt;/Version&gt;</w:t>
    </w:r>
  </w:p>
  <w:p w14:paraId="7C27FA00" w14:textId="5A545D1A" w:rsidR="00FA34BA" w:rsidRPr="00D26C0D" w:rsidRDefault="003D4A6F" w:rsidP="003D4A6F">
    <w:pPr>
      <w:pStyle w:val="EPFooter2"/>
    </w:pPr>
    <w:r w:rsidRPr="00D26C0D">
      <w:tab/>
    </w:r>
    <w:r w:rsidRPr="00D26C0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694C" w14:textId="2AA37932" w:rsidR="003D4A6F" w:rsidRPr="00D26C0D" w:rsidRDefault="003D4A6F" w:rsidP="003D4A6F">
    <w:pPr>
      <w:pStyle w:val="EPFooter"/>
    </w:pPr>
    <w:r w:rsidRPr="00D26C0D">
      <w:rPr>
        <w:rStyle w:val="HideTWBExt"/>
      </w:rPr>
      <w:t>&lt;PathFdR&gt;</w:t>
    </w:r>
    <w:r w:rsidR="00D26C0D" w:rsidRPr="00D26C0D">
      <w:t>AM\1346341FR.docx</w:t>
    </w:r>
    <w:r w:rsidRPr="00D26C0D">
      <w:rPr>
        <w:rStyle w:val="HideTWBExt"/>
      </w:rPr>
      <w:t>&lt;/</w:t>
    </w:r>
    <w:proofErr w:type="spellStart"/>
    <w:r w:rsidRPr="00D26C0D">
      <w:rPr>
        <w:rStyle w:val="HideTWBExt"/>
      </w:rPr>
      <w:t>PathFdR</w:t>
    </w:r>
    <w:proofErr w:type="spellEnd"/>
    <w:r w:rsidRPr="00D26C0D">
      <w:rPr>
        <w:rStyle w:val="HideTWBExt"/>
      </w:rPr>
      <w:t>&gt;</w:t>
    </w:r>
    <w:r w:rsidRPr="00D26C0D">
      <w:tab/>
    </w:r>
    <w:r w:rsidRPr="00D26C0D">
      <w:tab/>
      <w:t>PE</w:t>
    </w:r>
    <w:r w:rsidRPr="00D26C0D">
      <w:rPr>
        <w:rStyle w:val="HideTWBExt"/>
      </w:rPr>
      <w:t>&lt;</w:t>
    </w:r>
    <w:proofErr w:type="spellStart"/>
    <w:r w:rsidRPr="00D26C0D">
      <w:rPr>
        <w:rStyle w:val="HideTWBExt"/>
      </w:rPr>
      <w:t>NoPE</w:t>
    </w:r>
    <w:proofErr w:type="spellEnd"/>
    <w:r w:rsidRPr="00D26C0D">
      <w:rPr>
        <w:rStyle w:val="HideTWBExt"/>
      </w:rPr>
      <w:t>&gt;</w:t>
    </w:r>
    <w:r w:rsidRPr="00D26C0D">
      <w:t>790.119</w:t>
    </w:r>
    <w:r w:rsidRPr="00D26C0D">
      <w:rPr>
        <w:rStyle w:val="HideTWBExt"/>
      </w:rPr>
      <w:t>&lt;/</w:t>
    </w:r>
    <w:proofErr w:type="spellStart"/>
    <w:r w:rsidRPr="00D26C0D">
      <w:rPr>
        <w:rStyle w:val="HideTWBExt"/>
      </w:rPr>
      <w:t>NoPE</w:t>
    </w:r>
    <w:proofErr w:type="spellEnd"/>
    <w:r w:rsidRPr="00D26C0D">
      <w:rPr>
        <w:rStyle w:val="HideTWBExt"/>
      </w:rPr>
      <w:t>&gt;&lt;Version&gt;</w:t>
    </w:r>
    <w:r w:rsidRPr="00D26C0D">
      <w:t>v01-00</w:t>
    </w:r>
    <w:r w:rsidRPr="00D26C0D">
      <w:rPr>
        <w:rStyle w:val="HideTWBExt"/>
      </w:rPr>
      <w:t>&lt;/Version&gt;</w:t>
    </w:r>
  </w:p>
  <w:p w14:paraId="56225249" w14:textId="4F25251E" w:rsidR="00FA34BA" w:rsidRPr="00D26C0D" w:rsidRDefault="003D4A6F" w:rsidP="003D4A6F">
    <w:pPr>
      <w:pStyle w:val="EPFooter2"/>
    </w:pPr>
    <w:r w:rsidRPr="00D26C0D">
      <w:t>FR</w:t>
    </w:r>
    <w:r w:rsidRPr="00D26C0D">
      <w:tab/>
    </w:r>
    <w:r w:rsidRPr="00D26C0D">
      <w:rPr>
        <w:b w:val="0"/>
        <w:i/>
        <w:color w:val="C0C0C0"/>
        <w:sz w:val="22"/>
      </w:rPr>
      <w:t>Unie dans la diversité</w:t>
    </w:r>
    <w:r w:rsidRPr="00D26C0D">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2E4A" w14:textId="77777777" w:rsidR="00A938F7" w:rsidRPr="00D26C0D" w:rsidRDefault="00A938F7">
      <w:r w:rsidRPr="00D26C0D">
        <w:separator/>
      </w:r>
    </w:p>
  </w:footnote>
  <w:footnote w:type="continuationSeparator" w:id="0">
    <w:p w14:paraId="33C42DD5" w14:textId="77777777" w:rsidR="00A938F7" w:rsidRPr="00D26C0D" w:rsidRDefault="00A938F7">
      <w:r w:rsidRPr="00D26C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2A95" w14:textId="77777777" w:rsidR="00336C51" w:rsidRDefault="00336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391D" w14:textId="77777777" w:rsidR="00336C51" w:rsidRDefault="00336C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C3766" w14:textId="77777777" w:rsidR="00336C51" w:rsidRDefault="00336C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insDel="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R"/>
    <w:docVar w:name="TXTLANGUEMIN" w:val="fr"/>
    <w:docVar w:name="TXTNRPE" w:val="790.119"/>
    <w:docVar w:name="TXTPEorAP" w:val="PE"/>
    <w:docVar w:name="TXTROUTE" w:val="AM\1346341FR.docx"/>
    <w:docVar w:name="TXTVERSION" w:val="01-00"/>
  </w:docVars>
  <w:rsids>
    <w:rsidRoot w:val="00A77B3E"/>
    <w:rsid w:val="00005776"/>
    <w:rsid w:val="00154E92"/>
    <w:rsid w:val="001C3BEB"/>
    <w:rsid w:val="00336C51"/>
    <w:rsid w:val="003D4A6F"/>
    <w:rsid w:val="004112E9"/>
    <w:rsid w:val="00437528"/>
    <w:rsid w:val="004B4C7A"/>
    <w:rsid w:val="00574BF8"/>
    <w:rsid w:val="005F62D0"/>
    <w:rsid w:val="00631AEB"/>
    <w:rsid w:val="00A77B3E"/>
    <w:rsid w:val="00A938F7"/>
    <w:rsid w:val="00AC34D5"/>
    <w:rsid w:val="00CA2A55"/>
    <w:rsid w:val="00CE4D6A"/>
    <w:rsid w:val="00D26C0D"/>
    <w:rsid w:val="00DD37AB"/>
    <w:rsid w:val="00E15F2A"/>
    <w:rsid w:val="00E81718"/>
    <w:rsid w:val="00FA34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B2E42D6"/>
  <w15:docId w15:val="{856E8DE7-7162-48F3-832E-ED732404C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F62D0"/>
    <w:pPr>
      <w:tabs>
        <w:tab w:val="center" w:pos="4536"/>
        <w:tab w:val="right" w:pos="9072"/>
      </w:tabs>
    </w:pPr>
  </w:style>
  <w:style w:type="character" w:customStyle="1" w:styleId="HeaderChar">
    <w:name w:val="Header Char"/>
    <w:basedOn w:val="DefaultParagraphFont"/>
    <w:link w:val="Header"/>
    <w:rsid w:val="005F62D0"/>
    <w:rPr>
      <w:sz w:val="24"/>
      <w:szCs w:val="24"/>
    </w:rPr>
  </w:style>
  <w:style w:type="paragraph" w:styleId="Footer">
    <w:name w:val="footer"/>
    <w:basedOn w:val="Normal"/>
    <w:link w:val="FooterChar"/>
    <w:rsid w:val="004112E9"/>
    <w:pPr>
      <w:tabs>
        <w:tab w:val="center" w:pos="4513"/>
        <w:tab w:val="right" w:pos="9026"/>
      </w:tabs>
    </w:pPr>
  </w:style>
  <w:style w:type="character" w:customStyle="1" w:styleId="FooterChar">
    <w:name w:val="Footer Char"/>
    <w:basedOn w:val="DefaultParagraphFont"/>
    <w:link w:val="Footer"/>
    <w:rsid w:val="004112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145</Pages>
  <Words>45200</Words>
  <Characters>255942</Characters>
  <Application>Microsoft Office Word</Application>
  <DocSecurity>0</DocSecurity>
  <Lines>8997</Lines>
  <Paragraphs>1898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2026-07-08T10:03:00Z</dcterms:created>
  <dcterms:modified xsi:type="dcterms:W3CDTF">2026-07-08T10:03:00Z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AM\1346341FR.docx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12:03</vt:lpwstr>
  </property>
</Properties>
</file>