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62AD2" w:rsidRPr="00D2069F" w14:paraId="254EC279" w14:textId="77777777">
        <w:trPr>
          <w:trHeight w:hRule="exact" w:val="1417"/>
          <w:jc w:val="center"/>
        </w:trPr>
        <w:tc>
          <w:tcPr>
            <w:tcW w:w="6804" w:type="dxa"/>
            <w:tcBorders>
              <w:top w:val="nil"/>
              <w:left w:val="nil"/>
              <w:bottom w:val="nil"/>
              <w:right w:val="nil"/>
            </w:tcBorders>
            <w:vAlign w:val="center"/>
          </w:tcPr>
          <w:p w14:paraId="254EC276" w14:textId="77777777" w:rsidR="00862AD2" w:rsidRPr="00D2069F" w:rsidRDefault="001C4647">
            <w:pPr>
              <w:pStyle w:val="EPName"/>
              <w:rPr>
                <w:color w:val="000000" w:themeColor="text1"/>
              </w:rPr>
            </w:pPr>
            <w:r w:rsidRPr="00D2069F">
              <w:rPr>
                <w:color w:val="000000" w:themeColor="text1"/>
              </w:rPr>
              <w:t>Parlament Europejski</w:t>
            </w:r>
          </w:p>
          <w:p w14:paraId="254EC277" w14:textId="77777777" w:rsidR="00862AD2" w:rsidRPr="00D2069F" w:rsidRDefault="001C4647">
            <w:pPr>
              <w:pStyle w:val="EPTerm"/>
              <w:rPr>
                <w:color w:val="000000" w:themeColor="text1"/>
              </w:rPr>
            </w:pPr>
            <w:r w:rsidRPr="00D2069F">
              <w:rPr>
                <w:color w:val="000000" w:themeColor="text1"/>
              </w:rPr>
              <w:t>2024-2029</w:t>
            </w:r>
          </w:p>
        </w:tc>
        <w:tc>
          <w:tcPr>
            <w:tcW w:w="2268" w:type="dxa"/>
            <w:tcBorders>
              <w:top w:val="nil"/>
              <w:left w:val="nil"/>
              <w:bottom w:val="nil"/>
              <w:right w:val="nil"/>
            </w:tcBorders>
          </w:tcPr>
          <w:p w14:paraId="254EC278" w14:textId="77777777" w:rsidR="00862AD2" w:rsidRPr="00D2069F" w:rsidRDefault="007F06C4">
            <w:pPr>
              <w:pStyle w:val="EPLogo"/>
              <w:rPr>
                <w:color w:val="000000" w:themeColor="text1"/>
              </w:rPr>
            </w:pPr>
            <w:r w:rsidRPr="00D2069F">
              <w:rPr>
                <w:color w:val="000000" w:themeColor="text1"/>
              </w:rPr>
              <w:pict w14:anchorId="254ECF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4pt;height:50.5pt">
                  <v:imagedata r:id="rId9" o:title=""/>
                </v:shape>
              </w:pict>
            </w:r>
          </w:p>
        </w:tc>
      </w:tr>
    </w:tbl>
    <w:p w14:paraId="254EC27A" w14:textId="77777777" w:rsidR="00862AD2" w:rsidRPr="00D2069F" w:rsidRDefault="001C4647">
      <w:pPr>
        <w:pStyle w:val="LineTop"/>
        <w:rPr>
          <w:color w:val="000000" w:themeColor="text1"/>
        </w:rPr>
      </w:pPr>
      <w:r w:rsidRPr="00D2069F">
        <w:rPr>
          <w:color w:val="000000" w:themeColor="text1"/>
        </w:rPr>
        <w:t xml:space="preserve"> </w:t>
      </w:r>
    </w:p>
    <w:p w14:paraId="254EC27B" w14:textId="77777777" w:rsidR="00862AD2" w:rsidRPr="00D2069F" w:rsidRDefault="001C4647">
      <w:pPr>
        <w:pStyle w:val="EPBody"/>
        <w:rPr>
          <w:color w:val="000000" w:themeColor="text1"/>
        </w:rPr>
      </w:pPr>
      <w:r w:rsidRPr="00D2069F">
        <w:rPr>
          <w:rStyle w:val="HideTWBExt"/>
          <w:rFonts w:eastAsia="Times New Roman"/>
          <w:i w:val="0"/>
        </w:rPr>
        <w:t>&lt;Commission&gt;</w:t>
      </w:r>
      <w:r w:rsidRPr="00D2069F">
        <w:rPr>
          <w:rStyle w:val="HideTWBInt"/>
          <w:i w:val="0"/>
        </w:rPr>
        <w:t>{LIBE}</w:t>
      </w:r>
      <w:r w:rsidRPr="00D2069F">
        <w:rPr>
          <w:color w:val="000000" w:themeColor="text1"/>
        </w:rPr>
        <w:t>Komisja Wolności Obywatelskich, Sprawiedliwości i Spraw Wewnętrznych</w:t>
      </w:r>
      <w:r w:rsidRPr="00D2069F">
        <w:rPr>
          <w:rStyle w:val="HideTWBExt"/>
          <w:rFonts w:eastAsia="Times New Roman"/>
          <w:i w:val="0"/>
        </w:rPr>
        <w:t>&lt;/</w:t>
      </w:r>
      <w:proofErr w:type="spellStart"/>
      <w:r w:rsidRPr="00D2069F">
        <w:rPr>
          <w:rStyle w:val="HideTWBExt"/>
          <w:rFonts w:eastAsia="Times New Roman"/>
          <w:i w:val="0"/>
        </w:rPr>
        <w:t>Commission</w:t>
      </w:r>
      <w:proofErr w:type="spellEnd"/>
      <w:r w:rsidRPr="00D2069F">
        <w:rPr>
          <w:rStyle w:val="HideTWBExt"/>
          <w:rFonts w:eastAsia="Times New Roman"/>
          <w:i w:val="0"/>
        </w:rPr>
        <w:t>&gt;</w:t>
      </w:r>
    </w:p>
    <w:p w14:paraId="254EC27C" w14:textId="77777777" w:rsidR="00862AD2" w:rsidRPr="00D2069F" w:rsidRDefault="001C4647">
      <w:pPr>
        <w:pStyle w:val="LineBottom"/>
        <w:rPr>
          <w:color w:val="000000" w:themeColor="text1"/>
        </w:rPr>
      </w:pPr>
      <w:r w:rsidRPr="00D2069F">
        <w:rPr>
          <w:color w:val="000000" w:themeColor="text1"/>
        </w:rPr>
        <w:t xml:space="preserve"> </w:t>
      </w:r>
    </w:p>
    <w:p w14:paraId="254EC27D" w14:textId="77777777" w:rsidR="00862AD2" w:rsidRPr="00D2069F" w:rsidRDefault="001C4647">
      <w:pPr>
        <w:pStyle w:val="CoverReference"/>
        <w:rPr>
          <w:color w:val="000000" w:themeColor="text1"/>
        </w:rPr>
      </w:pPr>
      <w:r w:rsidRPr="00D2069F">
        <w:rPr>
          <w:rStyle w:val="HideTWBExt"/>
          <w:rFonts w:eastAsia="Times New Roman"/>
          <w:b w:val="0"/>
        </w:rPr>
        <w:t>&lt;RefProc&gt;</w:t>
      </w:r>
      <w:r w:rsidRPr="00D2069F">
        <w:rPr>
          <w:color w:val="000000" w:themeColor="text1"/>
        </w:rPr>
        <w:t>2025/0542</w:t>
      </w:r>
      <w:r w:rsidRPr="00D2069F">
        <w:rPr>
          <w:rStyle w:val="HideTWBExt"/>
          <w:rFonts w:eastAsia="Times New Roman"/>
          <w:b w:val="0"/>
        </w:rPr>
        <w:t>&lt;/</w:t>
      </w:r>
      <w:proofErr w:type="spellStart"/>
      <w:r w:rsidRPr="00D2069F">
        <w:rPr>
          <w:rStyle w:val="HideTWBExt"/>
          <w:rFonts w:eastAsia="Times New Roman"/>
          <w:b w:val="0"/>
        </w:rPr>
        <w:t>RefProc</w:t>
      </w:r>
      <w:proofErr w:type="spellEnd"/>
      <w:r w:rsidRPr="00D2069F">
        <w:rPr>
          <w:rStyle w:val="HideTWBExt"/>
          <w:rFonts w:eastAsia="Times New Roman"/>
          <w:b w:val="0"/>
        </w:rPr>
        <w:t>&gt;&lt;RefTypeProc&gt;</w:t>
      </w:r>
      <w:r w:rsidRPr="00D2069F">
        <w:rPr>
          <w:color w:val="000000" w:themeColor="text1"/>
        </w:rPr>
        <w:t>(COD)</w:t>
      </w:r>
      <w:r w:rsidRPr="00D2069F">
        <w:rPr>
          <w:rStyle w:val="HideTWBExt"/>
          <w:rFonts w:eastAsia="Times New Roman"/>
          <w:b w:val="0"/>
        </w:rPr>
        <w:t>&lt;/</w:t>
      </w:r>
      <w:proofErr w:type="spellStart"/>
      <w:r w:rsidRPr="00D2069F">
        <w:rPr>
          <w:rStyle w:val="HideTWBExt"/>
          <w:rFonts w:eastAsia="Times New Roman"/>
          <w:b w:val="0"/>
        </w:rPr>
        <w:t>RefTypeProc</w:t>
      </w:r>
      <w:proofErr w:type="spellEnd"/>
      <w:r w:rsidRPr="00D2069F">
        <w:rPr>
          <w:rStyle w:val="HideTWBExt"/>
          <w:rFonts w:eastAsia="Times New Roman"/>
          <w:b w:val="0"/>
        </w:rPr>
        <w:t>&gt;</w:t>
      </w:r>
    </w:p>
    <w:p w14:paraId="254EC27E" w14:textId="77777777" w:rsidR="00862AD2" w:rsidRPr="00D2069F" w:rsidRDefault="001C4647">
      <w:pPr>
        <w:pStyle w:val="CoverDate"/>
        <w:rPr>
          <w:color w:val="000000" w:themeColor="text1"/>
        </w:rPr>
      </w:pPr>
      <w:r w:rsidRPr="00D2069F">
        <w:rPr>
          <w:rStyle w:val="HideTWBExt"/>
        </w:rPr>
        <w:t>&lt;Date&gt;</w:t>
      </w:r>
      <w:r w:rsidRPr="00D2069F">
        <w:rPr>
          <w:rStyle w:val="HideTWBInt"/>
        </w:rPr>
        <w:t>{29/06/2026}</w:t>
      </w:r>
      <w:proofErr w:type="gramStart"/>
      <w:r w:rsidRPr="00D2069F">
        <w:rPr>
          <w:color w:val="000000" w:themeColor="text1"/>
        </w:rPr>
        <w:t>29.6.2026</w:t>
      </w:r>
      <w:proofErr w:type="gramEnd"/>
      <w:r w:rsidRPr="00D2069F">
        <w:rPr>
          <w:rStyle w:val="HideTWBExt"/>
        </w:rPr>
        <w:t>&lt;/</w:t>
      </w:r>
      <w:proofErr w:type="spellStart"/>
      <w:r w:rsidRPr="00D2069F">
        <w:rPr>
          <w:rStyle w:val="HideTWBExt"/>
        </w:rPr>
        <w:t>Date</w:t>
      </w:r>
      <w:proofErr w:type="spellEnd"/>
      <w:r w:rsidRPr="00D2069F">
        <w:rPr>
          <w:rStyle w:val="HideTWBExt"/>
        </w:rPr>
        <w:t>&gt;</w:t>
      </w:r>
    </w:p>
    <w:p w14:paraId="254EC27F" w14:textId="77777777" w:rsidR="00862AD2" w:rsidRPr="00D2069F" w:rsidRDefault="001C4647">
      <w:pPr>
        <w:pStyle w:val="CoverDocType"/>
        <w:rPr>
          <w:color w:val="000000" w:themeColor="text1"/>
        </w:rPr>
      </w:pPr>
      <w:r w:rsidRPr="00D2069F">
        <w:rPr>
          <w:rStyle w:val="HideTWBExt"/>
          <w:b w:val="0"/>
        </w:rPr>
        <w:t>&lt;TypeAM&gt;</w:t>
      </w:r>
      <w:r w:rsidRPr="00D2069F">
        <w:rPr>
          <w:color w:val="000000" w:themeColor="text1"/>
        </w:rPr>
        <w:t>POPRAWKI</w:t>
      </w:r>
      <w:r w:rsidRPr="00D2069F">
        <w:rPr>
          <w:rStyle w:val="HideTWBExt"/>
          <w:b w:val="0"/>
        </w:rPr>
        <w:t>&lt;/</w:t>
      </w:r>
      <w:proofErr w:type="spellStart"/>
      <w:r w:rsidRPr="00D2069F">
        <w:rPr>
          <w:rStyle w:val="HideTWBExt"/>
          <w:b w:val="0"/>
        </w:rPr>
        <w:t>TypeAM</w:t>
      </w:r>
      <w:proofErr w:type="spellEnd"/>
      <w:r w:rsidRPr="00D2069F">
        <w:rPr>
          <w:rStyle w:val="HideTWBExt"/>
          <w:b w:val="0"/>
        </w:rPr>
        <w:t>&gt;</w:t>
      </w:r>
    </w:p>
    <w:p w14:paraId="254EC280" w14:textId="77777777" w:rsidR="00862AD2" w:rsidRPr="00D2069F" w:rsidRDefault="001C4647">
      <w:pPr>
        <w:pStyle w:val="CoverDocType24a"/>
        <w:rPr>
          <w:color w:val="000000" w:themeColor="text1"/>
        </w:rPr>
      </w:pPr>
      <w:r w:rsidRPr="00D2069F">
        <w:rPr>
          <w:rStyle w:val="HideTWBExt"/>
          <w:rFonts w:eastAsia="Times New Roman"/>
          <w:b w:val="0"/>
        </w:rPr>
        <w:t>&lt;RangeAM&gt;</w:t>
      </w:r>
      <w:r w:rsidRPr="00D2069F">
        <w:rPr>
          <w:color w:val="000000" w:themeColor="text1"/>
        </w:rPr>
        <w:t>21 - 211</w:t>
      </w:r>
      <w:r w:rsidRPr="00D2069F">
        <w:rPr>
          <w:rStyle w:val="HideTWBExt"/>
          <w:rFonts w:eastAsia="Times New Roman"/>
          <w:b w:val="0"/>
        </w:rPr>
        <w:t>&lt;/</w:t>
      </w:r>
      <w:proofErr w:type="spellStart"/>
      <w:r w:rsidRPr="00D2069F">
        <w:rPr>
          <w:rStyle w:val="HideTWBExt"/>
          <w:rFonts w:eastAsia="Times New Roman"/>
          <w:b w:val="0"/>
        </w:rPr>
        <w:t>RangeAM</w:t>
      </w:r>
      <w:proofErr w:type="spellEnd"/>
      <w:r w:rsidRPr="00D2069F">
        <w:rPr>
          <w:rStyle w:val="HideTWBExt"/>
          <w:rFonts w:eastAsia="Times New Roman"/>
          <w:b w:val="0"/>
        </w:rPr>
        <w:t>&gt;</w:t>
      </w:r>
    </w:p>
    <w:p w14:paraId="254EC281" w14:textId="77777777" w:rsidR="00862AD2" w:rsidRPr="00D2069F" w:rsidRDefault="001C4647">
      <w:pPr>
        <w:pStyle w:val="CoverBold"/>
        <w:rPr>
          <w:color w:val="000000" w:themeColor="text1"/>
        </w:rPr>
      </w:pPr>
      <w:r w:rsidRPr="00D2069F">
        <w:rPr>
          <w:rStyle w:val="HideTWBExt"/>
          <w:b w:val="0"/>
        </w:rPr>
        <w:t>&lt;TitreType&gt;</w:t>
      </w:r>
      <w:r w:rsidRPr="00D2069F">
        <w:rPr>
          <w:color w:val="000000" w:themeColor="text1"/>
        </w:rPr>
        <w:t>Projekt sprawozdania</w:t>
      </w:r>
      <w:r w:rsidRPr="00D2069F">
        <w:rPr>
          <w:rStyle w:val="HideTWBExt"/>
          <w:b w:val="0"/>
        </w:rPr>
        <w:t>&lt;/</w:t>
      </w:r>
      <w:proofErr w:type="spellStart"/>
      <w:r w:rsidRPr="00D2069F">
        <w:rPr>
          <w:rStyle w:val="HideTWBExt"/>
          <w:b w:val="0"/>
        </w:rPr>
        <w:t>TitreType</w:t>
      </w:r>
      <w:proofErr w:type="spellEnd"/>
      <w:r w:rsidRPr="00D2069F">
        <w:rPr>
          <w:rStyle w:val="HideTWBExt"/>
          <w:b w:val="0"/>
        </w:rPr>
        <w:t>&gt;</w:t>
      </w:r>
    </w:p>
    <w:p w14:paraId="254EC282" w14:textId="77777777" w:rsidR="00862AD2" w:rsidRPr="00D2069F" w:rsidRDefault="001C4647">
      <w:pPr>
        <w:pStyle w:val="CoverBold"/>
        <w:rPr>
          <w:color w:val="000000" w:themeColor="text1"/>
        </w:rPr>
      </w:pPr>
      <w:r w:rsidRPr="00D2069F">
        <w:rPr>
          <w:rStyle w:val="HideTWBExt"/>
          <w:b w:val="0"/>
        </w:rPr>
        <w:t>&lt;Rapporteur&gt;</w:t>
      </w:r>
      <w:proofErr w:type="spellStart"/>
      <w:r w:rsidRPr="00D2069F">
        <w:rPr>
          <w:color w:val="000000" w:themeColor="text1"/>
        </w:rPr>
        <w:t>Assita</w:t>
      </w:r>
      <w:proofErr w:type="spellEnd"/>
      <w:r w:rsidRPr="00D2069F">
        <w:rPr>
          <w:color w:val="000000" w:themeColor="text1"/>
        </w:rPr>
        <w:t xml:space="preserve"> Kanko</w:t>
      </w:r>
      <w:r w:rsidRPr="00D2069F">
        <w:rPr>
          <w:rStyle w:val="HideTWBExt"/>
          <w:b w:val="0"/>
        </w:rPr>
        <w:t>&lt;/</w:t>
      </w:r>
      <w:proofErr w:type="spellStart"/>
      <w:r w:rsidRPr="00D2069F">
        <w:rPr>
          <w:rStyle w:val="HideTWBExt"/>
          <w:b w:val="0"/>
        </w:rPr>
        <w:t>Rapporteur</w:t>
      </w:r>
      <w:proofErr w:type="spellEnd"/>
      <w:r w:rsidRPr="00D2069F">
        <w:rPr>
          <w:rStyle w:val="HideTWBExt"/>
          <w:b w:val="0"/>
        </w:rPr>
        <w:t>&gt;</w:t>
      </w:r>
    </w:p>
    <w:p w14:paraId="254EC283" w14:textId="77777777" w:rsidR="00862AD2" w:rsidRPr="00D2069F" w:rsidRDefault="001C4647">
      <w:pPr>
        <w:pStyle w:val="CoverNormal24a"/>
        <w:rPr>
          <w:color w:val="000000" w:themeColor="text1"/>
        </w:rPr>
      </w:pPr>
      <w:r w:rsidRPr="00D2069F">
        <w:rPr>
          <w:rStyle w:val="HideTWBExt"/>
        </w:rPr>
        <w:t>&lt;DocRefPE&gt;</w:t>
      </w:r>
      <w:r w:rsidRPr="00D2069F">
        <w:rPr>
          <w:color w:val="000000" w:themeColor="text1"/>
        </w:rPr>
        <w:t>(PE788.869v01-</w:t>
      </w:r>
      <w:proofErr w:type="gramStart"/>
      <w:r w:rsidRPr="00D2069F">
        <w:rPr>
          <w:color w:val="000000" w:themeColor="text1"/>
        </w:rPr>
        <w:t>00)</w:t>
      </w:r>
      <w:r w:rsidRPr="00D2069F">
        <w:rPr>
          <w:rStyle w:val="HideTWBExt"/>
        </w:rPr>
        <w:t>&lt;</w:t>
      </w:r>
      <w:proofErr w:type="gramEnd"/>
      <w:r w:rsidRPr="00D2069F">
        <w:rPr>
          <w:rStyle w:val="HideTWBExt"/>
        </w:rPr>
        <w:t>/</w:t>
      </w:r>
      <w:proofErr w:type="spellStart"/>
      <w:r w:rsidRPr="00D2069F">
        <w:rPr>
          <w:rStyle w:val="HideTWBExt"/>
        </w:rPr>
        <w:t>DocRefPE</w:t>
      </w:r>
      <w:proofErr w:type="spellEnd"/>
      <w:r w:rsidRPr="00D2069F">
        <w:rPr>
          <w:rStyle w:val="HideTWBExt"/>
        </w:rPr>
        <w:t>&gt;</w:t>
      </w:r>
    </w:p>
    <w:p w14:paraId="254EC284" w14:textId="77777777" w:rsidR="00862AD2" w:rsidRPr="00D2069F" w:rsidRDefault="001C4647">
      <w:pPr>
        <w:pStyle w:val="CoverNormal24a"/>
        <w:rPr>
          <w:color w:val="000000" w:themeColor="text1"/>
        </w:rPr>
      </w:pPr>
      <w:r w:rsidRPr="00D2069F">
        <w:rPr>
          <w:rStyle w:val="HideTWBExt"/>
        </w:rPr>
        <w:t>&lt;Titre&gt;</w:t>
      </w:r>
      <w:r w:rsidRPr="00D2069F">
        <w:rPr>
          <w:color w:val="000000" w:themeColor="text1"/>
        </w:rPr>
        <w:t>Ustanowienie unijnego wsparcia na rzecz bezpieczeństwa wewnętrznego na okres 2028–2034</w:t>
      </w:r>
      <w:r w:rsidRPr="00D2069F">
        <w:rPr>
          <w:rStyle w:val="HideTWBExt"/>
        </w:rPr>
        <w:t>&lt;/</w:t>
      </w:r>
      <w:proofErr w:type="spellStart"/>
      <w:r w:rsidRPr="00D2069F">
        <w:rPr>
          <w:rStyle w:val="HideTWBExt"/>
        </w:rPr>
        <w:t>Titre</w:t>
      </w:r>
      <w:proofErr w:type="spellEnd"/>
      <w:r w:rsidRPr="00D2069F">
        <w:rPr>
          <w:rStyle w:val="HideTWBExt"/>
        </w:rPr>
        <w:t>&gt;</w:t>
      </w:r>
    </w:p>
    <w:p w14:paraId="254EC285" w14:textId="77777777" w:rsidR="00862AD2" w:rsidRPr="00D2069F" w:rsidRDefault="001C4647">
      <w:pPr>
        <w:pStyle w:val="CoverNormal"/>
        <w:rPr>
          <w:color w:val="000000" w:themeColor="text1"/>
        </w:rPr>
      </w:pPr>
      <w:r w:rsidRPr="00D2069F">
        <w:rPr>
          <w:rStyle w:val="HideTWBExt"/>
        </w:rPr>
        <w:t>&lt;DocAmend&gt;</w:t>
      </w:r>
      <w:r w:rsidRPr="00D2069F">
        <w:rPr>
          <w:color w:val="000000" w:themeColor="text1"/>
        </w:rPr>
        <w:t>Wniosek dotyczący rozporządzenia</w:t>
      </w:r>
      <w:r w:rsidRPr="00D2069F">
        <w:rPr>
          <w:rStyle w:val="HideTWBExt"/>
        </w:rPr>
        <w:t>&lt;/</w:t>
      </w:r>
      <w:proofErr w:type="spellStart"/>
      <w:r w:rsidRPr="00D2069F">
        <w:rPr>
          <w:rStyle w:val="HideTWBExt"/>
        </w:rPr>
        <w:t>DocAmend</w:t>
      </w:r>
      <w:proofErr w:type="spellEnd"/>
      <w:r w:rsidRPr="00D2069F">
        <w:rPr>
          <w:rStyle w:val="HideTWBExt"/>
        </w:rPr>
        <w:t>&gt;</w:t>
      </w:r>
    </w:p>
    <w:p w14:paraId="254EC286" w14:textId="77777777" w:rsidR="00862AD2" w:rsidRPr="00D2069F" w:rsidRDefault="001C4647">
      <w:pPr>
        <w:pStyle w:val="CoverNormal24a"/>
        <w:rPr>
          <w:color w:val="000000" w:themeColor="text1"/>
        </w:rPr>
      </w:pPr>
      <w:r w:rsidRPr="00D2069F">
        <w:rPr>
          <w:rStyle w:val="HideTWBExt"/>
        </w:rPr>
        <w:t>&lt;DocRef&gt;</w:t>
      </w:r>
      <w:r w:rsidRPr="00D2069F">
        <w:rPr>
          <w:color w:val="000000" w:themeColor="text1"/>
        </w:rPr>
        <w:t>(</w:t>
      </w:r>
      <w:proofErr w:type="gramStart"/>
      <w:r w:rsidRPr="00D2069F">
        <w:rPr>
          <w:color w:val="000000" w:themeColor="text1"/>
        </w:rPr>
        <w:t>COM(</w:t>
      </w:r>
      <w:proofErr w:type="gramEnd"/>
      <w:r w:rsidRPr="00D2069F">
        <w:rPr>
          <w:color w:val="000000" w:themeColor="text1"/>
        </w:rPr>
        <w:t>2025)0542 – 2025/0542(COD))</w:t>
      </w:r>
      <w:r w:rsidRPr="00D2069F">
        <w:rPr>
          <w:rStyle w:val="HideTWBExt"/>
        </w:rPr>
        <w:t>&lt;/</w:t>
      </w:r>
      <w:proofErr w:type="spellStart"/>
      <w:r w:rsidRPr="00D2069F">
        <w:rPr>
          <w:rStyle w:val="HideTWBExt"/>
        </w:rPr>
        <w:t>DocRef</w:t>
      </w:r>
      <w:proofErr w:type="spellEnd"/>
      <w:r w:rsidRPr="00D2069F">
        <w:rPr>
          <w:rStyle w:val="HideTWBExt"/>
        </w:rPr>
        <w:t>&gt;</w:t>
      </w:r>
    </w:p>
    <w:p w14:paraId="254EC287" w14:textId="77777777" w:rsidR="00862AD2" w:rsidRPr="00D2069F" w:rsidRDefault="001C4647">
      <w:pPr>
        <w:rPr>
          <w:color w:val="000000" w:themeColor="text1"/>
        </w:rPr>
      </w:pPr>
      <w:r w:rsidRPr="00D2069F">
        <w:rPr>
          <w:color w:val="000000" w:themeColor="text1"/>
        </w:rPr>
        <w:br w:type="page"/>
      </w:r>
      <w:proofErr w:type="spellStart"/>
      <w:r w:rsidRPr="00D2069F">
        <w:rPr>
          <w:color w:val="000000" w:themeColor="text1"/>
        </w:rPr>
        <w:lastRenderedPageBreak/>
        <w:t>AM_Com_LegReport</w:t>
      </w:r>
      <w:proofErr w:type="spellEnd"/>
    </w:p>
    <w:p w14:paraId="47F3928F" w14:textId="2DD17275" w:rsidR="00C653A8" w:rsidRPr="00D2069F" w:rsidRDefault="001C4647" w:rsidP="00C653A8">
      <w:pPr>
        <w:pStyle w:val="AmNumberTabs"/>
        <w:rPr>
          <w:color w:val="000000" w:themeColor="text1"/>
        </w:rPr>
      </w:pPr>
      <w:r w:rsidRPr="00D2069F">
        <w:rPr>
          <w:color w:val="000000" w:themeColor="text1"/>
        </w:rPr>
        <w:br w:type="page"/>
      </w:r>
      <w:r w:rsidR="00C653A8" w:rsidRPr="00D2069F">
        <w:rPr>
          <w:rStyle w:val="HideTWBExt"/>
          <w:b w:val="0"/>
        </w:rPr>
        <w:lastRenderedPageBreak/>
        <w:t>&lt;RepeatBlock-Amend&gt;</w:t>
      </w:r>
      <w:r w:rsidRPr="00D2069F">
        <w:rPr>
          <w:rStyle w:val="HideTWBExt"/>
          <w:b w:val="0"/>
        </w:rPr>
        <w:t>&lt;Amend&gt;</w:t>
      </w:r>
      <w:r w:rsidR="00C653A8" w:rsidRPr="00D2069F">
        <w:rPr>
          <w:color w:val="000000" w:themeColor="text1"/>
        </w:rPr>
        <w:t>Poprawka</w:t>
      </w:r>
      <w:r w:rsidR="00C653A8" w:rsidRPr="00D2069F">
        <w:rPr>
          <w:color w:val="000000" w:themeColor="text1"/>
        </w:rPr>
        <w:tab/>
      </w:r>
      <w:r w:rsidR="00C653A8" w:rsidRPr="00D2069F">
        <w:rPr>
          <w:color w:val="000000" w:themeColor="text1"/>
        </w:rPr>
        <w:tab/>
      </w:r>
      <w:r w:rsidR="00C653A8" w:rsidRPr="00D2069F">
        <w:rPr>
          <w:rStyle w:val="HideTWBExt"/>
          <w:b w:val="0"/>
        </w:rPr>
        <w:t>&lt;NumAm&gt;</w:t>
      </w:r>
      <w:r w:rsidR="00C653A8" w:rsidRPr="00D2069F">
        <w:rPr>
          <w:color w:val="000000" w:themeColor="text1"/>
        </w:rPr>
        <w:t>21</w:t>
      </w:r>
      <w:r w:rsidR="00C653A8" w:rsidRPr="00D2069F">
        <w:rPr>
          <w:rStyle w:val="HideTWBExt"/>
          <w:b w:val="0"/>
        </w:rPr>
        <w:t>&lt;/</w:t>
      </w:r>
      <w:proofErr w:type="spellStart"/>
      <w:r w:rsidR="00C653A8" w:rsidRPr="00D2069F">
        <w:rPr>
          <w:rStyle w:val="HideTWBExt"/>
          <w:b w:val="0"/>
        </w:rPr>
        <w:t>NumAm</w:t>
      </w:r>
      <w:proofErr w:type="spellEnd"/>
      <w:r w:rsidR="00C653A8" w:rsidRPr="00D2069F">
        <w:rPr>
          <w:rStyle w:val="HideTWBExt"/>
          <w:b w:val="0"/>
        </w:rPr>
        <w:t>&gt;</w:t>
      </w:r>
    </w:p>
    <w:p w14:paraId="664A4845"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4AC3747B" w14:textId="77777777" w:rsidR="00C653A8" w:rsidRPr="00D2069F" w:rsidRDefault="00C653A8" w:rsidP="00C653A8">
      <w:pPr>
        <w:pStyle w:val="NormalBold"/>
        <w:rPr>
          <w:color w:val="000000" w:themeColor="text1"/>
        </w:rPr>
      </w:pPr>
      <w:r w:rsidRPr="00D2069F">
        <w:rPr>
          <w:rStyle w:val="HideTWBExt"/>
          <w:b w:val="0"/>
        </w:rPr>
        <w:t>&lt;/RepeatBlock-By&gt;</w:t>
      </w:r>
    </w:p>
    <w:p w14:paraId="47585E5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428DACC"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ACAD3E6" w14:textId="77777777" w:rsidTr="00CA21A9">
        <w:trPr>
          <w:trHeight w:hRule="exact" w:val="240"/>
          <w:jc w:val="center"/>
        </w:trPr>
        <w:tc>
          <w:tcPr>
            <w:tcW w:w="9752" w:type="dxa"/>
            <w:gridSpan w:val="2"/>
            <w:tcBorders>
              <w:top w:val="nil"/>
              <w:left w:val="nil"/>
              <w:bottom w:val="nil"/>
              <w:right w:val="nil"/>
            </w:tcBorders>
          </w:tcPr>
          <w:p w14:paraId="4E5E82C0" w14:textId="77777777" w:rsidR="00C653A8" w:rsidRPr="00D2069F" w:rsidRDefault="00C653A8" w:rsidP="00CA21A9">
            <w:pPr>
              <w:rPr>
                <w:color w:val="000000" w:themeColor="text1"/>
              </w:rPr>
            </w:pPr>
          </w:p>
        </w:tc>
      </w:tr>
      <w:tr w:rsidR="00C653A8" w:rsidRPr="00D2069F" w14:paraId="46EEA437" w14:textId="77777777" w:rsidTr="00CA21A9">
        <w:trPr>
          <w:trHeight w:val="240"/>
          <w:jc w:val="center"/>
        </w:trPr>
        <w:tc>
          <w:tcPr>
            <w:tcW w:w="4876" w:type="dxa"/>
            <w:tcBorders>
              <w:top w:val="nil"/>
              <w:left w:val="nil"/>
              <w:bottom w:val="nil"/>
              <w:right w:val="nil"/>
            </w:tcBorders>
          </w:tcPr>
          <w:p w14:paraId="722FD15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F7F6FB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3033C74" w14:textId="77777777" w:rsidTr="00CA21A9">
        <w:trPr>
          <w:jc w:val="center"/>
        </w:trPr>
        <w:tc>
          <w:tcPr>
            <w:tcW w:w="4876" w:type="dxa"/>
            <w:tcBorders>
              <w:top w:val="nil"/>
              <w:left w:val="nil"/>
              <w:bottom w:val="nil"/>
              <w:right w:val="nil"/>
            </w:tcBorders>
          </w:tcPr>
          <w:p w14:paraId="4C1EA3CD" w14:textId="77777777" w:rsidR="00C653A8" w:rsidRPr="00D2069F" w:rsidRDefault="00C653A8" w:rsidP="00CA21A9">
            <w:pPr>
              <w:pStyle w:val="Normal6a"/>
              <w:rPr>
                <w:color w:val="000000" w:themeColor="text1"/>
              </w:rPr>
            </w:pPr>
            <w:r w:rsidRPr="00D2069F">
              <w:rPr>
                <w:color w:val="000000" w:themeColor="text1"/>
              </w:rPr>
              <w:t>(1)</w:t>
            </w:r>
            <w:r w:rsidRPr="00D2069F">
              <w:rPr>
                <w:color w:val="000000" w:themeColor="text1"/>
              </w:rPr>
              <w:tab/>
              <w:t>Bezpieczeństwo wewnętrzne ma zasadnicze znaczenie dla zapewnienia bezpieczeństwa obywateli, ochrony ich praw podstawowych oraz wspierania siły naszych gospodarek, społeczeństw i demokracji oraz zaufania do nich. Bezpieczeństwo narodowe należy do kompetencji państw członkowskich, jednak zapewnienie tego bezpieczeństwa wymaga współpracy i koordynacji na poziomie Unii. Cel Unii, jakim jest zapewnienie wysokiego poziomu bezpieczeństwa w przestrzeni wolności, bezpieczeństwa i sprawiedliwości zgodnie z art. 67 ust. 3 Traktatu o funkcjonowaniu Unii Europejskiej (TFUE), należy realizować za pomocą środków zapobiegających przestępczości, rasizmowi i ksenofobii oraz zwalczających te zjawiska, a także za pomocą środków służących koordynacji i współpracy organów policyjnych i sądowych oraz innych właściwych organów.</w:t>
            </w:r>
          </w:p>
        </w:tc>
        <w:tc>
          <w:tcPr>
            <w:tcW w:w="4876" w:type="dxa"/>
            <w:tcBorders>
              <w:top w:val="nil"/>
              <w:left w:val="nil"/>
              <w:bottom w:val="nil"/>
              <w:right w:val="nil"/>
            </w:tcBorders>
          </w:tcPr>
          <w:p w14:paraId="4E7ED6CC" w14:textId="77777777" w:rsidR="00C653A8" w:rsidRPr="00D2069F" w:rsidRDefault="00C653A8" w:rsidP="00CA21A9">
            <w:pPr>
              <w:pStyle w:val="Normal6a"/>
              <w:rPr>
                <w:color w:val="000000" w:themeColor="text1"/>
              </w:rPr>
            </w:pPr>
            <w:r w:rsidRPr="00D2069F">
              <w:rPr>
                <w:color w:val="000000" w:themeColor="text1"/>
              </w:rPr>
              <w:t>(1)</w:t>
            </w:r>
            <w:r w:rsidRPr="00D2069F">
              <w:rPr>
                <w:color w:val="000000" w:themeColor="text1"/>
              </w:rPr>
              <w:tab/>
              <w:t>Bezpieczeństwo wewnętrzne ma zasadnicze znaczenie dla zapewnienia bezpieczeństwa obywateli, ochrony ich praw podstawowych oraz wspierania siły naszych gospodarek, społeczeństw i demokracji oraz zaufania do nich. Bezpieczeństwo narodowe należy do kompetencji państw członkowskich, jednak zapewnienie tego bezpieczeństwa wymaga współpracy i koordynacji na poziomie Unii</w:t>
            </w:r>
            <w:r w:rsidRPr="00D2069F">
              <w:rPr>
                <w:b/>
                <w:i/>
                <w:color w:val="000000" w:themeColor="text1"/>
              </w:rPr>
              <w:t>, przy pełnym poszanowaniu odpowiedzialności państw członkowskich za ochronę ich bezpieczeństwa narodowego i porządku publicznego</w:t>
            </w:r>
            <w:r w:rsidRPr="00D2069F">
              <w:rPr>
                <w:color w:val="000000" w:themeColor="text1"/>
              </w:rPr>
              <w:t>. Cel Unii, jakim jest zapewnienie wysokiego poziomu bezpieczeństwa w przestrzeni wolności, bezpieczeństwa i sprawiedliwości zgodnie z art. 67 ust. 3 Traktatu o funkcjonowaniu Unii Europejskiej (TFUE), należy realizować za pomocą środków zapobiegających przestępczości, rasizmowi i ksenofobii oraz zwalczających te zjawiska, a także za pomocą środków służących koordynacji i współpracy organów policyjnych i sądowych oraz innych właściwych organów</w:t>
            </w:r>
            <w:r w:rsidRPr="00D2069F">
              <w:rPr>
                <w:b/>
                <w:i/>
                <w:color w:val="000000" w:themeColor="text1"/>
              </w:rPr>
              <w:t>, w szczególności w zakresie zwalczania terroryzmu, przestępczości zorganizowanej i transgranicznej, przemytu, handlu ludźmi i innych zagrożeń dla bezpieczeństwa obywateli Unii, jak również poprzez wzmacnianie ochrony granic zewnętrznych Unii Europejskiej</w:t>
            </w:r>
            <w:r w:rsidRPr="00D2069F">
              <w:rPr>
                <w:color w:val="000000" w:themeColor="text1"/>
              </w:rPr>
              <w:t>.</w:t>
            </w:r>
          </w:p>
        </w:tc>
      </w:tr>
    </w:tbl>
    <w:p w14:paraId="5E332101"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6A860EBC" w14:textId="77777777" w:rsidR="00C653A8" w:rsidRPr="00D2069F" w:rsidRDefault="00C653A8" w:rsidP="00C653A8">
      <w:pPr>
        <w:rPr>
          <w:color w:val="000000" w:themeColor="text1"/>
        </w:rPr>
      </w:pPr>
      <w:r w:rsidRPr="00D2069F">
        <w:rPr>
          <w:rStyle w:val="HideTWBExt"/>
        </w:rPr>
        <w:t>&lt;/Amend&gt;</w:t>
      </w:r>
    </w:p>
    <w:p w14:paraId="7E18CBC3" w14:textId="77777777" w:rsidR="00C653A8" w:rsidRPr="00D2069F" w:rsidRDefault="00C653A8" w:rsidP="00C653A8">
      <w:pPr>
        <w:pStyle w:val="AmNumberTabs"/>
        <w:rPr>
          <w:color w:val="000000" w:themeColor="text1"/>
        </w:rPr>
      </w:pPr>
      <w:r w:rsidRPr="00D2069F">
        <w:rPr>
          <w:rStyle w:val="HideTWBExt"/>
          <w:b w:val="0"/>
        </w:rPr>
        <w:lastRenderedPageBreak/>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84DF978"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02682D5D" w14:textId="77777777" w:rsidR="00C653A8" w:rsidRPr="00D2069F" w:rsidRDefault="00C653A8" w:rsidP="00C653A8">
      <w:pPr>
        <w:pStyle w:val="NormalBold"/>
        <w:rPr>
          <w:color w:val="000000" w:themeColor="text1"/>
        </w:rPr>
      </w:pPr>
      <w:r w:rsidRPr="00D2069F">
        <w:rPr>
          <w:rStyle w:val="HideTWBExt"/>
          <w:b w:val="0"/>
        </w:rPr>
        <w:t>&lt;/RepeatBlock-By&gt;</w:t>
      </w:r>
    </w:p>
    <w:p w14:paraId="71A1082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9C37373"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277C971" w14:textId="77777777" w:rsidTr="00CA21A9">
        <w:trPr>
          <w:trHeight w:hRule="exact" w:val="240"/>
          <w:jc w:val="center"/>
        </w:trPr>
        <w:tc>
          <w:tcPr>
            <w:tcW w:w="9752" w:type="dxa"/>
            <w:gridSpan w:val="2"/>
            <w:tcBorders>
              <w:top w:val="nil"/>
              <w:left w:val="nil"/>
              <w:bottom w:val="nil"/>
              <w:right w:val="nil"/>
            </w:tcBorders>
          </w:tcPr>
          <w:p w14:paraId="6A30F018" w14:textId="77777777" w:rsidR="00C653A8" w:rsidRPr="00D2069F" w:rsidRDefault="00C653A8" w:rsidP="00CA21A9">
            <w:pPr>
              <w:rPr>
                <w:color w:val="000000" w:themeColor="text1"/>
              </w:rPr>
            </w:pPr>
          </w:p>
        </w:tc>
      </w:tr>
      <w:tr w:rsidR="00C653A8" w:rsidRPr="00D2069F" w14:paraId="69199993" w14:textId="77777777" w:rsidTr="00CA21A9">
        <w:trPr>
          <w:trHeight w:val="240"/>
          <w:jc w:val="center"/>
        </w:trPr>
        <w:tc>
          <w:tcPr>
            <w:tcW w:w="4876" w:type="dxa"/>
            <w:tcBorders>
              <w:top w:val="nil"/>
              <w:left w:val="nil"/>
              <w:bottom w:val="nil"/>
              <w:right w:val="nil"/>
            </w:tcBorders>
          </w:tcPr>
          <w:p w14:paraId="7877F67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D386F7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6DFCFF3" w14:textId="77777777" w:rsidTr="00CA21A9">
        <w:trPr>
          <w:jc w:val="center"/>
        </w:trPr>
        <w:tc>
          <w:tcPr>
            <w:tcW w:w="4876" w:type="dxa"/>
            <w:tcBorders>
              <w:top w:val="nil"/>
              <w:left w:val="nil"/>
              <w:bottom w:val="nil"/>
              <w:right w:val="nil"/>
            </w:tcBorders>
          </w:tcPr>
          <w:p w14:paraId="162578B8" w14:textId="77777777" w:rsidR="00C653A8" w:rsidRPr="00D2069F" w:rsidRDefault="00C653A8" w:rsidP="00CA21A9">
            <w:pPr>
              <w:pStyle w:val="Normal6a"/>
              <w:rPr>
                <w:color w:val="000000" w:themeColor="text1"/>
              </w:rPr>
            </w:pPr>
            <w:r w:rsidRPr="00D2069F">
              <w:rPr>
                <w:color w:val="000000" w:themeColor="text1"/>
              </w:rPr>
              <w:t>(1)</w:t>
            </w:r>
            <w:r w:rsidRPr="00D2069F">
              <w:rPr>
                <w:color w:val="000000" w:themeColor="text1"/>
              </w:rPr>
              <w:tab/>
              <w:t xml:space="preserve">Bezpieczeństwo wewnętrzne ma zasadnicze znaczenie dla zapewnienia bezpieczeństwa obywateli, ochrony ich praw podstawowych oraz wspierania siły naszych gospodarek, społeczeństw i demokracji oraz zaufania do nich. Bezpieczeństwo narodowe należy do kompetencji państw członkowskich, jednak zapewnienie tego bezpieczeństwa wymaga współpracy </w:t>
            </w:r>
            <w:r w:rsidRPr="00D2069F">
              <w:rPr>
                <w:b/>
                <w:i/>
                <w:color w:val="000000" w:themeColor="text1"/>
              </w:rPr>
              <w:t>i</w:t>
            </w:r>
            <w:r w:rsidRPr="00D2069F">
              <w:rPr>
                <w:color w:val="000000" w:themeColor="text1"/>
              </w:rPr>
              <w:t xml:space="preserve"> koordynacji na poziomie Unii. Cel Unii, jakim jest zapewnienie wysokiego poziomu bezpieczeństwa w przestrzeni wolności, bezpieczeństwa i sprawiedliwości zgodnie z art. 67 ust. 3 Traktatu o funkcjonowaniu Unii Europejskiej (TFUE), należy realizować za pomocą środków zapobiegających przestępczości, rasizmowi i ksenofobii oraz zwalczających te zjawiska, a także za pomocą środków służących koordynacji i współpracy organów policyjnych i sądowych oraz innych właściwych organów.</w:t>
            </w:r>
          </w:p>
        </w:tc>
        <w:tc>
          <w:tcPr>
            <w:tcW w:w="4876" w:type="dxa"/>
            <w:tcBorders>
              <w:top w:val="nil"/>
              <w:left w:val="nil"/>
              <w:bottom w:val="nil"/>
              <w:right w:val="nil"/>
            </w:tcBorders>
          </w:tcPr>
          <w:p w14:paraId="3694D5EE" w14:textId="77777777" w:rsidR="00C653A8" w:rsidRPr="00D2069F" w:rsidRDefault="00C653A8" w:rsidP="00CA21A9">
            <w:pPr>
              <w:pStyle w:val="Normal6a"/>
              <w:rPr>
                <w:color w:val="000000" w:themeColor="text1"/>
              </w:rPr>
            </w:pPr>
            <w:r w:rsidRPr="00D2069F">
              <w:rPr>
                <w:color w:val="000000" w:themeColor="text1"/>
              </w:rPr>
              <w:t>(1)</w:t>
            </w:r>
            <w:r w:rsidRPr="00D2069F">
              <w:rPr>
                <w:color w:val="000000" w:themeColor="text1"/>
              </w:rPr>
              <w:tab/>
              <w:t>Bezpieczeństwo wewnętrzne ma zasadnicze znaczenie dla zapewnienia bezpieczeństwa obywateli, ochrony ich praw podstawowych</w:t>
            </w:r>
            <w:r w:rsidRPr="00D2069F">
              <w:rPr>
                <w:b/>
                <w:i/>
                <w:color w:val="000000" w:themeColor="text1"/>
              </w:rPr>
              <w:t>, zapewnienia sprawnego i pełnego wypełniania zadań państwa,</w:t>
            </w:r>
            <w:r w:rsidRPr="00D2069F">
              <w:rPr>
                <w:color w:val="000000" w:themeColor="text1"/>
              </w:rPr>
              <w:t xml:space="preserve"> oraz wspierania siły naszych gospodarek, społeczeństw i demokracji oraz zaufania do nich. Bezpieczeństwo narodowe należy do kompetencji państw członkowskich, jednak zapewnienie tego bezpieczeństwa</w:t>
            </w:r>
            <w:r w:rsidRPr="00D2069F">
              <w:rPr>
                <w:b/>
                <w:i/>
                <w:color w:val="000000" w:themeColor="text1"/>
              </w:rPr>
              <w:t>, w niektórych przypadkach,</w:t>
            </w:r>
            <w:r w:rsidRPr="00D2069F">
              <w:rPr>
                <w:color w:val="000000" w:themeColor="text1"/>
              </w:rPr>
              <w:t xml:space="preserve"> wymaga współpracy </w:t>
            </w:r>
            <w:proofErr w:type="spellStart"/>
            <w:r w:rsidRPr="00D2069F">
              <w:rPr>
                <w:b/>
                <w:i/>
                <w:color w:val="000000" w:themeColor="text1"/>
              </w:rPr>
              <w:t>bilataralnej</w:t>
            </w:r>
            <w:proofErr w:type="spellEnd"/>
            <w:r w:rsidRPr="00D2069F">
              <w:rPr>
                <w:b/>
                <w:i/>
                <w:color w:val="000000" w:themeColor="text1"/>
              </w:rPr>
              <w:t>, regionalnej, a często szerszej, a także w szczególnych przypadkach,</w:t>
            </w:r>
            <w:r w:rsidRPr="00D2069F">
              <w:rPr>
                <w:color w:val="000000" w:themeColor="text1"/>
              </w:rPr>
              <w:t xml:space="preserve"> koordynacji na poziomie Unii. Cel Unii, jakim jest zapewnienie wysokiego poziomu bezpieczeństwa w przestrzeni wolności, bezpieczeństwa i sprawiedliwości zgodnie z art. 67 ust. 3 Traktatu o funkcjonowaniu Unii Europejskiej (TFUE), należy realizować za pomocą środków zapobiegających przestępczości, rasizmowi i ksenofobii oraz zwalczających te zjawiska, a także za pomocą środków służących koordynacji i współpracy organów policyjnych i sądowych oraz innych właściwych organów</w:t>
            </w:r>
            <w:r w:rsidRPr="00D2069F">
              <w:rPr>
                <w:b/>
                <w:i/>
                <w:color w:val="000000" w:themeColor="text1"/>
              </w:rPr>
              <w:t>, przy pełnym poszanowaniu kompetencji państw członkowskich</w:t>
            </w:r>
            <w:r w:rsidRPr="00D2069F">
              <w:rPr>
                <w:color w:val="000000" w:themeColor="text1"/>
              </w:rPr>
              <w:t>.</w:t>
            </w:r>
          </w:p>
        </w:tc>
      </w:tr>
    </w:tbl>
    <w:p w14:paraId="53395180"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58F88C7E" w14:textId="77777777" w:rsidR="00C653A8" w:rsidRPr="00D2069F" w:rsidRDefault="00C653A8" w:rsidP="00C653A8">
      <w:pPr>
        <w:rPr>
          <w:color w:val="000000" w:themeColor="text1"/>
        </w:rPr>
      </w:pPr>
      <w:r w:rsidRPr="00D2069F">
        <w:rPr>
          <w:rStyle w:val="HideTWBExt"/>
        </w:rPr>
        <w:t>&lt;/Amend&gt;</w:t>
      </w:r>
    </w:p>
    <w:p w14:paraId="5AE12056"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9A27BE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39772B26" w14:textId="77777777" w:rsidR="00C653A8" w:rsidRPr="00D2069F" w:rsidRDefault="00C653A8" w:rsidP="00C653A8">
      <w:pPr>
        <w:pStyle w:val="NormalBold"/>
        <w:rPr>
          <w:color w:val="000000" w:themeColor="text1"/>
        </w:rPr>
      </w:pPr>
      <w:r w:rsidRPr="00D2069F">
        <w:rPr>
          <w:rStyle w:val="HideTWBExt"/>
          <w:b w:val="0"/>
        </w:rPr>
        <w:t>&lt;/RepeatBlock-By&gt;</w:t>
      </w:r>
    </w:p>
    <w:p w14:paraId="2BBF246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EE53859"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A7AF7FE" w14:textId="77777777" w:rsidTr="00CA21A9">
        <w:trPr>
          <w:trHeight w:hRule="exact" w:val="240"/>
          <w:jc w:val="center"/>
        </w:trPr>
        <w:tc>
          <w:tcPr>
            <w:tcW w:w="9752" w:type="dxa"/>
            <w:gridSpan w:val="2"/>
            <w:tcBorders>
              <w:top w:val="nil"/>
              <w:left w:val="nil"/>
              <w:bottom w:val="nil"/>
              <w:right w:val="nil"/>
            </w:tcBorders>
          </w:tcPr>
          <w:p w14:paraId="1AAF8481" w14:textId="77777777" w:rsidR="00C653A8" w:rsidRPr="00D2069F" w:rsidRDefault="00C653A8" w:rsidP="00CA21A9">
            <w:pPr>
              <w:rPr>
                <w:color w:val="000000" w:themeColor="text1"/>
              </w:rPr>
            </w:pPr>
          </w:p>
        </w:tc>
      </w:tr>
      <w:tr w:rsidR="00C653A8" w:rsidRPr="00D2069F" w14:paraId="0022F58B" w14:textId="77777777" w:rsidTr="00CA21A9">
        <w:trPr>
          <w:trHeight w:val="240"/>
          <w:jc w:val="center"/>
        </w:trPr>
        <w:tc>
          <w:tcPr>
            <w:tcW w:w="4876" w:type="dxa"/>
            <w:tcBorders>
              <w:top w:val="nil"/>
              <w:left w:val="nil"/>
              <w:bottom w:val="nil"/>
              <w:right w:val="nil"/>
            </w:tcBorders>
          </w:tcPr>
          <w:p w14:paraId="3A88AEC7" w14:textId="77777777" w:rsidR="00C653A8" w:rsidRPr="00D2069F" w:rsidRDefault="00C653A8" w:rsidP="00CA21A9">
            <w:pPr>
              <w:pStyle w:val="AmColumnHeading"/>
              <w:rPr>
                <w:color w:val="000000" w:themeColor="text1"/>
              </w:rPr>
            </w:pPr>
            <w:r w:rsidRPr="00D2069F">
              <w:rPr>
                <w:color w:val="000000" w:themeColor="text1"/>
              </w:rPr>
              <w:lastRenderedPageBreak/>
              <w:t>Tekst proponowany przez Komisję</w:t>
            </w:r>
          </w:p>
        </w:tc>
        <w:tc>
          <w:tcPr>
            <w:tcW w:w="4876" w:type="dxa"/>
            <w:tcBorders>
              <w:top w:val="nil"/>
              <w:left w:val="nil"/>
              <w:bottom w:val="nil"/>
              <w:right w:val="nil"/>
            </w:tcBorders>
          </w:tcPr>
          <w:p w14:paraId="28A5EA8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95BE22B" w14:textId="77777777" w:rsidTr="00CA21A9">
        <w:trPr>
          <w:jc w:val="center"/>
        </w:trPr>
        <w:tc>
          <w:tcPr>
            <w:tcW w:w="4876" w:type="dxa"/>
            <w:tcBorders>
              <w:top w:val="nil"/>
              <w:left w:val="nil"/>
              <w:bottom w:val="nil"/>
              <w:right w:val="nil"/>
            </w:tcBorders>
          </w:tcPr>
          <w:p w14:paraId="58328752" w14:textId="77777777" w:rsidR="00C653A8" w:rsidRPr="00D2069F" w:rsidRDefault="00C653A8" w:rsidP="00CA21A9">
            <w:pPr>
              <w:pStyle w:val="Normal6a"/>
              <w:rPr>
                <w:color w:val="000000" w:themeColor="text1"/>
              </w:rPr>
            </w:pPr>
            <w:r w:rsidRPr="00D2069F">
              <w:rPr>
                <w:color w:val="000000" w:themeColor="text1"/>
              </w:rPr>
              <w:t>(1)</w:t>
            </w:r>
            <w:r w:rsidRPr="00D2069F">
              <w:rPr>
                <w:color w:val="000000" w:themeColor="text1"/>
              </w:rPr>
              <w:tab/>
              <w:t xml:space="preserve">Bezpieczeństwo wewnętrzne ma zasadnicze znaczenie dla zapewnienia bezpieczeństwa obywateli, ochrony ich praw podstawowych oraz wspierania siły naszych gospodarek, społeczeństw i demokracji oraz zaufania do nich. Bezpieczeństwo narodowe </w:t>
            </w:r>
            <w:r w:rsidRPr="00D2069F">
              <w:rPr>
                <w:b/>
                <w:i/>
                <w:color w:val="000000" w:themeColor="text1"/>
              </w:rPr>
              <w:t>należy do kompetencji</w:t>
            </w:r>
            <w:r w:rsidRPr="00D2069F">
              <w:rPr>
                <w:color w:val="000000" w:themeColor="text1"/>
              </w:rPr>
              <w:t xml:space="preserve"> państw członkowskich, jednak zapewnienie tego bezpieczeństwa wymaga współpracy i koordynacji </w:t>
            </w:r>
            <w:r w:rsidRPr="00D2069F">
              <w:rPr>
                <w:b/>
                <w:i/>
                <w:color w:val="000000" w:themeColor="text1"/>
              </w:rPr>
              <w:t>na poziomie Unii</w:t>
            </w:r>
            <w:r w:rsidRPr="00D2069F">
              <w:rPr>
                <w:color w:val="000000" w:themeColor="text1"/>
              </w:rPr>
              <w:t>. Cel Unii, jakim jest zapewnienie wysokiego poziomu bezpieczeństwa w przestrzeni wolności, bezpieczeństwa i sprawiedliwości zgodnie z art. 67 ust. 3 Traktatu o funkcjonowaniu Unii Europejskiej (TFUE), należy realizować za pomocą środków zapobiegających przestępczości, rasizmowi i ksenofobii oraz zwalczających te zjawiska, a także za pomocą środków służących koordynacji i współpracy organów policyjnych i sądowych oraz innych właściwych organów.</w:t>
            </w:r>
          </w:p>
        </w:tc>
        <w:tc>
          <w:tcPr>
            <w:tcW w:w="4876" w:type="dxa"/>
            <w:tcBorders>
              <w:top w:val="nil"/>
              <w:left w:val="nil"/>
              <w:bottom w:val="nil"/>
              <w:right w:val="nil"/>
            </w:tcBorders>
          </w:tcPr>
          <w:p w14:paraId="257E4CFA" w14:textId="77777777" w:rsidR="00C653A8" w:rsidRPr="00D2069F" w:rsidRDefault="00C653A8" w:rsidP="00CA21A9">
            <w:pPr>
              <w:pStyle w:val="Normal6a"/>
              <w:rPr>
                <w:color w:val="000000" w:themeColor="text1"/>
              </w:rPr>
            </w:pPr>
            <w:r w:rsidRPr="00D2069F">
              <w:rPr>
                <w:color w:val="000000" w:themeColor="text1"/>
              </w:rPr>
              <w:t>(1)</w:t>
            </w:r>
            <w:r w:rsidRPr="00D2069F">
              <w:rPr>
                <w:color w:val="000000" w:themeColor="text1"/>
              </w:rPr>
              <w:tab/>
              <w:t xml:space="preserve">Bezpieczeństwo wewnętrzne ma zasadnicze znaczenie dla zapewnienia bezpieczeństwa obywateli, ochrony ich praw podstawowych oraz wspierania siły naszych gospodarek, społeczeństw i demokracji oraz zaufania do nich. Bezpieczeństwo narodowe </w:t>
            </w:r>
            <w:r w:rsidRPr="00D2069F">
              <w:rPr>
                <w:b/>
                <w:i/>
                <w:color w:val="000000" w:themeColor="text1"/>
              </w:rPr>
              <w:t>stanowi wyłączną odpowiedzialność</w:t>
            </w:r>
            <w:r w:rsidRPr="00D2069F">
              <w:rPr>
                <w:color w:val="000000" w:themeColor="text1"/>
              </w:rPr>
              <w:t xml:space="preserve"> państw członkowskich, jednak zapewnienie tego bezpieczeństwa wymaga </w:t>
            </w:r>
            <w:r w:rsidRPr="00D2069F">
              <w:rPr>
                <w:b/>
                <w:i/>
                <w:color w:val="000000" w:themeColor="text1"/>
              </w:rPr>
              <w:t>skutecznej</w:t>
            </w:r>
            <w:r w:rsidRPr="00D2069F">
              <w:rPr>
                <w:color w:val="000000" w:themeColor="text1"/>
              </w:rPr>
              <w:t xml:space="preserve"> współpracy </w:t>
            </w:r>
            <w:r w:rsidRPr="00D2069F">
              <w:rPr>
                <w:b/>
                <w:i/>
                <w:color w:val="000000" w:themeColor="text1"/>
              </w:rPr>
              <w:t>operacyjnej między państwami członkowskimi, wspieranej w odpowiednich przypadkach przez unijne mechanizmy</w:t>
            </w:r>
            <w:r w:rsidRPr="00D2069F">
              <w:rPr>
                <w:color w:val="000000" w:themeColor="text1"/>
              </w:rPr>
              <w:t xml:space="preserve"> koordynacji. Cel Unii, jakim jest zapewnienie wysokiego poziomu bezpieczeństwa w przestrzeni wolności, bezpieczeństwa i sprawiedliwości zgodnie z art. 67 ust. 3 Traktatu o funkcjonowaniu Unii Europejskiej (TFUE), należy realizować za pomocą środków zapobiegających przestępczości, rasizmowi</w:t>
            </w:r>
            <w:r w:rsidRPr="00D2069F">
              <w:rPr>
                <w:b/>
                <w:i/>
                <w:color w:val="000000" w:themeColor="text1"/>
              </w:rPr>
              <w:t>, w tym rasizmowi wobec osób rasy białej,</w:t>
            </w:r>
            <w:r w:rsidRPr="00D2069F">
              <w:rPr>
                <w:color w:val="000000" w:themeColor="text1"/>
              </w:rPr>
              <w:t xml:space="preserve"> i ksenofobii oraz zwalczających te zjawiska, a także za pomocą środków służących koordynacji i współpracy organów policyjnych i sądowych oraz innych właściwych organów.</w:t>
            </w:r>
          </w:p>
        </w:tc>
      </w:tr>
    </w:tbl>
    <w:p w14:paraId="5500732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D4F3A07" w14:textId="77777777" w:rsidR="00C653A8" w:rsidRPr="00D2069F" w:rsidRDefault="00C653A8" w:rsidP="00C653A8">
      <w:pPr>
        <w:rPr>
          <w:color w:val="000000" w:themeColor="text1"/>
        </w:rPr>
      </w:pPr>
      <w:r w:rsidRPr="00D2069F">
        <w:rPr>
          <w:rStyle w:val="HideTWBExt"/>
        </w:rPr>
        <w:t>&lt;/Amend&gt;</w:t>
      </w:r>
    </w:p>
    <w:p w14:paraId="1E38115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7FD3C3F"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Geadis</w:t>
      </w:r>
      <w:proofErr w:type="spellEnd"/>
      <w:r w:rsidRPr="00D2069F">
        <w:rPr>
          <w:color w:val="000000" w:themeColor="text1"/>
        </w:rPr>
        <w:t xml:space="preserve"> </w:t>
      </w:r>
      <w:proofErr w:type="spellStart"/>
      <w:r w:rsidRPr="00D2069F">
        <w:rPr>
          <w:color w:val="000000" w:themeColor="text1"/>
        </w:rPr>
        <w:t>Geadi</w:t>
      </w:r>
      <w:proofErr w:type="spellEnd"/>
      <w:r w:rsidRPr="00D2069F">
        <w:rPr>
          <w:rStyle w:val="HideTWBExt"/>
          <w:b w:val="0"/>
        </w:rPr>
        <w:t>&lt;/Members&gt;</w:t>
      </w:r>
    </w:p>
    <w:p w14:paraId="78FD2555" w14:textId="77777777" w:rsidR="00C653A8" w:rsidRPr="00D2069F" w:rsidRDefault="00C653A8" w:rsidP="00C653A8">
      <w:pPr>
        <w:pStyle w:val="NormalBold"/>
        <w:rPr>
          <w:color w:val="000000" w:themeColor="text1"/>
        </w:rPr>
      </w:pPr>
      <w:r w:rsidRPr="00D2069F">
        <w:rPr>
          <w:rStyle w:val="HideTWBExt"/>
          <w:b w:val="0"/>
        </w:rPr>
        <w:t>&lt;/RepeatBlock-By&gt;</w:t>
      </w:r>
    </w:p>
    <w:p w14:paraId="228E3607"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4BB5FA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A232965" w14:textId="77777777" w:rsidTr="00CA21A9">
        <w:trPr>
          <w:trHeight w:hRule="exact" w:val="240"/>
          <w:jc w:val="center"/>
        </w:trPr>
        <w:tc>
          <w:tcPr>
            <w:tcW w:w="9752" w:type="dxa"/>
            <w:gridSpan w:val="2"/>
            <w:tcBorders>
              <w:top w:val="nil"/>
              <w:left w:val="nil"/>
              <w:bottom w:val="nil"/>
              <w:right w:val="nil"/>
            </w:tcBorders>
          </w:tcPr>
          <w:p w14:paraId="6351F4A4" w14:textId="77777777" w:rsidR="00C653A8" w:rsidRPr="00D2069F" w:rsidRDefault="00C653A8" w:rsidP="00CA21A9">
            <w:pPr>
              <w:rPr>
                <w:color w:val="000000" w:themeColor="text1"/>
              </w:rPr>
            </w:pPr>
          </w:p>
        </w:tc>
      </w:tr>
      <w:tr w:rsidR="00C653A8" w:rsidRPr="00D2069F" w14:paraId="7D0D6B92" w14:textId="77777777" w:rsidTr="00CA21A9">
        <w:trPr>
          <w:trHeight w:val="240"/>
          <w:jc w:val="center"/>
        </w:trPr>
        <w:tc>
          <w:tcPr>
            <w:tcW w:w="4876" w:type="dxa"/>
            <w:tcBorders>
              <w:top w:val="nil"/>
              <w:left w:val="nil"/>
              <w:bottom w:val="nil"/>
              <w:right w:val="nil"/>
            </w:tcBorders>
          </w:tcPr>
          <w:p w14:paraId="11F7DE2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D1295E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1F0BCFE" w14:textId="77777777" w:rsidTr="00CA21A9">
        <w:trPr>
          <w:jc w:val="center"/>
        </w:trPr>
        <w:tc>
          <w:tcPr>
            <w:tcW w:w="4876" w:type="dxa"/>
            <w:tcBorders>
              <w:top w:val="nil"/>
              <w:left w:val="nil"/>
              <w:bottom w:val="nil"/>
              <w:right w:val="nil"/>
            </w:tcBorders>
          </w:tcPr>
          <w:p w14:paraId="06E4CA23" w14:textId="77777777" w:rsidR="00C653A8" w:rsidRPr="00D2069F" w:rsidRDefault="00C653A8" w:rsidP="00CA21A9">
            <w:pPr>
              <w:pStyle w:val="Normal6a"/>
              <w:rPr>
                <w:color w:val="000000" w:themeColor="text1"/>
              </w:rPr>
            </w:pPr>
            <w:r w:rsidRPr="00D2069F">
              <w:rPr>
                <w:color w:val="000000" w:themeColor="text1"/>
              </w:rPr>
              <w:t>(1)</w:t>
            </w:r>
            <w:r w:rsidRPr="00D2069F">
              <w:rPr>
                <w:color w:val="000000" w:themeColor="text1"/>
              </w:rPr>
              <w:tab/>
              <w:t xml:space="preserve">Bezpieczeństwo wewnętrzne ma zasadnicze znaczenie dla zapewnienia bezpieczeństwa obywateli, ochrony ich praw podstawowych oraz wspierania siły naszych gospodarek, społeczeństw i </w:t>
            </w:r>
            <w:r w:rsidRPr="00D2069F">
              <w:rPr>
                <w:color w:val="000000" w:themeColor="text1"/>
              </w:rPr>
              <w:lastRenderedPageBreak/>
              <w:t xml:space="preserve">demokracji oraz zaufania do nich. Bezpieczeństwo narodowe należy do kompetencji państw członkowskich, jednak zapewnienie tego bezpieczeństwa wymaga współpracy i koordynacji na poziomie Unii. Cel Unii, jakim jest zapewnienie wysokiego poziomu bezpieczeństwa w przestrzeni wolności, bezpieczeństwa i sprawiedliwości zgodnie z art. 67 ust. 3 Traktatu o funkcjonowaniu Unii Europejskiej (TFUE), należy realizować za pomocą środków zapobiegających przestępczości, </w:t>
            </w:r>
            <w:r w:rsidRPr="00D2069F">
              <w:rPr>
                <w:b/>
                <w:i/>
                <w:color w:val="000000" w:themeColor="text1"/>
              </w:rPr>
              <w:t>rasizmowi</w:t>
            </w:r>
            <w:r w:rsidRPr="00D2069F">
              <w:rPr>
                <w:color w:val="000000" w:themeColor="text1"/>
              </w:rPr>
              <w:t xml:space="preserve"> i </w:t>
            </w:r>
            <w:r w:rsidRPr="00D2069F">
              <w:rPr>
                <w:b/>
                <w:i/>
                <w:color w:val="000000" w:themeColor="text1"/>
              </w:rPr>
              <w:t>ksenofobii</w:t>
            </w:r>
            <w:r w:rsidRPr="00D2069F">
              <w:rPr>
                <w:color w:val="000000" w:themeColor="text1"/>
              </w:rPr>
              <w:t xml:space="preserve"> oraz zwalczających te zjawiska, a także za pomocą środków służących koordynacji i współpracy organów policyjnych i sądowych oraz innych właściwych organów.</w:t>
            </w:r>
          </w:p>
        </w:tc>
        <w:tc>
          <w:tcPr>
            <w:tcW w:w="4876" w:type="dxa"/>
            <w:tcBorders>
              <w:top w:val="nil"/>
              <w:left w:val="nil"/>
              <w:bottom w:val="nil"/>
              <w:right w:val="nil"/>
            </w:tcBorders>
          </w:tcPr>
          <w:p w14:paraId="122B4B34" w14:textId="77777777" w:rsidR="00C653A8" w:rsidRPr="00D2069F" w:rsidRDefault="00C653A8" w:rsidP="00CA21A9">
            <w:pPr>
              <w:pStyle w:val="Normal6a"/>
              <w:rPr>
                <w:color w:val="000000" w:themeColor="text1"/>
              </w:rPr>
            </w:pPr>
            <w:r w:rsidRPr="00D2069F">
              <w:rPr>
                <w:color w:val="000000" w:themeColor="text1"/>
              </w:rPr>
              <w:lastRenderedPageBreak/>
              <w:t>(1)</w:t>
            </w:r>
            <w:r w:rsidRPr="00D2069F">
              <w:rPr>
                <w:color w:val="000000" w:themeColor="text1"/>
              </w:rPr>
              <w:tab/>
              <w:t xml:space="preserve">Bezpieczeństwo wewnętrzne ma zasadnicze znaczenie dla zapewnienia bezpieczeństwa obywateli, ochrony ich praw podstawowych oraz wspierania siły naszych gospodarek, społeczeństw i </w:t>
            </w:r>
            <w:r w:rsidRPr="00D2069F">
              <w:rPr>
                <w:color w:val="000000" w:themeColor="text1"/>
              </w:rPr>
              <w:lastRenderedPageBreak/>
              <w:t xml:space="preserve">demokracji oraz zaufania do nich. Bezpieczeństwo narodowe należy do kompetencji państw członkowskich, jednak zapewnienie tego bezpieczeństwa wymaga współpracy i koordynacji na poziomie Unii. Cel Unii, jakim jest zapewnienie wysokiego poziomu bezpieczeństwa w przestrzeni wolności, bezpieczeństwa i sprawiedliwości zgodnie z art. 67 ust. 3 Traktatu o funkcjonowaniu Unii Europejskiej (TFUE), należy realizować za pomocą środków zapobiegających przestępczości, </w:t>
            </w:r>
            <w:r w:rsidRPr="00D2069F">
              <w:rPr>
                <w:b/>
                <w:i/>
                <w:color w:val="000000" w:themeColor="text1"/>
              </w:rPr>
              <w:t>terroryzmowi, nielegalnemu obrotowi środkami odurzającymi, nielegalnemu handlowi bronią</w:t>
            </w:r>
            <w:r w:rsidRPr="00D2069F">
              <w:rPr>
                <w:color w:val="000000" w:themeColor="text1"/>
              </w:rPr>
              <w:t xml:space="preserve"> i </w:t>
            </w:r>
            <w:r w:rsidRPr="00D2069F">
              <w:rPr>
                <w:b/>
                <w:i/>
                <w:color w:val="000000" w:themeColor="text1"/>
              </w:rPr>
              <w:t>przemytowi</w:t>
            </w:r>
            <w:r w:rsidRPr="00D2069F">
              <w:rPr>
                <w:color w:val="000000" w:themeColor="text1"/>
              </w:rPr>
              <w:t xml:space="preserve"> oraz zwalczających te zjawiska, a także za pomocą środków służących koordynacji i współpracy organów policyjnych i sądowych oraz innych właściwych organów.</w:t>
            </w:r>
          </w:p>
        </w:tc>
      </w:tr>
    </w:tbl>
    <w:p w14:paraId="2B8F3178"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F69903A" w14:textId="77777777" w:rsidR="00C653A8" w:rsidRPr="00D2069F" w:rsidRDefault="00C653A8" w:rsidP="00C653A8">
      <w:pPr>
        <w:rPr>
          <w:color w:val="000000" w:themeColor="text1"/>
        </w:rPr>
      </w:pPr>
      <w:r w:rsidRPr="00D2069F">
        <w:rPr>
          <w:rStyle w:val="HideTWBExt"/>
        </w:rPr>
        <w:t>&lt;/Amend&gt;</w:t>
      </w:r>
    </w:p>
    <w:p w14:paraId="17AB0E6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85515C9"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Geadis</w:t>
      </w:r>
      <w:proofErr w:type="spellEnd"/>
      <w:r w:rsidRPr="00D2069F">
        <w:rPr>
          <w:color w:val="000000" w:themeColor="text1"/>
        </w:rPr>
        <w:t xml:space="preserve"> </w:t>
      </w:r>
      <w:proofErr w:type="spellStart"/>
      <w:r w:rsidRPr="00D2069F">
        <w:rPr>
          <w:color w:val="000000" w:themeColor="text1"/>
        </w:rPr>
        <w:t>Geadi</w:t>
      </w:r>
      <w:proofErr w:type="spellEnd"/>
      <w:r w:rsidRPr="00D2069F">
        <w:rPr>
          <w:rStyle w:val="HideTWBExt"/>
          <w:b w:val="0"/>
        </w:rPr>
        <w:t>&lt;/Members&gt;</w:t>
      </w:r>
    </w:p>
    <w:p w14:paraId="13317D9D" w14:textId="77777777" w:rsidR="00C653A8" w:rsidRPr="00D2069F" w:rsidRDefault="00C653A8" w:rsidP="00C653A8">
      <w:pPr>
        <w:pStyle w:val="NormalBold"/>
        <w:rPr>
          <w:color w:val="000000" w:themeColor="text1"/>
        </w:rPr>
      </w:pPr>
      <w:r w:rsidRPr="00D2069F">
        <w:rPr>
          <w:rStyle w:val="HideTWBExt"/>
          <w:b w:val="0"/>
        </w:rPr>
        <w:t>&lt;/RepeatBlock-By&gt;</w:t>
      </w:r>
    </w:p>
    <w:p w14:paraId="6CACAF5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7CFD5D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75D4532" w14:textId="77777777" w:rsidTr="00CA21A9">
        <w:trPr>
          <w:trHeight w:hRule="exact" w:val="240"/>
          <w:jc w:val="center"/>
        </w:trPr>
        <w:tc>
          <w:tcPr>
            <w:tcW w:w="9752" w:type="dxa"/>
            <w:gridSpan w:val="2"/>
            <w:tcBorders>
              <w:top w:val="nil"/>
              <w:left w:val="nil"/>
              <w:bottom w:val="nil"/>
              <w:right w:val="nil"/>
            </w:tcBorders>
          </w:tcPr>
          <w:p w14:paraId="3B4B0074" w14:textId="77777777" w:rsidR="00C653A8" w:rsidRPr="00D2069F" w:rsidRDefault="00C653A8" w:rsidP="00CA21A9">
            <w:pPr>
              <w:rPr>
                <w:color w:val="000000" w:themeColor="text1"/>
              </w:rPr>
            </w:pPr>
          </w:p>
        </w:tc>
      </w:tr>
      <w:tr w:rsidR="00C653A8" w:rsidRPr="00D2069F" w14:paraId="5B670871" w14:textId="77777777" w:rsidTr="00CA21A9">
        <w:trPr>
          <w:trHeight w:val="240"/>
          <w:jc w:val="center"/>
        </w:trPr>
        <w:tc>
          <w:tcPr>
            <w:tcW w:w="4876" w:type="dxa"/>
            <w:tcBorders>
              <w:top w:val="nil"/>
              <w:left w:val="nil"/>
              <w:bottom w:val="nil"/>
              <w:right w:val="nil"/>
            </w:tcBorders>
          </w:tcPr>
          <w:p w14:paraId="60346DF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66AD48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50926C2" w14:textId="77777777" w:rsidTr="00CA21A9">
        <w:trPr>
          <w:jc w:val="center"/>
        </w:trPr>
        <w:tc>
          <w:tcPr>
            <w:tcW w:w="4876" w:type="dxa"/>
            <w:tcBorders>
              <w:top w:val="nil"/>
              <w:left w:val="nil"/>
              <w:bottom w:val="nil"/>
              <w:right w:val="nil"/>
            </w:tcBorders>
          </w:tcPr>
          <w:p w14:paraId="1ABBBE01"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F74F5DF" w14:textId="77777777" w:rsidR="00C653A8" w:rsidRPr="00D2069F" w:rsidRDefault="00C653A8" w:rsidP="00CA21A9">
            <w:pPr>
              <w:pStyle w:val="Normal6a"/>
              <w:rPr>
                <w:color w:val="000000" w:themeColor="text1"/>
              </w:rPr>
            </w:pPr>
            <w:r w:rsidRPr="00D2069F">
              <w:rPr>
                <w:b/>
                <w:i/>
                <w:color w:val="000000" w:themeColor="text1"/>
              </w:rPr>
              <w:t>(1a)</w:t>
            </w:r>
            <w:r w:rsidRPr="00D2069F">
              <w:rPr>
                <w:color w:val="000000" w:themeColor="text1"/>
              </w:rPr>
              <w:tab/>
            </w:r>
            <w:r w:rsidRPr="00D2069F">
              <w:rPr>
                <w:b/>
                <w:i/>
                <w:color w:val="000000" w:themeColor="text1"/>
              </w:rPr>
              <w:t>Nielegalna imigracja jest często wykorzystywana przez siatki przestępcze jako narzędzie do prowadzenia działalności niezgodnej z prawem.</w:t>
            </w:r>
          </w:p>
        </w:tc>
      </w:tr>
    </w:tbl>
    <w:p w14:paraId="3B20A38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E2EAE69" w14:textId="77777777" w:rsidR="00C653A8" w:rsidRPr="00D2069F" w:rsidRDefault="00C653A8" w:rsidP="00C653A8">
      <w:pPr>
        <w:rPr>
          <w:color w:val="000000" w:themeColor="text1"/>
        </w:rPr>
      </w:pPr>
      <w:r w:rsidRPr="00D2069F">
        <w:rPr>
          <w:rStyle w:val="HideTWBExt"/>
        </w:rPr>
        <w:t>&lt;/Amend&gt;</w:t>
      </w:r>
    </w:p>
    <w:p w14:paraId="12A611E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808D91B"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Malik </w:t>
      </w:r>
      <w:proofErr w:type="spellStart"/>
      <w:r w:rsidRPr="00D2069F">
        <w:rPr>
          <w:color w:val="000000" w:themeColor="text1"/>
        </w:rPr>
        <w:t>Azmani</w:t>
      </w:r>
      <w:proofErr w:type="spellEnd"/>
      <w:r w:rsidRPr="00D2069F">
        <w:rPr>
          <w:color w:val="000000" w:themeColor="text1"/>
        </w:rPr>
        <w:t xml:space="preserve">, </w:t>
      </w:r>
      <w:proofErr w:type="spellStart"/>
      <w:r w:rsidRPr="00D2069F">
        <w:rPr>
          <w:color w:val="000000" w:themeColor="text1"/>
        </w:rPr>
        <w:t>Hilde</w:t>
      </w:r>
      <w:proofErr w:type="spellEnd"/>
      <w:r w:rsidRPr="00D2069F">
        <w:rPr>
          <w:color w:val="000000" w:themeColor="text1"/>
        </w:rPr>
        <w:t xml:space="preserve"> </w:t>
      </w:r>
      <w:proofErr w:type="spellStart"/>
      <w:r w:rsidRPr="00D2069F">
        <w:rPr>
          <w:color w:val="000000" w:themeColor="text1"/>
        </w:rPr>
        <w:t>Vautmans</w:t>
      </w:r>
      <w:proofErr w:type="spellEnd"/>
      <w:r w:rsidRPr="00D2069F">
        <w:rPr>
          <w:color w:val="000000" w:themeColor="text1"/>
        </w:rPr>
        <w:t xml:space="preserve">,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567D97A8" w14:textId="77777777" w:rsidR="00C653A8" w:rsidRPr="00D2069F" w:rsidRDefault="00C653A8" w:rsidP="00C653A8">
      <w:pPr>
        <w:pStyle w:val="NormalBold"/>
        <w:rPr>
          <w:color w:val="000000" w:themeColor="text1"/>
        </w:rPr>
      </w:pPr>
      <w:r w:rsidRPr="00D2069F">
        <w:rPr>
          <w:rStyle w:val="HideTWBExt"/>
          <w:b w:val="0"/>
        </w:rPr>
        <w:t>&lt;/RepeatBlock-By&gt;</w:t>
      </w:r>
    </w:p>
    <w:p w14:paraId="2B2FE060"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6BF7C4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36998E6" w14:textId="77777777" w:rsidTr="00CA21A9">
        <w:trPr>
          <w:trHeight w:hRule="exact" w:val="240"/>
          <w:jc w:val="center"/>
        </w:trPr>
        <w:tc>
          <w:tcPr>
            <w:tcW w:w="9752" w:type="dxa"/>
            <w:gridSpan w:val="2"/>
            <w:tcBorders>
              <w:top w:val="nil"/>
              <w:left w:val="nil"/>
              <w:bottom w:val="nil"/>
              <w:right w:val="nil"/>
            </w:tcBorders>
          </w:tcPr>
          <w:p w14:paraId="5B0F4226" w14:textId="77777777" w:rsidR="00C653A8" w:rsidRPr="00D2069F" w:rsidRDefault="00C653A8" w:rsidP="00CA21A9">
            <w:pPr>
              <w:rPr>
                <w:color w:val="000000" w:themeColor="text1"/>
              </w:rPr>
            </w:pPr>
          </w:p>
        </w:tc>
      </w:tr>
      <w:tr w:rsidR="00C653A8" w:rsidRPr="00D2069F" w14:paraId="3A4423CE" w14:textId="77777777" w:rsidTr="00CA21A9">
        <w:trPr>
          <w:trHeight w:val="240"/>
          <w:jc w:val="center"/>
        </w:trPr>
        <w:tc>
          <w:tcPr>
            <w:tcW w:w="4876" w:type="dxa"/>
            <w:tcBorders>
              <w:top w:val="nil"/>
              <w:left w:val="nil"/>
              <w:bottom w:val="nil"/>
              <w:right w:val="nil"/>
            </w:tcBorders>
          </w:tcPr>
          <w:p w14:paraId="351B9B61" w14:textId="77777777" w:rsidR="00C653A8" w:rsidRPr="00D2069F" w:rsidRDefault="00C653A8" w:rsidP="00CA21A9">
            <w:pPr>
              <w:pStyle w:val="AmColumnHeading"/>
              <w:rPr>
                <w:color w:val="000000" w:themeColor="text1"/>
              </w:rPr>
            </w:pPr>
            <w:r w:rsidRPr="00D2069F">
              <w:rPr>
                <w:color w:val="000000" w:themeColor="text1"/>
              </w:rPr>
              <w:lastRenderedPageBreak/>
              <w:t>Tekst proponowany przez Komisję</w:t>
            </w:r>
          </w:p>
        </w:tc>
        <w:tc>
          <w:tcPr>
            <w:tcW w:w="4876" w:type="dxa"/>
            <w:tcBorders>
              <w:top w:val="nil"/>
              <w:left w:val="nil"/>
              <w:bottom w:val="nil"/>
              <w:right w:val="nil"/>
            </w:tcBorders>
          </w:tcPr>
          <w:p w14:paraId="7F249A6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B72B835" w14:textId="77777777" w:rsidTr="00CA21A9">
        <w:trPr>
          <w:jc w:val="center"/>
        </w:trPr>
        <w:tc>
          <w:tcPr>
            <w:tcW w:w="4876" w:type="dxa"/>
            <w:tcBorders>
              <w:top w:val="nil"/>
              <w:left w:val="nil"/>
              <w:bottom w:val="nil"/>
              <w:right w:val="nil"/>
            </w:tcBorders>
          </w:tcPr>
          <w:p w14:paraId="631E6D47"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Bezpieczeństwo wewnętrzne jest celem wspólnych dążeń wymagającym współpracy instytucji Unii, właściwych agencji Unii oraz państw członkowskich. Aby przyczyniać się do rozwoju i wdrażania rzeczywistej i skutecznej unii bezpieczeństwa,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215315A9"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Bezpieczeństwo wewnętrzne jest celem wspólnych dążeń wymagającym współpracy instytucji Unii, właściwych agencji Unii oraz państw członkowskich.</w:t>
            </w:r>
            <w:r w:rsidRPr="00D2069F">
              <w:rPr>
                <w:b/>
                <w:i/>
                <w:color w:val="000000" w:themeColor="text1"/>
              </w:rPr>
              <w:t xml:space="preserve"> Osiągnięcie skutecznej i rzeczywistej unii bezpieczeństwa wymaga zacieśnienia współpracy i koordynacji między właściwymi organami i agencjami Unii, wspieranych przez </w:t>
            </w:r>
            <w:proofErr w:type="spellStart"/>
            <w:r w:rsidRPr="00D2069F">
              <w:rPr>
                <w:b/>
                <w:i/>
                <w:color w:val="000000" w:themeColor="text1"/>
              </w:rPr>
              <w:t>interoperacyjne</w:t>
            </w:r>
            <w:proofErr w:type="spellEnd"/>
            <w:r w:rsidRPr="00D2069F">
              <w:rPr>
                <w:b/>
                <w:i/>
                <w:color w:val="000000" w:themeColor="text1"/>
              </w:rPr>
              <w:t xml:space="preserve"> infrastruktury cyfrowe, bezpieczne mechanizmy wymiany informacji oraz wspólne zdolności operacyjne umożliwiające spójną i terminową reakcję na zagrożenia transgraniczne. W tym kontekście Europol odgrywa kluczową rolę we wspieraniu państw członkowskich za pomocą analiz wywiadu kryminalnego, analiz operacyjnych i koordynacji działań w walce z poważną i zorganizowaną przestępczością, terroryzmem oraz innymi transgranicznymi zagrożeniami dla bezpieczeństwa.</w:t>
            </w:r>
            <w:r w:rsidRPr="00D2069F">
              <w:rPr>
                <w:color w:val="000000" w:themeColor="text1"/>
              </w:rPr>
              <w:t xml:space="preserve"> Aby przyczyniać się do rozwoju i wdrażania rzeczywistej i skutecznej unii bezpieczeństwa,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4B118B7D"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B212A20" w14:textId="77777777" w:rsidR="00C653A8" w:rsidRPr="00D2069F" w:rsidRDefault="00C653A8" w:rsidP="00C653A8">
      <w:pPr>
        <w:rPr>
          <w:color w:val="000000" w:themeColor="text1"/>
        </w:rPr>
      </w:pPr>
      <w:r w:rsidRPr="00D2069F">
        <w:rPr>
          <w:rStyle w:val="HideTWBExt"/>
        </w:rPr>
        <w:t>&lt;/Amend&gt;</w:t>
      </w:r>
    </w:p>
    <w:p w14:paraId="4483E98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3A3A5C2"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081ACDA9" w14:textId="77777777" w:rsidR="00C653A8" w:rsidRPr="00D2069F" w:rsidRDefault="00C653A8" w:rsidP="00C653A8">
      <w:pPr>
        <w:pStyle w:val="NormalBold"/>
        <w:rPr>
          <w:color w:val="000000" w:themeColor="text1"/>
        </w:rPr>
      </w:pPr>
      <w:r w:rsidRPr="00D2069F">
        <w:rPr>
          <w:rStyle w:val="HideTWBExt"/>
          <w:b w:val="0"/>
        </w:rPr>
        <w:t>&lt;/RepeatBlock-By&gt;</w:t>
      </w:r>
    </w:p>
    <w:p w14:paraId="0750792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543AB53"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E9EC0B6" w14:textId="77777777" w:rsidTr="00CA21A9">
        <w:trPr>
          <w:trHeight w:hRule="exact" w:val="240"/>
          <w:jc w:val="center"/>
        </w:trPr>
        <w:tc>
          <w:tcPr>
            <w:tcW w:w="9752" w:type="dxa"/>
            <w:gridSpan w:val="2"/>
            <w:tcBorders>
              <w:top w:val="nil"/>
              <w:left w:val="nil"/>
              <w:bottom w:val="nil"/>
              <w:right w:val="nil"/>
            </w:tcBorders>
          </w:tcPr>
          <w:p w14:paraId="00105BCF" w14:textId="77777777" w:rsidR="00C653A8" w:rsidRPr="00D2069F" w:rsidRDefault="00C653A8" w:rsidP="00CA21A9">
            <w:pPr>
              <w:rPr>
                <w:color w:val="000000" w:themeColor="text1"/>
              </w:rPr>
            </w:pPr>
          </w:p>
        </w:tc>
      </w:tr>
      <w:tr w:rsidR="00C653A8" w:rsidRPr="00D2069F" w14:paraId="2A30079C" w14:textId="77777777" w:rsidTr="00CA21A9">
        <w:trPr>
          <w:trHeight w:val="240"/>
          <w:jc w:val="center"/>
        </w:trPr>
        <w:tc>
          <w:tcPr>
            <w:tcW w:w="4876" w:type="dxa"/>
            <w:tcBorders>
              <w:top w:val="nil"/>
              <w:left w:val="nil"/>
              <w:bottom w:val="nil"/>
              <w:right w:val="nil"/>
            </w:tcBorders>
          </w:tcPr>
          <w:p w14:paraId="7B53B58B" w14:textId="77777777" w:rsidR="00C653A8" w:rsidRPr="00D2069F" w:rsidRDefault="00C653A8" w:rsidP="00CA21A9">
            <w:pPr>
              <w:pStyle w:val="AmColumnHeading"/>
              <w:rPr>
                <w:color w:val="000000" w:themeColor="text1"/>
              </w:rPr>
            </w:pPr>
            <w:r w:rsidRPr="00D2069F">
              <w:rPr>
                <w:color w:val="000000" w:themeColor="text1"/>
              </w:rPr>
              <w:lastRenderedPageBreak/>
              <w:t>Tekst proponowany przez Komisję</w:t>
            </w:r>
          </w:p>
        </w:tc>
        <w:tc>
          <w:tcPr>
            <w:tcW w:w="4876" w:type="dxa"/>
            <w:tcBorders>
              <w:top w:val="nil"/>
              <w:left w:val="nil"/>
              <w:bottom w:val="nil"/>
              <w:right w:val="nil"/>
            </w:tcBorders>
          </w:tcPr>
          <w:p w14:paraId="5568A28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862D8ED" w14:textId="77777777" w:rsidTr="00CA21A9">
        <w:trPr>
          <w:jc w:val="center"/>
        </w:trPr>
        <w:tc>
          <w:tcPr>
            <w:tcW w:w="4876" w:type="dxa"/>
            <w:tcBorders>
              <w:top w:val="nil"/>
              <w:left w:val="nil"/>
              <w:bottom w:val="nil"/>
              <w:right w:val="nil"/>
            </w:tcBorders>
          </w:tcPr>
          <w:p w14:paraId="0FA0BB19"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Bezpieczeństwo wewnętrzne jest celem wspólnych dążeń wymagającym współpracy instytucji Unii, właściwych agencji Unii oraz państw członkowskich. Aby przyczyniać się do rozwoju i wdrażania rzeczywistej i skutecznej unii bezpieczeństwa,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2436763D"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Bezpieczeństwo wewnętrzne jest celem wspólnych dążeń wymagającym współpracy instytucji Unii, właściwych agencji Unii oraz państw członkowskich</w:t>
            </w:r>
            <w:r w:rsidRPr="00D2069F">
              <w:rPr>
                <w:b/>
                <w:i/>
                <w:color w:val="000000" w:themeColor="text1"/>
              </w:rPr>
              <w:t>, przy czym główna odpowiedzialność za ochronę bezpieczeństwa obywateli i porządku publicznego spoczywa na państwach członkowskich</w:t>
            </w:r>
            <w:r w:rsidRPr="00D2069F">
              <w:rPr>
                <w:color w:val="000000" w:themeColor="text1"/>
              </w:rPr>
              <w:t xml:space="preserve">. Aby przyczyniać się do rozwoju i wdrażania rzeczywistej i skutecznej unii bezpieczeństwa, należy zapewnić państwom członkowskim odpowiednie zasoby finansowe </w:t>
            </w:r>
            <w:r w:rsidRPr="00D2069F">
              <w:rPr>
                <w:b/>
                <w:i/>
                <w:color w:val="000000" w:themeColor="text1"/>
              </w:rPr>
              <w:t>na wzmocnienie zdolności policji, służb ratowniczych i innych służb bezpieczeństwa, zwalczanie przestępczości zorganizowanej i transgranicznej, ochronę infrastruktury krytycznej oraz zapewnienie skutecznej ochrony granic zewnętrznych Unii Europejskiej</w:t>
            </w:r>
            <w:r w:rsidRPr="00D2069F">
              <w:rPr>
                <w:color w:val="000000" w:themeColor="text1"/>
              </w:rPr>
              <w:t>.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r w:rsidRPr="00D2069F">
              <w:rPr>
                <w:b/>
                <w:i/>
                <w:color w:val="000000" w:themeColor="text1"/>
              </w:rPr>
              <w:t>, przy czym finansowanie uwzględnia szczególne potrzeby państw członkowskich w zakresie bezpieczeństwa i szanuje zasadę pomocniczości</w:t>
            </w:r>
            <w:r w:rsidRPr="00D2069F">
              <w:rPr>
                <w:color w:val="000000" w:themeColor="text1"/>
              </w:rPr>
              <w:t>.</w:t>
            </w:r>
          </w:p>
        </w:tc>
      </w:tr>
    </w:tbl>
    <w:p w14:paraId="6328E2F9"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3298535C" w14:textId="77777777" w:rsidR="00C653A8" w:rsidRPr="00D2069F" w:rsidRDefault="00C653A8" w:rsidP="00C653A8">
      <w:pPr>
        <w:rPr>
          <w:color w:val="000000" w:themeColor="text1"/>
        </w:rPr>
      </w:pPr>
      <w:r w:rsidRPr="00D2069F">
        <w:rPr>
          <w:rStyle w:val="HideTWBExt"/>
        </w:rPr>
        <w:t>&lt;/Amend&gt;</w:t>
      </w:r>
    </w:p>
    <w:p w14:paraId="3E351EC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6EB6EF3"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610C16E6" w14:textId="77777777" w:rsidR="00C653A8" w:rsidRPr="00D2069F" w:rsidRDefault="00C653A8" w:rsidP="00C653A8">
      <w:pPr>
        <w:pStyle w:val="NormalBold"/>
        <w:rPr>
          <w:color w:val="000000" w:themeColor="text1"/>
        </w:rPr>
      </w:pPr>
      <w:r w:rsidRPr="00D2069F">
        <w:rPr>
          <w:rStyle w:val="HideTWBExt"/>
          <w:b w:val="0"/>
        </w:rPr>
        <w:t>&lt;/RepeatBlock-By&gt;</w:t>
      </w:r>
    </w:p>
    <w:p w14:paraId="27D75F5B"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C71EBD2"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E266BC3" w14:textId="77777777" w:rsidTr="00CA21A9">
        <w:trPr>
          <w:trHeight w:hRule="exact" w:val="240"/>
          <w:jc w:val="center"/>
        </w:trPr>
        <w:tc>
          <w:tcPr>
            <w:tcW w:w="9752" w:type="dxa"/>
            <w:gridSpan w:val="2"/>
            <w:tcBorders>
              <w:top w:val="nil"/>
              <w:left w:val="nil"/>
              <w:bottom w:val="nil"/>
              <w:right w:val="nil"/>
            </w:tcBorders>
          </w:tcPr>
          <w:p w14:paraId="09708EE4" w14:textId="77777777" w:rsidR="00C653A8" w:rsidRPr="00D2069F" w:rsidRDefault="00C653A8" w:rsidP="00CA21A9">
            <w:pPr>
              <w:rPr>
                <w:color w:val="000000" w:themeColor="text1"/>
              </w:rPr>
            </w:pPr>
          </w:p>
        </w:tc>
      </w:tr>
      <w:tr w:rsidR="00C653A8" w:rsidRPr="00D2069F" w14:paraId="2418BA03" w14:textId="77777777" w:rsidTr="00CA21A9">
        <w:trPr>
          <w:trHeight w:val="240"/>
          <w:jc w:val="center"/>
        </w:trPr>
        <w:tc>
          <w:tcPr>
            <w:tcW w:w="4876" w:type="dxa"/>
            <w:tcBorders>
              <w:top w:val="nil"/>
              <w:left w:val="nil"/>
              <w:bottom w:val="nil"/>
              <w:right w:val="nil"/>
            </w:tcBorders>
          </w:tcPr>
          <w:p w14:paraId="6300F4C0"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6BA4C9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15C3241" w14:textId="77777777" w:rsidTr="00CA21A9">
        <w:trPr>
          <w:jc w:val="center"/>
        </w:trPr>
        <w:tc>
          <w:tcPr>
            <w:tcW w:w="4876" w:type="dxa"/>
            <w:tcBorders>
              <w:top w:val="nil"/>
              <w:left w:val="nil"/>
              <w:bottom w:val="nil"/>
              <w:right w:val="nil"/>
            </w:tcBorders>
          </w:tcPr>
          <w:p w14:paraId="63A4BC4F"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Bezpieczeństwo wewnętrzne jest celem wspólnych dążeń wymagającym </w:t>
            </w:r>
            <w:r w:rsidRPr="00D2069F">
              <w:rPr>
                <w:color w:val="000000" w:themeColor="text1"/>
              </w:rPr>
              <w:lastRenderedPageBreak/>
              <w:t xml:space="preserve">współpracy instytucji Unii, właściwych agencji Unii oraz państw członkowskich. Aby przyczyniać się do rozwoju i wdrażania </w:t>
            </w:r>
            <w:r w:rsidRPr="00D2069F">
              <w:rPr>
                <w:b/>
                <w:i/>
                <w:color w:val="000000" w:themeColor="text1"/>
              </w:rPr>
              <w:t>rzeczywistej i skutecznej unii</w:t>
            </w:r>
            <w:r w:rsidRPr="00D2069F">
              <w:rPr>
                <w:color w:val="000000" w:themeColor="text1"/>
              </w:rPr>
              <w:t xml:space="preserve"> bezpieczeństwa,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41D91DE2" w14:textId="77777777" w:rsidR="00C653A8" w:rsidRPr="00D2069F" w:rsidRDefault="00C653A8" w:rsidP="00CA21A9">
            <w:pPr>
              <w:pStyle w:val="Normal6a"/>
              <w:rPr>
                <w:color w:val="000000" w:themeColor="text1"/>
              </w:rPr>
            </w:pPr>
            <w:r w:rsidRPr="00D2069F">
              <w:rPr>
                <w:color w:val="000000" w:themeColor="text1"/>
              </w:rPr>
              <w:lastRenderedPageBreak/>
              <w:t>(2)</w:t>
            </w:r>
            <w:r w:rsidRPr="00D2069F">
              <w:rPr>
                <w:color w:val="000000" w:themeColor="text1"/>
              </w:rPr>
              <w:tab/>
              <w:t xml:space="preserve">Bezpieczeństwo wewnętrzne jest celem wspólnych dążeń wymagającym </w:t>
            </w:r>
            <w:r w:rsidRPr="00D2069F">
              <w:rPr>
                <w:color w:val="000000" w:themeColor="text1"/>
              </w:rPr>
              <w:lastRenderedPageBreak/>
              <w:t xml:space="preserve">współpracy instytucji Unii, właściwych agencji Unii oraz państw członkowskich. Aby przyczyniać się do rozwoju i wdrażania </w:t>
            </w:r>
            <w:r w:rsidRPr="00D2069F">
              <w:rPr>
                <w:b/>
                <w:i/>
                <w:color w:val="000000" w:themeColor="text1"/>
              </w:rPr>
              <w:t>skutecznych ram współpracy w dziedzinie</w:t>
            </w:r>
            <w:r w:rsidRPr="00D2069F">
              <w:rPr>
                <w:color w:val="000000" w:themeColor="text1"/>
              </w:rPr>
              <w:t xml:space="preserve"> bezpieczeństwa </w:t>
            </w:r>
            <w:r w:rsidRPr="00D2069F">
              <w:rPr>
                <w:b/>
                <w:i/>
                <w:color w:val="000000" w:themeColor="text1"/>
              </w:rPr>
              <w:t>wewnętrznego,</w:t>
            </w:r>
            <w:r w:rsidRPr="00D2069F">
              <w:rPr>
                <w:color w:val="000000" w:themeColor="text1"/>
              </w:rPr>
              <w:t xml:space="preserve">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0900C893"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E1B6486" w14:textId="77777777" w:rsidR="00C653A8" w:rsidRPr="00D2069F" w:rsidRDefault="00C653A8" w:rsidP="00C653A8">
      <w:pPr>
        <w:rPr>
          <w:color w:val="000000" w:themeColor="text1"/>
        </w:rPr>
      </w:pPr>
      <w:r w:rsidRPr="00D2069F">
        <w:rPr>
          <w:rStyle w:val="HideTWBExt"/>
        </w:rPr>
        <w:t>&lt;/Amend&gt;</w:t>
      </w:r>
    </w:p>
    <w:p w14:paraId="3BAFFC8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9779950"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2C417CD6"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675EF15C" w14:textId="77777777" w:rsidR="00C653A8" w:rsidRPr="00D2069F" w:rsidRDefault="00C653A8" w:rsidP="00C653A8">
      <w:pPr>
        <w:pStyle w:val="NormalBold"/>
        <w:rPr>
          <w:color w:val="000000" w:themeColor="text1"/>
        </w:rPr>
      </w:pPr>
      <w:r w:rsidRPr="00D2069F">
        <w:rPr>
          <w:rStyle w:val="HideTWBExt"/>
          <w:b w:val="0"/>
        </w:rPr>
        <w:t>&lt;/RepeatBlock-By&gt;</w:t>
      </w:r>
    </w:p>
    <w:p w14:paraId="405E4B8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C849CE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9738ECA" w14:textId="77777777" w:rsidTr="00CA21A9">
        <w:trPr>
          <w:trHeight w:hRule="exact" w:val="240"/>
          <w:jc w:val="center"/>
        </w:trPr>
        <w:tc>
          <w:tcPr>
            <w:tcW w:w="9752" w:type="dxa"/>
            <w:gridSpan w:val="2"/>
            <w:tcBorders>
              <w:top w:val="nil"/>
              <w:left w:val="nil"/>
              <w:bottom w:val="nil"/>
              <w:right w:val="nil"/>
            </w:tcBorders>
          </w:tcPr>
          <w:p w14:paraId="068578AF" w14:textId="77777777" w:rsidR="00C653A8" w:rsidRPr="00D2069F" w:rsidRDefault="00C653A8" w:rsidP="00CA21A9">
            <w:pPr>
              <w:rPr>
                <w:color w:val="000000" w:themeColor="text1"/>
              </w:rPr>
            </w:pPr>
          </w:p>
        </w:tc>
      </w:tr>
      <w:tr w:rsidR="00C653A8" w:rsidRPr="00D2069F" w14:paraId="77D8B749" w14:textId="77777777" w:rsidTr="00CA21A9">
        <w:trPr>
          <w:trHeight w:val="240"/>
          <w:jc w:val="center"/>
        </w:trPr>
        <w:tc>
          <w:tcPr>
            <w:tcW w:w="4876" w:type="dxa"/>
            <w:tcBorders>
              <w:top w:val="nil"/>
              <w:left w:val="nil"/>
              <w:bottom w:val="nil"/>
              <w:right w:val="nil"/>
            </w:tcBorders>
          </w:tcPr>
          <w:p w14:paraId="7139C49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03762D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3D23A8A" w14:textId="77777777" w:rsidTr="00CA21A9">
        <w:trPr>
          <w:jc w:val="center"/>
        </w:trPr>
        <w:tc>
          <w:tcPr>
            <w:tcW w:w="4876" w:type="dxa"/>
            <w:tcBorders>
              <w:top w:val="nil"/>
              <w:left w:val="nil"/>
              <w:bottom w:val="nil"/>
              <w:right w:val="nil"/>
            </w:tcBorders>
          </w:tcPr>
          <w:p w14:paraId="4FFC6727"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Bezpieczeństwo wewnętrzne jest celem wspólnych dążeń wymagającym współpracy instytucji Unii, właściwych agencji Unii oraz państw członkowskich. Aby przyczyniać się do rozwoju i wdrażania rzeczywistej i skutecznej </w:t>
            </w:r>
            <w:r w:rsidRPr="00D2069F">
              <w:rPr>
                <w:b/>
                <w:i/>
                <w:color w:val="000000" w:themeColor="text1"/>
              </w:rPr>
              <w:t>unii</w:t>
            </w:r>
            <w:r w:rsidRPr="00D2069F">
              <w:rPr>
                <w:color w:val="000000" w:themeColor="text1"/>
              </w:rPr>
              <w:t xml:space="preserve"> bezpieczeństwa,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210E11EB"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Bezpieczeństwo wewnętrzne jest celem wspólnych dążeń wymagającym współpracy instytucji Unii, właściwych agencji Unii oraz państw członkowskich. Aby przyczyniać się do rozwoju i wdrażania rzeczywistej i skutecznej </w:t>
            </w:r>
            <w:r w:rsidRPr="00D2069F">
              <w:rPr>
                <w:b/>
                <w:i/>
                <w:color w:val="000000" w:themeColor="text1"/>
              </w:rPr>
              <w:t>przestrzeni wolności,</w:t>
            </w:r>
            <w:r w:rsidRPr="00D2069F">
              <w:rPr>
                <w:color w:val="000000" w:themeColor="text1"/>
              </w:rPr>
              <w:t xml:space="preserve"> bezpieczeństwa </w:t>
            </w:r>
            <w:r w:rsidRPr="00D2069F">
              <w:rPr>
                <w:b/>
                <w:i/>
                <w:color w:val="000000" w:themeColor="text1"/>
              </w:rPr>
              <w:t>i sprawiedliwości,</w:t>
            </w:r>
            <w:r w:rsidRPr="00D2069F">
              <w:rPr>
                <w:color w:val="000000" w:themeColor="text1"/>
              </w:rPr>
              <w:t xml:space="preserve">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231C95A1"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AA4FEA2" w14:textId="77777777" w:rsidR="00C653A8" w:rsidRPr="00D2069F" w:rsidRDefault="00C653A8" w:rsidP="00C653A8">
      <w:pPr>
        <w:pStyle w:val="AmJustTitle"/>
        <w:rPr>
          <w:color w:val="000000" w:themeColor="text1"/>
        </w:rPr>
      </w:pPr>
      <w:r w:rsidRPr="00D2069F">
        <w:rPr>
          <w:rStyle w:val="HideTWBExt"/>
          <w:i w:val="0"/>
        </w:rPr>
        <w:lastRenderedPageBreak/>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46C948B8" w14:textId="77777777" w:rsidR="00C653A8" w:rsidRPr="00D2069F" w:rsidRDefault="00C653A8" w:rsidP="00C653A8">
      <w:pPr>
        <w:pStyle w:val="AmJustText"/>
        <w:rPr>
          <w:color w:val="000000" w:themeColor="text1"/>
        </w:rPr>
      </w:pPr>
      <w:r w:rsidRPr="00D2069F">
        <w:rPr>
          <w:color w:val="000000" w:themeColor="text1"/>
        </w:rPr>
        <w:t>rzeczywista nazwa tytułu V TFUE</w:t>
      </w:r>
    </w:p>
    <w:p w14:paraId="32F799B4" w14:textId="77777777" w:rsidR="00C653A8" w:rsidRPr="00D2069F" w:rsidRDefault="00C653A8" w:rsidP="00C653A8">
      <w:pPr>
        <w:rPr>
          <w:color w:val="000000" w:themeColor="text1"/>
        </w:rPr>
      </w:pPr>
      <w:r w:rsidRPr="00D2069F">
        <w:rPr>
          <w:rStyle w:val="HideTWBExt"/>
        </w:rPr>
        <w:t>&lt;/Amend&gt;</w:t>
      </w:r>
    </w:p>
    <w:p w14:paraId="0344BEE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30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F5BE20D"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02FC19E5" w14:textId="77777777" w:rsidR="00C653A8" w:rsidRPr="00D2069F" w:rsidRDefault="00C653A8" w:rsidP="00C653A8">
      <w:pPr>
        <w:pStyle w:val="NormalBold"/>
        <w:rPr>
          <w:color w:val="000000" w:themeColor="text1"/>
        </w:rPr>
      </w:pPr>
      <w:r w:rsidRPr="00D2069F">
        <w:rPr>
          <w:rStyle w:val="HideTWBExt"/>
          <w:b w:val="0"/>
        </w:rPr>
        <w:t>&lt;/RepeatBlock-By&gt;</w:t>
      </w:r>
    </w:p>
    <w:p w14:paraId="1C7A127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223933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B62B8C6" w14:textId="77777777" w:rsidTr="00CA21A9">
        <w:trPr>
          <w:trHeight w:hRule="exact" w:val="240"/>
          <w:jc w:val="center"/>
        </w:trPr>
        <w:tc>
          <w:tcPr>
            <w:tcW w:w="9752" w:type="dxa"/>
            <w:gridSpan w:val="2"/>
            <w:tcBorders>
              <w:top w:val="nil"/>
              <w:left w:val="nil"/>
              <w:bottom w:val="nil"/>
              <w:right w:val="nil"/>
            </w:tcBorders>
          </w:tcPr>
          <w:p w14:paraId="79D354A2" w14:textId="77777777" w:rsidR="00C653A8" w:rsidRPr="00D2069F" w:rsidRDefault="00C653A8" w:rsidP="00CA21A9">
            <w:pPr>
              <w:rPr>
                <w:color w:val="000000" w:themeColor="text1"/>
              </w:rPr>
            </w:pPr>
          </w:p>
        </w:tc>
      </w:tr>
      <w:tr w:rsidR="00C653A8" w:rsidRPr="00D2069F" w14:paraId="7BD21B49" w14:textId="77777777" w:rsidTr="00CA21A9">
        <w:trPr>
          <w:trHeight w:val="240"/>
          <w:jc w:val="center"/>
        </w:trPr>
        <w:tc>
          <w:tcPr>
            <w:tcW w:w="4876" w:type="dxa"/>
            <w:tcBorders>
              <w:top w:val="nil"/>
              <w:left w:val="nil"/>
              <w:bottom w:val="nil"/>
              <w:right w:val="nil"/>
            </w:tcBorders>
          </w:tcPr>
          <w:p w14:paraId="5557496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0A7436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C5959D5" w14:textId="77777777" w:rsidTr="00CA21A9">
        <w:trPr>
          <w:jc w:val="center"/>
        </w:trPr>
        <w:tc>
          <w:tcPr>
            <w:tcW w:w="4876" w:type="dxa"/>
            <w:tcBorders>
              <w:top w:val="nil"/>
              <w:left w:val="nil"/>
              <w:bottom w:val="nil"/>
              <w:right w:val="nil"/>
            </w:tcBorders>
          </w:tcPr>
          <w:p w14:paraId="466DC14C"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Bezpieczeństwo wewnętrzne jest celem wspólnych dążeń wymagającym współpracy instytucji Unii, właściwych agencji Unii </w:t>
            </w:r>
            <w:r w:rsidRPr="00D2069F">
              <w:rPr>
                <w:b/>
                <w:i/>
                <w:color w:val="000000" w:themeColor="text1"/>
              </w:rPr>
              <w:t>oraz państw członkowskich</w:t>
            </w:r>
            <w:r w:rsidRPr="00D2069F">
              <w:rPr>
                <w:color w:val="000000" w:themeColor="text1"/>
              </w:rPr>
              <w:t>. Aby przyczyniać się do rozwoju i wdrażania rzeczywistej i skutecznej unii bezpieczeństwa,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7B9D4B29"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Bezpieczeństwo wewnętrzne jest celem wspólnych dążeń wymagającym współpracy </w:t>
            </w:r>
            <w:r w:rsidRPr="00D2069F">
              <w:rPr>
                <w:b/>
                <w:i/>
                <w:color w:val="000000" w:themeColor="text1"/>
              </w:rPr>
              <w:t xml:space="preserve">przede wszystkim państw </w:t>
            </w:r>
            <w:proofErr w:type="gramStart"/>
            <w:r w:rsidRPr="00D2069F">
              <w:rPr>
                <w:b/>
                <w:i/>
                <w:color w:val="000000" w:themeColor="text1"/>
              </w:rPr>
              <w:t>członkowskich ,</w:t>
            </w:r>
            <w:proofErr w:type="gramEnd"/>
            <w:r w:rsidRPr="00D2069F">
              <w:rPr>
                <w:b/>
                <w:i/>
                <w:color w:val="000000" w:themeColor="text1"/>
              </w:rPr>
              <w:t xml:space="preserve"> a także</w:t>
            </w:r>
            <w:r w:rsidRPr="00D2069F">
              <w:rPr>
                <w:color w:val="000000" w:themeColor="text1"/>
              </w:rPr>
              <w:t xml:space="preserve"> instytucji Unii, właściwych agencji Unii. Aby przyczyniać się do rozwoju i wdrażania rzeczywistej i skutecznej unii bezpieczeństwa,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6AD8169E"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7EE8AE38" w14:textId="77777777" w:rsidR="00C653A8" w:rsidRPr="00D2069F" w:rsidRDefault="00C653A8" w:rsidP="00C653A8">
      <w:pPr>
        <w:rPr>
          <w:color w:val="000000" w:themeColor="text1"/>
        </w:rPr>
      </w:pPr>
      <w:r w:rsidRPr="00D2069F">
        <w:rPr>
          <w:rStyle w:val="HideTWBExt"/>
        </w:rPr>
        <w:t>&lt;/Amend&gt;</w:t>
      </w:r>
    </w:p>
    <w:p w14:paraId="0D90AD8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31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25D0FF3"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473987D6" w14:textId="77777777" w:rsidR="00C653A8" w:rsidRPr="00D2069F" w:rsidRDefault="00C653A8" w:rsidP="00C653A8">
      <w:pPr>
        <w:pStyle w:val="NormalBold"/>
        <w:rPr>
          <w:color w:val="000000" w:themeColor="text1"/>
        </w:rPr>
      </w:pPr>
      <w:r w:rsidRPr="00D2069F">
        <w:rPr>
          <w:rStyle w:val="HideTWBExt"/>
          <w:b w:val="0"/>
        </w:rPr>
        <w:t>&lt;/RepeatBlock-By&gt;</w:t>
      </w:r>
    </w:p>
    <w:p w14:paraId="051CFD2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4298F6C"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9DE02CA" w14:textId="77777777" w:rsidTr="00CA21A9">
        <w:trPr>
          <w:trHeight w:hRule="exact" w:val="240"/>
          <w:jc w:val="center"/>
        </w:trPr>
        <w:tc>
          <w:tcPr>
            <w:tcW w:w="9752" w:type="dxa"/>
            <w:gridSpan w:val="2"/>
            <w:tcBorders>
              <w:top w:val="nil"/>
              <w:left w:val="nil"/>
              <w:bottom w:val="nil"/>
              <w:right w:val="nil"/>
            </w:tcBorders>
          </w:tcPr>
          <w:p w14:paraId="0970078B" w14:textId="77777777" w:rsidR="00C653A8" w:rsidRPr="00D2069F" w:rsidRDefault="00C653A8" w:rsidP="00CA21A9">
            <w:pPr>
              <w:rPr>
                <w:color w:val="000000" w:themeColor="text1"/>
              </w:rPr>
            </w:pPr>
          </w:p>
        </w:tc>
      </w:tr>
      <w:tr w:rsidR="00C653A8" w:rsidRPr="00D2069F" w14:paraId="2D2D76AB" w14:textId="77777777" w:rsidTr="00CA21A9">
        <w:trPr>
          <w:trHeight w:val="240"/>
          <w:jc w:val="center"/>
        </w:trPr>
        <w:tc>
          <w:tcPr>
            <w:tcW w:w="4876" w:type="dxa"/>
            <w:tcBorders>
              <w:top w:val="nil"/>
              <w:left w:val="nil"/>
              <w:bottom w:val="nil"/>
              <w:right w:val="nil"/>
            </w:tcBorders>
          </w:tcPr>
          <w:p w14:paraId="451DC810"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290EEF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FC81134" w14:textId="77777777" w:rsidTr="00CA21A9">
        <w:trPr>
          <w:jc w:val="center"/>
        </w:trPr>
        <w:tc>
          <w:tcPr>
            <w:tcW w:w="4876" w:type="dxa"/>
            <w:tcBorders>
              <w:top w:val="nil"/>
              <w:left w:val="nil"/>
              <w:bottom w:val="nil"/>
              <w:right w:val="nil"/>
            </w:tcBorders>
          </w:tcPr>
          <w:p w14:paraId="442E4348"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Bezpieczeństwo wewnętrzne jest celem wspólnych dążeń wymagającym współpracy instytucji Unii, właściwych agencji Unii oraz państw członkowskich. Aby przyczyniać się do rozwoju i </w:t>
            </w:r>
            <w:r w:rsidRPr="00D2069F">
              <w:rPr>
                <w:color w:val="000000" w:themeColor="text1"/>
              </w:rPr>
              <w:lastRenderedPageBreak/>
              <w:t xml:space="preserve">wdrażania rzeczywistej i skutecznej unii </w:t>
            </w:r>
            <w:r w:rsidRPr="00D2069F">
              <w:rPr>
                <w:b/>
                <w:i/>
                <w:color w:val="000000" w:themeColor="text1"/>
              </w:rPr>
              <w:t>bezpieczeństwa,</w:t>
            </w:r>
            <w:r w:rsidRPr="00D2069F">
              <w:rPr>
                <w:color w:val="000000" w:themeColor="text1"/>
              </w:rPr>
              <w:t xml:space="preserve">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3DD7EDBC" w14:textId="77777777" w:rsidR="00C653A8" w:rsidRPr="00D2069F" w:rsidRDefault="00C653A8" w:rsidP="00CA21A9">
            <w:pPr>
              <w:pStyle w:val="Normal6a"/>
              <w:rPr>
                <w:color w:val="000000" w:themeColor="text1"/>
              </w:rPr>
            </w:pPr>
            <w:r w:rsidRPr="00D2069F">
              <w:rPr>
                <w:color w:val="000000" w:themeColor="text1"/>
              </w:rPr>
              <w:lastRenderedPageBreak/>
              <w:t>(2)</w:t>
            </w:r>
            <w:r w:rsidRPr="00D2069F">
              <w:rPr>
                <w:color w:val="000000" w:themeColor="text1"/>
              </w:rPr>
              <w:tab/>
              <w:t xml:space="preserve">Bezpieczeństwo wewnętrzne jest celem wspólnych dążeń wymagającym współpracy instytucji Unii, właściwych agencji Unii oraz państw członkowskich. Aby przyczyniać się do rozwoju i </w:t>
            </w:r>
            <w:r w:rsidRPr="00D2069F">
              <w:rPr>
                <w:color w:val="000000" w:themeColor="text1"/>
              </w:rPr>
              <w:lastRenderedPageBreak/>
              <w:t xml:space="preserve">wdrażania rzeczywistej i skutecznej Unii, </w:t>
            </w:r>
            <w:r w:rsidRPr="00D2069F">
              <w:rPr>
                <w:b/>
                <w:i/>
                <w:color w:val="000000" w:themeColor="text1"/>
              </w:rPr>
              <w:t>w której priorytetem jest bezpieczeństwo,</w:t>
            </w:r>
            <w:r w:rsidRPr="00D2069F">
              <w:rPr>
                <w:color w:val="000000" w:themeColor="text1"/>
              </w:rPr>
              <w:t xml:space="preserve"> należy zapewnić państwom członkowskim odpowiednie zasoby finansowe. Unijne wsparcie będzie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5948AB71"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53E5E6B1" w14:textId="77777777" w:rsidR="00C653A8" w:rsidRPr="00D2069F" w:rsidRDefault="00C653A8" w:rsidP="00C653A8">
      <w:pPr>
        <w:rPr>
          <w:color w:val="000000" w:themeColor="text1"/>
        </w:rPr>
      </w:pPr>
      <w:r w:rsidRPr="00D2069F">
        <w:rPr>
          <w:rStyle w:val="HideTWBExt"/>
        </w:rPr>
        <w:t>&lt;/Amend&gt;</w:t>
      </w:r>
    </w:p>
    <w:p w14:paraId="3FD85BF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32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A4DFD75"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4D0157B5" w14:textId="77777777" w:rsidR="00C653A8" w:rsidRPr="00D2069F" w:rsidRDefault="00C653A8" w:rsidP="00C653A8">
      <w:pPr>
        <w:pStyle w:val="NormalBold"/>
        <w:rPr>
          <w:color w:val="000000" w:themeColor="text1"/>
        </w:rPr>
      </w:pPr>
      <w:r w:rsidRPr="00D2069F">
        <w:rPr>
          <w:rStyle w:val="HideTWBExt"/>
          <w:b w:val="0"/>
        </w:rPr>
        <w:t>&lt;/RepeatBlock-By&gt;</w:t>
      </w:r>
    </w:p>
    <w:p w14:paraId="478E8B4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282ECE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2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05E096E" w14:textId="77777777" w:rsidTr="00CA21A9">
        <w:trPr>
          <w:trHeight w:hRule="exact" w:val="240"/>
          <w:jc w:val="center"/>
        </w:trPr>
        <w:tc>
          <w:tcPr>
            <w:tcW w:w="9752" w:type="dxa"/>
            <w:gridSpan w:val="2"/>
            <w:tcBorders>
              <w:top w:val="nil"/>
              <w:left w:val="nil"/>
              <w:bottom w:val="nil"/>
              <w:right w:val="nil"/>
            </w:tcBorders>
          </w:tcPr>
          <w:p w14:paraId="33C825C7" w14:textId="77777777" w:rsidR="00C653A8" w:rsidRPr="00D2069F" w:rsidRDefault="00C653A8" w:rsidP="00CA21A9">
            <w:pPr>
              <w:rPr>
                <w:color w:val="000000" w:themeColor="text1"/>
              </w:rPr>
            </w:pPr>
          </w:p>
        </w:tc>
      </w:tr>
      <w:tr w:rsidR="00C653A8" w:rsidRPr="00D2069F" w14:paraId="3665F7F0" w14:textId="77777777" w:rsidTr="00CA21A9">
        <w:trPr>
          <w:trHeight w:val="240"/>
          <w:jc w:val="center"/>
        </w:trPr>
        <w:tc>
          <w:tcPr>
            <w:tcW w:w="4876" w:type="dxa"/>
            <w:tcBorders>
              <w:top w:val="nil"/>
              <w:left w:val="nil"/>
              <w:bottom w:val="nil"/>
              <w:right w:val="nil"/>
            </w:tcBorders>
          </w:tcPr>
          <w:p w14:paraId="529C750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742BD53"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50817F3" w14:textId="77777777" w:rsidTr="00CA21A9">
        <w:trPr>
          <w:jc w:val="center"/>
        </w:trPr>
        <w:tc>
          <w:tcPr>
            <w:tcW w:w="4876" w:type="dxa"/>
            <w:tcBorders>
              <w:top w:val="nil"/>
              <w:left w:val="nil"/>
              <w:bottom w:val="nil"/>
              <w:right w:val="nil"/>
            </w:tcBorders>
          </w:tcPr>
          <w:p w14:paraId="00E5836A"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FEF2915" w14:textId="77777777" w:rsidR="00C653A8" w:rsidRPr="00D2069F" w:rsidRDefault="00C653A8" w:rsidP="00CA21A9">
            <w:pPr>
              <w:pStyle w:val="Normal6a"/>
              <w:rPr>
                <w:color w:val="000000" w:themeColor="text1"/>
              </w:rPr>
            </w:pPr>
            <w:r w:rsidRPr="00D2069F">
              <w:rPr>
                <w:b/>
                <w:i/>
                <w:color w:val="000000" w:themeColor="text1"/>
              </w:rPr>
              <w:t>(2a)</w:t>
            </w:r>
            <w:r w:rsidRPr="00D2069F">
              <w:rPr>
                <w:color w:val="000000" w:themeColor="text1"/>
              </w:rPr>
              <w:tab/>
            </w:r>
            <w:r w:rsidRPr="00D2069F">
              <w:rPr>
                <w:b/>
                <w:i/>
                <w:color w:val="000000" w:themeColor="text1"/>
              </w:rPr>
              <w:t>Bezpieczeństwo wewnętrzne pozostaje przede wszystkim odpowiedzialnością państw członkowskich. Unijne wsparcie przewidziane w niniejszym rozporządzeniu wzmacnia praktyczną współpracę, wymianę informacji i koordynację operacyjną między państwami członkowskimi w reagowaniu na zagrożenia transgraniczne, przy pełnym poszanowaniu kompetencji krajowych i zasady pomocniczości.</w:t>
            </w:r>
          </w:p>
        </w:tc>
      </w:tr>
    </w:tbl>
    <w:p w14:paraId="728B73F4"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AEC5E0F" w14:textId="77777777" w:rsidR="00C653A8" w:rsidRPr="00D2069F" w:rsidRDefault="00C653A8" w:rsidP="00C653A8">
      <w:pPr>
        <w:rPr>
          <w:color w:val="000000" w:themeColor="text1"/>
        </w:rPr>
      </w:pPr>
      <w:r w:rsidRPr="00D2069F">
        <w:rPr>
          <w:rStyle w:val="HideTWBExt"/>
        </w:rPr>
        <w:t>&lt;/Amend&gt;</w:t>
      </w:r>
    </w:p>
    <w:p w14:paraId="61984841"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33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A18C633"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Geadis</w:t>
      </w:r>
      <w:proofErr w:type="spellEnd"/>
      <w:r w:rsidRPr="00D2069F">
        <w:rPr>
          <w:color w:val="000000" w:themeColor="text1"/>
        </w:rPr>
        <w:t xml:space="preserve"> </w:t>
      </w:r>
      <w:proofErr w:type="spellStart"/>
      <w:r w:rsidRPr="00D2069F">
        <w:rPr>
          <w:color w:val="000000" w:themeColor="text1"/>
        </w:rPr>
        <w:t>Geadi</w:t>
      </w:r>
      <w:proofErr w:type="spellEnd"/>
      <w:r w:rsidRPr="00D2069F">
        <w:rPr>
          <w:rStyle w:val="HideTWBExt"/>
          <w:b w:val="0"/>
        </w:rPr>
        <w:t>&lt;/Members&gt;</w:t>
      </w:r>
    </w:p>
    <w:p w14:paraId="13784B2D" w14:textId="77777777" w:rsidR="00C653A8" w:rsidRPr="00D2069F" w:rsidRDefault="00C653A8" w:rsidP="00C653A8">
      <w:pPr>
        <w:pStyle w:val="NormalBold"/>
        <w:rPr>
          <w:color w:val="000000" w:themeColor="text1"/>
        </w:rPr>
      </w:pPr>
      <w:r w:rsidRPr="00D2069F">
        <w:rPr>
          <w:rStyle w:val="HideTWBExt"/>
          <w:b w:val="0"/>
        </w:rPr>
        <w:t>&lt;/RepeatBlock-By&gt;</w:t>
      </w:r>
    </w:p>
    <w:p w14:paraId="08E8BD1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3ABCB1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2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BA9E8FA" w14:textId="77777777" w:rsidTr="00CA21A9">
        <w:trPr>
          <w:trHeight w:hRule="exact" w:val="240"/>
          <w:jc w:val="center"/>
        </w:trPr>
        <w:tc>
          <w:tcPr>
            <w:tcW w:w="9752" w:type="dxa"/>
            <w:gridSpan w:val="2"/>
            <w:tcBorders>
              <w:top w:val="nil"/>
              <w:left w:val="nil"/>
              <w:bottom w:val="nil"/>
              <w:right w:val="nil"/>
            </w:tcBorders>
          </w:tcPr>
          <w:p w14:paraId="509BFF9C" w14:textId="77777777" w:rsidR="00C653A8" w:rsidRPr="00D2069F" w:rsidRDefault="00C653A8" w:rsidP="00CA21A9">
            <w:pPr>
              <w:rPr>
                <w:color w:val="000000" w:themeColor="text1"/>
              </w:rPr>
            </w:pPr>
          </w:p>
        </w:tc>
      </w:tr>
      <w:tr w:rsidR="00C653A8" w:rsidRPr="00D2069F" w14:paraId="7521D62E" w14:textId="77777777" w:rsidTr="00CA21A9">
        <w:trPr>
          <w:trHeight w:val="240"/>
          <w:jc w:val="center"/>
        </w:trPr>
        <w:tc>
          <w:tcPr>
            <w:tcW w:w="4876" w:type="dxa"/>
            <w:tcBorders>
              <w:top w:val="nil"/>
              <w:left w:val="nil"/>
              <w:bottom w:val="nil"/>
              <w:right w:val="nil"/>
            </w:tcBorders>
          </w:tcPr>
          <w:p w14:paraId="105B887A" w14:textId="77777777" w:rsidR="00C653A8" w:rsidRPr="00D2069F" w:rsidRDefault="00C653A8" w:rsidP="00CA21A9">
            <w:pPr>
              <w:pStyle w:val="AmColumnHeading"/>
              <w:rPr>
                <w:color w:val="000000" w:themeColor="text1"/>
              </w:rPr>
            </w:pPr>
            <w:r w:rsidRPr="00D2069F">
              <w:rPr>
                <w:color w:val="000000" w:themeColor="text1"/>
              </w:rPr>
              <w:lastRenderedPageBreak/>
              <w:t>Tekst proponowany przez Komisję</w:t>
            </w:r>
          </w:p>
        </w:tc>
        <w:tc>
          <w:tcPr>
            <w:tcW w:w="4876" w:type="dxa"/>
            <w:tcBorders>
              <w:top w:val="nil"/>
              <w:left w:val="nil"/>
              <w:bottom w:val="nil"/>
              <w:right w:val="nil"/>
            </w:tcBorders>
          </w:tcPr>
          <w:p w14:paraId="228F7901"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BD9F1AB" w14:textId="77777777" w:rsidTr="00CA21A9">
        <w:trPr>
          <w:jc w:val="center"/>
        </w:trPr>
        <w:tc>
          <w:tcPr>
            <w:tcW w:w="4876" w:type="dxa"/>
            <w:tcBorders>
              <w:top w:val="nil"/>
              <w:left w:val="nil"/>
              <w:bottom w:val="nil"/>
              <w:right w:val="nil"/>
            </w:tcBorders>
          </w:tcPr>
          <w:p w14:paraId="2E22931B"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F7237F7" w14:textId="77777777" w:rsidR="00C653A8" w:rsidRPr="00D2069F" w:rsidRDefault="00C653A8" w:rsidP="00CA21A9">
            <w:pPr>
              <w:pStyle w:val="Normal6a"/>
              <w:rPr>
                <w:color w:val="000000" w:themeColor="text1"/>
              </w:rPr>
            </w:pPr>
            <w:r w:rsidRPr="00D2069F">
              <w:rPr>
                <w:b/>
                <w:i/>
                <w:color w:val="000000" w:themeColor="text1"/>
              </w:rPr>
              <w:t>(2a)</w:t>
            </w:r>
            <w:r w:rsidRPr="00D2069F">
              <w:rPr>
                <w:color w:val="000000" w:themeColor="text1"/>
              </w:rPr>
              <w:tab/>
            </w:r>
            <w:r w:rsidRPr="00D2069F">
              <w:rPr>
                <w:b/>
                <w:i/>
                <w:color w:val="000000" w:themeColor="text1"/>
              </w:rPr>
              <w:t>Finansowanie bezpieczeństwa wewnętrznego ogranicza strategiczne zależności od technologii wysokiego ryzyka pochodzących z państw trzecich w newralgicznych systemach organów ścigania, infrastruktury krytycznej, systemach biometrycznych, systemach nadzoru, chmurze obliczeniowej, systemach przetwarzania danych i systemach łączności;</w:t>
            </w:r>
          </w:p>
        </w:tc>
      </w:tr>
    </w:tbl>
    <w:p w14:paraId="53191F89"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5DBB2A0" w14:textId="77777777" w:rsidR="00C653A8" w:rsidRPr="00D2069F" w:rsidRDefault="00C653A8" w:rsidP="00C653A8">
      <w:pPr>
        <w:rPr>
          <w:color w:val="000000" w:themeColor="text1"/>
        </w:rPr>
      </w:pPr>
      <w:r w:rsidRPr="00D2069F">
        <w:rPr>
          <w:rStyle w:val="HideTWBExt"/>
        </w:rPr>
        <w:t>&lt;/Amend&gt;</w:t>
      </w:r>
    </w:p>
    <w:p w14:paraId="7347EF5F"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34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9B712DD"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Assita</w:t>
      </w:r>
      <w:proofErr w:type="spellEnd"/>
      <w:r w:rsidRPr="00D2069F">
        <w:rPr>
          <w:color w:val="000000" w:themeColor="text1"/>
        </w:rPr>
        <w:t xml:space="preserve"> Kanko</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6F5B6BCB" w14:textId="77777777" w:rsidR="00C653A8" w:rsidRPr="00D2069F" w:rsidRDefault="00C653A8" w:rsidP="00C653A8">
      <w:pPr>
        <w:pStyle w:val="NormalBold"/>
        <w:rPr>
          <w:color w:val="000000" w:themeColor="text1"/>
        </w:rPr>
      </w:pPr>
      <w:r w:rsidRPr="00D2069F">
        <w:rPr>
          <w:rStyle w:val="HideTWBExt"/>
          <w:b w:val="0"/>
        </w:rPr>
        <w:t>&lt;/RepeatBlock-By&gt;</w:t>
      </w:r>
    </w:p>
    <w:p w14:paraId="21433DD7"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BA8149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829B6DC" w14:textId="77777777" w:rsidTr="00CA21A9">
        <w:trPr>
          <w:trHeight w:hRule="exact" w:val="240"/>
          <w:jc w:val="center"/>
        </w:trPr>
        <w:tc>
          <w:tcPr>
            <w:tcW w:w="9752" w:type="dxa"/>
            <w:gridSpan w:val="2"/>
            <w:tcBorders>
              <w:top w:val="nil"/>
              <w:left w:val="nil"/>
              <w:bottom w:val="nil"/>
              <w:right w:val="nil"/>
            </w:tcBorders>
          </w:tcPr>
          <w:p w14:paraId="6A2A69CC" w14:textId="77777777" w:rsidR="00C653A8" w:rsidRPr="00D2069F" w:rsidRDefault="00C653A8" w:rsidP="00CA21A9">
            <w:pPr>
              <w:rPr>
                <w:color w:val="000000" w:themeColor="text1"/>
              </w:rPr>
            </w:pPr>
          </w:p>
        </w:tc>
      </w:tr>
      <w:tr w:rsidR="00C653A8" w:rsidRPr="00D2069F" w14:paraId="095A6F06" w14:textId="77777777" w:rsidTr="00CA21A9">
        <w:trPr>
          <w:trHeight w:val="240"/>
          <w:jc w:val="center"/>
        </w:trPr>
        <w:tc>
          <w:tcPr>
            <w:tcW w:w="4876" w:type="dxa"/>
            <w:tcBorders>
              <w:top w:val="nil"/>
              <w:left w:val="nil"/>
              <w:bottom w:val="nil"/>
              <w:right w:val="nil"/>
            </w:tcBorders>
          </w:tcPr>
          <w:p w14:paraId="73590A8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9F50F58"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A36BE68" w14:textId="77777777" w:rsidTr="00CA21A9">
        <w:trPr>
          <w:jc w:val="center"/>
        </w:trPr>
        <w:tc>
          <w:tcPr>
            <w:tcW w:w="4876" w:type="dxa"/>
            <w:tcBorders>
              <w:top w:val="nil"/>
              <w:left w:val="nil"/>
              <w:bottom w:val="nil"/>
              <w:right w:val="nil"/>
            </w:tcBorders>
          </w:tcPr>
          <w:p w14:paraId="6D61FAAA"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Niniejsze rozporządzenie określa cele unijnego wsparcia. Aby osiągnąć wysoki poziom bezpieczeństwa w całej Unii w najlepszy możliwy sposób, państwa członkowskie powinny zapewnić, aby ich plany partnerstwa krajowego i regionalnego uwzględniały każdy z celów określonych w niniejszym rozporządzeniu.</w:t>
            </w:r>
          </w:p>
        </w:tc>
        <w:tc>
          <w:tcPr>
            <w:tcW w:w="4876" w:type="dxa"/>
            <w:tcBorders>
              <w:top w:val="nil"/>
              <w:left w:val="nil"/>
              <w:bottom w:val="nil"/>
              <w:right w:val="nil"/>
            </w:tcBorders>
          </w:tcPr>
          <w:p w14:paraId="62DA4284"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Niniejsze rozporządzenie określa cele unijnego wsparcia. Aby osiągnąć wysoki poziom bezpieczeństwa w całej Unii w najlepszy możliwy sposób, państwa członkowskie powinny zapewnić, aby ich plany partnerstwa krajowego i regionalnego uwzględniały każdy z celów określonych w niniejszym rozporządzeniu</w:t>
            </w:r>
            <w:r w:rsidRPr="00D2069F">
              <w:rPr>
                <w:b/>
                <w:i/>
                <w:color w:val="000000" w:themeColor="text1"/>
              </w:rPr>
              <w:t>, oraz aby wybrane priorytety były zgodne ze środkami wykonawczymi określonymi w załączniku I.</w:t>
            </w:r>
            <w:r w:rsidRPr="00D2069F">
              <w:rPr>
                <w:color w:val="000000" w:themeColor="text1"/>
              </w:rPr>
              <w:t xml:space="preserve"> </w:t>
            </w:r>
            <w:r w:rsidRPr="00D2069F">
              <w:rPr>
                <w:b/>
                <w:i/>
                <w:color w:val="000000" w:themeColor="text1"/>
              </w:rPr>
              <w:t>Aby uwzględnić nieprzewidziane lub nowe okoliczności, Komisja jest uprawniona do przyjmowania aktów delegowanych zmieniających wykaz środków wykonawczych zawarty w załączniku I.</w:t>
            </w:r>
          </w:p>
        </w:tc>
      </w:tr>
    </w:tbl>
    <w:p w14:paraId="513390AB"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241D7BF" w14:textId="77777777" w:rsidR="00C653A8" w:rsidRPr="00D2069F" w:rsidRDefault="00C653A8" w:rsidP="00C653A8">
      <w:pPr>
        <w:rPr>
          <w:color w:val="000000" w:themeColor="text1"/>
        </w:rPr>
      </w:pPr>
      <w:r w:rsidRPr="00D2069F">
        <w:rPr>
          <w:rStyle w:val="HideTWBExt"/>
        </w:rPr>
        <w:t>&lt;/Amend&gt;</w:t>
      </w:r>
    </w:p>
    <w:p w14:paraId="5E7870D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35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D8DEB4E"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5888EB32" w14:textId="77777777" w:rsidR="00C653A8" w:rsidRPr="00D2069F" w:rsidRDefault="00C653A8" w:rsidP="00C653A8">
      <w:pPr>
        <w:pStyle w:val="NormalBold"/>
        <w:rPr>
          <w:color w:val="000000" w:themeColor="text1"/>
        </w:rPr>
      </w:pPr>
      <w:r w:rsidRPr="00D2069F">
        <w:rPr>
          <w:rStyle w:val="HideTWBExt"/>
          <w:b w:val="0"/>
        </w:rPr>
        <w:t>&lt;/RepeatBlock-By&gt;</w:t>
      </w:r>
    </w:p>
    <w:p w14:paraId="17B3D188" w14:textId="77777777" w:rsidR="00C653A8" w:rsidRPr="00D2069F" w:rsidRDefault="00C653A8" w:rsidP="00C653A8">
      <w:pPr>
        <w:pStyle w:val="NormalBold"/>
        <w:rPr>
          <w:color w:val="000000" w:themeColor="text1"/>
        </w:rPr>
      </w:pPr>
      <w:r w:rsidRPr="00D2069F">
        <w:rPr>
          <w:rStyle w:val="HideTWBExt"/>
          <w:b w:val="0"/>
        </w:rPr>
        <w:lastRenderedPageBreak/>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87A054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5027E67" w14:textId="77777777" w:rsidTr="00CA21A9">
        <w:trPr>
          <w:trHeight w:hRule="exact" w:val="240"/>
          <w:jc w:val="center"/>
        </w:trPr>
        <w:tc>
          <w:tcPr>
            <w:tcW w:w="9752" w:type="dxa"/>
            <w:gridSpan w:val="2"/>
            <w:tcBorders>
              <w:top w:val="nil"/>
              <w:left w:val="nil"/>
              <w:bottom w:val="nil"/>
              <w:right w:val="nil"/>
            </w:tcBorders>
          </w:tcPr>
          <w:p w14:paraId="2C2866F5" w14:textId="77777777" w:rsidR="00C653A8" w:rsidRPr="00D2069F" w:rsidRDefault="00C653A8" w:rsidP="00CA21A9">
            <w:pPr>
              <w:rPr>
                <w:color w:val="000000" w:themeColor="text1"/>
              </w:rPr>
            </w:pPr>
          </w:p>
        </w:tc>
      </w:tr>
      <w:tr w:rsidR="00C653A8" w:rsidRPr="00D2069F" w14:paraId="13476E06" w14:textId="77777777" w:rsidTr="00CA21A9">
        <w:trPr>
          <w:trHeight w:val="240"/>
          <w:jc w:val="center"/>
        </w:trPr>
        <w:tc>
          <w:tcPr>
            <w:tcW w:w="4876" w:type="dxa"/>
            <w:tcBorders>
              <w:top w:val="nil"/>
              <w:left w:val="nil"/>
              <w:bottom w:val="nil"/>
              <w:right w:val="nil"/>
            </w:tcBorders>
          </w:tcPr>
          <w:p w14:paraId="6BB7EE2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A37A1D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2430875" w14:textId="77777777" w:rsidTr="00CA21A9">
        <w:trPr>
          <w:jc w:val="center"/>
        </w:trPr>
        <w:tc>
          <w:tcPr>
            <w:tcW w:w="4876" w:type="dxa"/>
            <w:tcBorders>
              <w:top w:val="nil"/>
              <w:left w:val="nil"/>
              <w:bottom w:val="nil"/>
              <w:right w:val="nil"/>
            </w:tcBorders>
          </w:tcPr>
          <w:p w14:paraId="36549E44"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 xml:space="preserve">Niniejsze rozporządzenie określa cele unijnego wsparcia. Aby osiągnąć wysoki poziom bezpieczeństwa w całej Unii w najlepszy możliwy sposób, państwa członkowskie powinny zapewnić, aby ich plany partnerstwa krajowego i regionalnego uwzględniały </w:t>
            </w:r>
            <w:r w:rsidRPr="00D2069F">
              <w:rPr>
                <w:b/>
                <w:i/>
                <w:color w:val="000000" w:themeColor="text1"/>
              </w:rPr>
              <w:t>każdy z celów określonych</w:t>
            </w:r>
            <w:r w:rsidRPr="00D2069F">
              <w:rPr>
                <w:color w:val="000000" w:themeColor="text1"/>
              </w:rPr>
              <w:t xml:space="preserve"> w niniejszym rozporządzeniu.</w:t>
            </w:r>
          </w:p>
        </w:tc>
        <w:tc>
          <w:tcPr>
            <w:tcW w:w="4876" w:type="dxa"/>
            <w:tcBorders>
              <w:top w:val="nil"/>
              <w:left w:val="nil"/>
              <w:bottom w:val="nil"/>
              <w:right w:val="nil"/>
            </w:tcBorders>
          </w:tcPr>
          <w:p w14:paraId="6748787C"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Niniejsze rozporządzenie określa cele unijnego wsparcia. Aby osiągnąć wysoki poziom bezpieczeństwa w całej Unii w najlepszy możliwy sposób, państwa członkowskie powinny zapewnić, aby ich plany partnerstwa krajowego i regionalnego</w:t>
            </w:r>
            <w:r w:rsidRPr="00D2069F">
              <w:rPr>
                <w:b/>
                <w:i/>
                <w:color w:val="000000" w:themeColor="text1"/>
              </w:rPr>
              <w:t>, obok własnych priorytetów,</w:t>
            </w:r>
            <w:r w:rsidRPr="00D2069F">
              <w:rPr>
                <w:color w:val="000000" w:themeColor="text1"/>
              </w:rPr>
              <w:t xml:space="preserve"> uwzględniały</w:t>
            </w:r>
            <w:r w:rsidRPr="00D2069F">
              <w:rPr>
                <w:b/>
                <w:i/>
                <w:color w:val="000000" w:themeColor="text1"/>
              </w:rPr>
              <w:t>, </w:t>
            </w:r>
            <w:proofErr w:type="spellStart"/>
            <w:r w:rsidRPr="00D2069F">
              <w:rPr>
                <w:b/>
                <w:i/>
                <w:color w:val="000000" w:themeColor="text1"/>
              </w:rPr>
              <w:t>moźliwie</w:t>
            </w:r>
            <w:proofErr w:type="spellEnd"/>
            <w:r w:rsidRPr="00D2069F">
              <w:rPr>
                <w:b/>
                <w:i/>
                <w:color w:val="000000" w:themeColor="text1"/>
              </w:rPr>
              <w:t xml:space="preserve"> najszerzej, cele określone</w:t>
            </w:r>
            <w:r w:rsidRPr="00D2069F">
              <w:rPr>
                <w:color w:val="000000" w:themeColor="text1"/>
              </w:rPr>
              <w:t xml:space="preserve"> w niniejszym rozporządzeniu</w:t>
            </w:r>
            <w:r w:rsidRPr="00D2069F">
              <w:rPr>
                <w:b/>
                <w:i/>
                <w:color w:val="000000" w:themeColor="text1"/>
              </w:rPr>
              <w:t>, o ile nie są one sprzeczne z wymogami bezpieczeństwa wewnętrznego danego państwa członkowskiego, w tym w szczególności skutecznej kontroli granic i narodowej, odpowiedzialnej, polityki migracyjnej</w:t>
            </w:r>
            <w:r w:rsidRPr="00D2069F">
              <w:rPr>
                <w:color w:val="000000" w:themeColor="text1"/>
              </w:rPr>
              <w:t>.</w:t>
            </w:r>
          </w:p>
        </w:tc>
      </w:tr>
    </w:tbl>
    <w:p w14:paraId="40A8616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16AE3BD0" w14:textId="77777777" w:rsidR="00C653A8" w:rsidRPr="00D2069F" w:rsidRDefault="00C653A8" w:rsidP="00C653A8">
      <w:pPr>
        <w:rPr>
          <w:color w:val="000000" w:themeColor="text1"/>
        </w:rPr>
      </w:pPr>
      <w:r w:rsidRPr="00D2069F">
        <w:rPr>
          <w:rStyle w:val="HideTWBExt"/>
        </w:rPr>
        <w:t>&lt;/Amend&gt;</w:t>
      </w:r>
    </w:p>
    <w:p w14:paraId="19A6CAE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36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EC2B292"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7E495CC8" w14:textId="77777777" w:rsidR="00C653A8" w:rsidRPr="00D2069F" w:rsidRDefault="00C653A8" w:rsidP="00C653A8">
      <w:pPr>
        <w:pStyle w:val="NormalBold"/>
        <w:rPr>
          <w:color w:val="000000" w:themeColor="text1"/>
        </w:rPr>
      </w:pPr>
      <w:r w:rsidRPr="00D2069F">
        <w:rPr>
          <w:rStyle w:val="HideTWBExt"/>
          <w:b w:val="0"/>
        </w:rPr>
        <w:t>&lt;/RepeatBlock-By&gt;</w:t>
      </w:r>
    </w:p>
    <w:p w14:paraId="5F796B60"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019327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7282951" w14:textId="77777777" w:rsidTr="00CA21A9">
        <w:trPr>
          <w:trHeight w:hRule="exact" w:val="240"/>
          <w:jc w:val="center"/>
        </w:trPr>
        <w:tc>
          <w:tcPr>
            <w:tcW w:w="9752" w:type="dxa"/>
            <w:gridSpan w:val="2"/>
            <w:tcBorders>
              <w:top w:val="nil"/>
              <w:left w:val="nil"/>
              <w:bottom w:val="nil"/>
              <w:right w:val="nil"/>
            </w:tcBorders>
          </w:tcPr>
          <w:p w14:paraId="71B2E5D6" w14:textId="77777777" w:rsidR="00C653A8" w:rsidRPr="00D2069F" w:rsidRDefault="00C653A8" w:rsidP="00CA21A9">
            <w:pPr>
              <w:rPr>
                <w:color w:val="000000" w:themeColor="text1"/>
              </w:rPr>
            </w:pPr>
          </w:p>
        </w:tc>
      </w:tr>
      <w:tr w:rsidR="00C653A8" w:rsidRPr="00D2069F" w14:paraId="2A0FBEBE" w14:textId="77777777" w:rsidTr="00CA21A9">
        <w:trPr>
          <w:trHeight w:val="240"/>
          <w:jc w:val="center"/>
        </w:trPr>
        <w:tc>
          <w:tcPr>
            <w:tcW w:w="4876" w:type="dxa"/>
            <w:tcBorders>
              <w:top w:val="nil"/>
              <w:left w:val="nil"/>
              <w:bottom w:val="nil"/>
              <w:right w:val="nil"/>
            </w:tcBorders>
          </w:tcPr>
          <w:p w14:paraId="5AC5FBE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85D3038"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62E9755" w14:textId="77777777" w:rsidTr="00CA21A9">
        <w:trPr>
          <w:jc w:val="center"/>
        </w:trPr>
        <w:tc>
          <w:tcPr>
            <w:tcW w:w="4876" w:type="dxa"/>
            <w:tcBorders>
              <w:top w:val="nil"/>
              <w:left w:val="nil"/>
              <w:bottom w:val="nil"/>
              <w:right w:val="nil"/>
            </w:tcBorders>
          </w:tcPr>
          <w:p w14:paraId="3915562A"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Niniejsze rozporządzenie określa cele unijnego wsparcia. Aby osiągnąć wysoki poziom bezpieczeństwa w całej Unii w najlepszy możliwy sposób, państwa członkowskie powinny zapewnić, aby ich plany partnerstwa krajowego i regionalnego uwzględniały każdy z celów określonych w niniejszym rozporządzeniu.</w:t>
            </w:r>
          </w:p>
        </w:tc>
        <w:tc>
          <w:tcPr>
            <w:tcW w:w="4876" w:type="dxa"/>
            <w:tcBorders>
              <w:top w:val="nil"/>
              <w:left w:val="nil"/>
              <w:bottom w:val="nil"/>
              <w:right w:val="nil"/>
            </w:tcBorders>
          </w:tcPr>
          <w:p w14:paraId="02976C9E"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Niniejsze rozporządzenie określa cele unijnego wsparcia. Aby osiągnąć wysoki poziom bezpieczeństwa w całej Unii w najlepszy możliwy sposób, państwa członkowskie powinny zapewnić, aby ich plany partnerstwa krajowego i regionalnego uwzględniały każdy z celów określonych w niniejszym rozporządzeniu</w:t>
            </w:r>
            <w:r w:rsidRPr="00D2069F">
              <w:rPr>
                <w:b/>
                <w:i/>
                <w:color w:val="000000" w:themeColor="text1"/>
              </w:rPr>
              <w:t>, przy poszanowaniu kompetencji państw członkowskich w dziedzinie bezpieczeństwa narodowego oraz z uwzględnieniem ich szczególnych potrzeb w zakresie bezpieczeństwa</w:t>
            </w:r>
            <w:r w:rsidRPr="00D2069F">
              <w:rPr>
                <w:color w:val="000000" w:themeColor="text1"/>
              </w:rPr>
              <w:t>.</w:t>
            </w:r>
          </w:p>
        </w:tc>
      </w:tr>
    </w:tbl>
    <w:p w14:paraId="4470589F"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250493D6" w14:textId="77777777" w:rsidR="00C653A8" w:rsidRPr="00D2069F" w:rsidRDefault="00C653A8" w:rsidP="00C653A8">
      <w:pPr>
        <w:rPr>
          <w:color w:val="000000" w:themeColor="text1"/>
        </w:rPr>
      </w:pPr>
      <w:r w:rsidRPr="00D2069F">
        <w:rPr>
          <w:rStyle w:val="HideTWBExt"/>
        </w:rPr>
        <w:t>&lt;/Amend&gt;</w:t>
      </w:r>
    </w:p>
    <w:p w14:paraId="4F5BEF1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37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4EF9C99"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Dainius</w:t>
      </w:r>
      <w:proofErr w:type="spellEnd"/>
      <w:r w:rsidRPr="00D2069F">
        <w:rPr>
          <w:color w:val="000000" w:themeColor="text1"/>
        </w:rPr>
        <w:t xml:space="preserve"> </w:t>
      </w:r>
      <w:proofErr w:type="spellStart"/>
      <w:r w:rsidRPr="00D2069F">
        <w:rPr>
          <w:color w:val="000000" w:themeColor="text1"/>
        </w:rPr>
        <w:t>Žalimas</w:t>
      </w:r>
      <w:proofErr w:type="spellEnd"/>
      <w:r w:rsidRPr="00D2069F">
        <w:rPr>
          <w:rStyle w:val="HideTWBExt"/>
          <w:b w:val="0"/>
        </w:rPr>
        <w:t>&lt;/Members&gt;</w:t>
      </w:r>
    </w:p>
    <w:p w14:paraId="47575440" w14:textId="77777777" w:rsidR="00C653A8" w:rsidRPr="00D2069F" w:rsidRDefault="00C653A8" w:rsidP="00C653A8">
      <w:pPr>
        <w:pStyle w:val="NormalBold"/>
        <w:rPr>
          <w:color w:val="000000" w:themeColor="text1"/>
        </w:rPr>
      </w:pPr>
      <w:r w:rsidRPr="00D2069F">
        <w:rPr>
          <w:rStyle w:val="HideTWBExt"/>
          <w:b w:val="0"/>
        </w:rPr>
        <w:t>&lt;/RepeatBlock-By&gt;</w:t>
      </w:r>
    </w:p>
    <w:p w14:paraId="7C47FDB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0DCD62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C4EE451" w14:textId="77777777" w:rsidTr="00CA21A9">
        <w:trPr>
          <w:trHeight w:hRule="exact" w:val="240"/>
          <w:jc w:val="center"/>
        </w:trPr>
        <w:tc>
          <w:tcPr>
            <w:tcW w:w="9752" w:type="dxa"/>
            <w:gridSpan w:val="2"/>
            <w:tcBorders>
              <w:top w:val="nil"/>
              <w:left w:val="nil"/>
              <w:bottom w:val="nil"/>
              <w:right w:val="nil"/>
            </w:tcBorders>
          </w:tcPr>
          <w:p w14:paraId="6310886F" w14:textId="77777777" w:rsidR="00C653A8" w:rsidRPr="00D2069F" w:rsidRDefault="00C653A8" w:rsidP="00CA21A9">
            <w:pPr>
              <w:rPr>
                <w:color w:val="000000" w:themeColor="text1"/>
              </w:rPr>
            </w:pPr>
          </w:p>
        </w:tc>
      </w:tr>
      <w:tr w:rsidR="00C653A8" w:rsidRPr="00D2069F" w14:paraId="432F20D3" w14:textId="77777777" w:rsidTr="00CA21A9">
        <w:trPr>
          <w:trHeight w:val="240"/>
          <w:jc w:val="center"/>
        </w:trPr>
        <w:tc>
          <w:tcPr>
            <w:tcW w:w="4876" w:type="dxa"/>
            <w:tcBorders>
              <w:top w:val="nil"/>
              <w:left w:val="nil"/>
              <w:bottom w:val="nil"/>
              <w:right w:val="nil"/>
            </w:tcBorders>
          </w:tcPr>
          <w:p w14:paraId="4999B0A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81B87A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0E4F0A8" w14:textId="77777777" w:rsidTr="00CA21A9">
        <w:trPr>
          <w:jc w:val="center"/>
        </w:trPr>
        <w:tc>
          <w:tcPr>
            <w:tcW w:w="4876" w:type="dxa"/>
            <w:tcBorders>
              <w:top w:val="nil"/>
              <w:left w:val="nil"/>
              <w:bottom w:val="nil"/>
              <w:right w:val="nil"/>
            </w:tcBorders>
          </w:tcPr>
          <w:p w14:paraId="020B29BB"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 xml:space="preserve">Niniejsze rozporządzenie określa cele unijnego wsparcia. Aby osiągnąć wysoki poziom bezpieczeństwa w całej Unii w najlepszy możliwy sposób, państwa członkowskie powinny zapewnić, aby ich plany partnerstwa krajowego i regionalnego </w:t>
            </w:r>
            <w:r w:rsidRPr="00D2069F">
              <w:rPr>
                <w:b/>
                <w:i/>
                <w:color w:val="000000" w:themeColor="text1"/>
              </w:rPr>
              <w:t>uwzględniały każdy z</w:t>
            </w:r>
            <w:r w:rsidRPr="00D2069F">
              <w:rPr>
                <w:color w:val="000000" w:themeColor="text1"/>
              </w:rPr>
              <w:t xml:space="preserve"> celów </w:t>
            </w:r>
            <w:r w:rsidRPr="00D2069F">
              <w:rPr>
                <w:b/>
                <w:i/>
                <w:color w:val="000000" w:themeColor="text1"/>
              </w:rPr>
              <w:t>określonych w niniejszym rozporządzeniu</w:t>
            </w:r>
            <w:r w:rsidRPr="00D2069F">
              <w:rPr>
                <w:color w:val="000000" w:themeColor="text1"/>
              </w:rPr>
              <w:t>.</w:t>
            </w:r>
          </w:p>
        </w:tc>
        <w:tc>
          <w:tcPr>
            <w:tcW w:w="4876" w:type="dxa"/>
            <w:tcBorders>
              <w:top w:val="nil"/>
              <w:left w:val="nil"/>
              <w:bottom w:val="nil"/>
              <w:right w:val="nil"/>
            </w:tcBorders>
          </w:tcPr>
          <w:p w14:paraId="014C8DB4"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 xml:space="preserve">Niniejsze rozporządzenie określa cele unijnego wsparcia. Aby osiągnąć wysoki poziom bezpieczeństwa w całej Unii w najlepszy możliwy sposób, państwa członkowskie powinny zapewnić, aby ich plany partnerstwa krajowego i regionalnego </w:t>
            </w:r>
            <w:r w:rsidRPr="00D2069F">
              <w:rPr>
                <w:b/>
                <w:i/>
                <w:color w:val="000000" w:themeColor="text1"/>
              </w:rPr>
              <w:t>przyczyniały się do realizacji odpowiednich</w:t>
            </w:r>
            <w:r w:rsidRPr="00D2069F">
              <w:rPr>
                <w:color w:val="000000" w:themeColor="text1"/>
              </w:rPr>
              <w:t xml:space="preserve"> celów </w:t>
            </w:r>
            <w:r w:rsidRPr="00D2069F">
              <w:rPr>
                <w:b/>
                <w:i/>
                <w:color w:val="000000" w:themeColor="text1"/>
              </w:rPr>
              <w:t>unijnego wsparcia na podstawie niniejszego rozporządzenia, z uwzględnieniem szczególnych potrzeb i wyzwań państwa członkowskiego, którego to dotyczy</w:t>
            </w:r>
            <w:r w:rsidRPr="00D2069F">
              <w:rPr>
                <w:color w:val="000000" w:themeColor="text1"/>
              </w:rPr>
              <w:t>.</w:t>
            </w:r>
          </w:p>
        </w:tc>
      </w:tr>
    </w:tbl>
    <w:p w14:paraId="19F14BB2"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8F1BD43" w14:textId="77777777" w:rsidR="00C653A8" w:rsidRPr="00D2069F" w:rsidRDefault="00C653A8" w:rsidP="00C653A8">
      <w:pPr>
        <w:rPr>
          <w:color w:val="000000" w:themeColor="text1"/>
        </w:rPr>
      </w:pPr>
      <w:r w:rsidRPr="00D2069F">
        <w:rPr>
          <w:rStyle w:val="HideTWBExt"/>
        </w:rPr>
        <w:t>&lt;/Amend&gt;</w:t>
      </w:r>
    </w:p>
    <w:p w14:paraId="6D6BA1F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38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5316AC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Rasa </w:t>
      </w:r>
      <w:proofErr w:type="spellStart"/>
      <w:r w:rsidRPr="00D2069F">
        <w:rPr>
          <w:color w:val="000000" w:themeColor="text1"/>
        </w:rPr>
        <w:t>Juknevičienė</w:t>
      </w:r>
      <w:proofErr w:type="spellEnd"/>
      <w:r w:rsidRPr="00D2069F">
        <w:rPr>
          <w:rStyle w:val="HideTWBExt"/>
          <w:b w:val="0"/>
        </w:rPr>
        <w:t>&lt;/Members&gt;</w:t>
      </w:r>
    </w:p>
    <w:p w14:paraId="63D948D9" w14:textId="77777777" w:rsidR="00C653A8" w:rsidRPr="00D2069F" w:rsidRDefault="00C653A8" w:rsidP="00C653A8">
      <w:pPr>
        <w:pStyle w:val="NormalBold"/>
        <w:rPr>
          <w:color w:val="000000" w:themeColor="text1"/>
        </w:rPr>
      </w:pPr>
      <w:r w:rsidRPr="00D2069F">
        <w:rPr>
          <w:rStyle w:val="HideTWBExt"/>
          <w:b w:val="0"/>
        </w:rPr>
        <w:t>&lt;/RepeatBlock-By&gt;</w:t>
      </w:r>
    </w:p>
    <w:p w14:paraId="21CCABC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3E6262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8B55154" w14:textId="77777777" w:rsidTr="00CA21A9">
        <w:trPr>
          <w:trHeight w:hRule="exact" w:val="240"/>
          <w:jc w:val="center"/>
        </w:trPr>
        <w:tc>
          <w:tcPr>
            <w:tcW w:w="9752" w:type="dxa"/>
            <w:gridSpan w:val="2"/>
            <w:tcBorders>
              <w:top w:val="nil"/>
              <w:left w:val="nil"/>
              <w:bottom w:val="nil"/>
              <w:right w:val="nil"/>
            </w:tcBorders>
          </w:tcPr>
          <w:p w14:paraId="6F5205CC" w14:textId="77777777" w:rsidR="00C653A8" w:rsidRPr="00D2069F" w:rsidRDefault="00C653A8" w:rsidP="00CA21A9">
            <w:pPr>
              <w:rPr>
                <w:color w:val="000000" w:themeColor="text1"/>
              </w:rPr>
            </w:pPr>
          </w:p>
        </w:tc>
      </w:tr>
      <w:tr w:rsidR="00C653A8" w:rsidRPr="00D2069F" w14:paraId="18F9E564" w14:textId="77777777" w:rsidTr="00CA21A9">
        <w:trPr>
          <w:trHeight w:val="240"/>
          <w:jc w:val="center"/>
        </w:trPr>
        <w:tc>
          <w:tcPr>
            <w:tcW w:w="4876" w:type="dxa"/>
            <w:tcBorders>
              <w:top w:val="nil"/>
              <w:left w:val="nil"/>
              <w:bottom w:val="nil"/>
              <w:right w:val="nil"/>
            </w:tcBorders>
          </w:tcPr>
          <w:p w14:paraId="1EFDE4D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D4130C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3BCD8E5" w14:textId="77777777" w:rsidTr="00CA21A9">
        <w:trPr>
          <w:jc w:val="center"/>
        </w:trPr>
        <w:tc>
          <w:tcPr>
            <w:tcW w:w="4876" w:type="dxa"/>
            <w:tcBorders>
              <w:top w:val="nil"/>
              <w:left w:val="nil"/>
              <w:bottom w:val="nil"/>
              <w:right w:val="nil"/>
            </w:tcBorders>
          </w:tcPr>
          <w:p w14:paraId="45E1FAA7"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 xml:space="preserve">Niniejsze rozporządzenie określa cele unijnego wsparcia. Aby osiągnąć wysoki poziom bezpieczeństwa w całej Unii w najlepszy możliwy sposób, państwa członkowskie powinny zapewnić, aby ich plany partnerstwa krajowego i regionalnego </w:t>
            </w:r>
            <w:r w:rsidRPr="00D2069F">
              <w:rPr>
                <w:b/>
                <w:i/>
                <w:color w:val="000000" w:themeColor="text1"/>
              </w:rPr>
              <w:t>uwzględniały każdy z</w:t>
            </w:r>
            <w:r w:rsidRPr="00D2069F">
              <w:rPr>
                <w:color w:val="000000" w:themeColor="text1"/>
              </w:rPr>
              <w:t xml:space="preserve"> celów </w:t>
            </w:r>
            <w:r w:rsidRPr="00D2069F">
              <w:rPr>
                <w:b/>
                <w:i/>
                <w:color w:val="000000" w:themeColor="text1"/>
              </w:rPr>
              <w:t>określonych w niniejszym rozporządzeniu</w:t>
            </w:r>
            <w:r w:rsidRPr="00D2069F">
              <w:rPr>
                <w:color w:val="000000" w:themeColor="text1"/>
              </w:rPr>
              <w:t>.</w:t>
            </w:r>
          </w:p>
        </w:tc>
        <w:tc>
          <w:tcPr>
            <w:tcW w:w="4876" w:type="dxa"/>
            <w:tcBorders>
              <w:top w:val="nil"/>
              <w:left w:val="nil"/>
              <w:bottom w:val="nil"/>
              <w:right w:val="nil"/>
            </w:tcBorders>
          </w:tcPr>
          <w:p w14:paraId="0959C3E5"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 xml:space="preserve">Niniejsze rozporządzenie określa cele unijnego wsparcia. Aby osiągnąć wysoki poziom bezpieczeństwa w całej Unii w najlepszy możliwy sposób, państwa członkowskie powinny zapewnić, aby ich plany partnerstwa krajowego i regionalnego </w:t>
            </w:r>
            <w:r w:rsidRPr="00D2069F">
              <w:rPr>
                <w:b/>
                <w:i/>
                <w:color w:val="000000" w:themeColor="text1"/>
              </w:rPr>
              <w:t>przyczyniały się do realizacji odpowiednich</w:t>
            </w:r>
            <w:r w:rsidRPr="00D2069F">
              <w:rPr>
                <w:color w:val="000000" w:themeColor="text1"/>
              </w:rPr>
              <w:t xml:space="preserve"> celów </w:t>
            </w:r>
            <w:r w:rsidRPr="00D2069F">
              <w:rPr>
                <w:b/>
                <w:i/>
                <w:color w:val="000000" w:themeColor="text1"/>
              </w:rPr>
              <w:t>wsparcia Unii na podstawie niniejszego rozporządzenia, z uwzględnieniem szczególnych potrzeb i wyzwań państwa członkowskiego, którego to dotyczy</w:t>
            </w:r>
            <w:r w:rsidRPr="00D2069F">
              <w:rPr>
                <w:color w:val="000000" w:themeColor="text1"/>
              </w:rPr>
              <w:t>.</w:t>
            </w:r>
          </w:p>
        </w:tc>
      </w:tr>
    </w:tbl>
    <w:p w14:paraId="0ED9A595"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EB1F72E"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1C648671" w14:textId="77777777" w:rsidR="00C653A8" w:rsidRPr="00D2069F" w:rsidRDefault="00C653A8" w:rsidP="00C653A8">
      <w:pPr>
        <w:pStyle w:val="AmJustText"/>
        <w:rPr>
          <w:color w:val="000000" w:themeColor="text1"/>
        </w:rPr>
      </w:pPr>
      <w:r w:rsidRPr="00D2069F">
        <w:rPr>
          <w:color w:val="000000" w:themeColor="text1"/>
        </w:rPr>
        <w:t>Poprawka zapewnia niezbędną elastyczność, aby unijne wsparcie można było ukierunkować na priorytety, wyzwania i potrzeby wskazane przez dane państwo członkowskie w obszarach objętych niniejszym rozporządzeniem.</w:t>
      </w:r>
    </w:p>
    <w:p w14:paraId="578651A6" w14:textId="77777777" w:rsidR="00C653A8" w:rsidRPr="00D2069F" w:rsidRDefault="00C653A8" w:rsidP="00C653A8">
      <w:pPr>
        <w:rPr>
          <w:color w:val="000000" w:themeColor="text1"/>
        </w:rPr>
      </w:pPr>
      <w:r w:rsidRPr="00D2069F">
        <w:rPr>
          <w:rStyle w:val="HideTWBExt"/>
        </w:rPr>
        <w:t>&lt;/Amend&gt;</w:t>
      </w:r>
    </w:p>
    <w:p w14:paraId="6D57EA2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39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0BFE03E"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3C0A9C57" w14:textId="77777777" w:rsidR="00C653A8" w:rsidRPr="00D2069F" w:rsidRDefault="00C653A8" w:rsidP="00C653A8">
      <w:pPr>
        <w:pStyle w:val="NormalBold"/>
        <w:rPr>
          <w:color w:val="000000" w:themeColor="text1"/>
        </w:rPr>
      </w:pPr>
      <w:r w:rsidRPr="00D2069F">
        <w:rPr>
          <w:rStyle w:val="HideTWBExt"/>
          <w:b w:val="0"/>
        </w:rPr>
        <w:t>&lt;/RepeatBlock-By&gt;</w:t>
      </w:r>
    </w:p>
    <w:p w14:paraId="7E1C8C1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8367FE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B5BDF93" w14:textId="77777777" w:rsidTr="00CA21A9">
        <w:trPr>
          <w:trHeight w:hRule="exact" w:val="240"/>
          <w:jc w:val="center"/>
        </w:trPr>
        <w:tc>
          <w:tcPr>
            <w:tcW w:w="9752" w:type="dxa"/>
            <w:gridSpan w:val="2"/>
            <w:tcBorders>
              <w:top w:val="nil"/>
              <w:left w:val="nil"/>
              <w:bottom w:val="nil"/>
              <w:right w:val="nil"/>
            </w:tcBorders>
          </w:tcPr>
          <w:p w14:paraId="4DD5BA60" w14:textId="77777777" w:rsidR="00C653A8" w:rsidRPr="00D2069F" w:rsidRDefault="00C653A8" w:rsidP="00CA21A9">
            <w:pPr>
              <w:rPr>
                <w:color w:val="000000" w:themeColor="text1"/>
              </w:rPr>
            </w:pPr>
          </w:p>
        </w:tc>
      </w:tr>
      <w:tr w:rsidR="00C653A8" w:rsidRPr="00D2069F" w14:paraId="735EBACB" w14:textId="77777777" w:rsidTr="00CA21A9">
        <w:trPr>
          <w:trHeight w:val="240"/>
          <w:jc w:val="center"/>
        </w:trPr>
        <w:tc>
          <w:tcPr>
            <w:tcW w:w="4876" w:type="dxa"/>
            <w:tcBorders>
              <w:top w:val="nil"/>
              <w:left w:val="nil"/>
              <w:bottom w:val="nil"/>
              <w:right w:val="nil"/>
            </w:tcBorders>
          </w:tcPr>
          <w:p w14:paraId="2E9CD70E"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1F306F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60ECADE" w14:textId="77777777" w:rsidTr="00CA21A9">
        <w:trPr>
          <w:jc w:val="center"/>
        </w:trPr>
        <w:tc>
          <w:tcPr>
            <w:tcW w:w="4876" w:type="dxa"/>
            <w:tcBorders>
              <w:top w:val="nil"/>
              <w:left w:val="nil"/>
              <w:bottom w:val="nil"/>
              <w:right w:val="nil"/>
            </w:tcBorders>
          </w:tcPr>
          <w:p w14:paraId="1430FD21"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Niniejsze rozporządzenie określa cele unijnego wsparcia. Aby osiągnąć wysoki poziom bezpieczeństwa w całej Unii w najlepszy możliwy sposób, państwa członkowskie powinny zapewnić, aby ich plany partnerstwa krajowego i regionalnego uwzględniały każdy z celów określonych w niniejszym rozporządzeniu.</w:t>
            </w:r>
          </w:p>
        </w:tc>
        <w:tc>
          <w:tcPr>
            <w:tcW w:w="4876" w:type="dxa"/>
            <w:tcBorders>
              <w:top w:val="nil"/>
              <w:left w:val="nil"/>
              <w:bottom w:val="nil"/>
              <w:right w:val="nil"/>
            </w:tcBorders>
          </w:tcPr>
          <w:p w14:paraId="366B865F"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 xml:space="preserve">Niniejsze rozporządzenie określa cele unijnego wsparcia </w:t>
            </w:r>
            <w:r w:rsidRPr="00D2069F">
              <w:rPr>
                <w:b/>
                <w:i/>
                <w:color w:val="000000" w:themeColor="text1"/>
              </w:rPr>
              <w:t>na rzecz bezpieczeństwa wewnętrznego</w:t>
            </w:r>
            <w:r w:rsidRPr="00D2069F">
              <w:rPr>
                <w:color w:val="000000" w:themeColor="text1"/>
              </w:rPr>
              <w:t>. Aby osiągnąć wysoki poziom bezpieczeństwa w całej Unii w najlepszy możliwy sposób, państwa członkowskie powinny zapewnić, aby ich plany partnerstwa krajowego i regionalnego uwzględniały każdy z celów określonych w niniejszym rozporządzeniu.</w:t>
            </w:r>
          </w:p>
        </w:tc>
      </w:tr>
    </w:tbl>
    <w:p w14:paraId="1089971E"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9772607" w14:textId="77777777" w:rsidR="00C653A8" w:rsidRPr="00D2069F" w:rsidRDefault="00C653A8" w:rsidP="00C653A8">
      <w:pPr>
        <w:rPr>
          <w:color w:val="000000" w:themeColor="text1"/>
        </w:rPr>
      </w:pPr>
      <w:r w:rsidRPr="00D2069F">
        <w:rPr>
          <w:rStyle w:val="HideTWBExt"/>
        </w:rPr>
        <w:t>&lt;/Amend&gt;</w:t>
      </w:r>
    </w:p>
    <w:p w14:paraId="05CA7C0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40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4051AD8"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w:t>
      </w:r>
      <w:proofErr w:type="spellStart"/>
      <w:r w:rsidRPr="00D2069F">
        <w:rPr>
          <w:color w:val="000000" w:themeColor="text1"/>
        </w:rPr>
        <w:t>Veronika</w:t>
      </w:r>
      <w:proofErr w:type="spellEnd"/>
      <w:r w:rsidRPr="00D2069F">
        <w:rPr>
          <w:color w:val="000000" w:themeColor="text1"/>
        </w:rPr>
        <w:t xml:space="preserve"> </w:t>
      </w:r>
      <w:proofErr w:type="spellStart"/>
      <w:r w:rsidRPr="00D2069F">
        <w:rPr>
          <w:color w:val="000000" w:themeColor="text1"/>
        </w:rPr>
        <w:t>Cifrová</w:t>
      </w:r>
      <w:proofErr w:type="spellEnd"/>
      <w:r w:rsidRPr="00D2069F">
        <w:rPr>
          <w:color w:val="000000" w:themeColor="text1"/>
        </w:rPr>
        <w:t xml:space="preserve"> </w:t>
      </w:r>
      <w:proofErr w:type="spellStart"/>
      <w:r w:rsidRPr="00D2069F">
        <w:rPr>
          <w:color w:val="000000" w:themeColor="text1"/>
        </w:rPr>
        <w:t>Ostrihoňová</w:t>
      </w:r>
      <w:proofErr w:type="spellEnd"/>
      <w:r w:rsidRPr="00D2069F">
        <w:rPr>
          <w:color w:val="000000" w:themeColor="text1"/>
        </w:rPr>
        <w:t xml:space="preserve">, Lucia </w:t>
      </w:r>
      <w:proofErr w:type="spellStart"/>
      <w:r w:rsidRPr="00D2069F">
        <w:rPr>
          <w:color w:val="000000" w:themeColor="text1"/>
        </w:rPr>
        <w:t>Yar</w:t>
      </w:r>
      <w:proofErr w:type="spellEnd"/>
      <w:r w:rsidRPr="00D2069F">
        <w:rPr>
          <w:color w:val="000000" w:themeColor="text1"/>
        </w:rPr>
        <w:t xml:space="preserve">, </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w:t>
      </w:r>
      <w:proofErr w:type="spellStart"/>
      <w:r w:rsidRPr="00D2069F">
        <w:rPr>
          <w:color w:val="000000" w:themeColor="text1"/>
        </w:rPr>
        <w:t>Abir</w:t>
      </w:r>
      <w:proofErr w:type="spellEnd"/>
      <w:r w:rsidRPr="00D2069F">
        <w:rPr>
          <w:color w:val="000000" w:themeColor="text1"/>
        </w:rPr>
        <w:t xml:space="preserve"> Al-</w:t>
      </w:r>
      <w:proofErr w:type="spellStart"/>
      <w:r w:rsidRPr="00D2069F">
        <w:rPr>
          <w:color w:val="000000" w:themeColor="text1"/>
        </w:rPr>
        <w:t>Sahlani</w:t>
      </w:r>
      <w:proofErr w:type="spellEnd"/>
      <w:r w:rsidRPr="00D2069F">
        <w:rPr>
          <w:color w:val="000000" w:themeColor="text1"/>
        </w:rPr>
        <w:t>, 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rStyle w:val="HideTWBExt"/>
          <w:b w:val="0"/>
        </w:rPr>
        <w:t>&lt;/Members&gt;</w:t>
      </w:r>
    </w:p>
    <w:p w14:paraId="12E3A571" w14:textId="77777777" w:rsidR="00C653A8" w:rsidRPr="00D2069F" w:rsidRDefault="00C653A8" w:rsidP="00C653A8">
      <w:pPr>
        <w:pStyle w:val="NormalBold"/>
        <w:rPr>
          <w:color w:val="000000" w:themeColor="text1"/>
        </w:rPr>
      </w:pPr>
      <w:r w:rsidRPr="00D2069F">
        <w:rPr>
          <w:rStyle w:val="HideTWBExt"/>
          <w:b w:val="0"/>
        </w:rPr>
        <w:t>&lt;/RepeatBlock-By&gt;</w:t>
      </w:r>
    </w:p>
    <w:p w14:paraId="424E92C7"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B61B502"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3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0417335" w14:textId="77777777" w:rsidTr="00CA21A9">
        <w:trPr>
          <w:trHeight w:hRule="exact" w:val="240"/>
          <w:jc w:val="center"/>
        </w:trPr>
        <w:tc>
          <w:tcPr>
            <w:tcW w:w="9752" w:type="dxa"/>
            <w:gridSpan w:val="2"/>
            <w:tcBorders>
              <w:top w:val="nil"/>
              <w:left w:val="nil"/>
              <w:bottom w:val="nil"/>
              <w:right w:val="nil"/>
            </w:tcBorders>
          </w:tcPr>
          <w:p w14:paraId="4E69E9F6" w14:textId="77777777" w:rsidR="00C653A8" w:rsidRPr="00D2069F" w:rsidRDefault="00C653A8" w:rsidP="00CA21A9">
            <w:pPr>
              <w:rPr>
                <w:color w:val="000000" w:themeColor="text1"/>
              </w:rPr>
            </w:pPr>
          </w:p>
        </w:tc>
      </w:tr>
      <w:tr w:rsidR="00C653A8" w:rsidRPr="00D2069F" w14:paraId="67B09EE2" w14:textId="77777777" w:rsidTr="00CA21A9">
        <w:trPr>
          <w:trHeight w:val="240"/>
          <w:jc w:val="center"/>
        </w:trPr>
        <w:tc>
          <w:tcPr>
            <w:tcW w:w="4876" w:type="dxa"/>
            <w:tcBorders>
              <w:top w:val="nil"/>
              <w:left w:val="nil"/>
              <w:bottom w:val="nil"/>
              <w:right w:val="nil"/>
            </w:tcBorders>
          </w:tcPr>
          <w:p w14:paraId="79EDA738"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D350FEC"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A8B88EA" w14:textId="77777777" w:rsidTr="00CA21A9">
        <w:trPr>
          <w:jc w:val="center"/>
        </w:trPr>
        <w:tc>
          <w:tcPr>
            <w:tcW w:w="4876" w:type="dxa"/>
            <w:tcBorders>
              <w:top w:val="nil"/>
              <w:left w:val="nil"/>
              <w:bottom w:val="nil"/>
              <w:right w:val="nil"/>
            </w:tcBorders>
          </w:tcPr>
          <w:p w14:paraId="7DCC2F3F"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D3D7A5A" w14:textId="77777777" w:rsidR="00C653A8" w:rsidRPr="00D2069F" w:rsidRDefault="00C653A8" w:rsidP="00CA21A9">
            <w:pPr>
              <w:pStyle w:val="Normal6a"/>
              <w:rPr>
                <w:color w:val="000000" w:themeColor="text1"/>
              </w:rPr>
            </w:pPr>
            <w:r w:rsidRPr="00D2069F">
              <w:rPr>
                <w:b/>
                <w:i/>
                <w:color w:val="000000" w:themeColor="text1"/>
              </w:rPr>
              <w:t>(3a)</w:t>
            </w:r>
            <w:r w:rsidRPr="00D2069F">
              <w:rPr>
                <w:color w:val="000000" w:themeColor="text1"/>
              </w:rPr>
              <w:tab/>
            </w:r>
            <w:r w:rsidRPr="00D2069F">
              <w:rPr>
                <w:b/>
                <w:i/>
                <w:color w:val="000000" w:themeColor="text1"/>
              </w:rPr>
              <w:t xml:space="preserve">Ponieważ ponadnarodowe zorganizowane grupy przestępcze wykorzystują złożoność wielu jurysdykcji w regionach transgranicznych do prowadzenia swojej działalności, niezbędne jest uwzględnienie potrzeb i priorytetów regionów przygranicznych w </w:t>
            </w:r>
            <w:r w:rsidRPr="00D2069F">
              <w:rPr>
                <w:b/>
                <w:i/>
                <w:color w:val="000000" w:themeColor="text1"/>
              </w:rPr>
              <w:lastRenderedPageBreak/>
              <w:t>planach partnerstwa krajowego i regionalnego państw członkowskich.</w:t>
            </w:r>
          </w:p>
        </w:tc>
      </w:tr>
    </w:tbl>
    <w:p w14:paraId="36105805"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C0D7795" w14:textId="77777777" w:rsidR="00C653A8" w:rsidRPr="00D2069F" w:rsidRDefault="00C653A8" w:rsidP="00C653A8">
      <w:pPr>
        <w:rPr>
          <w:color w:val="000000" w:themeColor="text1"/>
        </w:rPr>
      </w:pPr>
      <w:r w:rsidRPr="00D2069F">
        <w:rPr>
          <w:rStyle w:val="HideTWBExt"/>
        </w:rPr>
        <w:t>&lt;/Amend&gt;</w:t>
      </w:r>
    </w:p>
    <w:p w14:paraId="0C466C2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41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4AFD91B"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6928987A" w14:textId="77777777" w:rsidR="00C653A8" w:rsidRPr="00D2069F" w:rsidRDefault="00C653A8" w:rsidP="00C653A8">
      <w:pPr>
        <w:pStyle w:val="NormalBold"/>
        <w:rPr>
          <w:color w:val="000000" w:themeColor="text1"/>
        </w:rPr>
      </w:pPr>
      <w:r w:rsidRPr="00D2069F">
        <w:rPr>
          <w:rStyle w:val="HideTWBExt"/>
          <w:b w:val="0"/>
        </w:rPr>
        <w:t>&lt;/RepeatBlock-By&gt;</w:t>
      </w:r>
    </w:p>
    <w:p w14:paraId="556E7EF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B090912"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4</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6EDD9F6" w14:textId="77777777" w:rsidTr="00CA21A9">
        <w:trPr>
          <w:trHeight w:hRule="exact" w:val="240"/>
          <w:jc w:val="center"/>
        </w:trPr>
        <w:tc>
          <w:tcPr>
            <w:tcW w:w="9752" w:type="dxa"/>
            <w:gridSpan w:val="2"/>
            <w:tcBorders>
              <w:top w:val="nil"/>
              <w:left w:val="nil"/>
              <w:bottom w:val="nil"/>
              <w:right w:val="nil"/>
            </w:tcBorders>
          </w:tcPr>
          <w:p w14:paraId="74ADB461" w14:textId="77777777" w:rsidR="00C653A8" w:rsidRPr="00D2069F" w:rsidRDefault="00C653A8" w:rsidP="00CA21A9">
            <w:pPr>
              <w:rPr>
                <w:color w:val="000000" w:themeColor="text1"/>
              </w:rPr>
            </w:pPr>
          </w:p>
        </w:tc>
      </w:tr>
      <w:tr w:rsidR="00C653A8" w:rsidRPr="00D2069F" w14:paraId="2F3B1BFB" w14:textId="77777777" w:rsidTr="00CA21A9">
        <w:trPr>
          <w:trHeight w:val="240"/>
          <w:jc w:val="center"/>
        </w:trPr>
        <w:tc>
          <w:tcPr>
            <w:tcW w:w="4876" w:type="dxa"/>
            <w:tcBorders>
              <w:top w:val="nil"/>
              <w:left w:val="nil"/>
              <w:bottom w:val="nil"/>
              <w:right w:val="nil"/>
            </w:tcBorders>
          </w:tcPr>
          <w:p w14:paraId="2DCF7B6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BBEBBE6"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9032308" w14:textId="77777777" w:rsidTr="00CA21A9">
        <w:trPr>
          <w:jc w:val="center"/>
        </w:trPr>
        <w:tc>
          <w:tcPr>
            <w:tcW w:w="4876" w:type="dxa"/>
            <w:tcBorders>
              <w:top w:val="nil"/>
              <w:left w:val="nil"/>
              <w:bottom w:val="nil"/>
              <w:right w:val="nil"/>
            </w:tcBorders>
          </w:tcPr>
          <w:p w14:paraId="09AD3338" w14:textId="77777777" w:rsidR="00C653A8" w:rsidRPr="00D2069F" w:rsidRDefault="00C653A8" w:rsidP="00CA21A9">
            <w:pPr>
              <w:pStyle w:val="Normal6a"/>
              <w:rPr>
                <w:color w:val="000000" w:themeColor="text1"/>
              </w:rPr>
            </w:pPr>
            <w:r w:rsidRPr="00D2069F">
              <w:rPr>
                <w:color w:val="000000" w:themeColor="text1"/>
              </w:rPr>
              <w:t>(4)</w:t>
            </w:r>
            <w:r w:rsidRPr="00D2069F">
              <w:rPr>
                <w:color w:val="000000" w:themeColor="text1"/>
              </w:rPr>
              <w:tab/>
              <w:t xml:space="preserve">Kwoty, które mają zostać przydzielone poszczególnym państwom członkowskim, powinny zostać określone przez Komisję zgodnie z metodyką alokacji ustaloną w rozporządzeniu (UE) [...] ustanawiającym Europejski Fundusz Spójności Gospodarczej, Społecznej i Terytorialnej, Rolnictwa i Obszarów Wiejskich, Rybołówstwa i Polityki Morskiej, Dobrobytu i Bezpieczeństwa, w drodze jednej decyzji wykonawczej.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azylu, migracji i integracji oraz rozporządzenia (UE) [...] ustanawiającego unijne wsparcie na rzecz strefy </w:t>
            </w:r>
            <w:proofErr w:type="spellStart"/>
            <w:r w:rsidRPr="00D2069F">
              <w:rPr>
                <w:color w:val="000000" w:themeColor="text1"/>
              </w:rPr>
              <w:t>Schengen</w:t>
            </w:r>
            <w:proofErr w:type="spellEnd"/>
            <w:r w:rsidRPr="00D2069F">
              <w:rPr>
                <w:color w:val="000000" w:themeColor="text1"/>
              </w:rPr>
              <w:t>, europejskiego zintegrowanego zarządzania granicami i wspólnej polityki wizowej.</w:t>
            </w:r>
          </w:p>
        </w:tc>
        <w:tc>
          <w:tcPr>
            <w:tcW w:w="4876" w:type="dxa"/>
            <w:tcBorders>
              <w:top w:val="nil"/>
              <w:left w:val="nil"/>
              <w:bottom w:val="nil"/>
              <w:right w:val="nil"/>
            </w:tcBorders>
          </w:tcPr>
          <w:p w14:paraId="5492A650" w14:textId="77777777" w:rsidR="00C653A8" w:rsidRPr="00D2069F" w:rsidRDefault="00C653A8" w:rsidP="00CA21A9">
            <w:pPr>
              <w:pStyle w:val="Normal6a"/>
              <w:rPr>
                <w:color w:val="000000" w:themeColor="text1"/>
              </w:rPr>
            </w:pPr>
            <w:r w:rsidRPr="00D2069F">
              <w:rPr>
                <w:color w:val="000000" w:themeColor="text1"/>
              </w:rPr>
              <w:t>(4)</w:t>
            </w:r>
            <w:r w:rsidRPr="00D2069F">
              <w:rPr>
                <w:color w:val="000000" w:themeColor="text1"/>
              </w:rPr>
              <w:tab/>
              <w:t xml:space="preserve">Kwoty, które mają zostać przydzielone poszczególnym państwom członkowskim, powinny zostać określone przez Komisję zgodnie z metodyką alokacji ustaloną w rozporządzeniu (UE) [...] ustanawiającym Europejski Fundusz Spójności Gospodarczej, Społecznej i Terytorialnej, Rolnictwa i Obszarów Wiejskich, Rybołówstwa i Polityki Morskiej, Dobrobytu i Bezpieczeństwa, w drodze jednej decyzji wykonawczej.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azylu, migracji i integracji oraz rozporządzenia (UE) [...] ustanawiającego unijne wsparcie na rzecz strefy </w:t>
            </w:r>
            <w:proofErr w:type="spellStart"/>
            <w:r w:rsidRPr="00D2069F">
              <w:rPr>
                <w:color w:val="000000" w:themeColor="text1"/>
              </w:rPr>
              <w:t>Schengen</w:t>
            </w:r>
            <w:proofErr w:type="spellEnd"/>
            <w:r w:rsidRPr="00D2069F">
              <w:rPr>
                <w:color w:val="000000" w:themeColor="text1"/>
              </w:rPr>
              <w:t>, europejskiego zintegrowanego zarządzania granicami i wspólnej polityki wizowej</w:t>
            </w:r>
            <w:r w:rsidRPr="00D2069F">
              <w:rPr>
                <w:b/>
                <w:i/>
                <w:color w:val="000000" w:themeColor="text1"/>
              </w:rPr>
              <w:t>, biorąc pod uwagę skalę zagrożeń w poszczególnych państwach, a także ich nakłady i wysiłki na rzecz zapewnienia bezpieczeństwa, w tym ochronę granic</w:t>
            </w:r>
            <w:r w:rsidRPr="00D2069F">
              <w:rPr>
                <w:color w:val="000000" w:themeColor="text1"/>
              </w:rPr>
              <w:t>.</w:t>
            </w:r>
          </w:p>
        </w:tc>
      </w:tr>
    </w:tbl>
    <w:p w14:paraId="2863A6D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1203B9FB" w14:textId="77777777" w:rsidR="00C653A8" w:rsidRPr="00D2069F" w:rsidRDefault="00C653A8" w:rsidP="00C653A8">
      <w:pPr>
        <w:rPr>
          <w:color w:val="000000" w:themeColor="text1"/>
        </w:rPr>
      </w:pPr>
      <w:r w:rsidRPr="00D2069F">
        <w:rPr>
          <w:rStyle w:val="HideTWBExt"/>
        </w:rPr>
        <w:lastRenderedPageBreak/>
        <w:t>&lt;/Amend&gt;</w:t>
      </w:r>
    </w:p>
    <w:p w14:paraId="21C367E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42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07545DB"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0E05CCF6" w14:textId="77777777" w:rsidR="00C653A8" w:rsidRPr="00D2069F" w:rsidRDefault="00C653A8" w:rsidP="00C653A8">
      <w:pPr>
        <w:pStyle w:val="NormalBold"/>
        <w:rPr>
          <w:color w:val="000000" w:themeColor="text1"/>
        </w:rPr>
      </w:pPr>
      <w:r w:rsidRPr="00D2069F">
        <w:rPr>
          <w:rStyle w:val="HideTWBExt"/>
          <w:b w:val="0"/>
        </w:rPr>
        <w:t>&lt;/RepeatBlock-By&gt;</w:t>
      </w:r>
    </w:p>
    <w:p w14:paraId="0F94AA2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55030CC"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4</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A6A1484" w14:textId="77777777" w:rsidTr="00CA21A9">
        <w:trPr>
          <w:trHeight w:hRule="exact" w:val="240"/>
          <w:jc w:val="center"/>
        </w:trPr>
        <w:tc>
          <w:tcPr>
            <w:tcW w:w="9752" w:type="dxa"/>
            <w:gridSpan w:val="2"/>
            <w:tcBorders>
              <w:top w:val="nil"/>
              <w:left w:val="nil"/>
              <w:bottom w:val="nil"/>
              <w:right w:val="nil"/>
            </w:tcBorders>
          </w:tcPr>
          <w:p w14:paraId="006CD668" w14:textId="77777777" w:rsidR="00C653A8" w:rsidRPr="00D2069F" w:rsidRDefault="00C653A8" w:rsidP="00CA21A9">
            <w:pPr>
              <w:rPr>
                <w:color w:val="000000" w:themeColor="text1"/>
              </w:rPr>
            </w:pPr>
          </w:p>
        </w:tc>
      </w:tr>
      <w:tr w:rsidR="00C653A8" w:rsidRPr="00D2069F" w14:paraId="1CCC2FFF" w14:textId="77777777" w:rsidTr="00CA21A9">
        <w:trPr>
          <w:trHeight w:val="240"/>
          <w:jc w:val="center"/>
        </w:trPr>
        <w:tc>
          <w:tcPr>
            <w:tcW w:w="4876" w:type="dxa"/>
            <w:tcBorders>
              <w:top w:val="nil"/>
              <w:left w:val="nil"/>
              <w:bottom w:val="nil"/>
              <w:right w:val="nil"/>
            </w:tcBorders>
          </w:tcPr>
          <w:p w14:paraId="02A209C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D5D3BC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147ECEB" w14:textId="77777777" w:rsidTr="00CA21A9">
        <w:trPr>
          <w:jc w:val="center"/>
        </w:trPr>
        <w:tc>
          <w:tcPr>
            <w:tcW w:w="4876" w:type="dxa"/>
            <w:tcBorders>
              <w:top w:val="nil"/>
              <w:left w:val="nil"/>
              <w:bottom w:val="nil"/>
              <w:right w:val="nil"/>
            </w:tcBorders>
          </w:tcPr>
          <w:p w14:paraId="605A122A" w14:textId="77777777" w:rsidR="00C653A8" w:rsidRPr="00D2069F" w:rsidRDefault="00C653A8" w:rsidP="00CA21A9">
            <w:pPr>
              <w:pStyle w:val="Normal6a"/>
              <w:rPr>
                <w:color w:val="000000" w:themeColor="text1"/>
              </w:rPr>
            </w:pPr>
            <w:r w:rsidRPr="00D2069F">
              <w:rPr>
                <w:color w:val="000000" w:themeColor="text1"/>
              </w:rPr>
              <w:t>(4)</w:t>
            </w:r>
            <w:r w:rsidRPr="00D2069F">
              <w:rPr>
                <w:color w:val="000000" w:themeColor="text1"/>
              </w:rPr>
              <w:tab/>
              <w:t xml:space="preserve">Kwoty, które mają zostać przydzielone poszczególnym państwom członkowskim, powinny zostać określone przez Komisję zgodnie z metodyką alokacji ustaloną w rozporządzeniu (UE) [...] ustanawiającym Europejski Fundusz Spójności Gospodarczej, Społecznej i Terytorialnej, Rolnictwa i Obszarów Wiejskich, Rybołówstwa i Polityki Morskiej, Dobrobytu i Bezpieczeństwa, w drodze jednej decyzji wykonawczej.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azylu, migracji i integracji oraz rozporządzenia (UE) [...] ustanawiającego unijne wsparcie na rzecz strefy </w:t>
            </w:r>
            <w:proofErr w:type="spellStart"/>
            <w:r w:rsidRPr="00D2069F">
              <w:rPr>
                <w:color w:val="000000" w:themeColor="text1"/>
              </w:rPr>
              <w:t>Schengen</w:t>
            </w:r>
            <w:proofErr w:type="spellEnd"/>
            <w:r w:rsidRPr="00D2069F">
              <w:rPr>
                <w:color w:val="000000" w:themeColor="text1"/>
              </w:rPr>
              <w:t>, europejskiego zintegrowanego zarządzania granicami i wspólnej polityki wizowej.</w:t>
            </w:r>
          </w:p>
        </w:tc>
        <w:tc>
          <w:tcPr>
            <w:tcW w:w="4876" w:type="dxa"/>
            <w:tcBorders>
              <w:top w:val="nil"/>
              <w:left w:val="nil"/>
              <w:bottom w:val="nil"/>
              <w:right w:val="nil"/>
            </w:tcBorders>
          </w:tcPr>
          <w:p w14:paraId="7A77CEDD" w14:textId="77777777" w:rsidR="00C653A8" w:rsidRPr="00D2069F" w:rsidRDefault="00C653A8" w:rsidP="00CA21A9">
            <w:pPr>
              <w:pStyle w:val="Normal6a"/>
              <w:rPr>
                <w:color w:val="000000" w:themeColor="text1"/>
              </w:rPr>
            </w:pPr>
            <w:r w:rsidRPr="00D2069F">
              <w:rPr>
                <w:color w:val="000000" w:themeColor="text1"/>
              </w:rPr>
              <w:t>(4)</w:t>
            </w:r>
            <w:r w:rsidRPr="00D2069F">
              <w:rPr>
                <w:color w:val="000000" w:themeColor="text1"/>
              </w:rPr>
              <w:tab/>
              <w:t>Kwoty, które mają zostać przydzielone poszczególnym państwom członkowskim, powinny zostać określone przez Komisję zgodnie z metodyką alokacji ustaloną w rozporządzeniu (UE) [...] ustanawiającym Europejski Fundusz Spójności Gospodarczej, Społecznej i Terytorialnej, Rolnictwa i Obszarów Wiejskich, Rybołówstwa i Polityki Morskiej, Dobrobytu i Bezpieczeństwa, w drodze jednej decyzji wykonawczej</w:t>
            </w:r>
            <w:r w:rsidRPr="00D2069F">
              <w:rPr>
                <w:b/>
                <w:i/>
                <w:color w:val="000000" w:themeColor="text1"/>
              </w:rPr>
              <w:t>, z należytym uwzględnieniem zróżnicowanych wyzwań w zakresie bezpieczeństwa, warunków geograficznych i potrzeb operacyjnych poszczególnych państw członkowskich</w:t>
            </w:r>
            <w:r w:rsidRPr="00D2069F">
              <w:rPr>
                <w:color w:val="000000" w:themeColor="text1"/>
              </w:rPr>
              <w:t xml:space="preserve">.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azylu, migracji i integracji oraz rozporządzenia (UE) [...] ustanawiającego unijne wsparcie na rzecz strefy </w:t>
            </w:r>
            <w:proofErr w:type="spellStart"/>
            <w:r w:rsidRPr="00D2069F">
              <w:rPr>
                <w:color w:val="000000" w:themeColor="text1"/>
              </w:rPr>
              <w:t>Schengen</w:t>
            </w:r>
            <w:proofErr w:type="spellEnd"/>
            <w:r w:rsidRPr="00D2069F">
              <w:rPr>
                <w:color w:val="000000" w:themeColor="text1"/>
              </w:rPr>
              <w:t>, europejskiego zintegrowanego zarządzania granicami i wspólnej polityki wizowej.</w:t>
            </w:r>
          </w:p>
        </w:tc>
      </w:tr>
    </w:tbl>
    <w:p w14:paraId="1F58DE4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2F54C4CE" w14:textId="77777777" w:rsidR="00C653A8" w:rsidRPr="00D2069F" w:rsidRDefault="00C653A8" w:rsidP="00C653A8">
      <w:pPr>
        <w:rPr>
          <w:color w:val="000000" w:themeColor="text1"/>
        </w:rPr>
      </w:pPr>
      <w:r w:rsidRPr="00D2069F">
        <w:rPr>
          <w:rStyle w:val="HideTWBExt"/>
        </w:rPr>
        <w:t>&lt;/Amend&gt;</w:t>
      </w:r>
    </w:p>
    <w:p w14:paraId="7A1E609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43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A6BCC7A"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149065E0" w14:textId="77777777" w:rsidR="00C653A8" w:rsidRPr="00D2069F" w:rsidRDefault="00C653A8" w:rsidP="00C653A8">
      <w:pPr>
        <w:pStyle w:val="NormalBold"/>
        <w:rPr>
          <w:color w:val="000000" w:themeColor="text1"/>
        </w:rPr>
      </w:pPr>
      <w:r w:rsidRPr="00D2069F">
        <w:rPr>
          <w:rStyle w:val="HideTWBExt"/>
          <w:b w:val="0"/>
        </w:rPr>
        <w:lastRenderedPageBreak/>
        <w:t>&lt;/RepeatBlock-By&gt;</w:t>
      </w:r>
    </w:p>
    <w:p w14:paraId="02A0F81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45AB9FC"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4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103D5F1" w14:textId="77777777" w:rsidTr="00CA21A9">
        <w:trPr>
          <w:trHeight w:hRule="exact" w:val="240"/>
          <w:jc w:val="center"/>
        </w:trPr>
        <w:tc>
          <w:tcPr>
            <w:tcW w:w="9752" w:type="dxa"/>
            <w:gridSpan w:val="2"/>
            <w:tcBorders>
              <w:top w:val="nil"/>
              <w:left w:val="nil"/>
              <w:bottom w:val="nil"/>
              <w:right w:val="nil"/>
            </w:tcBorders>
          </w:tcPr>
          <w:p w14:paraId="579DEFC2" w14:textId="77777777" w:rsidR="00C653A8" w:rsidRPr="00D2069F" w:rsidRDefault="00C653A8" w:rsidP="00CA21A9">
            <w:pPr>
              <w:rPr>
                <w:color w:val="000000" w:themeColor="text1"/>
              </w:rPr>
            </w:pPr>
          </w:p>
        </w:tc>
      </w:tr>
      <w:tr w:rsidR="00C653A8" w:rsidRPr="00D2069F" w14:paraId="0880DD7F" w14:textId="77777777" w:rsidTr="00CA21A9">
        <w:trPr>
          <w:trHeight w:val="240"/>
          <w:jc w:val="center"/>
        </w:trPr>
        <w:tc>
          <w:tcPr>
            <w:tcW w:w="4876" w:type="dxa"/>
            <w:tcBorders>
              <w:top w:val="nil"/>
              <w:left w:val="nil"/>
              <w:bottom w:val="nil"/>
              <w:right w:val="nil"/>
            </w:tcBorders>
          </w:tcPr>
          <w:p w14:paraId="6B33710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F847B7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77E8601" w14:textId="77777777" w:rsidTr="00CA21A9">
        <w:trPr>
          <w:jc w:val="center"/>
        </w:trPr>
        <w:tc>
          <w:tcPr>
            <w:tcW w:w="4876" w:type="dxa"/>
            <w:tcBorders>
              <w:top w:val="nil"/>
              <w:left w:val="nil"/>
              <w:bottom w:val="nil"/>
              <w:right w:val="nil"/>
            </w:tcBorders>
          </w:tcPr>
          <w:p w14:paraId="52BE0822"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F4AE6A1" w14:textId="77777777" w:rsidR="00C653A8" w:rsidRPr="00D2069F" w:rsidRDefault="00C653A8" w:rsidP="00CA21A9">
            <w:pPr>
              <w:pStyle w:val="Normal6a"/>
              <w:rPr>
                <w:color w:val="000000" w:themeColor="text1"/>
              </w:rPr>
            </w:pPr>
            <w:r w:rsidRPr="00D2069F">
              <w:rPr>
                <w:b/>
                <w:i/>
                <w:color w:val="000000" w:themeColor="text1"/>
              </w:rPr>
              <w:t>(4a)</w:t>
            </w:r>
            <w:r w:rsidRPr="00D2069F">
              <w:rPr>
                <w:color w:val="000000" w:themeColor="text1"/>
              </w:rPr>
              <w:tab/>
            </w:r>
            <w:r w:rsidRPr="00D2069F">
              <w:rPr>
                <w:b/>
                <w:i/>
                <w:color w:val="000000" w:themeColor="text1"/>
              </w:rPr>
              <w:t>Komisja zapewnia regularne publiczne sprawozdawczość z wdrażania niniejszego rozporządzenia obejmującą informacje na temat przydziału środków finansowych, postępów w realizacji celów, o których mowa w art. 3, oraz skuteczności wspieranych działań.</w:t>
            </w:r>
          </w:p>
        </w:tc>
      </w:tr>
    </w:tbl>
    <w:p w14:paraId="2BE7B43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2F8C837" w14:textId="77777777" w:rsidR="00C653A8" w:rsidRPr="00D2069F" w:rsidRDefault="00C653A8" w:rsidP="00C653A8">
      <w:pPr>
        <w:rPr>
          <w:color w:val="000000" w:themeColor="text1"/>
        </w:rPr>
      </w:pPr>
      <w:r w:rsidRPr="00D2069F">
        <w:rPr>
          <w:rStyle w:val="HideTWBExt"/>
        </w:rPr>
        <w:t>&lt;/Amend&gt;</w:t>
      </w:r>
    </w:p>
    <w:p w14:paraId="5C6AF3F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44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E1E689C"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3F9FD149" w14:textId="77777777" w:rsidR="00C653A8" w:rsidRPr="00D2069F" w:rsidRDefault="00C653A8" w:rsidP="00C653A8">
      <w:pPr>
        <w:pStyle w:val="NormalBold"/>
        <w:rPr>
          <w:color w:val="000000" w:themeColor="text1"/>
        </w:rPr>
      </w:pPr>
      <w:r w:rsidRPr="00D2069F">
        <w:rPr>
          <w:rStyle w:val="HideTWBExt"/>
          <w:b w:val="0"/>
        </w:rPr>
        <w:t>&lt;/RepeatBlock-By&gt;</w:t>
      </w:r>
    </w:p>
    <w:p w14:paraId="712CA23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8587A9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5</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A105737" w14:textId="77777777" w:rsidTr="00CA21A9">
        <w:trPr>
          <w:trHeight w:hRule="exact" w:val="240"/>
          <w:jc w:val="center"/>
        </w:trPr>
        <w:tc>
          <w:tcPr>
            <w:tcW w:w="9752" w:type="dxa"/>
            <w:gridSpan w:val="2"/>
            <w:tcBorders>
              <w:top w:val="nil"/>
              <w:left w:val="nil"/>
              <w:bottom w:val="nil"/>
              <w:right w:val="nil"/>
            </w:tcBorders>
          </w:tcPr>
          <w:p w14:paraId="5562CAF1" w14:textId="77777777" w:rsidR="00C653A8" w:rsidRPr="00D2069F" w:rsidRDefault="00C653A8" w:rsidP="00CA21A9">
            <w:pPr>
              <w:rPr>
                <w:color w:val="000000" w:themeColor="text1"/>
              </w:rPr>
            </w:pPr>
          </w:p>
        </w:tc>
      </w:tr>
      <w:tr w:rsidR="00C653A8" w:rsidRPr="00D2069F" w14:paraId="0C1C04AD" w14:textId="77777777" w:rsidTr="00CA21A9">
        <w:trPr>
          <w:trHeight w:val="240"/>
          <w:jc w:val="center"/>
        </w:trPr>
        <w:tc>
          <w:tcPr>
            <w:tcW w:w="4876" w:type="dxa"/>
            <w:tcBorders>
              <w:top w:val="nil"/>
              <w:left w:val="nil"/>
              <w:bottom w:val="nil"/>
              <w:right w:val="nil"/>
            </w:tcBorders>
          </w:tcPr>
          <w:p w14:paraId="6FEEC6B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64B919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FA73E88" w14:textId="77777777" w:rsidTr="00CA21A9">
        <w:trPr>
          <w:jc w:val="center"/>
        </w:trPr>
        <w:tc>
          <w:tcPr>
            <w:tcW w:w="4876" w:type="dxa"/>
            <w:tcBorders>
              <w:top w:val="nil"/>
              <w:left w:val="nil"/>
              <w:bottom w:val="nil"/>
              <w:right w:val="nil"/>
            </w:tcBorders>
          </w:tcPr>
          <w:p w14:paraId="29EC1FA4" w14:textId="77777777" w:rsidR="00C653A8" w:rsidRPr="00D2069F" w:rsidRDefault="00C653A8" w:rsidP="00CA21A9">
            <w:pPr>
              <w:pStyle w:val="Normal6a"/>
              <w:rPr>
                <w:color w:val="000000" w:themeColor="text1"/>
              </w:rPr>
            </w:pPr>
            <w:r w:rsidRPr="00D2069F">
              <w:rPr>
                <w:color w:val="000000" w:themeColor="text1"/>
              </w:rPr>
              <w:t>(5)</w:t>
            </w:r>
            <w:r w:rsidRPr="00D2069F">
              <w:rPr>
                <w:color w:val="000000" w:themeColor="text1"/>
              </w:rPr>
              <w:tab/>
              <w:t>Unijne wsparcie powinno opierać się na wynikach i inwestycjach w obszarze bezpieczeństwa wewnętrznego z poprzednich okresów programowania: na programach „Zapobieganie i walka z przestępczością” (ISEC) i „Zapobieganie, gotowość i zarządzanie skutkami terroryzmu i innymi rodzajami ryzyka dla bezpieczeństwa” (CIPS) z okresu 2007–2013, na instrumencie na rzecz współpracy policyjnej, zapobiegania i zwalczania przestępczości oraz zarządzania kryzysowego w ramach Funduszu Bezpieczeństwa Wewnętrznego z okresu 2014–2020, ustanowionym rozporządzeniem Parlamentu Europejskiego i Rady (UE) nr 513/2014</w:t>
            </w:r>
            <w:r w:rsidRPr="00D2069F">
              <w:rPr>
                <w:color w:val="000000" w:themeColor="text1"/>
                <w:vertAlign w:val="superscript"/>
              </w:rPr>
              <w:t>4</w:t>
            </w:r>
            <w:r w:rsidRPr="00D2069F">
              <w:rPr>
                <w:color w:val="000000" w:themeColor="text1"/>
              </w:rPr>
              <w:t xml:space="preserve">, oraz na Funduszu Bezpieczeństwa Wewnętrznego z okresu 2021–2027, ustanowionym rozporządzeniem Parlamentu Europejskiego i Rady (UE) </w:t>
            </w:r>
            <w:r w:rsidRPr="00D2069F">
              <w:rPr>
                <w:color w:val="000000" w:themeColor="text1"/>
              </w:rPr>
              <w:lastRenderedPageBreak/>
              <w:t>2021/1149</w:t>
            </w:r>
            <w:r w:rsidRPr="00D2069F">
              <w:rPr>
                <w:color w:val="000000" w:themeColor="text1"/>
                <w:vertAlign w:val="superscript"/>
              </w:rPr>
              <w:t>5</w:t>
            </w:r>
            <w:r w:rsidRPr="00D2069F">
              <w:rPr>
                <w:color w:val="000000" w:themeColor="text1"/>
              </w:rPr>
              <w:t>.</w:t>
            </w:r>
          </w:p>
        </w:tc>
        <w:tc>
          <w:tcPr>
            <w:tcW w:w="4876" w:type="dxa"/>
            <w:tcBorders>
              <w:top w:val="nil"/>
              <w:left w:val="nil"/>
              <w:bottom w:val="nil"/>
              <w:right w:val="nil"/>
            </w:tcBorders>
          </w:tcPr>
          <w:p w14:paraId="6286924B" w14:textId="77777777" w:rsidR="00C653A8" w:rsidRPr="00D2069F" w:rsidRDefault="00C653A8" w:rsidP="00CA21A9">
            <w:pPr>
              <w:pStyle w:val="Normal6a"/>
              <w:rPr>
                <w:color w:val="000000" w:themeColor="text1"/>
              </w:rPr>
            </w:pPr>
            <w:r w:rsidRPr="00D2069F">
              <w:rPr>
                <w:color w:val="000000" w:themeColor="text1"/>
              </w:rPr>
              <w:lastRenderedPageBreak/>
              <w:t>(5)</w:t>
            </w:r>
            <w:r w:rsidRPr="00D2069F">
              <w:rPr>
                <w:color w:val="000000" w:themeColor="text1"/>
              </w:rPr>
              <w:tab/>
              <w:t>Unijne wsparcie powinno opierać się na wynikach i inwestycjach w obszarze bezpieczeństwa wewnętrznego z poprzednich okresów programowania: na programach „Zapobieganie i walka z przestępczością” (ISEC) i „Zapobieganie, gotowość i zarządzanie skutkami terroryzmu i innymi rodzajami ryzyka dla bezpieczeństwa” (CIPS) z okresu 2007–2013, na instrumencie na rzecz współpracy policyjnej, zapobiegania i zwalczania przestępczości oraz zarządzania kryzysowego w ramach Funduszu Bezpieczeństwa Wewnętrznego z okresu 2014–2020, ustanowionym rozporządzeniem Parlamentu Europejskiego i Rady (UE) nr 513/2014</w:t>
            </w:r>
            <w:r w:rsidRPr="00D2069F">
              <w:rPr>
                <w:color w:val="000000" w:themeColor="text1"/>
                <w:vertAlign w:val="superscript"/>
              </w:rPr>
              <w:t>4</w:t>
            </w:r>
            <w:r w:rsidRPr="00D2069F">
              <w:rPr>
                <w:color w:val="000000" w:themeColor="text1"/>
              </w:rPr>
              <w:t>, oraz na Funduszu Bezpieczeństwa Wewnętrznego z okresu 2021–2027, ustanowionym rozporządzeniem Parlamentu Europejskiego i Rady (UE) 2021/1149</w:t>
            </w:r>
            <w:r w:rsidRPr="00D2069F">
              <w:rPr>
                <w:color w:val="000000" w:themeColor="text1"/>
                <w:vertAlign w:val="superscript"/>
              </w:rPr>
              <w:t>5</w:t>
            </w:r>
            <w:r w:rsidRPr="00D2069F">
              <w:rPr>
                <w:b/>
                <w:i/>
                <w:color w:val="000000" w:themeColor="text1"/>
              </w:rPr>
              <w:t xml:space="preserve">, przy czym szczególny nacisk </w:t>
            </w:r>
            <w:r w:rsidRPr="00D2069F">
              <w:rPr>
                <w:b/>
                <w:i/>
                <w:color w:val="000000" w:themeColor="text1"/>
              </w:rPr>
              <w:lastRenderedPageBreak/>
              <w:t>należy położyć na wspieranie praktycznych zdolności państw członkowskich w zakresie ochrony bezpieczeństwa obywateli, zwalczania przestępczości zorganizowanej i transgranicznej oraz wzmacniania gotowości na nowe zagrożenia dla bezpieczeństwa</w:t>
            </w:r>
            <w:r w:rsidRPr="00D2069F">
              <w:rPr>
                <w:color w:val="000000" w:themeColor="text1"/>
              </w:rPr>
              <w:t>.</w:t>
            </w:r>
          </w:p>
        </w:tc>
      </w:tr>
      <w:tr w:rsidR="00C653A8" w:rsidRPr="00D2069F" w14:paraId="239330B8" w14:textId="77777777" w:rsidTr="00CA21A9">
        <w:trPr>
          <w:jc w:val="center"/>
        </w:trPr>
        <w:tc>
          <w:tcPr>
            <w:tcW w:w="4876" w:type="dxa"/>
            <w:tcBorders>
              <w:top w:val="nil"/>
              <w:left w:val="nil"/>
              <w:bottom w:val="nil"/>
              <w:right w:val="nil"/>
            </w:tcBorders>
          </w:tcPr>
          <w:p w14:paraId="2E16C7D7" w14:textId="77777777" w:rsidR="00C653A8" w:rsidRPr="00D2069F" w:rsidRDefault="00C653A8" w:rsidP="00CA21A9">
            <w:pPr>
              <w:pStyle w:val="Normal6a"/>
              <w:rPr>
                <w:color w:val="000000" w:themeColor="text1"/>
              </w:rPr>
            </w:pPr>
            <w:r w:rsidRPr="00D2069F">
              <w:rPr>
                <w:b/>
                <w:i/>
                <w:color w:val="000000" w:themeColor="text1"/>
              </w:rPr>
              <w:lastRenderedPageBreak/>
              <w:t>_________________</w:t>
            </w:r>
          </w:p>
        </w:tc>
        <w:tc>
          <w:tcPr>
            <w:tcW w:w="4876" w:type="dxa"/>
            <w:tcBorders>
              <w:top w:val="nil"/>
              <w:left w:val="nil"/>
              <w:bottom w:val="nil"/>
              <w:right w:val="nil"/>
            </w:tcBorders>
          </w:tcPr>
          <w:p w14:paraId="3AFD542E"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79502018" w14:textId="77777777" w:rsidTr="00CA21A9">
        <w:trPr>
          <w:jc w:val="center"/>
        </w:trPr>
        <w:tc>
          <w:tcPr>
            <w:tcW w:w="4876" w:type="dxa"/>
            <w:tcBorders>
              <w:top w:val="nil"/>
              <w:left w:val="nil"/>
              <w:bottom w:val="nil"/>
              <w:right w:val="nil"/>
            </w:tcBorders>
          </w:tcPr>
          <w:p w14:paraId="60C0CBAC" w14:textId="77777777" w:rsidR="00C653A8" w:rsidRPr="00D2069F" w:rsidRDefault="00C653A8" w:rsidP="00CA21A9">
            <w:pPr>
              <w:pStyle w:val="Normal6a"/>
              <w:rPr>
                <w:color w:val="000000" w:themeColor="text1"/>
              </w:rPr>
            </w:pPr>
            <w:r w:rsidRPr="00D2069F">
              <w:rPr>
                <w:color w:val="000000" w:themeColor="text1"/>
                <w:vertAlign w:val="superscript"/>
              </w:rPr>
              <w:t>4</w:t>
            </w:r>
            <w:r w:rsidRPr="00D2069F">
              <w:rPr>
                <w:color w:val="000000" w:themeColor="text1"/>
              </w:rPr>
              <w:t xml:space="preserve"> Rozporządzenie Parlamentu Europejskiego i Rady (UE) nr 513/2014 z dnia 16 kwietnia 2014 r. ustanawiające, w ramach Funduszu Bezpieczeństwa Wewnętrznego, instrument na rzecz wsparcia finansowego współpracy policyjnej, zapobiegania i zwalczania przestępczości oraz zarządzania kryzysowego oraz uchylające decyzję Rady 2007/125/</w:t>
            </w:r>
            <w:proofErr w:type="spellStart"/>
            <w:r w:rsidRPr="00D2069F">
              <w:rPr>
                <w:color w:val="000000" w:themeColor="text1"/>
              </w:rPr>
              <w:t>WSiSW</w:t>
            </w:r>
            <w:proofErr w:type="spellEnd"/>
            <w:r w:rsidRPr="00D2069F">
              <w:rPr>
                <w:color w:val="000000" w:themeColor="text1"/>
              </w:rPr>
              <w:t xml:space="preserve"> (Dz.U. L 150 z </w:t>
            </w:r>
            <w:proofErr w:type="gramStart"/>
            <w:r w:rsidRPr="00D2069F">
              <w:rPr>
                <w:color w:val="000000" w:themeColor="text1"/>
              </w:rPr>
              <w:t>20.5.2014</w:t>
            </w:r>
            <w:proofErr w:type="gramEnd"/>
            <w:r w:rsidRPr="00D2069F">
              <w:rPr>
                <w:color w:val="000000" w:themeColor="text1"/>
              </w:rPr>
              <w:t>, s. 93, ELI: http://data.europa.eu/eli/reg/2014/513/oj).</w:t>
            </w:r>
          </w:p>
        </w:tc>
        <w:tc>
          <w:tcPr>
            <w:tcW w:w="4876" w:type="dxa"/>
            <w:tcBorders>
              <w:top w:val="nil"/>
              <w:left w:val="nil"/>
              <w:bottom w:val="nil"/>
              <w:right w:val="nil"/>
            </w:tcBorders>
          </w:tcPr>
          <w:p w14:paraId="5F52749A" w14:textId="77777777" w:rsidR="00C653A8" w:rsidRPr="00D2069F" w:rsidRDefault="00C653A8" w:rsidP="00CA21A9">
            <w:pPr>
              <w:pStyle w:val="Normal6a"/>
              <w:rPr>
                <w:color w:val="000000" w:themeColor="text1"/>
              </w:rPr>
            </w:pPr>
            <w:r w:rsidRPr="00D2069F">
              <w:rPr>
                <w:color w:val="000000" w:themeColor="text1"/>
                <w:vertAlign w:val="superscript"/>
              </w:rPr>
              <w:t>4</w:t>
            </w:r>
            <w:r w:rsidRPr="00D2069F">
              <w:rPr>
                <w:color w:val="000000" w:themeColor="text1"/>
              </w:rPr>
              <w:t xml:space="preserve"> Rozporządzenie Parlamentu Europejskiego i Rady (UE) nr 513/2014 z dnia 16 kwietnia 2014 r. ustanawiające, w ramach Funduszu Bezpieczeństwa Wewnętrznego, instrument na rzecz wsparcia finansowego współpracy policyjnej, zapobiegania i zwalczania przestępczości oraz zarządzania kryzysowego oraz uchylające decyzję Rady 2007/125/</w:t>
            </w:r>
            <w:proofErr w:type="spellStart"/>
            <w:r w:rsidRPr="00D2069F">
              <w:rPr>
                <w:color w:val="000000" w:themeColor="text1"/>
              </w:rPr>
              <w:t>WSiSW</w:t>
            </w:r>
            <w:proofErr w:type="spellEnd"/>
            <w:r w:rsidRPr="00D2069F">
              <w:rPr>
                <w:color w:val="000000" w:themeColor="text1"/>
              </w:rPr>
              <w:t xml:space="preserve"> (Dz.U. L 150 z </w:t>
            </w:r>
            <w:proofErr w:type="gramStart"/>
            <w:r w:rsidRPr="00D2069F">
              <w:rPr>
                <w:color w:val="000000" w:themeColor="text1"/>
              </w:rPr>
              <w:t>20.5.2014</w:t>
            </w:r>
            <w:proofErr w:type="gramEnd"/>
            <w:r w:rsidRPr="00D2069F">
              <w:rPr>
                <w:color w:val="000000" w:themeColor="text1"/>
              </w:rPr>
              <w:t>, s. 93, ELI: http://data.europa.eu/eli/reg/2014/513/oj).</w:t>
            </w:r>
          </w:p>
        </w:tc>
      </w:tr>
      <w:tr w:rsidR="00C653A8" w:rsidRPr="00D2069F" w14:paraId="4D405320" w14:textId="77777777" w:rsidTr="00CA21A9">
        <w:trPr>
          <w:jc w:val="center"/>
        </w:trPr>
        <w:tc>
          <w:tcPr>
            <w:tcW w:w="4876" w:type="dxa"/>
            <w:tcBorders>
              <w:top w:val="nil"/>
              <w:left w:val="nil"/>
              <w:bottom w:val="nil"/>
              <w:right w:val="nil"/>
            </w:tcBorders>
          </w:tcPr>
          <w:p w14:paraId="11EC24FE" w14:textId="77777777" w:rsidR="00C653A8" w:rsidRPr="00D2069F" w:rsidRDefault="00C653A8" w:rsidP="00CA21A9">
            <w:pPr>
              <w:pStyle w:val="Normal6a"/>
              <w:rPr>
                <w:color w:val="000000" w:themeColor="text1"/>
              </w:rPr>
            </w:pPr>
            <w:r w:rsidRPr="00D2069F">
              <w:rPr>
                <w:color w:val="000000" w:themeColor="text1"/>
                <w:vertAlign w:val="superscript"/>
              </w:rPr>
              <w:t>5</w:t>
            </w:r>
            <w:r w:rsidRPr="00D2069F">
              <w:rPr>
                <w:color w:val="000000" w:themeColor="text1"/>
              </w:rPr>
              <w:t xml:space="preserve"> Rozporządzenie Parlamentu Europejskiego i Rady (UE) 2021/1149 z dnia 7 lipca 2021 r. ustanawiające Fundusz Bezpieczeństwa Wewnętrznego (Dz.U. L 251 z 15.07.2021, s. 194, ELI: http://data.europa.eu/eli/reg/2021/1149/oj).</w:t>
            </w:r>
          </w:p>
        </w:tc>
        <w:tc>
          <w:tcPr>
            <w:tcW w:w="4876" w:type="dxa"/>
            <w:tcBorders>
              <w:top w:val="nil"/>
              <w:left w:val="nil"/>
              <w:bottom w:val="nil"/>
              <w:right w:val="nil"/>
            </w:tcBorders>
          </w:tcPr>
          <w:p w14:paraId="2B53E9E2" w14:textId="77777777" w:rsidR="00C653A8" w:rsidRPr="00D2069F" w:rsidRDefault="00C653A8" w:rsidP="00CA21A9">
            <w:pPr>
              <w:pStyle w:val="Normal6a"/>
              <w:rPr>
                <w:color w:val="000000" w:themeColor="text1"/>
              </w:rPr>
            </w:pPr>
            <w:r w:rsidRPr="00D2069F">
              <w:rPr>
                <w:color w:val="000000" w:themeColor="text1"/>
                <w:vertAlign w:val="superscript"/>
              </w:rPr>
              <w:t>5</w:t>
            </w:r>
            <w:r w:rsidRPr="00D2069F">
              <w:rPr>
                <w:color w:val="000000" w:themeColor="text1"/>
              </w:rPr>
              <w:t xml:space="preserve"> Rozporządzenie Parlamentu Europejskiego i Rady (UE) 2021/1149 z dnia 7 lipca 2021 r. ustanawiające Fundusz Bezpieczeństwa Wewnętrznego (Dz.U. L 251 z 15.07.2021, s. 194, ELI: http://data.europa.eu/eli/reg/2021/1149/oj).</w:t>
            </w:r>
          </w:p>
        </w:tc>
      </w:tr>
    </w:tbl>
    <w:p w14:paraId="37C1CC2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20C2436C" w14:textId="77777777" w:rsidR="00C653A8" w:rsidRPr="00D2069F" w:rsidRDefault="00C653A8" w:rsidP="00C653A8">
      <w:pPr>
        <w:rPr>
          <w:color w:val="000000" w:themeColor="text1"/>
        </w:rPr>
      </w:pPr>
      <w:r w:rsidRPr="00D2069F">
        <w:rPr>
          <w:rStyle w:val="HideTWBExt"/>
        </w:rPr>
        <w:t>&lt;/Amend&gt;</w:t>
      </w:r>
    </w:p>
    <w:p w14:paraId="058BEA4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45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3A77D02"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2B73A00D" w14:textId="77777777" w:rsidR="00C653A8" w:rsidRPr="00D2069F" w:rsidRDefault="00C653A8" w:rsidP="00C653A8">
      <w:pPr>
        <w:pStyle w:val="NormalBold"/>
        <w:rPr>
          <w:color w:val="000000" w:themeColor="text1"/>
        </w:rPr>
      </w:pPr>
      <w:r w:rsidRPr="00D2069F">
        <w:rPr>
          <w:rStyle w:val="HideTWBExt"/>
          <w:b w:val="0"/>
        </w:rPr>
        <w:t>&lt;/RepeatBlock-By&gt;</w:t>
      </w:r>
    </w:p>
    <w:p w14:paraId="0DCFE2E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B4052A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D48F042" w14:textId="77777777" w:rsidTr="00CA21A9">
        <w:trPr>
          <w:trHeight w:hRule="exact" w:val="240"/>
          <w:jc w:val="center"/>
        </w:trPr>
        <w:tc>
          <w:tcPr>
            <w:tcW w:w="9752" w:type="dxa"/>
            <w:gridSpan w:val="2"/>
            <w:tcBorders>
              <w:top w:val="nil"/>
              <w:left w:val="nil"/>
              <w:bottom w:val="nil"/>
              <w:right w:val="nil"/>
            </w:tcBorders>
          </w:tcPr>
          <w:p w14:paraId="6DB03E0A" w14:textId="77777777" w:rsidR="00C653A8" w:rsidRPr="00D2069F" w:rsidRDefault="00C653A8" w:rsidP="00CA21A9">
            <w:pPr>
              <w:rPr>
                <w:color w:val="000000" w:themeColor="text1"/>
              </w:rPr>
            </w:pPr>
          </w:p>
        </w:tc>
      </w:tr>
      <w:tr w:rsidR="00C653A8" w:rsidRPr="00D2069F" w14:paraId="04F7B847" w14:textId="77777777" w:rsidTr="00CA21A9">
        <w:trPr>
          <w:trHeight w:val="240"/>
          <w:jc w:val="center"/>
        </w:trPr>
        <w:tc>
          <w:tcPr>
            <w:tcW w:w="4876" w:type="dxa"/>
            <w:tcBorders>
              <w:top w:val="nil"/>
              <w:left w:val="nil"/>
              <w:bottom w:val="nil"/>
              <w:right w:val="nil"/>
            </w:tcBorders>
          </w:tcPr>
          <w:p w14:paraId="1235D9BD"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6EEDF4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DEE9091" w14:textId="77777777" w:rsidTr="00CA21A9">
        <w:trPr>
          <w:jc w:val="center"/>
        </w:trPr>
        <w:tc>
          <w:tcPr>
            <w:tcW w:w="4876" w:type="dxa"/>
            <w:tcBorders>
              <w:top w:val="nil"/>
              <w:left w:val="nil"/>
              <w:bottom w:val="nil"/>
              <w:right w:val="nil"/>
            </w:tcBorders>
          </w:tcPr>
          <w:p w14:paraId="2E653258" w14:textId="77777777" w:rsidR="00C653A8" w:rsidRPr="00D2069F" w:rsidRDefault="00C653A8" w:rsidP="00CA21A9">
            <w:pPr>
              <w:pStyle w:val="Normal6a"/>
              <w:rPr>
                <w:color w:val="000000" w:themeColor="text1"/>
              </w:rPr>
            </w:pPr>
            <w:r w:rsidRPr="00D2069F">
              <w:rPr>
                <w:b/>
                <w:i/>
                <w:color w:val="000000" w:themeColor="text1"/>
              </w:rPr>
              <w:t>(6)</w:t>
            </w:r>
            <w:r w:rsidRPr="00D2069F">
              <w:rPr>
                <w:color w:val="000000" w:themeColor="text1"/>
              </w:rPr>
              <w:tab/>
            </w:r>
            <w:r w:rsidRPr="00D2069F">
              <w:rPr>
                <w:b/>
                <w:i/>
                <w:color w:val="000000" w:themeColor="text1"/>
              </w:rPr>
              <w:t>W szybko zmieniającym się krajobrazie zagrożeń bezpieczeństwa i krajobrazie geopolitycznym Komisja w strategii ProtectEU</w:t>
            </w:r>
            <w:r w:rsidRPr="00D2069F">
              <w:rPr>
                <w:b/>
                <w:i/>
                <w:color w:val="000000" w:themeColor="text1"/>
                <w:vertAlign w:val="superscript"/>
              </w:rPr>
              <w:t>6</w:t>
            </w:r>
            <w:r w:rsidRPr="00D2069F">
              <w:rPr>
                <w:b/>
                <w:i/>
                <w:color w:val="000000" w:themeColor="text1"/>
              </w:rPr>
              <w:t xml:space="preserve"> określiła wspólne priorytety dla bezpieczniejszej i lepiej chronionej Europy. Kontekst geopolityczny w Europie znacznie się </w:t>
            </w:r>
            <w:r w:rsidRPr="00D2069F">
              <w:rPr>
                <w:b/>
                <w:i/>
                <w:color w:val="000000" w:themeColor="text1"/>
              </w:rPr>
              <w:lastRenderedPageBreak/>
              <w:t>zmienił i poważnie wpłynął na wzajemne powiązania między bezpieczeństwem wewnętrznym a zewnętrznym UE. Zagrożenia dla bezpieczeństwa stają się coraz bardziej globalne i złożone i wynikają ze zdolności przestępców do działania ponad granicami, wykorzystywania nierówności społecznych i ekonomicznych oraz poruszania się między światem fizycznym i cyfrowym. Jednocześnie nowe technologie cyfrowe i sztuczna inteligencja oferują znaczne możliwości zwiększenia zdolności organów ścigania i wymiaru sprawiedliwości oraz skutecznego przeciwdziałania tym zmieniającym się zagrożeniom.</w:t>
            </w:r>
          </w:p>
        </w:tc>
        <w:tc>
          <w:tcPr>
            <w:tcW w:w="4876" w:type="dxa"/>
            <w:tcBorders>
              <w:top w:val="nil"/>
              <w:left w:val="nil"/>
              <w:bottom w:val="nil"/>
              <w:right w:val="nil"/>
            </w:tcBorders>
          </w:tcPr>
          <w:p w14:paraId="7B49166F" w14:textId="77777777" w:rsidR="00C653A8" w:rsidRPr="00D2069F" w:rsidRDefault="00C653A8" w:rsidP="00CA21A9">
            <w:pPr>
              <w:pStyle w:val="Normal6a"/>
              <w:rPr>
                <w:color w:val="000000" w:themeColor="text1"/>
              </w:rPr>
            </w:pPr>
            <w:r w:rsidRPr="00D2069F">
              <w:rPr>
                <w:b/>
                <w:i/>
                <w:color w:val="000000" w:themeColor="text1"/>
              </w:rPr>
              <w:lastRenderedPageBreak/>
              <w:t>skreśla się</w:t>
            </w:r>
          </w:p>
        </w:tc>
      </w:tr>
      <w:tr w:rsidR="00C653A8" w:rsidRPr="00D2069F" w14:paraId="3A92EED4" w14:textId="77777777" w:rsidTr="00CA21A9">
        <w:trPr>
          <w:jc w:val="center"/>
        </w:trPr>
        <w:tc>
          <w:tcPr>
            <w:tcW w:w="4876" w:type="dxa"/>
            <w:tcBorders>
              <w:top w:val="nil"/>
              <w:left w:val="nil"/>
              <w:bottom w:val="nil"/>
              <w:right w:val="nil"/>
            </w:tcBorders>
          </w:tcPr>
          <w:p w14:paraId="042CE86A" w14:textId="77777777" w:rsidR="00C653A8" w:rsidRPr="00D2069F" w:rsidRDefault="00C653A8" w:rsidP="00CA21A9">
            <w:pPr>
              <w:pStyle w:val="Normal6a"/>
              <w:rPr>
                <w:color w:val="000000" w:themeColor="text1"/>
              </w:rPr>
            </w:pPr>
            <w:r w:rsidRPr="00D2069F">
              <w:rPr>
                <w:b/>
                <w:i/>
                <w:color w:val="000000" w:themeColor="text1"/>
              </w:rPr>
              <w:t>_________________</w:t>
            </w:r>
          </w:p>
        </w:tc>
        <w:tc>
          <w:tcPr>
            <w:tcW w:w="4876" w:type="dxa"/>
            <w:tcBorders>
              <w:top w:val="nil"/>
              <w:left w:val="nil"/>
              <w:bottom w:val="nil"/>
              <w:right w:val="nil"/>
            </w:tcBorders>
          </w:tcPr>
          <w:p w14:paraId="49DCE6E6" w14:textId="77777777" w:rsidR="00C653A8" w:rsidRPr="00D2069F" w:rsidRDefault="00C653A8" w:rsidP="00CA21A9">
            <w:pPr>
              <w:rPr>
                <w:color w:val="000000" w:themeColor="text1"/>
              </w:rPr>
            </w:pPr>
          </w:p>
        </w:tc>
      </w:tr>
      <w:tr w:rsidR="00C653A8" w:rsidRPr="00D2069F" w14:paraId="3D3A0A58" w14:textId="77777777" w:rsidTr="00CA21A9">
        <w:trPr>
          <w:jc w:val="center"/>
        </w:trPr>
        <w:tc>
          <w:tcPr>
            <w:tcW w:w="4876" w:type="dxa"/>
            <w:tcBorders>
              <w:top w:val="nil"/>
              <w:left w:val="nil"/>
              <w:bottom w:val="nil"/>
              <w:right w:val="nil"/>
            </w:tcBorders>
          </w:tcPr>
          <w:p w14:paraId="31E11CB9" w14:textId="77777777" w:rsidR="00C653A8" w:rsidRPr="00D2069F" w:rsidRDefault="00C653A8" w:rsidP="00CA21A9">
            <w:pPr>
              <w:pStyle w:val="Normal6a"/>
              <w:rPr>
                <w:color w:val="000000" w:themeColor="text1"/>
              </w:rPr>
            </w:pPr>
            <w:r w:rsidRPr="00D2069F">
              <w:rPr>
                <w:b/>
                <w:i/>
                <w:color w:val="000000" w:themeColor="text1"/>
                <w:vertAlign w:val="superscript"/>
              </w:rPr>
              <w:t>6</w:t>
            </w:r>
            <w:r w:rsidRPr="00D2069F">
              <w:rPr>
                <w:b/>
                <w:i/>
                <w:color w:val="000000" w:themeColor="text1"/>
              </w:rPr>
              <w:t xml:space="preserve"> </w:t>
            </w:r>
            <w:proofErr w:type="gramStart"/>
            <w:r w:rsidRPr="00D2069F">
              <w:rPr>
                <w:b/>
                <w:i/>
                <w:color w:val="000000" w:themeColor="text1"/>
              </w:rPr>
              <w:t>COM(</w:t>
            </w:r>
            <w:proofErr w:type="gramEnd"/>
            <w:r w:rsidRPr="00D2069F">
              <w:rPr>
                <w:b/>
                <w:i/>
                <w:color w:val="000000" w:themeColor="text1"/>
              </w:rPr>
              <w:t xml:space="preserve">2025) 148 </w:t>
            </w:r>
            <w:proofErr w:type="spellStart"/>
            <w:r w:rsidRPr="00D2069F">
              <w:rPr>
                <w:b/>
                <w:i/>
                <w:color w:val="000000" w:themeColor="text1"/>
              </w:rPr>
              <w:t>final</w:t>
            </w:r>
            <w:proofErr w:type="spellEnd"/>
            <w:r w:rsidRPr="00D2069F">
              <w:rPr>
                <w:b/>
                <w:i/>
                <w:color w:val="000000" w:themeColor="text1"/>
              </w:rPr>
              <w:t xml:space="preserve"> z 1.4.2025 r., komunikat Komisji do Parlamentu Europejskiego, Rady, Europejskiego Komitetu Ekonomiczno-Społecznego i Komitetu Regionów w sprawie </w:t>
            </w:r>
            <w:proofErr w:type="spellStart"/>
            <w:r w:rsidRPr="00D2069F">
              <w:rPr>
                <w:b/>
                <w:i/>
                <w:color w:val="000000" w:themeColor="text1"/>
              </w:rPr>
              <w:t>ProtectEU</w:t>
            </w:r>
            <w:proofErr w:type="spellEnd"/>
            <w:r w:rsidRPr="00D2069F">
              <w:rPr>
                <w:b/>
                <w:i/>
                <w:color w:val="000000" w:themeColor="text1"/>
              </w:rPr>
              <w:t>: europejska strategia bezpieczeństwa wewnętrznego.</w:t>
            </w:r>
          </w:p>
        </w:tc>
        <w:tc>
          <w:tcPr>
            <w:tcW w:w="4876" w:type="dxa"/>
            <w:tcBorders>
              <w:top w:val="nil"/>
              <w:left w:val="nil"/>
              <w:bottom w:val="nil"/>
              <w:right w:val="nil"/>
            </w:tcBorders>
          </w:tcPr>
          <w:p w14:paraId="2417B9A7" w14:textId="77777777" w:rsidR="00C653A8" w:rsidRPr="00D2069F" w:rsidRDefault="00C653A8" w:rsidP="00CA21A9">
            <w:pPr>
              <w:rPr>
                <w:color w:val="000000" w:themeColor="text1"/>
              </w:rPr>
            </w:pPr>
          </w:p>
        </w:tc>
      </w:tr>
    </w:tbl>
    <w:p w14:paraId="76ABA12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152C83D" w14:textId="77777777" w:rsidR="00C653A8" w:rsidRPr="00D2069F" w:rsidRDefault="00C653A8" w:rsidP="00C653A8">
      <w:pPr>
        <w:rPr>
          <w:color w:val="000000" w:themeColor="text1"/>
        </w:rPr>
      </w:pPr>
      <w:r w:rsidRPr="00D2069F">
        <w:rPr>
          <w:rStyle w:val="HideTWBExt"/>
        </w:rPr>
        <w:t>&lt;/Amend&gt;</w:t>
      </w:r>
    </w:p>
    <w:p w14:paraId="339873F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46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AA5E262"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Georgiana</w:t>
      </w:r>
      <w:proofErr w:type="spellEnd"/>
      <w:r w:rsidRPr="00D2069F">
        <w:rPr>
          <w:color w:val="000000" w:themeColor="text1"/>
        </w:rPr>
        <w:t xml:space="preserve"> </w:t>
      </w:r>
      <w:proofErr w:type="spellStart"/>
      <w:r w:rsidRPr="00D2069F">
        <w:rPr>
          <w:color w:val="000000" w:themeColor="text1"/>
        </w:rPr>
        <w:t>Teodorescu</w:t>
      </w:r>
      <w:proofErr w:type="spellEnd"/>
      <w:r w:rsidRPr="00D2069F">
        <w:rPr>
          <w:rStyle w:val="HideTWBExt"/>
          <w:b w:val="0"/>
        </w:rPr>
        <w:t>&lt;/Members&gt;</w:t>
      </w:r>
    </w:p>
    <w:p w14:paraId="48EABC04" w14:textId="77777777" w:rsidR="00C653A8" w:rsidRPr="00D2069F" w:rsidRDefault="00C653A8" w:rsidP="00C653A8">
      <w:pPr>
        <w:pStyle w:val="NormalBold"/>
        <w:rPr>
          <w:color w:val="000000" w:themeColor="text1"/>
        </w:rPr>
      </w:pPr>
      <w:r w:rsidRPr="00D2069F">
        <w:rPr>
          <w:rStyle w:val="HideTWBExt"/>
          <w:b w:val="0"/>
        </w:rPr>
        <w:t>&lt;/RepeatBlock-By&gt;</w:t>
      </w:r>
    </w:p>
    <w:p w14:paraId="703BCD60"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142D99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FAC35ED" w14:textId="77777777" w:rsidTr="00CA21A9">
        <w:trPr>
          <w:trHeight w:hRule="exact" w:val="240"/>
          <w:jc w:val="center"/>
        </w:trPr>
        <w:tc>
          <w:tcPr>
            <w:tcW w:w="9752" w:type="dxa"/>
            <w:gridSpan w:val="2"/>
            <w:tcBorders>
              <w:top w:val="nil"/>
              <w:left w:val="nil"/>
              <w:bottom w:val="nil"/>
              <w:right w:val="nil"/>
            </w:tcBorders>
          </w:tcPr>
          <w:p w14:paraId="3CA2E15B" w14:textId="77777777" w:rsidR="00C653A8" w:rsidRPr="00D2069F" w:rsidRDefault="00C653A8" w:rsidP="00CA21A9">
            <w:pPr>
              <w:rPr>
                <w:color w:val="000000" w:themeColor="text1"/>
              </w:rPr>
            </w:pPr>
          </w:p>
        </w:tc>
      </w:tr>
      <w:tr w:rsidR="00C653A8" w:rsidRPr="00D2069F" w14:paraId="438B7259" w14:textId="77777777" w:rsidTr="00CA21A9">
        <w:trPr>
          <w:trHeight w:val="240"/>
          <w:jc w:val="center"/>
        </w:trPr>
        <w:tc>
          <w:tcPr>
            <w:tcW w:w="4876" w:type="dxa"/>
            <w:tcBorders>
              <w:top w:val="nil"/>
              <w:left w:val="nil"/>
              <w:bottom w:val="nil"/>
              <w:right w:val="nil"/>
            </w:tcBorders>
          </w:tcPr>
          <w:p w14:paraId="1C9DA515"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6D2E441"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3E1C785" w14:textId="77777777" w:rsidTr="00CA21A9">
        <w:trPr>
          <w:jc w:val="center"/>
        </w:trPr>
        <w:tc>
          <w:tcPr>
            <w:tcW w:w="4876" w:type="dxa"/>
            <w:tcBorders>
              <w:top w:val="nil"/>
              <w:left w:val="nil"/>
              <w:bottom w:val="nil"/>
              <w:right w:val="nil"/>
            </w:tcBorders>
          </w:tcPr>
          <w:p w14:paraId="57AE86EA"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t>
            </w:r>
            <w:r w:rsidRPr="00D2069F">
              <w:rPr>
                <w:color w:val="000000" w:themeColor="text1"/>
              </w:rPr>
              <w:lastRenderedPageBreak/>
              <w:t>wewnętrznym a zewnętrznym UE. Zagrożenia dla bezpieczeństwa stają się coraz bardziej globalne i złożone i wynikają ze zdolności przestępców do działania ponad granicami, wykorzystywania nierówności społecznych i ekonomicznych oraz poruszania się między światem fizycznym i cyfrowym. Jednocześnie nowe technologie cyfrowe i sztuczna inteligencja oferują znaczne możliwości zwiększenia zdolności organów ścigania i wymiaru sprawiedliwości oraz skutecznego przeciwdziałania tym zmieniającym się zagrożeniom.</w:t>
            </w:r>
          </w:p>
        </w:tc>
        <w:tc>
          <w:tcPr>
            <w:tcW w:w="4876" w:type="dxa"/>
            <w:tcBorders>
              <w:top w:val="nil"/>
              <w:left w:val="nil"/>
              <w:bottom w:val="nil"/>
              <w:right w:val="nil"/>
            </w:tcBorders>
          </w:tcPr>
          <w:p w14:paraId="5D7A9CE4" w14:textId="77777777" w:rsidR="00C653A8" w:rsidRPr="00D2069F" w:rsidRDefault="00C653A8" w:rsidP="00CA21A9">
            <w:pPr>
              <w:pStyle w:val="Normal6a"/>
              <w:rPr>
                <w:color w:val="000000" w:themeColor="text1"/>
              </w:rPr>
            </w:pPr>
            <w:r w:rsidRPr="00D2069F">
              <w:rPr>
                <w:color w:val="000000" w:themeColor="text1"/>
              </w:rPr>
              <w:lastRenderedPageBreak/>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w:t>
            </w:r>
            <w:r w:rsidRPr="00D2069F">
              <w:rPr>
                <w:b/>
                <w:i/>
                <w:color w:val="000000" w:themeColor="text1"/>
              </w:rPr>
              <w:t>, szczególnie wzdłuż wschodniej flanki</w:t>
            </w:r>
            <w:r w:rsidRPr="00D2069F">
              <w:rPr>
                <w:color w:val="000000" w:themeColor="text1"/>
              </w:rPr>
              <w:t xml:space="preserve"> i </w:t>
            </w:r>
            <w:r w:rsidRPr="00D2069F">
              <w:rPr>
                <w:b/>
                <w:i/>
                <w:color w:val="000000" w:themeColor="text1"/>
              </w:rPr>
              <w:t>przyległych basenów morskich, i</w:t>
            </w:r>
            <w:r w:rsidRPr="00D2069F">
              <w:rPr>
                <w:color w:val="000000" w:themeColor="text1"/>
              </w:rPr>
              <w:t xml:space="preserve"> </w:t>
            </w:r>
            <w:r w:rsidRPr="00D2069F">
              <w:rPr>
                <w:color w:val="000000" w:themeColor="text1"/>
              </w:rPr>
              <w:lastRenderedPageBreak/>
              <w:t>poważnie wpłynął na wzajemne powiązania między bezpieczeństwem wewnętrznym a zewnętrznym UE.</w:t>
            </w:r>
            <w:r w:rsidRPr="00D2069F">
              <w:rPr>
                <w:b/>
                <w:i/>
                <w:color w:val="000000" w:themeColor="text1"/>
              </w:rPr>
              <w:t xml:space="preserve"> Zgodnie z komunikatem Komisji dotyczącym wschodnich regionów przygranicznych UE</w:t>
            </w:r>
            <w:r w:rsidRPr="00D2069F">
              <w:rPr>
                <w:b/>
                <w:i/>
                <w:color w:val="000000" w:themeColor="text1"/>
                <w:vertAlign w:val="superscript"/>
              </w:rPr>
              <w:t>1a</w:t>
            </w:r>
            <w:r w:rsidRPr="00D2069F">
              <w:rPr>
                <w:b/>
                <w:i/>
                <w:color w:val="000000" w:themeColor="text1"/>
              </w:rPr>
              <w:t xml:space="preserve"> państwa członkowskie pierwszej linii ponoszą nieproporcjonalnie wysokie obciążenia operacyjne i finansowe związane z ochroną wspólnego obszaru bezpieczeństwa Unii przed zagrożeniami z obszaru szarej strefy.</w:t>
            </w:r>
            <w:r w:rsidRPr="00D2069F">
              <w:rPr>
                <w:color w:val="000000" w:themeColor="text1"/>
              </w:rPr>
              <w:t xml:space="preserve"> Zagrożenia dla bezpieczeństwa stają się coraz bardziej globalne i złożone i wynikają ze zdolności przestępców do działania ponad granicami, wykorzystywania nierówności społecznych i ekonomicznych oraz poruszania się między światem fizycznym i cyfrowym. Jednocześnie nowe technologie cyfrowe i sztuczna inteligencja oferują znaczne możliwości zwiększenia zdolności organów ścigania i wymiaru sprawiedliwości oraz skutecznego przeciwdziałania tym zmieniającym się zagrożeniom. </w:t>
            </w:r>
            <w:r w:rsidRPr="00D2069F">
              <w:rPr>
                <w:b/>
                <w:i/>
                <w:color w:val="000000" w:themeColor="text1"/>
              </w:rPr>
              <w:t>W związku z tym instrumenty finansowe wspierające bezpieczeństwo wewnętrzne muszą nadawać priorytet działaniom służącym zwiększaniu odporności, zabezpieczaniu sieci technologicznych i cyfrowych, ochronie infrastruktury krytycznej oraz wzmacnianiu zdolności fizycznych i technicznych państw członkowskich będących celem takich niekonwencjonalnych działań oraz zapewniać ich pełne finansowanie, przekładając w ten sposób solidarność polityczną na wiążącą rzeczywistość budżetową.</w:t>
            </w:r>
          </w:p>
        </w:tc>
      </w:tr>
      <w:tr w:rsidR="00C653A8" w:rsidRPr="00D2069F" w14:paraId="0A77D4CA" w14:textId="77777777" w:rsidTr="00CA21A9">
        <w:trPr>
          <w:jc w:val="center"/>
        </w:trPr>
        <w:tc>
          <w:tcPr>
            <w:tcW w:w="4876" w:type="dxa"/>
            <w:tcBorders>
              <w:top w:val="nil"/>
              <w:left w:val="nil"/>
              <w:bottom w:val="nil"/>
              <w:right w:val="nil"/>
            </w:tcBorders>
          </w:tcPr>
          <w:p w14:paraId="47B01A59" w14:textId="77777777" w:rsidR="00C653A8" w:rsidRPr="00D2069F" w:rsidRDefault="00C653A8" w:rsidP="00CA21A9">
            <w:pPr>
              <w:pStyle w:val="Normal6a"/>
              <w:rPr>
                <w:color w:val="000000" w:themeColor="text1"/>
              </w:rPr>
            </w:pPr>
            <w:r w:rsidRPr="00D2069F">
              <w:rPr>
                <w:b/>
                <w:i/>
                <w:color w:val="000000" w:themeColor="text1"/>
              </w:rPr>
              <w:lastRenderedPageBreak/>
              <w:t>_________________</w:t>
            </w:r>
          </w:p>
        </w:tc>
        <w:tc>
          <w:tcPr>
            <w:tcW w:w="4876" w:type="dxa"/>
            <w:tcBorders>
              <w:top w:val="nil"/>
              <w:left w:val="nil"/>
              <w:bottom w:val="nil"/>
              <w:right w:val="nil"/>
            </w:tcBorders>
          </w:tcPr>
          <w:p w14:paraId="49EFAACA"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5CF8280E" w14:textId="77777777" w:rsidTr="00CA21A9">
        <w:trPr>
          <w:jc w:val="center"/>
        </w:trPr>
        <w:tc>
          <w:tcPr>
            <w:tcW w:w="4876" w:type="dxa"/>
            <w:tcBorders>
              <w:top w:val="nil"/>
              <w:left w:val="nil"/>
              <w:bottom w:val="nil"/>
              <w:right w:val="nil"/>
            </w:tcBorders>
          </w:tcPr>
          <w:p w14:paraId="322AEED9" w14:textId="77777777" w:rsidR="00C653A8" w:rsidRPr="00D2069F" w:rsidRDefault="00C653A8" w:rsidP="00CA21A9">
            <w:pPr>
              <w:rPr>
                <w:color w:val="000000" w:themeColor="text1"/>
              </w:rPr>
            </w:pPr>
          </w:p>
        </w:tc>
        <w:tc>
          <w:tcPr>
            <w:tcW w:w="4876" w:type="dxa"/>
            <w:tcBorders>
              <w:top w:val="nil"/>
              <w:left w:val="nil"/>
              <w:bottom w:val="nil"/>
              <w:right w:val="nil"/>
            </w:tcBorders>
          </w:tcPr>
          <w:p w14:paraId="3419CDC7" w14:textId="77777777" w:rsidR="00C653A8" w:rsidRPr="00D2069F" w:rsidRDefault="00C653A8" w:rsidP="00CA21A9">
            <w:pPr>
              <w:pStyle w:val="Normal6a"/>
              <w:rPr>
                <w:color w:val="000000" w:themeColor="text1"/>
              </w:rPr>
            </w:pPr>
            <w:r w:rsidRPr="00D2069F">
              <w:rPr>
                <w:b/>
                <w:i/>
                <w:color w:val="000000" w:themeColor="text1"/>
                <w:vertAlign w:val="superscript"/>
              </w:rPr>
              <w:t>1a</w:t>
            </w:r>
            <w:r w:rsidRPr="00D2069F">
              <w:rPr>
                <w:b/>
                <w:i/>
                <w:color w:val="000000" w:themeColor="text1"/>
              </w:rPr>
              <w:t xml:space="preserve"> </w:t>
            </w:r>
            <w:proofErr w:type="gramStart"/>
            <w:r w:rsidRPr="00D2069F">
              <w:rPr>
                <w:b/>
                <w:i/>
                <w:color w:val="000000" w:themeColor="text1"/>
              </w:rPr>
              <w:t>COM(</w:t>
            </w:r>
            <w:proofErr w:type="gramEnd"/>
            <w:r w:rsidRPr="00D2069F">
              <w:rPr>
                <w:b/>
                <w:i/>
                <w:color w:val="000000" w:themeColor="text1"/>
              </w:rPr>
              <w:t xml:space="preserve">2026) 82 </w:t>
            </w:r>
            <w:proofErr w:type="spellStart"/>
            <w:r w:rsidRPr="00D2069F">
              <w:rPr>
                <w:b/>
                <w:i/>
                <w:color w:val="000000" w:themeColor="text1"/>
              </w:rPr>
              <w:t>final</w:t>
            </w:r>
            <w:proofErr w:type="spellEnd"/>
            <w:r w:rsidRPr="00D2069F">
              <w:rPr>
                <w:b/>
                <w:i/>
                <w:color w:val="000000" w:themeColor="text1"/>
              </w:rPr>
              <w:t xml:space="preserve"> z 18.02.2026, komunikat Komisji do Parlamentu Europejskiego, Rady, Europejskiego Komitetu Ekonomiczno-Społecznego i Komitetu Regionów „Komunikat w sprawie wschodnich regionów UE graniczących z Rosją, Białorusią i Ukrainą – Silne regiony na rzecz </w:t>
            </w:r>
            <w:r w:rsidRPr="00D2069F">
              <w:rPr>
                <w:b/>
                <w:i/>
                <w:color w:val="000000" w:themeColor="text1"/>
              </w:rPr>
              <w:lastRenderedPageBreak/>
              <w:t>bezpiecznej Europy”.</w:t>
            </w:r>
          </w:p>
        </w:tc>
      </w:tr>
      <w:tr w:rsidR="00C653A8" w:rsidRPr="00D2069F" w14:paraId="37AEBD2C" w14:textId="77777777" w:rsidTr="00CA21A9">
        <w:trPr>
          <w:jc w:val="center"/>
        </w:trPr>
        <w:tc>
          <w:tcPr>
            <w:tcW w:w="4876" w:type="dxa"/>
            <w:tcBorders>
              <w:top w:val="nil"/>
              <w:left w:val="nil"/>
              <w:bottom w:val="nil"/>
              <w:right w:val="nil"/>
            </w:tcBorders>
          </w:tcPr>
          <w:p w14:paraId="372575FB" w14:textId="77777777" w:rsidR="00C653A8" w:rsidRPr="00D2069F" w:rsidRDefault="00C653A8" w:rsidP="00CA21A9">
            <w:pPr>
              <w:pStyle w:val="Normal6a"/>
              <w:rPr>
                <w:color w:val="000000" w:themeColor="text1"/>
              </w:rPr>
            </w:pPr>
            <w:r w:rsidRPr="00D2069F">
              <w:rPr>
                <w:color w:val="000000" w:themeColor="text1"/>
                <w:vertAlign w:val="superscript"/>
              </w:rPr>
              <w:lastRenderedPageBreak/>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c>
          <w:tcPr>
            <w:tcW w:w="4876" w:type="dxa"/>
            <w:tcBorders>
              <w:top w:val="nil"/>
              <w:left w:val="nil"/>
              <w:bottom w:val="nil"/>
              <w:right w:val="nil"/>
            </w:tcBorders>
          </w:tcPr>
          <w:p w14:paraId="332BF04E" w14:textId="77777777" w:rsidR="00C653A8" w:rsidRPr="00D2069F" w:rsidRDefault="00C653A8" w:rsidP="00CA21A9">
            <w:pPr>
              <w:pStyle w:val="Normal6a"/>
              <w:rPr>
                <w:color w:val="000000" w:themeColor="text1"/>
              </w:rPr>
            </w:pPr>
            <w:r w:rsidRPr="00D2069F">
              <w:rPr>
                <w:b/>
                <w:i/>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r>
    </w:tbl>
    <w:p w14:paraId="459C1CD9"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10B7ED6" w14:textId="77777777" w:rsidR="00C653A8" w:rsidRPr="00D2069F" w:rsidRDefault="00C653A8" w:rsidP="00C653A8">
      <w:pPr>
        <w:rPr>
          <w:color w:val="000000" w:themeColor="text1"/>
        </w:rPr>
      </w:pPr>
      <w:r w:rsidRPr="00D2069F">
        <w:rPr>
          <w:rStyle w:val="HideTWBExt"/>
        </w:rPr>
        <w:t>&lt;/Amend&gt;</w:t>
      </w:r>
    </w:p>
    <w:p w14:paraId="2AA2276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47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9CE807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72236491" w14:textId="77777777" w:rsidR="00C653A8" w:rsidRPr="00D2069F" w:rsidRDefault="00C653A8" w:rsidP="00C653A8">
      <w:pPr>
        <w:pStyle w:val="NormalBold"/>
        <w:rPr>
          <w:color w:val="000000" w:themeColor="text1"/>
        </w:rPr>
      </w:pPr>
      <w:r w:rsidRPr="00D2069F">
        <w:rPr>
          <w:rStyle w:val="HideTWBExt"/>
          <w:b w:val="0"/>
        </w:rPr>
        <w:t>&lt;/RepeatBlock-By&gt;</w:t>
      </w:r>
    </w:p>
    <w:p w14:paraId="52D5FAD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60621F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ED6A802" w14:textId="77777777" w:rsidTr="00CA21A9">
        <w:trPr>
          <w:trHeight w:hRule="exact" w:val="240"/>
          <w:jc w:val="center"/>
        </w:trPr>
        <w:tc>
          <w:tcPr>
            <w:tcW w:w="9752" w:type="dxa"/>
            <w:gridSpan w:val="2"/>
            <w:tcBorders>
              <w:top w:val="nil"/>
              <w:left w:val="nil"/>
              <w:bottom w:val="nil"/>
              <w:right w:val="nil"/>
            </w:tcBorders>
          </w:tcPr>
          <w:p w14:paraId="6450E7BA" w14:textId="77777777" w:rsidR="00C653A8" w:rsidRPr="00D2069F" w:rsidRDefault="00C653A8" w:rsidP="00CA21A9">
            <w:pPr>
              <w:rPr>
                <w:color w:val="000000" w:themeColor="text1"/>
              </w:rPr>
            </w:pPr>
          </w:p>
        </w:tc>
      </w:tr>
      <w:tr w:rsidR="00C653A8" w:rsidRPr="00D2069F" w14:paraId="5DAA8362" w14:textId="77777777" w:rsidTr="00CA21A9">
        <w:trPr>
          <w:trHeight w:val="240"/>
          <w:jc w:val="center"/>
        </w:trPr>
        <w:tc>
          <w:tcPr>
            <w:tcW w:w="4876" w:type="dxa"/>
            <w:tcBorders>
              <w:top w:val="nil"/>
              <w:left w:val="nil"/>
              <w:bottom w:val="nil"/>
              <w:right w:val="nil"/>
            </w:tcBorders>
          </w:tcPr>
          <w:p w14:paraId="5BF81B9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8480311"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ECF6E11" w14:textId="77777777" w:rsidTr="00CA21A9">
        <w:trPr>
          <w:jc w:val="center"/>
        </w:trPr>
        <w:tc>
          <w:tcPr>
            <w:tcW w:w="4876" w:type="dxa"/>
            <w:tcBorders>
              <w:top w:val="nil"/>
              <w:left w:val="nil"/>
              <w:bottom w:val="nil"/>
              <w:right w:val="nil"/>
            </w:tcBorders>
          </w:tcPr>
          <w:p w14:paraId="717F2921"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wewnętrznym a zewnętrznym UE. Zagrożenia dla bezpieczeństwa stają się coraz bardziej globalne i złożone i wynikają ze zdolności przestępców do działania ponad granicami, wykorzystywania nierówności społecznych i ekonomicznych oraz poruszania się między światem fizycznym i cyfrowym. Jednocześnie nowe technologie cyfrowe i sztuczna inteligencja oferują znaczne możliwości zwiększenia zdolności organów ścigania i wymiaru sprawiedliwości oraz skutecznego przeciwdziałania tym zmieniającym się zagrożeniom.</w:t>
            </w:r>
          </w:p>
        </w:tc>
        <w:tc>
          <w:tcPr>
            <w:tcW w:w="4876" w:type="dxa"/>
            <w:tcBorders>
              <w:top w:val="nil"/>
              <w:left w:val="nil"/>
              <w:bottom w:val="nil"/>
              <w:right w:val="nil"/>
            </w:tcBorders>
          </w:tcPr>
          <w:p w14:paraId="3659D1B9"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wewnętrznym a zewnętrznym UE.</w:t>
            </w:r>
            <w:r w:rsidRPr="00D2069F">
              <w:rPr>
                <w:b/>
                <w:i/>
                <w:color w:val="000000" w:themeColor="text1"/>
              </w:rPr>
              <w:t xml:space="preserve"> Konflikty zbrojne w sąsiedztwie Unii Europejskiej, rosnąca niestabilność w niektórych regionach świata oraz nasilająca się presja nielegalnej migracji tworzą nowe wyzwania w zakresie bezpieczeństwa dla państw członkowskich.</w:t>
            </w:r>
            <w:r w:rsidRPr="00D2069F">
              <w:rPr>
                <w:color w:val="000000" w:themeColor="text1"/>
              </w:rPr>
              <w:t xml:space="preserve"> Zagrożenia dla bezpieczeństwa stają się coraz bardziej globalne i złożone i wynikają ze zdolności przestępców do działania ponad granicami, wykorzystywania nierówności społecznych i ekonomicznych oraz poruszania się między światem fizycznym i cyfrowym. </w:t>
            </w:r>
            <w:r w:rsidRPr="00D2069F">
              <w:rPr>
                <w:b/>
                <w:i/>
                <w:color w:val="000000" w:themeColor="text1"/>
              </w:rPr>
              <w:t xml:space="preserve">Zorganizowane grupy przestępcze, handel ludźmi, przemyt, handel narkotykami, zagrożenia hybrydowe i ataki na </w:t>
            </w:r>
            <w:r w:rsidRPr="00D2069F">
              <w:rPr>
                <w:b/>
                <w:i/>
                <w:color w:val="000000" w:themeColor="text1"/>
              </w:rPr>
              <w:lastRenderedPageBreak/>
              <w:t>infrastrukturę krytyczną wymagają szczególnej uwagi.</w:t>
            </w:r>
            <w:r w:rsidRPr="00D2069F">
              <w:rPr>
                <w:color w:val="000000" w:themeColor="text1"/>
              </w:rPr>
              <w:t xml:space="preserve"> Jednocześnie nowe technologie cyfrowe i sztuczna inteligencja oferują znaczne możliwości zwiększenia zdolności organów ścigania i wymiaru sprawiedliwości oraz skutecznego przeciwdziałania tym zmieniającym się zagrożeniom</w:t>
            </w:r>
            <w:r w:rsidRPr="00D2069F">
              <w:rPr>
                <w:b/>
                <w:i/>
                <w:color w:val="000000" w:themeColor="text1"/>
              </w:rPr>
              <w:t>, przy pełnym poszanowaniu praw i wolności obywateli oraz kompetencji państw członkowskich w dziedzinie bezpieczeństwa narodowego</w:t>
            </w:r>
            <w:r w:rsidRPr="00D2069F">
              <w:rPr>
                <w:color w:val="000000" w:themeColor="text1"/>
              </w:rPr>
              <w:t>.</w:t>
            </w:r>
          </w:p>
        </w:tc>
      </w:tr>
      <w:tr w:rsidR="00C653A8" w:rsidRPr="00D2069F" w14:paraId="5E9CEB2B" w14:textId="77777777" w:rsidTr="00CA21A9">
        <w:trPr>
          <w:jc w:val="center"/>
        </w:trPr>
        <w:tc>
          <w:tcPr>
            <w:tcW w:w="4876" w:type="dxa"/>
            <w:tcBorders>
              <w:top w:val="nil"/>
              <w:left w:val="nil"/>
              <w:bottom w:val="nil"/>
              <w:right w:val="nil"/>
            </w:tcBorders>
          </w:tcPr>
          <w:p w14:paraId="66BE3D11" w14:textId="77777777" w:rsidR="00C653A8" w:rsidRPr="00D2069F" w:rsidRDefault="00C653A8" w:rsidP="00CA21A9">
            <w:pPr>
              <w:pStyle w:val="Normal6a"/>
              <w:rPr>
                <w:color w:val="000000" w:themeColor="text1"/>
              </w:rPr>
            </w:pPr>
            <w:r w:rsidRPr="00D2069F">
              <w:rPr>
                <w:b/>
                <w:i/>
                <w:color w:val="000000" w:themeColor="text1"/>
              </w:rPr>
              <w:lastRenderedPageBreak/>
              <w:t>_________________</w:t>
            </w:r>
          </w:p>
        </w:tc>
        <w:tc>
          <w:tcPr>
            <w:tcW w:w="4876" w:type="dxa"/>
            <w:tcBorders>
              <w:top w:val="nil"/>
              <w:left w:val="nil"/>
              <w:bottom w:val="nil"/>
              <w:right w:val="nil"/>
            </w:tcBorders>
          </w:tcPr>
          <w:p w14:paraId="2B39AC8A"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08E8245A" w14:textId="77777777" w:rsidTr="00CA21A9">
        <w:trPr>
          <w:jc w:val="center"/>
        </w:trPr>
        <w:tc>
          <w:tcPr>
            <w:tcW w:w="4876" w:type="dxa"/>
            <w:tcBorders>
              <w:top w:val="nil"/>
              <w:left w:val="nil"/>
              <w:bottom w:val="nil"/>
              <w:right w:val="nil"/>
            </w:tcBorders>
          </w:tcPr>
          <w:p w14:paraId="44F6C3F0" w14:textId="77777777" w:rsidR="00C653A8" w:rsidRPr="00D2069F" w:rsidRDefault="00C653A8" w:rsidP="00CA21A9">
            <w:pPr>
              <w:pStyle w:val="Normal6a"/>
              <w:rPr>
                <w:color w:val="000000" w:themeColor="text1"/>
              </w:rPr>
            </w:pPr>
            <w:r w:rsidRPr="00D2069F">
              <w:rPr>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xml:space="preserve">: europejska strategia bezpieczeństwa wewnętrznego </w:t>
            </w:r>
            <w:r w:rsidRPr="00D2069F">
              <w:rPr>
                <w:b/>
                <w:i/>
                <w:color w:val="000000" w:themeColor="text1"/>
              </w:rPr>
              <w:t xml:space="preserve">[COM(2025)0148 </w:t>
            </w:r>
            <w:proofErr w:type="spellStart"/>
            <w:r w:rsidRPr="00D2069F">
              <w:rPr>
                <w:b/>
                <w:i/>
                <w:color w:val="000000" w:themeColor="text1"/>
              </w:rPr>
              <w:t>final</w:t>
            </w:r>
            <w:proofErr w:type="spellEnd"/>
            <w:r w:rsidRPr="00D2069F">
              <w:rPr>
                <w:b/>
                <w:i/>
                <w:color w:val="000000" w:themeColor="text1"/>
              </w:rPr>
              <w:t xml:space="preserve"> z 1.4.2025].</w:t>
            </w:r>
          </w:p>
        </w:tc>
        <w:tc>
          <w:tcPr>
            <w:tcW w:w="4876" w:type="dxa"/>
            <w:tcBorders>
              <w:top w:val="nil"/>
              <w:left w:val="nil"/>
              <w:bottom w:val="nil"/>
              <w:right w:val="nil"/>
            </w:tcBorders>
          </w:tcPr>
          <w:p w14:paraId="49C79691" w14:textId="77777777" w:rsidR="00C653A8" w:rsidRPr="00D2069F" w:rsidRDefault="00C653A8" w:rsidP="00CA21A9">
            <w:pPr>
              <w:pStyle w:val="Normal6a"/>
              <w:rPr>
                <w:color w:val="000000" w:themeColor="text1"/>
              </w:rPr>
            </w:pPr>
            <w:r w:rsidRPr="00D2069F">
              <w:rPr>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r>
    </w:tbl>
    <w:p w14:paraId="4CC744D8"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13A8FC7F" w14:textId="77777777" w:rsidR="00C653A8" w:rsidRPr="00D2069F" w:rsidRDefault="00C653A8" w:rsidP="00C653A8">
      <w:pPr>
        <w:rPr>
          <w:color w:val="000000" w:themeColor="text1"/>
        </w:rPr>
      </w:pPr>
      <w:r w:rsidRPr="00D2069F">
        <w:rPr>
          <w:rStyle w:val="HideTWBExt"/>
        </w:rPr>
        <w:t>&lt;/Amend&gt;</w:t>
      </w:r>
    </w:p>
    <w:p w14:paraId="023F815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48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9510D7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157D7C0D" w14:textId="77777777" w:rsidR="00C653A8" w:rsidRPr="00D2069F" w:rsidRDefault="00C653A8" w:rsidP="00C653A8">
      <w:pPr>
        <w:pStyle w:val="NormalBold"/>
        <w:rPr>
          <w:color w:val="000000" w:themeColor="text1"/>
        </w:rPr>
      </w:pPr>
      <w:r w:rsidRPr="00D2069F">
        <w:rPr>
          <w:rStyle w:val="HideTWBExt"/>
          <w:b w:val="0"/>
        </w:rPr>
        <w:t>&lt;/RepeatBlock-By&gt;</w:t>
      </w:r>
    </w:p>
    <w:p w14:paraId="0A0CBA98"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55F11B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910A54F" w14:textId="77777777" w:rsidTr="00CA21A9">
        <w:trPr>
          <w:trHeight w:hRule="exact" w:val="240"/>
          <w:jc w:val="center"/>
        </w:trPr>
        <w:tc>
          <w:tcPr>
            <w:tcW w:w="9752" w:type="dxa"/>
            <w:gridSpan w:val="2"/>
            <w:tcBorders>
              <w:top w:val="nil"/>
              <w:left w:val="nil"/>
              <w:bottom w:val="nil"/>
              <w:right w:val="nil"/>
            </w:tcBorders>
          </w:tcPr>
          <w:p w14:paraId="4B3771AC" w14:textId="77777777" w:rsidR="00C653A8" w:rsidRPr="00D2069F" w:rsidRDefault="00C653A8" w:rsidP="00CA21A9">
            <w:pPr>
              <w:rPr>
                <w:color w:val="000000" w:themeColor="text1"/>
              </w:rPr>
            </w:pPr>
          </w:p>
        </w:tc>
      </w:tr>
      <w:tr w:rsidR="00C653A8" w:rsidRPr="00D2069F" w14:paraId="096CF0AE" w14:textId="77777777" w:rsidTr="00CA21A9">
        <w:trPr>
          <w:trHeight w:val="240"/>
          <w:jc w:val="center"/>
        </w:trPr>
        <w:tc>
          <w:tcPr>
            <w:tcW w:w="4876" w:type="dxa"/>
            <w:tcBorders>
              <w:top w:val="nil"/>
              <w:left w:val="nil"/>
              <w:bottom w:val="nil"/>
              <w:right w:val="nil"/>
            </w:tcBorders>
          </w:tcPr>
          <w:p w14:paraId="7EA288A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C61A7B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052B53C" w14:textId="77777777" w:rsidTr="00CA21A9">
        <w:trPr>
          <w:jc w:val="center"/>
        </w:trPr>
        <w:tc>
          <w:tcPr>
            <w:tcW w:w="4876" w:type="dxa"/>
            <w:tcBorders>
              <w:top w:val="nil"/>
              <w:left w:val="nil"/>
              <w:bottom w:val="nil"/>
              <w:right w:val="nil"/>
            </w:tcBorders>
          </w:tcPr>
          <w:p w14:paraId="3359EFB8"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wewnętrznym a zewnętrznym UE. Zagrożenia dla bezpieczeństwa stają się coraz bardziej globalne i złożone i wynikają ze zdolności przestępców do </w:t>
            </w:r>
            <w:r w:rsidRPr="00D2069F">
              <w:rPr>
                <w:color w:val="000000" w:themeColor="text1"/>
              </w:rPr>
              <w:lastRenderedPageBreak/>
              <w:t xml:space="preserve">działania ponad granicami, wykorzystywania nierówności społecznych i ekonomicznych oraz poruszania się między światem fizycznym i cyfrowym. Jednocześnie </w:t>
            </w:r>
            <w:r w:rsidRPr="00D2069F">
              <w:rPr>
                <w:b/>
                <w:i/>
                <w:color w:val="000000" w:themeColor="text1"/>
              </w:rPr>
              <w:t>nowe</w:t>
            </w:r>
            <w:r w:rsidRPr="00D2069F">
              <w:rPr>
                <w:color w:val="000000" w:themeColor="text1"/>
              </w:rPr>
              <w:t xml:space="preserve"> technologie </w:t>
            </w:r>
            <w:r w:rsidRPr="00D2069F">
              <w:rPr>
                <w:b/>
                <w:i/>
                <w:color w:val="000000" w:themeColor="text1"/>
              </w:rPr>
              <w:t>cyfrowe i sztuczna inteligencja</w:t>
            </w:r>
            <w:r w:rsidRPr="00D2069F">
              <w:rPr>
                <w:color w:val="000000" w:themeColor="text1"/>
              </w:rPr>
              <w:t xml:space="preserve"> oferują znaczne możliwości zwiększenia zdolności organów ścigania i wymiaru sprawiedliwości oraz skutecznego przeciwdziałania tym zmieniającym się zagrożeniom.</w:t>
            </w:r>
          </w:p>
        </w:tc>
        <w:tc>
          <w:tcPr>
            <w:tcW w:w="4876" w:type="dxa"/>
            <w:tcBorders>
              <w:top w:val="nil"/>
              <w:left w:val="nil"/>
              <w:bottom w:val="nil"/>
              <w:right w:val="nil"/>
            </w:tcBorders>
          </w:tcPr>
          <w:p w14:paraId="1C4E3BA4" w14:textId="77777777" w:rsidR="00C653A8" w:rsidRPr="00D2069F" w:rsidRDefault="00C653A8" w:rsidP="00CA21A9">
            <w:pPr>
              <w:pStyle w:val="Normal6a"/>
              <w:rPr>
                <w:color w:val="000000" w:themeColor="text1"/>
              </w:rPr>
            </w:pPr>
            <w:r w:rsidRPr="00D2069F">
              <w:rPr>
                <w:color w:val="000000" w:themeColor="text1"/>
              </w:rPr>
              <w:lastRenderedPageBreak/>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wewnętrznym a zewnętrznym UE. Zagrożenia dla bezpieczeństwa stają się coraz bardziej globalne i złożone i wynikają ze zdolności przestępców do </w:t>
            </w:r>
            <w:r w:rsidRPr="00D2069F">
              <w:rPr>
                <w:color w:val="000000" w:themeColor="text1"/>
              </w:rPr>
              <w:lastRenderedPageBreak/>
              <w:t xml:space="preserve">działania ponad granicami, wykorzystywania nierówności społecznych i ekonomicznych oraz poruszania się między światem fizycznym i cyfrowym. </w:t>
            </w:r>
            <w:r w:rsidRPr="00D2069F">
              <w:rPr>
                <w:b/>
                <w:i/>
                <w:color w:val="000000" w:themeColor="text1"/>
              </w:rPr>
              <w:t xml:space="preserve">Unia i państwa członkowskie wzmacniają zatem swoje zdolności do zapobiegania przestępczemu wykorzystywaniu nowych technologii cyfrowych i sztucznej inteligencji, jego wykrywania, prowadzenia dochodzeń w tym zakresie oraz zwalczania go. </w:t>
            </w:r>
            <w:r w:rsidRPr="00D2069F">
              <w:rPr>
                <w:color w:val="000000" w:themeColor="text1"/>
              </w:rPr>
              <w:t xml:space="preserve">Jednocześnie </w:t>
            </w:r>
            <w:r w:rsidRPr="00D2069F">
              <w:rPr>
                <w:b/>
                <w:i/>
                <w:color w:val="000000" w:themeColor="text1"/>
              </w:rPr>
              <w:t>takie</w:t>
            </w:r>
            <w:r w:rsidRPr="00D2069F">
              <w:rPr>
                <w:color w:val="000000" w:themeColor="text1"/>
              </w:rPr>
              <w:t xml:space="preserve"> technologie oferują znaczne możliwości zwiększenia zdolności organów ścigania i wymiaru sprawiedliwości oraz skutecznego przeciwdziałania tym zmieniającym się zagrożeniom.</w:t>
            </w:r>
          </w:p>
        </w:tc>
      </w:tr>
      <w:tr w:rsidR="00C653A8" w:rsidRPr="00D2069F" w14:paraId="07485608" w14:textId="77777777" w:rsidTr="00CA21A9">
        <w:trPr>
          <w:jc w:val="center"/>
        </w:trPr>
        <w:tc>
          <w:tcPr>
            <w:tcW w:w="4876" w:type="dxa"/>
            <w:tcBorders>
              <w:top w:val="nil"/>
              <w:left w:val="nil"/>
              <w:bottom w:val="nil"/>
              <w:right w:val="nil"/>
            </w:tcBorders>
          </w:tcPr>
          <w:p w14:paraId="7FFF6A2D" w14:textId="77777777" w:rsidR="00C653A8" w:rsidRPr="00D2069F" w:rsidRDefault="00C653A8" w:rsidP="00CA21A9">
            <w:pPr>
              <w:pStyle w:val="Normal6a"/>
              <w:rPr>
                <w:color w:val="000000" w:themeColor="text1"/>
              </w:rPr>
            </w:pPr>
            <w:r w:rsidRPr="00D2069F">
              <w:rPr>
                <w:b/>
                <w:i/>
                <w:color w:val="000000" w:themeColor="text1"/>
              </w:rPr>
              <w:lastRenderedPageBreak/>
              <w:t>_________________</w:t>
            </w:r>
          </w:p>
        </w:tc>
        <w:tc>
          <w:tcPr>
            <w:tcW w:w="4876" w:type="dxa"/>
            <w:tcBorders>
              <w:top w:val="nil"/>
              <w:left w:val="nil"/>
              <w:bottom w:val="nil"/>
              <w:right w:val="nil"/>
            </w:tcBorders>
          </w:tcPr>
          <w:p w14:paraId="04994713"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547014EB" w14:textId="77777777" w:rsidTr="00CA21A9">
        <w:trPr>
          <w:jc w:val="center"/>
        </w:trPr>
        <w:tc>
          <w:tcPr>
            <w:tcW w:w="4876" w:type="dxa"/>
            <w:tcBorders>
              <w:top w:val="nil"/>
              <w:left w:val="nil"/>
              <w:bottom w:val="nil"/>
              <w:right w:val="nil"/>
            </w:tcBorders>
          </w:tcPr>
          <w:p w14:paraId="7D19383C" w14:textId="77777777" w:rsidR="00C653A8" w:rsidRPr="00D2069F" w:rsidRDefault="00C653A8" w:rsidP="00CA21A9">
            <w:pPr>
              <w:pStyle w:val="Normal6a"/>
              <w:rPr>
                <w:color w:val="000000" w:themeColor="text1"/>
              </w:rPr>
            </w:pPr>
            <w:r w:rsidRPr="00D2069F">
              <w:rPr>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c>
          <w:tcPr>
            <w:tcW w:w="4876" w:type="dxa"/>
            <w:tcBorders>
              <w:top w:val="nil"/>
              <w:left w:val="nil"/>
              <w:bottom w:val="nil"/>
              <w:right w:val="nil"/>
            </w:tcBorders>
          </w:tcPr>
          <w:p w14:paraId="4B8F5300" w14:textId="77777777" w:rsidR="00C653A8" w:rsidRPr="00D2069F" w:rsidRDefault="00C653A8" w:rsidP="00CA21A9">
            <w:pPr>
              <w:pStyle w:val="Normal6a"/>
              <w:rPr>
                <w:color w:val="000000" w:themeColor="text1"/>
              </w:rPr>
            </w:pPr>
            <w:r w:rsidRPr="00D2069F">
              <w:rPr>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r>
    </w:tbl>
    <w:p w14:paraId="6ADF671E"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783CB62" w14:textId="77777777" w:rsidR="00C653A8" w:rsidRPr="00D2069F" w:rsidRDefault="00C653A8" w:rsidP="00C653A8">
      <w:pPr>
        <w:rPr>
          <w:color w:val="000000" w:themeColor="text1"/>
        </w:rPr>
      </w:pPr>
      <w:r w:rsidRPr="00D2069F">
        <w:rPr>
          <w:rStyle w:val="HideTWBExt"/>
        </w:rPr>
        <w:t>&lt;/Amend&gt;</w:t>
      </w:r>
    </w:p>
    <w:p w14:paraId="57C5DEA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49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CFC943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60D02953" w14:textId="77777777" w:rsidR="00C653A8" w:rsidRPr="00D2069F" w:rsidRDefault="00C653A8" w:rsidP="00C653A8">
      <w:pPr>
        <w:pStyle w:val="NormalBold"/>
        <w:rPr>
          <w:color w:val="000000" w:themeColor="text1"/>
        </w:rPr>
      </w:pPr>
      <w:r w:rsidRPr="00D2069F">
        <w:rPr>
          <w:rStyle w:val="HideTWBExt"/>
          <w:b w:val="0"/>
        </w:rPr>
        <w:t>&lt;/RepeatBlock-By&gt;</w:t>
      </w:r>
    </w:p>
    <w:p w14:paraId="2CCE3955"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E7A461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567D29E" w14:textId="77777777" w:rsidTr="00CA21A9">
        <w:trPr>
          <w:trHeight w:hRule="exact" w:val="240"/>
          <w:jc w:val="center"/>
        </w:trPr>
        <w:tc>
          <w:tcPr>
            <w:tcW w:w="9752" w:type="dxa"/>
            <w:gridSpan w:val="2"/>
            <w:tcBorders>
              <w:top w:val="nil"/>
              <w:left w:val="nil"/>
              <w:bottom w:val="nil"/>
              <w:right w:val="nil"/>
            </w:tcBorders>
          </w:tcPr>
          <w:p w14:paraId="33E00D37" w14:textId="77777777" w:rsidR="00C653A8" w:rsidRPr="00D2069F" w:rsidRDefault="00C653A8" w:rsidP="00CA21A9">
            <w:pPr>
              <w:rPr>
                <w:color w:val="000000" w:themeColor="text1"/>
              </w:rPr>
            </w:pPr>
          </w:p>
        </w:tc>
      </w:tr>
      <w:tr w:rsidR="00C653A8" w:rsidRPr="00D2069F" w14:paraId="4095E4A5" w14:textId="77777777" w:rsidTr="00CA21A9">
        <w:trPr>
          <w:trHeight w:val="240"/>
          <w:jc w:val="center"/>
        </w:trPr>
        <w:tc>
          <w:tcPr>
            <w:tcW w:w="4876" w:type="dxa"/>
            <w:tcBorders>
              <w:top w:val="nil"/>
              <w:left w:val="nil"/>
              <w:bottom w:val="nil"/>
              <w:right w:val="nil"/>
            </w:tcBorders>
          </w:tcPr>
          <w:p w14:paraId="6B07D6D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6CA792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EF960AA" w14:textId="77777777" w:rsidTr="00CA21A9">
        <w:trPr>
          <w:jc w:val="center"/>
        </w:trPr>
        <w:tc>
          <w:tcPr>
            <w:tcW w:w="4876" w:type="dxa"/>
            <w:tcBorders>
              <w:top w:val="nil"/>
              <w:left w:val="nil"/>
              <w:bottom w:val="nil"/>
              <w:right w:val="nil"/>
            </w:tcBorders>
          </w:tcPr>
          <w:p w14:paraId="517158DE"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wewnętrznym a zewnętrznym UE. </w:t>
            </w:r>
            <w:r w:rsidRPr="00D2069F">
              <w:rPr>
                <w:color w:val="000000" w:themeColor="text1"/>
              </w:rPr>
              <w:lastRenderedPageBreak/>
              <w:t>Zagrożenia dla bezpieczeństwa stają się coraz bardziej globalne i złożone i wynikają ze zdolności przestępców do działania ponad granicami, wykorzystywania nierówności społecznych i ekonomicznych oraz poruszania się między światem fizycznym i cyfrowym. Jednocześnie nowe technologie cyfrowe i sztuczna inteligencja oferują znaczne możliwości zwiększenia zdolności organów ścigania i wymiaru sprawiedliwości oraz skutecznego przeciwdziałania tym zmieniającym się zagrożeniom.</w:t>
            </w:r>
          </w:p>
        </w:tc>
        <w:tc>
          <w:tcPr>
            <w:tcW w:w="4876" w:type="dxa"/>
            <w:tcBorders>
              <w:top w:val="nil"/>
              <w:left w:val="nil"/>
              <w:bottom w:val="nil"/>
              <w:right w:val="nil"/>
            </w:tcBorders>
          </w:tcPr>
          <w:p w14:paraId="046B2F11" w14:textId="77777777" w:rsidR="00C653A8" w:rsidRPr="00D2069F" w:rsidRDefault="00C653A8" w:rsidP="00CA21A9">
            <w:pPr>
              <w:pStyle w:val="Normal6a"/>
              <w:rPr>
                <w:color w:val="000000" w:themeColor="text1"/>
              </w:rPr>
            </w:pPr>
            <w:r w:rsidRPr="00D2069F">
              <w:rPr>
                <w:color w:val="000000" w:themeColor="text1"/>
              </w:rPr>
              <w:lastRenderedPageBreak/>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wewnętrznym a zewnętrznym UE. </w:t>
            </w:r>
            <w:r w:rsidRPr="00D2069F">
              <w:rPr>
                <w:color w:val="000000" w:themeColor="text1"/>
              </w:rPr>
              <w:lastRenderedPageBreak/>
              <w:t xml:space="preserve">Zagrożenia dla bezpieczeństwa stają się coraz bardziej globalne i złożone i wynikają ze zdolności przestępców do działania ponad granicami, wykorzystywania nierówności społecznych i ekonomicznych oraz poruszania się między światem fizycznym i cyfrowym. </w:t>
            </w:r>
            <w:r w:rsidRPr="00D2069F">
              <w:rPr>
                <w:b/>
                <w:i/>
                <w:color w:val="000000" w:themeColor="text1"/>
              </w:rPr>
              <w:t xml:space="preserve">Coraz częściej przestępcy wykorzystywani są przez wrogich aktorów państwowych do działań hybrydowych, </w:t>
            </w:r>
            <w:proofErr w:type="spellStart"/>
            <w:r w:rsidRPr="00D2069F">
              <w:rPr>
                <w:b/>
                <w:i/>
                <w:color w:val="000000" w:themeColor="text1"/>
              </w:rPr>
              <w:t>destabilizuających</w:t>
            </w:r>
            <w:proofErr w:type="spellEnd"/>
            <w:r w:rsidRPr="00D2069F">
              <w:rPr>
                <w:b/>
                <w:i/>
                <w:color w:val="000000" w:themeColor="text1"/>
              </w:rPr>
              <w:t xml:space="preserve"> i aktów sabotażu.</w:t>
            </w:r>
            <w:r w:rsidRPr="00D2069F">
              <w:rPr>
                <w:color w:val="000000" w:themeColor="text1"/>
              </w:rPr>
              <w:t xml:space="preserve"> Jednocześnie nowe technologie cyfrowe i sztuczna inteligencja oferują znaczne możliwości zwiększenia zdolności organów ścigania i wymiaru sprawiedliwości oraz skutecznego przeciwdziałania tym zmieniającym się zagrożeniom.</w:t>
            </w:r>
          </w:p>
        </w:tc>
      </w:tr>
      <w:tr w:rsidR="00C653A8" w:rsidRPr="00D2069F" w14:paraId="1601E6C8" w14:textId="77777777" w:rsidTr="00CA21A9">
        <w:trPr>
          <w:jc w:val="center"/>
        </w:trPr>
        <w:tc>
          <w:tcPr>
            <w:tcW w:w="4876" w:type="dxa"/>
            <w:tcBorders>
              <w:top w:val="nil"/>
              <w:left w:val="nil"/>
              <w:bottom w:val="nil"/>
              <w:right w:val="nil"/>
            </w:tcBorders>
          </w:tcPr>
          <w:p w14:paraId="5FFE2A27" w14:textId="77777777" w:rsidR="00C653A8" w:rsidRPr="00D2069F" w:rsidRDefault="00C653A8" w:rsidP="00CA21A9">
            <w:pPr>
              <w:pStyle w:val="Normal6a"/>
              <w:rPr>
                <w:color w:val="000000" w:themeColor="text1"/>
              </w:rPr>
            </w:pPr>
            <w:r w:rsidRPr="00D2069F">
              <w:rPr>
                <w:b/>
                <w:i/>
                <w:color w:val="000000" w:themeColor="text1"/>
              </w:rPr>
              <w:lastRenderedPageBreak/>
              <w:t>_________________</w:t>
            </w:r>
          </w:p>
        </w:tc>
        <w:tc>
          <w:tcPr>
            <w:tcW w:w="4876" w:type="dxa"/>
            <w:tcBorders>
              <w:top w:val="nil"/>
              <w:left w:val="nil"/>
              <w:bottom w:val="nil"/>
              <w:right w:val="nil"/>
            </w:tcBorders>
          </w:tcPr>
          <w:p w14:paraId="34A4168D"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323F2770" w14:textId="77777777" w:rsidTr="00CA21A9">
        <w:trPr>
          <w:jc w:val="center"/>
        </w:trPr>
        <w:tc>
          <w:tcPr>
            <w:tcW w:w="4876" w:type="dxa"/>
            <w:tcBorders>
              <w:top w:val="nil"/>
              <w:left w:val="nil"/>
              <w:bottom w:val="nil"/>
              <w:right w:val="nil"/>
            </w:tcBorders>
          </w:tcPr>
          <w:p w14:paraId="61FF4C0A" w14:textId="77777777" w:rsidR="00C653A8" w:rsidRPr="00D2069F" w:rsidRDefault="00C653A8" w:rsidP="00CA21A9">
            <w:pPr>
              <w:pStyle w:val="Normal6a"/>
              <w:rPr>
                <w:color w:val="000000" w:themeColor="text1"/>
              </w:rPr>
            </w:pPr>
            <w:r w:rsidRPr="00D2069F">
              <w:rPr>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c>
          <w:tcPr>
            <w:tcW w:w="4876" w:type="dxa"/>
            <w:tcBorders>
              <w:top w:val="nil"/>
              <w:left w:val="nil"/>
              <w:bottom w:val="nil"/>
              <w:right w:val="nil"/>
            </w:tcBorders>
          </w:tcPr>
          <w:p w14:paraId="1A14FD1E" w14:textId="77777777" w:rsidR="00C653A8" w:rsidRPr="00D2069F" w:rsidRDefault="00C653A8" w:rsidP="00CA21A9">
            <w:pPr>
              <w:pStyle w:val="Normal6a"/>
              <w:rPr>
                <w:color w:val="000000" w:themeColor="text1"/>
              </w:rPr>
            </w:pPr>
            <w:r w:rsidRPr="00D2069F">
              <w:rPr>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r>
    </w:tbl>
    <w:p w14:paraId="3BD8CEB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077F83A6" w14:textId="77777777" w:rsidR="00C653A8" w:rsidRPr="00D2069F" w:rsidRDefault="00C653A8" w:rsidP="00C653A8">
      <w:pPr>
        <w:rPr>
          <w:color w:val="000000" w:themeColor="text1"/>
        </w:rPr>
      </w:pPr>
      <w:r w:rsidRPr="00D2069F">
        <w:rPr>
          <w:rStyle w:val="HideTWBExt"/>
        </w:rPr>
        <w:t>&lt;/Amend&gt;</w:t>
      </w:r>
    </w:p>
    <w:p w14:paraId="581830C5"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50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313E6C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1D89721B" w14:textId="77777777" w:rsidR="00C653A8" w:rsidRPr="00D2069F" w:rsidRDefault="00C653A8" w:rsidP="00C653A8">
      <w:pPr>
        <w:pStyle w:val="NormalBold"/>
        <w:rPr>
          <w:color w:val="000000" w:themeColor="text1"/>
        </w:rPr>
      </w:pPr>
      <w:r w:rsidRPr="00D2069F">
        <w:rPr>
          <w:rStyle w:val="HideTWBExt"/>
          <w:b w:val="0"/>
        </w:rPr>
        <w:t>&lt;/RepeatBlock-By&gt;</w:t>
      </w:r>
    </w:p>
    <w:p w14:paraId="3CEB3B6B"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75347E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054E318" w14:textId="77777777" w:rsidTr="00CA21A9">
        <w:trPr>
          <w:trHeight w:hRule="exact" w:val="240"/>
          <w:jc w:val="center"/>
        </w:trPr>
        <w:tc>
          <w:tcPr>
            <w:tcW w:w="9752" w:type="dxa"/>
            <w:gridSpan w:val="2"/>
            <w:tcBorders>
              <w:top w:val="nil"/>
              <w:left w:val="nil"/>
              <w:bottom w:val="nil"/>
              <w:right w:val="nil"/>
            </w:tcBorders>
          </w:tcPr>
          <w:p w14:paraId="40F9F5BB" w14:textId="77777777" w:rsidR="00C653A8" w:rsidRPr="00D2069F" w:rsidRDefault="00C653A8" w:rsidP="00CA21A9">
            <w:pPr>
              <w:rPr>
                <w:color w:val="000000" w:themeColor="text1"/>
              </w:rPr>
            </w:pPr>
          </w:p>
        </w:tc>
      </w:tr>
      <w:tr w:rsidR="00C653A8" w:rsidRPr="00D2069F" w14:paraId="28E005C1" w14:textId="77777777" w:rsidTr="00CA21A9">
        <w:trPr>
          <w:trHeight w:val="240"/>
          <w:jc w:val="center"/>
        </w:trPr>
        <w:tc>
          <w:tcPr>
            <w:tcW w:w="4876" w:type="dxa"/>
            <w:tcBorders>
              <w:top w:val="nil"/>
              <w:left w:val="nil"/>
              <w:bottom w:val="nil"/>
              <w:right w:val="nil"/>
            </w:tcBorders>
          </w:tcPr>
          <w:p w14:paraId="6398F99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EAC08F1"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F658A42" w14:textId="77777777" w:rsidTr="00CA21A9">
        <w:trPr>
          <w:jc w:val="center"/>
        </w:trPr>
        <w:tc>
          <w:tcPr>
            <w:tcW w:w="4876" w:type="dxa"/>
            <w:tcBorders>
              <w:top w:val="nil"/>
              <w:left w:val="nil"/>
              <w:bottom w:val="nil"/>
              <w:right w:val="nil"/>
            </w:tcBorders>
          </w:tcPr>
          <w:p w14:paraId="35498EDC"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t>
            </w:r>
            <w:r w:rsidRPr="00D2069F">
              <w:rPr>
                <w:color w:val="000000" w:themeColor="text1"/>
              </w:rPr>
              <w:lastRenderedPageBreak/>
              <w:t xml:space="preserve">wewnętrznym a zewnętrznym UE. Zagrożenia dla bezpieczeństwa stają się coraz bardziej globalne i złożone i wynikają ze zdolności przestępców do działania ponad granicami, wykorzystywania </w:t>
            </w:r>
            <w:r w:rsidRPr="00D2069F">
              <w:rPr>
                <w:b/>
                <w:i/>
                <w:color w:val="000000" w:themeColor="text1"/>
              </w:rPr>
              <w:t>nierówności społecznych i ekonomicznych</w:t>
            </w:r>
            <w:r w:rsidRPr="00D2069F">
              <w:rPr>
                <w:color w:val="000000" w:themeColor="text1"/>
              </w:rPr>
              <w:t xml:space="preserve"> oraz poruszania się między światem fizycznym i cyfrowym. Jednocześnie nowe technologie cyfrowe i sztuczna inteligencja oferują znaczne możliwości zwiększenia zdolności organów ścigania i wymiaru sprawiedliwości oraz skutecznego przeciwdziałania tym zmieniającym się zagrożeniom.</w:t>
            </w:r>
          </w:p>
        </w:tc>
        <w:tc>
          <w:tcPr>
            <w:tcW w:w="4876" w:type="dxa"/>
            <w:tcBorders>
              <w:top w:val="nil"/>
              <w:left w:val="nil"/>
              <w:bottom w:val="nil"/>
              <w:right w:val="nil"/>
            </w:tcBorders>
          </w:tcPr>
          <w:p w14:paraId="61FA6E47" w14:textId="77777777" w:rsidR="00C653A8" w:rsidRPr="00D2069F" w:rsidRDefault="00C653A8" w:rsidP="00CA21A9">
            <w:pPr>
              <w:pStyle w:val="Normal6a"/>
              <w:rPr>
                <w:color w:val="000000" w:themeColor="text1"/>
              </w:rPr>
            </w:pPr>
            <w:r w:rsidRPr="00D2069F">
              <w:rPr>
                <w:color w:val="000000" w:themeColor="text1"/>
              </w:rPr>
              <w:lastRenderedPageBreak/>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t>
            </w:r>
            <w:r w:rsidRPr="00D2069F">
              <w:rPr>
                <w:color w:val="000000" w:themeColor="text1"/>
              </w:rPr>
              <w:lastRenderedPageBreak/>
              <w:t xml:space="preserve">wewnętrznym a zewnętrznym UE. Zagrożenia dla bezpieczeństwa stają się coraz bardziej globalne i złożone i wynikają ze zdolności przestępców do działania ponad granicami, wykorzystywania </w:t>
            </w:r>
            <w:r w:rsidRPr="00D2069F">
              <w:rPr>
                <w:b/>
                <w:i/>
                <w:color w:val="000000" w:themeColor="text1"/>
              </w:rPr>
              <w:t>systemowych słabości takich jak nieskuteczne powroty,</w:t>
            </w:r>
            <w:r w:rsidRPr="00D2069F">
              <w:rPr>
                <w:color w:val="000000" w:themeColor="text1"/>
              </w:rPr>
              <w:t xml:space="preserve"> oraz poruszania się między światem fizycznym i cyfrowym. Jednocześnie nowe technologie cyfrowe i sztuczna inteligencja oferują znaczne możliwości zwiększenia zdolności organów ścigania i wymiaru sprawiedliwości oraz skutecznego przeciwdziałania tym zmieniającym się zagrożeniom.</w:t>
            </w:r>
          </w:p>
        </w:tc>
      </w:tr>
      <w:tr w:rsidR="00C653A8" w:rsidRPr="00D2069F" w14:paraId="400BAB00" w14:textId="77777777" w:rsidTr="00CA21A9">
        <w:trPr>
          <w:jc w:val="center"/>
        </w:trPr>
        <w:tc>
          <w:tcPr>
            <w:tcW w:w="4876" w:type="dxa"/>
            <w:tcBorders>
              <w:top w:val="nil"/>
              <w:left w:val="nil"/>
              <w:bottom w:val="nil"/>
              <w:right w:val="nil"/>
            </w:tcBorders>
          </w:tcPr>
          <w:p w14:paraId="5575F877" w14:textId="77777777" w:rsidR="00C653A8" w:rsidRPr="00D2069F" w:rsidRDefault="00C653A8" w:rsidP="00CA21A9">
            <w:pPr>
              <w:pStyle w:val="Normal6a"/>
              <w:rPr>
                <w:color w:val="000000" w:themeColor="text1"/>
              </w:rPr>
            </w:pPr>
            <w:r w:rsidRPr="00D2069F">
              <w:rPr>
                <w:b/>
                <w:i/>
                <w:color w:val="000000" w:themeColor="text1"/>
              </w:rPr>
              <w:lastRenderedPageBreak/>
              <w:t>_________________</w:t>
            </w:r>
          </w:p>
        </w:tc>
        <w:tc>
          <w:tcPr>
            <w:tcW w:w="4876" w:type="dxa"/>
            <w:tcBorders>
              <w:top w:val="nil"/>
              <w:left w:val="nil"/>
              <w:bottom w:val="nil"/>
              <w:right w:val="nil"/>
            </w:tcBorders>
          </w:tcPr>
          <w:p w14:paraId="29C9DC0D"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4853A1B6" w14:textId="77777777" w:rsidTr="00CA21A9">
        <w:trPr>
          <w:jc w:val="center"/>
        </w:trPr>
        <w:tc>
          <w:tcPr>
            <w:tcW w:w="4876" w:type="dxa"/>
            <w:tcBorders>
              <w:top w:val="nil"/>
              <w:left w:val="nil"/>
              <w:bottom w:val="nil"/>
              <w:right w:val="nil"/>
            </w:tcBorders>
          </w:tcPr>
          <w:p w14:paraId="1AABF565" w14:textId="77777777" w:rsidR="00C653A8" w:rsidRPr="00D2069F" w:rsidRDefault="00C653A8" w:rsidP="00CA21A9">
            <w:pPr>
              <w:pStyle w:val="Normal6a"/>
              <w:rPr>
                <w:color w:val="000000" w:themeColor="text1"/>
              </w:rPr>
            </w:pPr>
            <w:r w:rsidRPr="00D2069F">
              <w:rPr>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c>
          <w:tcPr>
            <w:tcW w:w="4876" w:type="dxa"/>
            <w:tcBorders>
              <w:top w:val="nil"/>
              <w:left w:val="nil"/>
              <w:bottom w:val="nil"/>
              <w:right w:val="nil"/>
            </w:tcBorders>
          </w:tcPr>
          <w:p w14:paraId="51F1E7BA" w14:textId="77777777" w:rsidR="00C653A8" w:rsidRPr="00D2069F" w:rsidRDefault="00C653A8" w:rsidP="00CA21A9">
            <w:pPr>
              <w:pStyle w:val="Normal6a"/>
              <w:rPr>
                <w:color w:val="000000" w:themeColor="text1"/>
              </w:rPr>
            </w:pPr>
            <w:r w:rsidRPr="00D2069F">
              <w:rPr>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r>
    </w:tbl>
    <w:p w14:paraId="4B6FA679"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15524441" w14:textId="77777777" w:rsidR="00C653A8" w:rsidRPr="00D2069F" w:rsidRDefault="00C653A8" w:rsidP="00C653A8">
      <w:pPr>
        <w:rPr>
          <w:color w:val="000000" w:themeColor="text1"/>
        </w:rPr>
      </w:pPr>
      <w:r w:rsidRPr="00D2069F">
        <w:rPr>
          <w:rStyle w:val="HideTWBExt"/>
        </w:rPr>
        <w:t>&lt;/Amend&gt;</w:t>
      </w:r>
    </w:p>
    <w:p w14:paraId="63D7CAC1"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51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88A2A33"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1781C96F"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6919782B" w14:textId="77777777" w:rsidR="00C653A8" w:rsidRPr="00D2069F" w:rsidRDefault="00C653A8" w:rsidP="00C653A8">
      <w:pPr>
        <w:pStyle w:val="NormalBold"/>
        <w:rPr>
          <w:color w:val="000000" w:themeColor="text1"/>
        </w:rPr>
      </w:pPr>
      <w:r w:rsidRPr="00D2069F">
        <w:rPr>
          <w:rStyle w:val="HideTWBExt"/>
          <w:b w:val="0"/>
        </w:rPr>
        <w:t>&lt;/RepeatBlock-By&gt;</w:t>
      </w:r>
    </w:p>
    <w:p w14:paraId="1124097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E8B55F9"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FF9B3B5" w14:textId="77777777" w:rsidTr="00CA21A9">
        <w:trPr>
          <w:trHeight w:hRule="exact" w:val="240"/>
          <w:jc w:val="center"/>
        </w:trPr>
        <w:tc>
          <w:tcPr>
            <w:tcW w:w="9752" w:type="dxa"/>
            <w:gridSpan w:val="2"/>
            <w:tcBorders>
              <w:top w:val="nil"/>
              <w:left w:val="nil"/>
              <w:bottom w:val="nil"/>
              <w:right w:val="nil"/>
            </w:tcBorders>
          </w:tcPr>
          <w:p w14:paraId="326DF917" w14:textId="77777777" w:rsidR="00C653A8" w:rsidRPr="00D2069F" w:rsidRDefault="00C653A8" w:rsidP="00CA21A9">
            <w:pPr>
              <w:rPr>
                <w:color w:val="000000" w:themeColor="text1"/>
              </w:rPr>
            </w:pPr>
          </w:p>
        </w:tc>
      </w:tr>
      <w:tr w:rsidR="00C653A8" w:rsidRPr="00D2069F" w14:paraId="778AAD13" w14:textId="77777777" w:rsidTr="00CA21A9">
        <w:trPr>
          <w:trHeight w:val="240"/>
          <w:jc w:val="center"/>
        </w:trPr>
        <w:tc>
          <w:tcPr>
            <w:tcW w:w="4876" w:type="dxa"/>
            <w:tcBorders>
              <w:top w:val="nil"/>
              <w:left w:val="nil"/>
              <w:bottom w:val="nil"/>
              <w:right w:val="nil"/>
            </w:tcBorders>
          </w:tcPr>
          <w:p w14:paraId="6970041D"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95AB2D1"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4954A33" w14:textId="77777777" w:rsidTr="00CA21A9">
        <w:trPr>
          <w:jc w:val="center"/>
        </w:trPr>
        <w:tc>
          <w:tcPr>
            <w:tcW w:w="4876" w:type="dxa"/>
            <w:tcBorders>
              <w:top w:val="nil"/>
              <w:left w:val="nil"/>
              <w:bottom w:val="nil"/>
              <w:right w:val="nil"/>
            </w:tcBorders>
          </w:tcPr>
          <w:p w14:paraId="1E1EB81A"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wewnętrznym a zewnętrznym UE. </w:t>
            </w:r>
            <w:r w:rsidRPr="00D2069F">
              <w:rPr>
                <w:color w:val="000000" w:themeColor="text1"/>
              </w:rPr>
              <w:lastRenderedPageBreak/>
              <w:t xml:space="preserve">Zagrożenia dla bezpieczeństwa stają się coraz bardziej globalne i złożone i wynikają ze zdolności przestępców do działania ponad granicami, wykorzystywania nierówności społecznych i ekonomicznych oraz poruszania się między światem fizycznym i cyfrowym. Jednocześnie nowe technologie cyfrowe </w:t>
            </w:r>
            <w:r w:rsidRPr="00D2069F">
              <w:rPr>
                <w:b/>
                <w:i/>
                <w:color w:val="000000" w:themeColor="text1"/>
              </w:rPr>
              <w:t>i sztuczna inteligencja</w:t>
            </w:r>
            <w:r w:rsidRPr="00D2069F">
              <w:rPr>
                <w:color w:val="000000" w:themeColor="text1"/>
              </w:rPr>
              <w:t xml:space="preserve"> oferują znaczne możliwości zwiększenia zdolności organów ścigania i wymiaru sprawiedliwości oraz skutecznego przeciwdziałania tym zmieniającym się zagrożeniom.</w:t>
            </w:r>
          </w:p>
        </w:tc>
        <w:tc>
          <w:tcPr>
            <w:tcW w:w="4876" w:type="dxa"/>
            <w:tcBorders>
              <w:top w:val="nil"/>
              <w:left w:val="nil"/>
              <w:bottom w:val="nil"/>
              <w:right w:val="nil"/>
            </w:tcBorders>
          </w:tcPr>
          <w:p w14:paraId="1B897D36" w14:textId="77777777" w:rsidR="00C653A8" w:rsidRPr="00D2069F" w:rsidRDefault="00C653A8" w:rsidP="00CA21A9">
            <w:pPr>
              <w:pStyle w:val="Normal6a"/>
              <w:rPr>
                <w:color w:val="000000" w:themeColor="text1"/>
              </w:rPr>
            </w:pPr>
            <w:r w:rsidRPr="00D2069F">
              <w:rPr>
                <w:color w:val="000000" w:themeColor="text1"/>
              </w:rPr>
              <w:lastRenderedPageBreak/>
              <w:t>(6)</w:t>
            </w:r>
            <w:r w:rsidRPr="00D2069F">
              <w:rPr>
                <w:color w:val="000000" w:themeColor="text1"/>
              </w:rPr>
              <w:tab/>
              <w:t>W szybko zmieniającym się krajobrazie zagrożeń bezpieczeństwa i krajobrazie geopolitycznym Komisja w strategii ProtectEU</w:t>
            </w:r>
            <w:r w:rsidRPr="00D2069F">
              <w:rPr>
                <w:color w:val="000000" w:themeColor="text1"/>
                <w:vertAlign w:val="superscript"/>
              </w:rPr>
              <w:t>6</w:t>
            </w:r>
            <w:r w:rsidRPr="00D2069F">
              <w:rPr>
                <w:color w:val="000000" w:themeColor="text1"/>
              </w:rPr>
              <w:t xml:space="preserve"> określiła wspólne priorytety dla bezpieczniejszej i lepiej chronionej Europy. Kontekst geopolityczny w Europie znacznie się zmienił i poważnie wpłynął na wzajemne powiązania między bezpieczeństwem wewnętrznym a zewnętrznym UE. </w:t>
            </w:r>
            <w:r w:rsidRPr="00D2069F">
              <w:rPr>
                <w:color w:val="000000" w:themeColor="text1"/>
              </w:rPr>
              <w:lastRenderedPageBreak/>
              <w:t>Zagrożenia dla bezpieczeństwa stają się coraz bardziej globalne i złożone i wynikają ze zdolności przestępców do działania ponad granicami, wykorzystywania nierówności społecznych i ekonomicznych oraz poruszania się między światem fizycznym i cyfrowym. Jednocześnie nowe technologie cyfrowe oferują znaczne możliwości zwiększenia zdolności organów ścigania i wymiaru sprawiedliwości oraz skutecznego przeciwdziałania tym zmieniającym się zagrożeniom.</w:t>
            </w:r>
          </w:p>
        </w:tc>
      </w:tr>
      <w:tr w:rsidR="00C653A8" w:rsidRPr="00D2069F" w14:paraId="5A826BE2" w14:textId="77777777" w:rsidTr="00CA21A9">
        <w:trPr>
          <w:jc w:val="center"/>
        </w:trPr>
        <w:tc>
          <w:tcPr>
            <w:tcW w:w="4876" w:type="dxa"/>
            <w:tcBorders>
              <w:top w:val="nil"/>
              <w:left w:val="nil"/>
              <w:bottom w:val="nil"/>
              <w:right w:val="nil"/>
            </w:tcBorders>
          </w:tcPr>
          <w:p w14:paraId="6E4C483D" w14:textId="77777777" w:rsidR="00C653A8" w:rsidRPr="00D2069F" w:rsidRDefault="00C653A8" w:rsidP="00CA21A9">
            <w:pPr>
              <w:pStyle w:val="Normal6a"/>
              <w:rPr>
                <w:color w:val="000000" w:themeColor="text1"/>
              </w:rPr>
            </w:pPr>
            <w:r w:rsidRPr="00D2069F">
              <w:rPr>
                <w:b/>
                <w:i/>
                <w:color w:val="000000" w:themeColor="text1"/>
              </w:rPr>
              <w:lastRenderedPageBreak/>
              <w:t>_________________</w:t>
            </w:r>
          </w:p>
        </w:tc>
        <w:tc>
          <w:tcPr>
            <w:tcW w:w="4876" w:type="dxa"/>
            <w:tcBorders>
              <w:top w:val="nil"/>
              <w:left w:val="nil"/>
              <w:bottom w:val="nil"/>
              <w:right w:val="nil"/>
            </w:tcBorders>
          </w:tcPr>
          <w:p w14:paraId="7F7C3176"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4C60760B" w14:textId="77777777" w:rsidTr="00CA21A9">
        <w:trPr>
          <w:jc w:val="center"/>
        </w:trPr>
        <w:tc>
          <w:tcPr>
            <w:tcW w:w="4876" w:type="dxa"/>
            <w:tcBorders>
              <w:top w:val="nil"/>
              <w:left w:val="nil"/>
              <w:bottom w:val="nil"/>
              <w:right w:val="nil"/>
            </w:tcBorders>
          </w:tcPr>
          <w:p w14:paraId="5871AC38" w14:textId="77777777" w:rsidR="00C653A8" w:rsidRPr="00D2069F" w:rsidRDefault="00C653A8" w:rsidP="00CA21A9">
            <w:pPr>
              <w:pStyle w:val="Normal6a"/>
              <w:rPr>
                <w:color w:val="000000" w:themeColor="text1"/>
              </w:rPr>
            </w:pPr>
            <w:r w:rsidRPr="00D2069F">
              <w:rPr>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c>
          <w:tcPr>
            <w:tcW w:w="4876" w:type="dxa"/>
            <w:tcBorders>
              <w:top w:val="nil"/>
              <w:left w:val="nil"/>
              <w:bottom w:val="nil"/>
              <w:right w:val="nil"/>
            </w:tcBorders>
          </w:tcPr>
          <w:p w14:paraId="1BE8C87F" w14:textId="77777777" w:rsidR="00C653A8" w:rsidRPr="00D2069F" w:rsidRDefault="00C653A8" w:rsidP="00CA21A9">
            <w:pPr>
              <w:pStyle w:val="Normal6a"/>
              <w:rPr>
                <w:color w:val="000000" w:themeColor="text1"/>
              </w:rPr>
            </w:pPr>
            <w:r w:rsidRPr="00D2069F">
              <w:rPr>
                <w:color w:val="000000" w:themeColor="text1"/>
                <w:vertAlign w:val="superscript"/>
              </w:rPr>
              <w:t>6</w:t>
            </w:r>
            <w:r w:rsidRPr="00D2069F">
              <w:rPr>
                <w:color w:val="000000" w:themeColor="text1"/>
              </w:rPr>
              <w:t xml:space="preserve"> </w:t>
            </w:r>
            <w:proofErr w:type="gramStart"/>
            <w:r w:rsidRPr="00D2069F">
              <w:rPr>
                <w:color w:val="000000" w:themeColor="text1"/>
              </w:rPr>
              <w:t>COM(</w:t>
            </w:r>
            <w:proofErr w:type="gramEnd"/>
            <w:r w:rsidRPr="00D2069F">
              <w:rPr>
                <w:color w:val="000000" w:themeColor="text1"/>
              </w:rPr>
              <w:t xml:space="preserve">2025) 148 </w:t>
            </w:r>
            <w:proofErr w:type="spellStart"/>
            <w:r w:rsidRPr="00D2069F">
              <w:rPr>
                <w:color w:val="000000" w:themeColor="text1"/>
              </w:rPr>
              <w:t>final</w:t>
            </w:r>
            <w:proofErr w:type="spellEnd"/>
            <w:r w:rsidRPr="00D2069F">
              <w:rPr>
                <w:color w:val="000000" w:themeColor="text1"/>
              </w:rPr>
              <w:t xml:space="preserve"> z 1.4.2025 r., komunikat Komisji do Parlamentu Europejskiego, Rady, Europejskiego Komitetu Ekonomiczno-Społecznego i Komitetu Regionów w sprawie </w:t>
            </w:r>
            <w:proofErr w:type="spellStart"/>
            <w:r w:rsidRPr="00D2069F">
              <w:rPr>
                <w:color w:val="000000" w:themeColor="text1"/>
              </w:rPr>
              <w:t>ProtectEU</w:t>
            </w:r>
            <w:proofErr w:type="spellEnd"/>
            <w:r w:rsidRPr="00D2069F">
              <w:rPr>
                <w:color w:val="000000" w:themeColor="text1"/>
              </w:rPr>
              <w:t>: europejska strategia bezpieczeństwa wewnętrznego.</w:t>
            </w:r>
          </w:p>
        </w:tc>
      </w:tr>
    </w:tbl>
    <w:p w14:paraId="2B9D6FE5"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1DA6D3F"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439DE78C" w14:textId="77777777" w:rsidR="00C653A8" w:rsidRPr="00D2069F" w:rsidRDefault="00C653A8" w:rsidP="00C653A8">
      <w:pPr>
        <w:pStyle w:val="AmJustText"/>
        <w:rPr>
          <w:color w:val="000000" w:themeColor="text1"/>
        </w:rPr>
      </w:pPr>
      <w:r w:rsidRPr="00D2069F">
        <w:rPr>
          <w:color w:val="000000" w:themeColor="text1"/>
        </w:rPr>
        <w:t>Nie należy wyróżniać jednej konkretnej technologii.</w:t>
      </w:r>
    </w:p>
    <w:p w14:paraId="1BC8C1A6" w14:textId="77777777" w:rsidR="00C653A8" w:rsidRPr="00D2069F" w:rsidRDefault="00C653A8" w:rsidP="00C653A8">
      <w:pPr>
        <w:rPr>
          <w:color w:val="000000" w:themeColor="text1"/>
        </w:rPr>
      </w:pPr>
      <w:r w:rsidRPr="00D2069F">
        <w:rPr>
          <w:rStyle w:val="HideTWBExt"/>
        </w:rPr>
        <w:t>&lt;/Amend&gt;</w:t>
      </w:r>
    </w:p>
    <w:p w14:paraId="1A032B2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52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69B2926"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09865034" w14:textId="77777777" w:rsidR="00C653A8" w:rsidRPr="00D2069F" w:rsidRDefault="00C653A8" w:rsidP="00C653A8">
      <w:pPr>
        <w:pStyle w:val="NormalBold"/>
        <w:rPr>
          <w:color w:val="000000" w:themeColor="text1"/>
        </w:rPr>
      </w:pPr>
      <w:r w:rsidRPr="00D2069F">
        <w:rPr>
          <w:rStyle w:val="HideTWBExt"/>
          <w:b w:val="0"/>
        </w:rPr>
        <w:t>&lt;/RepeatBlock-By&gt;</w:t>
      </w:r>
    </w:p>
    <w:p w14:paraId="00BF939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08EB4C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7</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77C6D18" w14:textId="77777777" w:rsidTr="00CA21A9">
        <w:trPr>
          <w:trHeight w:hRule="exact" w:val="240"/>
          <w:jc w:val="center"/>
        </w:trPr>
        <w:tc>
          <w:tcPr>
            <w:tcW w:w="9752" w:type="dxa"/>
            <w:gridSpan w:val="2"/>
            <w:tcBorders>
              <w:top w:val="nil"/>
              <w:left w:val="nil"/>
              <w:bottom w:val="nil"/>
              <w:right w:val="nil"/>
            </w:tcBorders>
          </w:tcPr>
          <w:p w14:paraId="0DB9AF08" w14:textId="77777777" w:rsidR="00C653A8" w:rsidRPr="00D2069F" w:rsidRDefault="00C653A8" w:rsidP="00CA21A9">
            <w:pPr>
              <w:rPr>
                <w:color w:val="000000" w:themeColor="text1"/>
              </w:rPr>
            </w:pPr>
          </w:p>
        </w:tc>
      </w:tr>
      <w:tr w:rsidR="00C653A8" w:rsidRPr="00D2069F" w14:paraId="6152C955" w14:textId="77777777" w:rsidTr="00CA21A9">
        <w:trPr>
          <w:trHeight w:val="240"/>
          <w:jc w:val="center"/>
        </w:trPr>
        <w:tc>
          <w:tcPr>
            <w:tcW w:w="4876" w:type="dxa"/>
            <w:tcBorders>
              <w:top w:val="nil"/>
              <w:left w:val="nil"/>
              <w:bottom w:val="nil"/>
              <w:right w:val="nil"/>
            </w:tcBorders>
          </w:tcPr>
          <w:p w14:paraId="6B720B7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12F5EC1"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B85B9AF" w14:textId="77777777" w:rsidTr="00CA21A9">
        <w:trPr>
          <w:jc w:val="center"/>
        </w:trPr>
        <w:tc>
          <w:tcPr>
            <w:tcW w:w="4876" w:type="dxa"/>
            <w:tcBorders>
              <w:top w:val="nil"/>
              <w:left w:val="nil"/>
              <w:bottom w:val="nil"/>
              <w:right w:val="nil"/>
            </w:tcBorders>
          </w:tcPr>
          <w:p w14:paraId="4002BD10"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t xml:space="preserve">Unijne wsparcie należy skoncentrować na działaniach, w przypadku których interwencja Unii może przynieść większą wartość dodaną w porównaniu z działaniami podejmowanymi samodzielnie przez państwa członkowskie. Bezpieczeństwo ma z natury charakter transgraniczny, dlatego jego zapewnianie </w:t>
            </w:r>
            <w:r w:rsidRPr="00D2069F">
              <w:rPr>
                <w:color w:val="000000" w:themeColor="text1"/>
              </w:rPr>
              <w:lastRenderedPageBreak/>
              <w:t xml:space="preserve">wymaga zdecydowanych i skoordynowanych działań UE. W związku z tym plany partnerstwa krajowego i 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Zgodnie ze wspólnymi priorytetami, które określono na poziomie Unii w celu zapewnienia wysokiego poziomu bezpieczeństwa w Unii, unijne wsparcie powinno dotyczyć środków służących stawianiu czoła głównym zagrożeniom bezpieczeństwa, a w szczególności zapobieganiu poważnej i zorganizowanej przestępczości, w tym terroryzmowi, brutalnemu ekstremizmowi, i cyberprzestępczości, oraz zwalczaniu tych zjawisk.</w:t>
            </w:r>
          </w:p>
        </w:tc>
        <w:tc>
          <w:tcPr>
            <w:tcW w:w="4876" w:type="dxa"/>
            <w:tcBorders>
              <w:top w:val="nil"/>
              <w:left w:val="nil"/>
              <w:bottom w:val="nil"/>
              <w:right w:val="nil"/>
            </w:tcBorders>
          </w:tcPr>
          <w:p w14:paraId="441BD9F7" w14:textId="77777777" w:rsidR="00C653A8" w:rsidRPr="00D2069F" w:rsidRDefault="00C653A8" w:rsidP="00CA21A9">
            <w:pPr>
              <w:pStyle w:val="Normal6a"/>
              <w:rPr>
                <w:color w:val="000000" w:themeColor="text1"/>
              </w:rPr>
            </w:pPr>
            <w:r w:rsidRPr="00D2069F">
              <w:rPr>
                <w:color w:val="000000" w:themeColor="text1"/>
              </w:rPr>
              <w:lastRenderedPageBreak/>
              <w:t>(7)</w:t>
            </w:r>
            <w:r w:rsidRPr="00D2069F">
              <w:rPr>
                <w:color w:val="000000" w:themeColor="text1"/>
              </w:rPr>
              <w:tab/>
              <w:t>Unijne wsparcie należy skoncentrować na działaniach, w przypadku których interwencja Unii może przynieść większą wartość dodaną w porównaniu z działaniami podejmowanymi samodzielnie przez państwa członkowskie</w:t>
            </w:r>
            <w:r w:rsidRPr="00D2069F">
              <w:rPr>
                <w:b/>
                <w:i/>
                <w:color w:val="000000" w:themeColor="text1"/>
              </w:rPr>
              <w:t xml:space="preserve">, w szczególności poprzez wspieranie współpracy, wymiany informacji i </w:t>
            </w:r>
            <w:r w:rsidRPr="00D2069F">
              <w:rPr>
                <w:b/>
                <w:i/>
                <w:color w:val="000000" w:themeColor="text1"/>
              </w:rPr>
              <w:lastRenderedPageBreak/>
              <w:t>budowania zdolności między właściwymi organami krajowymi</w:t>
            </w:r>
            <w:r w:rsidRPr="00D2069F">
              <w:rPr>
                <w:color w:val="000000" w:themeColor="text1"/>
              </w:rPr>
              <w:t>. Bezpieczeństwo ma z natury charakter transgraniczny, dlatego jego zapewnianie wymaga zdecydowanych i skoordynowanych działań UE</w:t>
            </w:r>
            <w:r w:rsidRPr="00D2069F">
              <w:rPr>
                <w:b/>
                <w:i/>
                <w:color w:val="000000" w:themeColor="text1"/>
              </w:rPr>
              <w:t>, również ze strony państw członkowskich, przy pełnym poszanowaniu ich kompetencji w dziedzinie bezpieczeństwa narodowego</w:t>
            </w:r>
            <w:r w:rsidRPr="00D2069F">
              <w:rPr>
                <w:color w:val="000000" w:themeColor="text1"/>
              </w:rPr>
              <w:t xml:space="preserve">. W związku z tym plany partnerstwa krajowego i 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Zgodnie ze wspólnymi priorytetami, które określono na poziomie Unii w celu zapewnienia wysokiego poziomu bezpieczeństwa w Unii, unijne wsparcie powinno dotyczyć środków służących stawianiu czoła głównym zagrożeniom bezpieczeństwa, a w szczególności zapobieganiu poważnej i zorganizowanej przestępczości, w tym terroryzmowi, brutalnemu ekstremizmowi, i cyberprzestępczości, oraz zwalczaniu tych zjawisk</w:t>
            </w:r>
            <w:r w:rsidRPr="00D2069F">
              <w:rPr>
                <w:b/>
                <w:i/>
                <w:color w:val="000000" w:themeColor="text1"/>
              </w:rPr>
              <w:t>, a także handlowi ludźmi, przemytowi migrantów, handlowi narkotykami i innym formom przestępczości transgranicznej zagrażającym bezpieczeństwu obywateli państw członkowskich</w:t>
            </w:r>
            <w:r w:rsidRPr="00D2069F">
              <w:rPr>
                <w:color w:val="000000" w:themeColor="text1"/>
              </w:rPr>
              <w:t>.</w:t>
            </w:r>
          </w:p>
        </w:tc>
      </w:tr>
    </w:tbl>
    <w:p w14:paraId="5431706D"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07B2D733" w14:textId="77777777" w:rsidR="00C653A8" w:rsidRPr="00D2069F" w:rsidRDefault="00C653A8" w:rsidP="00C653A8">
      <w:pPr>
        <w:rPr>
          <w:color w:val="000000" w:themeColor="text1"/>
        </w:rPr>
      </w:pPr>
      <w:r w:rsidRPr="00D2069F">
        <w:rPr>
          <w:rStyle w:val="HideTWBExt"/>
        </w:rPr>
        <w:t>&lt;/Amend&gt;</w:t>
      </w:r>
    </w:p>
    <w:p w14:paraId="73C21CE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53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8DCA07D"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4305C6EF" w14:textId="77777777" w:rsidR="00C653A8" w:rsidRPr="00D2069F" w:rsidRDefault="00C653A8" w:rsidP="00C653A8">
      <w:pPr>
        <w:pStyle w:val="NormalBold"/>
        <w:rPr>
          <w:color w:val="000000" w:themeColor="text1"/>
        </w:rPr>
      </w:pPr>
      <w:r w:rsidRPr="00D2069F">
        <w:rPr>
          <w:rStyle w:val="HideTWBExt"/>
          <w:b w:val="0"/>
        </w:rPr>
        <w:t>&lt;/RepeatBlock-By&gt;</w:t>
      </w:r>
    </w:p>
    <w:p w14:paraId="4FAD8B7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FCC9A31"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7</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B7CE33D" w14:textId="77777777" w:rsidTr="00CA21A9">
        <w:trPr>
          <w:trHeight w:hRule="exact" w:val="240"/>
          <w:jc w:val="center"/>
        </w:trPr>
        <w:tc>
          <w:tcPr>
            <w:tcW w:w="9752" w:type="dxa"/>
            <w:gridSpan w:val="2"/>
            <w:tcBorders>
              <w:top w:val="nil"/>
              <w:left w:val="nil"/>
              <w:bottom w:val="nil"/>
              <w:right w:val="nil"/>
            </w:tcBorders>
          </w:tcPr>
          <w:p w14:paraId="77441F97" w14:textId="77777777" w:rsidR="00C653A8" w:rsidRPr="00D2069F" w:rsidRDefault="00C653A8" w:rsidP="00CA21A9">
            <w:pPr>
              <w:rPr>
                <w:color w:val="000000" w:themeColor="text1"/>
              </w:rPr>
            </w:pPr>
          </w:p>
        </w:tc>
      </w:tr>
      <w:tr w:rsidR="00C653A8" w:rsidRPr="00D2069F" w14:paraId="29DEF5AA" w14:textId="77777777" w:rsidTr="00CA21A9">
        <w:trPr>
          <w:trHeight w:val="240"/>
          <w:jc w:val="center"/>
        </w:trPr>
        <w:tc>
          <w:tcPr>
            <w:tcW w:w="4876" w:type="dxa"/>
            <w:tcBorders>
              <w:top w:val="nil"/>
              <w:left w:val="nil"/>
              <w:bottom w:val="nil"/>
              <w:right w:val="nil"/>
            </w:tcBorders>
          </w:tcPr>
          <w:p w14:paraId="5126468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46D22D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A383C02" w14:textId="77777777" w:rsidTr="00CA21A9">
        <w:trPr>
          <w:jc w:val="center"/>
        </w:trPr>
        <w:tc>
          <w:tcPr>
            <w:tcW w:w="4876" w:type="dxa"/>
            <w:tcBorders>
              <w:top w:val="nil"/>
              <w:left w:val="nil"/>
              <w:bottom w:val="nil"/>
              <w:right w:val="nil"/>
            </w:tcBorders>
          </w:tcPr>
          <w:p w14:paraId="698346E2"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t xml:space="preserve">Unijne wsparcie należy skoncentrować na działaniach, w przypadku których interwencja Unii może przynieść większą wartość dodaną w porównaniu z działaniami podejmowanymi </w:t>
            </w:r>
            <w:r w:rsidRPr="00D2069F">
              <w:rPr>
                <w:color w:val="000000" w:themeColor="text1"/>
              </w:rPr>
              <w:lastRenderedPageBreak/>
              <w:t xml:space="preserve">samodzielnie przez państwa członkowskie. </w:t>
            </w:r>
            <w:r w:rsidRPr="00D2069F">
              <w:rPr>
                <w:b/>
                <w:i/>
                <w:color w:val="000000" w:themeColor="text1"/>
              </w:rPr>
              <w:t>Bezpieczeństwo ma</w:t>
            </w:r>
            <w:r w:rsidRPr="00D2069F">
              <w:rPr>
                <w:color w:val="000000" w:themeColor="text1"/>
              </w:rPr>
              <w:t xml:space="preserve"> z natury charakter transgraniczny, dlatego jego zapewnianie wymaga zdecydowanych i skoordynowanych działań UE. W związku z tym plany partnerstwa krajowego i 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Zgodnie ze wspólnymi priorytetami, które określono na poziomie Unii w celu zapewnienia wysokiego poziomu bezpieczeństwa w Unii, unijne wsparcie powinno dotyczyć środków służących stawianiu czoła głównym zagrożeniom bezpieczeństwa, a w szczególności zapobieganiu poważnej i zorganizowanej przestępczości, w tym terroryzmowi, brutalnemu ekstremizmowi, i cyberprzestępczości, oraz zwalczaniu tych zjawisk.</w:t>
            </w:r>
          </w:p>
        </w:tc>
        <w:tc>
          <w:tcPr>
            <w:tcW w:w="4876" w:type="dxa"/>
            <w:tcBorders>
              <w:top w:val="nil"/>
              <w:left w:val="nil"/>
              <w:bottom w:val="nil"/>
              <w:right w:val="nil"/>
            </w:tcBorders>
          </w:tcPr>
          <w:p w14:paraId="6C433AEB" w14:textId="77777777" w:rsidR="00C653A8" w:rsidRPr="00D2069F" w:rsidRDefault="00C653A8" w:rsidP="00CA21A9">
            <w:pPr>
              <w:pStyle w:val="Normal6a"/>
              <w:rPr>
                <w:color w:val="000000" w:themeColor="text1"/>
              </w:rPr>
            </w:pPr>
            <w:r w:rsidRPr="00D2069F">
              <w:rPr>
                <w:color w:val="000000" w:themeColor="text1"/>
              </w:rPr>
              <w:lastRenderedPageBreak/>
              <w:t>(7)</w:t>
            </w:r>
            <w:r w:rsidRPr="00D2069F">
              <w:rPr>
                <w:color w:val="000000" w:themeColor="text1"/>
              </w:rPr>
              <w:tab/>
              <w:t xml:space="preserve">Unijne wsparcie należy skoncentrować na działaniach, w przypadku których interwencja Unii może przynieść większą wartość dodaną w porównaniu z działaniami podejmowanymi </w:t>
            </w:r>
            <w:r w:rsidRPr="00D2069F">
              <w:rPr>
                <w:color w:val="000000" w:themeColor="text1"/>
              </w:rPr>
              <w:lastRenderedPageBreak/>
              <w:t xml:space="preserve">samodzielnie przez państwa członkowskie. </w:t>
            </w:r>
            <w:r w:rsidRPr="00D2069F">
              <w:rPr>
                <w:b/>
                <w:i/>
                <w:color w:val="000000" w:themeColor="text1"/>
              </w:rPr>
              <w:t>Znane problemy w zakresie bezpieczeństwa, takie jak przestępczość zorganizowana i handel ludźmi, mają</w:t>
            </w:r>
            <w:r w:rsidRPr="00D2069F">
              <w:rPr>
                <w:color w:val="000000" w:themeColor="text1"/>
              </w:rPr>
              <w:t xml:space="preserve"> z natury charakter transgraniczny, dlatego jego zapewnianie wymaga zdecydowanych i skoordynowanych działań UE. W związku z tym plany partnerstwa krajowego i 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xml:space="preserve">. Zgodnie ze wspólnymi priorytetami, które określono na poziomie Unii w celu zapewnienia wysokiego poziomu bezpieczeństwa w Unii, unijne wsparcie powinno dotyczyć środków służących stawianiu czoła głównym zagrożeniom bezpieczeństwa, a w szczególności zapobieganiu poważnej i zorganizowanej przestępczości, w tym terroryzmowi, brutalnemu ekstremizmowi, </w:t>
            </w:r>
            <w:r w:rsidRPr="00D2069F">
              <w:rPr>
                <w:b/>
                <w:i/>
                <w:color w:val="000000" w:themeColor="text1"/>
              </w:rPr>
              <w:t>handlowi ludźmi</w:t>
            </w:r>
            <w:r w:rsidRPr="00D2069F">
              <w:rPr>
                <w:color w:val="000000" w:themeColor="text1"/>
              </w:rPr>
              <w:t xml:space="preserve"> i cyberprzestępczości, oraz zwalczaniu tych zjawisk.</w:t>
            </w:r>
          </w:p>
        </w:tc>
      </w:tr>
    </w:tbl>
    <w:p w14:paraId="0A6315A3"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1641B9D3" w14:textId="77777777" w:rsidR="00C653A8" w:rsidRPr="00D2069F" w:rsidRDefault="00C653A8" w:rsidP="00C653A8">
      <w:pPr>
        <w:rPr>
          <w:color w:val="000000" w:themeColor="text1"/>
        </w:rPr>
      </w:pPr>
      <w:r w:rsidRPr="00D2069F">
        <w:rPr>
          <w:rStyle w:val="HideTWBExt"/>
        </w:rPr>
        <w:t>&lt;/Amend&gt;</w:t>
      </w:r>
    </w:p>
    <w:p w14:paraId="0D065FF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54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89B992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14508ADA" w14:textId="77777777" w:rsidR="00C653A8" w:rsidRPr="00D2069F" w:rsidRDefault="00C653A8" w:rsidP="00C653A8">
      <w:pPr>
        <w:pStyle w:val="NormalBold"/>
        <w:rPr>
          <w:color w:val="000000" w:themeColor="text1"/>
        </w:rPr>
      </w:pPr>
      <w:r w:rsidRPr="00D2069F">
        <w:rPr>
          <w:rStyle w:val="HideTWBExt"/>
          <w:b w:val="0"/>
        </w:rPr>
        <w:t>&lt;/RepeatBlock-By&gt;</w:t>
      </w:r>
    </w:p>
    <w:p w14:paraId="70EB7A7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4C582E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7</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355FE01" w14:textId="77777777" w:rsidTr="00CA21A9">
        <w:trPr>
          <w:trHeight w:hRule="exact" w:val="240"/>
          <w:jc w:val="center"/>
        </w:trPr>
        <w:tc>
          <w:tcPr>
            <w:tcW w:w="9752" w:type="dxa"/>
            <w:gridSpan w:val="2"/>
            <w:tcBorders>
              <w:top w:val="nil"/>
              <w:left w:val="nil"/>
              <w:bottom w:val="nil"/>
              <w:right w:val="nil"/>
            </w:tcBorders>
          </w:tcPr>
          <w:p w14:paraId="783B3B11" w14:textId="77777777" w:rsidR="00C653A8" w:rsidRPr="00D2069F" w:rsidRDefault="00C653A8" w:rsidP="00CA21A9">
            <w:pPr>
              <w:rPr>
                <w:color w:val="000000" w:themeColor="text1"/>
              </w:rPr>
            </w:pPr>
          </w:p>
        </w:tc>
      </w:tr>
      <w:tr w:rsidR="00C653A8" w:rsidRPr="00D2069F" w14:paraId="702DB75F" w14:textId="77777777" w:rsidTr="00CA21A9">
        <w:trPr>
          <w:trHeight w:val="240"/>
          <w:jc w:val="center"/>
        </w:trPr>
        <w:tc>
          <w:tcPr>
            <w:tcW w:w="4876" w:type="dxa"/>
            <w:tcBorders>
              <w:top w:val="nil"/>
              <w:left w:val="nil"/>
              <w:bottom w:val="nil"/>
              <w:right w:val="nil"/>
            </w:tcBorders>
          </w:tcPr>
          <w:p w14:paraId="64FE2588"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4F2C2F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57F2FF0" w14:textId="77777777" w:rsidTr="00CA21A9">
        <w:trPr>
          <w:jc w:val="center"/>
        </w:trPr>
        <w:tc>
          <w:tcPr>
            <w:tcW w:w="4876" w:type="dxa"/>
            <w:tcBorders>
              <w:top w:val="nil"/>
              <w:left w:val="nil"/>
              <w:bottom w:val="nil"/>
              <w:right w:val="nil"/>
            </w:tcBorders>
          </w:tcPr>
          <w:p w14:paraId="24E0A236"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t xml:space="preserve">Unijne wsparcie należy skoncentrować na działaniach, w przypadku których interwencja Unii może przynieść większą wartość dodaną w porównaniu z działaniami podejmowanymi samodzielnie przez państwa członkowskie. Bezpieczeństwo ma z natury charakter transgraniczny, dlatego jego zapewnianie wymaga zdecydowanych i skoordynowanych działań UE. W związku z tym plany partnerstwa krajowego i </w:t>
            </w:r>
            <w:r w:rsidRPr="00D2069F">
              <w:rPr>
                <w:color w:val="000000" w:themeColor="text1"/>
              </w:rPr>
              <w:lastRenderedPageBreak/>
              <w:t xml:space="preserve">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Zgodnie ze wspólnymi priorytetami, które określono na poziomie Unii w celu zapewnienia wysokiego poziomu bezpieczeństwa w Unii, unijne wsparcie powinno dotyczyć środków służących stawianiu czoła głównym zagrożeniom bezpieczeństwa, a w szczególności zapobieganiu poważnej i zorganizowanej przestępczości</w:t>
            </w:r>
            <w:r w:rsidRPr="00D2069F">
              <w:rPr>
                <w:b/>
                <w:i/>
                <w:color w:val="000000" w:themeColor="text1"/>
              </w:rPr>
              <w:t>, w tym terroryzmowi, brutalnemu ekstremizmowi, i cyberprzestępczości,</w:t>
            </w:r>
            <w:r w:rsidRPr="00D2069F">
              <w:rPr>
                <w:color w:val="000000" w:themeColor="text1"/>
              </w:rPr>
              <w:t xml:space="preserve"> oraz zwalczaniu tych zjawisk.</w:t>
            </w:r>
          </w:p>
        </w:tc>
        <w:tc>
          <w:tcPr>
            <w:tcW w:w="4876" w:type="dxa"/>
            <w:tcBorders>
              <w:top w:val="nil"/>
              <w:left w:val="nil"/>
              <w:bottom w:val="nil"/>
              <w:right w:val="nil"/>
            </w:tcBorders>
          </w:tcPr>
          <w:p w14:paraId="58BBBE45" w14:textId="77777777" w:rsidR="00C653A8" w:rsidRPr="00D2069F" w:rsidRDefault="00C653A8" w:rsidP="00CA21A9">
            <w:pPr>
              <w:pStyle w:val="Normal6a"/>
              <w:rPr>
                <w:color w:val="000000" w:themeColor="text1"/>
              </w:rPr>
            </w:pPr>
            <w:r w:rsidRPr="00D2069F">
              <w:rPr>
                <w:color w:val="000000" w:themeColor="text1"/>
              </w:rPr>
              <w:lastRenderedPageBreak/>
              <w:t>(7)</w:t>
            </w:r>
            <w:r w:rsidRPr="00D2069F">
              <w:rPr>
                <w:color w:val="000000" w:themeColor="text1"/>
              </w:rPr>
              <w:tab/>
              <w:t xml:space="preserve">Unijne wsparcie należy skoncentrować na działaniach, w przypadku których interwencja Unii może przynieść większą wartość dodaną w porównaniu z działaniami podejmowanymi samodzielnie przez państwa członkowskie. Bezpieczeństwo ma z natury charakter transgraniczny, dlatego jego zapewnianie wymaga zdecydowanych i skoordynowanych działań UE. W związku z tym plany partnerstwa krajowego i </w:t>
            </w:r>
            <w:r w:rsidRPr="00D2069F">
              <w:rPr>
                <w:color w:val="000000" w:themeColor="text1"/>
              </w:rPr>
              <w:lastRenderedPageBreak/>
              <w:t xml:space="preserve">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Zgodnie ze wspólnymi priorytetami, które określono na poziomie Unii w celu zapewnienia wysokiego poziomu bezpieczeństwa w Unii, unijne wsparcie powinno dotyczyć środków służących stawianiu czoła głównym zagrożeniom bezpieczeństwa, a w szczególności zapobieganiu poważnej i zorganizowanej przestępczości oraz zwalczaniu tych zjawisk.</w:t>
            </w:r>
          </w:p>
        </w:tc>
      </w:tr>
    </w:tbl>
    <w:p w14:paraId="6B5EDFFA"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1C37933" w14:textId="77777777" w:rsidR="00C653A8" w:rsidRPr="00D2069F" w:rsidRDefault="00C653A8" w:rsidP="00C653A8">
      <w:pPr>
        <w:rPr>
          <w:color w:val="000000" w:themeColor="text1"/>
        </w:rPr>
      </w:pPr>
      <w:r w:rsidRPr="00D2069F">
        <w:rPr>
          <w:rStyle w:val="HideTWBExt"/>
        </w:rPr>
        <w:t>&lt;/Amend&gt;</w:t>
      </w:r>
    </w:p>
    <w:p w14:paraId="0EEF0E3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55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4008562"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2309C5B0" w14:textId="77777777" w:rsidR="00C653A8" w:rsidRPr="00D2069F" w:rsidRDefault="00C653A8" w:rsidP="00C653A8">
      <w:pPr>
        <w:pStyle w:val="NormalBold"/>
        <w:rPr>
          <w:color w:val="000000" w:themeColor="text1"/>
        </w:rPr>
      </w:pPr>
      <w:r w:rsidRPr="00D2069F">
        <w:rPr>
          <w:rStyle w:val="HideTWBExt"/>
          <w:b w:val="0"/>
        </w:rPr>
        <w:t>&lt;/RepeatBlock-By&gt;</w:t>
      </w:r>
    </w:p>
    <w:p w14:paraId="48F1B68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BF4E8E1"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7</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4DA12D1" w14:textId="77777777" w:rsidTr="00CA21A9">
        <w:trPr>
          <w:trHeight w:hRule="exact" w:val="240"/>
          <w:jc w:val="center"/>
        </w:trPr>
        <w:tc>
          <w:tcPr>
            <w:tcW w:w="9752" w:type="dxa"/>
            <w:gridSpan w:val="2"/>
            <w:tcBorders>
              <w:top w:val="nil"/>
              <w:left w:val="nil"/>
              <w:bottom w:val="nil"/>
              <w:right w:val="nil"/>
            </w:tcBorders>
          </w:tcPr>
          <w:p w14:paraId="7D96FFA3" w14:textId="77777777" w:rsidR="00C653A8" w:rsidRPr="00D2069F" w:rsidRDefault="00C653A8" w:rsidP="00CA21A9">
            <w:pPr>
              <w:rPr>
                <w:color w:val="000000" w:themeColor="text1"/>
              </w:rPr>
            </w:pPr>
          </w:p>
        </w:tc>
      </w:tr>
      <w:tr w:rsidR="00C653A8" w:rsidRPr="00D2069F" w14:paraId="4F449612" w14:textId="77777777" w:rsidTr="00CA21A9">
        <w:trPr>
          <w:trHeight w:val="240"/>
          <w:jc w:val="center"/>
        </w:trPr>
        <w:tc>
          <w:tcPr>
            <w:tcW w:w="4876" w:type="dxa"/>
            <w:tcBorders>
              <w:top w:val="nil"/>
              <w:left w:val="nil"/>
              <w:bottom w:val="nil"/>
              <w:right w:val="nil"/>
            </w:tcBorders>
          </w:tcPr>
          <w:p w14:paraId="5D10A67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2CF8C41"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90ADA8B" w14:textId="77777777" w:rsidTr="00CA21A9">
        <w:trPr>
          <w:jc w:val="center"/>
        </w:trPr>
        <w:tc>
          <w:tcPr>
            <w:tcW w:w="4876" w:type="dxa"/>
            <w:tcBorders>
              <w:top w:val="nil"/>
              <w:left w:val="nil"/>
              <w:bottom w:val="nil"/>
              <w:right w:val="nil"/>
            </w:tcBorders>
          </w:tcPr>
          <w:p w14:paraId="153DFF11"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t xml:space="preserve">Unijne wsparcie należy skoncentrować na działaniach, w przypadku których interwencja Unii może przynieść większą wartość dodaną w porównaniu z działaniami podejmowanymi samodzielnie przez państwa członkowskie. </w:t>
            </w:r>
            <w:r w:rsidRPr="00D2069F">
              <w:rPr>
                <w:b/>
                <w:i/>
                <w:color w:val="000000" w:themeColor="text1"/>
              </w:rPr>
              <w:t>Bezpieczeństwo ma</w:t>
            </w:r>
            <w:r w:rsidRPr="00D2069F">
              <w:rPr>
                <w:color w:val="000000" w:themeColor="text1"/>
              </w:rPr>
              <w:t xml:space="preserve"> z natury </w:t>
            </w:r>
            <w:r w:rsidRPr="00D2069F">
              <w:rPr>
                <w:b/>
                <w:i/>
                <w:color w:val="000000" w:themeColor="text1"/>
              </w:rPr>
              <w:t>charakter</w:t>
            </w:r>
            <w:r w:rsidRPr="00D2069F">
              <w:rPr>
                <w:color w:val="000000" w:themeColor="text1"/>
              </w:rPr>
              <w:t xml:space="preserve"> transgraniczny, dlatego </w:t>
            </w:r>
            <w:r w:rsidRPr="00D2069F">
              <w:rPr>
                <w:b/>
                <w:i/>
                <w:color w:val="000000" w:themeColor="text1"/>
              </w:rPr>
              <w:t>jego zapewnianie</w:t>
            </w:r>
            <w:r w:rsidRPr="00D2069F">
              <w:rPr>
                <w:color w:val="000000" w:themeColor="text1"/>
              </w:rPr>
              <w:t xml:space="preserve"> wymaga zdecydowanych i </w:t>
            </w:r>
            <w:r w:rsidRPr="00D2069F">
              <w:rPr>
                <w:b/>
                <w:i/>
                <w:color w:val="000000" w:themeColor="text1"/>
              </w:rPr>
              <w:t>skoordynowanych działań UE</w:t>
            </w:r>
            <w:r w:rsidRPr="00D2069F">
              <w:rPr>
                <w:color w:val="000000" w:themeColor="text1"/>
              </w:rPr>
              <w:t xml:space="preserve">. W związku z tym plany partnerstwa krajowego i 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xml:space="preserve">. Zgodnie ze wspólnymi priorytetami, które określono na poziomie Unii w celu zapewnienia wysokiego poziomu bezpieczeństwa w Unii, unijne wsparcie </w:t>
            </w:r>
            <w:r w:rsidRPr="00D2069F">
              <w:rPr>
                <w:color w:val="000000" w:themeColor="text1"/>
              </w:rPr>
              <w:lastRenderedPageBreak/>
              <w:t>powinno dotyczyć środków służących stawianiu czoła głównym zagrożeniom bezpieczeństwa, a w szczególności zapobieganiu poważnej i zorganizowanej przestępczości, w tym terroryzmowi, brutalnemu ekstremizmowi, i cyberprzestępczości, oraz zwalczaniu tych zjawisk.</w:t>
            </w:r>
          </w:p>
        </w:tc>
        <w:tc>
          <w:tcPr>
            <w:tcW w:w="4876" w:type="dxa"/>
            <w:tcBorders>
              <w:top w:val="nil"/>
              <w:left w:val="nil"/>
              <w:bottom w:val="nil"/>
              <w:right w:val="nil"/>
            </w:tcBorders>
          </w:tcPr>
          <w:p w14:paraId="066EF071" w14:textId="77777777" w:rsidR="00C653A8" w:rsidRPr="00D2069F" w:rsidRDefault="00C653A8" w:rsidP="00CA21A9">
            <w:pPr>
              <w:pStyle w:val="Normal6a"/>
              <w:rPr>
                <w:color w:val="000000" w:themeColor="text1"/>
              </w:rPr>
            </w:pPr>
            <w:r w:rsidRPr="00D2069F">
              <w:rPr>
                <w:color w:val="000000" w:themeColor="text1"/>
              </w:rPr>
              <w:lastRenderedPageBreak/>
              <w:t>(7)</w:t>
            </w:r>
            <w:r w:rsidRPr="00D2069F">
              <w:rPr>
                <w:color w:val="000000" w:themeColor="text1"/>
              </w:rPr>
              <w:tab/>
              <w:t xml:space="preserve">Unijne wsparcie należy skoncentrować na działaniach, w przypadku których interwencja Unii może przynieść większą wartość dodaną w porównaniu z działaniami podejmowanymi samodzielnie przez państwa członkowskie. </w:t>
            </w:r>
            <w:r w:rsidRPr="00D2069F">
              <w:rPr>
                <w:b/>
                <w:i/>
                <w:color w:val="000000" w:themeColor="text1"/>
              </w:rPr>
              <w:t>Kwestia bezpieczeństwa</w:t>
            </w:r>
            <w:r w:rsidRPr="00D2069F">
              <w:rPr>
                <w:color w:val="000000" w:themeColor="text1"/>
              </w:rPr>
              <w:t xml:space="preserve"> z natury </w:t>
            </w:r>
            <w:r w:rsidRPr="00D2069F">
              <w:rPr>
                <w:b/>
                <w:i/>
                <w:color w:val="000000" w:themeColor="text1"/>
              </w:rPr>
              <w:t>posiada wymiar</w:t>
            </w:r>
            <w:r w:rsidRPr="00D2069F">
              <w:rPr>
                <w:color w:val="000000" w:themeColor="text1"/>
              </w:rPr>
              <w:t xml:space="preserve"> transgraniczny, dlatego wymaga zdecydowanych i </w:t>
            </w:r>
            <w:r w:rsidRPr="00D2069F">
              <w:rPr>
                <w:b/>
                <w:i/>
                <w:color w:val="000000" w:themeColor="text1"/>
              </w:rPr>
              <w:t>ścisłej współpracy między państwami członkowskimi</w:t>
            </w:r>
            <w:r w:rsidRPr="00D2069F">
              <w:rPr>
                <w:color w:val="000000" w:themeColor="text1"/>
              </w:rPr>
              <w:t xml:space="preserve">. W związku z tym plany partnerstwa krajowego i 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xml:space="preserve">. Zgodnie ze wspólnymi priorytetami, które określono na poziomie Unii w celu zapewnienia wysokiego poziomu bezpieczeństwa w Unii, unijne </w:t>
            </w:r>
            <w:r w:rsidRPr="00D2069F">
              <w:rPr>
                <w:color w:val="000000" w:themeColor="text1"/>
              </w:rPr>
              <w:lastRenderedPageBreak/>
              <w:t>wsparcie powinno dotyczyć środków służących stawianiu czoła głównym zagrożeniom bezpieczeństwa, a w szczególności zapobieganiu poważnej i zorganizowanej przestępczości, w tym terroryzmowi, brutalnemu ekstremizmowi, i cyberprzestępczości, oraz zwalczaniu tych zjawisk.</w:t>
            </w:r>
          </w:p>
        </w:tc>
      </w:tr>
    </w:tbl>
    <w:p w14:paraId="606EE8E0"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9E8C62C" w14:textId="77777777" w:rsidR="00C653A8" w:rsidRPr="00D2069F" w:rsidRDefault="00C653A8" w:rsidP="00C653A8">
      <w:pPr>
        <w:rPr>
          <w:color w:val="000000" w:themeColor="text1"/>
        </w:rPr>
      </w:pPr>
      <w:r w:rsidRPr="00D2069F">
        <w:rPr>
          <w:rStyle w:val="HideTWBExt"/>
        </w:rPr>
        <w:t>&lt;/Amend&gt;</w:t>
      </w:r>
    </w:p>
    <w:p w14:paraId="13A1547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56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F31B14C"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206B6B35"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53FC8561" w14:textId="77777777" w:rsidR="00C653A8" w:rsidRPr="00D2069F" w:rsidRDefault="00C653A8" w:rsidP="00C653A8">
      <w:pPr>
        <w:pStyle w:val="NormalBold"/>
        <w:rPr>
          <w:color w:val="000000" w:themeColor="text1"/>
        </w:rPr>
      </w:pPr>
      <w:r w:rsidRPr="00D2069F">
        <w:rPr>
          <w:rStyle w:val="HideTWBExt"/>
          <w:b w:val="0"/>
        </w:rPr>
        <w:t>&lt;/RepeatBlock-By&gt;</w:t>
      </w:r>
    </w:p>
    <w:p w14:paraId="1995ABC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DEB234C"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7</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92E997C" w14:textId="77777777" w:rsidTr="00CA21A9">
        <w:trPr>
          <w:trHeight w:hRule="exact" w:val="240"/>
          <w:jc w:val="center"/>
        </w:trPr>
        <w:tc>
          <w:tcPr>
            <w:tcW w:w="9752" w:type="dxa"/>
            <w:gridSpan w:val="2"/>
            <w:tcBorders>
              <w:top w:val="nil"/>
              <w:left w:val="nil"/>
              <w:bottom w:val="nil"/>
              <w:right w:val="nil"/>
            </w:tcBorders>
          </w:tcPr>
          <w:p w14:paraId="60B5CAB6" w14:textId="77777777" w:rsidR="00C653A8" w:rsidRPr="00D2069F" w:rsidRDefault="00C653A8" w:rsidP="00CA21A9">
            <w:pPr>
              <w:rPr>
                <w:color w:val="000000" w:themeColor="text1"/>
              </w:rPr>
            </w:pPr>
          </w:p>
        </w:tc>
      </w:tr>
      <w:tr w:rsidR="00C653A8" w:rsidRPr="00D2069F" w14:paraId="6E268D0D" w14:textId="77777777" w:rsidTr="00CA21A9">
        <w:trPr>
          <w:trHeight w:val="240"/>
          <w:jc w:val="center"/>
        </w:trPr>
        <w:tc>
          <w:tcPr>
            <w:tcW w:w="4876" w:type="dxa"/>
            <w:tcBorders>
              <w:top w:val="nil"/>
              <w:left w:val="nil"/>
              <w:bottom w:val="nil"/>
              <w:right w:val="nil"/>
            </w:tcBorders>
          </w:tcPr>
          <w:p w14:paraId="4BC2FD11"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27358E9"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2B4598B" w14:textId="77777777" w:rsidTr="00CA21A9">
        <w:trPr>
          <w:jc w:val="center"/>
        </w:trPr>
        <w:tc>
          <w:tcPr>
            <w:tcW w:w="4876" w:type="dxa"/>
            <w:tcBorders>
              <w:top w:val="nil"/>
              <w:left w:val="nil"/>
              <w:bottom w:val="nil"/>
              <w:right w:val="nil"/>
            </w:tcBorders>
          </w:tcPr>
          <w:p w14:paraId="57FE2495"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t xml:space="preserve">Unijne wsparcie należy skoncentrować na działaniach, w przypadku których interwencja Unii może przynieść większą wartość dodaną w porównaniu z działaniami podejmowanymi samodzielnie przez państwa członkowskie. Bezpieczeństwo ma z natury charakter transgraniczny, dlatego jego zapewnianie wymaga zdecydowanych i skoordynowanych działań UE. W związku z tym plany partnerstwa krajowego i 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Zgodnie ze wspólnymi priorytetami, które określono na poziomie Unii w celu zapewnienia wysokiego poziomu bezpieczeństwa w Unii, unijne wsparcie powinno dotyczyć środków służących stawianiu czoła głównym zagrożeniom bezpieczeństwa, a w szczególności zapobieganiu poważnej i zorganizowanej przestępczości</w:t>
            </w:r>
            <w:r w:rsidRPr="00D2069F">
              <w:rPr>
                <w:b/>
                <w:i/>
                <w:color w:val="000000" w:themeColor="text1"/>
              </w:rPr>
              <w:t>, w tym terroryzmowi, brutalnemu ekstremizmowi, i cyberprzestępczości,</w:t>
            </w:r>
            <w:r w:rsidRPr="00D2069F">
              <w:rPr>
                <w:color w:val="000000" w:themeColor="text1"/>
              </w:rPr>
              <w:t xml:space="preserve"> oraz zwalczaniu tych </w:t>
            </w:r>
            <w:r w:rsidRPr="00D2069F">
              <w:rPr>
                <w:color w:val="000000" w:themeColor="text1"/>
              </w:rPr>
              <w:lastRenderedPageBreak/>
              <w:t>zjawisk.</w:t>
            </w:r>
          </w:p>
        </w:tc>
        <w:tc>
          <w:tcPr>
            <w:tcW w:w="4876" w:type="dxa"/>
            <w:tcBorders>
              <w:top w:val="nil"/>
              <w:left w:val="nil"/>
              <w:bottom w:val="nil"/>
              <w:right w:val="nil"/>
            </w:tcBorders>
          </w:tcPr>
          <w:p w14:paraId="4BCE4185" w14:textId="77777777" w:rsidR="00C653A8" w:rsidRPr="00D2069F" w:rsidRDefault="00C653A8" w:rsidP="00CA21A9">
            <w:pPr>
              <w:pStyle w:val="Normal6a"/>
              <w:rPr>
                <w:color w:val="000000" w:themeColor="text1"/>
              </w:rPr>
            </w:pPr>
            <w:r w:rsidRPr="00D2069F">
              <w:rPr>
                <w:color w:val="000000" w:themeColor="text1"/>
              </w:rPr>
              <w:lastRenderedPageBreak/>
              <w:t>(7)</w:t>
            </w:r>
            <w:r w:rsidRPr="00D2069F">
              <w:rPr>
                <w:color w:val="000000" w:themeColor="text1"/>
              </w:rPr>
              <w:tab/>
              <w:t xml:space="preserve">Unijne wsparcie należy skoncentrować na działaniach, w przypadku których interwencja Unii może przynieść większą wartość dodaną w porównaniu z działaniami podejmowanymi samodzielnie przez państwa członkowskie. Bezpieczeństwo ma z natury charakter transgraniczny, dlatego jego zapewnianie wymaga zdecydowanych i skoordynowanych działań UE. W związku z tym plany partnerstwa krajowego i 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xml:space="preserve">. Zgodnie ze wspólnymi priorytetami, które określono na poziomie Unii w celu zapewnienia wysokiego poziomu bezpieczeństwa w Unii, unijne wsparcie powinno dotyczyć środków służących stawianiu czoła głównym zagrożeniom bezpieczeństwa </w:t>
            </w:r>
            <w:r w:rsidRPr="00D2069F">
              <w:rPr>
                <w:b/>
                <w:i/>
                <w:color w:val="000000" w:themeColor="text1"/>
              </w:rPr>
              <w:t>lub ryzyku dotyczącemu bezpieczeństwa,</w:t>
            </w:r>
            <w:r w:rsidRPr="00D2069F">
              <w:rPr>
                <w:color w:val="000000" w:themeColor="text1"/>
              </w:rPr>
              <w:t xml:space="preserve"> a w szczególności zapobieganiu poważnej i zorganizowanej przestępczości oraz zwalczaniu tych zjawisk.</w:t>
            </w:r>
          </w:p>
        </w:tc>
      </w:tr>
    </w:tbl>
    <w:p w14:paraId="1BDBF540"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05C643A"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537DE5F4" w14:textId="77777777" w:rsidR="00C653A8" w:rsidRPr="00D2069F" w:rsidRDefault="00C653A8" w:rsidP="00C653A8">
      <w:pPr>
        <w:pStyle w:val="AmJustText"/>
        <w:rPr>
          <w:color w:val="000000" w:themeColor="text1"/>
        </w:rPr>
      </w:pPr>
      <w:r w:rsidRPr="00D2069F">
        <w:rPr>
          <w:color w:val="000000" w:themeColor="text1"/>
        </w:rPr>
        <w:t>Należy unikać wskazywania konkretnych rodzajów przestępstw, również dlatego że w proponowanym tekście występują znacznie różniące się od siebie wykazy.</w:t>
      </w:r>
    </w:p>
    <w:p w14:paraId="1FEB9629" w14:textId="77777777" w:rsidR="00C653A8" w:rsidRPr="00D2069F" w:rsidRDefault="00C653A8" w:rsidP="00C653A8">
      <w:pPr>
        <w:rPr>
          <w:color w:val="000000" w:themeColor="text1"/>
        </w:rPr>
      </w:pPr>
      <w:r w:rsidRPr="00D2069F">
        <w:rPr>
          <w:rStyle w:val="HideTWBExt"/>
        </w:rPr>
        <w:t>&lt;/Amend&gt;</w:t>
      </w:r>
    </w:p>
    <w:p w14:paraId="1DE54F40"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57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11E00A7"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w:t>
      </w:r>
      <w:proofErr w:type="spellStart"/>
      <w:r w:rsidRPr="00D2069F">
        <w:rPr>
          <w:color w:val="000000" w:themeColor="text1"/>
        </w:rPr>
        <w:t>Veronika</w:t>
      </w:r>
      <w:proofErr w:type="spellEnd"/>
      <w:r w:rsidRPr="00D2069F">
        <w:rPr>
          <w:color w:val="000000" w:themeColor="text1"/>
        </w:rPr>
        <w:t xml:space="preserve"> </w:t>
      </w:r>
      <w:proofErr w:type="spellStart"/>
      <w:r w:rsidRPr="00D2069F">
        <w:rPr>
          <w:color w:val="000000" w:themeColor="text1"/>
        </w:rPr>
        <w:t>Cifrová</w:t>
      </w:r>
      <w:proofErr w:type="spellEnd"/>
      <w:r w:rsidRPr="00D2069F">
        <w:rPr>
          <w:color w:val="000000" w:themeColor="text1"/>
        </w:rPr>
        <w:t xml:space="preserve"> </w:t>
      </w:r>
      <w:proofErr w:type="spellStart"/>
      <w:r w:rsidRPr="00D2069F">
        <w:rPr>
          <w:color w:val="000000" w:themeColor="text1"/>
        </w:rPr>
        <w:t>Ostrihoňová</w:t>
      </w:r>
      <w:proofErr w:type="spellEnd"/>
      <w:r w:rsidRPr="00D2069F">
        <w:rPr>
          <w:color w:val="000000" w:themeColor="text1"/>
        </w:rPr>
        <w:t xml:space="preserve">, Lucia </w:t>
      </w:r>
      <w:proofErr w:type="spellStart"/>
      <w:r w:rsidRPr="00D2069F">
        <w:rPr>
          <w:color w:val="000000" w:themeColor="text1"/>
        </w:rPr>
        <w:t>Yar</w:t>
      </w:r>
      <w:proofErr w:type="spellEnd"/>
      <w:r w:rsidRPr="00D2069F">
        <w:rPr>
          <w:color w:val="000000" w:themeColor="text1"/>
        </w:rPr>
        <w:t xml:space="preserve">, </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w:t>
      </w:r>
      <w:proofErr w:type="spellStart"/>
      <w:r w:rsidRPr="00D2069F">
        <w:rPr>
          <w:color w:val="000000" w:themeColor="text1"/>
        </w:rPr>
        <w:t>Abir</w:t>
      </w:r>
      <w:proofErr w:type="spellEnd"/>
      <w:r w:rsidRPr="00D2069F">
        <w:rPr>
          <w:color w:val="000000" w:themeColor="text1"/>
        </w:rPr>
        <w:t xml:space="preserve"> Al-</w:t>
      </w:r>
      <w:proofErr w:type="spellStart"/>
      <w:r w:rsidRPr="00D2069F">
        <w:rPr>
          <w:color w:val="000000" w:themeColor="text1"/>
        </w:rPr>
        <w:t>Sahlani</w:t>
      </w:r>
      <w:proofErr w:type="spellEnd"/>
      <w:r w:rsidRPr="00D2069F">
        <w:rPr>
          <w:color w:val="000000" w:themeColor="text1"/>
        </w:rPr>
        <w:t>, 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rStyle w:val="HideTWBExt"/>
          <w:b w:val="0"/>
        </w:rPr>
        <w:t>&lt;/Members&gt;</w:t>
      </w:r>
    </w:p>
    <w:p w14:paraId="770BB532" w14:textId="77777777" w:rsidR="00C653A8" w:rsidRPr="00D2069F" w:rsidRDefault="00C653A8" w:rsidP="00C653A8">
      <w:pPr>
        <w:pStyle w:val="NormalBold"/>
        <w:rPr>
          <w:color w:val="000000" w:themeColor="text1"/>
        </w:rPr>
      </w:pPr>
      <w:r w:rsidRPr="00D2069F">
        <w:rPr>
          <w:rStyle w:val="HideTWBExt"/>
          <w:b w:val="0"/>
        </w:rPr>
        <w:t>&lt;/RepeatBlock-By&gt;</w:t>
      </w:r>
    </w:p>
    <w:p w14:paraId="173337A7"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2EAC3A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7</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8D056B6" w14:textId="77777777" w:rsidTr="00CA21A9">
        <w:trPr>
          <w:trHeight w:hRule="exact" w:val="240"/>
          <w:jc w:val="center"/>
        </w:trPr>
        <w:tc>
          <w:tcPr>
            <w:tcW w:w="9752" w:type="dxa"/>
            <w:gridSpan w:val="2"/>
            <w:tcBorders>
              <w:top w:val="nil"/>
              <w:left w:val="nil"/>
              <w:bottom w:val="nil"/>
              <w:right w:val="nil"/>
            </w:tcBorders>
          </w:tcPr>
          <w:p w14:paraId="2361C507" w14:textId="77777777" w:rsidR="00C653A8" w:rsidRPr="00D2069F" w:rsidRDefault="00C653A8" w:rsidP="00CA21A9">
            <w:pPr>
              <w:rPr>
                <w:color w:val="000000" w:themeColor="text1"/>
              </w:rPr>
            </w:pPr>
          </w:p>
        </w:tc>
      </w:tr>
      <w:tr w:rsidR="00C653A8" w:rsidRPr="00D2069F" w14:paraId="6F5747EC" w14:textId="77777777" w:rsidTr="00CA21A9">
        <w:trPr>
          <w:trHeight w:val="240"/>
          <w:jc w:val="center"/>
        </w:trPr>
        <w:tc>
          <w:tcPr>
            <w:tcW w:w="4876" w:type="dxa"/>
            <w:tcBorders>
              <w:top w:val="nil"/>
              <w:left w:val="nil"/>
              <w:bottom w:val="nil"/>
              <w:right w:val="nil"/>
            </w:tcBorders>
          </w:tcPr>
          <w:p w14:paraId="6B9B74A8"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5D74AA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854CC28" w14:textId="77777777" w:rsidTr="00CA21A9">
        <w:trPr>
          <w:jc w:val="center"/>
        </w:trPr>
        <w:tc>
          <w:tcPr>
            <w:tcW w:w="4876" w:type="dxa"/>
            <w:tcBorders>
              <w:top w:val="nil"/>
              <w:left w:val="nil"/>
              <w:bottom w:val="nil"/>
              <w:right w:val="nil"/>
            </w:tcBorders>
          </w:tcPr>
          <w:p w14:paraId="026F1A7B"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t xml:space="preserve">Unijne wsparcie </w:t>
            </w:r>
            <w:r w:rsidRPr="00D2069F">
              <w:rPr>
                <w:b/>
                <w:i/>
                <w:color w:val="000000" w:themeColor="text1"/>
              </w:rPr>
              <w:t>należy skoncentrować na działaniach,</w:t>
            </w:r>
            <w:r w:rsidRPr="00D2069F">
              <w:rPr>
                <w:color w:val="000000" w:themeColor="text1"/>
              </w:rPr>
              <w:t xml:space="preserve"> w przypadku których interwencja Unii może przynieść większą wartość dodaną w porównaniu z działaniami podejmowanymi samodzielnie przez państwa członkowskie. Bezpieczeństwo ma z natury charakter transgraniczny, dlatego jego zapewnianie wymaga zdecydowanych i skoordynowanych działań UE. W związku z tym plany partnerstwa krajowego i 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Zgodnie ze wspólnymi priorytetami, które określono na poziomie Unii w celu zapewnienia wysokiego poziomu bezpieczeństwa w Unii, unijne wsparcie powinno dotyczyć środków służących stawianiu czoła głównym zagrożeniom bezpieczeństwa, a w szczególności zapobieganiu poważnej i zorganizowanej przestępczości, w tym terroryzmowi, brutalnemu ekstremizmowi, i cyberprzestępczości, oraz zwalczaniu tych zjawisk.</w:t>
            </w:r>
          </w:p>
        </w:tc>
        <w:tc>
          <w:tcPr>
            <w:tcW w:w="4876" w:type="dxa"/>
            <w:tcBorders>
              <w:top w:val="nil"/>
              <w:left w:val="nil"/>
              <w:bottom w:val="nil"/>
              <w:right w:val="nil"/>
            </w:tcBorders>
          </w:tcPr>
          <w:p w14:paraId="7B5789F7"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t xml:space="preserve">Unijne wsparcie </w:t>
            </w:r>
            <w:r w:rsidRPr="00D2069F">
              <w:rPr>
                <w:b/>
                <w:i/>
                <w:color w:val="000000" w:themeColor="text1"/>
              </w:rPr>
              <w:t>powinno finansować wyłącznie działania,</w:t>
            </w:r>
            <w:r w:rsidRPr="00D2069F">
              <w:rPr>
                <w:color w:val="000000" w:themeColor="text1"/>
              </w:rPr>
              <w:t xml:space="preserve"> w przypadku których interwencja Unii może przynieść większą wartość dodaną w porównaniu z działaniami podejmowanymi samodzielnie przez państwa członkowskie. Bezpieczeństwo ma z natury charakter transgraniczny, dlatego jego zapewnianie wymaga zdecydowanych i skoordynowanych działań UE. W związku z tym plany partnerstwa krajowego i regionalnego państw członkowskich powinny przyczyniać się do skutecznego sprostania wyzwaniom zidentyfikowanym w kontekście strategii </w:t>
            </w:r>
            <w:proofErr w:type="spellStart"/>
            <w:r w:rsidRPr="00D2069F">
              <w:rPr>
                <w:color w:val="000000" w:themeColor="text1"/>
              </w:rPr>
              <w:t>ProtectEU</w:t>
            </w:r>
            <w:proofErr w:type="spellEnd"/>
            <w:r w:rsidRPr="00D2069F">
              <w:rPr>
                <w:color w:val="000000" w:themeColor="text1"/>
              </w:rPr>
              <w:t>. Zgodnie ze wspólnymi priorytetami, które określono na poziomie Unii w celu zapewnienia wysokiego poziomu bezpieczeństwa w Unii, unijne wsparcie powinno dotyczyć środków służących stawianiu czoła głównym zagrożeniom bezpieczeństwa, a w szczególności zapobieganiu poważnej i zorganizowanej przestępczości, w tym terroryzmowi, brutalnemu ekstremizmowi, i cyberprzestępczości, oraz zwalczaniu tych zjawisk.</w:t>
            </w:r>
          </w:p>
        </w:tc>
      </w:tr>
    </w:tbl>
    <w:p w14:paraId="1828FC04"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758E4FD" w14:textId="77777777" w:rsidR="00C653A8" w:rsidRPr="00D2069F" w:rsidRDefault="00C653A8" w:rsidP="00C653A8">
      <w:pPr>
        <w:rPr>
          <w:color w:val="000000" w:themeColor="text1"/>
        </w:rPr>
      </w:pPr>
      <w:r w:rsidRPr="00D2069F">
        <w:rPr>
          <w:rStyle w:val="HideTWBExt"/>
        </w:rPr>
        <w:t>&lt;/Amend&gt;</w:t>
      </w:r>
    </w:p>
    <w:p w14:paraId="5769478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58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CE9234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16FB984A" w14:textId="77777777" w:rsidR="00C653A8" w:rsidRPr="00D2069F" w:rsidRDefault="00C653A8" w:rsidP="00C653A8">
      <w:pPr>
        <w:pStyle w:val="NormalBold"/>
        <w:rPr>
          <w:color w:val="000000" w:themeColor="text1"/>
        </w:rPr>
      </w:pPr>
      <w:r w:rsidRPr="00D2069F">
        <w:rPr>
          <w:rStyle w:val="HideTWBExt"/>
          <w:b w:val="0"/>
        </w:rPr>
        <w:t>&lt;/RepeatBlock-By&gt;</w:t>
      </w:r>
    </w:p>
    <w:p w14:paraId="4D0E1098"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F9F7C86"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7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DC2ADEB" w14:textId="77777777" w:rsidTr="00CA21A9">
        <w:trPr>
          <w:trHeight w:hRule="exact" w:val="240"/>
          <w:jc w:val="center"/>
        </w:trPr>
        <w:tc>
          <w:tcPr>
            <w:tcW w:w="9752" w:type="dxa"/>
            <w:gridSpan w:val="2"/>
            <w:tcBorders>
              <w:top w:val="nil"/>
              <w:left w:val="nil"/>
              <w:bottom w:val="nil"/>
              <w:right w:val="nil"/>
            </w:tcBorders>
          </w:tcPr>
          <w:p w14:paraId="1478EA56" w14:textId="77777777" w:rsidR="00C653A8" w:rsidRPr="00D2069F" w:rsidRDefault="00C653A8" w:rsidP="00CA21A9">
            <w:pPr>
              <w:rPr>
                <w:color w:val="000000" w:themeColor="text1"/>
              </w:rPr>
            </w:pPr>
          </w:p>
        </w:tc>
      </w:tr>
      <w:tr w:rsidR="00C653A8" w:rsidRPr="00D2069F" w14:paraId="77518072" w14:textId="77777777" w:rsidTr="00CA21A9">
        <w:trPr>
          <w:trHeight w:val="240"/>
          <w:jc w:val="center"/>
        </w:trPr>
        <w:tc>
          <w:tcPr>
            <w:tcW w:w="4876" w:type="dxa"/>
            <w:tcBorders>
              <w:top w:val="nil"/>
              <w:left w:val="nil"/>
              <w:bottom w:val="nil"/>
              <w:right w:val="nil"/>
            </w:tcBorders>
          </w:tcPr>
          <w:p w14:paraId="309717E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F7D5C7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E15952B" w14:textId="77777777" w:rsidTr="00CA21A9">
        <w:trPr>
          <w:jc w:val="center"/>
        </w:trPr>
        <w:tc>
          <w:tcPr>
            <w:tcW w:w="4876" w:type="dxa"/>
            <w:tcBorders>
              <w:top w:val="nil"/>
              <w:left w:val="nil"/>
              <w:bottom w:val="nil"/>
              <w:right w:val="nil"/>
            </w:tcBorders>
          </w:tcPr>
          <w:p w14:paraId="0CB9843D"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412BE26" w14:textId="77777777" w:rsidR="00C653A8" w:rsidRPr="00D2069F" w:rsidRDefault="00C653A8" w:rsidP="00CA21A9">
            <w:pPr>
              <w:pStyle w:val="Normal6a"/>
              <w:rPr>
                <w:color w:val="000000" w:themeColor="text1"/>
              </w:rPr>
            </w:pPr>
            <w:r w:rsidRPr="00D2069F">
              <w:rPr>
                <w:b/>
                <w:i/>
                <w:color w:val="000000" w:themeColor="text1"/>
              </w:rPr>
              <w:t>(7a)</w:t>
            </w:r>
            <w:r w:rsidRPr="00D2069F">
              <w:rPr>
                <w:color w:val="000000" w:themeColor="text1"/>
              </w:rPr>
              <w:tab/>
            </w:r>
            <w:r w:rsidRPr="00D2069F">
              <w:rPr>
                <w:b/>
                <w:i/>
                <w:color w:val="000000" w:themeColor="text1"/>
              </w:rPr>
              <w:t>Od 2015 r. masowa nielegalna migracja stanowi poważne wyzwanie dla bezpieczeństwa wewnętrznego kilku państw członkowskich. Skala przepływów migracyjnych wywarła znaczną presję na zarządzanie granicami, organy ścigania i systemy bezpieczeństwa publicznego, zwiększając jednocześnie podatność na zagrożenia, które mogą zostać wykorzystane przez podmioty przestępcze i ekstremistyczne. Działania wspierane na podstawie niniejszego rozporządzenia powinny przyczyniać się do realizacji tych wyzwań w zakresie bezpieczeństwa.</w:t>
            </w:r>
          </w:p>
        </w:tc>
      </w:tr>
    </w:tbl>
    <w:p w14:paraId="3D085289"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353294A" w14:textId="77777777" w:rsidR="00C653A8" w:rsidRPr="00D2069F" w:rsidRDefault="00C653A8" w:rsidP="00C653A8">
      <w:pPr>
        <w:rPr>
          <w:color w:val="000000" w:themeColor="text1"/>
        </w:rPr>
      </w:pPr>
      <w:r w:rsidRPr="00D2069F">
        <w:rPr>
          <w:rStyle w:val="HideTWBExt"/>
        </w:rPr>
        <w:t>&lt;/Amend&gt;</w:t>
      </w:r>
    </w:p>
    <w:p w14:paraId="0F0517D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59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171321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7E9B1D53" w14:textId="77777777" w:rsidR="00C653A8" w:rsidRPr="00D2069F" w:rsidRDefault="00C653A8" w:rsidP="00C653A8">
      <w:pPr>
        <w:pStyle w:val="NormalBold"/>
        <w:rPr>
          <w:color w:val="000000" w:themeColor="text1"/>
        </w:rPr>
      </w:pPr>
      <w:r w:rsidRPr="00D2069F">
        <w:rPr>
          <w:rStyle w:val="HideTWBExt"/>
          <w:b w:val="0"/>
        </w:rPr>
        <w:t>&lt;/RepeatBlock-By&gt;</w:t>
      </w:r>
    </w:p>
    <w:p w14:paraId="1FC10738"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B3EB1C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7 b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3E827E3" w14:textId="77777777" w:rsidTr="00CA21A9">
        <w:trPr>
          <w:trHeight w:hRule="exact" w:val="240"/>
          <w:jc w:val="center"/>
        </w:trPr>
        <w:tc>
          <w:tcPr>
            <w:tcW w:w="9752" w:type="dxa"/>
            <w:gridSpan w:val="2"/>
            <w:tcBorders>
              <w:top w:val="nil"/>
              <w:left w:val="nil"/>
              <w:bottom w:val="nil"/>
              <w:right w:val="nil"/>
            </w:tcBorders>
          </w:tcPr>
          <w:p w14:paraId="3F380A19" w14:textId="77777777" w:rsidR="00C653A8" w:rsidRPr="00D2069F" w:rsidRDefault="00C653A8" w:rsidP="00CA21A9">
            <w:pPr>
              <w:rPr>
                <w:color w:val="000000" w:themeColor="text1"/>
              </w:rPr>
            </w:pPr>
          </w:p>
        </w:tc>
      </w:tr>
      <w:tr w:rsidR="00C653A8" w:rsidRPr="00D2069F" w14:paraId="128B2EB6" w14:textId="77777777" w:rsidTr="00CA21A9">
        <w:trPr>
          <w:trHeight w:val="240"/>
          <w:jc w:val="center"/>
        </w:trPr>
        <w:tc>
          <w:tcPr>
            <w:tcW w:w="4876" w:type="dxa"/>
            <w:tcBorders>
              <w:top w:val="nil"/>
              <w:left w:val="nil"/>
              <w:bottom w:val="nil"/>
              <w:right w:val="nil"/>
            </w:tcBorders>
          </w:tcPr>
          <w:p w14:paraId="5C4F2241"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2E1FBF1"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B65E210" w14:textId="77777777" w:rsidTr="00CA21A9">
        <w:trPr>
          <w:jc w:val="center"/>
        </w:trPr>
        <w:tc>
          <w:tcPr>
            <w:tcW w:w="4876" w:type="dxa"/>
            <w:tcBorders>
              <w:top w:val="nil"/>
              <w:left w:val="nil"/>
              <w:bottom w:val="nil"/>
              <w:right w:val="nil"/>
            </w:tcBorders>
          </w:tcPr>
          <w:p w14:paraId="008BADA6"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9916F42" w14:textId="77777777" w:rsidR="00C653A8" w:rsidRPr="00D2069F" w:rsidRDefault="00C653A8" w:rsidP="00CA21A9">
            <w:pPr>
              <w:pStyle w:val="Normal6a"/>
              <w:rPr>
                <w:color w:val="000000" w:themeColor="text1"/>
              </w:rPr>
            </w:pPr>
            <w:r w:rsidRPr="00D2069F">
              <w:rPr>
                <w:b/>
                <w:i/>
                <w:color w:val="000000" w:themeColor="text1"/>
              </w:rPr>
              <w:t>(7b)</w:t>
            </w:r>
            <w:r w:rsidRPr="00D2069F">
              <w:rPr>
                <w:color w:val="000000" w:themeColor="text1"/>
              </w:rPr>
              <w:tab/>
            </w:r>
            <w:r w:rsidRPr="00D2069F">
              <w:rPr>
                <w:b/>
                <w:i/>
                <w:color w:val="000000" w:themeColor="text1"/>
              </w:rPr>
              <w:t xml:space="preserve">Zorganizowane siatki przestępcze nadal wykorzystują szlaki nielegalnej migracji do przemytu migrantów, handlu ludźmi, fałszowania dokumentów oraz innych form poważnej przestępczości zorganizowanej. Działania wspierane na podstawie niniejszego rozporządzenia przyczyniają się do wzmacniania zdolności państw członkowskich do zapobiegania takim działaniom, ich </w:t>
            </w:r>
            <w:r w:rsidRPr="00D2069F">
              <w:rPr>
                <w:b/>
                <w:i/>
                <w:color w:val="000000" w:themeColor="text1"/>
              </w:rPr>
              <w:lastRenderedPageBreak/>
              <w:t>wykrywania i zwalczania.</w:t>
            </w:r>
          </w:p>
        </w:tc>
      </w:tr>
    </w:tbl>
    <w:p w14:paraId="7E9E4FCC"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A682E59" w14:textId="77777777" w:rsidR="00C653A8" w:rsidRPr="00D2069F" w:rsidRDefault="00C653A8" w:rsidP="00C653A8">
      <w:pPr>
        <w:rPr>
          <w:color w:val="000000" w:themeColor="text1"/>
        </w:rPr>
      </w:pPr>
      <w:r w:rsidRPr="00D2069F">
        <w:rPr>
          <w:rStyle w:val="HideTWBExt"/>
        </w:rPr>
        <w:t>&lt;/Amend&gt;</w:t>
      </w:r>
    </w:p>
    <w:p w14:paraId="17DC223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60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318E4E0"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1D116A3A" w14:textId="77777777" w:rsidR="00C653A8" w:rsidRPr="00D2069F" w:rsidRDefault="00C653A8" w:rsidP="00C653A8">
      <w:pPr>
        <w:pStyle w:val="NormalBold"/>
        <w:rPr>
          <w:color w:val="000000" w:themeColor="text1"/>
        </w:rPr>
      </w:pPr>
      <w:r w:rsidRPr="00D2069F">
        <w:rPr>
          <w:rStyle w:val="HideTWBExt"/>
          <w:b w:val="0"/>
        </w:rPr>
        <w:t>&lt;/RepeatBlock-By&gt;</w:t>
      </w:r>
    </w:p>
    <w:p w14:paraId="4024E87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2F8172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7 c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627419B" w14:textId="77777777" w:rsidTr="00CA21A9">
        <w:trPr>
          <w:trHeight w:hRule="exact" w:val="240"/>
          <w:jc w:val="center"/>
        </w:trPr>
        <w:tc>
          <w:tcPr>
            <w:tcW w:w="9752" w:type="dxa"/>
            <w:gridSpan w:val="2"/>
            <w:tcBorders>
              <w:top w:val="nil"/>
              <w:left w:val="nil"/>
              <w:bottom w:val="nil"/>
              <w:right w:val="nil"/>
            </w:tcBorders>
          </w:tcPr>
          <w:p w14:paraId="629DADF3" w14:textId="77777777" w:rsidR="00C653A8" w:rsidRPr="00D2069F" w:rsidRDefault="00C653A8" w:rsidP="00CA21A9">
            <w:pPr>
              <w:rPr>
                <w:color w:val="000000" w:themeColor="text1"/>
              </w:rPr>
            </w:pPr>
          </w:p>
        </w:tc>
      </w:tr>
      <w:tr w:rsidR="00C653A8" w:rsidRPr="00D2069F" w14:paraId="4196CFEF" w14:textId="77777777" w:rsidTr="00CA21A9">
        <w:trPr>
          <w:trHeight w:val="240"/>
          <w:jc w:val="center"/>
        </w:trPr>
        <w:tc>
          <w:tcPr>
            <w:tcW w:w="4876" w:type="dxa"/>
            <w:tcBorders>
              <w:top w:val="nil"/>
              <w:left w:val="nil"/>
              <w:bottom w:val="nil"/>
              <w:right w:val="nil"/>
            </w:tcBorders>
          </w:tcPr>
          <w:p w14:paraId="3B0CBA9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25F002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8A33549" w14:textId="77777777" w:rsidTr="00CA21A9">
        <w:trPr>
          <w:jc w:val="center"/>
        </w:trPr>
        <w:tc>
          <w:tcPr>
            <w:tcW w:w="4876" w:type="dxa"/>
            <w:tcBorders>
              <w:top w:val="nil"/>
              <w:left w:val="nil"/>
              <w:bottom w:val="nil"/>
              <w:right w:val="nil"/>
            </w:tcBorders>
          </w:tcPr>
          <w:p w14:paraId="51B3DAF7"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BE41915" w14:textId="77777777" w:rsidR="00C653A8" w:rsidRPr="00D2069F" w:rsidRDefault="00C653A8" w:rsidP="00CA21A9">
            <w:pPr>
              <w:pStyle w:val="Normal6a"/>
              <w:rPr>
                <w:color w:val="000000" w:themeColor="text1"/>
              </w:rPr>
            </w:pPr>
            <w:r w:rsidRPr="00D2069F">
              <w:rPr>
                <w:b/>
                <w:i/>
                <w:color w:val="000000" w:themeColor="text1"/>
              </w:rPr>
              <w:t>(7c)</w:t>
            </w:r>
            <w:r w:rsidRPr="00D2069F">
              <w:rPr>
                <w:color w:val="000000" w:themeColor="text1"/>
              </w:rPr>
              <w:tab/>
            </w:r>
            <w:r w:rsidRPr="00D2069F">
              <w:rPr>
                <w:b/>
                <w:i/>
                <w:color w:val="000000" w:themeColor="text1"/>
              </w:rPr>
              <w:t xml:space="preserve">Zagrożenie terrorystyczne nadal ewoluuje i obejmuje zagrożenia stwarzane przez powiązane na szczeblu międzynarodowym organizacje </w:t>
            </w:r>
            <w:proofErr w:type="spellStart"/>
            <w:r w:rsidRPr="00D2069F">
              <w:rPr>
                <w:b/>
                <w:i/>
                <w:color w:val="000000" w:themeColor="text1"/>
              </w:rPr>
              <w:t>dżihadystyczne</w:t>
            </w:r>
            <w:proofErr w:type="spellEnd"/>
            <w:r w:rsidRPr="00D2069F">
              <w:rPr>
                <w:b/>
                <w:i/>
                <w:color w:val="000000" w:themeColor="text1"/>
              </w:rPr>
              <w:t>, które pozostają istotnym źródłem działalności terrorystycznej wpływającej na bezpieczeństwo kilku państw członkowskich.</w:t>
            </w:r>
          </w:p>
        </w:tc>
      </w:tr>
    </w:tbl>
    <w:p w14:paraId="284018B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E004326" w14:textId="77777777" w:rsidR="00C653A8" w:rsidRPr="00D2069F" w:rsidRDefault="00C653A8" w:rsidP="00C653A8">
      <w:pPr>
        <w:rPr>
          <w:color w:val="000000" w:themeColor="text1"/>
        </w:rPr>
      </w:pPr>
      <w:r w:rsidRPr="00D2069F">
        <w:rPr>
          <w:rStyle w:val="HideTWBExt"/>
        </w:rPr>
        <w:t>&lt;/Amend&gt;</w:t>
      </w:r>
    </w:p>
    <w:p w14:paraId="277A707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61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F39FB13"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0E61B9F5" w14:textId="77777777" w:rsidR="00C653A8" w:rsidRPr="00D2069F" w:rsidRDefault="00C653A8" w:rsidP="00C653A8">
      <w:pPr>
        <w:pStyle w:val="NormalBold"/>
        <w:rPr>
          <w:color w:val="000000" w:themeColor="text1"/>
        </w:rPr>
      </w:pPr>
      <w:r w:rsidRPr="00D2069F">
        <w:rPr>
          <w:rStyle w:val="HideTWBExt"/>
          <w:b w:val="0"/>
        </w:rPr>
        <w:t>&lt;/RepeatBlock-By&gt;</w:t>
      </w:r>
    </w:p>
    <w:p w14:paraId="5627AC5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B0C6D1C"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8</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73253E0" w14:textId="77777777" w:rsidTr="00CA21A9">
        <w:trPr>
          <w:trHeight w:hRule="exact" w:val="240"/>
          <w:jc w:val="center"/>
        </w:trPr>
        <w:tc>
          <w:tcPr>
            <w:tcW w:w="9752" w:type="dxa"/>
            <w:gridSpan w:val="2"/>
            <w:tcBorders>
              <w:top w:val="nil"/>
              <w:left w:val="nil"/>
              <w:bottom w:val="nil"/>
              <w:right w:val="nil"/>
            </w:tcBorders>
          </w:tcPr>
          <w:p w14:paraId="36C2B8A5" w14:textId="77777777" w:rsidR="00C653A8" w:rsidRPr="00D2069F" w:rsidRDefault="00C653A8" w:rsidP="00CA21A9">
            <w:pPr>
              <w:rPr>
                <w:color w:val="000000" w:themeColor="text1"/>
              </w:rPr>
            </w:pPr>
          </w:p>
        </w:tc>
      </w:tr>
      <w:tr w:rsidR="00C653A8" w:rsidRPr="00D2069F" w14:paraId="581DA5D3" w14:textId="77777777" w:rsidTr="00CA21A9">
        <w:trPr>
          <w:trHeight w:val="240"/>
          <w:jc w:val="center"/>
        </w:trPr>
        <w:tc>
          <w:tcPr>
            <w:tcW w:w="4876" w:type="dxa"/>
            <w:tcBorders>
              <w:top w:val="nil"/>
              <w:left w:val="nil"/>
              <w:bottom w:val="nil"/>
              <w:right w:val="nil"/>
            </w:tcBorders>
          </w:tcPr>
          <w:p w14:paraId="10C8B29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E77E1C8"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5A50766" w14:textId="77777777" w:rsidTr="00CA21A9">
        <w:trPr>
          <w:jc w:val="center"/>
        </w:trPr>
        <w:tc>
          <w:tcPr>
            <w:tcW w:w="4876" w:type="dxa"/>
            <w:tcBorders>
              <w:top w:val="nil"/>
              <w:left w:val="nil"/>
              <w:bottom w:val="nil"/>
              <w:right w:val="nil"/>
            </w:tcBorders>
          </w:tcPr>
          <w:p w14:paraId="046F6659" w14:textId="77777777" w:rsidR="00C653A8" w:rsidRPr="00D2069F" w:rsidRDefault="00C653A8" w:rsidP="00CA21A9">
            <w:pPr>
              <w:pStyle w:val="Normal6a"/>
              <w:rPr>
                <w:color w:val="000000" w:themeColor="text1"/>
              </w:rPr>
            </w:pPr>
            <w:r w:rsidRPr="00D2069F">
              <w:rPr>
                <w:color w:val="000000" w:themeColor="text1"/>
              </w:rPr>
              <w:t>(8)</w:t>
            </w:r>
            <w:r w:rsidRPr="00D2069F">
              <w:rPr>
                <w:color w:val="000000" w:themeColor="text1"/>
              </w:rPr>
              <w:tab/>
              <w:t xml:space="preserve">Unijne wsparcie powinno finansować środki państw członkowskich w dziedzinie zapobiegania przestępczości, wspólnych szkoleń personelu, współpracy policyjnej, a także współpracy wymiarów sprawiedliwości w sprawach karnych z udziałem właściwych organów państw członkowskich oraz agencji i organów Unii, w szczególności w odniesieniu do wymiany informacji, zwiększonej współpracy operacyjnej oraz wsparcia dla wysiłków niezbędnych do zwiększania zdolności w zakresie zapobiegania </w:t>
            </w:r>
            <w:r w:rsidRPr="00D2069F">
              <w:rPr>
                <w:color w:val="000000" w:themeColor="text1"/>
              </w:rPr>
              <w:lastRenderedPageBreak/>
              <w:t>terroryzmowi oraz poważnej i zorganizowanej przestępczości oraz ich zwalczania. Unijne wsparcie nie powinno służyć pokryciu kosztów operacyjnych ani finansowaniu działań związanych z podstawowymi funkcjami państw członkowskich dotyczącymi utrzymania porządku publicznego i ochrony bezpieczeństwa wewnętrznego i narodowego.</w:t>
            </w:r>
          </w:p>
        </w:tc>
        <w:tc>
          <w:tcPr>
            <w:tcW w:w="4876" w:type="dxa"/>
            <w:tcBorders>
              <w:top w:val="nil"/>
              <w:left w:val="nil"/>
              <w:bottom w:val="nil"/>
              <w:right w:val="nil"/>
            </w:tcBorders>
          </w:tcPr>
          <w:p w14:paraId="40B61DE1" w14:textId="77777777" w:rsidR="00C653A8" w:rsidRPr="00D2069F" w:rsidRDefault="00C653A8" w:rsidP="00CA21A9">
            <w:pPr>
              <w:pStyle w:val="Normal6a"/>
              <w:rPr>
                <w:color w:val="000000" w:themeColor="text1"/>
              </w:rPr>
            </w:pPr>
            <w:r w:rsidRPr="00D2069F">
              <w:rPr>
                <w:color w:val="000000" w:themeColor="text1"/>
              </w:rPr>
              <w:lastRenderedPageBreak/>
              <w:t>(8)</w:t>
            </w:r>
            <w:r w:rsidRPr="00D2069F">
              <w:rPr>
                <w:color w:val="000000" w:themeColor="text1"/>
              </w:rPr>
              <w:tab/>
              <w:t xml:space="preserve">Unijne wsparcie powinno finansować środki państw członkowskich w dziedzinie zapobiegania przestępczości, wspólnych szkoleń personelu, współpracy policyjnej, a także współpracy wymiarów sprawiedliwości w sprawach karnych z udziałem właściwych organów państw członkowskich oraz agencji i organów Unii, w szczególności w odniesieniu do wymiany informacji, zwiększonej współpracy operacyjnej oraz wsparcia dla wysiłków niezbędnych do zwiększania zdolności w zakresie zapobiegania </w:t>
            </w:r>
            <w:r w:rsidRPr="00D2069F">
              <w:rPr>
                <w:color w:val="000000" w:themeColor="text1"/>
              </w:rPr>
              <w:lastRenderedPageBreak/>
              <w:t>terroryzmowi oraz poważnej i zorganizowanej przestępczości</w:t>
            </w:r>
            <w:r w:rsidRPr="00D2069F">
              <w:rPr>
                <w:b/>
                <w:i/>
                <w:color w:val="000000" w:themeColor="text1"/>
              </w:rPr>
              <w:t>, w tym handlowi ludźmi, przemytowi migrantów, handlowi narkotykami, cyberprzestępczości i innym formom przestępczości transgranicznej,</w:t>
            </w:r>
            <w:r w:rsidRPr="00D2069F">
              <w:rPr>
                <w:color w:val="000000" w:themeColor="text1"/>
              </w:rPr>
              <w:t xml:space="preserve"> oraz ich zwalczania. Unijne wsparcie nie powinno służyć pokryciu kosztów operacyjnych ani finansowaniu działań związanych z podstawowymi funkcjami państw członkowskich dotyczącymi utrzymania porządku publicznego i ochrony bezpieczeństwa wewnętrznego i narodowego</w:t>
            </w:r>
            <w:r w:rsidRPr="00D2069F">
              <w:rPr>
                <w:b/>
                <w:i/>
                <w:color w:val="000000" w:themeColor="text1"/>
              </w:rPr>
              <w:t>, za które państwa członkowskie nadal ponoszą główną odpowiedzialność</w:t>
            </w:r>
            <w:r w:rsidRPr="00D2069F">
              <w:rPr>
                <w:color w:val="000000" w:themeColor="text1"/>
              </w:rPr>
              <w:t>.</w:t>
            </w:r>
          </w:p>
        </w:tc>
      </w:tr>
    </w:tbl>
    <w:p w14:paraId="4719928B"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3B17CB11" w14:textId="77777777" w:rsidR="00C653A8" w:rsidRPr="00D2069F" w:rsidRDefault="00C653A8" w:rsidP="00C653A8">
      <w:pPr>
        <w:rPr>
          <w:color w:val="000000" w:themeColor="text1"/>
        </w:rPr>
      </w:pPr>
      <w:r w:rsidRPr="00D2069F">
        <w:rPr>
          <w:rStyle w:val="HideTWBExt"/>
        </w:rPr>
        <w:t>&lt;/Amend&gt;</w:t>
      </w:r>
    </w:p>
    <w:p w14:paraId="6F9F997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62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8CFA83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w:t>
      </w:r>
      <w:proofErr w:type="spellStart"/>
      <w:r w:rsidRPr="00D2069F">
        <w:rPr>
          <w:color w:val="000000" w:themeColor="text1"/>
        </w:rPr>
        <w:t>Veronika</w:t>
      </w:r>
      <w:proofErr w:type="spellEnd"/>
      <w:r w:rsidRPr="00D2069F">
        <w:rPr>
          <w:color w:val="000000" w:themeColor="text1"/>
        </w:rPr>
        <w:t xml:space="preserve"> </w:t>
      </w:r>
      <w:proofErr w:type="spellStart"/>
      <w:r w:rsidRPr="00D2069F">
        <w:rPr>
          <w:color w:val="000000" w:themeColor="text1"/>
        </w:rPr>
        <w:t>Cifrová</w:t>
      </w:r>
      <w:proofErr w:type="spellEnd"/>
      <w:r w:rsidRPr="00D2069F">
        <w:rPr>
          <w:color w:val="000000" w:themeColor="text1"/>
        </w:rPr>
        <w:t xml:space="preserve"> </w:t>
      </w:r>
      <w:proofErr w:type="spellStart"/>
      <w:r w:rsidRPr="00D2069F">
        <w:rPr>
          <w:color w:val="000000" w:themeColor="text1"/>
        </w:rPr>
        <w:t>Ostrihoňová</w:t>
      </w:r>
      <w:proofErr w:type="spellEnd"/>
      <w:r w:rsidRPr="00D2069F">
        <w:rPr>
          <w:color w:val="000000" w:themeColor="text1"/>
        </w:rPr>
        <w:t xml:space="preserve">, Lucia </w:t>
      </w:r>
      <w:proofErr w:type="spellStart"/>
      <w:r w:rsidRPr="00D2069F">
        <w:rPr>
          <w:color w:val="000000" w:themeColor="text1"/>
        </w:rPr>
        <w:t>Yar</w:t>
      </w:r>
      <w:proofErr w:type="spellEnd"/>
      <w:r w:rsidRPr="00D2069F">
        <w:rPr>
          <w:color w:val="000000" w:themeColor="text1"/>
        </w:rPr>
        <w:t xml:space="preserve">, </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w:t>
      </w:r>
      <w:proofErr w:type="spellStart"/>
      <w:r w:rsidRPr="00D2069F">
        <w:rPr>
          <w:color w:val="000000" w:themeColor="text1"/>
        </w:rPr>
        <w:t>Abir</w:t>
      </w:r>
      <w:proofErr w:type="spellEnd"/>
      <w:r w:rsidRPr="00D2069F">
        <w:rPr>
          <w:color w:val="000000" w:themeColor="text1"/>
        </w:rPr>
        <w:t xml:space="preserve"> Al-</w:t>
      </w:r>
      <w:proofErr w:type="spellStart"/>
      <w:r w:rsidRPr="00D2069F">
        <w:rPr>
          <w:color w:val="000000" w:themeColor="text1"/>
        </w:rPr>
        <w:t>Sahlani</w:t>
      </w:r>
      <w:proofErr w:type="spellEnd"/>
      <w:r w:rsidRPr="00D2069F">
        <w:rPr>
          <w:color w:val="000000" w:themeColor="text1"/>
        </w:rPr>
        <w:t>, 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rStyle w:val="HideTWBExt"/>
          <w:b w:val="0"/>
        </w:rPr>
        <w:t>&lt;/Members&gt;</w:t>
      </w:r>
    </w:p>
    <w:p w14:paraId="31766B4E" w14:textId="77777777" w:rsidR="00C653A8" w:rsidRPr="00D2069F" w:rsidRDefault="00C653A8" w:rsidP="00C653A8">
      <w:pPr>
        <w:pStyle w:val="NormalBold"/>
        <w:rPr>
          <w:color w:val="000000" w:themeColor="text1"/>
        </w:rPr>
      </w:pPr>
      <w:r w:rsidRPr="00D2069F">
        <w:rPr>
          <w:rStyle w:val="HideTWBExt"/>
          <w:b w:val="0"/>
        </w:rPr>
        <w:t>&lt;/RepeatBlock-By&gt;</w:t>
      </w:r>
    </w:p>
    <w:p w14:paraId="26FF50D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BCC7F0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8</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F8A9F95" w14:textId="77777777" w:rsidTr="00CA21A9">
        <w:trPr>
          <w:trHeight w:hRule="exact" w:val="240"/>
          <w:jc w:val="center"/>
        </w:trPr>
        <w:tc>
          <w:tcPr>
            <w:tcW w:w="9752" w:type="dxa"/>
            <w:gridSpan w:val="2"/>
            <w:tcBorders>
              <w:top w:val="nil"/>
              <w:left w:val="nil"/>
              <w:bottom w:val="nil"/>
              <w:right w:val="nil"/>
            </w:tcBorders>
          </w:tcPr>
          <w:p w14:paraId="5F32EBBD" w14:textId="77777777" w:rsidR="00C653A8" w:rsidRPr="00D2069F" w:rsidRDefault="00C653A8" w:rsidP="00CA21A9">
            <w:pPr>
              <w:rPr>
                <w:color w:val="000000" w:themeColor="text1"/>
              </w:rPr>
            </w:pPr>
          </w:p>
        </w:tc>
      </w:tr>
      <w:tr w:rsidR="00C653A8" w:rsidRPr="00D2069F" w14:paraId="3F41EB71" w14:textId="77777777" w:rsidTr="00CA21A9">
        <w:trPr>
          <w:trHeight w:val="240"/>
          <w:jc w:val="center"/>
        </w:trPr>
        <w:tc>
          <w:tcPr>
            <w:tcW w:w="4876" w:type="dxa"/>
            <w:tcBorders>
              <w:top w:val="nil"/>
              <w:left w:val="nil"/>
              <w:bottom w:val="nil"/>
              <w:right w:val="nil"/>
            </w:tcBorders>
          </w:tcPr>
          <w:p w14:paraId="4418DC8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8D06F13"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4EBD124" w14:textId="77777777" w:rsidTr="00CA21A9">
        <w:trPr>
          <w:jc w:val="center"/>
        </w:trPr>
        <w:tc>
          <w:tcPr>
            <w:tcW w:w="4876" w:type="dxa"/>
            <w:tcBorders>
              <w:top w:val="nil"/>
              <w:left w:val="nil"/>
              <w:bottom w:val="nil"/>
              <w:right w:val="nil"/>
            </w:tcBorders>
          </w:tcPr>
          <w:p w14:paraId="5EF22916" w14:textId="77777777" w:rsidR="00C653A8" w:rsidRPr="00D2069F" w:rsidRDefault="00C653A8" w:rsidP="00CA21A9">
            <w:pPr>
              <w:pStyle w:val="Normal6a"/>
              <w:rPr>
                <w:color w:val="000000" w:themeColor="text1"/>
              </w:rPr>
            </w:pPr>
            <w:r w:rsidRPr="00D2069F">
              <w:rPr>
                <w:color w:val="000000" w:themeColor="text1"/>
              </w:rPr>
              <w:t>(8)</w:t>
            </w:r>
            <w:r w:rsidRPr="00D2069F">
              <w:rPr>
                <w:color w:val="000000" w:themeColor="text1"/>
              </w:rPr>
              <w:tab/>
              <w:t xml:space="preserve">Unijne wsparcie powinno finansować środki państw członkowskich w dziedzinie zapobiegania przestępczości, wspólnych szkoleń personelu, współpracy policyjnej, a także współpracy wymiarów sprawiedliwości w sprawach karnych z udziałem właściwych organów państw członkowskich oraz agencji i organów Unii, w szczególności w odniesieniu do wymiany informacji, zwiększonej współpracy operacyjnej oraz wsparcia dla wysiłków niezbędnych do zwiększania zdolności w zakresie zapobiegania terroryzmowi oraz poważnej i zorganizowanej przestępczości oraz ich zwalczania. Unijne wsparcie nie powinno służyć pokryciu kosztów operacyjnych ani </w:t>
            </w:r>
            <w:r w:rsidRPr="00D2069F">
              <w:rPr>
                <w:color w:val="000000" w:themeColor="text1"/>
              </w:rPr>
              <w:lastRenderedPageBreak/>
              <w:t>finansowaniu działań związanych z podstawowymi funkcjami państw członkowskich dotyczącymi utrzymania porządku publicznego i ochrony bezpieczeństwa wewnętrznego i narodowego.</w:t>
            </w:r>
          </w:p>
        </w:tc>
        <w:tc>
          <w:tcPr>
            <w:tcW w:w="4876" w:type="dxa"/>
            <w:tcBorders>
              <w:top w:val="nil"/>
              <w:left w:val="nil"/>
              <w:bottom w:val="nil"/>
              <w:right w:val="nil"/>
            </w:tcBorders>
          </w:tcPr>
          <w:p w14:paraId="0B1F256F" w14:textId="77777777" w:rsidR="00C653A8" w:rsidRPr="00D2069F" w:rsidRDefault="00C653A8" w:rsidP="00CA21A9">
            <w:pPr>
              <w:pStyle w:val="Normal6a"/>
              <w:rPr>
                <w:color w:val="000000" w:themeColor="text1"/>
              </w:rPr>
            </w:pPr>
            <w:r w:rsidRPr="00D2069F">
              <w:rPr>
                <w:color w:val="000000" w:themeColor="text1"/>
              </w:rPr>
              <w:lastRenderedPageBreak/>
              <w:t>(8)</w:t>
            </w:r>
            <w:r w:rsidRPr="00D2069F">
              <w:rPr>
                <w:color w:val="000000" w:themeColor="text1"/>
              </w:rPr>
              <w:tab/>
              <w:t xml:space="preserve">Unijne wsparcie powinno finansować środki państw członkowskich w dziedzinie zapobiegania przestępczości, wspólnych szkoleń personelu, współpracy policyjnej, a także współpracy wymiarów sprawiedliwości w sprawach karnych z udziałem właściwych organów państw członkowskich oraz agencji i organów Unii, w szczególności w odniesieniu do wymiany informacji, zwiększonej współpracy operacyjnej oraz wsparcia dla wysiłków niezbędnych do zwiększania zdolności w zakresie zapobiegania terroryzmowi oraz poważnej i zorganizowanej przestępczości oraz ich zwalczania. Unijne wsparcie nie powinno służyć pokryciu kosztów operacyjnych ani </w:t>
            </w:r>
            <w:r w:rsidRPr="00D2069F">
              <w:rPr>
                <w:color w:val="000000" w:themeColor="text1"/>
              </w:rPr>
              <w:lastRenderedPageBreak/>
              <w:t>finansowaniu działań związanych z podstawowymi funkcjami państw członkowskich dotyczącymi utrzymania porządku publicznego i ochrony bezpieczeństwa wewnętrznego i narodowego</w:t>
            </w:r>
            <w:r w:rsidRPr="00D2069F">
              <w:rPr>
                <w:b/>
                <w:i/>
                <w:color w:val="000000" w:themeColor="text1"/>
              </w:rPr>
              <w:t>, ani wewnętrznych kontroli granicznych, ani rozwoju, zakupu i wykorzystywania oprogramowania szpiegującego</w:t>
            </w:r>
            <w:r w:rsidRPr="00D2069F">
              <w:rPr>
                <w:color w:val="000000" w:themeColor="text1"/>
              </w:rPr>
              <w:t>.</w:t>
            </w:r>
          </w:p>
        </w:tc>
      </w:tr>
    </w:tbl>
    <w:p w14:paraId="25C3264D"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AA111BE" w14:textId="77777777" w:rsidR="00C653A8" w:rsidRPr="00D2069F" w:rsidRDefault="00C653A8" w:rsidP="00C653A8">
      <w:pPr>
        <w:rPr>
          <w:color w:val="000000" w:themeColor="text1"/>
        </w:rPr>
      </w:pPr>
      <w:r w:rsidRPr="00D2069F">
        <w:rPr>
          <w:rStyle w:val="HideTWBExt"/>
        </w:rPr>
        <w:t>&lt;/Amend&gt;</w:t>
      </w:r>
    </w:p>
    <w:p w14:paraId="134944D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63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CE36756"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3B005005" w14:textId="77777777" w:rsidR="00C653A8" w:rsidRPr="00D2069F" w:rsidRDefault="00C653A8" w:rsidP="00C653A8">
      <w:pPr>
        <w:pStyle w:val="NormalBold"/>
        <w:rPr>
          <w:color w:val="000000" w:themeColor="text1"/>
        </w:rPr>
      </w:pPr>
      <w:r w:rsidRPr="00D2069F">
        <w:rPr>
          <w:rStyle w:val="HideTWBExt"/>
          <w:b w:val="0"/>
        </w:rPr>
        <w:t>&lt;/RepeatBlock-By&gt;</w:t>
      </w:r>
    </w:p>
    <w:p w14:paraId="160A9A5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FD0FE16"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8</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D95E285" w14:textId="77777777" w:rsidTr="00CA21A9">
        <w:trPr>
          <w:trHeight w:hRule="exact" w:val="240"/>
          <w:jc w:val="center"/>
        </w:trPr>
        <w:tc>
          <w:tcPr>
            <w:tcW w:w="9752" w:type="dxa"/>
            <w:gridSpan w:val="2"/>
            <w:tcBorders>
              <w:top w:val="nil"/>
              <w:left w:val="nil"/>
              <w:bottom w:val="nil"/>
              <w:right w:val="nil"/>
            </w:tcBorders>
          </w:tcPr>
          <w:p w14:paraId="7FB06815" w14:textId="77777777" w:rsidR="00C653A8" w:rsidRPr="00D2069F" w:rsidRDefault="00C653A8" w:rsidP="00CA21A9">
            <w:pPr>
              <w:rPr>
                <w:color w:val="000000" w:themeColor="text1"/>
              </w:rPr>
            </w:pPr>
          </w:p>
        </w:tc>
      </w:tr>
      <w:tr w:rsidR="00C653A8" w:rsidRPr="00D2069F" w14:paraId="6C74FA24" w14:textId="77777777" w:rsidTr="00CA21A9">
        <w:trPr>
          <w:trHeight w:val="240"/>
          <w:jc w:val="center"/>
        </w:trPr>
        <w:tc>
          <w:tcPr>
            <w:tcW w:w="4876" w:type="dxa"/>
            <w:tcBorders>
              <w:top w:val="nil"/>
              <w:left w:val="nil"/>
              <w:bottom w:val="nil"/>
              <w:right w:val="nil"/>
            </w:tcBorders>
          </w:tcPr>
          <w:p w14:paraId="6A1FC99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085149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31FFABA" w14:textId="77777777" w:rsidTr="00CA21A9">
        <w:trPr>
          <w:jc w:val="center"/>
        </w:trPr>
        <w:tc>
          <w:tcPr>
            <w:tcW w:w="4876" w:type="dxa"/>
            <w:tcBorders>
              <w:top w:val="nil"/>
              <w:left w:val="nil"/>
              <w:bottom w:val="nil"/>
              <w:right w:val="nil"/>
            </w:tcBorders>
          </w:tcPr>
          <w:p w14:paraId="5EAD23DF" w14:textId="77777777" w:rsidR="00C653A8" w:rsidRPr="00D2069F" w:rsidRDefault="00C653A8" w:rsidP="00CA21A9">
            <w:pPr>
              <w:pStyle w:val="Normal6a"/>
              <w:rPr>
                <w:color w:val="000000" w:themeColor="text1"/>
              </w:rPr>
            </w:pPr>
            <w:r w:rsidRPr="00D2069F">
              <w:rPr>
                <w:color w:val="000000" w:themeColor="text1"/>
              </w:rPr>
              <w:t>(8)</w:t>
            </w:r>
            <w:r w:rsidRPr="00D2069F">
              <w:rPr>
                <w:color w:val="000000" w:themeColor="text1"/>
              </w:rPr>
              <w:tab/>
              <w:t>Unijne wsparcie powinno finansować środki państw członkowskich w dziedzinie zapobiegania przestępczości, wspólnych szkoleń personelu, współpracy policyjnej, a także współpracy wymiarów sprawiedliwości w sprawach karnych z udziałem właściwych organów państw członkowskich oraz agencji i organów Unii, w szczególności w odniesieniu do wymiany informacji, zwiększonej współpracy operacyjnej oraz wsparcia dla wysiłków niezbędnych do zwiększania zdolności w zakresie zapobiegania terroryzmowi oraz poważnej i zorganizowanej przestępczości oraz ich zwalczania. Unijne wsparcie nie powinno służyć pokryciu kosztów operacyjnych ani finansowaniu działań związanych z podstawowymi funkcjami państw członkowskich dotyczącymi utrzymania porządku publicznego i ochrony bezpieczeństwa wewnętrznego i narodowego.</w:t>
            </w:r>
          </w:p>
        </w:tc>
        <w:tc>
          <w:tcPr>
            <w:tcW w:w="4876" w:type="dxa"/>
            <w:tcBorders>
              <w:top w:val="nil"/>
              <w:left w:val="nil"/>
              <w:bottom w:val="nil"/>
              <w:right w:val="nil"/>
            </w:tcBorders>
          </w:tcPr>
          <w:p w14:paraId="33461853" w14:textId="77777777" w:rsidR="00C653A8" w:rsidRPr="00D2069F" w:rsidRDefault="00C653A8" w:rsidP="00CA21A9">
            <w:pPr>
              <w:pStyle w:val="Normal6a"/>
              <w:rPr>
                <w:color w:val="000000" w:themeColor="text1"/>
              </w:rPr>
            </w:pPr>
            <w:r w:rsidRPr="00D2069F">
              <w:rPr>
                <w:color w:val="000000" w:themeColor="text1"/>
              </w:rPr>
              <w:t>(8)</w:t>
            </w:r>
            <w:r w:rsidRPr="00D2069F">
              <w:rPr>
                <w:color w:val="000000" w:themeColor="text1"/>
              </w:rPr>
              <w:tab/>
              <w:t xml:space="preserve">Unijne wsparcie powinno finansować środki państw członkowskich w dziedzinie zapobiegania przestępczości </w:t>
            </w:r>
            <w:r w:rsidRPr="00D2069F">
              <w:rPr>
                <w:b/>
                <w:i/>
                <w:color w:val="000000" w:themeColor="text1"/>
              </w:rPr>
              <w:t>transgranicznej,</w:t>
            </w:r>
            <w:r w:rsidRPr="00D2069F">
              <w:rPr>
                <w:color w:val="000000" w:themeColor="text1"/>
              </w:rPr>
              <w:t xml:space="preserve"> wspólnych szkoleń personelu </w:t>
            </w:r>
            <w:r w:rsidRPr="00D2069F">
              <w:rPr>
                <w:b/>
                <w:i/>
                <w:color w:val="000000" w:themeColor="text1"/>
              </w:rPr>
              <w:t>związanych z taką przestępczością,</w:t>
            </w:r>
            <w:r w:rsidRPr="00D2069F">
              <w:rPr>
                <w:color w:val="000000" w:themeColor="text1"/>
              </w:rPr>
              <w:t xml:space="preserve"> współpracy policyjnej, a także współpracy wymiarów sprawiedliwości w sprawach karnych z udziałem właściwych organów państw członkowskich oraz agencji i organów Unii, w szczególności w odniesieniu do wymiany informacji, zwiększonej współpracy operacyjnej oraz wsparcia dla wysiłków niezbędnych do zwiększania zdolności w zakresie zapobiegania terroryzmowi oraz poważnej i zorganizowanej przestępczości oraz ich zwalczania. Unijne wsparcie nie powinno służyć pokryciu kosztów operacyjnych ani finansowaniu działań związanych z podstawowymi funkcjami państw członkowskich dotyczącymi utrzymania porządku publicznego i ochrony bezpieczeństwa wewnętrznego i narodowego.</w:t>
            </w:r>
          </w:p>
        </w:tc>
      </w:tr>
    </w:tbl>
    <w:p w14:paraId="1CE26B7E"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354283E9" w14:textId="77777777" w:rsidR="00C653A8" w:rsidRPr="00D2069F" w:rsidRDefault="00C653A8" w:rsidP="00C653A8">
      <w:pPr>
        <w:rPr>
          <w:color w:val="000000" w:themeColor="text1"/>
        </w:rPr>
      </w:pPr>
      <w:r w:rsidRPr="00D2069F">
        <w:rPr>
          <w:rStyle w:val="HideTWBExt"/>
        </w:rPr>
        <w:t>&lt;/Amend&gt;</w:t>
      </w:r>
    </w:p>
    <w:p w14:paraId="15E2EB2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64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D64B507"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5B81904D" w14:textId="77777777" w:rsidR="00C653A8" w:rsidRPr="00D2069F" w:rsidRDefault="00C653A8" w:rsidP="00C653A8">
      <w:pPr>
        <w:pStyle w:val="NormalBold"/>
        <w:rPr>
          <w:color w:val="000000" w:themeColor="text1"/>
        </w:rPr>
      </w:pPr>
      <w:r w:rsidRPr="00D2069F">
        <w:rPr>
          <w:rStyle w:val="HideTWBExt"/>
          <w:b w:val="0"/>
        </w:rPr>
        <w:t>&lt;/RepeatBlock-By&gt;</w:t>
      </w:r>
    </w:p>
    <w:p w14:paraId="1489D41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69AEC8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8</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343460E" w14:textId="77777777" w:rsidTr="00CA21A9">
        <w:trPr>
          <w:trHeight w:hRule="exact" w:val="240"/>
          <w:jc w:val="center"/>
        </w:trPr>
        <w:tc>
          <w:tcPr>
            <w:tcW w:w="9752" w:type="dxa"/>
            <w:gridSpan w:val="2"/>
            <w:tcBorders>
              <w:top w:val="nil"/>
              <w:left w:val="nil"/>
              <w:bottom w:val="nil"/>
              <w:right w:val="nil"/>
            </w:tcBorders>
          </w:tcPr>
          <w:p w14:paraId="006F9211" w14:textId="77777777" w:rsidR="00C653A8" w:rsidRPr="00D2069F" w:rsidRDefault="00C653A8" w:rsidP="00CA21A9">
            <w:pPr>
              <w:rPr>
                <w:color w:val="000000" w:themeColor="text1"/>
              </w:rPr>
            </w:pPr>
          </w:p>
        </w:tc>
      </w:tr>
      <w:tr w:rsidR="00C653A8" w:rsidRPr="00D2069F" w14:paraId="7415E657" w14:textId="77777777" w:rsidTr="00CA21A9">
        <w:trPr>
          <w:trHeight w:val="240"/>
          <w:jc w:val="center"/>
        </w:trPr>
        <w:tc>
          <w:tcPr>
            <w:tcW w:w="4876" w:type="dxa"/>
            <w:tcBorders>
              <w:top w:val="nil"/>
              <w:left w:val="nil"/>
              <w:bottom w:val="nil"/>
              <w:right w:val="nil"/>
            </w:tcBorders>
          </w:tcPr>
          <w:p w14:paraId="56E3638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C6EDCB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185E35C" w14:textId="77777777" w:rsidTr="00CA21A9">
        <w:trPr>
          <w:jc w:val="center"/>
        </w:trPr>
        <w:tc>
          <w:tcPr>
            <w:tcW w:w="4876" w:type="dxa"/>
            <w:tcBorders>
              <w:top w:val="nil"/>
              <w:left w:val="nil"/>
              <w:bottom w:val="nil"/>
              <w:right w:val="nil"/>
            </w:tcBorders>
          </w:tcPr>
          <w:p w14:paraId="073288AD" w14:textId="77777777" w:rsidR="00C653A8" w:rsidRPr="00D2069F" w:rsidRDefault="00C653A8" w:rsidP="00CA21A9">
            <w:pPr>
              <w:pStyle w:val="Normal6a"/>
              <w:rPr>
                <w:color w:val="000000" w:themeColor="text1"/>
              </w:rPr>
            </w:pPr>
            <w:r w:rsidRPr="00D2069F">
              <w:rPr>
                <w:color w:val="000000" w:themeColor="text1"/>
              </w:rPr>
              <w:t>(8)</w:t>
            </w:r>
            <w:r w:rsidRPr="00D2069F">
              <w:rPr>
                <w:color w:val="000000" w:themeColor="text1"/>
              </w:rPr>
              <w:tab/>
              <w:t>Unijne wsparcie powinno finansować środki państw członkowskich w dziedzinie zapobiegania przestępczości, wspólnych szkoleń personelu, współpracy policyjnej, a także współpracy wymiarów sprawiedliwości w sprawach karnych z udziałem właściwych organów państw członkowskich oraz agencji i organów Unii, w szczególności w odniesieniu do wymiany informacji, zwiększonej współpracy operacyjnej oraz wsparcia dla wysiłków niezbędnych do zwiększania zdolności w zakresie zapobiegania terroryzmowi oraz poważnej i zorganizowanej przestępczości oraz ich zwalczania. Unijne wsparcie nie powinno służyć pokryciu kosztów operacyjnych ani finansowaniu działań związanych z podstawowymi funkcjami państw członkowskich dotyczącymi utrzymania porządku publicznego i ochrony bezpieczeństwa wewnętrznego i narodowego.</w:t>
            </w:r>
          </w:p>
        </w:tc>
        <w:tc>
          <w:tcPr>
            <w:tcW w:w="4876" w:type="dxa"/>
            <w:tcBorders>
              <w:top w:val="nil"/>
              <w:left w:val="nil"/>
              <w:bottom w:val="nil"/>
              <w:right w:val="nil"/>
            </w:tcBorders>
          </w:tcPr>
          <w:p w14:paraId="38B20C12" w14:textId="77777777" w:rsidR="00C653A8" w:rsidRPr="00D2069F" w:rsidRDefault="00C653A8" w:rsidP="00CA21A9">
            <w:pPr>
              <w:pStyle w:val="Normal6a"/>
              <w:rPr>
                <w:color w:val="000000" w:themeColor="text1"/>
              </w:rPr>
            </w:pPr>
            <w:r w:rsidRPr="00D2069F">
              <w:rPr>
                <w:color w:val="000000" w:themeColor="text1"/>
              </w:rPr>
              <w:t>(8)</w:t>
            </w:r>
            <w:r w:rsidRPr="00D2069F">
              <w:rPr>
                <w:color w:val="000000" w:themeColor="text1"/>
              </w:rPr>
              <w:tab/>
            </w:r>
            <w:r w:rsidRPr="00D2069F">
              <w:rPr>
                <w:i/>
                <w:iCs/>
                <w:color w:val="000000" w:themeColor="text1"/>
              </w:rPr>
              <w:t>(Nie dotyczy polskiej wersji językowej.)</w:t>
            </w:r>
            <w:r w:rsidRPr="00D2069F">
              <w:rPr>
                <w:color w:val="000000" w:themeColor="text1"/>
              </w:rPr>
              <w:t xml:space="preserve"> The Union </w:t>
            </w:r>
            <w:proofErr w:type="spellStart"/>
            <w:r w:rsidRPr="00D2069F">
              <w:rPr>
                <w:color w:val="000000" w:themeColor="text1"/>
              </w:rPr>
              <w:t>support</w:t>
            </w:r>
            <w:proofErr w:type="spellEnd"/>
            <w:r w:rsidRPr="00D2069F">
              <w:rPr>
                <w:color w:val="000000" w:themeColor="text1"/>
              </w:rPr>
              <w:t xml:space="preserve"> </w:t>
            </w:r>
            <w:proofErr w:type="spellStart"/>
            <w:r w:rsidRPr="00D2069F">
              <w:rPr>
                <w:color w:val="000000" w:themeColor="text1"/>
              </w:rPr>
              <w:t>should</w:t>
            </w:r>
            <w:proofErr w:type="spellEnd"/>
            <w:r w:rsidRPr="00D2069F">
              <w:rPr>
                <w:color w:val="000000" w:themeColor="text1"/>
              </w:rPr>
              <w:t xml:space="preserve"> not </w:t>
            </w:r>
            <w:proofErr w:type="spellStart"/>
            <w:r w:rsidRPr="00D2069F">
              <w:rPr>
                <w:color w:val="000000" w:themeColor="text1"/>
              </w:rPr>
              <w:t>cover</w:t>
            </w:r>
            <w:proofErr w:type="spellEnd"/>
            <w:r w:rsidRPr="00D2069F">
              <w:rPr>
                <w:color w:val="000000" w:themeColor="text1"/>
              </w:rPr>
              <w:t xml:space="preserve"> </w:t>
            </w:r>
            <w:proofErr w:type="spellStart"/>
            <w:r w:rsidRPr="00D2069F">
              <w:rPr>
                <w:color w:val="000000" w:themeColor="text1"/>
              </w:rPr>
              <w:t>operating</w:t>
            </w:r>
            <w:proofErr w:type="spellEnd"/>
            <w:r w:rsidRPr="00D2069F">
              <w:rPr>
                <w:color w:val="000000" w:themeColor="text1"/>
              </w:rPr>
              <w:t xml:space="preserve"> </w:t>
            </w:r>
            <w:proofErr w:type="spellStart"/>
            <w:r w:rsidRPr="00D2069F">
              <w:rPr>
                <w:color w:val="000000" w:themeColor="text1"/>
              </w:rPr>
              <w:t>costs</w:t>
            </w:r>
            <w:proofErr w:type="spellEnd"/>
            <w:r w:rsidRPr="00D2069F">
              <w:rPr>
                <w:color w:val="000000" w:themeColor="text1"/>
              </w:rPr>
              <w:t xml:space="preserve"> and </w:t>
            </w:r>
            <w:proofErr w:type="spellStart"/>
            <w:r w:rsidRPr="00D2069F">
              <w:rPr>
                <w:color w:val="000000" w:themeColor="text1"/>
              </w:rPr>
              <w:t>activities</w:t>
            </w:r>
            <w:proofErr w:type="spellEnd"/>
            <w:r w:rsidRPr="00D2069F">
              <w:rPr>
                <w:color w:val="000000" w:themeColor="text1"/>
              </w:rPr>
              <w:t xml:space="preserve"> </w:t>
            </w:r>
            <w:proofErr w:type="spellStart"/>
            <w:r w:rsidRPr="00D2069F">
              <w:rPr>
                <w:color w:val="000000" w:themeColor="text1"/>
              </w:rPr>
              <w:t>related</w:t>
            </w:r>
            <w:proofErr w:type="spellEnd"/>
            <w:r w:rsidRPr="00D2069F">
              <w:rPr>
                <w:color w:val="000000" w:themeColor="text1"/>
              </w:rPr>
              <w:t xml:space="preserve"> to the </w:t>
            </w:r>
            <w:proofErr w:type="spellStart"/>
            <w:r w:rsidRPr="00D2069F">
              <w:rPr>
                <w:color w:val="000000" w:themeColor="text1"/>
              </w:rPr>
              <w:t>essential</w:t>
            </w:r>
            <w:proofErr w:type="spellEnd"/>
            <w:r w:rsidRPr="00D2069F">
              <w:rPr>
                <w:color w:val="000000" w:themeColor="text1"/>
              </w:rPr>
              <w:t xml:space="preserve"> </w:t>
            </w:r>
            <w:proofErr w:type="spellStart"/>
            <w:r w:rsidRPr="00D2069F">
              <w:rPr>
                <w:color w:val="000000" w:themeColor="text1"/>
              </w:rPr>
              <w:t>functions</w:t>
            </w:r>
            <w:proofErr w:type="spellEnd"/>
            <w:r w:rsidRPr="00D2069F">
              <w:rPr>
                <w:color w:val="000000" w:themeColor="text1"/>
              </w:rPr>
              <w:t xml:space="preserve"> of the </w:t>
            </w:r>
            <w:proofErr w:type="spellStart"/>
            <w:r w:rsidRPr="00D2069F">
              <w:rPr>
                <w:color w:val="000000" w:themeColor="text1"/>
              </w:rPr>
              <w:t>Member</w:t>
            </w:r>
            <w:proofErr w:type="spellEnd"/>
            <w:r w:rsidRPr="00D2069F">
              <w:rPr>
                <w:color w:val="000000" w:themeColor="text1"/>
              </w:rPr>
              <w:t xml:space="preserve"> </w:t>
            </w:r>
            <w:proofErr w:type="spellStart"/>
            <w:r w:rsidRPr="00D2069F">
              <w:rPr>
                <w:color w:val="000000" w:themeColor="text1"/>
              </w:rPr>
              <w:t>States</w:t>
            </w:r>
            <w:proofErr w:type="spellEnd"/>
            <w:r w:rsidRPr="00D2069F">
              <w:rPr>
                <w:color w:val="000000" w:themeColor="text1"/>
              </w:rPr>
              <w:t xml:space="preserve"> </w:t>
            </w:r>
            <w:proofErr w:type="spellStart"/>
            <w:r w:rsidRPr="00D2069F">
              <w:rPr>
                <w:color w:val="000000" w:themeColor="text1"/>
              </w:rPr>
              <w:t>concerning</w:t>
            </w:r>
            <w:proofErr w:type="spellEnd"/>
            <w:r w:rsidRPr="00D2069F">
              <w:rPr>
                <w:color w:val="000000" w:themeColor="text1"/>
              </w:rPr>
              <w:t xml:space="preserve"> the </w:t>
            </w:r>
            <w:proofErr w:type="spellStart"/>
            <w:r w:rsidRPr="00D2069F">
              <w:rPr>
                <w:color w:val="000000" w:themeColor="text1"/>
              </w:rPr>
              <w:t>maintenance</w:t>
            </w:r>
            <w:proofErr w:type="spellEnd"/>
            <w:r w:rsidRPr="00D2069F">
              <w:rPr>
                <w:color w:val="000000" w:themeColor="text1"/>
              </w:rPr>
              <w:t xml:space="preserve"> of </w:t>
            </w:r>
            <w:r w:rsidRPr="00D2069F">
              <w:rPr>
                <w:b/>
                <w:i/>
                <w:color w:val="000000" w:themeColor="text1"/>
              </w:rPr>
              <w:t>public</w:t>
            </w:r>
            <w:r w:rsidRPr="00D2069F">
              <w:rPr>
                <w:color w:val="000000" w:themeColor="text1"/>
              </w:rPr>
              <w:t xml:space="preserve"> order and the </w:t>
            </w:r>
            <w:proofErr w:type="spellStart"/>
            <w:r w:rsidRPr="00D2069F">
              <w:rPr>
                <w:color w:val="000000" w:themeColor="text1"/>
              </w:rPr>
              <w:t>safeguarding</w:t>
            </w:r>
            <w:proofErr w:type="spellEnd"/>
            <w:r w:rsidRPr="00D2069F">
              <w:rPr>
                <w:color w:val="000000" w:themeColor="text1"/>
              </w:rPr>
              <w:t xml:space="preserve"> of </w:t>
            </w:r>
            <w:proofErr w:type="spellStart"/>
            <w:r w:rsidRPr="00D2069F">
              <w:rPr>
                <w:color w:val="000000" w:themeColor="text1"/>
              </w:rPr>
              <w:t>internal</w:t>
            </w:r>
            <w:proofErr w:type="spellEnd"/>
            <w:r w:rsidRPr="00D2069F">
              <w:rPr>
                <w:color w:val="000000" w:themeColor="text1"/>
              </w:rPr>
              <w:t xml:space="preserve"> and </w:t>
            </w:r>
            <w:proofErr w:type="spellStart"/>
            <w:r w:rsidRPr="00D2069F">
              <w:rPr>
                <w:color w:val="000000" w:themeColor="text1"/>
              </w:rPr>
              <w:t>national</w:t>
            </w:r>
            <w:proofErr w:type="spellEnd"/>
            <w:r w:rsidRPr="00D2069F">
              <w:rPr>
                <w:color w:val="000000" w:themeColor="text1"/>
              </w:rPr>
              <w:t xml:space="preserve"> </w:t>
            </w:r>
            <w:proofErr w:type="spellStart"/>
            <w:r w:rsidRPr="00D2069F">
              <w:rPr>
                <w:color w:val="000000" w:themeColor="text1"/>
              </w:rPr>
              <w:t>security</w:t>
            </w:r>
            <w:proofErr w:type="spellEnd"/>
            <w:r w:rsidRPr="00D2069F">
              <w:rPr>
                <w:color w:val="000000" w:themeColor="text1"/>
              </w:rPr>
              <w:t>.</w:t>
            </w:r>
          </w:p>
        </w:tc>
      </w:tr>
    </w:tbl>
    <w:p w14:paraId="28700B94"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D78E75B" w14:textId="77777777" w:rsidR="00C653A8" w:rsidRPr="00D2069F" w:rsidRDefault="00C653A8" w:rsidP="00C653A8">
      <w:pPr>
        <w:rPr>
          <w:color w:val="000000" w:themeColor="text1"/>
        </w:rPr>
      </w:pPr>
      <w:r w:rsidRPr="00D2069F">
        <w:rPr>
          <w:rStyle w:val="HideTWBExt"/>
        </w:rPr>
        <w:t>&lt;/Amend&gt;</w:t>
      </w:r>
    </w:p>
    <w:p w14:paraId="0AD5EF75"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65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C502109"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391045B0"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404E4E99" w14:textId="77777777" w:rsidR="00C653A8" w:rsidRPr="00D2069F" w:rsidRDefault="00C653A8" w:rsidP="00C653A8">
      <w:pPr>
        <w:pStyle w:val="NormalBold"/>
        <w:rPr>
          <w:color w:val="000000" w:themeColor="text1"/>
        </w:rPr>
      </w:pPr>
      <w:r w:rsidRPr="00D2069F">
        <w:rPr>
          <w:rStyle w:val="HideTWBExt"/>
          <w:b w:val="0"/>
        </w:rPr>
        <w:t>&lt;/RepeatBlock-By&gt;</w:t>
      </w:r>
    </w:p>
    <w:p w14:paraId="172A1F5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602468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8</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6C053FB" w14:textId="77777777" w:rsidTr="00CA21A9">
        <w:trPr>
          <w:trHeight w:hRule="exact" w:val="240"/>
          <w:jc w:val="center"/>
        </w:trPr>
        <w:tc>
          <w:tcPr>
            <w:tcW w:w="9752" w:type="dxa"/>
            <w:gridSpan w:val="2"/>
            <w:tcBorders>
              <w:top w:val="nil"/>
              <w:left w:val="nil"/>
              <w:bottom w:val="nil"/>
              <w:right w:val="nil"/>
            </w:tcBorders>
          </w:tcPr>
          <w:p w14:paraId="605923D4" w14:textId="77777777" w:rsidR="00C653A8" w:rsidRPr="00D2069F" w:rsidRDefault="00C653A8" w:rsidP="00CA21A9">
            <w:pPr>
              <w:rPr>
                <w:color w:val="000000" w:themeColor="text1"/>
              </w:rPr>
            </w:pPr>
          </w:p>
        </w:tc>
      </w:tr>
      <w:tr w:rsidR="00C653A8" w:rsidRPr="00D2069F" w14:paraId="000F2BD0" w14:textId="77777777" w:rsidTr="00CA21A9">
        <w:trPr>
          <w:trHeight w:val="240"/>
          <w:jc w:val="center"/>
        </w:trPr>
        <w:tc>
          <w:tcPr>
            <w:tcW w:w="4876" w:type="dxa"/>
            <w:tcBorders>
              <w:top w:val="nil"/>
              <w:left w:val="nil"/>
              <w:bottom w:val="nil"/>
              <w:right w:val="nil"/>
            </w:tcBorders>
          </w:tcPr>
          <w:p w14:paraId="2B62A77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2BF4D8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78FD7C6" w14:textId="77777777" w:rsidTr="00CA21A9">
        <w:trPr>
          <w:jc w:val="center"/>
        </w:trPr>
        <w:tc>
          <w:tcPr>
            <w:tcW w:w="4876" w:type="dxa"/>
            <w:tcBorders>
              <w:top w:val="nil"/>
              <w:left w:val="nil"/>
              <w:bottom w:val="nil"/>
              <w:right w:val="nil"/>
            </w:tcBorders>
          </w:tcPr>
          <w:p w14:paraId="61107B44" w14:textId="77777777" w:rsidR="00C653A8" w:rsidRPr="00D2069F" w:rsidRDefault="00C653A8" w:rsidP="00CA21A9">
            <w:pPr>
              <w:pStyle w:val="Normal6a"/>
              <w:rPr>
                <w:color w:val="000000" w:themeColor="text1"/>
              </w:rPr>
            </w:pPr>
            <w:r w:rsidRPr="00D2069F">
              <w:rPr>
                <w:color w:val="000000" w:themeColor="text1"/>
              </w:rPr>
              <w:lastRenderedPageBreak/>
              <w:t>(8)</w:t>
            </w:r>
            <w:r w:rsidRPr="00D2069F">
              <w:rPr>
                <w:color w:val="000000" w:themeColor="text1"/>
              </w:rPr>
              <w:tab/>
              <w:t xml:space="preserve">Unijne wsparcie powinno finansować środki państw członkowskich w dziedzinie zapobiegania przestępczości, wspólnych szkoleń personelu, współpracy policyjnej, a także współpracy wymiarów sprawiedliwości w sprawach karnych z udziałem właściwych organów państw członkowskich oraz agencji i organów Unii, w szczególności w odniesieniu do wymiany informacji, zwiększonej współpracy operacyjnej oraz wsparcia dla wysiłków niezbędnych do zwiększania zdolności w zakresie zapobiegania terroryzmowi oraz poważnej i zorganizowanej przestępczości oraz ich zwalczania. Unijne wsparcie nie powinno służyć pokryciu kosztów operacyjnych ani finansowaniu działań związanych z podstawowymi funkcjami państw członkowskich dotyczącymi utrzymania porządku publicznego i ochrony bezpieczeństwa wewnętrznego </w:t>
            </w:r>
            <w:r w:rsidRPr="00D2069F">
              <w:rPr>
                <w:b/>
                <w:i/>
                <w:color w:val="000000" w:themeColor="text1"/>
              </w:rPr>
              <w:t>i narodowego</w:t>
            </w:r>
            <w:r w:rsidRPr="00D2069F">
              <w:rPr>
                <w:color w:val="000000" w:themeColor="text1"/>
              </w:rPr>
              <w:t>.</w:t>
            </w:r>
          </w:p>
        </w:tc>
        <w:tc>
          <w:tcPr>
            <w:tcW w:w="4876" w:type="dxa"/>
            <w:tcBorders>
              <w:top w:val="nil"/>
              <w:left w:val="nil"/>
              <w:bottom w:val="nil"/>
              <w:right w:val="nil"/>
            </w:tcBorders>
          </w:tcPr>
          <w:p w14:paraId="5055D316" w14:textId="77777777" w:rsidR="00C653A8" w:rsidRPr="00D2069F" w:rsidRDefault="00C653A8" w:rsidP="00CA21A9">
            <w:pPr>
              <w:pStyle w:val="Normal6a"/>
              <w:rPr>
                <w:color w:val="000000" w:themeColor="text1"/>
              </w:rPr>
            </w:pPr>
            <w:r w:rsidRPr="00D2069F">
              <w:rPr>
                <w:color w:val="000000" w:themeColor="text1"/>
              </w:rPr>
              <w:t>(8)</w:t>
            </w:r>
            <w:r w:rsidRPr="00D2069F">
              <w:rPr>
                <w:color w:val="000000" w:themeColor="text1"/>
              </w:rPr>
              <w:tab/>
              <w:t>Unijne wsparcie powinno finansować środki państw członkowskich w dziedzinie zapobiegania przestępczości, wspólnych szkoleń personelu, współpracy policyjnej, a także współpracy wymiarów sprawiedliwości w sprawach karnych z udziałem właściwych organów państw członkowskich oraz agencji i organów Unii, w szczególności w odniesieniu do wymiany informacji, zwiększonej współpracy operacyjnej oraz wsparcia dla wysiłków niezbędnych do zwiększania zdolności w zakresie zapobiegania terroryzmowi oraz poważnej i zorganizowanej przestępczości oraz ich zwalczania. Unijne wsparcie nie powinno służyć pokryciu kosztów operacyjnych ani finansowaniu działań związanych z podstawowymi funkcjami państw członkowskich dotyczącymi utrzymania porządku publicznego i ochrony bezpieczeństwa wewnętrznego.</w:t>
            </w:r>
          </w:p>
        </w:tc>
      </w:tr>
    </w:tbl>
    <w:p w14:paraId="3455862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0090526"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0517615E" w14:textId="77777777" w:rsidR="00C653A8" w:rsidRPr="00D2069F" w:rsidRDefault="00C653A8" w:rsidP="00C653A8">
      <w:pPr>
        <w:pStyle w:val="AmJustText"/>
        <w:rPr>
          <w:color w:val="000000" w:themeColor="text1"/>
        </w:rPr>
      </w:pPr>
      <w:r w:rsidRPr="00D2069F">
        <w:rPr>
          <w:color w:val="000000" w:themeColor="text1"/>
        </w:rPr>
        <w:t>Kompetencja krajowa, zob. motyw 1.</w:t>
      </w:r>
    </w:p>
    <w:p w14:paraId="6CFF0F77" w14:textId="77777777" w:rsidR="00C653A8" w:rsidRPr="00D2069F" w:rsidRDefault="00C653A8" w:rsidP="00C653A8">
      <w:pPr>
        <w:rPr>
          <w:color w:val="000000" w:themeColor="text1"/>
        </w:rPr>
      </w:pPr>
      <w:r w:rsidRPr="00D2069F">
        <w:rPr>
          <w:rStyle w:val="HideTWBExt"/>
        </w:rPr>
        <w:t>&lt;/Amend&gt;</w:t>
      </w:r>
    </w:p>
    <w:p w14:paraId="34B4F99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66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DD740BD"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Malik </w:t>
      </w:r>
      <w:proofErr w:type="spellStart"/>
      <w:r w:rsidRPr="00D2069F">
        <w:rPr>
          <w:color w:val="000000" w:themeColor="text1"/>
        </w:rPr>
        <w:t>Azmani</w:t>
      </w:r>
      <w:proofErr w:type="spellEnd"/>
      <w:r w:rsidRPr="00D2069F">
        <w:rPr>
          <w:color w:val="000000" w:themeColor="text1"/>
        </w:rPr>
        <w:t xml:space="preserve">, </w:t>
      </w:r>
      <w:proofErr w:type="spellStart"/>
      <w:r w:rsidRPr="00D2069F">
        <w:rPr>
          <w:color w:val="000000" w:themeColor="text1"/>
        </w:rPr>
        <w:t>Hilde</w:t>
      </w:r>
      <w:proofErr w:type="spellEnd"/>
      <w:r w:rsidRPr="00D2069F">
        <w:rPr>
          <w:color w:val="000000" w:themeColor="text1"/>
        </w:rPr>
        <w:t xml:space="preserve"> </w:t>
      </w:r>
      <w:proofErr w:type="spellStart"/>
      <w:r w:rsidRPr="00D2069F">
        <w:rPr>
          <w:color w:val="000000" w:themeColor="text1"/>
        </w:rPr>
        <w:t>Vautmans</w:t>
      </w:r>
      <w:proofErr w:type="spellEnd"/>
      <w:r w:rsidRPr="00D2069F">
        <w:rPr>
          <w:color w:val="000000" w:themeColor="text1"/>
        </w:rPr>
        <w:t xml:space="preserve">,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65DB5F4F" w14:textId="77777777" w:rsidR="00C653A8" w:rsidRPr="00D2069F" w:rsidRDefault="00C653A8" w:rsidP="00C653A8">
      <w:pPr>
        <w:pStyle w:val="NormalBold"/>
        <w:rPr>
          <w:color w:val="000000" w:themeColor="text1"/>
        </w:rPr>
      </w:pPr>
      <w:r w:rsidRPr="00D2069F">
        <w:rPr>
          <w:rStyle w:val="HideTWBExt"/>
          <w:b w:val="0"/>
        </w:rPr>
        <w:t>&lt;/RepeatBlock-By&gt;</w:t>
      </w:r>
    </w:p>
    <w:p w14:paraId="2BE452E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14E709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28B5241" w14:textId="77777777" w:rsidTr="00CA21A9">
        <w:trPr>
          <w:trHeight w:hRule="exact" w:val="240"/>
          <w:jc w:val="center"/>
        </w:trPr>
        <w:tc>
          <w:tcPr>
            <w:tcW w:w="9752" w:type="dxa"/>
            <w:gridSpan w:val="2"/>
            <w:tcBorders>
              <w:top w:val="nil"/>
              <w:left w:val="nil"/>
              <w:bottom w:val="nil"/>
              <w:right w:val="nil"/>
            </w:tcBorders>
          </w:tcPr>
          <w:p w14:paraId="69433669" w14:textId="77777777" w:rsidR="00C653A8" w:rsidRPr="00D2069F" w:rsidRDefault="00C653A8" w:rsidP="00CA21A9">
            <w:pPr>
              <w:rPr>
                <w:color w:val="000000" w:themeColor="text1"/>
              </w:rPr>
            </w:pPr>
          </w:p>
        </w:tc>
      </w:tr>
      <w:tr w:rsidR="00C653A8" w:rsidRPr="00D2069F" w14:paraId="10A4B171" w14:textId="77777777" w:rsidTr="00CA21A9">
        <w:trPr>
          <w:trHeight w:val="240"/>
          <w:jc w:val="center"/>
        </w:trPr>
        <w:tc>
          <w:tcPr>
            <w:tcW w:w="4876" w:type="dxa"/>
            <w:tcBorders>
              <w:top w:val="nil"/>
              <w:left w:val="nil"/>
              <w:bottom w:val="nil"/>
              <w:right w:val="nil"/>
            </w:tcBorders>
          </w:tcPr>
          <w:p w14:paraId="45DF67F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6A4859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4531A41" w14:textId="77777777" w:rsidTr="00CA21A9">
        <w:trPr>
          <w:jc w:val="center"/>
        </w:trPr>
        <w:tc>
          <w:tcPr>
            <w:tcW w:w="4876" w:type="dxa"/>
            <w:tcBorders>
              <w:top w:val="nil"/>
              <w:left w:val="nil"/>
              <w:bottom w:val="nil"/>
              <w:right w:val="nil"/>
            </w:tcBorders>
          </w:tcPr>
          <w:p w14:paraId="19380482"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Bezpieczeństwo jest fundamentem, na którym opierają się wszystkie nasze wolności, a zdolność państw członkowskich do zagwarantowania bezpieczeństwa obywatelom jest uzależniona od jednolitego podejścia europejskiego. Jak określono w strategii </w:t>
            </w:r>
            <w:proofErr w:type="spellStart"/>
            <w:r w:rsidRPr="00D2069F">
              <w:rPr>
                <w:color w:val="000000" w:themeColor="text1"/>
              </w:rPr>
              <w:t>ProtectEU</w:t>
            </w:r>
            <w:proofErr w:type="spellEnd"/>
            <w:r w:rsidRPr="00D2069F">
              <w:rPr>
                <w:color w:val="000000" w:themeColor="text1"/>
              </w:rPr>
              <w:t xml:space="preserve">, względy bezpieczeństwa należy </w:t>
            </w:r>
            <w:r w:rsidRPr="00D2069F">
              <w:rPr>
                <w:color w:val="000000" w:themeColor="text1"/>
              </w:rPr>
              <w:lastRenderedPageBreak/>
              <w:t>zintegrować ze wszystkimi przepisami, politykami i programami UE, w tym działaniami zewnętrznymi UE, i włączyć je do ich głównego nurtu. Unijne wsparcie udzielane na podstawie niniejszego rozporządzenia powinno przyczyniać się do realizacji tych założeń.</w:t>
            </w:r>
          </w:p>
        </w:tc>
        <w:tc>
          <w:tcPr>
            <w:tcW w:w="4876" w:type="dxa"/>
            <w:tcBorders>
              <w:top w:val="nil"/>
              <w:left w:val="nil"/>
              <w:bottom w:val="nil"/>
              <w:right w:val="nil"/>
            </w:tcBorders>
          </w:tcPr>
          <w:p w14:paraId="1511BB82" w14:textId="77777777" w:rsidR="00C653A8" w:rsidRPr="00D2069F" w:rsidRDefault="00C653A8" w:rsidP="00CA21A9">
            <w:pPr>
              <w:pStyle w:val="Normal6a"/>
              <w:rPr>
                <w:color w:val="000000" w:themeColor="text1"/>
              </w:rPr>
            </w:pPr>
            <w:r w:rsidRPr="00D2069F">
              <w:rPr>
                <w:color w:val="000000" w:themeColor="text1"/>
              </w:rPr>
              <w:lastRenderedPageBreak/>
              <w:t>(9)</w:t>
            </w:r>
            <w:r w:rsidRPr="00D2069F">
              <w:rPr>
                <w:color w:val="000000" w:themeColor="text1"/>
              </w:rPr>
              <w:tab/>
              <w:t>Bezpieczeństwo jest fundamentem, na którym opierają się wszystkie nasze wolności, a zdolność państw członkowskich do zagwarantowania bezpieczeństwa obywatelom jest uzależniona od jednolitego podejścia europejskiego.</w:t>
            </w:r>
            <w:r w:rsidRPr="00D2069F">
              <w:rPr>
                <w:b/>
                <w:i/>
                <w:color w:val="000000" w:themeColor="text1"/>
              </w:rPr>
              <w:t xml:space="preserve"> Obywatele mogą w pełni korzystać z praw i wolności </w:t>
            </w:r>
            <w:r w:rsidRPr="00D2069F">
              <w:rPr>
                <w:b/>
                <w:i/>
                <w:color w:val="000000" w:themeColor="text1"/>
              </w:rPr>
              <w:lastRenderedPageBreak/>
              <w:t>zagwarantowanych w Traktatach oraz Karcie praw podstawowych Unii Europejskiej wyłącznie wtedy, gdy czują się bezpieczni i chronieni w codziennym życiu. Zapewnienie bezpieczeństwa stanowi zatem warunek skutecznego korzystania z praw podstawowych oraz utrzymania zaufania do instytucji demokratycznych i praworządności.</w:t>
            </w:r>
            <w:r w:rsidRPr="00D2069F">
              <w:rPr>
                <w:color w:val="000000" w:themeColor="text1"/>
              </w:rPr>
              <w:t xml:space="preserve"> Jak określono w strategii </w:t>
            </w:r>
            <w:proofErr w:type="spellStart"/>
            <w:r w:rsidRPr="00D2069F">
              <w:rPr>
                <w:color w:val="000000" w:themeColor="text1"/>
              </w:rPr>
              <w:t>ProtectEU</w:t>
            </w:r>
            <w:proofErr w:type="spellEnd"/>
            <w:r w:rsidRPr="00D2069F">
              <w:rPr>
                <w:color w:val="000000" w:themeColor="text1"/>
              </w:rPr>
              <w:t>, względy bezpieczeństwa należy zintegrować ze wszystkimi przepisami, politykami i programami UE, w tym działaniami zewnętrznymi UE, i włączyć je do ich głównego nurtu. Unijne wsparcie udzielane na podstawie niniejszego rozporządzenia powinno przyczyniać się do realizacji tych założeń.</w:t>
            </w:r>
          </w:p>
        </w:tc>
      </w:tr>
    </w:tbl>
    <w:p w14:paraId="63231A02"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4A9BC3B" w14:textId="77777777" w:rsidR="00C653A8" w:rsidRPr="00D2069F" w:rsidRDefault="00C653A8" w:rsidP="00C653A8">
      <w:pPr>
        <w:rPr>
          <w:color w:val="000000" w:themeColor="text1"/>
        </w:rPr>
      </w:pPr>
      <w:r w:rsidRPr="00D2069F">
        <w:rPr>
          <w:rStyle w:val="HideTWBExt"/>
        </w:rPr>
        <w:t>&lt;/Amend&gt;</w:t>
      </w:r>
    </w:p>
    <w:p w14:paraId="32AEEAA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67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B6CE0E5"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1AFC99AE" w14:textId="77777777" w:rsidR="00C653A8" w:rsidRPr="00D2069F" w:rsidRDefault="00C653A8" w:rsidP="00C653A8">
      <w:pPr>
        <w:pStyle w:val="NormalBold"/>
        <w:rPr>
          <w:color w:val="000000" w:themeColor="text1"/>
        </w:rPr>
      </w:pPr>
      <w:r w:rsidRPr="00D2069F">
        <w:rPr>
          <w:rStyle w:val="HideTWBExt"/>
          <w:b w:val="0"/>
        </w:rPr>
        <w:t>&lt;/RepeatBlock-By&gt;</w:t>
      </w:r>
    </w:p>
    <w:p w14:paraId="67A07A68"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284CB9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E38F92C" w14:textId="77777777" w:rsidTr="00CA21A9">
        <w:trPr>
          <w:trHeight w:hRule="exact" w:val="240"/>
          <w:jc w:val="center"/>
        </w:trPr>
        <w:tc>
          <w:tcPr>
            <w:tcW w:w="9752" w:type="dxa"/>
            <w:gridSpan w:val="2"/>
            <w:tcBorders>
              <w:top w:val="nil"/>
              <w:left w:val="nil"/>
              <w:bottom w:val="nil"/>
              <w:right w:val="nil"/>
            </w:tcBorders>
          </w:tcPr>
          <w:p w14:paraId="0B83113D" w14:textId="77777777" w:rsidR="00C653A8" w:rsidRPr="00D2069F" w:rsidRDefault="00C653A8" w:rsidP="00CA21A9">
            <w:pPr>
              <w:rPr>
                <w:color w:val="000000" w:themeColor="text1"/>
              </w:rPr>
            </w:pPr>
          </w:p>
        </w:tc>
      </w:tr>
      <w:tr w:rsidR="00C653A8" w:rsidRPr="00D2069F" w14:paraId="16A6BBC3" w14:textId="77777777" w:rsidTr="00CA21A9">
        <w:trPr>
          <w:trHeight w:val="240"/>
          <w:jc w:val="center"/>
        </w:trPr>
        <w:tc>
          <w:tcPr>
            <w:tcW w:w="4876" w:type="dxa"/>
            <w:tcBorders>
              <w:top w:val="nil"/>
              <w:left w:val="nil"/>
              <w:bottom w:val="nil"/>
              <w:right w:val="nil"/>
            </w:tcBorders>
          </w:tcPr>
          <w:p w14:paraId="2ABBE6AD"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58D3E96"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0711488" w14:textId="77777777" w:rsidTr="00CA21A9">
        <w:trPr>
          <w:jc w:val="center"/>
        </w:trPr>
        <w:tc>
          <w:tcPr>
            <w:tcW w:w="4876" w:type="dxa"/>
            <w:tcBorders>
              <w:top w:val="nil"/>
              <w:left w:val="nil"/>
              <w:bottom w:val="nil"/>
              <w:right w:val="nil"/>
            </w:tcBorders>
          </w:tcPr>
          <w:p w14:paraId="157DF552"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Bezpieczeństwo jest fundamentem, na którym opierają się wszystkie nasze wolności, a zdolność państw członkowskich do zagwarantowania bezpieczeństwa obywatelom jest uzależniona od </w:t>
            </w:r>
            <w:r w:rsidRPr="00D2069F">
              <w:rPr>
                <w:b/>
                <w:i/>
                <w:color w:val="000000" w:themeColor="text1"/>
              </w:rPr>
              <w:t>jednolitego podejścia europejskiego</w:t>
            </w:r>
            <w:r w:rsidRPr="00D2069F">
              <w:rPr>
                <w:color w:val="000000" w:themeColor="text1"/>
              </w:rPr>
              <w:t xml:space="preserve">. Jak określono w strategii </w:t>
            </w:r>
            <w:proofErr w:type="spellStart"/>
            <w:r w:rsidRPr="00D2069F">
              <w:rPr>
                <w:color w:val="000000" w:themeColor="text1"/>
              </w:rPr>
              <w:t>ProtectEU</w:t>
            </w:r>
            <w:proofErr w:type="spellEnd"/>
            <w:r w:rsidRPr="00D2069F">
              <w:rPr>
                <w:color w:val="000000" w:themeColor="text1"/>
              </w:rPr>
              <w:t>, względy bezpieczeństwa należy zintegrować ze wszystkimi przepisami, politykami i programami UE, w tym działaniami zewnętrznymi UE, i włączyć je do ich głównego nurtu. Unijne wsparcie udzielane na podstawie niniejszego rozporządzenia powinno przyczyniać się do realizacji tych założeń.</w:t>
            </w:r>
          </w:p>
        </w:tc>
        <w:tc>
          <w:tcPr>
            <w:tcW w:w="4876" w:type="dxa"/>
            <w:tcBorders>
              <w:top w:val="nil"/>
              <w:left w:val="nil"/>
              <w:bottom w:val="nil"/>
              <w:right w:val="nil"/>
            </w:tcBorders>
          </w:tcPr>
          <w:p w14:paraId="1C38F739"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Bezpieczeństwo jest fundamentem, na którym opierają się wszystkie nasze wolności, a zdolność państw członkowskich do zagwarantowania bezpieczeństwa obywatelom jest uzależniona od </w:t>
            </w:r>
            <w:r w:rsidRPr="00D2069F">
              <w:rPr>
                <w:b/>
                <w:i/>
                <w:color w:val="000000" w:themeColor="text1"/>
              </w:rPr>
              <w:t>skutecznej współpracy między państwami członkowskimi i skoordynowanych działań na szczeblu Unii Europejskiej, przy poszanowaniu ich kompetencji w dziedzinie bezpieczeństwa narodowego</w:t>
            </w:r>
            <w:r w:rsidRPr="00D2069F">
              <w:rPr>
                <w:color w:val="000000" w:themeColor="text1"/>
              </w:rPr>
              <w:t xml:space="preserve">. Jak określono w strategii </w:t>
            </w:r>
            <w:proofErr w:type="spellStart"/>
            <w:r w:rsidRPr="00D2069F">
              <w:rPr>
                <w:color w:val="000000" w:themeColor="text1"/>
              </w:rPr>
              <w:t>ProtectEU</w:t>
            </w:r>
            <w:proofErr w:type="spellEnd"/>
            <w:r w:rsidRPr="00D2069F">
              <w:rPr>
                <w:color w:val="000000" w:themeColor="text1"/>
              </w:rPr>
              <w:t>, względy bezpieczeństwa należy zintegrować ze wszystkimi przepisami, politykami i programami UE, w tym działaniami zewnętrznymi UE, i włączyć je do ich głównego nurtu</w:t>
            </w:r>
            <w:r w:rsidRPr="00D2069F">
              <w:rPr>
                <w:b/>
                <w:i/>
                <w:color w:val="000000" w:themeColor="text1"/>
              </w:rPr>
              <w:t xml:space="preserve">, w szczególności z </w:t>
            </w:r>
            <w:r w:rsidRPr="00D2069F">
              <w:rPr>
                <w:b/>
                <w:i/>
                <w:color w:val="000000" w:themeColor="text1"/>
              </w:rPr>
              <w:lastRenderedPageBreak/>
              <w:t>myślą o wzmacnianiu odporności na terroryzm, przestępczość zorganizowaną i transgraniczną oraz ataki na infrastrukturę krytyczną</w:t>
            </w:r>
            <w:r w:rsidRPr="00D2069F">
              <w:rPr>
                <w:color w:val="000000" w:themeColor="text1"/>
              </w:rPr>
              <w:t>. Unijne wsparcie udzielane na podstawie niniejszego rozporządzenia powinno przyczyniać się do realizacji tych założeń.</w:t>
            </w:r>
          </w:p>
        </w:tc>
      </w:tr>
    </w:tbl>
    <w:p w14:paraId="1D2D828B"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75F5DFDE" w14:textId="77777777" w:rsidR="00C653A8" w:rsidRPr="00D2069F" w:rsidRDefault="00C653A8" w:rsidP="00C653A8">
      <w:pPr>
        <w:rPr>
          <w:color w:val="000000" w:themeColor="text1"/>
        </w:rPr>
      </w:pPr>
      <w:r w:rsidRPr="00D2069F">
        <w:rPr>
          <w:rStyle w:val="HideTWBExt"/>
        </w:rPr>
        <w:t>&lt;/Amend&gt;</w:t>
      </w:r>
    </w:p>
    <w:p w14:paraId="43CC21F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68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93F74D2"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62715455" w14:textId="77777777" w:rsidR="00C653A8" w:rsidRPr="00D2069F" w:rsidRDefault="00C653A8" w:rsidP="00C653A8">
      <w:pPr>
        <w:pStyle w:val="NormalBold"/>
        <w:rPr>
          <w:color w:val="000000" w:themeColor="text1"/>
        </w:rPr>
      </w:pPr>
      <w:r w:rsidRPr="00D2069F">
        <w:rPr>
          <w:rStyle w:val="HideTWBExt"/>
          <w:b w:val="0"/>
        </w:rPr>
        <w:t>&lt;/RepeatBlock-By&gt;</w:t>
      </w:r>
    </w:p>
    <w:p w14:paraId="30BD3BF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6B31D1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4C19B38" w14:textId="77777777" w:rsidTr="00CA21A9">
        <w:trPr>
          <w:trHeight w:hRule="exact" w:val="240"/>
          <w:jc w:val="center"/>
        </w:trPr>
        <w:tc>
          <w:tcPr>
            <w:tcW w:w="9752" w:type="dxa"/>
            <w:gridSpan w:val="2"/>
            <w:tcBorders>
              <w:top w:val="nil"/>
              <w:left w:val="nil"/>
              <w:bottom w:val="nil"/>
              <w:right w:val="nil"/>
            </w:tcBorders>
          </w:tcPr>
          <w:p w14:paraId="007006CD" w14:textId="77777777" w:rsidR="00C653A8" w:rsidRPr="00D2069F" w:rsidRDefault="00C653A8" w:rsidP="00CA21A9">
            <w:pPr>
              <w:rPr>
                <w:color w:val="000000" w:themeColor="text1"/>
              </w:rPr>
            </w:pPr>
          </w:p>
        </w:tc>
      </w:tr>
      <w:tr w:rsidR="00C653A8" w:rsidRPr="00D2069F" w14:paraId="0F4D3516" w14:textId="77777777" w:rsidTr="00CA21A9">
        <w:trPr>
          <w:trHeight w:val="240"/>
          <w:jc w:val="center"/>
        </w:trPr>
        <w:tc>
          <w:tcPr>
            <w:tcW w:w="4876" w:type="dxa"/>
            <w:tcBorders>
              <w:top w:val="nil"/>
              <w:left w:val="nil"/>
              <w:bottom w:val="nil"/>
              <w:right w:val="nil"/>
            </w:tcBorders>
          </w:tcPr>
          <w:p w14:paraId="726CAEC0"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E78E746"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4DD4B44" w14:textId="77777777" w:rsidTr="00CA21A9">
        <w:trPr>
          <w:jc w:val="center"/>
        </w:trPr>
        <w:tc>
          <w:tcPr>
            <w:tcW w:w="4876" w:type="dxa"/>
            <w:tcBorders>
              <w:top w:val="nil"/>
              <w:left w:val="nil"/>
              <w:bottom w:val="nil"/>
              <w:right w:val="nil"/>
            </w:tcBorders>
          </w:tcPr>
          <w:p w14:paraId="1FFA3980"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r>
            <w:r w:rsidRPr="00D2069F">
              <w:rPr>
                <w:b/>
                <w:i/>
                <w:color w:val="000000" w:themeColor="text1"/>
              </w:rPr>
              <w:t>Bezpieczeństwo jest fundamentem, na którym opierają się wszystkie nasze wolności, a zdolność państw członkowskich do zagwarantowania bezpieczeństwa obywatelom jest uzależniona od jednolitego podejścia europejskiego.</w:t>
            </w:r>
            <w:r w:rsidRPr="00D2069F">
              <w:rPr>
                <w:color w:val="000000" w:themeColor="text1"/>
              </w:rPr>
              <w:t xml:space="preserve"> Jak określono w strategii </w:t>
            </w:r>
            <w:proofErr w:type="spellStart"/>
            <w:r w:rsidRPr="00D2069F">
              <w:rPr>
                <w:color w:val="000000" w:themeColor="text1"/>
              </w:rPr>
              <w:t>ProtectEU</w:t>
            </w:r>
            <w:proofErr w:type="spellEnd"/>
            <w:r w:rsidRPr="00D2069F">
              <w:rPr>
                <w:color w:val="000000" w:themeColor="text1"/>
              </w:rPr>
              <w:t xml:space="preserve">, względy bezpieczeństwa należy zintegrować ze wszystkimi przepisami, politykami i programami UE, </w:t>
            </w:r>
            <w:r w:rsidRPr="00D2069F">
              <w:rPr>
                <w:b/>
                <w:i/>
                <w:color w:val="000000" w:themeColor="text1"/>
              </w:rPr>
              <w:t>w tym działaniami zewnętrznymi UE,</w:t>
            </w:r>
            <w:r w:rsidRPr="00D2069F">
              <w:rPr>
                <w:color w:val="000000" w:themeColor="text1"/>
              </w:rPr>
              <w:t xml:space="preserve"> i włączyć je do ich głównego nurtu. Unijne wsparcie udzielane na podstawie niniejszego rozporządzenia powinno przyczyniać się do realizacji tych założeń.</w:t>
            </w:r>
          </w:p>
        </w:tc>
        <w:tc>
          <w:tcPr>
            <w:tcW w:w="4876" w:type="dxa"/>
            <w:tcBorders>
              <w:top w:val="nil"/>
              <w:left w:val="nil"/>
              <w:bottom w:val="nil"/>
              <w:right w:val="nil"/>
            </w:tcBorders>
          </w:tcPr>
          <w:p w14:paraId="5D7CB94B"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Jak określono w strategii </w:t>
            </w:r>
            <w:proofErr w:type="spellStart"/>
            <w:r w:rsidRPr="00D2069F">
              <w:rPr>
                <w:color w:val="000000" w:themeColor="text1"/>
              </w:rPr>
              <w:t>ProtectEU</w:t>
            </w:r>
            <w:proofErr w:type="spellEnd"/>
            <w:r w:rsidRPr="00D2069F">
              <w:rPr>
                <w:color w:val="000000" w:themeColor="text1"/>
              </w:rPr>
              <w:t>, względy bezpieczeństwa należy zintegrować ze wszystkimi przepisami, politykami i programami UE, i włączyć je do ich głównego nurtu. Unijne wsparcie udzielane na podstawie niniejszego rozporządzenia powinno przyczyniać się do realizacji tych założeń.</w:t>
            </w:r>
          </w:p>
        </w:tc>
      </w:tr>
    </w:tbl>
    <w:p w14:paraId="089D1B17"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E24FB5A" w14:textId="77777777" w:rsidR="00C653A8" w:rsidRPr="00D2069F" w:rsidRDefault="00C653A8" w:rsidP="00C653A8">
      <w:pPr>
        <w:rPr>
          <w:color w:val="000000" w:themeColor="text1"/>
        </w:rPr>
      </w:pPr>
      <w:r w:rsidRPr="00D2069F">
        <w:rPr>
          <w:rStyle w:val="HideTWBExt"/>
        </w:rPr>
        <w:t>&lt;/Amend&gt;</w:t>
      </w:r>
    </w:p>
    <w:p w14:paraId="78A62E0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69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A40318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2BB925C5" w14:textId="77777777" w:rsidR="00C653A8" w:rsidRPr="00D2069F" w:rsidRDefault="00C653A8" w:rsidP="00C653A8">
      <w:pPr>
        <w:pStyle w:val="NormalBold"/>
        <w:rPr>
          <w:color w:val="000000" w:themeColor="text1"/>
        </w:rPr>
      </w:pPr>
      <w:r w:rsidRPr="00D2069F">
        <w:rPr>
          <w:rStyle w:val="HideTWBExt"/>
          <w:b w:val="0"/>
        </w:rPr>
        <w:t>&lt;/RepeatBlock-By&gt;</w:t>
      </w:r>
    </w:p>
    <w:p w14:paraId="78EAB79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F928242"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7A3BA64" w14:textId="77777777" w:rsidTr="00CA21A9">
        <w:trPr>
          <w:trHeight w:hRule="exact" w:val="240"/>
          <w:jc w:val="center"/>
        </w:trPr>
        <w:tc>
          <w:tcPr>
            <w:tcW w:w="9752" w:type="dxa"/>
            <w:gridSpan w:val="2"/>
            <w:tcBorders>
              <w:top w:val="nil"/>
              <w:left w:val="nil"/>
              <w:bottom w:val="nil"/>
              <w:right w:val="nil"/>
            </w:tcBorders>
          </w:tcPr>
          <w:p w14:paraId="129C0CCC" w14:textId="77777777" w:rsidR="00C653A8" w:rsidRPr="00D2069F" w:rsidRDefault="00C653A8" w:rsidP="00CA21A9">
            <w:pPr>
              <w:rPr>
                <w:color w:val="000000" w:themeColor="text1"/>
              </w:rPr>
            </w:pPr>
          </w:p>
        </w:tc>
      </w:tr>
      <w:tr w:rsidR="00C653A8" w:rsidRPr="00D2069F" w14:paraId="4CEA46A5" w14:textId="77777777" w:rsidTr="00CA21A9">
        <w:trPr>
          <w:trHeight w:val="240"/>
          <w:jc w:val="center"/>
        </w:trPr>
        <w:tc>
          <w:tcPr>
            <w:tcW w:w="4876" w:type="dxa"/>
            <w:tcBorders>
              <w:top w:val="nil"/>
              <w:left w:val="nil"/>
              <w:bottom w:val="nil"/>
              <w:right w:val="nil"/>
            </w:tcBorders>
          </w:tcPr>
          <w:p w14:paraId="2F323E5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58F137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CDA2304" w14:textId="77777777" w:rsidTr="00CA21A9">
        <w:trPr>
          <w:jc w:val="center"/>
        </w:trPr>
        <w:tc>
          <w:tcPr>
            <w:tcW w:w="4876" w:type="dxa"/>
            <w:tcBorders>
              <w:top w:val="nil"/>
              <w:left w:val="nil"/>
              <w:bottom w:val="nil"/>
              <w:right w:val="nil"/>
            </w:tcBorders>
          </w:tcPr>
          <w:p w14:paraId="52A50B4C"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Bezpieczeństwo jest fundamentem, </w:t>
            </w:r>
            <w:r w:rsidRPr="00D2069F">
              <w:rPr>
                <w:color w:val="000000" w:themeColor="text1"/>
              </w:rPr>
              <w:lastRenderedPageBreak/>
              <w:t xml:space="preserve">na którym opierają się wszystkie nasze wolności, a zdolność państw członkowskich do zagwarantowania bezpieczeństwa obywatelom jest </w:t>
            </w:r>
            <w:r w:rsidRPr="00D2069F">
              <w:rPr>
                <w:b/>
                <w:i/>
                <w:color w:val="000000" w:themeColor="text1"/>
              </w:rPr>
              <w:t>uzależniona od jednolitego podejścia europejskiego</w:t>
            </w:r>
            <w:r w:rsidRPr="00D2069F">
              <w:rPr>
                <w:color w:val="000000" w:themeColor="text1"/>
              </w:rPr>
              <w:t xml:space="preserve">. Jak określono w strategii </w:t>
            </w:r>
            <w:proofErr w:type="spellStart"/>
            <w:r w:rsidRPr="00D2069F">
              <w:rPr>
                <w:color w:val="000000" w:themeColor="text1"/>
              </w:rPr>
              <w:t>ProtectEU</w:t>
            </w:r>
            <w:proofErr w:type="spellEnd"/>
            <w:r w:rsidRPr="00D2069F">
              <w:rPr>
                <w:color w:val="000000" w:themeColor="text1"/>
              </w:rPr>
              <w:t>, względy bezpieczeństwa należy zintegrować ze wszystkimi przepisami, politykami i programami UE, w tym działaniami zewnętrznymi UE, i włączyć je do ich głównego nurtu. Unijne wsparcie udzielane na podstawie niniejszego rozporządzenia powinno przyczyniać się do realizacji tych założeń.</w:t>
            </w:r>
          </w:p>
        </w:tc>
        <w:tc>
          <w:tcPr>
            <w:tcW w:w="4876" w:type="dxa"/>
            <w:tcBorders>
              <w:top w:val="nil"/>
              <w:left w:val="nil"/>
              <w:bottom w:val="nil"/>
              <w:right w:val="nil"/>
            </w:tcBorders>
          </w:tcPr>
          <w:p w14:paraId="20AF36E8" w14:textId="77777777" w:rsidR="00C653A8" w:rsidRPr="00D2069F" w:rsidRDefault="00C653A8" w:rsidP="00CA21A9">
            <w:pPr>
              <w:pStyle w:val="Normal6a"/>
              <w:rPr>
                <w:color w:val="000000" w:themeColor="text1"/>
              </w:rPr>
            </w:pPr>
            <w:r w:rsidRPr="00D2069F">
              <w:rPr>
                <w:color w:val="000000" w:themeColor="text1"/>
              </w:rPr>
              <w:lastRenderedPageBreak/>
              <w:t>(9)</w:t>
            </w:r>
            <w:r w:rsidRPr="00D2069F">
              <w:rPr>
                <w:color w:val="000000" w:themeColor="text1"/>
              </w:rPr>
              <w:tab/>
              <w:t xml:space="preserve">Bezpieczeństwo jest fundamentem, </w:t>
            </w:r>
            <w:r w:rsidRPr="00D2069F">
              <w:rPr>
                <w:color w:val="000000" w:themeColor="text1"/>
              </w:rPr>
              <w:lastRenderedPageBreak/>
              <w:t xml:space="preserve">na którym opierają się wszystkie nasze wolności, a zdolność państw członkowskich do zagwarantowania bezpieczeństwa obywatelom jest </w:t>
            </w:r>
            <w:r w:rsidRPr="00D2069F">
              <w:rPr>
                <w:b/>
                <w:i/>
                <w:color w:val="000000" w:themeColor="text1"/>
              </w:rPr>
              <w:t xml:space="preserve">oparta na ich własnych kompetencjach i </w:t>
            </w:r>
            <w:proofErr w:type="spellStart"/>
            <w:proofErr w:type="gramStart"/>
            <w:r w:rsidRPr="00D2069F">
              <w:rPr>
                <w:b/>
                <w:i/>
                <w:color w:val="000000" w:themeColor="text1"/>
              </w:rPr>
              <w:t>odpowiedzialności,i</w:t>
            </w:r>
            <w:proofErr w:type="spellEnd"/>
            <w:proofErr w:type="gramEnd"/>
            <w:r w:rsidRPr="00D2069F">
              <w:rPr>
                <w:b/>
                <w:i/>
                <w:color w:val="000000" w:themeColor="text1"/>
              </w:rPr>
              <w:t xml:space="preserve"> może być wzmacniana, w szczególności w przypadku przestępstw o charakterze transgranicznym, poprzez współpracę na szczeblu europejskim</w:t>
            </w:r>
            <w:r w:rsidRPr="00D2069F">
              <w:rPr>
                <w:color w:val="000000" w:themeColor="text1"/>
              </w:rPr>
              <w:t xml:space="preserve">. Jak określono w strategii </w:t>
            </w:r>
            <w:proofErr w:type="spellStart"/>
            <w:r w:rsidRPr="00D2069F">
              <w:rPr>
                <w:color w:val="000000" w:themeColor="text1"/>
              </w:rPr>
              <w:t>ProtectEU</w:t>
            </w:r>
            <w:proofErr w:type="spellEnd"/>
            <w:r w:rsidRPr="00D2069F">
              <w:rPr>
                <w:color w:val="000000" w:themeColor="text1"/>
              </w:rPr>
              <w:t>, względy bezpieczeństwa należy zintegrować ze wszystkimi przepisami, politykami i programami UE, w tym działaniami zewnętrznymi UE, i włączyć je do ich głównego nurtu. Unijne wsparcie udzielane na podstawie niniejszego rozporządzenia powinno przyczyniać się do realizacji tych założeń.</w:t>
            </w:r>
          </w:p>
        </w:tc>
      </w:tr>
    </w:tbl>
    <w:p w14:paraId="577E4E42"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238D12EB" w14:textId="77777777" w:rsidR="00C653A8" w:rsidRPr="00D2069F" w:rsidRDefault="00C653A8" w:rsidP="00C653A8">
      <w:pPr>
        <w:rPr>
          <w:color w:val="000000" w:themeColor="text1"/>
        </w:rPr>
      </w:pPr>
      <w:r w:rsidRPr="00D2069F">
        <w:rPr>
          <w:rStyle w:val="HideTWBExt"/>
        </w:rPr>
        <w:t>&lt;/Amend&gt;</w:t>
      </w:r>
    </w:p>
    <w:p w14:paraId="3956FD30"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70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93BDBA0"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68656403" w14:textId="77777777" w:rsidR="00C653A8" w:rsidRPr="00D2069F" w:rsidRDefault="00C653A8" w:rsidP="00C653A8">
      <w:pPr>
        <w:pStyle w:val="NormalBold"/>
        <w:rPr>
          <w:color w:val="000000" w:themeColor="text1"/>
        </w:rPr>
      </w:pPr>
      <w:r w:rsidRPr="00D2069F">
        <w:rPr>
          <w:rStyle w:val="HideTWBExt"/>
          <w:b w:val="0"/>
        </w:rPr>
        <w:t>&lt;/RepeatBlock-By&gt;</w:t>
      </w:r>
    </w:p>
    <w:p w14:paraId="14BAAD98"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8A2664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5174285" w14:textId="77777777" w:rsidTr="00CA21A9">
        <w:trPr>
          <w:trHeight w:hRule="exact" w:val="240"/>
          <w:jc w:val="center"/>
        </w:trPr>
        <w:tc>
          <w:tcPr>
            <w:tcW w:w="9752" w:type="dxa"/>
            <w:gridSpan w:val="2"/>
            <w:tcBorders>
              <w:top w:val="nil"/>
              <w:left w:val="nil"/>
              <w:bottom w:val="nil"/>
              <w:right w:val="nil"/>
            </w:tcBorders>
          </w:tcPr>
          <w:p w14:paraId="693A8543" w14:textId="77777777" w:rsidR="00C653A8" w:rsidRPr="00D2069F" w:rsidRDefault="00C653A8" w:rsidP="00CA21A9">
            <w:pPr>
              <w:rPr>
                <w:color w:val="000000" w:themeColor="text1"/>
              </w:rPr>
            </w:pPr>
          </w:p>
        </w:tc>
      </w:tr>
      <w:tr w:rsidR="00C653A8" w:rsidRPr="00D2069F" w14:paraId="5926F997" w14:textId="77777777" w:rsidTr="00CA21A9">
        <w:trPr>
          <w:trHeight w:val="240"/>
          <w:jc w:val="center"/>
        </w:trPr>
        <w:tc>
          <w:tcPr>
            <w:tcW w:w="4876" w:type="dxa"/>
            <w:tcBorders>
              <w:top w:val="nil"/>
              <w:left w:val="nil"/>
              <w:bottom w:val="nil"/>
              <w:right w:val="nil"/>
            </w:tcBorders>
          </w:tcPr>
          <w:p w14:paraId="685FA05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797E488"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3A0353B" w14:textId="77777777" w:rsidTr="00CA21A9">
        <w:trPr>
          <w:jc w:val="center"/>
        </w:trPr>
        <w:tc>
          <w:tcPr>
            <w:tcW w:w="4876" w:type="dxa"/>
            <w:tcBorders>
              <w:top w:val="nil"/>
              <w:left w:val="nil"/>
              <w:bottom w:val="nil"/>
              <w:right w:val="nil"/>
            </w:tcBorders>
          </w:tcPr>
          <w:p w14:paraId="4741FAEF"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Bezpieczeństwo jest fundamentem, na którym opierają się wszystkie nasze wolności, a zdolność państw członkowskich do zagwarantowania bezpieczeństwa obywatelom </w:t>
            </w:r>
            <w:r w:rsidRPr="00D2069F">
              <w:rPr>
                <w:b/>
                <w:i/>
                <w:color w:val="000000" w:themeColor="text1"/>
              </w:rPr>
              <w:t>jest uzależniona</w:t>
            </w:r>
            <w:r w:rsidRPr="00D2069F">
              <w:rPr>
                <w:color w:val="000000" w:themeColor="text1"/>
              </w:rPr>
              <w:t xml:space="preserve"> od </w:t>
            </w:r>
            <w:r w:rsidRPr="00D2069F">
              <w:rPr>
                <w:b/>
                <w:i/>
                <w:color w:val="000000" w:themeColor="text1"/>
              </w:rPr>
              <w:t xml:space="preserve">jednolitego podejścia europejskiego. Jak określono w strategii </w:t>
            </w:r>
            <w:proofErr w:type="spellStart"/>
            <w:r w:rsidRPr="00D2069F">
              <w:rPr>
                <w:b/>
                <w:i/>
                <w:color w:val="000000" w:themeColor="text1"/>
              </w:rPr>
              <w:t>ProtectEU</w:t>
            </w:r>
            <w:proofErr w:type="spellEnd"/>
            <w:r w:rsidRPr="00D2069F">
              <w:rPr>
                <w:b/>
                <w:i/>
                <w:color w:val="000000" w:themeColor="text1"/>
              </w:rPr>
              <w:t>, względy</w:t>
            </w:r>
            <w:r w:rsidRPr="00D2069F">
              <w:rPr>
                <w:color w:val="000000" w:themeColor="text1"/>
              </w:rPr>
              <w:t xml:space="preserve"> bezpieczeństwa należy </w:t>
            </w:r>
            <w:r w:rsidRPr="00D2069F">
              <w:rPr>
                <w:b/>
                <w:i/>
                <w:color w:val="000000" w:themeColor="text1"/>
              </w:rPr>
              <w:t>zintegrować ze wszystkimi przepisami, politykami i programami UE,</w:t>
            </w:r>
            <w:r w:rsidRPr="00D2069F">
              <w:rPr>
                <w:color w:val="000000" w:themeColor="text1"/>
              </w:rPr>
              <w:t xml:space="preserve"> w </w:t>
            </w:r>
            <w:r w:rsidRPr="00D2069F">
              <w:rPr>
                <w:b/>
                <w:i/>
                <w:color w:val="000000" w:themeColor="text1"/>
              </w:rPr>
              <w:t>tym działaniami zewnętrznymi UE,</w:t>
            </w:r>
            <w:r w:rsidRPr="00D2069F">
              <w:rPr>
                <w:color w:val="000000" w:themeColor="text1"/>
              </w:rPr>
              <w:t xml:space="preserve"> i </w:t>
            </w:r>
            <w:r w:rsidRPr="00D2069F">
              <w:rPr>
                <w:b/>
                <w:i/>
                <w:color w:val="000000" w:themeColor="text1"/>
              </w:rPr>
              <w:t>włączyć je do ich głównego nurtu</w:t>
            </w:r>
            <w:r w:rsidRPr="00D2069F">
              <w:rPr>
                <w:color w:val="000000" w:themeColor="text1"/>
              </w:rPr>
              <w:t>. Unijne wsparcie udzielane na podstawie niniejszego rozporządzenia powinno przyczyniać się do realizacji tych założeń.</w:t>
            </w:r>
          </w:p>
        </w:tc>
        <w:tc>
          <w:tcPr>
            <w:tcW w:w="4876" w:type="dxa"/>
            <w:tcBorders>
              <w:top w:val="nil"/>
              <w:left w:val="nil"/>
              <w:bottom w:val="nil"/>
              <w:right w:val="nil"/>
            </w:tcBorders>
          </w:tcPr>
          <w:p w14:paraId="49447DF0"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Bezpieczeństwo jest fundamentem, na którym opierają się wszystkie nasze wolności, a zdolność państw członkowskich do zagwarantowania bezpieczeństwa obywatelom </w:t>
            </w:r>
            <w:r w:rsidRPr="00D2069F">
              <w:rPr>
                <w:b/>
                <w:i/>
                <w:color w:val="000000" w:themeColor="text1"/>
              </w:rPr>
              <w:t>zależy</w:t>
            </w:r>
            <w:r w:rsidRPr="00D2069F">
              <w:rPr>
                <w:color w:val="000000" w:themeColor="text1"/>
              </w:rPr>
              <w:t xml:space="preserve"> od </w:t>
            </w:r>
            <w:r w:rsidRPr="00D2069F">
              <w:rPr>
                <w:b/>
                <w:i/>
                <w:color w:val="000000" w:themeColor="text1"/>
              </w:rPr>
              <w:t>skutecznej i trwałej współpracy operacyjnej.</w:t>
            </w:r>
            <w:r w:rsidRPr="00D2069F">
              <w:rPr>
                <w:color w:val="000000" w:themeColor="text1"/>
              </w:rPr>
              <w:t xml:space="preserve"> </w:t>
            </w:r>
            <w:r w:rsidRPr="00D2069F">
              <w:rPr>
                <w:b/>
                <w:i/>
                <w:color w:val="000000" w:themeColor="text1"/>
              </w:rPr>
              <w:t>Kwestie</w:t>
            </w:r>
            <w:r w:rsidRPr="00D2069F">
              <w:rPr>
                <w:color w:val="000000" w:themeColor="text1"/>
              </w:rPr>
              <w:t xml:space="preserve"> bezpieczeństwa należy </w:t>
            </w:r>
            <w:r w:rsidRPr="00D2069F">
              <w:rPr>
                <w:b/>
                <w:i/>
                <w:color w:val="000000" w:themeColor="text1"/>
              </w:rPr>
              <w:t>należycie uwzględniać</w:t>
            </w:r>
            <w:r w:rsidRPr="00D2069F">
              <w:rPr>
                <w:color w:val="000000" w:themeColor="text1"/>
              </w:rPr>
              <w:t xml:space="preserve"> w </w:t>
            </w:r>
            <w:r w:rsidRPr="00D2069F">
              <w:rPr>
                <w:b/>
                <w:i/>
                <w:color w:val="000000" w:themeColor="text1"/>
              </w:rPr>
              <w:t>odpowiednich politykach i programach Unii, przy pełnym poszanowaniu zasady pomocniczości</w:t>
            </w:r>
            <w:r w:rsidRPr="00D2069F">
              <w:rPr>
                <w:color w:val="000000" w:themeColor="text1"/>
              </w:rPr>
              <w:t xml:space="preserve"> i </w:t>
            </w:r>
            <w:r w:rsidRPr="00D2069F">
              <w:rPr>
                <w:b/>
                <w:i/>
                <w:color w:val="000000" w:themeColor="text1"/>
              </w:rPr>
              <w:t>odpowiedzialności państw członkowskich</w:t>
            </w:r>
            <w:r w:rsidRPr="00D2069F">
              <w:rPr>
                <w:color w:val="000000" w:themeColor="text1"/>
              </w:rPr>
              <w:t>. Unijne wsparcie udzielane na podstawie niniejszego rozporządzenia powinno przyczyniać się do realizacji tych założeń.</w:t>
            </w:r>
          </w:p>
        </w:tc>
      </w:tr>
    </w:tbl>
    <w:p w14:paraId="1426F87F"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617CE5E" w14:textId="77777777" w:rsidR="00C653A8" w:rsidRPr="00D2069F" w:rsidRDefault="00C653A8" w:rsidP="00C653A8">
      <w:pPr>
        <w:rPr>
          <w:color w:val="000000" w:themeColor="text1"/>
        </w:rPr>
      </w:pPr>
      <w:r w:rsidRPr="00D2069F">
        <w:rPr>
          <w:rStyle w:val="HideTWBExt"/>
        </w:rPr>
        <w:t>&lt;/Amend&gt;</w:t>
      </w:r>
    </w:p>
    <w:p w14:paraId="34CB45D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71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5427050"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10DBA3E7"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552B8BB1" w14:textId="77777777" w:rsidR="00C653A8" w:rsidRPr="00D2069F" w:rsidRDefault="00C653A8" w:rsidP="00C653A8">
      <w:pPr>
        <w:pStyle w:val="NormalBold"/>
        <w:rPr>
          <w:color w:val="000000" w:themeColor="text1"/>
        </w:rPr>
      </w:pPr>
      <w:r w:rsidRPr="00D2069F">
        <w:rPr>
          <w:rStyle w:val="HideTWBExt"/>
          <w:b w:val="0"/>
        </w:rPr>
        <w:t>&lt;/RepeatBlock-By&gt;</w:t>
      </w:r>
    </w:p>
    <w:p w14:paraId="029AD6A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92A685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7846763" w14:textId="77777777" w:rsidTr="00CA21A9">
        <w:trPr>
          <w:trHeight w:hRule="exact" w:val="240"/>
          <w:jc w:val="center"/>
        </w:trPr>
        <w:tc>
          <w:tcPr>
            <w:tcW w:w="9752" w:type="dxa"/>
            <w:gridSpan w:val="2"/>
            <w:tcBorders>
              <w:top w:val="nil"/>
              <w:left w:val="nil"/>
              <w:bottom w:val="nil"/>
              <w:right w:val="nil"/>
            </w:tcBorders>
          </w:tcPr>
          <w:p w14:paraId="3AF2967F" w14:textId="77777777" w:rsidR="00C653A8" w:rsidRPr="00D2069F" w:rsidRDefault="00C653A8" w:rsidP="00CA21A9">
            <w:pPr>
              <w:rPr>
                <w:color w:val="000000" w:themeColor="text1"/>
              </w:rPr>
            </w:pPr>
          </w:p>
        </w:tc>
      </w:tr>
      <w:tr w:rsidR="00C653A8" w:rsidRPr="00D2069F" w14:paraId="068B7DD4" w14:textId="77777777" w:rsidTr="00CA21A9">
        <w:trPr>
          <w:trHeight w:val="240"/>
          <w:jc w:val="center"/>
        </w:trPr>
        <w:tc>
          <w:tcPr>
            <w:tcW w:w="4876" w:type="dxa"/>
            <w:tcBorders>
              <w:top w:val="nil"/>
              <w:left w:val="nil"/>
              <w:bottom w:val="nil"/>
              <w:right w:val="nil"/>
            </w:tcBorders>
          </w:tcPr>
          <w:p w14:paraId="7D7F02A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C968C2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91AE5D7" w14:textId="77777777" w:rsidTr="00CA21A9">
        <w:trPr>
          <w:jc w:val="center"/>
        </w:trPr>
        <w:tc>
          <w:tcPr>
            <w:tcW w:w="4876" w:type="dxa"/>
            <w:tcBorders>
              <w:top w:val="nil"/>
              <w:left w:val="nil"/>
              <w:bottom w:val="nil"/>
              <w:right w:val="nil"/>
            </w:tcBorders>
          </w:tcPr>
          <w:p w14:paraId="3066D056"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r>
            <w:r w:rsidRPr="00D2069F">
              <w:rPr>
                <w:b/>
                <w:i/>
                <w:color w:val="000000" w:themeColor="text1"/>
              </w:rPr>
              <w:t>Bezpieczeństwo jest fundamentem, na którym opierają się wszystkie nasze wolności, a</w:t>
            </w:r>
            <w:r w:rsidRPr="00D2069F">
              <w:rPr>
                <w:color w:val="000000" w:themeColor="text1"/>
              </w:rPr>
              <w:t xml:space="preserve"> zdolność państw członkowskich do zagwarantowania bezpieczeństwa obywatelom jest uzależniona od jednolitego podejścia europejskiego. Jak określono w strategii </w:t>
            </w:r>
            <w:proofErr w:type="spellStart"/>
            <w:r w:rsidRPr="00D2069F">
              <w:rPr>
                <w:color w:val="000000" w:themeColor="text1"/>
              </w:rPr>
              <w:t>ProtectEU</w:t>
            </w:r>
            <w:proofErr w:type="spellEnd"/>
            <w:r w:rsidRPr="00D2069F">
              <w:rPr>
                <w:color w:val="000000" w:themeColor="text1"/>
              </w:rPr>
              <w:t>, względy bezpieczeństwa należy zintegrować ze wszystkimi przepisami, politykami i programami UE, w tym działaniami zewnętrznymi UE, i włączyć je do ich głównego nurtu. Unijne wsparcie udzielane na podstawie niniejszego rozporządzenia powinno przyczyniać się do realizacji tych założeń.</w:t>
            </w:r>
          </w:p>
        </w:tc>
        <w:tc>
          <w:tcPr>
            <w:tcW w:w="4876" w:type="dxa"/>
            <w:tcBorders>
              <w:top w:val="nil"/>
              <w:left w:val="nil"/>
              <w:bottom w:val="nil"/>
              <w:right w:val="nil"/>
            </w:tcBorders>
          </w:tcPr>
          <w:p w14:paraId="73532E0F"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Zdolność państw członkowskich do zagwarantowania bezpieczeństwa obywatelom jest uzależniona od jednolitego podejścia europejskiego. Jak określono w strategii </w:t>
            </w:r>
            <w:proofErr w:type="spellStart"/>
            <w:r w:rsidRPr="00D2069F">
              <w:rPr>
                <w:color w:val="000000" w:themeColor="text1"/>
              </w:rPr>
              <w:t>ProtectEU</w:t>
            </w:r>
            <w:proofErr w:type="spellEnd"/>
            <w:r w:rsidRPr="00D2069F">
              <w:rPr>
                <w:color w:val="000000" w:themeColor="text1"/>
              </w:rPr>
              <w:t>, względy bezpieczeństwa należy zintegrować ze wszystkimi przepisami, politykami i programami UE, w tym działaniami zewnętrznymi UE, i włączyć je do ich głównego nurtu. Unijne wsparcie udzielane na podstawie niniejszego rozporządzenia powinno przyczyniać się do realizacji tych założeń.</w:t>
            </w:r>
          </w:p>
        </w:tc>
      </w:tr>
    </w:tbl>
    <w:p w14:paraId="77F054A0"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9EB7110"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385D653B" w14:textId="77777777" w:rsidR="00C653A8" w:rsidRPr="00D2069F" w:rsidRDefault="00C653A8" w:rsidP="00C653A8">
      <w:pPr>
        <w:pStyle w:val="AmJustText"/>
        <w:rPr>
          <w:color w:val="000000" w:themeColor="text1"/>
        </w:rPr>
      </w:pPr>
      <w:r w:rsidRPr="00D2069F">
        <w:rPr>
          <w:color w:val="000000" w:themeColor="text1"/>
        </w:rPr>
        <w:t>Nasze wolności mają charakter samodzielny, zapisane w Karcie. Nie opierają się one na bezpieczeństwie. Zob. pkt 7 rezolucji Parlamentu Europejskiego w sprawie „programu sztokholmskiego”, P7_</w:t>
      </w:r>
      <w:proofErr w:type="gramStart"/>
      <w:r w:rsidRPr="00D2069F">
        <w:rPr>
          <w:color w:val="000000" w:themeColor="text1"/>
        </w:rPr>
        <w:t>TA(</w:t>
      </w:r>
      <w:proofErr w:type="gramEnd"/>
      <w:r w:rsidRPr="00D2069F">
        <w:rPr>
          <w:color w:val="000000" w:themeColor="text1"/>
        </w:rPr>
        <w:t>2009)0090: „podkreśla, że UE opiera się na zasadzie wolności; zauważa, że by wolność wspierać, trzeba dążyć do bezpieczeństwa zgodnie z zasadami państwa prawa i z obowiązkami w zakresie praw podstawowych; stwierdza, że równowagę między bezpieczeństwem a wolnością należy postrzegać w tej perspektywie”.</w:t>
      </w:r>
    </w:p>
    <w:p w14:paraId="720149EB" w14:textId="77777777" w:rsidR="00C653A8" w:rsidRPr="00D2069F" w:rsidRDefault="00C653A8" w:rsidP="00C653A8">
      <w:pPr>
        <w:rPr>
          <w:color w:val="000000" w:themeColor="text1"/>
        </w:rPr>
      </w:pPr>
      <w:r w:rsidRPr="00D2069F">
        <w:rPr>
          <w:rStyle w:val="HideTWBExt"/>
        </w:rPr>
        <w:t>&lt;/Amend&gt;</w:t>
      </w:r>
    </w:p>
    <w:p w14:paraId="66194961"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72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3210D17"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5600190D" w14:textId="77777777" w:rsidR="00C653A8" w:rsidRPr="00D2069F" w:rsidRDefault="00C653A8" w:rsidP="00C653A8">
      <w:pPr>
        <w:pStyle w:val="NormalBold"/>
        <w:rPr>
          <w:color w:val="000000" w:themeColor="text1"/>
        </w:rPr>
      </w:pPr>
      <w:r w:rsidRPr="00D2069F">
        <w:rPr>
          <w:rStyle w:val="HideTWBExt"/>
          <w:b w:val="0"/>
        </w:rPr>
        <w:t>&lt;/RepeatBlock-By&gt;</w:t>
      </w:r>
    </w:p>
    <w:p w14:paraId="5CCDDE90"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0E0282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42E9B4E" w14:textId="77777777" w:rsidTr="00CA21A9">
        <w:trPr>
          <w:trHeight w:hRule="exact" w:val="240"/>
          <w:jc w:val="center"/>
        </w:trPr>
        <w:tc>
          <w:tcPr>
            <w:tcW w:w="9752" w:type="dxa"/>
            <w:gridSpan w:val="2"/>
            <w:tcBorders>
              <w:top w:val="nil"/>
              <w:left w:val="nil"/>
              <w:bottom w:val="nil"/>
              <w:right w:val="nil"/>
            </w:tcBorders>
          </w:tcPr>
          <w:p w14:paraId="12716B50" w14:textId="77777777" w:rsidR="00C653A8" w:rsidRPr="00D2069F" w:rsidRDefault="00C653A8" w:rsidP="00CA21A9">
            <w:pPr>
              <w:rPr>
                <w:color w:val="000000" w:themeColor="text1"/>
              </w:rPr>
            </w:pPr>
          </w:p>
        </w:tc>
      </w:tr>
      <w:tr w:rsidR="00C653A8" w:rsidRPr="00D2069F" w14:paraId="37C50921" w14:textId="77777777" w:rsidTr="00CA21A9">
        <w:trPr>
          <w:trHeight w:val="240"/>
          <w:jc w:val="center"/>
        </w:trPr>
        <w:tc>
          <w:tcPr>
            <w:tcW w:w="4876" w:type="dxa"/>
            <w:tcBorders>
              <w:top w:val="nil"/>
              <w:left w:val="nil"/>
              <w:bottom w:val="nil"/>
              <w:right w:val="nil"/>
            </w:tcBorders>
          </w:tcPr>
          <w:p w14:paraId="2B08BE81" w14:textId="77777777" w:rsidR="00C653A8" w:rsidRPr="00D2069F" w:rsidRDefault="00C653A8" w:rsidP="00CA21A9">
            <w:pPr>
              <w:pStyle w:val="AmColumnHeading"/>
              <w:rPr>
                <w:color w:val="000000" w:themeColor="text1"/>
              </w:rPr>
            </w:pPr>
            <w:r w:rsidRPr="00D2069F">
              <w:rPr>
                <w:color w:val="000000" w:themeColor="text1"/>
              </w:rPr>
              <w:lastRenderedPageBreak/>
              <w:t>Tekst proponowany przez Komisję</w:t>
            </w:r>
          </w:p>
        </w:tc>
        <w:tc>
          <w:tcPr>
            <w:tcW w:w="4876" w:type="dxa"/>
            <w:tcBorders>
              <w:top w:val="nil"/>
              <w:left w:val="nil"/>
              <w:bottom w:val="nil"/>
              <w:right w:val="nil"/>
            </w:tcBorders>
          </w:tcPr>
          <w:p w14:paraId="0981131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F6B04FA" w14:textId="77777777" w:rsidTr="00CA21A9">
        <w:trPr>
          <w:jc w:val="center"/>
        </w:trPr>
        <w:tc>
          <w:tcPr>
            <w:tcW w:w="4876" w:type="dxa"/>
            <w:tcBorders>
              <w:top w:val="nil"/>
              <w:left w:val="nil"/>
              <w:bottom w:val="nil"/>
              <w:right w:val="nil"/>
            </w:tcBorders>
          </w:tcPr>
          <w:p w14:paraId="1CFC194C"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Bezpieczeństwo jest fundamentem, na którym opierają się wszystkie nasze wolności, a zdolność państw członkowskich do zagwarantowania bezpieczeństwa obywatelom jest uzależniona od jednolitego podejścia europejskiego. Jak określono w strategii </w:t>
            </w:r>
            <w:proofErr w:type="spellStart"/>
            <w:r w:rsidRPr="00D2069F">
              <w:rPr>
                <w:color w:val="000000" w:themeColor="text1"/>
              </w:rPr>
              <w:t>ProtectEU</w:t>
            </w:r>
            <w:proofErr w:type="spellEnd"/>
            <w:r w:rsidRPr="00D2069F">
              <w:rPr>
                <w:color w:val="000000" w:themeColor="text1"/>
              </w:rPr>
              <w:t>, względy bezpieczeństwa należy zintegrować ze wszystkimi przepisami, politykami i programami UE, w tym działaniami zewnętrznymi UE, i włączyć je do ich głównego nurtu. Unijne wsparcie udzielane na podstawie niniejszego rozporządzenia powinno przyczyniać się do realizacji tych założeń.</w:t>
            </w:r>
          </w:p>
        </w:tc>
        <w:tc>
          <w:tcPr>
            <w:tcW w:w="4876" w:type="dxa"/>
            <w:tcBorders>
              <w:top w:val="nil"/>
              <w:left w:val="nil"/>
              <w:bottom w:val="nil"/>
              <w:right w:val="nil"/>
            </w:tcBorders>
          </w:tcPr>
          <w:p w14:paraId="0E633814"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Bezpieczeństwo jest fundamentem, na którym opierają się wszystkie nasze wolności, a zdolność państw członkowskich do zagwarantowania bezpieczeństwa obywatelom jest </w:t>
            </w:r>
            <w:r w:rsidRPr="00D2069F">
              <w:rPr>
                <w:b/>
                <w:i/>
                <w:color w:val="000000" w:themeColor="text1"/>
              </w:rPr>
              <w:t>w niektórych przypadkach</w:t>
            </w:r>
            <w:r w:rsidRPr="00D2069F">
              <w:rPr>
                <w:color w:val="000000" w:themeColor="text1"/>
              </w:rPr>
              <w:t xml:space="preserve"> uzależniona od jednolitego podejścia europejskiego. Jak określono w strategii </w:t>
            </w:r>
            <w:proofErr w:type="spellStart"/>
            <w:r w:rsidRPr="00D2069F">
              <w:rPr>
                <w:color w:val="000000" w:themeColor="text1"/>
              </w:rPr>
              <w:t>ProtectEU</w:t>
            </w:r>
            <w:proofErr w:type="spellEnd"/>
            <w:r w:rsidRPr="00D2069F">
              <w:rPr>
                <w:color w:val="000000" w:themeColor="text1"/>
              </w:rPr>
              <w:t>, względy bezpieczeństwa należy zintegrować ze wszystkimi przepisami, politykami i programami UE, w tym działaniami zewnętrznymi UE, i włączyć je do ich głównego nurtu. Unijne wsparcie udzielane na podstawie niniejszego rozporządzenia powinno przyczyniać się do realizacji tych założeń.</w:t>
            </w:r>
          </w:p>
        </w:tc>
      </w:tr>
    </w:tbl>
    <w:p w14:paraId="17AA96A8"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0662687A" w14:textId="77777777" w:rsidR="00C653A8" w:rsidRPr="00D2069F" w:rsidRDefault="00C653A8" w:rsidP="00C653A8">
      <w:pPr>
        <w:rPr>
          <w:color w:val="000000" w:themeColor="text1"/>
        </w:rPr>
      </w:pPr>
      <w:r w:rsidRPr="00D2069F">
        <w:rPr>
          <w:rStyle w:val="HideTWBExt"/>
        </w:rPr>
        <w:t>&lt;/Amend&gt;</w:t>
      </w:r>
    </w:p>
    <w:p w14:paraId="4545CA0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73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163A57D"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06D0826F" w14:textId="77777777" w:rsidR="00C653A8" w:rsidRPr="00D2069F" w:rsidRDefault="00C653A8" w:rsidP="00C653A8">
      <w:pPr>
        <w:pStyle w:val="NormalBold"/>
        <w:rPr>
          <w:color w:val="000000" w:themeColor="text1"/>
        </w:rPr>
      </w:pPr>
      <w:r w:rsidRPr="00D2069F">
        <w:rPr>
          <w:rStyle w:val="HideTWBExt"/>
          <w:b w:val="0"/>
        </w:rPr>
        <w:t>&lt;/RepeatBlock-By&gt;</w:t>
      </w:r>
    </w:p>
    <w:p w14:paraId="08287D85"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4641CB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9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C8AC121" w14:textId="77777777" w:rsidTr="00CA21A9">
        <w:trPr>
          <w:trHeight w:hRule="exact" w:val="240"/>
          <w:jc w:val="center"/>
        </w:trPr>
        <w:tc>
          <w:tcPr>
            <w:tcW w:w="9752" w:type="dxa"/>
            <w:gridSpan w:val="2"/>
            <w:tcBorders>
              <w:top w:val="nil"/>
              <w:left w:val="nil"/>
              <w:bottom w:val="nil"/>
              <w:right w:val="nil"/>
            </w:tcBorders>
          </w:tcPr>
          <w:p w14:paraId="5FADE082" w14:textId="77777777" w:rsidR="00C653A8" w:rsidRPr="00D2069F" w:rsidRDefault="00C653A8" w:rsidP="00CA21A9">
            <w:pPr>
              <w:rPr>
                <w:color w:val="000000" w:themeColor="text1"/>
              </w:rPr>
            </w:pPr>
          </w:p>
        </w:tc>
      </w:tr>
      <w:tr w:rsidR="00C653A8" w:rsidRPr="00D2069F" w14:paraId="2E597D94" w14:textId="77777777" w:rsidTr="00CA21A9">
        <w:trPr>
          <w:trHeight w:val="240"/>
          <w:jc w:val="center"/>
        </w:trPr>
        <w:tc>
          <w:tcPr>
            <w:tcW w:w="4876" w:type="dxa"/>
            <w:tcBorders>
              <w:top w:val="nil"/>
              <w:left w:val="nil"/>
              <w:bottom w:val="nil"/>
              <w:right w:val="nil"/>
            </w:tcBorders>
          </w:tcPr>
          <w:p w14:paraId="621FEA0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D61DC9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CA4C9AA" w14:textId="77777777" w:rsidTr="00CA21A9">
        <w:trPr>
          <w:jc w:val="center"/>
        </w:trPr>
        <w:tc>
          <w:tcPr>
            <w:tcW w:w="4876" w:type="dxa"/>
            <w:tcBorders>
              <w:top w:val="nil"/>
              <w:left w:val="nil"/>
              <w:bottom w:val="nil"/>
              <w:right w:val="nil"/>
            </w:tcBorders>
          </w:tcPr>
          <w:p w14:paraId="3A336B1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19F058C" w14:textId="77777777" w:rsidR="00C653A8" w:rsidRPr="00D2069F" w:rsidRDefault="00C653A8" w:rsidP="00CA21A9">
            <w:pPr>
              <w:pStyle w:val="Normal6a"/>
              <w:rPr>
                <w:color w:val="000000" w:themeColor="text1"/>
              </w:rPr>
            </w:pPr>
            <w:r w:rsidRPr="00D2069F">
              <w:rPr>
                <w:b/>
                <w:i/>
                <w:color w:val="000000" w:themeColor="text1"/>
              </w:rPr>
              <w:t>(9a)</w:t>
            </w:r>
            <w:r w:rsidRPr="00D2069F">
              <w:rPr>
                <w:color w:val="000000" w:themeColor="text1"/>
              </w:rPr>
              <w:tab/>
            </w:r>
            <w:r w:rsidRPr="00D2069F">
              <w:rPr>
                <w:b/>
                <w:i/>
                <w:color w:val="000000" w:themeColor="text1"/>
              </w:rPr>
              <w:t xml:space="preserve">Sytuacja w zakresie bezpieczeństwa wewnętrznego w Unii jest ściśle powiązana ze skutecznym zarządzaniem jej granicami zewnętrznymi oraz ze skutecznym wdrażaniem wspólnego systemu powrotów obywateli państw trzecich nielegalnie przebywających na terytorium Unii (rozporządzenie w sprawie powrotów). Cele niniejszego rozporządzenia realizuje się zatem w sposób spójny i komplementarny względem wsparcia Unii na rzecz zarządzania granicami ustanowionego na mocy rozporządzenia (UE) [...] ustanawiającego unijne wsparcie na rzecz strefy </w:t>
            </w:r>
            <w:proofErr w:type="spellStart"/>
            <w:r w:rsidRPr="00D2069F">
              <w:rPr>
                <w:b/>
                <w:i/>
                <w:color w:val="000000" w:themeColor="text1"/>
              </w:rPr>
              <w:t>Schengen</w:t>
            </w:r>
            <w:proofErr w:type="spellEnd"/>
            <w:r w:rsidRPr="00D2069F">
              <w:rPr>
                <w:b/>
                <w:i/>
                <w:color w:val="000000" w:themeColor="text1"/>
              </w:rPr>
              <w:t xml:space="preserve">, europejskiego zintegrowanego </w:t>
            </w:r>
            <w:r w:rsidRPr="00D2069F">
              <w:rPr>
                <w:b/>
                <w:i/>
                <w:color w:val="000000" w:themeColor="text1"/>
              </w:rPr>
              <w:lastRenderedPageBreak/>
              <w:t>zarządzania granicami i wspólnej polityki wizowej, a także z myślą o wsparciu osiągnięcia ogólnego celu polegającego na zapewnieniu skutecznego powrotu obywateli państw trzecich nielegalnie przebywających na terytorium Unii.</w:t>
            </w:r>
          </w:p>
        </w:tc>
      </w:tr>
    </w:tbl>
    <w:p w14:paraId="48D9579F"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50358EF" w14:textId="77777777" w:rsidR="00C653A8" w:rsidRPr="00D2069F" w:rsidRDefault="00C653A8" w:rsidP="00C653A8">
      <w:pPr>
        <w:rPr>
          <w:color w:val="000000" w:themeColor="text1"/>
        </w:rPr>
      </w:pPr>
      <w:r w:rsidRPr="00D2069F">
        <w:rPr>
          <w:rStyle w:val="HideTWBExt"/>
        </w:rPr>
        <w:t>&lt;/Amend&gt;</w:t>
      </w:r>
    </w:p>
    <w:p w14:paraId="04906F4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74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40A6E95"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0F4117E8"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4F3EE796" w14:textId="77777777" w:rsidR="00C653A8" w:rsidRPr="00D2069F" w:rsidRDefault="00C653A8" w:rsidP="00C653A8">
      <w:pPr>
        <w:pStyle w:val="NormalBold"/>
        <w:rPr>
          <w:color w:val="000000" w:themeColor="text1"/>
        </w:rPr>
      </w:pPr>
      <w:r w:rsidRPr="00D2069F">
        <w:rPr>
          <w:rStyle w:val="HideTWBExt"/>
          <w:b w:val="0"/>
        </w:rPr>
        <w:t>&lt;/RepeatBlock-By&gt;</w:t>
      </w:r>
    </w:p>
    <w:p w14:paraId="3B474A3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8F63EC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10</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5544DAA" w14:textId="77777777" w:rsidTr="00CA21A9">
        <w:trPr>
          <w:trHeight w:hRule="exact" w:val="240"/>
          <w:jc w:val="center"/>
        </w:trPr>
        <w:tc>
          <w:tcPr>
            <w:tcW w:w="9752" w:type="dxa"/>
            <w:gridSpan w:val="2"/>
            <w:tcBorders>
              <w:top w:val="nil"/>
              <w:left w:val="nil"/>
              <w:bottom w:val="nil"/>
              <w:right w:val="nil"/>
            </w:tcBorders>
          </w:tcPr>
          <w:p w14:paraId="59D401C2" w14:textId="77777777" w:rsidR="00C653A8" w:rsidRPr="00D2069F" w:rsidRDefault="00C653A8" w:rsidP="00CA21A9">
            <w:pPr>
              <w:rPr>
                <w:color w:val="000000" w:themeColor="text1"/>
              </w:rPr>
            </w:pPr>
          </w:p>
        </w:tc>
      </w:tr>
      <w:tr w:rsidR="00C653A8" w:rsidRPr="00D2069F" w14:paraId="33271E05" w14:textId="77777777" w:rsidTr="00CA21A9">
        <w:trPr>
          <w:trHeight w:val="240"/>
          <w:jc w:val="center"/>
        </w:trPr>
        <w:tc>
          <w:tcPr>
            <w:tcW w:w="4876" w:type="dxa"/>
            <w:tcBorders>
              <w:top w:val="nil"/>
              <w:left w:val="nil"/>
              <w:bottom w:val="nil"/>
              <w:right w:val="nil"/>
            </w:tcBorders>
          </w:tcPr>
          <w:p w14:paraId="7E343298"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385E82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5B4DA64" w14:textId="77777777" w:rsidTr="00CA21A9">
        <w:trPr>
          <w:jc w:val="center"/>
        </w:trPr>
        <w:tc>
          <w:tcPr>
            <w:tcW w:w="4876" w:type="dxa"/>
            <w:tcBorders>
              <w:top w:val="nil"/>
              <w:left w:val="nil"/>
              <w:bottom w:val="nil"/>
              <w:right w:val="nil"/>
            </w:tcBorders>
          </w:tcPr>
          <w:p w14:paraId="7EB76C18" w14:textId="77777777" w:rsidR="00C653A8" w:rsidRPr="00D2069F" w:rsidRDefault="00C653A8" w:rsidP="00CA21A9">
            <w:pPr>
              <w:pStyle w:val="Normal6a"/>
              <w:rPr>
                <w:color w:val="000000" w:themeColor="text1"/>
              </w:rPr>
            </w:pPr>
            <w:r w:rsidRPr="00D2069F">
              <w:rPr>
                <w:b/>
                <w:i/>
                <w:color w:val="000000" w:themeColor="text1"/>
              </w:rPr>
              <w:t>(10)</w:t>
            </w:r>
            <w:r w:rsidRPr="00D2069F">
              <w:rPr>
                <w:color w:val="000000" w:themeColor="text1"/>
              </w:rPr>
              <w:tab/>
            </w:r>
            <w:r w:rsidRPr="00D2069F">
              <w:rPr>
                <w:b/>
                <w:i/>
                <w:color w:val="000000" w:themeColor="text1"/>
              </w:rPr>
              <w:t>W konkluzjach z dnia 26 czerwca 2025 r.</w:t>
            </w:r>
            <w:r w:rsidRPr="00D2069F">
              <w:rPr>
                <w:b/>
                <w:i/>
                <w:color w:val="000000" w:themeColor="text1"/>
                <w:vertAlign w:val="superscript"/>
              </w:rPr>
              <w:t>7</w:t>
            </w:r>
            <w:r w:rsidRPr="00D2069F">
              <w:rPr>
                <w:b/>
                <w:i/>
                <w:color w:val="000000" w:themeColor="text1"/>
              </w:rPr>
              <w:t xml:space="preserve"> Rada Europejska przypomniała, że poważna i zorganizowana przestępczość oraz terroryzm, radykalizacja postaw i brutalny ekstremizm, zarówno w </w:t>
            </w:r>
            <w:proofErr w:type="spellStart"/>
            <w:r w:rsidRPr="00D2069F">
              <w:rPr>
                <w:b/>
                <w:i/>
                <w:color w:val="000000" w:themeColor="text1"/>
              </w:rPr>
              <w:t>internecie</w:t>
            </w:r>
            <w:proofErr w:type="spellEnd"/>
            <w:r w:rsidRPr="00D2069F">
              <w:rPr>
                <w:b/>
                <w:i/>
                <w:color w:val="000000" w:themeColor="text1"/>
              </w:rPr>
              <w:t>, jak i poza nim, stanowią poważne zagrożenie dla obywateli europejskich i dla bezpieczeństwa państw członkowskich. Rada Europejska podkreśliła również, że przenikanie grup przestępczych do legalnych struktur biznesowych ma szkodliwy wpływ na finanse publiczne i na jednolity rynek. Rada Europejska wezwała instytucje Unii i państwa członkowskie do zmobilizowania wszystkich dostępnych zasobów na szczeblu krajowym i unijnym oraz do podjęcia dalszych działań w celu wzmocnienia współpracy organów ścigania i organów wymiaru sprawiedliwości, w tym w zakresie skutecznego dostępu do danych na potrzeby egzekwowania prawa, oraz poprzez zapewnienie wymiany informacji i współpracę z państwami trzecimi.</w:t>
            </w:r>
          </w:p>
        </w:tc>
        <w:tc>
          <w:tcPr>
            <w:tcW w:w="4876" w:type="dxa"/>
            <w:tcBorders>
              <w:top w:val="nil"/>
              <w:left w:val="nil"/>
              <w:bottom w:val="nil"/>
              <w:right w:val="nil"/>
            </w:tcBorders>
          </w:tcPr>
          <w:p w14:paraId="5DBAE375" w14:textId="77777777" w:rsidR="00C653A8" w:rsidRPr="00D2069F" w:rsidRDefault="00C653A8" w:rsidP="00CA21A9">
            <w:pPr>
              <w:pStyle w:val="Normal6a"/>
              <w:rPr>
                <w:color w:val="000000" w:themeColor="text1"/>
              </w:rPr>
            </w:pPr>
            <w:r w:rsidRPr="00D2069F">
              <w:rPr>
                <w:b/>
                <w:i/>
                <w:color w:val="000000" w:themeColor="text1"/>
              </w:rPr>
              <w:t>skreśla się</w:t>
            </w:r>
          </w:p>
        </w:tc>
      </w:tr>
      <w:tr w:rsidR="00C653A8" w:rsidRPr="00D2069F" w14:paraId="0E369D29" w14:textId="77777777" w:rsidTr="00CA21A9">
        <w:trPr>
          <w:jc w:val="center"/>
        </w:trPr>
        <w:tc>
          <w:tcPr>
            <w:tcW w:w="4876" w:type="dxa"/>
            <w:tcBorders>
              <w:top w:val="nil"/>
              <w:left w:val="nil"/>
              <w:bottom w:val="nil"/>
              <w:right w:val="nil"/>
            </w:tcBorders>
          </w:tcPr>
          <w:p w14:paraId="662B14D4" w14:textId="77777777" w:rsidR="00C653A8" w:rsidRPr="00D2069F" w:rsidRDefault="00C653A8" w:rsidP="00CA21A9">
            <w:pPr>
              <w:pStyle w:val="Normal6a"/>
              <w:rPr>
                <w:color w:val="000000" w:themeColor="text1"/>
              </w:rPr>
            </w:pPr>
            <w:r w:rsidRPr="00D2069F">
              <w:rPr>
                <w:b/>
                <w:i/>
                <w:color w:val="000000" w:themeColor="text1"/>
              </w:rPr>
              <w:t>_________________</w:t>
            </w:r>
          </w:p>
        </w:tc>
        <w:tc>
          <w:tcPr>
            <w:tcW w:w="4876" w:type="dxa"/>
            <w:tcBorders>
              <w:top w:val="nil"/>
              <w:left w:val="nil"/>
              <w:bottom w:val="nil"/>
              <w:right w:val="nil"/>
            </w:tcBorders>
          </w:tcPr>
          <w:p w14:paraId="1DCAF570" w14:textId="77777777" w:rsidR="00C653A8" w:rsidRPr="00D2069F" w:rsidRDefault="00C653A8" w:rsidP="00CA21A9">
            <w:pPr>
              <w:rPr>
                <w:color w:val="000000" w:themeColor="text1"/>
              </w:rPr>
            </w:pPr>
          </w:p>
        </w:tc>
      </w:tr>
      <w:tr w:rsidR="00C653A8" w:rsidRPr="00D2069F" w14:paraId="50EE4400" w14:textId="77777777" w:rsidTr="00CA21A9">
        <w:trPr>
          <w:jc w:val="center"/>
        </w:trPr>
        <w:tc>
          <w:tcPr>
            <w:tcW w:w="4876" w:type="dxa"/>
            <w:tcBorders>
              <w:top w:val="nil"/>
              <w:left w:val="nil"/>
              <w:bottom w:val="nil"/>
              <w:right w:val="nil"/>
            </w:tcBorders>
          </w:tcPr>
          <w:p w14:paraId="6037EEB5" w14:textId="77777777" w:rsidR="00C653A8" w:rsidRPr="00D2069F" w:rsidRDefault="00C653A8" w:rsidP="00CA21A9">
            <w:pPr>
              <w:pStyle w:val="Normal6a"/>
              <w:rPr>
                <w:color w:val="000000" w:themeColor="text1"/>
              </w:rPr>
            </w:pPr>
            <w:r w:rsidRPr="00D2069F">
              <w:rPr>
                <w:b/>
                <w:i/>
                <w:color w:val="000000" w:themeColor="text1"/>
                <w:vertAlign w:val="superscript"/>
              </w:rPr>
              <w:t>7</w:t>
            </w:r>
            <w:r w:rsidRPr="00D2069F">
              <w:rPr>
                <w:b/>
                <w:i/>
                <w:color w:val="000000" w:themeColor="text1"/>
              </w:rPr>
              <w:t xml:space="preserve"> Konkluzje Rady, EUCO 12/25 z dnia 26 </w:t>
            </w:r>
            <w:r w:rsidRPr="00D2069F">
              <w:rPr>
                <w:b/>
                <w:i/>
                <w:color w:val="000000" w:themeColor="text1"/>
              </w:rPr>
              <w:lastRenderedPageBreak/>
              <w:t>czerwca 2025 r.</w:t>
            </w:r>
          </w:p>
        </w:tc>
        <w:tc>
          <w:tcPr>
            <w:tcW w:w="4876" w:type="dxa"/>
            <w:tcBorders>
              <w:top w:val="nil"/>
              <w:left w:val="nil"/>
              <w:bottom w:val="nil"/>
              <w:right w:val="nil"/>
            </w:tcBorders>
          </w:tcPr>
          <w:p w14:paraId="5CCD742A" w14:textId="77777777" w:rsidR="00C653A8" w:rsidRPr="00D2069F" w:rsidRDefault="00C653A8" w:rsidP="00CA21A9">
            <w:pPr>
              <w:rPr>
                <w:color w:val="000000" w:themeColor="text1"/>
              </w:rPr>
            </w:pPr>
          </w:p>
        </w:tc>
      </w:tr>
    </w:tbl>
    <w:p w14:paraId="5FB39E8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8D645F1"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1F45E34D" w14:textId="77777777" w:rsidR="00C653A8" w:rsidRPr="00D2069F" w:rsidRDefault="00C653A8" w:rsidP="00C653A8">
      <w:pPr>
        <w:pStyle w:val="AmJustText"/>
        <w:rPr>
          <w:color w:val="000000" w:themeColor="text1"/>
        </w:rPr>
      </w:pPr>
      <w:r w:rsidRPr="00D2069F">
        <w:rPr>
          <w:color w:val="000000" w:themeColor="text1"/>
        </w:rPr>
        <w:t>Nie ma potrzeby wyróżniania w ten sposób Rady, skoro nie ma analogicznego odniesienia do stanowisk Parlamentu Europejskiego.</w:t>
      </w:r>
    </w:p>
    <w:p w14:paraId="572DD604" w14:textId="77777777" w:rsidR="00C653A8" w:rsidRPr="00D2069F" w:rsidRDefault="00C653A8" w:rsidP="00C653A8">
      <w:pPr>
        <w:rPr>
          <w:color w:val="000000" w:themeColor="text1"/>
        </w:rPr>
      </w:pPr>
      <w:r w:rsidRPr="00D2069F">
        <w:rPr>
          <w:rStyle w:val="HideTWBExt"/>
        </w:rPr>
        <w:t>&lt;/Amend&gt;</w:t>
      </w:r>
    </w:p>
    <w:p w14:paraId="0C8E1E0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75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3229922"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215975BC" w14:textId="77777777" w:rsidR="00C653A8" w:rsidRPr="00D2069F" w:rsidRDefault="00C653A8" w:rsidP="00C653A8">
      <w:pPr>
        <w:pStyle w:val="NormalBold"/>
        <w:rPr>
          <w:color w:val="000000" w:themeColor="text1"/>
        </w:rPr>
      </w:pPr>
      <w:r w:rsidRPr="00D2069F">
        <w:rPr>
          <w:rStyle w:val="HideTWBExt"/>
          <w:b w:val="0"/>
        </w:rPr>
        <w:t>&lt;/RepeatBlock-By&gt;</w:t>
      </w:r>
    </w:p>
    <w:p w14:paraId="0006729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2677ED3"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10</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E0C6D61" w14:textId="77777777" w:rsidTr="00CA21A9">
        <w:trPr>
          <w:trHeight w:hRule="exact" w:val="240"/>
          <w:jc w:val="center"/>
        </w:trPr>
        <w:tc>
          <w:tcPr>
            <w:tcW w:w="9752" w:type="dxa"/>
            <w:gridSpan w:val="2"/>
            <w:tcBorders>
              <w:top w:val="nil"/>
              <w:left w:val="nil"/>
              <w:bottom w:val="nil"/>
              <w:right w:val="nil"/>
            </w:tcBorders>
          </w:tcPr>
          <w:p w14:paraId="27792851" w14:textId="77777777" w:rsidR="00C653A8" w:rsidRPr="00D2069F" w:rsidRDefault="00C653A8" w:rsidP="00CA21A9">
            <w:pPr>
              <w:rPr>
                <w:color w:val="000000" w:themeColor="text1"/>
              </w:rPr>
            </w:pPr>
          </w:p>
        </w:tc>
      </w:tr>
      <w:tr w:rsidR="00C653A8" w:rsidRPr="00D2069F" w14:paraId="34C43EA4" w14:textId="77777777" w:rsidTr="00CA21A9">
        <w:trPr>
          <w:trHeight w:val="240"/>
          <w:jc w:val="center"/>
        </w:trPr>
        <w:tc>
          <w:tcPr>
            <w:tcW w:w="4876" w:type="dxa"/>
            <w:tcBorders>
              <w:top w:val="nil"/>
              <w:left w:val="nil"/>
              <w:bottom w:val="nil"/>
              <w:right w:val="nil"/>
            </w:tcBorders>
          </w:tcPr>
          <w:p w14:paraId="6DCD149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F9B52CC"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04BE2C1" w14:textId="77777777" w:rsidTr="00CA21A9">
        <w:trPr>
          <w:jc w:val="center"/>
        </w:trPr>
        <w:tc>
          <w:tcPr>
            <w:tcW w:w="4876" w:type="dxa"/>
            <w:tcBorders>
              <w:top w:val="nil"/>
              <w:left w:val="nil"/>
              <w:bottom w:val="nil"/>
              <w:right w:val="nil"/>
            </w:tcBorders>
          </w:tcPr>
          <w:p w14:paraId="67A3EE05" w14:textId="77777777" w:rsidR="00C653A8" w:rsidRPr="00D2069F" w:rsidRDefault="00C653A8" w:rsidP="00CA21A9">
            <w:pPr>
              <w:pStyle w:val="Normal6a"/>
              <w:rPr>
                <w:color w:val="000000" w:themeColor="text1"/>
              </w:rPr>
            </w:pPr>
            <w:r w:rsidRPr="00D2069F">
              <w:rPr>
                <w:color w:val="000000" w:themeColor="text1"/>
              </w:rPr>
              <w:t>(10)</w:t>
            </w:r>
            <w:r w:rsidRPr="00D2069F">
              <w:rPr>
                <w:color w:val="000000" w:themeColor="text1"/>
              </w:rPr>
              <w:tab/>
              <w:t>W konkluzjach z dnia 26 czerwca 2025 r.</w:t>
            </w:r>
            <w:r w:rsidRPr="00D2069F">
              <w:rPr>
                <w:color w:val="000000" w:themeColor="text1"/>
                <w:vertAlign w:val="superscript"/>
              </w:rPr>
              <w:t>7</w:t>
            </w:r>
            <w:r w:rsidRPr="00D2069F">
              <w:rPr>
                <w:color w:val="000000" w:themeColor="text1"/>
              </w:rPr>
              <w:t xml:space="preserve"> Rada Europejska przypomniała, że poważna i zorganizowana przestępczość oraz terroryzm, radykalizacja postaw i brutalny ekstremizm, zarówno w </w:t>
            </w:r>
            <w:proofErr w:type="spellStart"/>
            <w:r w:rsidRPr="00D2069F">
              <w:rPr>
                <w:color w:val="000000" w:themeColor="text1"/>
              </w:rPr>
              <w:t>internecie</w:t>
            </w:r>
            <w:proofErr w:type="spellEnd"/>
            <w:r w:rsidRPr="00D2069F">
              <w:rPr>
                <w:color w:val="000000" w:themeColor="text1"/>
              </w:rPr>
              <w:t>, jak i poza nim, stanowią poważne zagrożenie dla obywateli europejskich i dla bezpieczeństwa państw członkowskich. Rada Europejska podkreśliła również, że przenikanie grup przestępczych do legalnych struktur biznesowych ma szkodliwy wpływ na finanse publiczne i na jednolity rynek. Rada Europejska wezwała instytucje Unii i państwa członkowskie do zmobilizowania wszystkich dostępnych zasobów na szczeblu krajowym i unijnym oraz do podjęcia dalszych działań w celu wzmocnienia współpracy organów ścigania i organów wymiaru sprawiedliwości, w tym w zakresie skutecznego dostępu do danych na potrzeby egzekwowania prawa, oraz poprzez zapewnienie wymiany informacji i współpracę z państwami trzecimi.</w:t>
            </w:r>
          </w:p>
        </w:tc>
        <w:tc>
          <w:tcPr>
            <w:tcW w:w="4876" w:type="dxa"/>
            <w:tcBorders>
              <w:top w:val="nil"/>
              <w:left w:val="nil"/>
              <w:bottom w:val="nil"/>
              <w:right w:val="nil"/>
            </w:tcBorders>
          </w:tcPr>
          <w:p w14:paraId="16EF2ADB" w14:textId="77777777" w:rsidR="00C653A8" w:rsidRPr="00D2069F" w:rsidRDefault="00C653A8" w:rsidP="00CA21A9">
            <w:pPr>
              <w:pStyle w:val="Normal6a"/>
              <w:rPr>
                <w:color w:val="000000" w:themeColor="text1"/>
              </w:rPr>
            </w:pPr>
            <w:r w:rsidRPr="00D2069F">
              <w:rPr>
                <w:color w:val="000000" w:themeColor="text1"/>
              </w:rPr>
              <w:t>(10)</w:t>
            </w:r>
            <w:r w:rsidRPr="00D2069F">
              <w:rPr>
                <w:color w:val="000000" w:themeColor="text1"/>
              </w:rPr>
              <w:tab/>
              <w:t>W konkluzjach z dnia 26 czerwca 2025 r.</w:t>
            </w:r>
            <w:r w:rsidRPr="00D2069F">
              <w:rPr>
                <w:color w:val="000000" w:themeColor="text1"/>
                <w:vertAlign w:val="superscript"/>
              </w:rPr>
              <w:t>7</w:t>
            </w:r>
            <w:r w:rsidRPr="00D2069F">
              <w:rPr>
                <w:color w:val="000000" w:themeColor="text1"/>
              </w:rPr>
              <w:t xml:space="preserve"> Rada Europejska przypomniała, że poważna i zorganizowana przestępczość oraz terroryzm, radykalizacja postaw i brutalny ekstremizm, zarówno w </w:t>
            </w:r>
            <w:proofErr w:type="spellStart"/>
            <w:r w:rsidRPr="00D2069F">
              <w:rPr>
                <w:color w:val="000000" w:themeColor="text1"/>
              </w:rPr>
              <w:t>internecie</w:t>
            </w:r>
            <w:proofErr w:type="spellEnd"/>
            <w:r w:rsidRPr="00D2069F">
              <w:rPr>
                <w:color w:val="000000" w:themeColor="text1"/>
              </w:rPr>
              <w:t>, jak i poza nim, stanowią poważne zagrożenie dla obywateli europejskich i dla bezpieczeństwa państw członkowskich. Rada Europejska podkreśliła również, że przenikanie grup przestępczych do legalnych struktur biznesowych ma szkodliwy wpływ na finanse publiczne i na jednolity rynek</w:t>
            </w:r>
            <w:r w:rsidRPr="00D2069F">
              <w:rPr>
                <w:b/>
                <w:i/>
                <w:color w:val="000000" w:themeColor="text1"/>
              </w:rPr>
              <w:t>, podobnie jak narastające powiązania między przestępczością zorganizowaną a handlem narkotykami, handlem ludźmi i przemytem migrantów</w:t>
            </w:r>
            <w:r w:rsidRPr="00D2069F">
              <w:rPr>
                <w:color w:val="000000" w:themeColor="text1"/>
              </w:rPr>
              <w:t>. Rada Europejska wezwała instytucje Unii i państwa członkowskie do zmobilizowania wszystkich dostępnych zasobów na szczeblu krajowym i unijnym oraz do podjęcia dalszych działań w celu wzmocnienia współpracy organów ścigania i organów wymiaru sprawiedliwości, w tym w zakresie skutecznego dostępu do danych na potrzeby egzekwowania prawa, oraz poprzez zapewnienie wymiany informacji i współpracę z państwami trzecimi</w:t>
            </w:r>
            <w:r w:rsidRPr="00D2069F">
              <w:rPr>
                <w:b/>
                <w:i/>
                <w:color w:val="000000" w:themeColor="text1"/>
              </w:rPr>
              <w:t xml:space="preserve">, przy poszanowaniu kompetencji </w:t>
            </w:r>
            <w:r w:rsidRPr="00D2069F">
              <w:rPr>
                <w:b/>
                <w:i/>
                <w:color w:val="000000" w:themeColor="text1"/>
              </w:rPr>
              <w:lastRenderedPageBreak/>
              <w:t>państw członkowskich w dziedzinie bezpieczeństwa narodowego i porządku publicznego</w:t>
            </w:r>
            <w:r w:rsidRPr="00D2069F">
              <w:rPr>
                <w:color w:val="000000" w:themeColor="text1"/>
              </w:rPr>
              <w:t>.</w:t>
            </w:r>
          </w:p>
        </w:tc>
      </w:tr>
      <w:tr w:rsidR="00C653A8" w:rsidRPr="00D2069F" w14:paraId="77DE11CC" w14:textId="77777777" w:rsidTr="00CA21A9">
        <w:trPr>
          <w:jc w:val="center"/>
        </w:trPr>
        <w:tc>
          <w:tcPr>
            <w:tcW w:w="4876" w:type="dxa"/>
            <w:tcBorders>
              <w:top w:val="nil"/>
              <w:left w:val="nil"/>
              <w:bottom w:val="nil"/>
              <w:right w:val="nil"/>
            </w:tcBorders>
          </w:tcPr>
          <w:p w14:paraId="2A470618" w14:textId="77777777" w:rsidR="00C653A8" w:rsidRPr="00D2069F" w:rsidRDefault="00C653A8" w:rsidP="00CA21A9">
            <w:pPr>
              <w:pStyle w:val="Normal6a"/>
              <w:rPr>
                <w:color w:val="000000" w:themeColor="text1"/>
              </w:rPr>
            </w:pPr>
            <w:r w:rsidRPr="00D2069F">
              <w:rPr>
                <w:b/>
                <w:i/>
                <w:color w:val="000000" w:themeColor="text1"/>
              </w:rPr>
              <w:lastRenderedPageBreak/>
              <w:t>_________________</w:t>
            </w:r>
          </w:p>
        </w:tc>
        <w:tc>
          <w:tcPr>
            <w:tcW w:w="4876" w:type="dxa"/>
            <w:tcBorders>
              <w:top w:val="nil"/>
              <w:left w:val="nil"/>
              <w:bottom w:val="nil"/>
              <w:right w:val="nil"/>
            </w:tcBorders>
          </w:tcPr>
          <w:p w14:paraId="01C1837D"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300DF992" w14:textId="77777777" w:rsidTr="00CA21A9">
        <w:trPr>
          <w:jc w:val="center"/>
        </w:trPr>
        <w:tc>
          <w:tcPr>
            <w:tcW w:w="4876" w:type="dxa"/>
            <w:tcBorders>
              <w:top w:val="nil"/>
              <w:left w:val="nil"/>
              <w:bottom w:val="nil"/>
              <w:right w:val="nil"/>
            </w:tcBorders>
          </w:tcPr>
          <w:p w14:paraId="1D5DB294" w14:textId="77777777" w:rsidR="00C653A8" w:rsidRPr="00D2069F" w:rsidRDefault="00C653A8" w:rsidP="00CA21A9">
            <w:pPr>
              <w:pStyle w:val="Normal6a"/>
              <w:rPr>
                <w:color w:val="000000" w:themeColor="text1"/>
              </w:rPr>
            </w:pPr>
            <w:r w:rsidRPr="00D2069F">
              <w:rPr>
                <w:color w:val="000000" w:themeColor="text1"/>
                <w:vertAlign w:val="superscript"/>
              </w:rPr>
              <w:t>7</w:t>
            </w:r>
            <w:r w:rsidRPr="00D2069F">
              <w:rPr>
                <w:color w:val="000000" w:themeColor="text1"/>
              </w:rPr>
              <w:t xml:space="preserve"> Konkluzje Rady, EUCO 12/25 z dnia 26 czerwca 2025 r.</w:t>
            </w:r>
          </w:p>
        </w:tc>
        <w:tc>
          <w:tcPr>
            <w:tcW w:w="4876" w:type="dxa"/>
            <w:tcBorders>
              <w:top w:val="nil"/>
              <w:left w:val="nil"/>
              <w:bottom w:val="nil"/>
              <w:right w:val="nil"/>
            </w:tcBorders>
          </w:tcPr>
          <w:p w14:paraId="2E989EB9" w14:textId="77777777" w:rsidR="00C653A8" w:rsidRPr="00D2069F" w:rsidRDefault="00C653A8" w:rsidP="00CA21A9">
            <w:pPr>
              <w:pStyle w:val="Normal6a"/>
              <w:rPr>
                <w:color w:val="000000" w:themeColor="text1"/>
              </w:rPr>
            </w:pPr>
            <w:r w:rsidRPr="00D2069F">
              <w:rPr>
                <w:color w:val="000000" w:themeColor="text1"/>
                <w:vertAlign w:val="superscript"/>
              </w:rPr>
              <w:t>7</w:t>
            </w:r>
            <w:r w:rsidRPr="00D2069F">
              <w:rPr>
                <w:color w:val="000000" w:themeColor="text1"/>
              </w:rPr>
              <w:t xml:space="preserve"> Konkluzje Rady, EUCO 12/25 z dnia 26 czerwca 2025 r.</w:t>
            </w:r>
          </w:p>
        </w:tc>
      </w:tr>
    </w:tbl>
    <w:p w14:paraId="232C3221"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718BD887" w14:textId="77777777" w:rsidR="00C653A8" w:rsidRPr="00D2069F" w:rsidRDefault="00C653A8" w:rsidP="00C653A8">
      <w:pPr>
        <w:rPr>
          <w:color w:val="000000" w:themeColor="text1"/>
        </w:rPr>
      </w:pPr>
      <w:r w:rsidRPr="00D2069F">
        <w:rPr>
          <w:rStyle w:val="HideTWBExt"/>
        </w:rPr>
        <w:t>&lt;/Amend&gt;</w:t>
      </w:r>
    </w:p>
    <w:p w14:paraId="60DC565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76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FE892B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1850FA74" w14:textId="77777777" w:rsidR="00C653A8" w:rsidRPr="00D2069F" w:rsidRDefault="00C653A8" w:rsidP="00C653A8">
      <w:pPr>
        <w:pStyle w:val="NormalBold"/>
        <w:rPr>
          <w:color w:val="000000" w:themeColor="text1"/>
        </w:rPr>
      </w:pPr>
      <w:r w:rsidRPr="00D2069F">
        <w:rPr>
          <w:rStyle w:val="HideTWBExt"/>
          <w:b w:val="0"/>
        </w:rPr>
        <w:t>&lt;/RepeatBlock-By&gt;</w:t>
      </w:r>
    </w:p>
    <w:p w14:paraId="75A4FFB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5F4006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10</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C9012F9" w14:textId="77777777" w:rsidTr="00CA21A9">
        <w:trPr>
          <w:trHeight w:hRule="exact" w:val="240"/>
          <w:jc w:val="center"/>
        </w:trPr>
        <w:tc>
          <w:tcPr>
            <w:tcW w:w="9752" w:type="dxa"/>
            <w:gridSpan w:val="2"/>
            <w:tcBorders>
              <w:top w:val="nil"/>
              <w:left w:val="nil"/>
              <w:bottom w:val="nil"/>
              <w:right w:val="nil"/>
            </w:tcBorders>
          </w:tcPr>
          <w:p w14:paraId="0CC13EBA" w14:textId="77777777" w:rsidR="00C653A8" w:rsidRPr="00D2069F" w:rsidRDefault="00C653A8" w:rsidP="00CA21A9">
            <w:pPr>
              <w:rPr>
                <w:color w:val="000000" w:themeColor="text1"/>
              </w:rPr>
            </w:pPr>
          </w:p>
        </w:tc>
      </w:tr>
      <w:tr w:rsidR="00C653A8" w:rsidRPr="00D2069F" w14:paraId="3250985B" w14:textId="77777777" w:rsidTr="00CA21A9">
        <w:trPr>
          <w:trHeight w:val="240"/>
          <w:jc w:val="center"/>
        </w:trPr>
        <w:tc>
          <w:tcPr>
            <w:tcW w:w="4876" w:type="dxa"/>
            <w:tcBorders>
              <w:top w:val="nil"/>
              <w:left w:val="nil"/>
              <w:bottom w:val="nil"/>
              <w:right w:val="nil"/>
            </w:tcBorders>
          </w:tcPr>
          <w:p w14:paraId="6E34DD81"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D229239"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41DFF5E" w14:textId="77777777" w:rsidTr="00CA21A9">
        <w:trPr>
          <w:jc w:val="center"/>
        </w:trPr>
        <w:tc>
          <w:tcPr>
            <w:tcW w:w="4876" w:type="dxa"/>
            <w:tcBorders>
              <w:top w:val="nil"/>
              <w:left w:val="nil"/>
              <w:bottom w:val="nil"/>
              <w:right w:val="nil"/>
            </w:tcBorders>
          </w:tcPr>
          <w:p w14:paraId="58F1BA71" w14:textId="77777777" w:rsidR="00C653A8" w:rsidRPr="00D2069F" w:rsidRDefault="00C653A8" w:rsidP="00CA21A9">
            <w:pPr>
              <w:pStyle w:val="Normal6a"/>
              <w:rPr>
                <w:color w:val="000000" w:themeColor="text1"/>
              </w:rPr>
            </w:pPr>
            <w:r w:rsidRPr="00D2069F">
              <w:rPr>
                <w:color w:val="000000" w:themeColor="text1"/>
              </w:rPr>
              <w:t>(10)</w:t>
            </w:r>
            <w:r w:rsidRPr="00D2069F">
              <w:rPr>
                <w:color w:val="000000" w:themeColor="text1"/>
              </w:rPr>
              <w:tab/>
              <w:t>W konkluzjach z dnia 26 czerwca 2025 r.</w:t>
            </w:r>
            <w:r w:rsidRPr="00D2069F">
              <w:rPr>
                <w:color w:val="000000" w:themeColor="text1"/>
                <w:vertAlign w:val="superscript"/>
              </w:rPr>
              <w:t>7</w:t>
            </w:r>
            <w:r w:rsidRPr="00D2069F">
              <w:rPr>
                <w:color w:val="000000" w:themeColor="text1"/>
              </w:rPr>
              <w:t xml:space="preserve"> Rada Europejska przypomniała, że poważna i zorganizowana przestępczość oraz terroryzm, radykalizacja postaw i brutalny ekstremizm, zarówno w </w:t>
            </w:r>
            <w:proofErr w:type="spellStart"/>
            <w:r w:rsidRPr="00D2069F">
              <w:rPr>
                <w:color w:val="000000" w:themeColor="text1"/>
              </w:rPr>
              <w:t>internecie</w:t>
            </w:r>
            <w:proofErr w:type="spellEnd"/>
            <w:r w:rsidRPr="00D2069F">
              <w:rPr>
                <w:color w:val="000000" w:themeColor="text1"/>
              </w:rPr>
              <w:t>, jak i poza nim, stanowią poważne zagrożenie dla obywateli europejskich i dla bezpieczeństwa państw członkowskich. Rada Europejska podkreśliła również, że przenikanie grup przestępczych do legalnych struktur biznesowych ma szkodliwy wpływ na finanse publiczne i na jednolity rynek. Rada Europejska wezwała instytucje Unii i państwa członkowskie do zmobilizowania wszystkich dostępnych zasobów na szczeblu krajowym i unijnym oraz do podjęcia dalszych działań w celu wzmocnienia współpracy organów ścigania i organów wymiaru sprawiedliwości, w tym w zakresie skutecznego dostępu do danych na potrzeby egzekwowania prawa, oraz poprzez zapewnienie wymiany informacji i współpracę z państwami trzecimi.</w:t>
            </w:r>
          </w:p>
        </w:tc>
        <w:tc>
          <w:tcPr>
            <w:tcW w:w="4876" w:type="dxa"/>
            <w:tcBorders>
              <w:top w:val="nil"/>
              <w:left w:val="nil"/>
              <w:bottom w:val="nil"/>
              <w:right w:val="nil"/>
            </w:tcBorders>
          </w:tcPr>
          <w:p w14:paraId="4C8A63A8" w14:textId="77777777" w:rsidR="00C653A8" w:rsidRPr="00D2069F" w:rsidRDefault="00C653A8" w:rsidP="00CA21A9">
            <w:pPr>
              <w:pStyle w:val="Normal6a"/>
              <w:rPr>
                <w:color w:val="000000" w:themeColor="text1"/>
              </w:rPr>
            </w:pPr>
            <w:r w:rsidRPr="00D2069F">
              <w:rPr>
                <w:color w:val="000000" w:themeColor="text1"/>
              </w:rPr>
              <w:t>(10)</w:t>
            </w:r>
            <w:r w:rsidRPr="00D2069F">
              <w:rPr>
                <w:color w:val="000000" w:themeColor="text1"/>
              </w:rPr>
              <w:tab/>
              <w:t>W konkluzjach z dnia 26 czerwca 2025 r.</w:t>
            </w:r>
            <w:r w:rsidRPr="00D2069F">
              <w:rPr>
                <w:color w:val="000000" w:themeColor="text1"/>
                <w:vertAlign w:val="superscript"/>
              </w:rPr>
              <w:t>7</w:t>
            </w:r>
            <w:r w:rsidRPr="00D2069F">
              <w:rPr>
                <w:color w:val="000000" w:themeColor="text1"/>
              </w:rPr>
              <w:t xml:space="preserve"> Rada Europejska przypomniała, że poważna i zorganizowana przestępczość oraz terroryzm, radykalizacja postaw i brutalny ekstremizm, zarówno w </w:t>
            </w:r>
            <w:proofErr w:type="spellStart"/>
            <w:r w:rsidRPr="00D2069F">
              <w:rPr>
                <w:color w:val="000000" w:themeColor="text1"/>
              </w:rPr>
              <w:t>internecie</w:t>
            </w:r>
            <w:proofErr w:type="spellEnd"/>
            <w:r w:rsidRPr="00D2069F">
              <w:rPr>
                <w:color w:val="000000" w:themeColor="text1"/>
              </w:rPr>
              <w:t xml:space="preserve">, jak i poza nim, stanowią poważne zagrożenie dla obywateli europejskich i dla bezpieczeństwa państw członkowskich. Rada Europejska podkreśliła również, że przenikanie grup przestępczych do legalnych struktur biznesowych ma szkodliwy wpływ na finanse publiczne i na jednolity rynek. Rada Europejska wezwała instytucje Unii i państwa członkowskie do zmobilizowania wszystkich dostępnych zasobów na szczeblu krajowym i unijnym oraz do podjęcia dalszych działań w celu wzmocnienia współpracy organów ścigania i organów wymiaru sprawiedliwości, w tym w zakresie skutecznego dostępu do danych na potrzeby egzekwowania prawa, oraz poprzez zapewnienie wymiany informacji i współpracę z państwami trzecimi. </w:t>
            </w:r>
            <w:r w:rsidRPr="00D2069F">
              <w:rPr>
                <w:b/>
                <w:i/>
                <w:color w:val="000000" w:themeColor="text1"/>
              </w:rPr>
              <w:t xml:space="preserve">Takie środki wdraża się zgodnie z prawem Unii, w tym z mającymi zastosowanie wymogami dotyczącymi </w:t>
            </w:r>
            <w:r w:rsidRPr="00D2069F">
              <w:rPr>
                <w:b/>
                <w:i/>
                <w:color w:val="000000" w:themeColor="text1"/>
              </w:rPr>
              <w:lastRenderedPageBreak/>
              <w:t>ochrony danych osobowych i praw podstawowych.</w:t>
            </w:r>
          </w:p>
        </w:tc>
      </w:tr>
      <w:tr w:rsidR="00C653A8" w:rsidRPr="00D2069F" w14:paraId="7DE26CC0" w14:textId="77777777" w:rsidTr="00CA21A9">
        <w:trPr>
          <w:jc w:val="center"/>
        </w:trPr>
        <w:tc>
          <w:tcPr>
            <w:tcW w:w="4876" w:type="dxa"/>
            <w:tcBorders>
              <w:top w:val="nil"/>
              <w:left w:val="nil"/>
              <w:bottom w:val="nil"/>
              <w:right w:val="nil"/>
            </w:tcBorders>
          </w:tcPr>
          <w:p w14:paraId="3DDAA319" w14:textId="77777777" w:rsidR="00C653A8" w:rsidRPr="00D2069F" w:rsidRDefault="00C653A8" w:rsidP="00CA21A9">
            <w:pPr>
              <w:pStyle w:val="Normal6a"/>
              <w:rPr>
                <w:color w:val="000000" w:themeColor="text1"/>
              </w:rPr>
            </w:pPr>
            <w:r w:rsidRPr="00D2069F">
              <w:rPr>
                <w:b/>
                <w:i/>
                <w:color w:val="000000" w:themeColor="text1"/>
              </w:rPr>
              <w:lastRenderedPageBreak/>
              <w:t>_________________</w:t>
            </w:r>
          </w:p>
        </w:tc>
        <w:tc>
          <w:tcPr>
            <w:tcW w:w="4876" w:type="dxa"/>
            <w:tcBorders>
              <w:top w:val="nil"/>
              <w:left w:val="nil"/>
              <w:bottom w:val="nil"/>
              <w:right w:val="nil"/>
            </w:tcBorders>
          </w:tcPr>
          <w:p w14:paraId="07AFC9EE"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24C494CC" w14:textId="77777777" w:rsidTr="00CA21A9">
        <w:trPr>
          <w:jc w:val="center"/>
        </w:trPr>
        <w:tc>
          <w:tcPr>
            <w:tcW w:w="4876" w:type="dxa"/>
            <w:tcBorders>
              <w:top w:val="nil"/>
              <w:left w:val="nil"/>
              <w:bottom w:val="nil"/>
              <w:right w:val="nil"/>
            </w:tcBorders>
          </w:tcPr>
          <w:p w14:paraId="7272F1EA" w14:textId="77777777" w:rsidR="00C653A8" w:rsidRPr="00D2069F" w:rsidRDefault="00C653A8" w:rsidP="00CA21A9">
            <w:pPr>
              <w:pStyle w:val="Normal6a"/>
              <w:rPr>
                <w:color w:val="000000" w:themeColor="text1"/>
              </w:rPr>
            </w:pPr>
            <w:r w:rsidRPr="00D2069F">
              <w:rPr>
                <w:color w:val="000000" w:themeColor="text1"/>
                <w:vertAlign w:val="superscript"/>
              </w:rPr>
              <w:t>7</w:t>
            </w:r>
            <w:r w:rsidRPr="00D2069F">
              <w:rPr>
                <w:color w:val="000000" w:themeColor="text1"/>
              </w:rPr>
              <w:t xml:space="preserve"> Konkluzje Rady, EUCO 12/25 z dnia 26 czerwca 2025 r.</w:t>
            </w:r>
          </w:p>
        </w:tc>
        <w:tc>
          <w:tcPr>
            <w:tcW w:w="4876" w:type="dxa"/>
            <w:tcBorders>
              <w:top w:val="nil"/>
              <w:left w:val="nil"/>
              <w:bottom w:val="nil"/>
              <w:right w:val="nil"/>
            </w:tcBorders>
          </w:tcPr>
          <w:p w14:paraId="3EB79B10" w14:textId="77777777" w:rsidR="00C653A8" w:rsidRPr="00D2069F" w:rsidRDefault="00C653A8" w:rsidP="00CA21A9">
            <w:pPr>
              <w:pStyle w:val="Normal6a"/>
              <w:rPr>
                <w:color w:val="000000" w:themeColor="text1"/>
              </w:rPr>
            </w:pPr>
            <w:r w:rsidRPr="00D2069F">
              <w:rPr>
                <w:color w:val="000000" w:themeColor="text1"/>
                <w:vertAlign w:val="superscript"/>
              </w:rPr>
              <w:t>7</w:t>
            </w:r>
            <w:r w:rsidRPr="00D2069F">
              <w:rPr>
                <w:color w:val="000000" w:themeColor="text1"/>
              </w:rPr>
              <w:t xml:space="preserve"> Konkluzje Rady, EUCO 12/25 z dnia 26 czerwca 2025 r.</w:t>
            </w:r>
          </w:p>
        </w:tc>
      </w:tr>
    </w:tbl>
    <w:p w14:paraId="248D23BD"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5A0C407" w14:textId="77777777" w:rsidR="00C653A8" w:rsidRPr="00D2069F" w:rsidRDefault="00C653A8" w:rsidP="00C653A8">
      <w:pPr>
        <w:rPr>
          <w:color w:val="000000" w:themeColor="text1"/>
        </w:rPr>
      </w:pPr>
      <w:r w:rsidRPr="00D2069F">
        <w:rPr>
          <w:rStyle w:val="HideTWBExt"/>
        </w:rPr>
        <w:t>&lt;/Amend&gt;</w:t>
      </w:r>
    </w:p>
    <w:p w14:paraId="7795414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77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3F6B762"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1AE5FC0D" w14:textId="77777777" w:rsidR="00C653A8" w:rsidRPr="00D2069F" w:rsidRDefault="00C653A8" w:rsidP="00C653A8">
      <w:pPr>
        <w:pStyle w:val="NormalBold"/>
        <w:rPr>
          <w:color w:val="000000" w:themeColor="text1"/>
        </w:rPr>
      </w:pPr>
      <w:r w:rsidRPr="00D2069F">
        <w:rPr>
          <w:rStyle w:val="HideTWBExt"/>
          <w:b w:val="0"/>
        </w:rPr>
        <w:t>&lt;/RepeatBlock-By&gt;</w:t>
      </w:r>
    </w:p>
    <w:p w14:paraId="0403433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C3622D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10</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A292CA0" w14:textId="77777777" w:rsidTr="00CA21A9">
        <w:trPr>
          <w:trHeight w:hRule="exact" w:val="240"/>
          <w:jc w:val="center"/>
        </w:trPr>
        <w:tc>
          <w:tcPr>
            <w:tcW w:w="9752" w:type="dxa"/>
            <w:gridSpan w:val="2"/>
            <w:tcBorders>
              <w:top w:val="nil"/>
              <w:left w:val="nil"/>
              <w:bottom w:val="nil"/>
              <w:right w:val="nil"/>
            </w:tcBorders>
          </w:tcPr>
          <w:p w14:paraId="13E3831A" w14:textId="77777777" w:rsidR="00C653A8" w:rsidRPr="00D2069F" w:rsidRDefault="00C653A8" w:rsidP="00CA21A9">
            <w:pPr>
              <w:rPr>
                <w:color w:val="000000" w:themeColor="text1"/>
              </w:rPr>
            </w:pPr>
          </w:p>
        </w:tc>
      </w:tr>
      <w:tr w:rsidR="00C653A8" w:rsidRPr="00D2069F" w14:paraId="04D1C24B" w14:textId="77777777" w:rsidTr="00CA21A9">
        <w:trPr>
          <w:trHeight w:val="240"/>
          <w:jc w:val="center"/>
        </w:trPr>
        <w:tc>
          <w:tcPr>
            <w:tcW w:w="4876" w:type="dxa"/>
            <w:tcBorders>
              <w:top w:val="nil"/>
              <w:left w:val="nil"/>
              <w:bottom w:val="nil"/>
              <w:right w:val="nil"/>
            </w:tcBorders>
          </w:tcPr>
          <w:p w14:paraId="38A1C81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18635FC"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ED36FA5" w14:textId="77777777" w:rsidTr="00CA21A9">
        <w:trPr>
          <w:jc w:val="center"/>
        </w:trPr>
        <w:tc>
          <w:tcPr>
            <w:tcW w:w="4876" w:type="dxa"/>
            <w:tcBorders>
              <w:top w:val="nil"/>
              <w:left w:val="nil"/>
              <w:bottom w:val="nil"/>
              <w:right w:val="nil"/>
            </w:tcBorders>
          </w:tcPr>
          <w:p w14:paraId="7E175E21" w14:textId="77777777" w:rsidR="00C653A8" w:rsidRPr="00D2069F" w:rsidRDefault="00C653A8" w:rsidP="00CA21A9">
            <w:pPr>
              <w:pStyle w:val="Normal6a"/>
              <w:rPr>
                <w:color w:val="000000" w:themeColor="text1"/>
              </w:rPr>
            </w:pPr>
            <w:r w:rsidRPr="00D2069F">
              <w:rPr>
                <w:color w:val="000000" w:themeColor="text1"/>
              </w:rPr>
              <w:t>(10)</w:t>
            </w:r>
            <w:r w:rsidRPr="00D2069F">
              <w:rPr>
                <w:color w:val="000000" w:themeColor="text1"/>
              </w:rPr>
              <w:tab/>
              <w:t>W konkluzjach z dnia 26 czerwca 2025 r.</w:t>
            </w:r>
            <w:r w:rsidRPr="00D2069F">
              <w:rPr>
                <w:color w:val="000000" w:themeColor="text1"/>
                <w:vertAlign w:val="superscript"/>
              </w:rPr>
              <w:t>7</w:t>
            </w:r>
            <w:r w:rsidRPr="00D2069F">
              <w:rPr>
                <w:color w:val="000000" w:themeColor="text1"/>
              </w:rPr>
              <w:t xml:space="preserve"> Rada Europejska przypomniała, że poważna i zorganizowana przestępczość oraz terroryzm, radykalizacja postaw i brutalny ekstremizm, zarówno w </w:t>
            </w:r>
            <w:proofErr w:type="spellStart"/>
            <w:r w:rsidRPr="00D2069F">
              <w:rPr>
                <w:color w:val="000000" w:themeColor="text1"/>
              </w:rPr>
              <w:t>internecie</w:t>
            </w:r>
            <w:proofErr w:type="spellEnd"/>
            <w:r w:rsidRPr="00D2069F">
              <w:rPr>
                <w:color w:val="000000" w:themeColor="text1"/>
              </w:rPr>
              <w:t>, jak i poza nim, stanowią poważne zagrożenie dla obywateli europejskich i dla bezpieczeństwa państw członkowskich. Rada Europejska podkreśliła również, że przenikanie grup przestępczych do legalnych struktur biznesowych ma szkodliwy wpływ na finanse publiczne i na jednolity rynek. Rada Europejska wezwała instytucje Unii i państwa członkowskie do zmobilizowania wszystkich dostępnych zasobów na szczeblu krajowym i unijnym oraz do podjęcia dalszych działań w celu wzmocnienia współpracy organów ścigania i organów wymiaru sprawiedliwości, w tym w zakresie skutecznego dostępu do danych na potrzeby egzekwowania prawa, oraz poprzez zapewnienie wymiany informacji i współpracę z państwami trzecimi.</w:t>
            </w:r>
          </w:p>
        </w:tc>
        <w:tc>
          <w:tcPr>
            <w:tcW w:w="4876" w:type="dxa"/>
            <w:tcBorders>
              <w:top w:val="nil"/>
              <w:left w:val="nil"/>
              <w:bottom w:val="nil"/>
              <w:right w:val="nil"/>
            </w:tcBorders>
          </w:tcPr>
          <w:p w14:paraId="6183229B" w14:textId="77777777" w:rsidR="00C653A8" w:rsidRPr="00D2069F" w:rsidRDefault="00C653A8" w:rsidP="00CA21A9">
            <w:pPr>
              <w:pStyle w:val="Normal6a"/>
              <w:rPr>
                <w:color w:val="000000" w:themeColor="text1"/>
              </w:rPr>
            </w:pPr>
            <w:r w:rsidRPr="00D2069F">
              <w:rPr>
                <w:color w:val="000000" w:themeColor="text1"/>
              </w:rPr>
              <w:t>(10)</w:t>
            </w:r>
            <w:r w:rsidRPr="00D2069F">
              <w:rPr>
                <w:color w:val="000000" w:themeColor="text1"/>
              </w:rPr>
              <w:tab/>
              <w:t>W konkluzjach z dnia 26 czerwca 2025 r.</w:t>
            </w:r>
            <w:r w:rsidRPr="00D2069F">
              <w:rPr>
                <w:color w:val="000000" w:themeColor="text1"/>
                <w:vertAlign w:val="superscript"/>
              </w:rPr>
              <w:t>7</w:t>
            </w:r>
            <w:r w:rsidRPr="00D2069F">
              <w:rPr>
                <w:color w:val="000000" w:themeColor="text1"/>
              </w:rPr>
              <w:t xml:space="preserve"> Rada Europejska przypomniała, że poważna i zorganizowana przestępczość oraz terroryzm, radykalizacja postaw i brutalny ekstremizm, zarówno w </w:t>
            </w:r>
            <w:proofErr w:type="spellStart"/>
            <w:r w:rsidRPr="00D2069F">
              <w:rPr>
                <w:color w:val="000000" w:themeColor="text1"/>
              </w:rPr>
              <w:t>internecie</w:t>
            </w:r>
            <w:proofErr w:type="spellEnd"/>
            <w:r w:rsidRPr="00D2069F">
              <w:rPr>
                <w:color w:val="000000" w:themeColor="text1"/>
              </w:rPr>
              <w:t xml:space="preserve">, jak i poza nim, stanowią poważne zagrożenie dla obywateli europejskich i dla bezpieczeństwa państw członkowskich. Rada Europejska podkreśliła również, że przenikanie grup przestępczych do legalnych struktur biznesowych ma szkodliwy wpływ na finanse publiczne i na jednolity rynek. Rada Europejska wezwała instytucje Unii i państwa członkowskie do zmobilizowania wszystkich dostępnych zasobów na szczeblu krajowym i unijnym oraz do podjęcia dalszych działań w celu wzmocnienia współpracy organów ścigania i organów wymiaru sprawiedliwości, w tym w zakresie skutecznego dostępu do danych na potrzeby egzekwowania prawa, </w:t>
            </w:r>
            <w:r w:rsidRPr="00D2069F">
              <w:rPr>
                <w:b/>
                <w:i/>
                <w:color w:val="000000" w:themeColor="text1"/>
              </w:rPr>
              <w:t>przy pełnym poszanowaniu wymogów ochrony danych i prywatności,</w:t>
            </w:r>
            <w:r w:rsidRPr="00D2069F">
              <w:rPr>
                <w:color w:val="000000" w:themeColor="text1"/>
              </w:rPr>
              <w:t xml:space="preserve"> oraz poprzez zapewnienie wymiany informacji i współpracę z państwami trzecimi.</w:t>
            </w:r>
          </w:p>
        </w:tc>
      </w:tr>
      <w:tr w:rsidR="00C653A8" w:rsidRPr="00D2069F" w14:paraId="51AA1623" w14:textId="77777777" w:rsidTr="00CA21A9">
        <w:trPr>
          <w:jc w:val="center"/>
        </w:trPr>
        <w:tc>
          <w:tcPr>
            <w:tcW w:w="4876" w:type="dxa"/>
            <w:tcBorders>
              <w:top w:val="nil"/>
              <w:left w:val="nil"/>
              <w:bottom w:val="nil"/>
              <w:right w:val="nil"/>
            </w:tcBorders>
          </w:tcPr>
          <w:p w14:paraId="106EF6E5" w14:textId="77777777" w:rsidR="00C653A8" w:rsidRPr="00D2069F" w:rsidRDefault="00C653A8" w:rsidP="00CA21A9">
            <w:pPr>
              <w:pStyle w:val="Normal6a"/>
              <w:rPr>
                <w:color w:val="000000" w:themeColor="text1"/>
              </w:rPr>
            </w:pPr>
            <w:r w:rsidRPr="00D2069F">
              <w:rPr>
                <w:b/>
                <w:i/>
                <w:color w:val="000000" w:themeColor="text1"/>
              </w:rPr>
              <w:t>_________________</w:t>
            </w:r>
          </w:p>
        </w:tc>
        <w:tc>
          <w:tcPr>
            <w:tcW w:w="4876" w:type="dxa"/>
            <w:tcBorders>
              <w:top w:val="nil"/>
              <w:left w:val="nil"/>
              <w:bottom w:val="nil"/>
              <w:right w:val="nil"/>
            </w:tcBorders>
          </w:tcPr>
          <w:p w14:paraId="0C025CAD"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04965BCA" w14:textId="77777777" w:rsidTr="00CA21A9">
        <w:trPr>
          <w:jc w:val="center"/>
        </w:trPr>
        <w:tc>
          <w:tcPr>
            <w:tcW w:w="4876" w:type="dxa"/>
            <w:tcBorders>
              <w:top w:val="nil"/>
              <w:left w:val="nil"/>
              <w:bottom w:val="nil"/>
              <w:right w:val="nil"/>
            </w:tcBorders>
          </w:tcPr>
          <w:p w14:paraId="05202CE3" w14:textId="77777777" w:rsidR="00C653A8" w:rsidRPr="00D2069F" w:rsidRDefault="00C653A8" w:rsidP="00CA21A9">
            <w:pPr>
              <w:pStyle w:val="Normal6a"/>
              <w:rPr>
                <w:color w:val="000000" w:themeColor="text1"/>
              </w:rPr>
            </w:pPr>
            <w:r w:rsidRPr="00D2069F">
              <w:rPr>
                <w:color w:val="000000" w:themeColor="text1"/>
                <w:vertAlign w:val="superscript"/>
              </w:rPr>
              <w:t>7</w:t>
            </w:r>
            <w:r w:rsidRPr="00D2069F">
              <w:rPr>
                <w:color w:val="000000" w:themeColor="text1"/>
              </w:rPr>
              <w:t xml:space="preserve"> Konkluzje Rady, EUCO 12/25 z dnia 26 </w:t>
            </w:r>
            <w:r w:rsidRPr="00D2069F">
              <w:rPr>
                <w:color w:val="000000" w:themeColor="text1"/>
              </w:rPr>
              <w:lastRenderedPageBreak/>
              <w:t>czerwca 2025 r.</w:t>
            </w:r>
          </w:p>
        </w:tc>
        <w:tc>
          <w:tcPr>
            <w:tcW w:w="4876" w:type="dxa"/>
            <w:tcBorders>
              <w:top w:val="nil"/>
              <w:left w:val="nil"/>
              <w:bottom w:val="nil"/>
              <w:right w:val="nil"/>
            </w:tcBorders>
          </w:tcPr>
          <w:p w14:paraId="3E66B0B8" w14:textId="77777777" w:rsidR="00C653A8" w:rsidRPr="00D2069F" w:rsidRDefault="00C653A8" w:rsidP="00CA21A9">
            <w:pPr>
              <w:pStyle w:val="Normal6a"/>
              <w:rPr>
                <w:color w:val="000000" w:themeColor="text1"/>
              </w:rPr>
            </w:pPr>
            <w:r w:rsidRPr="00D2069F">
              <w:rPr>
                <w:color w:val="000000" w:themeColor="text1"/>
                <w:vertAlign w:val="superscript"/>
              </w:rPr>
              <w:lastRenderedPageBreak/>
              <w:t>7</w:t>
            </w:r>
            <w:r w:rsidRPr="00D2069F">
              <w:rPr>
                <w:color w:val="000000" w:themeColor="text1"/>
              </w:rPr>
              <w:t xml:space="preserve"> Konkluzje Rady, EUCO 12/25 z dnia 26 </w:t>
            </w:r>
            <w:r w:rsidRPr="00D2069F">
              <w:rPr>
                <w:color w:val="000000" w:themeColor="text1"/>
              </w:rPr>
              <w:lastRenderedPageBreak/>
              <w:t>czerwca 2025 r.</w:t>
            </w:r>
          </w:p>
        </w:tc>
      </w:tr>
    </w:tbl>
    <w:p w14:paraId="174BF8CD"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8948E96" w14:textId="77777777" w:rsidR="00C653A8" w:rsidRPr="00D2069F" w:rsidRDefault="00C653A8" w:rsidP="00C653A8">
      <w:pPr>
        <w:rPr>
          <w:color w:val="000000" w:themeColor="text1"/>
        </w:rPr>
      </w:pPr>
      <w:r w:rsidRPr="00D2069F">
        <w:rPr>
          <w:rStyle w:val="HideTWBExt"/>
        </w:rPr>
        <w:t>&lt;/Amend&gt;</w:t>
      </w:r>
    </w:p>
    <w:p w14:paraId="2C2B3A6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78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16C51AB"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Lena </w:t>
      </w:r>
      <w:proofErr w:type="spellStart"/>
      <w:r w:rsidRPr="00D2069F">
        <w:rPr>
          <w:color w:val="000000" w:themeColor="text1"/>
        </w:rPr>
        <w:t>Düpont</w:t>
      </w:r>
      <w:proofErr w:type="spellEnd"/>
      <w:r w:rsidRPr="00D2069F">
        <w:rPr>
          <w:rStyle w:val="HideTWBExt"/>
          <w:b w:val="0"/>
        </w:rPr>
        <w:t>&lt;/Members&gt;</w:t>
      </w:r>
    </w:p>
    <w:p w14:paraId="0385D535" w14:textId="77777777" w:rsidR="00C653A8" w:rsidRPr="00D2069F" w:rsidRDefault="00C653A8" w:rsidP="00C653A8">
      <w:pPr>
        <w:pStyle w:val="NormalBold"/>
        <w:rPr>
          <w:color w:val="000000" w:themeColor="text1"/>
        </w:rPr>
      </w:pPr>
      <w:r w:rsidRPr="00D2069F">
        <w:rPr>
          <w:rStyle w:val="HideTWBExt"/>
          <w:b w:val="0"/>
        </w:rPr>
        <w:t>&lt;/RepeatBlock-By&gt;</w:t>
      </w:r>
    </w:p>
    <w:p w14:paraId="4050FBB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DD479E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10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76B7529" w14:textId="77777777" w:rsidTr="00CA21A9">
        <w:trPr>
          <w:trHeight w:hRule="exact" w:val="240"/>
          <w:jc w:val="center"/>
        </w:trPr>
        <w:tc>
          <w:tcPr>
            <w:tcW w:w="9752" w:type="dxa"/>
            <w:gridSpan w:val="2"/>
            <w:tcBorders>
              <w:top w:val="nil"/>
              <w:left w:val="nil"/>
              <w:bottom w:val="nil"/>
              <w:right w:val="nil"/>
            </w:tcBorders>
          </w:tcPr>
          <w:p w14:paraId="5B56AE59" w14:textId="77777777" w:rsidR="00C653A8" w:rsidRPr="00D2069F" w:rsidRDefault="00C653A8" w:rsidP="00CA21A9">
            <w:pPr>
              <w:rPr>
                <w:color w:val="000000" w:themeColor="text1"/>
              </w:rPr>
            </w:pPr>
          </w:p>
        </w:tc>
      </w:tr>
      <w:tr w:rsidR="00C653A8" w:rsidRPr="00D2069F" w14:paraId="5CFB4303" w14:textId="77777777" w:rsidTr="00CA21A9">
        <w:trPr>
          <w:trHeight w:val="240"/>
          <w:jc w:val="center"/>
        </w:trPr>
        <w:tc>
          <w:tcPr>
            <w:tcW w:w="4876" w:type="dxa"/>
            <w:tcBorders>
              <w:top w:val="nil"/>
              <w:left w:val="nil"/>
              <w:bottom w:val="nil"/>
              <w:right w:val="nil"/>
            </w:tcBorders>
          </w:tcPr>
          <w:p w14:paraId="607A5DC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16CFB8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565E170" w14:textId="77777777" w:rsidTr="00CA21A9">
        <w:trPr>
          <w:jc w:val="center"/>
        </w:trPr>
        <w:tc>
          <w:tcPr>
            <w:tcW w:w="4876" w:type="dxa"/>
            <w:tcBorders>
              <w:top w:val="nil"/>
              <w:left w:val="nil"/>
              <w:bottom w:val="nil"/>
              <w:right w:val="nil"/>
            </w:tcBorders>
          </w:tcPr>
          <w:p w14:paraId="2E46AE6C"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89E2106" w14:textId="77777777" w:rsidR="00C653A8" w:rsidRPr="00D2069F" w:rsidRDefault="00C653A8" w:rsidP="00CA21A9">
            <w:pPr>
              <w:pStyle w:val="Normal6a"/>
              <w:rPr>
                <w:color w:val="000000" w:themeColor="text1"/>
              </w:rPr>
            </w:pPr>
            <w:r w:rsidRPr="00D2069F">
              <w:rPr>
                <w:b/>
                <w:i/>
                <w:color w:val="000000" w:themeColor="text1"/>
              </w:rPr>
              <w:t>(10a)</w:t>
            </w:r>
            <w:r w:rsidRPr="00D2069F">
              <w:rPr>
                <w:color w:val="000000" w:themeColor="text1"/>
              </w:rPr>
              <w:tab/>
            </w:r>
            <w:r w:rsidRPr="00D2069F">
              <w:rPr>
                <w:b/>
                <w:i/>
                <w:color w:val="000000" w:themeColor="text1"/>
              </w:rPr>
              <w:t xml:space="preserve">Na obszarze bez kontroli na granicach wewnętrznych bezpieczeństwo wewnętrzne zależy od zdolności organów policji, organów celnych, organów wymiaru sprawiedliwości i innych właściwych organów do szybkiej i skutecznej współpracy transgranicznej. Unijne wsparcie wzmacnia zatem praktyczną współpracę transgraniczną, w tym operacyjne grupy zadaniowe, wspólne zespoły dochodzeniowo-śledcze, wspólne patrole, bezpieczną wymianę informacji, cyfrowe przetwarzanie materiału dowodowego, współpracę z Europolem i </w:t>
            </w:r>
            <w:proofErr w:type="spellStart"/>
            <w:r w:rsidRPr="00D2069F">
              <w:rPr>
                <w:b/>
                <w:i/>
                <w:color w:val="000000" w:themeColor="text1"/>
              </w:rPr>
              <w:t>Eurojustem</w:t>
            </w:r>
            <w:proofErr w:type="spellEnd"/>
            <w:r w:rsidRPr="00D2069F">
              <w:rPr>
                <w:b/>
                <w:i/>
                <w:color w:val="000000" w:themeColor="text1"/>
              </w:rPr>
              <w:t xml:space="preserve"> oraz wyposażenie niezbędne do takiej współpracy.</w:t>
            </w:r>
          </w:p>
        </w:tc>
      </w:tr>
    </w:tbl>
    <w:p w14:paraId="00863BA4"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8AAADAA" w14:textId="77777777" w:rsidR="00C653A8" w:rsidRPr="00D2069F" w:rsidRDefault="00C653A8" w:rsidP="00C653A8">
      <w:pPr>
        <w:rPr>
          <w:color w:val="000000" w:themeColor="text1"/>
        </w:rPr>
      </w:pPr>
      <w:r w:rsidRPr="00D2069F">
        <w:rPr>
          <w:rStyle w:val="HideTWBExt"/>
        </w:rPr>
        <w:t>&lt;/Amend&gt;</w:t>
      </w:r>
    </w:p>
    <w:p w14:paraId="5BB29E16"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79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E67A4A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w:t>
      </w:r>
      <w:proofErr w:type="spellStart"/>
      <w:r w:rsidRPr="00D2069F">
        <w:rPr>
          <w:color w:val="000000" w:themeColor="text1"/>
        </w:rPr>
        <w:t>Veronika</w:t>
      </w:r>
      <w:proofErr w:type="spellEnd"/>
      <w:r w:rsidRPr="00D2069F">
        <w:rPr>
          <w:color w:val="000000" w:themeColor="text1"/>
        </w:rPr>
        <w:t xml:space="preserve"> </w:t>
      </w:r>
      <w:proofErr w:type="spellStart"/>
      <w:r w:rsidRPr="00D2069F">
        <w:rPr>
          <w:color w:val="000000" w:themeColor="text1"/>
        </w:rPr>
        <w:t>Cifrová</w:t>
      </w:r>
      <w:proofErr w:type="spellEnd"/>
      <w:r w:rsidRPr="00D2069F">
        <w:rPr>
          <w:color w:val="000000" w:themeColor="text1"/>
        </w:rPr>
        <w:t xml:space="preserve"> </w:t>
      </w:r>
      <w:proofErr w:type="spellStart"/>
      <w:r w:rsidRPr="00D2069F">
        <w:rPr>
          <w:color w:val="000000" w:themeColor="text1"/>
        </w:rPr>
        <w:t>Ostrihoňová</w:t>
      </w:r>
      <w:proofErr w:type="spellEnd"/>
      <w:r w:rsidRPr="00D2069F">
        <w:rPr>
          <w:color w:val="000000" w:themeColor="text1"/>
        </w:rPr>
        <w:t xml:space="preserve">, Lucia </w:t>
      </w:r>
      <w:proofErr w:type="spellStart"/>
      <w:r w:rsidRPr="00D2069F">
        <w:rPr>
          <w:color w:val="000000" w:themeColor="text1"/>
        </w:rPr>
        <w:t>Yar</w:t>
      </w:r>
      <w:proofErr w:type="spellEnd"/>
      <w:r w:rsidRPr="00D2069F">
        <w:rPr>
          <w:color w:val="000000" w:themeColor="text1"/>
        </w:rPr>
        <w:t xml:space="preserve">, </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w:t>
      </w:r>
      <w:proofErr w:type="spellStart"/>
      <w:r w:rsidRPr="00D2069F">
        <w:rPr>
          <w:color w:val="000000" w:themeColor="text1"/>
        </w:rPr>
        <w:t>Abir</w:t>
      </w:r>
      <w:proofErr w:type="spellEnd"/>
      <w:r w:rsidRPr="00D2069F">
        <w:rPr>
          <w:color w:val="000000" w:themeColor="text1"/>
        </w:rPr>
        <w:t xml:space="preserve"> Al-</w:t>
      </w:r>
      <w:proofErr w:type="spellStart"/>
      <w:r w:rsidRPr="00D2069F">
        <w:rPr>
          <w:color w:val="000000" w:themeColor="text1"/>
        </w:rPr>
        <w:t>Sahlani</w:t>
      </w:r>
      <w:proofErr w:type="spellEnd"/>
      <w:r w:rsidRPr="00D2069F">
        <w:rPr>
          <w:color w:val="000000" w:themeColor="text1"/>
        </w:rPr>
        <w:t>, 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rStyle w:val="HideTWBExt"/>
          <w:b w:val="0"/>
        </w:rPr>
        <w:t>&lt;/Members&gt;</w:t>
      </w:r>
    </w:p>
    <w:p w14:paraId="1923B13F" w14:textId="77777777" w:rsidR="00C653A8" w:rsidRPr="00D2069F" w:rsidRDefault="00C653A8" w:rsidP="00C653A8">
      <w:pPr>
        <w:pStyle w:val="NormalBold"/>
        <w:rPr>
          <w:color w:val="000000" w:themeColor="text1"/>
        </w:rPr>
      </w:pPr>
      <w:r w:rsidRPr="00D2069F">
        <w:rPr>
          <w:rStyle w:val="HideTWBExt"/>
          <w:b w:val="0"/>
        </w:rPr>
        <w:t>&lt;/RepeatBlock-By&gt;</w:t>
      </w:r>
    </w:p>
    <w:p w14:paraId="09538200"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3AEF1B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D33A76E" w14:textId="77777777" w:rsidTr="00CA21A9">
        <w:trPr>
          <w:trHeight w:hRule="exact" w:val="240"/>
          <w:jc w:val="center"/>
        </w:trPr>
        <w:tc>
          <w:tcPr>
            <w:tcW w:w="9752" w:type="dxa"/>
            <w:gridSpan w:val="2"/>
            <w:tcBorders>
              <w:top w:val="nil"/>
              <w:left w:val="nil"/>
              <w:bottom w:val="nil"/>
              <w:right w:val="nil"/>
            </w:tcBorders>
          </w:tcPr>
          <w:p w14:paraId="497D0B9F" w14:textId="77777777" w:rsidR="00C653A8" w:rsidRPr="00D2069F" w:rsidRDefault="00C653A8" w:rsidP="00CA21A9">
            <w:pPr>
              <w:rPr>
                <w:color w:val="000000" w:themeColor="text1"/>
              </w:rPr>
            </w:pPr>
          </w:p>
        </w:tc>
      </w:tr>
      <w:tr w:rsidR="00C653A8" w:rsidRPr="00D2069F" w14:paraId="1E644C9F" w14:textId="77777777" w:rsidTr="00CA21A9">
        <w:trPr>
          <w:trHeight w:val="240"/>
          <w:jc w:val="center"/>
        </w:trPr>
        <w:tc>
          <w:tcPr>
            <w:tcW w:w="4876" w:type="dxa"/>
            <w:tcBorders>
              <w:top w:val="nil"/>
              <w:left w:val="nil"/>
              <w:bottom w:val="nil"/>
              <w:right w:val="nil"/>
            </w:tcBorders>
          </w:tcPr>
          <w:p w14:paraId="21AB0A8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9C0395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98638A0" w14:textId="77777777" w:rsidTr="00CA21A9">
        <w:trPr>
          <w:jc w:val="center"/>
        </w:trPr>
        <w:tc>
          <w:tcPr>
            <w:tcW w:w="4876" w:type="dxa"/>
            <w:tcBorders>
              <w:top w:val="nil"/>
              <w:left w:val="nil"/>
              <w:bottom w:val="nil"/>
              <w:right w:val="nil"/>
            </w:tcBorders>
          </w:tcPr>
          <w:p w14:paraId="08DC21F8" w14:textId="77777777" w:rsidR="00C653A8" w:rsidRPr="00D2069F" w:rsidRDefault="00C653A8" w:rsidP="00CA21A9">
            <w:pPr>
              <w:pStyle w:val="Normal6a"/>
              <w:rPr>
                <w:color w:val="000000" w:themeColor="text1"/>
              </w:rPr>
            </w:pPr>
            <w:r w:rsidRPr="00D2069F">
              <w:rPr>
                <w:color w:val="000000" w:themeColor="text1"/>
              </w:rPr>
              <w:t>(11)</w:t>
            </w:r>
            <w:r w:rsidRPr="00D2069F">
              <w:rPr>
                <w:color w:val="000000" w:themeColor="text1"/>
              </w:rPr>
              <w:tab/>
              <w:t xml:space="preserve">Aby zapobiegać zagrożeniom dla bezpieczeństwa wewnętrznego i zwalczać te zagrożenia, unijne wsparcie powinno wzmocnić zdolności państw </w:t>
            </w:r>
            <w:r w:rsidRPr="00D2069F">
              <w:rPr>
                <w:color w:val="000000" w:themeColor="text1"/>
              </w:rPr>
              <w:lastRenderedPageBreak/>
              <w:t xml:space="preserve">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t>
            </w:r>
            <w:r w:rsidRPr="00D2069F">
              <w:rPr>
                <w:color w:val="000000" w:themeColor="text1"/>
              </w:rPr>
              <w:lastRenderedPageBreak/>
              <w:t>wsparcie powinno również przyczyniać się do wzmocnienia współpracy i partnerstwa z państwami trzecimi, służąc interesom wewnętrznych polityk Unii.</w:t>
            </w:r>
          </w:p>
        </w:tc>
        <w:tc>
          <w:tcPr>
            <w:tcW w:w="4876" w:type="dxa"/>
            <w:tcBorders>
              <w:top w:val="nil"/>
              <w:left w:val="nil"/>
              <w:bottom w:val="nil"/>
              <w:right w:val="nil"/>
            </w:tcBorders>
          </w:tcPr>
          <w:p w14:paraId="000FCF09" w14:textId="77777777" w:rsidR="00C653A8" w:rsidRPr="00D2069F" w:rsidRDefault="00C653A8" w:rsidP="00CA21A9">
            <w:pPr>
              <w:pStyle w:val="Normal6a"/>
              <w:rPr>
                <w:color w:val="000000" w:themeColor="text1"/>
              </w:rPr>
            </w:pPr>
            <w:r w:rsidRPr="00D2069F">
              <w:rPr>
                <w:color w:val="000000" w:themeColor="text1"/>
              </w:rPr>
              <w:lastRenderedPageBreak/>
              <w:t>(11)</w:t>
            </w:r>
            <w:r w:rsidRPr="00D2069F">
              <w:rPr>
                <w:color w:val="000000" w:themeColor="text1"/>
              </w:rPr>
              <w:tab/>
              <w:t xml:space="preserve">Aby zapobiegać zagrożeniom dla bezpieczeństwa wewnętrznego i zwalczać te zagrożenia, unijne wsparcie powinno wzmocnić zdolności państw </w:t>
            </w:r>
            <w:r w:rsidRPr="00D2069F">
              <w:rPr>
                <w:color w:val="000000" w:themeColor="text1"/>
              </w:rPr>
              <w:lastRenderedPageBreak/>
              <w:t xml:space="preserve">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online, zagrożeń dla bezpieczeństwa na morzu, handlu ludźmi, przemytu migrantów, nielegalnego handlu narkotykami, nielegalnego handlu bronią, </w:t>
            </w:r>
            <w:r w:rsidRPr="00D2069F">
              <w:rPr>
                <w:b/>
                <w:i/>
                <w:color w:val="000000" w:themeColor="text1"/>
              </w:rPr>
              <w:t>korupcji,</w:t>
            </w:r>
            <w:r w:rsidRPr="00D2069F">
              <w:rPr>
                <w:color w:val="000000" w:themeColor="text1"/>
              </w:rPr>
              <w:t xml:space="preserve">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w:t>
            </w:r>
            <w:r w:rsidRPr="00D2069F">
              <w:rPr>
                <w:b/>
                <w:i/>
                <w:color w:val="000000" w:themeColor="text1"/>
              </w:rPr>
              <w:t xml:space="preserve"> Wsparcie Unii wzmacnia również zdolności państw członkowskich do rozwijania współpracy w ramach administracyjnego podejścia do poważnej i zorganizowanej przestępczości, które stanowi uzupełniający sposób zapobiegania wykorzystywaniu legalnej infrastruktury do celów przestępczych i przeciwdziałania temu zjawisku poprzez współpracę wielu organów, wymianę informacji oraz podejmowanie działań mających na celu stworzenie przestępcom barier utrudniających prowadzenie działalności transgranicznej.</w:t>
            </w:r>
            <w:r w:rsidRPr="00D2069F">
              <w:rPr>
                <w:color w:val="000000" w:themeColor="text1"/>
              </w:rPr>
              <w:t xml:space="preserve"> Unijne </w:t>
            </w:r>
            <w:r w:rsidRPr="00D2069F">
              <w:rPr>
                <w:color w:val="000000" w:themeColor="text1"/>
              </w:rPr>
              <w:lastRenderedPageBreak/>
              <w:t>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r>
    </w:tbl>
    <w:p w14:paraId="2D374059"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BAC5EF0" w14:textId="77777777" w:rsidR="00C653A8" w:rsidRPr="00D2069F" w:rsidRDefault="00C653A8" w:rsidP="00C653A8">
      <w:pPr>
        <w:rPr>
          <w:color w:val="000000" w:themeColor="text1"/>
        </w:rPr>
      </w:pPr>
      <w:r w:rsidRPr="00D2069F">
        <w:rPr>
          <w:rStyle w:val="HideTWBExt"/>
        </w:rPr>
        <w:t>&lt;/Amend&gt;</w:t>
      </w:r>
    </w:p>
    <w:p w14:paraId="5036BB01"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80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EB10707"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48678670" w14:textId="77777777" w:rsidR="00C653A8" w:rsidRPr="00D2069F" w:rsidRDefault="00C653A8" w:rsidP="00C653A8">
      <w:pPr>
        <w:pStyle w:val="NormalBold"/>
        <w:rPr>
          <w:color w:val="000000" w:themeColor="text1"/>
        </w:rPr>
      </w:pPr>
      <w:r w:rsidRPr="00D2069F">
        <w:rPr>
          <w:rStyle w:val="HideTWBExt"/>
          <w:b w:val="0"/>
        </w:rPr>
        <w:t>&lt;/RepeatBlock-By&gt;</w:t>
      </w:r>
    </w:p>
    <w:p w14:paraId="469D49E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B2A2819"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F32B465" w14:textId="77777777" w:rsidTr="00CA21A9">
        <w:trPr>
          <w:trHeight w:hRule="exact" w:val="240"/>
          <w:jc w:val="center"/>
        </w:trPr>
        <w:tc>
          <w:tcPr>
            <w:tcW w:w="9752" w:type="dxa"/>
            <w:gridSpan w:val="2"/>
            <w:tcBorders>
              <w:top w:val="nil"/>
              <w:left w:val="nil"/>
              <w:bottom w:val="nil"/>
              <w:right w:val="nil"/>
            </w:tcBorders>
          </w:tcPr>
          <w:p w14:paraId="3B510B7E" w14:textId="77777777" w:rsidR="00C653A8" w:rsidRPr="00D2069F" w:rsidRDefault="00C653A8" w:rsidP="00CA21A9">
            <w:pPr>
              <w:rPr>
                <w:color w:val="000000" w:themeColor="text1"/>
              </w:rPr>
            </w:pPr>
          </w:p>
        </w:tc>
      </w:tr>
      <w:tr w:rsidR="00C653A8" w:rsidRPr="00D2069F" w14:paraId="7D9E87D5" w14:textId="77777777" w:rsidTr="00CA21A9">
        <w:trPr>
          <w:trHeight w:val="240"/>
          <w:jc w:val="center"/>
        </w:trPr>
        <w:tc>
          <w:tcPr>
            <w:tcW w:w="4876" w:type="dxa"/>
            <w:tcBorders>
              <w:top w:val="nil"/>
              <w:left w:val="nil"/>
              <w:bottom w:val="nil"/>
              <w:right w:val="nil"/>
            </w:tcBorders>
          </w:tcPr>
          <w:p w14:paraId="473F5571"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3BDA63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73D84C2" w14:textId="77777777" w:rsidTr="00CA21A9">
        <w:trPr>
          <w:jc w:val="center"/>
        </w:trPr>
        <w:tc>
          <w:tcPr>
            <w:tcW w:w="4876" w:type="dxa"/>
            <w:tcBorders>
              <w:top w:val="nil"/>
              <w:left w:val="nil"/>
              <w:bottom w:val="nil"/>
              <w:right w:val="nil"/>
            </w:tcBorders>
          </w:tcPr>
          <w:p w14:paraId="45CE003F" w14:textId="77777777" w:rsidR="00C653A8" w:rsidRPr="00D2069F" w:rsidRDefault="00C653A8" w:rsidP="00CA21A9">
            <w:pPr>
              <w:pStyle w:val="Normal6a"/>
              <w:rPr>
                <w:color w:val="000000" w:themeColor="text1"/>
              </w:rPr>
            </w:pPr>
            <w:r w:rsidRPr="00D2069F">
              <w:rPr>
                <w:color w:val="000000" w:themeColor="text1"/>
              </w:rPr>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w:t>
            </w:r>
            <w:r w:rsidRPr="00D2069F">
              <w:rPr>
                <w:b/>
                <w:i/>
                <w:color w:val="000000" w:themeColor="text1"/>
              </w:rPr>
              <w:t xml:space="preserve">na zagrożenia </w:t>
            </w:r>
            <w:r w:rsidRPr="00D2069F">
              <w:rPr>
                <w:b/>
                <w:i/>
                <w:color w:val="000000" w:themeColor="text1"/>
              </w:rPr>
              <w:lastRenderedPageBreak/>
              <w:t>online,</w:t>
            </w:r>
            <w:r w:rsidRPr="00D2069F">
              <w:rPr>
                <w:color w:val="000000" w:themeColor="text1"/>
              </w:rPr>
              <w:t xml:space="preserve"> zagrożeń dla bezpieczeństwa na morzu, handlu ludźmi, </w:t>
            </w:r>
            <w:r w:rsidRPr="00D2069F">
              <w:rPr>
                <w:b/>
                <w:i/>
                <w:color w:val="000000" w:themeColor="text1"/>
              </w:rPr>
              <w:t>przemytu migrantów,</w:t>
            </w:r>
            <w:r w:rsidRPr="00D2069F">
              <w:rPr>
                <w:color w:val="000000" w:themeColor="text1"/>
              </w:rPr>
              <w:t xml:space="preserve">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w:t>
            </w:r>
            <w:r w:rsidRPr="00D2069F">
              <w:rPr>
                <w:b/>
                <w:i/>
                <w:color w:val="000000" w:themeColor="text1"/>
              </w:rPr>
              <w:t>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w:t>
            </w:r>
            <w:r w:rsidRPr="00D2069F">
              <w:rPr>
                <w:color w:val="000000" w:themeColor="text1"/>
              </w:rPr>
              <w:t xml:space="preserve">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c>
          <w:tcPr>
            <w:tcW w:w="4876" w:type="dxa"/>
            <w:tcBorders>
              <w:top w:val="nil"/>
              <w:left w:val="nil"/>
              <w:bottom w:val="nil"/>
              <w:right w:val="nil"/>
            </w:tcBorders>
          </w:tcPr>
          <w:p w14:paraId="0AEC531F" w14:textId="77777777" w:rsidR="00C653A8" w:rsidRPr="00D2069F" w:rsidRDefault="00C653A8" w:rsidP="00CA21A9">
            <w:pPr>
              <w:pStyle w:val="Normal6a"/>
              <w:rPr>
                <w:color w:val="000000" w:themeColor="text1"/>
              </w:rPr>
            </w:pPr>
            <w:r w:rsidRPr="00D2069F">
              <w:rPr>
                <w:color w:val="000000" w:themeColor="text1"/>
              </w:rPr>
              <w:lastRenderedPageBreak/>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zagrożeń dla </w:t>
            </w:r>
            <w:r w:rsidRPr="00D2069F">
              <w:rPr>
                <w:color w:val="000000" w:themeColor="text1"/>
              </w:rPr>
              <w:lastRenderedPageBreak/>
              <w:t>bezpieczeństwa na morzu, handlu ludźmi,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r>
    </w:tbl>
    <w:p w14:paraId="7E1ADEAA"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7DD17F1" w14:textId="77777777" w:rsidR="00C653A8" w:rsidRPr="00D2069F" w:rsidRDefault="00C653A8" w:rsidP="00C653A8">
      <w:pPr>
        <w:rPr>
          <w:color w:val="000000" w:themeColor="text1"/>
        </w:rPr>
      </w:pPr>
      <w:r w:rsidRPr="00D2069F">
        <w:rPr>
          <w:rStyle w:val="HideTWBExt"/>
        </w:rPr>
        <w:t>&lt;/Amend&gt;</w:t>
      </w:r>
    </w:p>
    <w:p w14:paraId="358209B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81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8BC6330"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4E3605DF"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098C2943" w14:textId="77777777" w:rsidR="00C653A8" w:rsidRPr="00D2069F" w:rsidRDefault="00C653A8" w:rsidP="00C653A8">
      <w:pPr>
        <w:pStyle w:val="NormalBold"/>
        <w:rPr>
          <w:color w:val="000000" w:themeColor="text1"/>
        </w:rPr>
      </w:pPr>
      <w:r w:rsidRPr="00D2069F">
        <w:rPr>
          <w:rStyle w:val="HideTWBExt"/>
          <w:b w:val="0"/>
        </w:rPr>
        <w:lastRenderedPageBreak/>
        <w:t>&lt;/RepeatBlock-By&gt;</w:t>
      </w:r>
    </w:p>
    <w:p w14:paraId="61179C5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1D6C8B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576C03F" w14:textId="77777777" w:rsidTr="00CA21A9">
        <w:trPr>
          <w:trHeight w:hRule="exact" w:val="240"/>
          <w:jc w:val="center"/>
        </w:trPr>
        <w:tc>
          <w:tcPr>
            <w:tcW w:w="9752" w:type="dxa"/>
            <w:gridSpan w:val="2"/>
            <w:tcBorders>
              <w:top w:val="nil"/>
              <w:left w:val="nil"/>
              <w:bottom w:val="nil"/>
              <w:right w:val="nil"/>
            </w:tcBorders>
          </w:tcPr>
          <w:p w14:paraId="07DF1D61" w14:textId="77777777" w:rsidR="00C653A8" w:rsidRPr="00D2069F" w:rsidRDefault="00C653A8" w:rsidP="00CA21A9">
            <w:pPr>
              <w:rPr>
                <w:color w:val="000000" w:themeColor="text1"/>
              </w:rPr>
            </w:pPr>
          </w:p>
        </w:tc>
      </w:tr>
      <w:tr w:rsidR="00C653A8" w:rsidRPr="00D2069F" w14:paraId="25083160" w14:textId="77777777" w:rsidTr="00CA21A9">
        <w:trPr>
          <w:trHeight w:val="240"/>
          <w:jc w:val="center"/>
        </w:trPr>
        <w:tc>
          <w:tcPr>
            <w:tcW w:w="4876" w:type="dxa"/>
            <w:tcBorders>
              <w:top w:val="nil"/>
              <w:left w:val="nil"/>
              <w:bottom w:val="nil"/>
              <w:right w:val="nil"/>
            </w:tcBorders>
          </w:tcPr>
          <w:p w14:paraId="07B9F89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482B28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8393BD8" w14:textId="77777777" w:rsidTr="00CA21A9">
        <w:trPr>
          <w:jc w:val="center"/>
        </w:trPr>
        <w:tc>
          <w:tcPr>
            <w:tcW w:w="4876" w:type="dxa"/>
            <w:tcBorders>
              <w:top w:val="nil"/>
              <w:left w:val="nil"/>
              <w:bottom w:val="nil"/>
              <w:right w:val="nil"/>
            </w:tcBorders>
          </w:tcPr>
          <w:p w14:paraId="465AF02A" w14:textId="77777777" w:rsidR="00C653A8" w:rsidRPr="00D2069F" w:rsidRDefault="00C653A8" w:rsidP="00CA21A9">
            <w:pPr>
              <w:pStyle w:val="Normal6a"/>
              <w:rPr>
                <w:color w:val="000000" w:themeColor="text1"/>
              </w:rPr>
            </w:pPr>
            <w:r w:rsidRPr="00D2069F">
              <w:rPr>
                <w:color w:val="000000" w:themeColor="text1"/>
              </w:rPr>
              <w:t>(11)</w:t>
            </w:r>
            <w:r w:rsidRPr="00D2069F">
              <w:rPr>
                <w:color w:val="000000" w:themeColor="text1"/>
              </w:rPr>
              <w:tab/>
              <w:t>Aby zapobiegać zagrożeniom dla bezpieczeństwa wewnętrznego i zwalczać te zagrożenia, unijne wsparcie powinno wzmocnić zdolności państw członkowskich w zakresie zapobiegania poważnej i zorganizowanej przestępczości</w:t>
            </w:r>
            <w:r w:rsidRPr="00D2069F">
              <w:rPr>
                <w:b/>
                <w:i/>
                <w:color w:val="000000" w:themeColor="text1"/>
              </w:rPr>
              <w:t>, terroryzmowi, brutalnemu ekstremizmowi i radykalizacji postaw, niegodziwemu traktowaniu dzieci w celach seksualnych i wykorzystywaniu seksualnemu dzieci, cyberprzestępczości</w:t>
            </w:r>
            <w:r w:rsidRPr="00D2069F">
              <w:rPr>
                <w:color w:val="000000" w:themeColor="text1"/>
              </w:rPr>
              <w:t xml:space="preserve"> oraz zwalczania tych zjawisk, </w:t>
            </w:r>
            <w:r w:rsidRPr="00D2069F">
              <w:rPr>
                <w:b/>
                <w:i/>
                <w:color w:val="000000" w:themeColor="text1"/>
              </w:rPr>
              <w:t>a także wzmocnić działania w zakresie wyzwań cyfrowych i technologicznych związanych z bezpieczeństwem, odporności infrastruktury krytycznej na zagrożenia 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w:t>
            </w:r>
            <w:r w:rsidRPr="00D2069F">
              <w:rPr>
                <w:color w:val="000000" w:themeColor="text1"/>
              </w:rPr>
              <w:t xml:space="preserve"> pomocy dla ofiar przestępstw i ich ochrony, ochrony przestrzeni publicznej</w:t>
            </w:r>
            <w:r w:rsidRPr="00D2069F">
              <w:rPr>
                <w:b/>
                <w:i/>
                <w:color w:val="000000" w:themeColor="text1"/>
              </w:rPr>
              <w:t>, zagrożeń dla bezpieczeństwa chemicznego, biologicznego, radiologicznego, jądrowego</w:t>
            </w:r>
            <w:r w:rsidRPr="00D2069F">
              <w:rPr>
                <w:color w:val="000000" w:themeColor="text1"/>
              </w:rPr>
              <w:t xml:space="preserve"> i </w:t>
            </w:r>
            <w:r w:rsidRPr="00D2069F">
              <w:rPr>
                <w:b/>
                <w:i/>
                <w:color w:val="000000" w:themeColor="text1"/>
              </w:rPr>
              <w:t>związanego z</w:t>
            </w:r>
            <w:r w:rsidRPr="00D2069F">
              <w:rPr>
                <w:color w:val="000000" w:themeColor="text1"/>
              </w:rPr>
              <w:t xml:space="preserve">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t>
            </w:r>
            <w:r w:rsidRPr="00D2069F">
              <w:rPr>
                <w:color w:val="000000" w:themeColor="text1"/>
              </w:rPr>
              <w:lastRenderedPageBreak/>
              <w:t>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c>
          <w:tcPr>
            <w:tcW w:w="4876" w:type="dxa"/>
            <w:tcBorders>
              <w:top w:val="nil"/>
              <w:left w:val="nil"/>
              <w:bottom w:val="nil"/>
              <w:right w:val="nil"/>
            </w:tcBorders>
          </w:tcPr>
          <w:p w14:paraId="29BC4F41" w14:textId="77777777" w:rsidR="00C653A8" w:rsidRPr="00D2069F" w:rsidRDefault="00C653A8" w:rsidP="00CA21A9">
            <w:pPr>
              <w:pStyle w:val="Normal6a"/>
              <w:rPr>
                <w:color w:val="000000" w:themeColor="text1"/>
              </w:rPr>
            </w:pPr>
            <w:r w:rsidRPr="00D2069F">
              <w:rPr>
                <w:color w:val="000000" w:themeColor="text1"/>
              </w:rPr>
              <w:lastRenderedPageBreak/>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oraz zwalczania tych zjawisk, </w:t>
            </w:r>
            <w:r w:rsidRPr="00D2069F">
              <w:rPr>
                <w:b/>
                <w:i/>
                <w:color w:val="000000" w:themeColor="text1"/>
              </w:rPr>
              <w:t>przyczyniać się do</w:t>
            </w:r>
            <w:r w:rsidRPr="00D2069F">
              <w:rPr>
                <w:color w:val="000000" w:themeColor="text1"/>
              </w:rPr>
              <w:t xml:space="preserve"> pomocy dla ofiar przestępstw i ich ochrony, ochrony przestrzeni publicznej </w:t>
            </w:r>
            <w:r w:rsidRPr="00D2069F">
              <w:rPr>
                <w:b/>
                <w:i/>
                <w:color w:val="000000" w:themeColor="text1"/>
              </w:rPr>
              <w:t>oraz przeciwdziałania zagrożeniom związanym z substancjami chemicznymi, biologicznymi, radiologicznymi</w:t>
            </w:r>
            <w:r w:rsidRPr="00D2069F">
              <w:rPr>
                <w:color w:val="000000" w:themeColor="text1"/>
              </w:rPr>
              <w:t xml:space="preserve"> i </w:t>
            </w:r>
            <w:r w:rsidRPr="00D2069F">
              <w:rPr>
                <w:b/>
                <w:i/>
                <w:color w:val="000000" w:themeColor="text1"/>
              </w:rPr>
              <w:t>jądrowymi oraz</w:t>
            </w:r>
            <w:r w:rsidRPr="00D2069F">
              <w:rPr>
                <w:color w:val="000000" w:themeColor="text1"/>
              </w:rPr>
              <w:t xml:space="preserve"> materiałami wybuchowymi </w:t>
            </w:r>
            <w:r w:rsidRPr="00D2069F">
              <w:rPr>
                <w:b/>
                <w:i/>
                <w:color w:val="000000" w:themeColor="text1"/>
              </w:rPr>
              <w:t>(CBRN-E)</w:t>
            </w:r>
            <w:r w:rsidRPr="00D2069F">
              <w:rPr>
                <w:color w:val="000000" w:themeColor="text1"/>
              </w:rPr>
              <w:t xml:space="preserve">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r w:rsidRPr="00D2069F">
              <w:rPr>
                <w:b/>
                <w:i/>
                <w:color w:val="000000" w:themeColor="text1"/>
              </w:rPr>
              <w:t xml:space="preserve">, przy jednoczesnym pełnym poszanowaniu i promowaniu praw podstawowych i zasady </w:t>
            </w:r>
            <w:r w:rsidRPr="00D2069F">
              <w:rPr>
                <w:b/>
                <w:i/>
                <w:color w:val="000000" w:themeColor="text1"/>
              </w:rPr>
              <w:lastRenderedPageBreak/>
              <w:t>praworządności w tych państwach trzecich</w:t>
            </w:r>
            <w:r w:rsidRPr="00D2069F">
              <w:rPr>
                <w:color w:val="000000" w:themeColor="text1"/>
              </w:rPr>
              <w:t>.</w:t>
            </w:r>
          </w:p>
        </w:tc>
      </w:tr>
    </w:tbl>
    <w:p w14:paraId="06B98F09"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7B0FD47"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7BF13853" w14:textId="77777777" w:rsidR="00C653A8" w:rsidRPr="00D2069F" w:rsidRDefault="00C653A8" w:rsidP="00C653A8">
      <w:pPr>
        <w:pStyle w:val="AmJustText"/>
        <w:rPr>
          <w:color w:val="000000" w:themeColor="text1"/>
        </w:rPr>
      </w:pPr>
      <w:r w:rsidRPr="00D2069F">
        <w:rPr>
          <w:color w:val="000000" w:themeColor="text1"/>
        </w:rPr>
        <w:t>Ponownie zwracamy uwagę, że nie należy wskazywać konkretnych rodzajów przestępstw.</w:t>
      </w:r>
    </w:p>
    <w:p w14:paraId="700AB672" w14:textId="77777777" w:rsidR="00C653A8" w:rsidRPr="00D2069F" w:rsidRDefault="00C653A8" w:rsidP="00C653A8">
      <w:pPr>
        <w:rPr>
          <w:color w:val="000000" w:themeColor="text1"/>
        </w:rPr>
      </w:pPr>
      <w:r w:rsidRPr="00D2069F">
        <w:rPr>
          <w:rStyle w:val="HideTWBExt"/>
        </w:rPr>
        <w:t>&lt;/Amend&gt;</w:t>
      </w:r>
    </w:p>
    <w:p w14:paraId="328D91C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82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C1EB63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41405E67" w14:textId="77777777" w:rsidR="00C653A8" w:rsidRPr="00D2069F" w:rsidRDefault="00C653A8" w:rsidP="00C653A8">
      <w:pPr>
        <w:pStyle w:val="NormalBold"/>
        <w:rPr>
          <w:color w:val="000000" w:themeColor="text1"/>
        </w:rPr>
      </w:pPr>
      <w:r w:rsidRPr="00D2069F">
        <w:rPr>
          <w:rStyle w:val="HideTWBExt"/>
          <w:b w:val="0"/>
        </w:rPr>
        <w:t>&lt;/RepeatBlock-By&gt;</w:t>
      </w:r>
    </w:p>
    <w:p w14:paraId="5D725EC5"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7AAA51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6260B49" w14:textId="77777777" w:rsidTr="00CA21A9">
        <w:trPr>
          <w:trHeight w:hRule="exact" w:val="240"/>
          <w:jc w:val="center"/>
        </w:trPr>
        <w:tc>
          <w:tcPr>
            <w:tcW w:w="9752" w:type="dxa"/>
            <w:gridSpan w:val="2"/>
            <w:tcBorders>
              <w:top w:val="nil"/>
              <w:left w:val="nil"/>
              <w:bottom w:val="nil"/>
              <w:right w:val="nil"/>
            </w:tcBorders>
          </w:tcPr>
          <w:p w14:paraId="388CA1C0" w14:textId="77777777" w:rsidR="00C653A8" w:rsidRPr="00D2069F" w:rsidRDefault="00C653A8" w:rsidP="00CA21A9">
            <w:pPr>
              <w:rPr>
                <w:color w:val="000000" w:themeColor="text1"/>
              </w:rPr>
            </w:pPr>
          </w:p>
        </w:tc>
      </w:tr>
      <w:tr w:rsidR="00C653A8" w:rsidRPr="00D2069F" w14:paraId="65DA63DC" w14:textId="77777777" w:rsidTr="00CA21A9">
        <w:trPr>
          <w:trHeight w:val="240"/>
          <w:jc w:val="center"/>
        </w:trPr>
        <w:tc>
          <w:tcPr>
            <w:tcW w:w="4876" w:type="dxa"/>
            <w:tcBorders>
              <w:top w:val="nil"/>
              <w:left w:val="nil"/>
              <w:bottom w:val="nil"/>
              <w:right w:val="nil"/>
            </w:tcBorders>
          </w:tcPr>
          <w:p w14:paraId="7C8B9C6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2FBEDB1"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218BFB7" w14:textId="77777777" w:rsidTr="00CA21A9">
        <w:trPr>
          <w:jc w:val="center"/>
        </w:trPr>
        <w:tc>
          <w:tcPr>
            <w:tcW w:w="4876" w:type="dxa"/>
            <w:tcBorders>
              <w:top w:val="nil"/>
              <w:left w:val="nil"/>
              <w:bottom w:val="nil"/>
              <w:right w:val="nil"/>
            </w:tcBorders>
          </w:tcPr>
          <w:p w14:paraId="0635D07B" w14:textId="77777777" w:rsidR="00C653A8" w:rsidRPr="00D2069F" w:rsidRDefault="00C653A8" w:rsidP="00CA21A9">
            <w:pPr>
              <w:pStyle w:val="Normal6a"/>
              <w:rPr>
                <w:color w:val="000000" w:themeColor="text1"/>
              </w:rPr>
            </w:pPr>
            <w:r w:rsidRPr="00D2069F">
              <w:rPr>
                <w:color w:val="000000" w:themeColor="text1"/>
              </w:rPr>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w:t>
            </w:r>
            <w:r w:rsidRPr="00D2069F">
              <w:rPr>
                <w:color w:val="000000" w:themeColor="text1"/>
              </w:rPr>
              <w:lastRenderedPageBreak/>
              <w:t>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c>
          <w:tcPr>
            <w:tcW w:w="4876" w:type="dxa"/>
            <w:tcBorders>
              <w:top w:val="nil"/>
              <w:left w:val="nil"/>
              <w:bottom w:val="nil"/>
              <w:right w:val="nil"/>
            </w:tcBorders>
          </w:tcPr>
          <w:p w14:paraId="598BC531" w14:textId="77777777" w:rsidR="00C653A8" w:rsidRPr="00D2069F" w:rsidRDefault="00C653A8" w:rsidP="00CA21A9">
            <w:pPr>
              <w:pStyle w:val="Normal6a"/>
              <w:rPr>
                <w:color w:val="000000" w:themeColor="text1"/>
              </w:rPr>
            </w:pPr>
            <w:r w:rsidRPr="00D2069F">
              <w:rPr>
                <w:color w:val="000000" w:themeColor="text1"/>
              </w:rPr>
              <w:lastRenderedPageBreak/>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w:t>
            </w:r>
            <w:r w:rsidRPr="00D2069F">
              <w:rPr>
                <w:color w:val="000000" w:themeColor="text1"/>
              </w:rPr>
              <w:lastRenderedPageBreak/>
              <w:t>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w:t>
            </w:r>
            <w:r w:rsidRPr="00D2069F">
              <w:rPr>
                <w:b/>
                <w:i/>
                <w:color w:val="000000" w:themeColor="text1"/>
              </w:rPr>
              <w:t xml:space="preserve"> Należy przy tym zachować wiodącą rolę państw członkowskich w zapewnianiu bezpieczeństwa wewnętrznego i narodowego.</w:t>
            </w:r>
            <w:r w:rsidRPr="00D2069F">
              <w:rPr>
                <w:color w:val="000000" w:themeColor="text1"/>
              </w:rPr>
              <w:t xml:space="preserve">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r w:rsidRPr="00D2069F">
              <w:rPr>
                <w:b/>
                <w:i/>
                <w:color w:val="000000" w:themeColor="text1"/>
              </w:rPr>
              <w:t xml:space="preserve">, w szczególności w zakresie walki z przestępczością zorganizowaną, przemytem, handlem ludźmi i innymi transgranicznymi zagrożeniami dla </w:t>
            </w:r>
            <w:r w:rsidRPr="00D2069F">
              <w:rPr>
                <w:b/>
                <w:i/>
                <w:color w:val="000000" w:themeColor="text1"/>
              </w:rPr>
              <w:lastRenderedPageBreak/>
              <w:t>bezpieczeństwa</w:t>
            </w:r>
            <w:r w:rsidRPr="00D2069F">
              <w:rPr>
                <w:color w:val="000000" w:themeColor="text1"/>
              </w:rPr>
              <w:t>.</w:t>
            </w:r>
          </w:p>
        </w:tc>
      </w:tr>
    </w:tbl>
    <w:p w14:paraId="6A7FC44B"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429A51E7" w14:textId="77777777" w:rsidR="00C653A8" w:rsidRPr="00D2069F" w:rsidRDefault="00C653A8" w:rsidP="00C653A8">
      <w:pPr>
        <w:rPr>
          <w:color w:val="000000" w:themeColor="text1"/>
        </w:rPr>
      </w:pPr>
      <w:r w:rsidRPr="00D2069F">
        <w:rPr>
          <w:rStyle w:val="HideTWBExt"/>
        </w:rPr>
        <w:t>&lt;/Amend&gt;</w:t>
      </w:r>
    </w:p>
    <w:p w14:paraId="47E67A55"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83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FEFFC6C"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Emil </w:t>
      </w:r>
      <w:proofErr w:type="spellStart"/>
      <w:r w:rsidRPr="00D2069F">
        <w:rPr>
          <w:color w:val="000000" w:themeColor="text1"/>
        </w:rPr>
        <w:t>Radev</w:t>
      </w:r>
      <w:proofErr w:type="spellEnd"/>
      <w:r w:rsidRPr="00D2069F">
        <w:rPr>
          <w:color w:val="000000" w:themeColor="text1"/>
        </w:rPr>
        <w:t xml:space="preserve">, </w:t>
      </w:r>
      <w:proofErr w:type="spellStart"/>
      <w:r w:rsidRPr="00D2069F">
        <w:rPr>
          <w:color w:val="000000" w:themeColor="text1"/>
        </w:rPr>
        <w:t>Sirpa</w:t>
      </w:r>
      <w:proofErr w:type="spellEnd"/>
      <w:r w:rsidRPr="00D2069F">
        <w:rPr>
          <w:color w:val="000000" w:themeColor="text1"/>
        </w:rPr>
        <w:t xml:space="preserve"> </w:t>
      </w:r>
      <w:proofErr w:type="spellStart"/>
      <w:r w:rsidRPr="00D2069F">
        <w:rPr>
          <w:color w:val="000000" w:themeColor="text1"/>
        </w:rPr>
        <w:t>Pietikäinen</w:t>
      </w:r>
      <w:proofErr w:type="spellEnd"/>
      <w:r w:rsidRPr="00D2069F">
        <w:rPr>
          <w:color w:val="000000" w:themeColor="text1"/>
        </w:rPr>
        <w:t xml:space="preserve">, Sebastian </w:t>
      </w:r>
      <w:proofErr w:type="spellStart"/>
      <w:r w:rsidRPr="00D2069F">
        <w:rPr>
          <w:color w:val="000000" w:themeColor="text1"/>
        </w:rPr>
        <w:t>Everding</w:t>
      </w:r>
      <w:proofErr w:type="spellEnd"/>
      <w:r w:rsidRPr="00D2069F">
        <w:rPr>
          <w:color w:val="000000" w:themeColor="text1"/>
        </w:rPr>
        <w:t xml:space="preserve">, </w:t>
      </w:r>
      <w:proofErr w:type="spellStart"/>
      <w:r w:rsidRPr="00D2069F">
        <w:rPr>
          <w:color w:val="000000" w:themeColor="text1"/>
        </w:rPr>
        <w:t>Petras</w:t>
      </w:r>
      <w:proofErr w:type="spellEnd"/>
      <w:r w:rsidRPr="00D2069F">
        <w:rPr>
          <w:color w:val="000000" w:themeColor="text1"/>
        </w:rPr>
        <w:t xml:space="preserve"> </w:t>
      </w:r>
      <w:proofErr w:type="spellStart"/>
      <w:r w:rsidRPr="00D2069F">
        <w:rPr>
          <w:color w:val="000000" w:themeColor="text1"/>
        </w:rPr>
        <w:t>Auštrevičius</w:t>
      </w:r>
      <w:proofErr w:type="spellEnd"/>
      <w:r w:rsidRPr="00D2069F">
        <w:rPr>
          <w:color w:val="000000" w:themeColor="text1"/>
        </w:rPr>
        <w:t xml:space="preserve">, Manuela </w:t>
      </w:r>
      <w:proofErr w:type="spellStart"/>
      <w:r w:rsidRPr="00D2069F">
        <w:rPr>
          <w:color w:val="000000" w:themeColor="text1"/>
        </w:rPr>
        <w:t>Ripa</w:t>
      </w:r>
      <w:proofErr w:type="spellEnd"/>
      <w:r w:rsidRPr="00D2069F">
        <w:rPr>
          <w:color w:val="000000" w:themeColor="text1"/>
        </w:rPr>
        <w:t xml:space="preserve">, Niels </w:t>
      </w:r>
      <w:proofErr w:type="spellStart"/>
      <w:r w:rsidRPr="00D2069F">
        <w:rPr>
          <w:color w:val="000000" w:themeColor="text1"/>
        </w:rPr>
        <w:t>Fuglsang</w:t>
      </w:r>
      <w:proofErr w:type="spellEnd"/>
      <w:r w:rsidRPr="00D2069F">
        <w:rPr>
          <w:rStyle w:val="HideTWBExt"/>
          <w:b w:val="0"/>
        </w:rPr>
        <w:t>&lt;/Members&gt;</w:t>
      </w:r>
    </w:p>
    <w:p w14:paraId="64B3AA80" w14:textId="77777777" w:rsidR="00C653A8" w:rsidRPr="00D2069F" w:rsidRDefault="00C653A8" w:rsidP="00C653A8">
      <w:pPr>
        <w:pStyle w:val="NormalBold"/>
        <w:rPr>
          <w:color w:val="000000" w:themeColor="text1"/>
        </w:rPr>
      </w:pPr>
      <w:r w:rsidRPr="00D2069F">
        <w:rPr>
          <w:rStyle w:val="HideTWBExt"/>
          <w:b w:val="0"/>
        </w:rPr>
        <w:t>&lt;/RepeatBlock-By&gt;</w:t>
      </w:r>
    </w:p>
    <w:p w14:paraId="5BA0E6A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6BDCC6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6C893F1" w14:textId="77777777" w:rsidTr="00CA21A9">
        <w:trPr>
          <w:trHeight w:hRule="exact" w:val="240"/>
          <w:jc w:val="center"/>
        </w:trPr>
        <w:tc>
          <w:tcPr>
            <w:tcW w:w="9752" w:type="dxa"/>
            <w:gridSpan w:val="2"/>
            <w:tcBorders>
              <w:top w:val="nil"/>
              <w:left w:val="nil"/>
              <w:bottom w:val="nil"/>
              <w:right w:val="nil"/>
            </w:tcBorders>
          </w:tcPr>
          <w:p w14:paraId="7A5700DA" w14:textId="77777777" w:rsidR="00C653A8" w:rsidRPr="00D2069F" w:rsidRDefault="00C653A8" w:rsidP="00CA21A9">
            <w:pPr>
              <w:rPr>
                <w:color w:val="000000" w:themeColor="text1"/>
              </w:rPr>
            </w:pPr>
          </w:p>
        </w:tc>
      </w:tr>
      <w:tr w:rsidR="00C653A8" w:rsidRPr="00D2069F" w14:paraId="4F53E8C7" w14:textId="77777777" w:rsidTr="00CA21A9">
        <w:trPr>
          <w:trHeight w:val="240"/>
          <w:jc w:val="center"/>
        </w:trPr>
        <w:tc>
          <w:tcPr>
            <w:tcW w:w="4876" w:type="dxa"/>
            <w:tcBorders>
              <w:top w:val="nil"/>
              <w:left w:val="nil"/>
              <w:bottom w:val="nil"/>
              <w:right w:val="nil"/>
            </w:tcBorders>
          </w:tcPr>
          <w:p w14:paraId="07E0825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AF5B60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FBB120B" w14:textId="77777777" w:rsidTr="00CA21A9">
        <w:trPr>
          <w:jc w:val="center"/>
        </w:trPr>
        <w:tc>
          <w:tcPr>
            <w:tcW w:w="4876" w:type="dxa"/>
            <w:tcBorders>
              <w:top w:val="nil"/>
              <w:left w:val="nil"/>
              <w:bottom w:val="nil"/>
              <w:right w:val="nil"/>
            </w:tcBorders>
          </w:tcPr>
          <w:p w14:paraId="6115FEC5" w14:textId="77777777" w:rsidR="00C653A8" w:rsidRPr="00D2069F" w:rsidRDefault="00C653A8" w:rsidP="00CA21A9">
            <w:pPr>
              <w:pStyle w:val="Normal6a"/>
              <w:rPr>
                <w:color w:val="000000" w:themeColor="text1"/>
              </w:rPr>
            </w:pPr>
            <w:r w:rsidRPr="00D2069F">
              <w:rPr>
                <w:color w:val="000000" w:themeColor="text1"/>
              </w:rPr>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w:t>
            </w:r>
            <w:r w:rsidRPr="00D2069F">
              <w:rPr>
                <w:color w:val="000000" w:themeColor="text1"/>
              </w:rPr>
              <w:lastRenderedPageBreak/>
              <w:t>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c>
          <w:tcPr>
            <w:tcW w:w="4876" w:type="dxa"/>
            <w:tcBorders>
              <w:top w:val="nil"/>
              <w:left w:val="nil"/>
              <w:bottom w:val="nil"/>
              <w:right w:val="nil"/>
            </w:tcBorders>
          </w:tcPr>
          <w:p w14:paraId="23DBBBA9" w14:textId="77777777" w:rsidR="00C653A8" w:rsidRPr="00D2069F" w:rsidRDefault="00C653A8" w:rsidP="00CA21A9">
            <w:pPr>
              <w:pStyle w:val="Normal6a"/>
              <w:rPr>
                <w:color w:val="000000" w:themeColor="text1"/>
              </w:rPr>
            </w:pPr>
            <w:r w:rsidRPr="00D2069F">
              <w:rPr>
                <w:color w:val="000000" w:themeColor="text1"/>
              </w:rPr>
              <w:lastRenderedPageBreak/>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online, zagrożeń dla bezpieczeństwa na morzu, handlu ludźmi, przemytu migrantów, nielegalnego handlu narkotykami, nielegalnego handlu bronią, prania pieniędzy, odzyskiwania mienia i przestępstw finansowych, przestępstw przeciwko środowisku, </w:t>
            </w:r>
            <w:r w:rsidRPr="00D2069F">
              <w:rPr>
                <w:b/>
                <w:i/>
                <w:color w:val="000000" w:themeColor="text1"/>
              </w:rPr>
              <w:t>w tym nielegalnego handlu dzikimi zwierzętami, przestępstw związanych z okrucieństwem wobec zwierząt, w tym rozpowszechniania, w celach wyzyskujących lub komercyjnych, treści przedstawiających lub promujących takie czyny,</w:t>
            </w:r>
            <w:r w:rsidRPr="00D2069F">
              <w:rPr>
                <w:color w:val="000000" w:themeColor="text1"/>
              </w:rPr>
              <w:t xml:space="preserve"> fałszowania środków płatniczych, przestępstw naruszających interesy finansowe Unii, pomocy dla ofiar przestępstw i ich ochrony, ochrony przestrzeni publicznej, zagrożeń dla </w:t>
            </w:r>
            <w:r w:rsidRPr="00D2069F">
              <w:rPr>
                <w:color w:val="000000" w:themeColor="text1"/>
              </w:rPr>
              <w:lastRenderedPageBreak/>
              <w:t>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r>
    </w:tbl>
    <w:p w14:paraId="06B00D10"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AF1C2DB" w14:textId="77777777" w:rsidR="00C653A8" w:rsidRPr="00D2069F" w:rsidRDefault="00C653A8" w:rsidP="00C653A8">
      <w:pPr>
        <w:rPr>
          <w:color w:val="000000" w:themeColor="text1"/>
        </w:rPr>
      </w:pPr>
      <w:r w:rsidRPr="00D2069F">
        <w:rPr>
          <w:rStyle w:val="HideTWBExt"/>
        </w:rPr>
        <w:t>&lt;/Amend&gt;</w:t>
      </w:r>
    </w:p>
    <w:p w14:paraId="710A05D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84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88F3D03"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1A245437" w14:textId="77777777" w:rsidR="00C653A8" w:rsidRPr="00D2069F" w:rsidRDefault="00C653A8" w:rsidP="00C653A8">
      <w:pPr>
        <w:pStyle w:val="NormalBold"/>
        <w:rPr>
          <w:color w:val="000000" w:themeColor="text1"/>
        </w:rPr>
      </w:pPr>
      <w:r w:rsidRPr="00D2069F">
        <w:rPr>
          <w:rStyle w:val="HideTWBExt"/>
          <w:b w:val="0"/>
        </w:rPr>
        <w:t>&lt;/RepeatBlock-By&gt;</w:t>
      </w:r>
    </w:p>
    <w:p w14:paraId="7EBF775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251B7F2"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193A3D4" w14:textId="77777777" w:rsidTr="00CA21A9">
        <w:trPr>
          <w:trHeight w:hRule="exact" w:val="240"/>
          <w:jc w:val="center"/>
        </w:trPr>
        <w:tc>
          <w:tcPr>
            <w:tcW w:w="9752" w:type="dxa"/>
            <w:gridSpan w:val="2"/>
            <w:tcBorders>
              <w:top w:val="nil"/>
              <w:left w:val="nil"/>
              <w:bottom w:val="nil"/>
              <w:right w:val="nil"/>
            </w:tcBorders>
          </w:tcPr>
          <w:p w14:paraId="640A7E14" w14:textId="77777777" w:rsidR="00C653A8" w:rsidRPr="00D2069F" w:rsidRDefault="00C653A8" w:rsidP="00CA21A9">
            <w:pPr>
              <w:rPr>
                <w:color w:val="000000" w:themeColor="text1"/>
              </w:rPr>
            </w:pPr>
          </w:p>
        </w:tc>
      </w:tr>
      <w:tr w:rsidR="00C653A8" w:rsidRPr="00D2069F" w14:paraId="69653767" w14:textId="77777777" w:rsidTr="00CA21A9">
        <w:trPr>
          <w:trHeight w:val="240"/>
          <w:jc w:val="center"/>
        </w:trPr>
        <w:tc>
          <w:tcPr>
            <w:tcW w:w="4876" w:type="dxa"/>
            <w:tcBorders>
              <w:top w:val="nil"/>
              <w:left w:val="nil"/>
              <w:bottom w:val="nil"/>
              <w:right w:val="nil"/>
            </w:tcBorders>
          </w:tcPr>
          <w:p w14:paraId="1800B85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EAC772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B5181BA" w14:textId="77777777" w:rsidTr="00CA21A9">
        <w:trPr>
          <w:jc w:val="center"/>
        </w:trPr>
        <w:tc>
          <w:tcPr>
            <w:tcW w:w="4876" w:type="dxa"/>
            <w:tcBorders>
              <w:top w:val="nil"/>
              <w:left w:val="nil"/>
              <w:bottom w:val="nil"/>
              <w:right w:val="nil"/>
            </w:tcBorders>
          </w:tcPr>
          <w:p w14:paraId="6B0B4D3F" w14:textId="77777777" w:rsidR="00C653A8" w:rsidRPr="00D2069F" w:rsidRDefault="00C653A8" w:rsidP="00CA21A9">
            <w:pPr>
              <w:pStyle w:val="Normal6a"/>
              <w:rPr>
                <w:color w:val="000000" w:themeColor="text1"/>
              </w:rPr>
            </w:pPr>
            <w:r w:rsidRPr="00D2069F">
              <w:rPr>
                <w:color w:val="000000" w:themeColor="text1"/>
              </w:rPr>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w:t>
            </w:r>
            <w:r w:rsidRPr="00D2069F">
              <w:rPr>
                <w:color w:val="000000" w:themeColor="text1"/>
              </w:rPr>
              <w:lastRenderedPageBreak/>
              <w:t xml:space="preserve">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w:t>
            </w:r>
            <w:r w:rsidRPr="00D2069F">
              <w:rPr>
                <w:color w:val="000000" w:themeColor="text1"/>
              </w:rPr>
              <w:lastRenderedPageBreak/>
              <w:t>z państwami trzecimi, służąc interesom wewnętrznych polityk Unii.</w:t>
            </w:r>
          </w:p>
        </w:tc>
        <w:tc>
          <w:tcPr>
            <w:tcW w:w="4876" w:type="dxa"/>
            <w:tcBorders>
              <w:top w:val="nil"/>
              <w:left w:val="nil"/>
              <w:bottom w:val="nil"/>
              <w:right w:val="nil"/>
            </w:tcBorders>
          </w:tcPr>
          <w:p w14:paraId="2B9F5A22" w14:textId="77777777" w:rsidR="00C653A8" w:rsidRPr="00D2069F" w:rsidRDefault="00C653A8" w:rsidP="00CA21A9">
            <w:pPr>
              <w:pStyle w:val="Normal6a"/>
              <w:rPr>
                <w:color w:val="000000" w:themeColor="text1"/>
              </w:rPr>
            </w:pPr>
            <w:r w:rsidRPr="00D2069F">
              <w:rPr>
                <w:color w:val="000000" w:themeColor="text1"/>
              </w:rPr>
              <w:lastRenderedPageBreak/>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w:t>
            </w:r>
            <w:r w:rsidRPr="00D2069F">
              <w:rPr>
                <w:color w:val="000000" w:themeColor="text1"/>
              </w:rPr>
              <w:lastRenderedPageBreak/>
              <w:t xml:space="preserve">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w:t>
            </w:r>
            <w:r w:rsidRPr="00D2069F">
              <w:rPr>
                <w:color w:val="000000" w:themeColor="text1"/>
              </w:rPr>
              <w:lastRenderedPageBreak/>
              <w:t xml:space="preserve">z państwami trzecimi, </w:t>
            </w:r>
            <w:r w:rsidRPr="00D2069F">
              <w:rPr>
                <w:b/>
                <w:i/>
                <w:color w:val="000000" w:themeColor="text1"/>
              </w:rPr>
              <w:t>w szczególności w celu odsyłania osób nielegalnie przebywających na terytorium Unii oraz zapobiegania nielegalnej migracji,</w:t>
            </w:r>
            <w:r w:rsidRPr="00D2069F">
              <w:rPr>
                <w:color w:val="000000" w:themeColor="text1"/>
              </w:rPr>
              <w:t xml:space="preserve"> służąc interesom wewnętrznych polityk Unii.</w:t>
            </w:r>
          </w:p>
        </w:tc>
      </w:tr>
    </w:tbl>
    <w:p w14:paraId="20EA78F7"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5E2F5EA4" w14:textId="77777777" w:rsidR="00C653A8" w:rsidRPr="00D2069F" w:rsidRDefault="00C653A8" w:rsidP="00C653A8">
      <w:pPr>
        <w:rPr>
          <w:color w:val="000000" w:themeColor="text1"/>
        </w:rPr>
      </w:pPr>
      <w:r w:rsidRPr="00D2069F">
        <w:rPr>
          <w:rStyle w:val="HideTWBExt"/>
        </w:rPr>
        <w:t>&lt;/Amend&gt;</w:t>
      </w:r>
    </w:p>
    <w:p w14:paraId="623BC305"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85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9B57A19"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Geadis</w:t>
      </w:r>
      <w:proofErr w:type="spellEnd"/>
      <w:r w:rsidRPr="00D2069F">
        <w:rPr>
          <w:color w:val="000000" w:themeColor="text1"/>
        </w:rPr>
        <w:t xml:space="preserve"> </w:t>
      </w:r>
      <w:proofErr w:type="spellStart"/>
      <w:r w:rsidRPr="00D2069F">
        <w:rPr>
          <w:color w:val="000000" w:themeColor="text1"/>
        </w:rPr>
        <w:t>Geadi</w:t>
      </w:r>
      <w:proofErr w:type="spellEnd"/>
      <w:r w:rsidRPr="00D2069F">
        <w:rPr>
          <w:rStyle w:val="HideTWBExt"/>
          <w:b w:val="0"/>
        </w:rPr>
        <w:t>&lt;/Members&gt;</w:t>
      </w:r>
    </w:p>
    <w:p w14:paraId="3219DE69" w14:textId="77777777" w:rsidR="00C653A8" w:rsidRPr="00D2069F" w:rsidRDefault="00C653A8" w:rsidP="00C653A8">
      <w:pPr>
        <w:pStyle w:val="NormalBold"/>
        <w:rPr>
          <w:color w:val="000000" w:themeColor="text1"/>
        </w:rPr>
      </w:pPr>
      <w:r w:rsidRPr="00D2069F">
        <w:rPr>
          <w:rStyle w:val="HideTWBExt"/>
          <w:b w:val="0"/>
        </w:rPr>
        <w:t>&lt;/RepeatBlock-By&gt;</w:t>
      </w:r>
    </w:p>
    <w:p w14:paraId="2576270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0C3286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5958EC0" w14:textId="77777777" w:rsidTr="00CA21A9">
        <w:trPr>
          <w:trHeight w:hRule="exact" w:val="240"/>
          <w:jc w:val="center"/>
        </w:trPr>
        <w:tc>
          <w:tcPr>
            <w:tcW w:w="9752" w:type="dxa"/>
            <w:gridSpan w:val="2"/>
            <w:tcBorders>
              <w:top w:val="nil"/>
              <w:left w:val="nil"/>
              <w:bottom w:val="nil"/>
              <w:right w:val="nil"/>
            </w:tcBorders>
          </w:tcPr>
          <w:p w14:paraId="19F2E05A" w14:textId="77777777" w:rsidR="00C653A8" w:rsidRPr="00D2069F" w:rsidRDefault="00C653A8" w:rsidP="00CA21A9">
            <w:pPr>
              <w:rPr>
                <w:color w:val="000000" w:themeColor="text1"/>
              </w:rPr>
            </w:pPr>
          </w:p>
        </w:tc>
      </w:tr>
      <w:tr w:rsidR="00C653A8" w:rsidRPr="00D2069F" w14:paraId="4055789B" w14:textId="77777777" w:rsidTr="00CA21A9">
        <w:trPr>
          <w:trHeight w:val="240"/>
          <w:jc w:val="center"/>
        </w:trPr>
        <w:tc>
          <w:tcPr>
            <w:tcW w:w="4876" w:type="dxa"/>
            <w:tcBorders>
              <w:top w:val="nil"/>
              <w:left w:val="nil"/>
              <w:bottom w:val="nil"/>
              <w:right w:val="nil"/>
            </w:tcBorders>
          </w:tcPr>
          <w:p w14:paraId="25921C1E"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14D5F7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F2A0380" w14:textId="77777777" w:rsidTr="00CA21A9">
        <w:trPr>
          <w:jc w:val="center"/>
        </w:trPr>
        <w:tc>
          <w:tcPr>
            <w:tcW w:w="4876" w:type="dxa"/>
            <w:tcBorders>
              <w:top w:val="nil"/>
              <w:left w:val="nil"/>
              <w:bottom w:val="nil"/>
              <w:right w:val="nil"/>
            </w:tcBorders>
          </w:tcPr>
          <w:p w14:paraId="2A00BAAF" w14:textId="77777777" w:rsidR="00C653A8" w:rsidRPr="00D2069F" w:rsidRDefault="00C653A8" w:rsidP="00CA21A9">
            <w:pPr>
              <w:pStyle w:val="Normal6a"/>
              <w:rPr>
                <w:color w:val="000000" w:themeColor="text1"/>
              </w:rPr>
            </w:pPr>
            <w:r w:rsidRPr="00D2069F">
              <w:rPr>
                <w:color w:val="000000" w:themeColor="text1"/>
              </w:rPr>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w:t>
            </w:r>
            <w:r w:rsidRPr="00D2069F">
              <w:rPr>
                <w:color w:val="000000" w:themeColor="text1"/>
              </w:rPr>
              <w:lastRenderedPageBreak/>
              <w:t>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c>
          <w:tcPr>
            <w:tcW w:w="4876" w:type="dxa"/>
            <w:tcBorders>
              <w:top w:val="nil"/>
              <w:left w:val="nil"/>
              <w:bottom w:val="nil"/>
              <w:right w:val="nil"/>
            </w:tcBorders>
          </w:tcPr>
          <w:p w14:paraId="7906A662" w14:textId="77777777" w:rsidR="00C653A8" w:rsidRPr="00D2069F" w:rsidRDefault="00C653A8" w:rsidP="00CA21A9">
            <w:pPr>
              <w:pStyle w:val="Normal6a"/>
              <w:rPr>
                <w:color w:val="000000" w:themeColor="text1"/>
              </w:rPr>
            </w:pPr>
            <w:r w:rsidRPr="00D2069F">
              <w:rPr>
                <w:color w:val="000000" w:themeColor="text1"/>
              </w:rPr>
              <w:lastRenderedPageBreak/>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w:t>
            </w:r>
            <w:r w:rsidRPr="00D2069F">
              <w:rPr>
                <w:color w:val="000000" w:themeColor="text1"/>
              </w:rPr>
              <w:lastRenderedPageBreak/>
              <w:t xml:space="preserve">oraz zarządzania incydentami, </w:t>
            </w:r>
            <w:r w:rsidRPr="00D2069F">
              <w:rPr>
                <w:b/>
                <w:i/>
                <w:color w:val="000000" w:themeColor="text1"/>
              </w:rPr>
              <w:t>a także infiltracji przestępczej portów, centrów logistycznych, zamówień publicznych i legalnych struktur biznesowych,</w:t>
            </w:r>
            <w:r w:rsidRPr="00D2069F">
              <w:rPr>
                <w:color w:val="000000" w:themeColor="text1"/>
              </w:rPr>
              <w:t xml:space="preserve">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r>
    </w:tbl>
    <w:p w14:paraId="59D50FC1"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DCA392D" w14:textId="77777777" w:rsidR="00C653A8" w:rsidRPr="00D2069F" w:rsidRDefault="00C653A8" w:rsidP="00C653A8">
      <w:pPr>
        <w:rPr>
          <w:color w:val="000000" w:themeColor="text1"/>
        </w:rPr>
      </w:pPr>
      <w:r w:rsidRPr="00D2069F">
        <w:rPr>
          <w:rStyle w:val="HideTWBExt"/>
        </w:rPr>
        <w:t>&lt;/Amend&gt;</w:t>
      </w:r>
    </w:p>
    <w:p w14:paraId="212D183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86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A07258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5F37E903" w14:textId="77777777" w:rsidR="00C653A8" w:rsidRPr="00D2069F" w:rsidRDefault="00C653A8" w:rsidP="00C653A8">
      <w:pPr>
        <w:pStyle w:val="NormalBold"/>
        <w:rPr>
          <w:color w:val="000000" w:themeColor="text1"/>
        </w:rPr>
      </w:pPr>
      <w:r w:rsidRPr="00D2069F">
        <w:rPr>
          <w:rStyle w:val="HideTWBExt"/>
          <w:b w:val="0"/>
        </w:rPr>
        <w:t>&lt;/RepeatBlock-By&gt;</w:t>
      </w:r>
    </w:p>
    <w:p w14:paraId="7EF2F5A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9C7C2A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1FF8F63" w14:textId="77777777" w:rsidTr="00CA21A9">
        <w:trPr>
          <w:trHeight w:hRule="exact" w:val="240"/>
          <w:jc w:val="center"/>
        </w:trPr>
        <w:tc>
          <w:tcPr>
            <w:tcW w:w="9752" w:type="dxa"/>
            <w:gridSpan w:val="2"/>
            <w:tcBorders>
              <w:top w:val="nil"/>
              <w:left w:val="nil"/>
              <w:bottom w:val="nil"/>
              <w:right w:val="nil"/>
            </w:tcBorders>
          </w:tcPr>
          <w:p w14:paraId="0F83E547" w14:textId="77777777" w:rsidR="00C653A8" w:rsidRPr="00D2069F" w:rsidRDefault="00C653A8" w:rsidP="00CA21A9">
            <w:pPr>
              <w:rPr>
                <w:color w:val="000000" w:themeColor="text1"/>
              </w:rPr>
            </w:pPr>
          </w:p>
        </w:tc>
      </w:tr>
      <w:tr w:rsidR="00C653A8" w:rsidRPr="00D2069F" w14:paraId="58D19036" w14:textId="77777777" w:rsidTr="00CA21A9">
        <w:trPr>
          <w:trHeight w:val="240"/>
          <w:jc w:val="center"/>
        </w:trPr>
        <w:tc>
          <w:tcPr>
            <w:tcW w:w="4876" w:type="dxa"/>
            <w:tcBorders>
              <w:top w:val="nil"/>
              <w:left w:val="nil"/>
              <w:bottom w:val="nil"/>
              <w:right w:val="nil"/>
            </w:tcBorders>
          </w:tcPr>
          <w:p w14:paraId="542CA47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FADC7A9"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10BB5BC" w14:textId="77777777" w:rsidTr="00CA21A9">
        <w:trPr>
          <w:jc w:val="center"/>
        </w:trPr>
        <w:tc>
          <w:tcPr>
            <w:tcW w:w="4876" w:type="dxa"/>
            <w:tcBorders>
              <w:top w:val="nil"/>
              <w:left w:val="nil"/>
              <w:bottom w:val="nil"/>
              <w:right w:val="nil"/>
            </w:tcBorders>
          </w:tcPr>
          <w:p w14:paraId="7A963E15" w14:textId="77777777" w:rsidR="00C653A8" w:rsidRPr="00D2069F" w:rsidRDefault="00C653A8" w:rsidP="00CA21A9">
            <w:pPr>
              <w:pStyle w:val="Normal6a"/>
              <w:rPr>
                <w:color w:val="000000" w:themeColor="text1"/>
              </w:rPr>
            </w:pPr>
            <w:r w:rsidRPr="00D2069F">
              <w:rPr>
                <w:color w:val="000000" w:themeColor="text1"/>
              </w:rPr>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w:t>
            </w:r>
            <w:r w:rsidRPr="00D2069F">
              <w:rPr>
                <w:color w:val="000000" w:themeColor="text1"/>
              </w:rPr>
              <w:lastRenderedPageBreak/>
              <w:t xml:space="preserve">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online, zagrożeń dla bezpieczeństwa na morzu, handlu ludźmi, przemytu migrantów,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w:t>
            </w:r>
            <w:r w:rsidRPr="00D2069F">
              <w:rPr>
                <w:b/>
                <w:i/>
                <w:color w:val="000000" w:themeColor="text1"/>
              </w:rPr>
              <w:t>i partnerstwa</w:t>
            </w:r>
            <w:r w:rsidRPr="00D2069F">
              <w:rPr>
                <w:color w:val="000000" w:themeColor="text1"/>
              </w:rPr>
              <w:t xml:space="preserve"> </w:t>
            </w:r>
            <w:r w:rsidRPr="00D2069F">
              <w:rPr>
                <w:color w:val="000000" w:themeColor="text1"/>
              </w:rPr>
              <w:lastRenderedPageBreak/>
              <w:t>z państwami trzecimi, służąc interesom wewnętrznych polityk Unii.</w:t>
            </w:r>
          </w:p>
        </w:tc>
        <w:tc>
          <w:tcPr>
            <w:tcW w:w="4876" w:type="dxa"/>
            <w:tcBorders>
              <w:top w:val="nil"/>
              <w:left w:val="nil"/>
              <w:bottom w:val="nil"/>
              <w:right w:val="nil"/>
            </w:tcBorders>
          </w:tcPr>
          <w:p w14:paraId="70D89CFE" w14:textId="77777777" w:rsidR="00C653A8" w:rsidRPr="00D2069F" w:rsidRDefault="00C653A8" w:rsidP="00CA21A9">
            <w:pPr>
              <w:pStyle w:val="Normal6a"/>
              <w:rPr>
                <w:color w:val="000000" w:themeColor="text1"/>
              </w:rPr>
            </w:pPr>
            <w:r w:rsidRPr="00D2069F">
              <w:rPr>
                <w:color w:val="000000" w:themeColor="text1"/>
              </w:rPr>
              <w:lastRenderedPageBreak/>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w:t>
            </w:r>
            <w:r w:rsidRPr="00D2069F">
              <w:rPr>
                <w:color w:val="000000" w:themeColor="text1"/>
              </w:rPr>
              <w:lastRenderedPageBreak/>
              <w:t xml:space="preserve">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na zagrożenia online, zagrożeń dla bezpieczeństwa na morzu, handlu ludźmi, przemytu migrantów </w:t>
            </w:r>
            <w:r w:rsidRPr="00D2069F">
              <w:rPr>
                <w:b/>
                <w:i/>
                <w:color w:val="000000" w:themeColor="text1"/>
              </w:rPr>
              <w:t>i wyzwania w zakresie bezpieczeństwa związane z nielegalną migracją,</w:t>
            </w:r>
            <w:r w:rsidRPr="00D2069F">
              <w:rPr>
                <w:color w:val="000000" w:themeColor="text1"/>
              </w:rPr>
              <w:t xml:space="preserve"> nielegalnego handlu narkotykami, nielegalnego handlu bronią, prania pieniędzy, odzyskiwania mienia i przestępstw finansowych, przestępstw przeciwko środowisku, fałszowania środków płatniczych, przestępstw naruszających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t>
            </w:r>
            <w:r w:rsidRPr="00D2069F">
              <w:rPr>
                <w:color w:val="000000" w:themeColor="text1"/>
              </w:rPr>
              <w:lastRenderedPageBreak/>
              <w:t xml:space="preserve">wsparcie powinno również przyczyniać się do wzmocnienia współpracy z państwami trzecimi, </w:t>
            </w:r>
            <w:r w:rsidRPr="00D2069F">
              <w:rPr>
                <w:b/>
                <w:i/>
                <w:color w:val="000000" w:themeColor="text1"/>
              </w:rPr>
              <w:t>w szczególności w zakresie powrotów, ponownego przyjmowania oraz zwalczania przemytu migrantów,</w:t>
            </w:r>
            <w:r w:rsidRPr="00D2069F">
              <w:rPr>
                <w:color w:val="000000" w:themeColor="text1"/>
              </w:rPr>
              <w:t xml:space="preserve"> służąc interesom wewnętrznych polityk Unii.</w:t>
            </w:r>
          </w:p>
        </w:tc>
      </w:tr>
    </w:tbl>
    <w:p w14:paraId="7947B1B4"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E794060" w14:textId="77777777" w:rsidR="00C653A8" w:rsidRPr="00D2069F" w:rsidRDefault="00C653A8" w:rsidP="00C653A8">
      <w:pPr>
        <w:rPr>
          <w:color w:val="000000" w:themeColor="text1"/>
        </w:rPr>
      </w:pPr>
      <w:r w:rsidRPr="00D2069F">
        <w:rPr>
          <w:rStyle w:val="HideTWBExt"/>
        </w:rPr>
        <w:t>&lt;/Amend&gt;</w:t>
      </w:r>
    </w:p>
    <w:p w14:paraId="2D86F74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87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DC97D45"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Rasa </w:t>
      </w:r>
      <w:proofErr w:type="spellStart"/>
      <w:r w:rsidRPr="00D2069F">
        <w:rPr>
          <w:color w:val="000000" w:themeColor="text1"/>
        </w:rPr>
        <w:t>Juknevičienė</w:t>
      </w:r>
      <w:proofErr w:type="spellEnd"/>
      <w:r w:rsidRPr="00D2069F">
        <w:rPr>
          <w:rStyle w:val="HideTWBExt"/>
          <w:b w:val="0"/>
        </w:rPr>
        <w:t>&lt;/Members&gt;</w:t>
      </w:r>
    </w:p>
    <w:p w14:paraId="25D77A10" w14:textId="77777777" w:rsidR="00C653A8" w:rsidRPr="00D2069F" w:rsidRDefault="00C653A8" w:rsidP="00C653A8">
      <w:pPr>
        <w:pStyle w:val="NormalBold"/>
        <w:rPr>
          <w:color w:val="000000" w:themeColor="text1"/>
        </w:rPr>
      </w:pPr>
      <w:r w:rsidRPr="00D2069F">
        <w:rPr>
          <w:rStyle w:val="HideTWBExt"/>
          <w:b w:val="0"/>
        </w:rPr>
        <w:t>&lt;/RepeatBlock-By&gt;</w:t>
      </w:r>
    </w:p>
    <w:p w14:paraId="567281E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1EEE081"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43FC149" w14:textId="77777777" w:rsidTr="00CA21A9">
        <w:trPr>
          <w:trHeight w:hRule="exact" w:val="240"/>
          <w:jc w:val="center"/>
        </w:trPr>
        <w:tc>
          <w:tcPr>
            <w:tcW w:w="9752" w:type="dxa"/>
            <w:gridSpan w:val="2"/>
            <w:tcBorders>
              <w:top w:val="nil"/>
              <w:left w:val="nil"/>
              <w:bottom w:val="nil"/>
              <w:right w:val="nil"/>
            </w:tcBorders>
          </w:tcPr>
          <w:p w14:paraId="442756F5" w14:textId="77777777" w:rsidR="00C653A8" w:rsidRPr="00D2069F" w:rsidRDefault="00C653A8" w:rsidP="00CA21A9">
            <w:pPr>
              <w:rPr>
                <w:color w:val="000000" w:themeColor="text1"/>
              </w:rPr>
            </w:pPr>
          </w:p>
        </w:tc>
      </w:tr>
      <w:tr w:rsidR="00C653A8" w:rsidRPr="00D2069F" w14:paraId="3A894D8D" w14:textId="77777777" w:rsidTr="00CA21A9">
        <w:trPr>
          <w:trHeight w:val="240"/>
          <w:jc w:val="center"/>
        </w:trPr>
        <w:tc>
          <w:tcPr>
            <w:tcW w:w="4876" w:type="dxa"/>
            <w:tcBorders>
              <w:top w:val="nil"/>
              <w:left w:val="nil"/>
              <w:bottom w:val="nil"/>
              <w:right w:val="nil"/>
            </w:tcBorders>
          </w:tcPr>
          <w:p w14:paraId="0CE6D48E"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E75068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14C1BAA" w14:textId="77777777" w:rsidTr="00CA21A9">
        <w:trPr>
          <w:jc w:val="center"/>
        </w:trPr>
        <w:tc>
          <w:tcPr>
            <w:tcW w:w="4876" w:type="dxa"/>
            <w:tcBorders>
              <w:top w:val="nil"/>
              <w:left w:val="nil"/>
              <w:bottom w:val="nil"/>
              <w:right w:val="nil"/>
            </w:tcBorders>
          </w:tcPr>
          <w:p w14:paraId="4070FD81" w14:textId="77777777" w:rsidR="00C653A8" w:rsidRPr="00D2069F" w:rsidRDefault="00C653A8" w:rsidP="00CA21A9">
            <w:pPr>
              <w:pStyle w:val="Normal6a"/>
              <w:rPr>
                <w:color w:val="000000" w:themeColor="text1"/>
              </w:rPr>
            </w:pPr>
            <w:r w:rsidRPr="00D2069F">
              <w:rPr>
                <w:color w:val="000000" w:themeColor="text1"/>
              </w:rPr>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w:t>
            </w:r>
            <w:r w:rsidRPr="00D2069F">
              <w:rPr>
                <w:b/>
                <w:i/>
                <w:color w:val="000000" w:themeColor="text1"/>
              </w:rPr>
              <w:t>na zagrożenia</w:t>
            </w:r>
            <w:r w:rsidRPr="00D2069F">
              <w:rPr>
                <w:color w:val="000000" w:themeColor="text1"/>
              </w:rPr>
              <w:t xml:space="preserve"> online, </w:t>
            </w:r>
            <w:r w:rsidRPr="00D2069F">
              <w:rPr>
                <w:b/>
                <w:i/>
                <w:color w:val="000000" w:themeColor="text1"/>
              </w:rPr>
              <w:t>zagrożeń</w:t>
            </w:r>
            <w:r w:rsidRPr="00D2069F">
              <w:rPr>
                <w:color w:val="000000" w:themeColor="text1"/>
              </w:rPr>
              <w:t xml:space="preserve"> dla bezpieczeństwa na morzu, </w:t>
            </w:r>
            <w:r w:rsidRPr="00D2069F">
              <w:rPr>
                <w:b/>
                <w:i/>
                <w:color w:val="000000" w:themeColor="text1"/>
              </w:rPr>
              <w:t>handlu</w:t>
            </w:r>
            <w:r w:rsidRPr="00D2069F">
              <w:rPr>
                <w:color w:val="000000" w:themeColor="text1"/>
              </w:rPr>
              <w:t xml:space="preserve"> ludźmi, </w:t>
            </w:r>
            <w:r w:rsidRPr="00D2069F">
              <w:rPr>
                <w:b/>
                <w:i/>
                <w:color w:val="000000" w:themeColor="text1"/>
              </w:rPr>
              <w:t>przemytu</w:t>
            </w:r>
            <w:r w:rsidRPr="00D2069F">
              <w:rPr>
                <w:color w:val="000000" w:themeColor="text1"/>
              </w:rPr>
              <w:t xml:space="preserve"> migrantów, </w:t>
            </w:r>
            <w:r w:rsidRPr="00D2069F">
              <w:rPr>
                <w:b/>
                <w:i/>
                <w:color w:val="000000" w:themeColor="text1"/>
              </w:rPr>
              <w:t>nielegalnego handlu</w:t>
            </w:r>
            <w:r w:rsidRPr="00D2069F">
              <w:rPr>
                <w:color w:val="000000" w:themeColor="text1"/>
              </w:rPr>
              <w:t xml:space="preserve"> narkotykami, </w:t>
            </w:r>
            <w:r w:rsidRPr="00D2069F">
              <w:rPr>
                <w:b/>
                <w:i/>
                <w:color w:val="000000" w:themeColor="text1"/>
              </w:rPr>
              <w:t>nielegalnego handlu</w:t>
            </w:r>
            <w:r w:rsidRPr="00D2069F">
              <w:rPr>
                <w:color w:val="000000" w:themeColor="text1"/>
              </w:rPr>
              <w:t xml:space="preserve"> bronią, </w:t>
            </w:r>
            <w:r w:rsidRPr="00D2069F">
              <w:rPr>
                <w:b/>
                <w:i/>
                <w:color w:val="000000" w:themeColor="text1"/>
              </w:rPr>
              <w:t>prania</w:t>
            </w:r>
            <w:r w:rsidRPr="00D2069F">
              <w:rPr>
                <w:color w:val="000000" w:themeColor="text1"/>
              </w:rPr>
              <w:t xml:space="preserve"> pieniędzy, </w:t>
            </w:r>
            <w:r w:rsidRPr="00D2069F">
              <w:rPr>
                <w:b/>
                <w:i/>
                <w:color w:val="000000" w:themeColor="text1"/>
              </w:rPr>
              <w:t>odzyskiwania</w:t>
            </w:r>
            <w:r w:rsidRPr="00D2069F">
              <w:rPr>
                <w:color w:val="000000" w:themeColor="text1"/>
              </w:rPr>
              <w:t xml:space="preserve"> mienia i </w:t>
            </w:r>
            <w:r w:rsidRPr="00D2069F">
              <w:rPr>
                <w:b/>
                <w:i/>
                <w:color w:val="000000" w:themeColor="text1"/>
              </w:rPr>
              <w:t>przestępstw finansowych, przestępstw</w:t>
            </w:r>
            <w:r w:rsidRPr="00D2069F">
              <w:rPr>
                <w:color w:val="000000" w:themeColor="text1"/>
              </w:rPr>
              <w:t xml:space="preserve"> przeciwko środowisku, </w:t>
            </w:r>
            <w:r w:rsidRPr="00D2069F">
              <w:rPr>
                <w:b/>
                <w:i/>
                <w:color w:val="000000" w:themeColor="text1"/>
              </w:rPr>
              <w:t>fałszowania</w:t>
            </w:r>
            <w:r w:rsidRPr="00D2069F">
              <w:rPr>
                <w:color w:val="000000" w:themeColor="text1"/>
              </w:rPr>
              <w:t xml:space="preserve"> środków płatniczych, </w:t>
            </w:r>
            <w:r w:rsidRPr="00D2069F">
              <w:rPr>
                <w:b/>
                <w:i/>
                <w:color w:val="000000" w:themeColor="text1"/>
              </w:rPr>
              <w:t>przestępstw naruszających</w:t>
            </w:r>
            <w:r w:rsidRPr="00D2069F">
              <w:rPr>
                <w:color w:val="000000" w:themeColor="text1"/>
              </w:rPr>
              <w:t xml:space="preserve"> interesy finansowe Unii, pomocy dla ofiar przestępstw i ich ochrony, ochrony przestrzeni publicznej, zagrożeń dla bezpieczeństwa chemicznego, biologicznego, radiologicznego, jądrowego </w:t>
            </w:r>
            <w:r w:rsidRPr="00D2069F">
              <w:rPr>
                <w:color w:val="000000" w:themeColor="text1"/>
              </w:rPr>
              <w:lastRenderedPageBreak/>
              <w:t>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c>
          <w:tcPr>
            <w:tcW w:w="4876" w:type="dxa"/>
            <w:tcBorders>
              <w:top w:val="nil"/>
              <w:left w:val="nil"/>
              <w:bottom w:val="nil"/>
              <w:right w:val="nil"/>
            </w:tcBorders>
          </w:tcPr>
          <w:p w14:paraId="49BA0B30" w14:textId="77777777" w:rsidR="00C653A8" w:rsidRPr="00D2069F" w:rsidRDefault="00C653A8" w:rsidP="00CA21A9">
            <w:pPr>
              <w:pStyle w:val="Normal6a"/>
              <w:rPr>
                <w:color w:val="000000" w:themeColor="text1"/>
              </w:rPr>
            </w:pPr>
            <w:r w:rsidRPr="00D2069F">
              <w:rPr>
                <w:color w:val="000000" w:themeColor="text1"/>
              </w:rPr>
              <w:lastRenderedPageBreak/>
              <w:t>(11)</w:t>
            </w:r>
            <w:r w:rsidRPr="00D2069F">
              <w:rPr>
                <w:color w:val="000000" w:themeColor="text1"/>
              </w:rPr>
              <w:tab/>
              <w:t>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w:t>
            </w:r>
            <w:r w:rsidRPr="00D2069F">
              <w:rPr>
                <w:b/>
                <w:i/>
                <w:color w:val="000000" w:themeColor="text1"/>
              </w:rPr>
              <w:t>, zapobiegania zagrożeniom hybrydowym, zagrożeniom</w:t>
            </w:r>
            <w:r w:rsidRPr="00D2069F">
              <w:rPr>
                <w:color w:val="000000" w:themeColor="text1"/>
              </w:rPr>
              <w:t xml:space="preserve"> online, </w:t>
            </w:r>
            <w:r w:rsidRPr="00D2069F">
              <w:rPr>
                <w:b/>
                <w:i/>
                <w:color w:val="000000" w:themeColor="text1"/>
              </w:rPr>
              <w:t>zagrożeniom</w:t>
            </w:r>
            <w:r w:rsidRPr="00D2069F">
              <w:rPr>
                <w:color w:val="000000" w:themeColor="text1"/>
              </w:rPr>
              <w:t xml:space="preserve"> dla bezpieczeństwa na morzu, </w:t>
            </w:r>
            <w:r w:rsidRPr="00D2069F">
              <w:rPr>
                <w:b/>
                <w:i/>
                <w:color w:val="000000" w:themeColor="text1"/>
              </w:rPr>
              <w:t>handlowi</w:t>
            </w:r>
            <w:r w:rsidRPr="00D2069F">
              <w:rPr>
                <w:color w:val="000000" w:themeColor="text1"/>
              </w:rPr>
              <w:t xml:space="preserve"> ludźmi, </w:t>
            </w:r>
            <w:r w:rsidRPr="00D2069F">
              <w:rPr>
                <w:b/>
                <w:i/>
                <w:color w:val="000000" w:themeColor="text1"/>
              </w:rPr>
              <w:t>przemytowi</w:t>
            </w:r>
            <w:r w:rsidRPr="00D2069F">
              <w:rPr>
                <w:color w:val="000000" w:themeColor="text1"/>
              </w:rPr>
              <w:t xml:space="preserve"> migrantów, </w:t>
            </w:r>
            <w:r w:rsidRPr="00D2069F">
              <w:rPr>
                <w:b/>
                <w:i/>
                <w:color w:val="000000" w:themeColor="text1"/>
              </w:rPr>
              <w:t>nielegalnemu handlowi</w:t>
            </w:r>
            <w:r w:rsidRPr="00D2069F">
              <w:rPr>
                <w:color w:val="000000" w:themeColor="text1"/>
              </w:rPr>
              <w:t xml:space="preserve"> narkotykami, </w:t>
            </w:r>
            <w:r w:rsidRPr="00D2069F">
              <w:rPr>
                <w:b/>
                <w:i/>
                <w:color w:val="000000" w:themeColor="text1"/>
              </w:rPr>
              <w:t>nielegalnemu handlowi</w:t>
            </w:r>
            <w:r w:rsidRPr="00D2069F">
              <w:rPr>
                <w:color w:val="000000" w:themeColor="text1"/>
              </w:rPr>
              <w:t xml:space="preserve"> bronią, </w:t>
            </w:r>
            <w:r w:rsidRPr="00D2069F">
              <w:rPr>
                <w:b/>
                <w:i/>
                <w:color w:val="000000" w:themeColor="text1"/>
              </w:rPr>
              <w:t>praniu</w:t>
            </w:r>
            <w:r w:rsidRPr="00D2069F">
              <w:rPr>
                <w:color w:val="000000" w:themeColor="text1"/>
              </w:rPr>
              <w:t xml:space="preserve"> pieniędzy, </w:t>
            </w:r>
            <w:r w:rsidRPr="00D2069F">
              <w:rPr>
                <w:b/>
                <w:i/>
                <w:color w:val="000000" w:themeColor="text1"/>
              </w:rPr>
              <w:t>odzyskiwaniu</w:t>
            </w:r>
            <w:r w:rsidRPr="00D2069F">
              <w:rPr>
                <w:color w:val="000000" w:themeColor="text1"/>
              </w:rPr>
              <w:t xml:space="preserve"> mienia i </w:t>
            </w:r>
            <w:r w:rsidRPr="00D2069F">
              <w:rPr>
                <w:b/>
                <w:i/>
                <w:color w:val="000000" w:themeColor="text1"/>
              </w:rPr>
              <w:t>przestępstwom finansowym, przestępstwom</w:t>
            </w:r>
            <w:r w:rsidRPr="00D2069F">
              <w:rPr>
                <w:color w:val="000000" w:themeColor="text1"/>
              </w:rPr>
              <w:t xml:space="preserve"> przeciwko środowisku, </w:t>
            </w:r>
            <w:r w:rsidRPr="00D2069F">
              <w:rPr>
                <w:b/>
                <w:i/>
                <w:color w:val="000000" w:themeColor="text1"/>
              </w:rPr>
              <w:t>fałszowaniu</w:t>
            </w:r>
            <w:r w:rsidRPr="00D2069F">
              <w:rPr>
                <w:color w:val="000000" w:themeColor="text1"/>
              </w:rPr>
              <w:t xml:space="preserve"> środków płatniczych, </w:t>
            </w:r>
            <w:r w:rsidRPr="00D2069F">
              <w:rPr>
                <w:b/>
                <w:i/>
                <w:color w:val="000000" w:themeColor="text1"/>
              </w:rPr>
              <w:t>przestępstwom naruszającym</w:t>
            </w:r>
            <w:r w:rsidRPr="00D2069F">
              <w:rPr>
                <w:color w:val="000000" w:themeColor="text1"/>
              </w:rPr>
              <w:t xml:space="preserve"> interesy finansowe Unii </w:t>
            </w:r>
            <w:r w:rsidRPr="00D2069F">
              <w:rPr>
                <w:b/>
                <w:i/>
                <w:color w:val="000000" w:themeColor="text1"/>
              </w:rPr>
              <w:t>oraz wykrywania takich zjawisk i reagowania na nie,</w:t>
            </w:r>
            <w:r w:rsidRPr="00D2069F">
              <w:rPr>
                <w:color w:val="000000" w:themeColor="text1"/>
              </w:rPr>
              <w:t xml:space="preserve"> pomocy dla ofiar przestępstw i ich ochrony, ochrony </w:t>
            </w:r>
            <w:r w:rsidRPr="00D2069F">
              <w:rPr>
                <w:color w:val="000000" w:themeColor="text1"/>
              </w:rPr>
              <w:lastRenderedPageBreak/>
              <w:t>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r>
    </w:tbl>
    <w:p w14:paraId="5FCDF976"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BE80040"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0E5EA17F" w14:textId="77777777" w:rsidR="00C653A8" w:rsidRPr="00D2069F" w:rsidRDefault="00C653A8" w:rsidP="00C653A8">
      <w:pPr>
        <w:pStyle w:val="AmJustText"/>
        <w:rPr>
          <w:color w:val="000000" w:themeColor="text1"/>
        </w:rPr>
      </w:pPr>
      <w:r w:rsidRPr="00D2069F">
        <w:rPr>
          <w:color w:val="000000" w:themeColor="text1"/>
        </w:rPr>
        <w:t>W obecnym środowisku geopolitycznym zagrożenia hybrydowe stały się coraz poważniejszym wyzwaniem dla bezpieczeństwa wewnętrznego i odporności Unii. Ponieważ przeciwdziałanie zagrożeniom hybrydowym stanowi horyzontalny priorytet we wszystkich instrumentach Unii w dziedzinie spraw wewnętrznych, motyw powinien wyraźnie odnosić się do zagrożeń hybrydowych obok innych kluczowych zagrożeń bezpieczeństwa, aby właściwie odzwierciedlić obecną sytuację w tej dziedzinie.</w:t>
      </w:r>
    </w:p>
    <w:p w14:paraId="5F663D8E" w14:textId="77777777" w:rsidR="00C653A8" w:rsidRPr="00D2069F" w:rsidRDefault="00C653A8" w:rsidP="00C653A8">
      <w:pPr>
        <w:rPr>
          <w:color w:val="000000" w:themeColor="text1"/>
        </w:rPr>
      </w:pPr>
      <w:r w:rsidRPr="00D2069F">
        <w:rPr>
          <w:rStyle w:val="HideTWBExt"/>
        </w:rPr>
        <w:t>&lt;/Amend&gt;</w:t>
      </w:r>
    </w:p>
    <w:p w14:paraId="26A83E4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88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F6AF38E"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Dainius</w:t>
      </w:r>
      <w:proofErr w:type="spellEnd"/>
      <w:r w:rsidRPr="00D2069F">
        <w:rPr>
          <w:color w:val="000000" w:themeColor="text1"/>
        </w:rPr>
        <w:t xml:space="preserve"> </w:t>
      </w:r>
      <w:proofErr w:type="spellStart"/>
      <w:r w:rsidRPr="00D2069F">
        <w:rPr>
          <w:color w:val="000000" w:themeColor="text1"/>
        </w:rPr>
        <w:t>Žalimas</w:t>
      </w:r>
      <w:proofErr w:type="spellEnd"/>
      <w:r w:rsidRPr="00D2069F">
        <w:rPr>
          <w:rStyle w:val="HideTWBExt"/>
          <w:b w:val="0"/>
        </w:rPr>
        <w:t>&lt;/Members&gt;</w:t>
      </w:r>
    </w:p>
    <w:p w14:paraId="650E516C" w14:textId="77777777" w:rsidR="00C653A8" w:rsidRPr="00D2069F" w:rsidRDefault="00C653A8" w:rsidP="00C653A8">
      <w:pPr>
        <w:pStyle w:val="NormalBold"/>
        <w:rPr>
          <w:color w:val="000000" w:themeColor="text1"/>
        </w:rPr>
      </w:pPr>
      <w:r w:rsidRPr="00D2069F">
        <w:rPr>
          <w:rStyle w:val="HideTWBExt"/>
          <w:b w:val="0"/>
        </w:rPr>
        <w:t>&lt;/RepeatBlock-By&gt;</w:t>
      </w:r>
    </w:p>
    <w:p w14:paraId="715676F8"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D1F0706" w14:textId="77777777" w:rsidR="00C653A8" w:rsidRPr="00D2069F" w:rsidRDefault="00C653A8" w:rsidP="00C653A8">
      <w:pPr>
        <w:pStyle w:val="NormalBold"/>
        <w:rPr>
          <w:color w:val="000000" w:themeColor="text1"/>
        </w:rPr>
      </w:pPr>
      <w:r w:rsidRPr="00D2069F">
        <w:rPr>
          <w:rStyle w:val="HideTWBExt"/>
          <w:b w:val="0"/>
        </w:rPr>
        <w:lastRenderedPageBreak/>
        <w:t>&lt;Article&gt;</w:t>
      </w:r>
      <w:r w:rsidRPr="00D2069F">
        <w:rPr>
          <w:color w:val="000000" w:themeColor="text1"/>
        </w:rPr>
        <w:t>Motyw 11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65EE425" w14:textId="77777777" w:rsidTr="00CA21A9">
        <w:trPr>
          <w:trHeight w:hRule="exact" w:val="240"/>
          <w:jc w:val="center"/>
        </w:trPr>
        <w:tc>
          <w:tcPr>
            <w:tcW w:w="9752" w:type="dxa"/>
            <w:gridSpan w:val="2"/>
            <w:tcBorders>
              <w:top w:val="nil"/>
              <w:left w:val="nil"/>
              <w:bottom w:val="nil"/>
              <w:right w:val="nil"/>
            </w:tcBorders>
          </w:tcPr>
          <w:p w14:paraId="4A5D3FA1" w14:textId="77777777" w:rsidR="00C653A8" w:rsidRPr="00D2069F" w:rsidRDefault="00C653A8" w:rsidP="00CA21A9">
            <w:pPr>
              <w:rPr>
                <w:color w:val="000000" w:themeColor="text1"/>
              </w:rPr>
            </w:pPr>
          </w:p>
        </w:tc>
      </w:tr>
      <w:tr w:rsidR="00C653A8" w:rsidRPr="00D2069F" w14:paraId="4B509090" w14:textId="77777777" w:rsidTr="00CA21A9">
        <w:trPr>
          <w:trHeight w:val="240"/>
          <w:jc w:val="center"/>
        </w:trPr>
        <w:tc>
          <w:tcPr>
            <w:tcW w:w="4876" w:type="dxa"/>
            <w:tcBorders>
              <w:top w:val="nil"/>
              <w:left w:val="nil"/>
              <w:bottom w:val="nil"/>
              <w:right w:val="nil"/>
            </w:tcBorders>
          </w:tcPr>
          <w:p w14:paraId="3163456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86AFBF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2900B07" w14:textId="77777777" w:rsidTr="00CA21A9">
        <w:trPr>
          <w:jc w:val="center"/>
        </w:trPr>
        <w:tc>
          <w:tcPr>
            <w:tcW w:w="4876" w:type="dxa"/>
            <w:tcBorders>
              <w:top w:val="nil"/>
              <w:left w:val="nil"/>
              <w:bottom w:val="nil"/>
              <w:right w:val="nil"/>
            </w:tcBorders>
          </w:tcPr>
          <w:p w14:paraId="6CC6C4BE" w14:textId="77777777" w:rsidR="00C653A8" w:rsidRPr="00D2069F" w:rsidRDefault="00C653A8" w:rsidP="00CA21A9">
            <w:pPr>
              <w:pStyle w:val="Normal6a"/>
              <w:rPr>
                <w:color w:val="000000" w:themeColor="text1"/>
              </w:rPr>
            </w:pPr>
            <w:r w:rsidRPr="00D2069F">
              <w:rPr>
                <w:color w:val="000000" w:themeColor="text1"/>
              </w:rPr>
              <w:t>(11)</w:t>
            </w:r>
            <w:r w:rsidRPr="00D2069F">
              <w:rPr>
                <w:color w:val="000000" w:themeColor="text1"/>
              </w:rPr>
              <w:tab/>
              <w:t xml:space="preserve">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 </w:t>
            </w:r>
            <w:r w:rsidRPr="00D2069F">
              <w:rPr>
                <w:b/>
                <w:i/>
                <w:color w:val="000000" w:themeColor="text1"/>
              </w:rPr>
              <w:t>na zagrożenia</w:t>
            </w:r>
            <w:r w:rsidRPr="00D2069F">
              <w:rPr>
                <w:color w:val="000000" w:themeColor="text1"/>
              </w:rPr>
              <w:t xml:space="preserve"> online, </w:t>
            </w:r>
            <w:r w:rsidRPr="00D2069F">
              <w:rPr>
                <w:b/>
                <w:i/>
                <w:color w:val="000000" w:themeColor="text1"/>
              </w:rPr>
              <w:t>zagrożeń</w:t>
            </w:r>
            <w:r w:rsidRPr="00D2069F">
              <w:rPr>
                <w:color w:val="000000" w:themeColor="text1"/>
              </w:rPr>
              <w:t xml:space="preserve"> dla bezpieczeństwa na morzu, </w:t>
            </w:r>
            <w:r w:rsidRPr="00D2069F">
              <w:rPr>
                <w:b/>
                <w:i/>
                <w:color w:val="000000" w:themeColor="text1"/>
              </w:rPr>
              <w:t>handlu</w:t>
            </w:r>
            <w:r w:rsidRPr="00D2069F">
              <w:rPr>
                <w:color w:val="000000" w:themeColor="text1"/>
              </w:rPr>
              <w:t xml:space="preserve"> ludźmi, </w:t>
            </w:r>
            <w:r w:rsidRPr="00D2069F">
              <w:rPr>
                <w:b/>
                <w:i/>
                <w:color w:val="000000" w:themeColor="text1"/>
              </w:rPr>
              <w:t>przemytu</w:t>
            </w:r>
            <w:r w:rsidRPr="00D2069F">
              <w:rPr>
                <w:color w:val="000000" w:themeColor="text1"/>
              </w:rPr>
              <w:t xml:space="preserve"> migrantów, </w:t>
            </w:r>
            <w:r w:rsidRPr="00D2069F">
              <w:rPr>
                <w:b/>
                <w:i/>
                <w:color w:val="000000" w:themeColor="text1"/>
              </w:rPr>
              <w:t>nielegalnego handlu</w:t>
            </w:r>
            <w:r w:rsidRPr="00D2069F">
              <w:rPr>
                <w:color w:val="000000" w:themeColor="text1"/>
              </w:rPr>
              <w:t xml:space="preserve"> narkotykami, </w:t>
            </w:r>
            <w:r w:rsidRPr="00D2069F">
              <w:rPr>
                <w:b/>
                <w:i/>
                <w:color w:val="000000" w:themeColor="text1"/>
              </w:rPr>
              <w:t>nielegalnego handlu</w:t>
            </w:r>
            <w:r w:rsidRPr="00D2069F">
              <w:rPr>
                <w:color w:val="000000" w:themeColor="text1"/>
              </w:rPr>
              <w:t xml:space="preserve"> bronią, </w:t>
            </w:r>
            <w:r w:rsidRPr="00D2069F">
              <w:rPr>
                <w:b/>
                <w:i/>
                <w:color w:val="000000" w:themeColor="text1"/>
              </w:rPr>
              <w:t>prania</w:t>
            </w:r>
            <w:r w:rsidRPr="00D2069F">
              <w:rPr>
                <w:color w:val="000000" w:themeColor="text1"/>
              </w:rPr>
              <w:t xml:space="preserve"> pieniędzy, </w:t>
            </w:r>
            <w:r w:rsidRPr="00D2069F">
              <w:rPr>
                <w:b/>
                <w:i/>
                <w:color w:val="000000" w:themeColor="text1"/>
              </w:rPr>
              <w:t>odzyskiwania</w:t>
            </w:r>
            <w:r w:rsidRPr="00D2069F">
              <w:rPr>
                <w:color w:val="000000" w:themeColor="text1"/>
              </w:rPr>
              <w:t xml:space="preserve"> mienia i </w:t>
            </w:r>
            <w:r w:rsidRPr="00D2069F">
              <w:rPr>
                <w:b/>
                <w:i/>
                <w:color w:val="000000" w:themeColor="text1"/>
              </w:rPr>
              <w:t>przestępstw finansowych, przestępstw</w:t>
            </w:r>
            <w:r w:rsidRPr="00D2069F">
              <w:rPr>
                <w:color w:val="000000" w:themeColor="text1"/>
              </w:rPr>
              <w:t xml:space="preserve"> przeciwko środowisku, </w:t>
            </w:r>
            <w:r w:rsidRPr="00D2069F">
              <w:rPr>
                <w:b/>
                <w:i/>
                <w:color w:val="000000" w:themeColor="text1"/>
              </w:rPr>
              <w:t>fałszowania</w:t>
            </w:r>
            <w:r w:rsidRPr="00D2069F">
              <w:rPr>
                <w:color w:val="000000" w:themeColor="text1"/>
              </w:rPr>
              <w:t xml:space="preserve"> środków płatniczych, </w:t>
            </w:r>
            <w:r w:rsidRPr="00D2069F">
              <w:rPr>
                <w:b/>
                <w:i/>
                <w:color w:val="000000" w:themeColor="text1"/>
              </w:rPr>
              <w:t>przestępstw naruszających</w:t>
            </w:r>
            <w:r w:rsidRPr="00D2069F">
              <w:rPr>
                <w:color w:val="000000" w:themeColor="text1"/>
              </w:rPr>
              <w:t xml:space="preserve"> interesy finansowe Unii,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wewnętrznego, w szczególności tych wspieranych rozporządzeniem (UE) [...] ustanawiającym Europejski Fundusz </w:t>
            </w:r>
            <w:r w:rsidRPr="00D2069F">
              <w:rPr>
                <w:color w:val="000000" w:themeColor="text1"/>
              </w:rPr>
              <w:lastRenderedPageBreak/>
              <w:t>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c>
          <w:tcPr>
            <w:tcW w:w="4876" w:type="dxa"/>
            <w:tcBorders>
              <w:top w:val="nil"/>
              <w:left w:val="nil"/>
              <w:bottom w:val="nil"/>
              <w:right w:val="nil"/>
            </w:tcBorders>
          </w:tcPr>
          <w:p w14:paraId="2076A476" w14:textId="77777777" w:rsidR="00C653A8" w:rsidRPr="00D2069F" w:rsidRDefault="00C653A8" w:rsidP="00CA21A9">
            <w:pPr>
              <w:pStyle w:val="Normal6a"/>
              <w:rPr>
                <w:color w:val="000000" w:themeColor="text1"/>
              </w:rPr>
            </w:pPr>
            <w:r w:rsidRPr="00D2069F">
              <w:rPr>
                <w:color w:val="000000" w:themeColor="text1"/>
              </w:rPr>
              <w:lastRenderedPageBreak/>
              <w:t>(11)</w:t>
            </w:r>
            <w:r w:rsidRPr="00D2069F">
              <w:rPr>
                <w:color w:val="000000" w:themeColor="text1"/>
              </w:rPr>
              <w:tab/>
              <w:t>Aby zapobiegać zagrożeniom dla bezpieczeństwa wewnętrznego i zwalczać te zagrożenia, unijne wsparcie powinno wzmocnić zdolności państw członkowskich w zakresie zapobiegania poważnej i zorganizowanej przestępczości, terroryzmowi, brutalnemu ekstremizmowi i radykalizacji postaw, niegodziwemu traktowaniu dzieci w celach seksualnych i wykorzystywaniu seksualnemu dzieci, cyberprzestępczości oraz zwalczania tych zjawisk, a także wzmocnić działania w zakresie wyzwań cyfrowych i technologicznych związanych z bezpieczeństwem, odporności infrastruktury krytycznej</w:t>
            </w:r>
            <w:r w:rsidRPr="00D2069F">
              <w:rPr>
                <w:b/>
                <w:i/>
                <w:color w:val="000000" w:themeColor="text1"/>
              </w:rPr>
              <w:t>, zapobiegania zagrożeniom hybrydowym, zagrożeniom</w:t>
            </w:r>
            <w:r w:rsidRPr="00D2069F">
              <w:rPr>
                <w:color w:val="000000" w:themeColor="text1"/>
              </w:rPr>
              <w:t xml:space="preserve"> online, </w:t>
            </w:r>
            <w:r w:rsidRPr="00D2069F">
              <w:rPr>
                <w:b/>
                <w:i/>
                <w:color w:val="000000" w:themeColor="text1"/>
              </w:rPr>
              <w:t>zagrożeniom</w:t>
            </w:r>
            <w:r w:rsidRPr="00D2069F">
              <w:rPr>
                <w:color w:val="000000" w:themeColor="text1"/>
              </w:rPr>
              <w:t xml:space="preserve"> dla bezpieczeństwa na morzu, </w:t>
            </w:r>
            <w:r w:rsidRPr="00D2069F">
              <w:rPr>
                <w:b/>
                <w:i/>
                <w:color w:val="000000" w:themeColor="text1"/>
              </w:rPr>
              <w:t>handlowi</w:t>
            </w:r>
            <w:r w:rsidRPr="00D2069F">
              <w:rPr>
                <w:color w:val="000000" w:themeColor="text1"/>
              </w:rPr>
              <w:t xml:space="preserve"> ludźmi, </w:t>
            </w:r>
            <w:r w:rsidRPr="00D2069F">
              <w:rPr>
                <w:b/>
                <w:i/>
                <w:color w:val="000000" w:themeColor="text1"/>
              </w:rPr>
              <w:t>przemytowi</w:t>
            </w:r>
            <w:r w:rsidRPr="00D2069F">
              <w:rPr>
                <w:color w:val="000000" w:themeColor="text1"/>
              </w:rPr>
              <w:t xml:space="preserve"> migrantów, </w:t>
            </w:r>
            <w:r w:rsidRPr="00D2069F">
              <w:rPr>
                <w:b/>
                <w:i/>
                <w:color w:val="000000" w:themeColor="text1"/>
              </w:rPr>
              <w:t>nielegalnemu handlowi</w:t>
            </w:r>
            <w:r w:rsidRPr="00D2069F">
              <w:rPr>
                <w:color w:val="000000" w:themeColor="text1"/>
              </w:rPr>
              <w:t xml:space="preserve"> narkotykami, </w:t>
            </w:r>
            <w:r w:rsidRPr="00D2069F">
              <w:rPr>
                <w:b/>
                <w:i/>
                <w:color w:val="000000" w:themeColor="text1"/>
              </w:rPr>
              <w:t>nielegalnemu handlowi</w:t>
            </w:r>
            <w:r w:rsidRPr="00D2069F">
              <w:rPr>
                <w:color w:val="000000" w:themeColor="text1"/>
              </w:rPr>
              <w:t xml:space="preserve"> bronią, </w:t>
            </w:r>
            <w:r w:rsidRPr="00D2069F">
              <w:rPr>
                <w:b/>
                <w:i/>
                <w:color w:val="000000" w:themeColor="text1"/>
              </w:rPr>
              <w:t>praniu</w:t>
            </w:r>
            <w:r w:rsidRPr="00D2069F">
              <w:rPr>
                <w:color w:val="000000" w:themeColor="text1"/>
              </w:rPr>
              <w:t xml:space="preserve"> pieniędzy, </w:t>
            </w:r>
            <w:r w:rsidRPr="00D2069F">
              <w:rPr>
                <w:b/>
                <w:i/>
                <w:color w:val="000000" w:themeColor="text1"/>
              </w:rPr>
              <w:t>odzyskiwaniu</w:t>
            </w:r>
            <w:r w:rsidRPr="00D2069F">
              <w:rPr>
                <w:color w:val="000000" w:themeColor="text1"/>
              </w:rPr>
              <w:t xml:space="preserve"> mienia i </w:t>
            </w:r>
            <w:r w:rsidRPr="00D2069F">
              <w:rPr>
                <w:b/>
                <w:i/>
                <w:color w:val="000000" w:themeColor="text1"/>
              </w:rPr>
              <w:t>przestępstwom finansowym, przestępstwom</w:t>
            </w:r>
            <w:r w:rsidRPr="00D2069F">
              <w:rPr>
                <w:color w:val="000000" w:themeColor="text1"/>
              </w:rPr>
              <w:t xml:space="preserve"> przeciwko środowisku, </w:t>
            </w:r>
            <w:r w:rsidRPr="00D2069F">
              <w:rPr>
                <w:b/>
                <w:i/>
                <w:color w:val="000000" w:themeColor="text1"/>
              </w:rPr>
              <w:t>fałszowaniu</w:t>
            </w:r>
            <w:r w:rsidRPr="00D2069F">
              <w:rPr>
                <w:color w:val="000000" w:themeColor="text1"/>
              </w:rPr>
              <w:t xml:space="preserve"> środków płatniczych, </w:t>
            </w:r>
            <w:r w:rsidRPr="00D2069F">
              <w:rPr>
                <w:b/>
                <w:i/>
                <w:color w:val="000000" w:themeColor="text1"/>
              </w:rPr>
              <w:t>przestępstwom naruszającym</w:t>
            </w:r>
            <w:r w:rsidRPr="00D2069F">
              <w:rPr>
                <w:color w:val="000000" w:themeColor="text1"/>
              </w:rPr>
              <w:t xml:space="preserve"> interesy finansowe Unii </w:t>
            </w:r>
            <w:r w:rsidRPr="00D2069F">
              <w:rPr>
                <w:b/>
                <w:i/>
                <w:color w:val="000000" w:themeColor="text1"/>
              </w:rPr>
              <w:t>oraz wykrywania takich zjawisk i reagowania na nie,</w:t>
            </w:r>
            <w:r w:rsidRPr="00D2069F">
              <w:rPr>
                <w:color w:val="000000" w:themeColor="text1"/>
              </w:rPr>
              <w:t xml:space="preserve"> pomocy dla ofiar przestępstw i ich ochrony, ochrony przestrzeni publicznej, zagrożeń dla bezpieczeństwa chemicznego, biologicznego, radiologicznego, jądrowego i związanego z materiałami wybuchowymi oraz zarządzania incydentami, w tym przez ściślejszą współpracę i wymianę informacji między organami publicznymi, odpowiednimi organami i jednostkami organizacyjnymi Unii, społeczeństwem obywatelskim i partnerami prywatnymi w różnych państwach członkowskich. Unijne wsparcie powinno również przyczyniać się do nabywania i wdrażania przez państwa członkowskie innowacyjnych metod i technologii w dziedzinie bezpieczeństwa </w:t>
            </w:r>
            <w:r w:rsidRPr="00D2069F">
              <w:rPr>
                <w:color w:val="000000" w:themeColor="text1"/>
              </w:rPr>
              <w:lastRenderedPageBreak/>
              <w:t>wewnętrznego, w szczególności tych wspieranych rozporządzeniem (UE) [...] ustanawiającym Europejski Fundusz Konkurencyjności oraz rozporządzeniem (UE) [...] ustanawiającym program ramowy UE w zakresie badań naukowych. Ponadto w zmieniającym się globalnym krajobrazie politycznym kluczowe znaczenie ma zewnętrzny wymiar przestrzeni wolności, bezpieczeństwa i sprawiedliwości. W związku z tym unijne wsparcie powinno również przyczyniać się do wzmocnienia współpracy i partnerstwa z państwami trzecimi, służąc interesom wewnętrznych polityk Unii.</w:t>
            </w:r>
          </w:p>
        </w:tc>
      </w:tr>
    </w:tbl>
    <w:p w14:paraId="6B03BBF2"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94E19CC" w14:textId="77777777" w:rsidR="00C653A8" w:rsidRPr="00D2069F" w:rsidRDefault="00C653A8" w:rsidP="00C653A8">
      <w:pPr>
        <w:rPr>
          <w:color w:val="000000" w:themeColor="text1"/>
        </w:rPr>
      </w:pPr>
      <w:r w:rsidRPr="00D2069F">
        <w:rPr>
          <w:rStyle w:val="HideTWBExt"/>
        </w:rPr>
        <w:t>&lt;/Amend&gt;</w:t>
      </w:r>
    </w:p>
    <w:p w14:paraId="5F09F13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89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B77F18C"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Nicola </w:t>
      </w:r>
      <w:proofErr w:type="spellStart"/>
      <w:r w:rsidRPr="00D2069F">
        <w:rPr>
          <w:color w:val="000000" w:themeColor="text1"/>
        </w:rPr>
        <w:t>Procaccini</w:t>
      </w:r>
      <w:proofErr w:type="spellEnd"/>
      <w:r w:rsidRPr="00D2069F">
        <w:rPr>
          <w:rStyle w:val="HideTWBExt"/>
          <w:b w:val="0"/>
        </w:rPr>
        <w:t>&lt;/Members&gt;</w:t>
      </w:r>
    </w:p>
    <w:p w14:paraId="637A5988" w14:textId="77777777" w:rsidR="00C653A8" w:rsidRPr="00D2069F" w:rsidRDefault="00C653A8" w:rsidP="00C653A8">
      <w:pPr>
        <w:pStyle w:val="NormalBold"/>
        <w:rPr>
          <w:color w:val="000000" w:themeColor="text1"/>
        </w:rPr>
      </w:pPr>
      <w:r w:rsidRPr="00D2069F">
        <w:rPr>
          <w:rStyle w:val="HideTWBExt"/>
          <w:b w:val="0"/>
        </w:rPr>
        <w:t>&lt;/RepeatBlock-By&gt;</w:t>
      </w:r>
    </w:p>
    <w:p w14:paraId="67C98FCB"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A9E5356"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9F1639E" w14:textId="77777777" w:rsidTr="00CA21A9">
        <w:trPr>
          <w:trHeight w:hRule="exact" w:val="240"/>
          <w:jc w:val="center"/>
        </w:trPr>
        <w:tc>
          <w:tcPr>
            <w:tcW w:w="9752" w:type="dxa"/>
            <w:gridSpan w:val="2"/>
            <w:tcBorders>
              <w:top w:val="nil"/>
              <w:left w:val="nil"/>
              <w:bottom w:val="nil"/>
              <w:right w:val="nil"/>
            </w:tcBorders>
          </w:tcPr>
          <w:p w14:paraId="66EFD5FE" w14:textId="77777777" w:rsidR="00C653A8" w:rsidRPr="00D2069F" w:rsidRDefault="00C653A8" w:rsidP="00CA21A9">
            <w:pPr>
              <w:rPr>
                <w:color w:val="000000" w:themeColor="text1"/>
              </w:rPr>
            </w:pPr>
          </w:p>
        </w:tc>
      </w:tr>
      <w:tr w:rsidR="00C653A8" w:rsidRPr="00D2069F" w14:paraId="55F3CD78" w14:textId="77777777" w:rsidTr="00CA21A9">
        <w:trPr>
          <w:trHeight w:val="240"/>
          <w:jc w:val="center"/>
        </w:trPr>
        <w:tc>
          <w:tcPr>
            <w:tcW w:w="4876" w:type="dxa"/>
            <w:tcBorders>
              <w:top w:val="nil"/>
              <w:left w:val="nil"/>
              <w:bottom w:val="nil"/>
              <w:right w:val="nil"/>
            </w:tcBorders>
          </w:tcPr>
          <w:p w14:paraId="5C875EE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05131E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AFD6096" w14:textId="77777777" w:rsidTr="00CA21A9">
        <w:trPr>
          <w:jc w:val="center"/>
        </w:trPr>
        <w:tc>
          <w:tcPr>
            <w:tcW w:w="4876" w:type="dxa"/>
            <w:tcBorders>
              <w:top w:val="nil"/>
              <w:left w:val="nil"/>
              <w:bottom w:val="nil"/>
              <w:right w:val="nil"/>
            </w:tcBorders>
          </w:tcPr>
          <w:p w14:paraId="051E660A"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A3D4141" w14:textId="77777777" w:rsidR="00C653A8" w:rsidRPr="00D2069F" w:rsidRDefault="00C653A8" w:rsidP="00CA21A9">
            <w:pPr>
              <w:pStyle w:val="Normal6a"/>
              <w:rPr>
                <w:color w:val="000000" w:themeColor="text1"/>
              </w:rPr>
            </w:pPr>
            <w:r w:rsidRPr="00D2069F">
              <w:rPr>
                <w:b/>
                <w:i/>
                <w:color w:val="000000" w:themeColor="text1"/>
              </w:rPr>
              <w:t>(11a)</w:t>
            </w:r>
            <w:r w:rsidRPr="00D2069F">
              <w:rPr>
                <w:color w:val="000000" w:themeColor="text1"/>
              </w:rPr>
              <w:tab/>
            </w:r>
            <w:r w:rsidRPr="00D2069F">
              <w:rPr>
                <w:b/>
                <w:i/>
                <w:color w:val="000000" w:themeColor="text1"/>
              </w:rPr>
              <w:t xml:space="preserve">Zdolność każdego państwa członkowskiego do zapewnienia bezpieczeństwa swoim obywatelom na całym swoim terytorium ma zasadnicze znaczenie dla ochrony porządku publicznego i utrzymania zaufania obywateli do instytucji publicznych. W kilku państwach członkowskich na niektórych obszarach miejskich, powszechnie określanych jako „strefy zakazane”, doszło do trwałego zakorzenienia się poważnej i zorganizowanej przestępczości na danym terytorium, powstania równoległych struktur społecznych i gospodarczych oraz stopniowego wycofywania się skutecznej obecności władz publicznych. Takie zjawiska często występują na obszarach dotkniętych nieudaną integracją, gdzie znaczna część ludności pozostaje poza </w:t>
            </w:r>
            <w:r w:rsidRPr="00D2069F">
              <w:rPr>
                <w:b/>
                <w:i/>
                <w:color w:val="000000" w:themeColor="text1"/>
              </w:rPr>
              <w:lastRenderedPageBreak/>
              <w:t>wspólnymi ramami obywatelskimi społeczeństwa przyjmującego. Unijne wsparcie przyczynia się do wzmacniania zdolności państw członkowskich do przywracania i utrzymywania pełnej i skutecznej obecności władz publicznych oraz praworządności na całym ich terytorium, przy pełnym poszanowaniu krajowych kompetencji w zakresie utrzymania porządku publicznego i ochrony bezpieczeństwa narodowego, które zgodnie z art. 4 ust. 2 TUE pozostają wyłączną odpowiedzialnością państw członkowskich.</w:t>
            </w:r>
          </w:p>
        </w:tc>
      </w:tr>
    </w:tbl>
    <w:p w14:paraId="056F2BA5"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4EA018E" w14:textId="77777777" w:rsidR="00C653A8" w:rsidRPr="00D2069F" w:rsidRDefault="00C653A8" w:rsidP="00C653A8">
      <w:pPr>
        <w:rPr>
          <w:color w:val="000000" w:themeColor="text1"/>
        </w:rPr>
      </w:pPr>
      <w:r w:rsidRPr="00D2069F">
        <w:rPr>
          <w:rStyle w:val="HideTWBExt"/>
        </w:rPr>
        <w:t>&lt;/Amend&gt;</w:t>
      </w:r>
    </w:p>
    <w:p w14:paraId="64E4AEC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90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412CDF8"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Geadis</w:t>
      </w:r>
      <w:proofErr w:type="spellEnd"/>
      <w:r w:rsidRPr="00D2069F">
        <w:rPr>
          <w:color w:val="000000" w:themeColor="text1"/>
        </w:rPr>
        <w:t xml:space="preserve"> </w:t>
      </w:r>
      <w:proofErr w:type="spellStart"/>
      <w:r w:rsidRPr="00D2069F">
        <w:rPr>
          <w:color w:val="000000" w:themeColor="text1"/>
        </w:rPr>
        <w:t>Geadi</w:t>
      </w:r>
      <w:proofErr w:type="spellEnd"/>
      <w:r w:rsidRPr="00D2069F">
        <w:rPr>
          <w:rStyle w:val="HideTWBExt"/>
          <w:b w:val="0"/>
        </w:rPr>
        <w:t>&lt;/Members&gt;</w:t>
      </w:r>
    </w:p>
    <w:p w14:paraId="50747D02" w14:textId="77777777" w:rsidR="00C653A8" w:rsidRPr="00D2069F" w:rsidRDefault="00C653A8" w:rsidP="00C653A8">
      <w:pPr>
        <w:pStyle w:val="NormalBold"/>
        <w:rPr>
          <w:color w:val="000000" w:themeColor="text1"/>
        </w:rPr>
      </w:pPr>
      <w:r w:rsidRPr="00D2069F">
        <w:rPr>
          <w:rStyle w:val="HideTWBExt"/>
          <w:b w:val="0"/>
        </w:rPr>
        <w:t>&lt;/RepeatBlock-By&gt;</w:t>
      </w:r>
    </w:p>
    <w:p w14:paraId="1FEC8E5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11E816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1B34E30" w14:textId="77777777" w:rsidTr="00CA21A9">
        <w:trPr>
          <w:trHeight w:hRule="exact" w:val="240"/>
          <w:jc w:val="center"/>
        </w:trPr>
        <w:tc>
          <w:tcPr>
            <w:tcW w:w="9752" w:type="dxa"/>
            <w:gridSpan w:val="2"/>
            <w:tcBorders>
              <w:top w:val="nil"/>
              <w:left w:val="nil"/>
              <w:bottom w:val="nil"/>
              <w:right w:val="nil"/>
            </w:tcBorders>
          </w:tcPr>
          <w:p w14:paraId="1A57B479" w14:textId="77777777" w:rsidR="00C653A8" w:rsidRPr="00D2069F" w:rsidRDefault="00C653A8" w:rsidP="00CA21A9">
            <w:pPr>
              <w:rPr>
                <w:color w:val="000000" w:themeColor="text1"/>
              </w:rPr>
            </w:pPr>
          </w:p>
        </w:tc>
      </w:tr>
      <w:tr w:rsidR="00C653A8" w:rsidRPr="00D2069F" w14:paraId="6F9BDAEF" w14:textId="77777777" w:rsidTr="00CA21A9">
        <w:trPr>
          <w:trHeight w:val="240"/>
          <w:jc w:val="center"/>
        </w:trPr>
        <w:tc>
          <w:tcPr>
            <w:tcW w:w="4876" w:type="dxa"/>
            <w:tcBorders>
              <w:top w:val="nil"/>
              <w:left w:val="nil"/>
              <w:bottom w:val="nil"/>
              <w:right w:val="nil"/>
            </w:tcBorders>
          </w:tcPr>
          <w:p w14:paraId="46CB652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3F52BB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D1CBEDF" w14:textId="77777777" w:rsidTr="00CA21A9">
        <w:trPr>
          <w:jc w:val="center"/>
        </w:trPr>
        <w:tc>
          <w:tcPr>
            <w:tcW w:w="4876" w:type="dxa"/>
            <w:tcBorders>
              <w:top w:val="nil"/>
              <w:left w:val="nil"/>
              <w:bottom w:val="nil"/>
              <w:right w:val="nil"/>
            </w:tcBorders>
          </w:tcPr>
          <w:p w14:paraId="492AE488"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D8E09DB" w14:textId="77777777" w:rsidR="00C653A8" w:rsidRPr="00D2069F" w:rsidRDefault="00C653A8" w:rsidP="00CA21A9">
            <w:pPr>
              <w:pStyle w:val="Normal6a"/>
              <w:rPr>
                <w:color w:val="000000" w:themeColor="text1"/>
              </w:rPr>
            </w:pPr>
            <w:r w:rsidRPr="00D2069F">
              <w:rPr>
                <w:b/>
                <w:i/>
                <w:color w:val="000000" w:themeColor="text1"/>
              </w:rPr>
              <w:t>(11a)</w:t>
            </w:r>
            <w:r w:rsidRPr="00D2069F">
              <w:rPr>
                <w:color w:val="000000" w:themeColor="text1"/>
              </w:rPr>
              <w:tab/>
            </w:r>
            <w:r w:rsidRPr="00D2069F">
              <w:rPr>
                <w:b/>
                <w:i/>
                <w:color w:val="000000" w:themeColor="text1"/>
              </w:rPr>
              <w:t>Wrogie podmioty i zorganizowane sieci coraz częściej wykorzystują platformy mediów społecznościowych, wirusowe materiały wideo oraz skoordynowane techniki zwiększania zasięgu do rozpowszechniania bezpodstawnych zarzutów wobec organów ścigania lub instytucji publicznych w celu wywołania braku zaufania, sprowokowania zakłóceń porządku publicznego lub destabilizacji instytucji demokratycznych. Unijne wsparcie wzmacnia zdolność państw członkowskich do wykrywania, przypisywania sprawstwa i reagowania na takie skoordynowane operacje informacyjne, przy pełnym poszanowaniu wolności wypowiedzi.</w:t>
            </w:r>
          </w:p>
        </w:tc>
      </w:tr>
    </w:tbl>
    <w:p w14:paraId="72D34035"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D53313C" w14:textId="77777777" w:rsidR="00C653A8" w:rsidRPr="00D2069F" w:rsidRDefault="00C653A8" w:rsidP="00C653A8">
      <w:pPr>
        <w:rPr>
          <w:color w:val="000000" w:themeColor="text1"/>
        </w:rPr>
      </w:pPr>
      <w:r w:rsidRPr="00D2069F">
        <w:rPr>
          <w:rStyle w:val="HideTWBExt"/>
        </w:rPr>
        <w:t>&lt;/Amend&gt;</w:t>
      </w:r>
    </w:p>
    <w:p w14:paraId="4D2D0A60" w14:textId="77777777" w:rsidR="00C653A8" w:rsidRPr="00D2069F" w:rsidRDefault="00C653A8" w:rsidP="00C653A8">
      <w:pPr>
        <w:pStyle w:val="AmNumberTabs"/>
        <w:rPr>
          <w:color w:val="000000" w:themeColor="text1"/>
        </w:rPr>
      </w:pPr>
      <w:r w:rsidRPr="00D2069F">
        <w:rPr>
          <w:rStyle w:val="HideTWBExt"/>
          <w:b w:val="0"/>
        </w:rPr>
        <w:lastRenderedPageBreak/>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91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3F3D2B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Lena </w:t>
      </w:r>
      <w:proofErr w:type="spellStart"/>
      <w:r w:rsidRPr="00D2069F">
        <w:rPr>
          <w:color w:val="000000" w:themeColor="text1"/>
        </w:rPr>
        <w:t>Düpont</w:t>
      </w:r>
      <w:proofErr w:type="spellEnd"/>
      <w:r w:rsidRPr="00D2069F">
        <w:rPr>
          <w:rStyle w:val="HideTWBExt"/>
          <w:b w:val="0"/>
        </w:rPr>
        <w:t>&lt;/Members&gt;</w:t>
      </w:r>
    </w:p>
    <w:p w14:paraId="4BE7F8D8" w14:textId="77777777" w:rsidR="00C653A8" w:rsidRPr="00D2069F" w:rsidRDefault="00C653A8" w:rsidP="00C653A8">
      <w:pPr>
        <w:pStyle w:val="NormalBold"/>
        <w:rPr>
          <w:color w:val="000000" w:themeColor="text1"/>
        </w:rPr>
      </w:pPr>
      <w:r w:rsidRPr="00D2069F">
        <w:rPr>
          <w:rStyle w:val="HideTWBExt"/>
          <w:b w:val="0"/>
        </w:rPr>
        <w:t>&lt;/RepeatBlock-By&gt;</w:t>
      </w:r>
    </w:p>
    <w:p w14:paraId="1D42570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5126CBC"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527B764" w14:textId="77777777" w:rsidTr="00CA21A9">
        <w:trPr>
          <w:trHeight w:hRule="exact" w:val="240"/>
          <w:jc w:val="center"/>
        </w:trPr>
        <w:tc>
          <w:tcPr>
            <w:tcW w:w="9752" w:type="dxa"/>
            <w:gridSpan w:val="2"/>
            <w:tcBorders>
              <w:top w:val="nil"/>
              <w:left w:val="nil"/>
              <w:bottom w:val="nil"/>
              <w:right w:val="nil"/>
            </w:tcBorders>
          </w:tcPr>
          <w:p w14:paraId="7EE2280F" w14:textId="77777777" w:rsidR="00C653A8" w:rsidRPr="00D2069F" w:rsidRDefault="00C653A8" w:rsidP="00CA21A9">
            <w:pPr>
              <w:rPr>
                <w:color w:val="000000" w:themeColor="text1"/>
              </w:rPr>
            </w:pPr>
          </w:p>
        </w:tc>
      </w:tr>
      <w:tr w:rsidR="00C653A8" w:rsidRPr="00D2069F" w14:paraId="377071A5" w14:textId="77777777" w:rsidTr="00CA21A9">
        <w:trPr>
          <w:trHeight w:val="240"/>
          <w:jc w:val="center"/>
        </w:trPr>
        <w:tc>
          <w:tcPr>
            <w:tcW w:w="4876" w:type="dxa"/>
            <w:tcBorders>
              <w:top w:val="nil"/>
              <w:left w:val="nil"/>
              <w:bottom w:val="nil"/>
              <w:right w:val="nil"/>
            </w:tcBorders>
          </w:tcPr>
          <w:p w14:paraId="1FB35F8E"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F659776"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8E5DBED" w14:textId="77777777" w:rsidTr="00CA21A9">
        <w:trPr>
          <w:jc w:val="center"/>
        </w:trPr>
        <w:tc>
          <w:tcPr>
            <w:tcW w:w="4876" w:type="dxa"/>
            <w:tcBorders>
              <w:top w:val="nil"/>
              <w:left w:val="nil"/>
              <w:bottom w:val="nil"/>
              <w:right w:val="nil"/>
            </w:tcBorders>
          </w:tcPr>
          <w:p w14:paraId="6FC4905E"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2E366A6" w14:textId="77777777" w:rsidR="00C653A8" w:rsidRPr="00D2069F" w:rsidRDefault="00C653A8" w:rsidP="00CA21A9">
            <w:pPr>
              <w:pStyle w:val="Normal6a"/>
              <w:rPr>
                <w:color w:val="000000" w:themeColor="text1"/>
              </w:rPr>
            </w:pPr>
            <w:r w:rsidRPr="00D2069F">
              <w:rPr>
                <w:b/>
                <w:i/>
                <w:color w:val="000000" w:themeColor="text1"/>
              </w:rPr>
              <w:t>(11a)</w:t>
            </w:r>
            <w:r w:rsidRPr="00D2069F">
              <w:rPr>
                <w:color w:val="000000" w:themeColor="text1"/>
              </w:rPr>
              <w:tab/>
            </w:r>
            <w:r w:rsidRPr="00D2069F">
              <w:rPr>
                <w:b/>
                <w:i/>
                <w:color w:val="000000" w:themeColor="text1"/>
              </w:rPr>
              <w:t xml:space="preserve">Ochrona infrastruktury krytycznej i podmiotów krytycznych wymaga nowoczesnych, </w:t>
            </w:r>
            <w:proofErr w:type="spellStart"/>
            <w:r w:rsidRPr="00D2069F">
              <w:rPr>
                <w:b/>
                <w:i/>
                <w:color w:val="000000" w:themeColor="text1"/>
              </w:rPr>
              <w:t>interoperacyjnych</w:t>
            </w:r>
            <w:proofErr w:type="spellEnd"/>
            <w:r w:rsidRPr="00D2069F">
              <w:rPr>
                <w:b/>
                <w:i/>
                <w:color w:val="000000" w:themeColor="text1"/>
              </w:rPr>
              <w:t xml:space="preserve"> i bezpiecznych zdolności monitorowania, wykrywania i wczesnego ostrzegania. Unijne wsparcie obejmuje zatem nabywanie, wdrażanie i wzajemne łączenie cyfrowych narzędzi monitorowania, systemów czujników, systemów ochrony obwodowej, bezpiecznych systemów łączności, narzędzi monitorowania satelitarnego i narzędzi analitycznych, w tym narzędzi wspomaganych sztuczną inteligencją, jeżeli ich stosowanie jest niezbędne, proporcjonalne i zgodne z prawem Unii.</w:t>
            </w:r>
          </w:p>
        </w:tc>
      </w:tr>
    </w:tbl>
    <w:p w14:paraId="3532E2F9"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C3A360E" w14:textId="77777777" w:rsidR="00C653A8" w:rsidRPr="00D2069F" w:rsidRDefault="00C653A8" w:rsidP="00C653A8">
      <w:pPr>
        <w:rPr>
          <w:color w:val="000000" w:themeColor="text1"/>
        </w:rPr>
      </w:pPr>
      <w:r w:rsidRPr="00D2069F">
        <w:rPr>
          <w:rStyle w:val="HideTWBExt"/>
        </w:rPr>
        <w:t>&lt;/Amend&gt;</w:t>
      </w:r>
    </w:p>
    <w:p w14:paraId="17419B31"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92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AEB6CE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Lena </w:t>
      </w:r>
      <w:proofErr w:type="spellStart"/>
      <w:r w:rsidRPr="00D2069F">
        <w:rPr>
          <w:color w:val="000000" w:themeColor="text1"/>
        </w:rPr>
        <w:t>Düpont</w:t>
      </w:r>
      <w:proofErr w:type="spellEnd"/>
      <w:r w:rsidRPr="00D2069F">
        <w:rPr>
          <w:rStyle w:val="HideTWBExt"/>
          <w:b w:val="0"/>
        </w:rPr>
        <w:t>&lt;/Members&gt;</w:t>
      </w:r>
    </w:p>
    <w:p w14:paraId="44BEE743" w14:textId="77777777" w:rsidR="00C653A8" w:rsidRPr="00D2069F" w:rsidRDefault="00C653A8" w:rsidP="00C653A8">
      <w:pPr>
        <w:pStyle w:val="NormalBold"/>
        <w:rPr>
          <w:color w:val="000000" w:themeColor="text1"/>
        </w:rPr>
      </w:pPr>
      <w:r w:rsidRPr="00D2069F">
        <w:rPr>
          <w:rStyle w:val="HideTWBExt"/>
          <w:b w:val="0"/>
        </w:rPr>
        <w:t>&lt;/RepeatBlock-By&gt;</w:t>
      </w:r>
    </w:p>
    <w:p w14:paraId="6ABAD865"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D0C797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11 b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E43C070" w14:textId="77777777" w:rsidTr="00CA21A9">
        <w:trPr>
          <w:trHeight w:hRule="exact" w:val="240"/>
          <w:jc w:val="center"/>
        </w:trPr>
        <w:tc>
          <w:tcPr>
            <w:tcW w:w="9752" w:type="dxa"/>
            <w:gridSpan w:val="2"/>
            <w:tcBorders>
              <w:top w:val="nil"/>
              <w:left w:val="nil"/>
              <w:bottom w:val="nil"/>
              <w:right w:val="nil"/>
            </w:tcBorders>
          </w:tcPr>
          <w:p w14:paraId="029D0E8C" w14:textId="77777777" w:rsidR="00C653A8" w:rsidRPr="00D2069F" w:rsidRDefault="00C653A8" w:rsidP="00CA21A9">
            <w:pPr>
              <w:rPr>
                <w:color w:val="000000" w:themeColor="text1"/>
              </w:rPr>
            </w:pPr>
          </w:p>
        </w:tc>
      </w:tr>
      <w:tr w:rsidR="00C653A8" w:rsidRPr="00D2069F" w14:paraId="51B76F08" w14:textId="77777777" w:rsidTr="00CA21A9">
        <w:trPr>
          <w:trHeight w:val="240"/>
          <w:jc w:val="center"/>
        </w:trPr>
        <w:tc>
          <w:tcPr>
            <w:tcW w:w="4876" w:type="dxa"/>
            <w:tcBorders>
              <w:top w:val="nil"/>
              <w:left w:val="nil"/>
              <w:bottom w:val="nil"/>
              <w:right w:val="nil"/>
            </w:tcBorders>
          </w:tcPr>
          <w:p w14:paraId="683A6FA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4D9C716"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B5052E4" w14:textId="77777777" w:rsidTr="00CA21A9">
        <w:trPr>
          <w:jc w:val="center"/>
        </w:trPr>
        <w:tc>
          <w:tcPr>
            <w:tcW w:w="4876" w:type="dxa"/>
            <w:tcBorders>
              <w:top w:val="nil"/>
              <w:left w:val="nil"/>
              <w:bottom w:val="nil"/>
              <w:right w:val="nil"/>
            </w:tcBorders>
          </w:tcPr>
          <w:p w14:paraId="052B7029"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E7A77BC" w14:textId="77777777" w:rsidR="00C653A8" w:rsidRPr="00D2069F" w:rsidRDefault="00C653A8" w:rsidP="00CA21A9">
            <w:pPr>
              <w:pStyle w:val="Normal6a"/>
              <w:rPr>
                <w:color w:val="000000" w:themeColor="text1"/>
              </w:rPr>
            </w:pPr>
            <w:r w:rsidRPr="00D2069F">
              <w:rPr>
                <w:b/>
                <w:i/>
                <w:color w:val="000000" w:themeColor="text1"/>
              </w:rPr>
              <w:t>(11b)</w:t>
            </w:r>
            <w:r w:rsidRPr="00D2069F">
              <w:rPr>
                <w:color w:val="000000" w:themeColor="text1"/>
              </w:rPr>
              <w:tab/>
            </w:r>
            <w:r w:rsidRPr="00D2069F">
              <w:rPr>
                <w:b/>
                <w:i/>
                <w:color w:val="000000" w:themeColor="text1"/>
              </w:rPr>
              <w:t xml:space="preserve">Zagrożenia hybrydowe mogą obejmować cyberataki, sabotaż, manipulację informacjami, ingerencję z zagranicy, ataki na infrastrukturę krytyczną, wykorzystywanie zorganizowanych siatek przestępczych oraz instrumentalizację migrantów przez wrogie podmioty państwowe lub niepaństwowe. Unijne wsparcie umożliwia państwom członkowskim zapobieganie takim zagrożeniom, ich wykrywanie i reagowanie na nie oraz wzmacnianie </w:t>
            </w:r>
            <w:r w:rsidRPr="00D2069F">
              <w:rPr>
                <w:b/>
                <w:i/>
                <w:color w:val="000000" w:themeColor="text1"/>
              </w:rPr>
              <w:lastRenderedPageBreak/>
              <w:t>gotowości, odporności i koordynacji operacyjnej na szczeblu krajowym i transgranicznym.</w:t>
            </w:r>
          </w:p>
        </w:tc>
      </w:tr>
    </w:tbl>
    <w:p w14:paraId="0388EEBE"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73B9084" w14:textId="77777777" w:rsidR="00C653A8" w:rsidRPr="00D2069F" w:rsidRDefault="00C653A8" w:rsidP="00C653A8">
      <w:pPr>
        <w:rPr>
          <w:color w:val="000000" w:themeColor="text1"/>
        </w:rPr>
      </w:pPr>
      <w:r w:rsidRPr="00D2069F">
        <w:rPr>
          <w:rStyle w:val="HideTWBExt"/>
        </w:rPr>
        <w:t>&lt;/Amend&gt;</w:t>
      </w:r>
    </w:p>
    <w:p w14:paraId="68548E7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93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EEACA25"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Malik </w:t>
      </w:r>
      <w:proofErr w:type="spellStart"/>
      <w:r w:rsidRPr="00D2069F">
        <w:rPr>
          <w:color w:val="000000" w:themeColor="text1"/>
        </w:rPr>
        <w:t>Azmani</w:t>
      </w:r>
      <w:proofErr w:type="spellEnd"/>
      <w:r w:rsidRPr="00D2069F">
        <w:rPr>
          <w:color w:val="000000" w:themeColor="text1"/>
        </w:rPr>
        <w:t xml:space="preserve">, </w:t>
      </w:r>
      <w:proofErr w:type="spellStart"/>
      <w:r w:rsidRPr="00D2069F">
        <w:rPr>
          <w:color w:val="000000" w:themeColor="text1"/>
        </w:rPr>
        <w:t>Hilde</w:t>
      </w:r>
      <w:proofErr w:type="spellEnd"/>
      <w:r w:rsidRPr="00D2069F">
        <w:rPr>
          <w:color w:val="000000" w:themeColor="text1"/>
        </w:rPr>
        <w:t xml:space="preserve"> </w:t>
      </w:r>
      <w:proofErr w:type="spellStart"/>
      <w:r w:rsidRPr="00D2069F">
        <w:rPr>
          <w:color w:val="000000" w:themeColor="text1"/>
        </w:rPr>
        <w:t>Vautmans</w:t>
      </w:r>
      <w:proofErr w:type="spellEnd"/>
      <w:r w:rsidRPr="00D2069F">
        <w:rPr>
          <w:color w:val="000000" w:themeColor="text1"/>
        </w:rPr>
        <w:t xml:space="preserve">,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6059AF87" w14:textId="77777777" w:rsidR="00C653A8" w:rsidRPr="00D2069F" w:rsidRDefault="00C653A8" w:rsidP="00C653A8">
      <w:pPr>
        <w:pStyle w:val="NormalBold"/>
        <w:rPr>
          <w:color w:val="000000" w:themeColor="text1"/>
        </w:rPr>
      </w:pPr>
      <w:r w:rsidRPr="00D2069F">
        <w:rPr>
          <w:rStyle w:val="HideTWBExt"/>
          <w:b w:val="0"/>
        </w:rPr>
        <w:t>&lt;/RepeatBlock-By&gt;</w:t>
      </w:r>
    </w:p>
    <w:p w14:paraId="6BAFAFD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DF90D1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0A34883" w14:textId="77777777" w:rsidTr="00CA21A9">
        <w:trPr>
          <w:trHeight w:hRule="exact" w:val="240"/>
          <w:jc w:val="center"/>
        </w:trPr>
        <w:tc>
          <w:tcPr>
            <w:tcW w:w="9752" w:type="dxa"/>
            <w:gridSpan w:val="2"/>
            <w:tcBorders>
              <w:top w:val="nil"/>
              <w:left w:val="nil"/>
              <w:bottom w:val="nil"/>
              <w:right w:val="nil"/>
            </w:tcBorders>
          </w:tcPr>
          <w:p w14:paraId="66770FBA" w14:textId="77777777" w:rsidR="00C653A8" w:rsidRPr="00D2069F" w:rsidRDefault="00C653A8" w:rsidP="00CA21A9">
            <w:pPr>
              <w:rPr>
                <w:color w:val="000000" w:themeColor="text1"/>
              </w:rPr>
            </w:pPr>
          </w:p>
        </w:tc>
      </w:tr>
      <w:tr w:rsidR="00C653A8" w:rsidRPr="00D2069F" w14:paraId="2F63A931" w14:textId="77777777" w:rsidTr="00CA21A9">
        <w:trPr>
          <w:trHeight w:val="240"/>
          <w:jc w:val="center"/>
        </w:trPr>
        <w:tc>
          <w:tcPr>
            <w:tcW w:w="4876" w:type="dxa"/>
            <w:tcBorders>
              <w:top w:val="nil"/>
              <w:left w:val="nil"/>
              <w:bottom w:val="nil"/>
              <w:right w:val="nil"/>
            </w:tcBorders>
          </w:tcPr>
          <w:p w14:paraId="1321795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6380D5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40C3F8C" w14:textId="77777777" w:rsidTr="00CA21A9">
        <w:trPr>
          <w:jc w:val="center"/>
        </w:trPr>
        <w:tc>
          <w:tcPr>
            <w:tcW w:w="4876" w:type="dxa"/>
            <w:tcBorders>
              <w:top w:val="nil"/>
              <w:left w:val="nil"/>
              <w:bottom w:val="nil"/>
              <w:right w:val="nil"/>
            </w:tcBorders>
          </w:tcPr>
          <w:p w14:paraId="1D5E86F2" w14:textId="77777777" w:rsidR="00C653A8" w:rsidRPr="00D2069F" w:rsidRDefault="00C653A8" w:rsidP="00CA21A9">
            <w:pPr>
              <w:pStyle w:val="Normal6a"/>
              <w:rPr>
                <w:color w:val="000000" w:themeColor="text1"/>
              </w:rPr>
            </w:pPr>
            <w:r w:rsidRPr="00D2069F">
              <w:rPr>
                <w:color w:val="000000" w:themeColor="text1"/>
              </w:rPr>
              <w:t>(12)</w:t>
            </w:r>
            <w:r w:rsidRPr="00D2069F">
              <w:rPr>
                <w:color w:val="000000" w:themeColor="text1"/>
              </w:rPr>
              <w:tab/>
              <w:t>Unijne wsparcie powinno przyczyniać się do zapewnienia zgodności, spójności, synergii i komplementarności między polityką wewnętrzną i zewnętrzną Unii, zgodnie z zasadą włączania kwestii bezpieczeństwa do głównego nurtu polityki. W tym kontekście unijne wsparcie udzielane na podstawie niniejszego rozporządzenia powinno w szczególności przyczyniać się do zwalczania poważnej i zorganizowanej przestępczości, w tym handlu narkotykami, handlu ludźmi i transgranicznych siatek przemytniczych, oraz do zapobiegania tym zjawiskom.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4E6BAE58" w14:textId="77777777" w:rsidR="00C653A8" w:rsidRPr="00D2069F" w:rsidRDefault="00C653A8" w:rsidP="00CA21A9">
            <w:pPr>
              <w:pStyle w:val="Normal6a"/>
              <w:rPr>
                <w:color w:val="000000" w:themeColor="text1"/>
              </w:rPr>
            </w:pPr>
            <w:r w:rsidRPr="00D2069F">
              <w:rPr>
                <w:color w:val="000000" w:themeColor="text1"/>
              </w:rPr>
              <w:t>(12)</w:t>
            </w:r>
            <w:r w:rsidRPr="00D2069F">
              <w:rPr>
                <w:color w:val="000000" w:themeColor="text1"/>
              </w:rPr>
              <w:tab/>
              <w:t>Unijne wsparcie powinno przyczyniać się do zapewnienia zgodności, spójności, synergii i komplementarności między polityką wewnętrzną i zewnętrzną Unii, zgodnie z zasadą włączania kwestii bezpieczeństwa do głównego nurtu polityki. W tym kontekście unijne wsparcie udzielane na podstawie niniejszego rozporządzenia powinno w szczególności przyczyniać się do zwalczania poważnej i zorganizowanej przestępczości, w tym handlu narkotykami, handlu ludźmi i transgranicznych siatek przemytniczych, oraz do zapobiegania tym zjawiskom</w:t>
            </w:r>
            <w:r w:rsidRPr="00D2069F">
              <w:rPr>
                <w:b/>
                <w:i/>
                <w:color w:val="000000" w:themeColor="text1"/>
              </w:rPr>
              <w:t>, a także do wzmacniania gotowości i odporności na zagrożenia hybrydowe, w tym cyberataki i działania wymierzone w infrastrukturę krytyczną, usługi kluczowe oraz inne podatności wpływające na bezpieczeństwo i funkcjonowanie społeczeństw demokratycznych</w:t>
            </w:r>
            <w:r w:rsidRPr="00D2069F">
              <w:rPr>
                <w:color w:val="000000" w:themeColor="text1"/>
              </w:rPr>
              <w:t>.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r>
    </w:tbl>
    <w:p w14:paraId="34EEAA4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30796D9" w14:textId="77777777" w:rsidR="00C653A8" w:rsidRPr="00D2069F" w:rsidRDefault="00C653A8" w:rsidP="00C653A8">
      <w:pPr>
        <w:rPr>
          <w:color w:val="000000" w:themeColor="text1"/>
        </w:rPr>
      </w:pPr>
      <w:r w:rsidRPr="00D2069F">
        <w:rPr>
          <w:rStyle w:val="HideTWBExt"/>
        </w:rPr>
        <w:lastRenderedPageBreak/>
        <w:t>&lt;/Amend&gt;</w:t>
      </w:r>
    </w:p>
    <w:p w14:paraId="528CF29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94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443995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305F976C" w14:textId="77777777" w:rsidR="00C653A8" w:rsidRPr="00D2069F" w:rsidRDefault="00C653A8" w:rsidP="00C653A8">
      <w:pPr>
        <w:pStyle w:val="NormalBold"/>
        <w:rPr>
          <w:color w:val="000000" w:themeColor="text1"/>
        </w:rPr>
      </w:pPr>
      <w:r w:rsidRPr="00D2069F">
        <w:rPr>
          <w:rStyle w:val="HideTWBExt"/>
          <w:b w:val="0"/>
        </w:rPr>
        <w:t>&lt;/RepeatBlock-By&gt;</w:t>
      </w:r>
    </w:p>
    <w:p w14:paraId="5E40CFC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76F819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180A12C" w14:textId="77777777" w:rsidTr="00CA21A9">
        <w:trPr>
          <w:trHeight w:hRule="exact" w:val="240"/>
          <w:jc w:val="center"/>
        </w:trPr>
        <w:tc>
          <w:tcPr>
            <w:tcW w:w="9752" w:type="dxa"/>
            <w:gridSpan w:val="2"/>
            <w:tcBorders>
              <w:top w:val="nil"/>
              <w:left w:val="nil"/>
              <w:bottom w:val="nil"/>
              <w:right w:val="nil"/>
            </w:tcBorders>
          </w:tcPr>
          <w:p w14:paraId="0BCC8E6D" w14:textId="77777777" w:rsidR="00C653A8" w:rsidRPr="00D2069F" w:rsidRDefault="00C653A8" w:rsidP="00CA21A9">
            <w:pPr>
              <w:rPr>
                <w:color w:val="000000" w:themeColor="text1"/>
              </w:rPr>
            </w:pPr>
          </w:p>
        </w:tc>
      </w:tr>
      <w:tr w:rsidR="00C653A8" w:rsidRPr="00D2069F" w14:paraId="76F8F4B8" w14:textId="77777777" w:rsidTr="00CA21A9">
        <w:trPr>
          <w:trHeight w:val="240"/>
          <w:jc w:val="center"/>
        </w:trPr>
        <w:tc>
          <w:tcPr>
            <w:tcW w:w="4876" w:type="dxa"/>
            <w:tcBorders>
              <w:top w:val="nil"/>
              <w:left w:val="nil"/>
              <w:bottom w:val="nil"/>
              <w:right w:val="nil"/>
            </w:tcBorders>
          </w:tcPr>
          <w:p w14:paraId="7EB3E9F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7230EB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51255A1" w14:textId="77777777" w:rsidTr="00CA21A9">
        <w:trPr>
          <w:jc w:val="center"/>
        </w:trPr>
        <w:tc>
          <w:tcPr>
            <w:tcW w:w="4876" w:type="dxa"/>
            <w:tcBorders>
              <w:top w:val="nil"/>
              <w:left w:val="nil"/>
              <w:bottom w:val="nil"/>
              <w:right w:val="nil"/>
            </w:tcBorders>
          </w:tcPr>
          <w:p w14:paraId="47D14069" w14:textId="77777777" w:rsidR="00C653A8" w:rsidRPr="00D2069F" w:rsidRDefault="00C653A8" w:rsidP="00CA21A9">
            <w:pPr>
              <w:pStyle w:val="Normal6a"/>
              <w:rPr>
                <w:color w:val="000000" w:themeColor="text1"/>
              </w:rPr>
            </w:pPr>
            <w:r w:rsidRPr="00D2069F">
              <w:rPr>
                <w:color w:val="000000" w:themeColor="text1"/>
              </w:rPr>
              <w:t>(12)</w:t>
            </w:r>
            <w:r w:rsidRPr="00D2069F">
              <w:rPr>
                <w:color w:val="000000" w:themeColor="text1"/>
              </w:rPr>
              <w:tab/>
              <w:t xml:space="preserve">Unijne wsparcie powinno przyczyniać się do zapewnienia zgodności, spójności, synergii i komplementarności między polityką wewnętrzną i zewnętrzną Unii, zgodnie z zasadą włączania kwestii bezpieczeństwa do głównego nurtu polityki. W tym kontekście unijne wsparcie udzielane na podstawie niniejszego rozporządzenia powinno w szczególności przyczyniać się do zwalczania poważnej i zorganizowanej przestępczości, w tym handlu narkotykami, handlu ludźmi i transgranicznych siatek przemytniczych, oraz do zapobiegania tym zjawiskom. </w:t>
            </w:r>
            <w:r w:rsidRPr="00D2069F">
              <w:rPr>
                <w:b/>
                <w:i/>
                <w:color w:val="000000" w:themeColor="text1"/>
              </w:rPr>
              <w:t>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41A0E8DE" w14:textId="77777777" w:rsidR="00C653A8" w:rsidRPr="00D2069F" w:rsidRDefault="00C653A8" w:rsidP="00CA21A9">
            <w:pPr>
              <w:pStyle w:val="Normal6a"/>
              <w:rPr>
                <w:color w:val="000000" w:themeColor="text1"/>
              </w:rPr>
            </w:pPr>
            <w:r w:rsidRPr="00D2069F">
              <w:rPr>
                <w:color w:val="000000" w:themeColor="text1"/>
              </w:rPr>
              <w:t>(12)</w:t>
            </w:r>
            <w:r w:rsidRPr="00D2069F">
              <w:rPr>
                <w:color w:val="000000" w:themeColor="text1"/>
              </w:rPr>
              <w:tab/>
              <w:t>Unijne wsparcie powinno przyczyniać się do zapewnienia zgodności, spójności, synergii i komplementarności między polityką wewnętrzną i zewnętrzną Unii, zgodnie z zasadą włączania kwestii bezpieczeństwa do głównego nurtu polityki. W tym kontekście unijne wsparcie udzielane na podstawie niniejszego rozporządzenia powinno w szczególności przyczyniać się do zwalczania poważnej i zorganizowanej przestępczości, w tym handlu narkotykami, handlu ludźmi i transgranicznych siatek przemytniczych, oraz do zapobiegania tym zjawiskom.</w:t>
            </w:r>
          </w:p>
        </w:tc>
      </w:tr>
    </w:tbl>
    <w:p w14:paraId="3B6BD82E"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3513C9F" w14:textId="77777777" w:rsidR="00C653A8" w:rsidRPr="00D2069F" w:rsidRDefault="00C653A8" w:rsidP="00C653A8">
      <w:pPr>
        <w:rPr>
          <w:color w:val="000000" w:themeColor="text1"/>
        </w:rPr>
      </w:pPr>
      <w:r w:rsidRPr="00D2069F">
        <w:rPr>
          <w:rStyle w:val="HideTWBExt"/>
        </w:rPr>
        <w:t>&lt;/Amend&gt;</w:t>
      </w:r>
    </w:p>
    <w:p w14:paraId="5A2E0F9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95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4196ED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4EBF3861" w14:textId="77777777" w:rsidR="00C653A8" w:rsidRPr="00D2069F" w:rsidRDefault="00C653A8" w:rsidP="00C653A8">
      <w:pPr>
        <w:pStyle w:val="NormalBold"/>
        <w:rPr>
          <w:color w:val="000000" w:themeColor="text1"/>
        </w:rPr>
      </w:pPr>
      <w:r w:rsidRPr="00D2069F">
        <w:rPr>
          <w:rStyle w:val="HideTWBExt"/>
          <w:b w:val="0"/>
        </w:rPr>
        <w:t>&lt;/RepeatBlock-By&gt;</w:t>
      </w:r>
    </w:p>
    <w:p w14:paraId="18E2B32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BFF0DA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8A54D80" w14:textId="77777777" w:rsidTr="00CA21A9">
        <w:trPr>
          <w:trHeight w:hRule="exact" w:val="240"/>
          <w:jc w:val="center"/>
        </w:trPr>
        <w:tc>
          <w:tcPr>
            <w:tcW w:w="9752" w:type="dxa"/>
            <w:gridSpan w:val="2"/>
            <w:tcBorders>
              <w:top w:val="nil"/>
              <w:left w:val="nil"/>
              <w:bottom w:val="nil"/>
              <w:right w:val="nil"/>
            </w:tcBorders>
          </w:tcPr>
          <w:p w14:paraId="12BB5B2B" w14:textId="77777777" w:rsidR="00C653A8" w:rsidRPr="00D2069F" w:rsidRDefault="00C653A8" w:rsidP="00CA21A9">
            <w:pPr>
              <w:rPr>
                <w:color w:val="000000" w:themeColor="text1"/>
              </w:rPr>
            </w:pPr>
          </w:p>
        </w:tc>
      </w:tr>
      <w:tr w:rsidR="00C653A8" w:rsidRPr="00D2069F" w14:paraId="7CC3FCD3" w14:textId="77777777" w:rsidTr="00CA21A9">
        <w:trPr>
          <w:trHeight w:val="240"/>
          <w:jc w:val="center"/>
        </w:trPr>
        <w:tc>
          <w:tcPr>
            <w:tcW w:w="4876" w:type="dxa"/>
            <w:tcBorders>
              <w:top w:val="nil"/>
              <w:left w:val="nil"/>
              <w:bottom w:val="nil"/>
              <w:right w:val="nil"/>
            </w:tcBorders>
          </w:tcPr>
          <w:p w14:paraId="389AE8E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9E6227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7C6A2CA" w14:textId="77777777" w:rsidTr="00CA21A9">
        <w:trPr>
          <w:jc w:val="center"/>
        </w:trPr>
        <w:tc>
          <w:tcPr>
            <w:tcW w:w="4876" w:type="dxa"/>
            <w:tcBorders>
              <w:top w:val="nil"/>
              <w:left w:val="nil"/>
              <w:bottom w:val="nil"/>
              <w:right w:val="nil"/>
            </w:tcBorders>
          </w:tcPr>
          <w:p w14:paraId="05C71834" w14:textId="77777777" w:rsidR="00C653A8" w:rsidRPr="00D2069F" w:rsidRDefault="00C653A8" w:rsidP="00CA21A9">
            <w:pPr>
              <w:pStyle w:val="Normal6a"/>
              <w:rPr>
                <w:color w:val="000000" w:themeColor="text1"/>
              </w:rPr>
            </w:pPr>
            <w:r w:rsidRPr="00D2069F">
              <w:rPr>
                <w:color w:val="000000" w:themeColor="text1"/>
              </w:rPr>
              <w:t>(12)</w:t>
            </w:r>
            <w:r w:rsidRPr="00D2069F">
              <w:rPr>
                <w:color w:val="000000" w:themeColor="text1"/>
              </w:rPr>
              <w:tab/>
              <w:t xml:space="preserve">Unijne wsparcie powinno przyczyniać się do zapewnienia zgodności, spójności, synergii i komplementarności </w:t>
            </w:r>
            <w:r w:rsidRPr="00D2069F">
              <w:rPr>
                <w:color w:val="000000" w:themeColor="text1"/>
              </w:rPr>
              <w:lastRenderedPageBreak/>
              <w:t>między polityką wewnętrzną i zewnętrzną Unii, zgodnie z zasadą włączania kwestii bezpieczeństwa do głównego nurtu polityki. W tym kontekście unijne wsparcie udzielane na podstawie niniejszego rozporządzenia powinno w szczególności przyczyniać się do zwalczania poważnej i zorganizowanej przestępczości, w tym handlu narkotykami, handlu ludźmi i transgranicznych siatek przemytniczych, oraz do zapobiegania tym zjawiskom.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41F82595" w14:textId="77777777" w:rsidR="00C653A8" w:rsidRPr="00D2069F" w:rsidRDefault="00C653A8" w:rsidP="00CA21A9">
            <w:pPr>
              <w:pStyle w:val="Normal6a"/>
              <w:rPr>
                <w:color w:val="000000" w:themeColor="text1"/>
              </w:rPr>
            </w:pPr>
            <w:r w:rsidRPr="00D2069F">
              <w:rPr>
                <w:color w:val="000000" w:themeColor="text1"/>
              </w:rPr>
              <w:lastRenderedPageBreak/>
              <w:t>(12)</w:t>
            </w:r>
            <w:r w:rsidRPr="00D2069F">
              <w:rPr>
                <w:color w:val="000000" w:themeColor="text1"/>
              </w:rPr>
              <w:tab/>
              <w:t xml:space="preserve">Unijne wsparcie powinno przyczyniać się do zapewnienia zgodności, spójności, synergii i komplementarności </w:t>
            </w:r>
            <w:r w:rsidRPr="00D2069F">
              <w:rPr>
                <w:color w:val="000000" w:themeColor="text1"/>
              </w:rPr>
              <w:lastRenderedPageBreak/>
              <w:t>między polityką wewnętrzną i zewnętrzną Unii, zgodnie z zasadą włączania kwestii bezpieczeństwa do głównego nurtu polityki. W tym kontekście unijne wsparcie udzielane na podstawie niniejszego rozporządzenia powinno w szczególności przyczyniać się do zwalczania poważnej i zorganizowanej przestępczości, w tym handlu narkotykami, handlu ludźmi i transgranicznych siatek przemytniczych, oraz do zapobiegania tym zjawiskom</w:t>
            </w:r>
            <w:r w:rsidRPr="00D2069F">
              <w:rPr>
                <w:b/>
                <w:i/>
                <w:color w:val="000000" w:themeColor="text1"/>
              </w:rPr>
              <w:t>, a także do wzmacniania współpracy z państwami trzecimi w przeciwdziałaniu zagrożeniom dla bezpieczeństwa w miejscach ich pochodzenia i tranzytu</w:t>
            </w:r>
            <w:r w:rsidRPr="00D2069F">
              <w:rPr>
                <w:color w:val="000000" w:themeColor="text1"/>
              </w:rPr>
              <w:t>.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r w:rsidRPr="00D2069F">
              <w:rPr>
                <w:b/>
                <w:i/>
                <w:color w:val="000000" w:themeColor="text1"/>
              </w:rPr>
              <w:t>, przy pełnym poszanowaniu kompetencji państw członkowskich w dziedzinie bezpieczeństwa narodowego</w:t>
            </w:r>
            <w:r w:rsidRPr="00D2069F">
              <w:rPr>
                <w:color w:val="000000" w:themeColor="text1"/>
              </w:rPr>
              <w:t>.</w:t>
            </w:r>
          </w:p>
        </w:tc>
      </w:tr>
    </w:tbl>
    <w:p w14:paraId="4A5FFB2B"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5F338E04" w14:textId="77777777" w:rsidR="00C653A8" w:rsidRPr="00D2069F" w:rsidRDefault="00C653A8" w:rsidP="00C653A8">
      <w:pPr>
        <w:rPr>
          <w:color w:val="000000" w:themeColor="text1"/>
        </w:rPr>
      </w:pPr>
      <w:r w:rsidRPr="00D2069F">
        <w:rPr>
          <w:rStyle w:val="HideTWBExt"/>
        </w:rPr>
        <w:t>&lt;/Amend&gt;</w:t>
      </w:r>
    </w:p>
    <w:p w14:paraId="4CDA22D5"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96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77727D5"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Emil </w:t>
      </w:r>
      <w:proofErr w:type="spellStart"/>
      <w:r w:rsidRPr="00D2069F">
        <w:rPr>
          <w:color w:val="000000" w:themeColor="text1"/>
        </w:rPr>
        <w:t>Radev</w:t>
      </w:r>
      <w:proofErr w:type="spellEnd"/>
      <w:r w:rsidRPr="00D2069F">
        <w:rPr>
          <w:color w:val="000000" w:themeColor="text1"/>
        </w:rPr>
        <w:t xml:space="preserve">, </w:t>
      </w:r>
      <w:proofErr w:type="spellStart"/>
      <w:r w:rsidRPr="00D2069F">
        <w:rPr>
          <w:color w:val="000000" w:themeColor="text1"/>
        </w:rPr>
        <w:t>Sirpa</w:t>
      </w:r>
      <w:proofErr w:type="spellEnd"/>
      <w:r w:rsidRPr="00D2069F">
        <w:rPr>
          <w:color w:val="000000" w:themeColor="text1"/>
        </w:rPr>
        <w:t xml:space="preserve"> </w:t>
      </w:r>
      <w:proofErr w:type="spellStart"/>
      <w:r w:rsidRPr="00D2069F">
        <w:rPr>
          <w:color w:val="000000" w:themeColor="text1"/>
        </w:rPr>
        <w:t>Pietikäinen</w:t>
      </w:r>
      <w:proofErr w:type="spellEnd"/>
      <w:r w:rsidRPr="00D2069F">
        <w:rPr>
          <w:color w:val="000000" w:themeColor="text1"/>
        </w:rPr>
        <w:t xml:space="preserve">, Sebastian </w:t>
      </w:r>
      <w:proofErr w:type="spellStart"/>
      <w:r w:rsidRPr="00D2069F">
        <w:rPr>
          <w:color w:val="000000" w:themeColor="text1"/>
        </w:rPr>
        <w:t>Everding</w:t>
      </w:r>
      <w:proofErr w:type="spellEnd"/>
      <w:r w:rsidRPr="00D2069F">
        <w:rPr>
          <w:color w:val="000000" w:themeColor="text1"/>
        </w:rPr>
        <w:t xml:space="preserve">, </w:t>
      </w:r>
      <w:proofErr w:type="spellStart"/>
      <w:r w:rsidRPr="00D2069F">
        <w:rPr>
          <w:color w:val="000000" w:themeColor="text1"/>
        </w:rPr>
        <w:t>Petras</w:t>
      </w:r>
      <w:proofErr w:type="spellEnd"/>
      <w:r w:rsidRPr="00D2069F">
        <w:rPr>
          <w:color w:val="000000" w:themeColor="text1"/>
        </w:rPr>
        <w:t xml:space="preserve"> </w:t>
      </w:r>
      <w:proofErr w:type="spellStart"/>
      <w:r w:rsidRPr="00D2069F">
        <w:rPr>
          <w:color w:val="000000" w:themeColor="text1"/>
        </w:rPr>
        <w:t>Auštrevičius</w:t>
      </w:r>
      <w:proofErr w:type="spellEnd"/>
      <w:r w:rsidRPr="00D2069F">
        <w:rPr>
          <w:color w:val="000000" w:themeColor="text1"/>
        </w:rPr>
        <w:t xml:space="preserve">, Manuela </w:t>
      </w:r>
      <w:proofErr w:type="spellStart"/>
      <w:r w:rsidRPr="00D2069F">
        <w:rPr>
          <w:color w:val="000000" w:themeColor="text1"/>
        </w:rPr>
        <w:t>Ripa</w:t>
      </w:r>
      <w:proofErr w:type="spellEnd"/>
      <w:r w:rsidRPr="00D2069F">
        <w:rPr>
          <w:color w:val="000000" w:themeColor="text1"/>
        </w:rPr>
        <w:t xml:space="preserve">, Niels </w:t>
      </w:r>
      <w:proofErr w:type="spellStart"/>
      <w:r w:rsidRPr="00D2069F">
        <w:rPr>
          <w:color w:val="000000" w:themeColor="text1"/>
        </w:rPr>
        <w:t>Fuglsang</w:t>
      </w:r>
      <w:proofErr w:type="spellEnd"/>
      <w:r w:rsidRPr="00D2069F">
        <w:rPr>
          <w:rStyle w:val="HideTWBExt"/>
          <w:b w:val="0"/>
        </w:rPr>
        <w:t>&lt;/Members&gt;</w:t>
      </w:r>
    </w:p>
    <w:p w14:paraId="61400A24" w14:textId="77777777" w:rsidR="00C653A8" w:rsidRPr="00D2069F" w:rsidRDefault="00C653A8" w:rsidP="00C653A8">
      <w:pPr>
        <w:pStyle w:val="NormalBold"/>
        <w:rPr>
          <w:color w:val="000000" w:themeColor="text1"/>
        </w:rPr>
      </w:pPr>
      <w:r w:rsidRPr="00D2069F">
        <w:rPr>
          <w:rStyle w:val="HideTWBExt"/>
          <w:b w:val="0"/>
        </w:rPr>
        <w:t>&lt;/RepeatBlock-By&gt;</w:t>
      </w:r>
    </w:p>
    <w:p w14:paraId="70D1F94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2549F03"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793E9F6" w14:textId="77777777" w:rsidTr="00CA21A9">
        <w:trPr>
          <w:trHeight w:hRule="exact" w:val="240"/>
          <w:jc w:val="center"/>
        </w:trPr>
        <w:tc>
          <w:tcPr>
            <w:tcW w:w="9752" w:type="dxa"/>
            <w:gridSpan w:val="2"/>
            <w:tcBorders>
              <w:top w:val="nil"/>
              <w:left w:val="nil"/>
              <w:bottom w:val="nil"/>
              <w:right w:val="nil"/>
            </w:tcBorders>
          </w:tcPr>
          <w:p w14:paraId="436512ED" w14:textId="77777777" w:rsidR="00C653A8" w:rsidRPr="00D2069F" w:rsidRDefault="00C653A8" w:rsidP="00CA21A9">
            <w:pPr>
              <w:rPr>
                <w:color w:val="000000" w:themeColor="text1"/>
              </w:rPr>
            </w:pPr>
          </w:p>
        </w:tc>
      </w:tr>
      <w:tr w:rsidR="00C653A8" w:rsidRPr="00D2069F" w14:paraId="1D20B8C4" w14:textId="77777777" w:rsidTr="00CA21A9">
        <w:trPr>
          <w:trHeight w:val="240"/>
          <w:jc w:val="center"/>
        </w:trPr>
        <w:tc>
          <w:tcPr>
            <w:tcW w:w="4876" w:type="dxa"/>
            <w:tcBorders>
              <w:top w:val="nil"/>
              <w:left w:val="nil"/>
              <w:bottom w:val="nil"/>
              <w:right w:val="nil"/>
            </w:tcBorders>
          </w:tcPr>
          <w:p w14:paraId="2083505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8AF035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097F2DA" w14:textId="77777777" w:rsidTr="00CA21A9">
        <w:trPr>
          <w:jc w:val="center"/>
        </w:trPr>
        <w:tc>
          <w:tcPr>
            <w:tcW w:w="4876" w:type="dxa"/>
            <w:tcBorders>
              <w:top w:val="nil"/>
              <w:left w:val="nil"/>
              <w:bottom w:val="nil"/>
              <w:right w:val="nil"/>
            </w:tcBorders>
          </w:tcPr>
          <w:p w14:paraId="0B5CF09A" w14:textId="77777777" w:rsidR="00C653A8" w:rsidRPr="00D2069F" w:rsidRDefault="00C653A8" w:rsidP="00CA21A9">
            <w:pPr>
              <w:pStyle w:val="Normal6a"/>
              <w:rPr>
                <w:color w:val="000000" w:themeColor="text1"/>
              </w:rPr>
            </w:pPr>
            <w:r w:rsidRPr="00D2069F">
              <w:rPr>
                <w:color w:val="000000" w:themeColor="text1"/>
              </w:rPr>
              <w:t>(12)</w:t>
            </w:r>
            <w:r w:rsidRPr="00D2069F">
              <w:rPr>
                <w:color w:val="000000" w:themeColor="text1"/>
              </w:rPr>
              <w:tab/>
              <w:t xml:space="preserve">Unijne wsparcie powinno przyczyniać się do zapewnienia zgodności, spójności, synergii i komplementarności między polityką wewnętrzną i zewnętrzną Unii, zgodnie z zasadą włączania kwestii bezpieczeństwa do głównego nurtu polityki. W tym kontekście unijne wsparcie udzielane na podstawie niniejszego </w:t>
            </w:r>
            <w:r w:rsidRPr="00D2069F">
              <w:rPr>
                <w:color w:val="000000" w:themeColor="text1"/>
              </w:rPr>
              <w:lastRenderedPageBreak/>
              <w:t>rozporządzenia powinno w szczególności przyczyniać się do zwalczania poważnej i zorganizowanej przestępczości, w tym handlu narkotykami, handlu ludźmi i transgranicznych siatek przemytniczych, oraz do zapobiegania tym zjawiskom.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0786FCAB" w14:textId="77777777" w:rsidR="00C653A8" w:rsidRPr="00D2069F" w:rsidRDefault="00C653A8" w:rsidP="00CA21A9">
            <w:pPr>
              <w:pStyle w:val="Normal6a"/>
              <w:rPr>
                <w:color w:val="000000" w:themeColor="text1"/>
              </w:rPr>
            </w:pPr>
            <w:r w:rsidRPr="00D2069F">
              <w:rPr>
                <w:color w:val="000000" w:themeColor="text1"/>
              </w:rPr>
              <w:lastRenderedPageBreak/>
              <w:t>(12)</w:t>
            </w:r>
            <w:r w:rsidRPr="00D2069F">
              <w:rPr>
                <w:color w:val="000000" w:themeColor="text1"/>
              </w:rPr>
              <w:tab/>
              <w:t xml:space="preserve">Unijne wsparcie powinno przyczyniać się do zapewnienia zgodności, spójności, synergii i komplementarności między polityką wewnętrzną i zewnętrzną Unii, zgodnie z zasadą włączania kwestii bezpieczeństwa do głównego nurtu polityki. W tym kontekście unijne wsparcie udzielane na podstawie niniejszego </w:t>
            </w:r>
            <w:r w:rsidRPr="00D2069F">
              <w:rPr>
                <w:color w:val="000000" w:themeColor="text1"/>
              </w:rPr>
              <w:lastRenderedPageBreak/>
              <w:t>rozporządzenia powinno w szczególności przyczyniać się do zwalczania poważnej i zorganizowanej przestępczości, w tym handlu narkotykami, handlu ludźmi i transgranicznych siatek przemytniczych, oraz do zapobiegania tym zjawiskom</w:t>
            </w:r>
            <w:r w:rsidRPr="00D2069F">
              <w:rPr>
                <w:b/>
                <w:i/>
                <w:color w:val="000000" w:themeColor="text1"/>
              </w:rPr>
              <w:t>, a także nielegalnego handlu dziką fauną i florą, innych form nielegalnego handlu zwierzętami i ich przemytu oraz przestępstw związanych z okrucieństwem wobec zwierząt, w przypadku gdy przestępstwa te mają wymiar transgraniczny</w:t>
            </w:r>
            <w:r w:rsidRPr="00D2069F">
              <w:rPr>
                <w:color w:val="000000" w:themeColor="text1"/>
              </w:rPr>
              <w:t>.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r>
    </w:tbl>
    <w:p w14:paraId="404C8104"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1FE5EE7" w14:textId="77777777" w:rsidR="00C653A8" w:rsidRPr="00D2069F" w:rsidRDefault="00C653A8" w:rsidP="00C653A8">
      <w:pPr>
        <w:rPr>
          <w:color w:val="000000" w:themeColor="text1"/>
        </w:rPr>
      </w:pPr>
      <w:r w:rsidRPr="00D2069F">
        <w:rPr>
          <w:rStyle w:val="HideTWBExt"/>
        </w:rPr>
        <w:t>&lt;/Amend&gt;</w:t>
      </w:r>
    </w:p>
    <w:p w14:paraId="3EE4BEA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97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8726B79"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0891EF41"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61945279" w14:textId="77777777" w:rsidR="00C653A8" w:rsidRPr="00D2069F" w:rsidRDefault="00C653A8" w:rsidP="00C653A8">
      <w:pPr>
        <w:pStyle w:val="NormalBold"/>
        <w:rPr>
          <w:color w:val="000000" w:themeColor="text1"/>
        </w:rPr>
      </w:pPr>
      <w:r w:rsidRPr="00D2069F">
        <w:rPr>
          <w:rStyle w:val="HideTWBExt"/>
          <w:b w:val="0"/>
        </w:rPr>
        <w:t>&lt;/RepeatBlock-By&gt;</w:t>
      </w:r>
    </w:p>
    <w:p w14:paraId="122CDF3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E7B68F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0C6AD53" w14:textId="77777777" w:rsidTr="00CA21A9">
        <w:trPr>
          <w:trHeight w:hRule="exact" w:val="240"/>
          <w:jc w:val="center"/>
        </w:trPr>
        <w:tc>
          <w:tcPr>
            <w:tcW w:w="9752" w:type="dxa"/>
            <w:gridSpan w:val="2"/>
            <w:tcBorders>
              <w:top w:val="nil"/>
              <w:left w:val="nil"/>
              <w:bottom w:val="nil"/>
              <w:right w:val="nil"/>
            </w:tcBorders>
          </w:tcPr>
          <w:p w14:paraId="3F75AEFB" w14:textId="77777777" w:rsidR="00C653A8" w:rsidRPr="00D2069F" w:rsidRDefault="00C653A8" w:rsidP="00CA21A9">
            <w:pPr>
              <w:rPr>
                <w:color w:val="000000" w:themeColor="text1"/>
              </w:rPr>
            </w:pPr>
          </w:p>
        </w:tc>
      </w:tr>
      <w:tr w:rsidR="00C653A8" w:rsidRPr="00D2069F" w14:paraId="225E8D88" w14:textId="77777777" w:rsidTr="00CA21A9">
        <w:trPr>
          <w:trHeight w:val="240"/>
          <w:jc w:val="center"/>
        </w:trPr>
        <w:tc>
          <w:tcPr>
            <w:tcW w:w="4876" w:type="dxa"/>
            <w:tcBorders>
              <w:top w:val="nil"/>
              <w:left w:val="nil"/>
              <w:bottom w:val="nil"/>
              <w:right w:val="nil"/>
            </w:tcBorders>
          </w:tcPr>
          <w:p w14:paraId="00F4105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E237C26"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3784CAC" w14:textId="77777777" w:rsidTr="00CA21A9">
        <w:trPr>
          <w:jc w:val="center"/>
        </w:trPr>
        <w:tc>
          <w:tcPr>
            <w:tcW w:w="4876" w:type="dxa"/>
            <w:tcBorders>
              <w:top w:val="nil"/>
              <w:left w:val="nil"/>
              <w:bottom w:val="nil"/>
              <w:right w:val="nil"/>
            </w:tcBorders>
          </w:tcPr>
          <w:p w14:paraId="20686393" w14:textId="77777777" w:rsidR="00C653A8" w:rsidRPr="00D2069F" w:rsidRDefault="00C653A8" w:rsidP="00CA21A9">
            <w:pPr>
              <w:pStyle w:val="Normal6a"/>
              <w:rPr>
                <w:color w:val="000000" w:themeColor="text1"/>
              </w:rPr>
            </w:pPr>
            <w:r w:rsidRPr="00D2069F">
              <w:rPr>
                <w:color w:val="000000" w:themeColor="text1"/>
              </w:rPr>
              <w:t>(12)</w:t>
            </w:r>
            <w:r w:rsidRPr="00D2069F">
              <w:rPr>
                <w:color w:val="000000" w:themeColor="text1"/>
              </w:rPr>
              <w:tab/>
              <w:t>Unijne wsparcie powinno przyczyniać się do zapewnienia zgodności, spójności, synergii i komplementarności między polityką wewnętrzną i zewnętrzną Unii</w:t>
            </w:r>
            <w:r w:rsidRPr="00D2069F">
              <w:rPr>
                <w:b/>
                <w:i/>
                <w:color w:val="000000" w:themeColor="text1"/>
              </w:rPr>
              <w:t>, zgodnie z zasadą włączania kwestii bezpieczeństwa do głównego nurtu polityki</w:t>
            </w:r>
            <w:r w:rsidRPr="00D2069F">
              <w:rPr>
                <w:color w:val="000000" w:themeColor="text1"/>
              </w:rPr>
              <w:t xml:space="preserve">. W tym kontekście unijne wsparcie udzielane na podstawie niniejszego rozporządzenia powinno w szczególności przyczyniać się do zwalczania poważnej i zorganizowanej przestępczości, </w:t>
            </w:r>
            <w:r w:rsidRPr="00D2069F">
              <w:rPr>
                <w:b/>
                <w:i/>
                <w:color w:val="000000" w:themeColor="text1"/>
              </w:rPr>
              <w:t>w tym handlu narkotykami, handlu ludźmi i transgranicznych siatek przemytniczych,</w:t>
            </w:r>
            <w:r w:rsidRPr="00D2069F">
              <w:rPr>
                <w:color w:val="000000" w:themeColor="text1"/>
              </w:rPr>
              <w:t xml:space="preserve"> oraz do zapobiegania tym zjawiskom. </w:t>
            </w:r>
            <w:r w:rsidRPr="00D2069F">
              <w:rPr>
                <w:color w:val="000000" w:themeColor="text1"/>
              </w:rPr>
              <w:lastRenderedPageBreak/>
              <w:t>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5FC0D355" w14:textId="77777777" w:rsidR="00C653A8" w:rsidRPr="00D2069F" w:rsidRDefault="00C653A8" w:rsidP="00CA21A9">
            <w:pPr>
              <w:pStyle w:val="Normal6a"/>
              <w:rPr>
                <w:color w:val="000000" w:themeColor="text1"/>
              </w:rPr>
            </w:pPr>
            <w:r w:rsidRPr="00D2069F">
              <w:rPr>
                <w:color w:val="000000" w:themeColor="text1"/>
              </w:rPr>
              <w:lastRenderedPageBreak/>
              <w:t>(12)</w:t>
            </w:r>
            <w:r w:rsidRPr="00D2069F">
              <w:rPr>
                <w:color w:val="000000" w:themeColor="text1"/>
              </w:rPr>
              <w:tab/>
              <w:t xml:space="preserve">Unijne wsparcie powinno przyczyniać się do zapewnienia zgodności, spójności, synergii i komplementarności między polityką wewnętrzną i zewnętrzną Unii. W tym kontekście unijne wsparcie udzielane na podstawie niniejszego rozporządzenia powinno w szczególności przyczyniać się do zwalczania poważnej i zorganizowanej przestępczości, oraz do zapobiegania tym zjawiskom. Unijne wsparcie udzielane na podstawie niniejszego rozporządzenia może również obejmować wsparcie odpowiednich zasobów delegatur UE w należycie </w:t>
            </w:r>
            <w:r w:rsidRPr="00D2069F">
              <w:rPr>
                <w:color w:val="000000" w:themeColor="text1"/>
              </w:rPr>
              <w:lastRenderedPageBreak/>
              <w:t>uzasadnionych przypadkach oraz być koordynowane przez państwa członkowskie i Komisję na etapach programowania i wdrażania.</w:t>
            </w:r>
          </w:p>
        </w:tc>
      </w:tr>
    </w:tbl>
    <w:p w14:paraId="392203C1"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8F6CF77"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5F81E597" w14:textId="77777777" w:rsidR="00C653A8" w:rsidRPr="00D2069F" w:rsidRDefault="00C653A8" w:rsidP="00C653A8">
      <w:pPr>
        <w:pStyle w:val="AmJustText"/>
        <w:rPr>
          <w:color w:val="000000" w:themeColor="text1"/>
        </w:rPr>
      </w:pPr>
      <w:r w:rsidRPr="00D2069F">
        <w:rPr>
          <w:color w:val="000000" w:themeColor="text1"/>
        </w:rPr>
        <w:t>Ponownie zwracamy uwagę, że nie należy wskazywać konkretnych rodzajów przestępstw.</w:t>
      </w:r>
    </w:p>
    <w:p w14:paraId="1551B823" w14:textId="77777777" w:rsidR="00C653A8" w:rsidRPr="00D2069F" w:rsidRDefault="00C653A8" w:rsidP="00C653A8">
      <w:pPr>
        <w:rPr>
          <w:color w:val="000000" w:themeColor="text1"/>
        </w:rPr>
      </w:pPr>
      <w:r w:rsidRPr="00D2069F">
        <w:rPr>
          <w:rStyle w:val="HideTWBExt"/>
        </w:rPr>
        <w:t>&lt;/Amend&gt;</w:t>
      </w:r>
    </w:p>
    <w:p w14:paraId="0ED7140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98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C28441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5FC8B6EA" w14:textId="77777777" w:rsidR="00C653A8" w:rsidRPr="00D2069F" w:rsidRDefault="00C653A8" w:rsidP="00C653A8">
      <w:pPr>
        <w:pStyle w:val="NormalBold"/>
        <w:rPr>
          <w:color w:val="000000" w:themeColor="text1"/>
        </w:rPr>
      </w:pPr>
      <w:r w:rsidRPr="00D2069F">
        <w:rPr>
          <w:rStyle w:val="HideTWBExt"/>
          <w:b w:val="0"/>
        </w:rPr>
        <w:t>&lt;/RepeatBlock-By&gt;</w:t>
      </w:r>
    </w:p>
    <w:p w14:paraId="321E0E65"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61AF4E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2971ED8" w14:textId="77777777" w:rsidTr="00CA21A9">
        <w:trPr>
          <w:trHeight w:hRule="exact" w:val="240"/>
          <w:jc w:val="center"/>
        </w:trPr>
        <w:tc>
          <w:tcPr>
            <w:tcW w:w="9752" w:type="dxa"/>
            <w:gridSpan w:val="2"/>
            <w:tcBorders>
              <w:top w:val="nil"/>
              <w:left w:val="nil"/>
              <w:bottom w:val="nil"/>
              <w:right w:val="nil"/>
            </w:tcBorders>
          </w:tcPr>
          <w:p w14:paraId="1333502A" w14:textId="77777777" w:rsidR="00C653A8" w:rsidRPr="00D2069F" w:rsidRDefault="00C653A8" w:rsidP="00CA21A9">
            <w:pPr>
              <w:rPr>
                <w:color w:val="000000" w:themeColor="text1"/>
              </w:rPr>
            </w:pPr>
          </w:p>
        </w:tc>
      </w:tr>
      <w:tr w:rsidR="00C653A8" w:rsidRPr="00D2069F" w14:paraId="10AEC0DF" w14:textId="77777777" w:rsidTr="00CA21A9">
        <w:trPr>
          <w:trHeight w:val="240"/>
          <w:jc w:val="center"/>
        </w:trPr>
        <w:tc>
          <w:tcPr>
            <w:tcW w:w="4876" w:type="dxa"/>
            <w:tcBorders>
              <w:top w:val="nil"/>
              <w:left w:val="nil"/>
              <w:bottom w:val="nil"/>
              <w:right w:val="nil"/>
            </w:tcBorders>
          </w:tcPr>
          <w:p w14:paraId="6A87182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BB6D8F9"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EA599D1" w14:textId="77777777" w:rsidTr="00CA21A9">
        <w:trPr>
          <w:jc w:val="center"/>
        </w:trPr>
        <w:tc>
          <w:tcPr>
            <w:tcW w:w="4876" w:type="dxa"/>
            <w:tcBorders>
              <w:top w:val="nil"/>
              <w:left w:val="nil"/>
              <w:bottom w:val="nil"/>
              <w:right w:val="nil"/>
            </w:tcBorders>
          </w:tcPr>
          <w:p w14:paraId="1B29DA85" w14:textId="77777777" w:rsidR="00C653A8" w:rsidRPr="00D2069F" w:rsidRDefault="00C653A8" w:rsidP="00CA21A9">
            <w:pPr>
              <w:pStyle w:val="Normal6a"/>
              <w:rPr>
                <w:color w:val="000000" w:themeColor="text1"/>
              </w:rPr>
            </w:pPr>
            <w:r w:rsidRPr="00D2069F">
              <w:rPr>
                <w:color w:val="000000" w:themeColor="text1"/>
              </w:rPr>
              <w:t>(13)</w:t>
            </w:r>
            <w:r w:rsidRPr="00D2069F">
              <w:rPr>
                <w:color w:val="000000" w:themeColor="text1"/>
              </w:rPr>
              <w:tab/>
              <w:t xml:space="preserve">Ze względu na fakt, że wyzwania w obszarze bezpieczeństwa stale się zmieniają, konieczne jest dostosowanie alokacji unijnego wsparcia udzielanego na podstawie niniejszego rozporządzenia do zmieniających się zagrożeń zewnętrznych i wewnętrznych związanych z bezpieczeństwem oraz ukierunkowanie finansowania na priorytety mające największą unijną wartość dodaną.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t>
            </w:r>
            <w:r w:rsidRPr="00D2069F">
              <w:rPr>
                <w:color w:val="000000" w:themeColor="text1"/>
              </w:rPr>
              <w:lastRenderedPageBreak/>
              <w:t>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2FB0D9F0" w14:textId="77777777" w:rsidR="00C653A8" w:rsidRPr="00D2069F" w:rsidRDefault="00C653A8" w:rsidP="00CA21A9">
            <w:pPr>
              <w:pStyle w:val="Normal6a"/>
              <w:rPr>
                <w:color w:val="000000" w:themeColor="text1"/>
              </w:rPr>
            </w:pPr>
            <w:r w:rsidRPr="00D2069F">
              <w:rPr>
                <w:color w:val="000000" w:themeColor="text1"/>
              </w:rPr>
              <w:lastRenderedPageBreak/>
              <w:t>(13)</w:t>
            </w:r>
            <w:r w:rsidRPr="00D2069F">
              <w:rPr>
                <w:color w:val="000000" w:themeColor="text1"/>
              </w:rPr>
              <w:tab/>
              <w:t>Ze względu na fakt, że wyzwania w obszarze bezpieczeństwa stale się zmieniają, konieczne jest dostosowanie alokacji unijnego wsparcia udzielanego na podstawie niniejszego rozporządzenia do zmieniających się zagrożeń zewnętrznych i wewnętrznych związanych z bezpieczeństwem oraz ukierunkowanie finansowania na priorytety mające największą unijną wartość dodaną</w:t>
            </w:r>
            <w:r w:rsidRPr="00D2069F">
              <w:rPr>
                <w:b/>
                <w:i/>
                <w:color w:val="000000" w:themeColor="text1"/>
              </w:rPr>
              <w:t>, z uwzględnieniem zróżnicowanych potrzeb i ryzyka poszczególnych państw członkowskich w zakresie bezpieczeństwa</w:t>
            </w:r>
            <w:r w:rsidRPr="00D2069F">
              <w:rPr>
                <w:color w:val="000000" w:themeColor="text1"/>
              </w:rPr>
              <w:t xml:space="preserve">.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w:t>
            </w:r>
            <w:r w:rsidRPr="00D2069F">
              <w:rPr>
                <w:color w:val="000000" w:themeColor="text1"/>
              </w:rPr>
              <w:lastRenderedPageBreak/>
              <w:t>[...]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r>
    </w:tbl>
    <w:p w14:paraId="220AA14C"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0CDAA732" w14:textId="77777777" w:rsidR="00C653A8" w:rsidRPr="00D2069F" w:rsidRDefault="00C653A8" w:rsidP="00C653A8">
      <w:pPr>
        <w:rPr>
          <w:color w:val="000000" w:themeColor="text1"/>
        </w:rPr>
      </w:pPr>
      <w:r w:rsidRPr="00D2069F">
        <w:rPr>
          <w:rStyle w:val="HideTWBExt"/>
        </w:rPr>
        <w:t>&lt;/Amend&gt;</w:t>
      </w:r>
    </w:p>
    <w:p w14:paraId="1235BD9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99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2B72E56"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387962F9"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23D6BA1C" w14:textId="77777777" w:rsidR="00C653A8" w:rsidRPr="00D2069F" w:rsidRDefault="00C653A8" w:rsidP="00C653A8">
      <w:pPr>
        <w:pStyle w:val="NormalBold"/>
        <w:rPr>
          <w:color w:val="000000" w:themeColor="text1"/>
        </w:rPr>
      </w:pPr>
      <w:r w:rsidRPr="00D2069F">
        <w:rPr>
          <w:rStyle w:val="HideTWBExt"/>
          <w:b w:val="0"/>
        </w:rPr>
        <w:t>&lt;/RepeatBlock-By&gt;</w:t>
      </w:r>
    </w:p>
    <w:p w14:paraId="7FAE7AD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3AC876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5B59A6F" w14:textId="77777777" w:rsidTr="00CA21A9">
        <w:trPr>
          <w:trHeight w:hRule="exact" w:val="240"/>
          <w:jc w:val="center"/>
        </w:trPr>
        <w:tc>
          <w:tcPr>
            <w:tcW w:w="9752" w:type="dxa"/>
            <w:gridSpan w:val="2"/>
            <w:tcBorders>
              <w:top w:val="nil"/>
              <w:left w:val="nil"/>
              <w:bottom w:val="nil"/>
              <w:right w:val="nil"/>
            </w:tcBorders>
          </w:tcPr>
          <w:p w14:paraId="6CD3D595" w14:textId="77777777" w:rsidR="00C653A8" w:rsidRPr="00D2069F" w:rsidRDefault="00C653A8" w:rsidP="00CA21A9">
            <w:pPr>
              <w:rPr>
                <w:color w:val="000000" w:themeColor="text1"/>
              </w:rPr>
            </w:pPr>
          </w:p>
        </w:tc>
      </w:tr>
      <w:tr w:rsidR="00C653A8" w:rsidRPr="00D2069F" w14:paraId="096EB59F" w14:textId="77777777" w:rsidTr="00CA21A9">
        <w:trPr>
          <w:trHeight w:val="240"/>
          <w:jc w:val="center"/>
        </w:trPr>
        <w:tc>
          <w:tcPr>
            <w:tcW w:w="4876" w:type="dxa"/>
            <w:tcBorders>
              <w:top w:val="nil"/>
              <w:left w:val="nil"/>
              <w:bottom w:val="nil"/>
              <w:right w:val="nil"/>
            </w:tcBorders>
          </w:tcPr>
          <w:p w14:paraId="72F25DF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70C2ED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B8EF694" w14:textId="77777777" w:rsidTr="00CA21A9">
        <w:trPr>
          <w:jc w:val="center"/>
        </w:trPr>
        <w:tc>
          <w:tcPr>
            <w:tcW w:w="4876" w:type="dxa"/>
            <w:tcBorders>
              <w:top w:val="nil"/>
              <w:left w:val="nil"/>
              <w:bottom w:val="nil"/>
              <w:right w:val="nil"/>
            </w:tcBorders>
          </w:tcPr>
          <w:p w14:paraId="773A465C" w14:textId="77777777" w:rsidR="00C653A8" w:rsidRPr="00D2069F" w:rsidRDefault="00C653A8" w:rsidP="00CA21A9">
            <w:pPr>
              <w:pStyle w:val="Normal6a"/>
              <w:rPr>
                <w:color w:val="000000" w:themeColor="text1"/>
              </w:rPr>
            </w:pPr>
            <w:r w:rsidRPr="00D2069F">
              <w:rPr>
                <w:color w:val="000000" w:themeColor="text1"/>
              </w:rPr>
              <w:t>(13)</w:t>
            </w:r>
            <w:r w:rsidRPr="00D2069F">
              <w:rPr>
                <w:color w:val="000000" w:themeColor="text1"/>
              </w:rPr>
              <w:tab/>
              <w:t xml:space="preserve">Ze względu na fakt, że wyzwania w obszarze bezpieczeństwa stale się zmieniają, konieczne jest dostosowanie alokacji unijnego wsparcia udzielanego na podstawie niniejszego rozporządzenia do zmieniających się zagrożeń </w:t>
            </w:r>
            <w:r w:rsidRPr="00D2069F">
              <w:rPr>
                <w:b/>
                <w:i/>
                <w:color w:val="000000" w:themeColor="text1"/>
              </w:rPr>
              <w:t>zewnętrznych i wewnętrznych</w:t>
            </w:r>
            <w:r w:rsidRPr="00D2069F">
              <w:rPr>
                <w:color w:val="000000" w:themeColor="text1"/>
              </w:rPr>
              <w:t xml:space="preserve"> związanych z bezpieczeństwem oraz ukierunkowanie finansowania na priorytety mające największą unijną wartość dodaną.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t>
            </w:r>
            <w:r w:rsidRPr="00D2069F">
              <w:rPr>
                <w:color w:val="000000" w:themeColor="text1"/>
              </w:rPr>
              <w:lastRenderedPageBreak/>
              <w:t>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11AA4111" w14:textId="77777777" w:rsidR="00C653A8" w:rsidRPr="00D2069F" w:rsidRDefault="00C653A8" w:rsidP="00CA21A9">
            <w:pPr>
              <w:pStyle w:val="Normal6a"/>
              <w:rPr>
                <w:color w:val="000000" w:themeColor="text1"/>
              </w:rPr>
            </w:pPr>
            <w:r w:rsidRPr="00D2069F">
              <w:rPr>
                <w:color w:val="000000" w:themeColor="text1"/>
              </w:rPr>
              <w:lastRenderedPageBreak/>
              <w:t>(13)</w:t>
            </w:r>
            <w:r w:rsidRPr="00D2069F">
              <w:rPr>
                <w:color w:val="000000" w:themeColor="text1"/>
              </w:rPr>
              <w:tab/>
              <w:t xml:space="preserve">Ze względu na fakt, że wyzwania w obszarze bezpieczeństwa stale się zmieniają, konieczne jest dostosowanie alokacji unijnego wsparcia udzielanego na podstawie niniejszego rozporządzenia do zmieniających się zagrożeń związanych z bezpieczeństwem oraz ukierunkowanie finansowania na priorytety mające największą unijną wartość dodaną.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w:t>
            </w:r>
            <w:r w:rsidRPr="00D2069F">
              <w:rPr>
                <w:color w:val="000000" w:themeColor="text1"/>
              </w:rPr>
              <w:lastRenderedPageBreak/>
              <w:t xml:space="preserve">Morskiej, Dobrobytu i Bezpieczeństwa. Instrument UE zapewnia elastyczność w zarządzaniu unijnym wsparciem, a w przypadku zarządzania dzielonego powinien być wdrażany za pośrednictwem planów partnerstwa krajowego i regionalnego państw członkowskich. </w:t>
            </w:r>
            <w:r w:rsidRPr="00D2069F">
              <w:rPr>
                <w:b/>
                <w:i/>
                <w:color w:val="000000" w:themeColor="text1"/>
              </w:rPr>
              <w:t>Zawsze zapewnia się odpowiedni nadzór parlamentarny i kontrolę budżetową.</w:t>
            </w:r>
          </w:p>
        </w:tc>
      </w:tr>
    </w:tbl>
    <w:p w14:paraId="46965798"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0AB352B"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13236906" w14:textId="77777777" w:rsidR="00C653A8" w:rsidRPr="00D2069F" w:rsidRDefault="00C653A8" w:rsidP="00C653A8">
      <w:pPr>
        <w:pStyle w:val="AmJustText"/>
        <w:rPr>
          <w:color w:val="000000" w:themeColor="text1"/>
        </w:rPr>
      </w:pPr>
      <w:r w:rsidRPr="00D2069F">
        <w:rPr>
          <w:color w:val="000000" w:themeColor="text1"/>
        </w:rPr>
        <w:t xml:space="preserve">Aby uniknąć niejasności z bezpieczeństwem zewnętrznym, które podlega </w:t>
      </w:r>
      <w:proofErr w:type="spellStart"/>
      <w:r w:rsidRPr="00D2069F">
        <w:rPr>
          <w:color w:val="000000" w:themeColor="text1"/>
        </w:rPr>
        <w:t>WPBiO</w:t>
      </w:r>
      <w:proofErr w:type="spellEnd"/>
      <w:r w:rsidRPr="00D2069F">
        <w:rPr>
          <w:color w:val="000000" w:themeColor="text1"/>
        </w:rPr>
        <w:t>.</w:t>
      </w:r>
    </w:p>
    <w:p w14:paraId="5080B9B6" w14:textId="77777777" w:rsidR="00C653A8" w:rsidRPr="00D2069F" w:rsidRDefault="00C653A8" w:rsidP="00C653A8">
      <w:pPr>
        <w:rPr>
          <w:color w:val="000000" w:themeColor="text1"/>
        </w:rPr>
      </w:pPr>
      <w:r w:rsidRPr="00D2069F">
        <w:rPr>
          <w:rStyle w:val="HideTWBExt"/>
        </w:rPr>
        <w:t>&lt;/Amend&gt;</w:t>
      </w:r>
    </w:p>
    <w:p w14:paraId="42633F8F"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100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48A25FD"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72E06154" w14:textId="77777777" w:rsidR="00C653A8" w:rsidRPr="00D2069F" w:rsidRDefault="00C653A8" w:rsidP="00C653A8">
      <w:pPr>
        <w:pStyle w:val="NormalBold"/>
        <w:rPr>
          <w:color w:val="000000" w:themeColor="text1"/>
        </w:rPr>
      </w:pPr>
      <w:r w:rsidRPr="00D2069F">
        <w:rPr>
          <w:rStyle w:val="HideTWBExt"/>
          <w:b w:val="0"/>
        </w:rPr>
        <w:t>&lt;/RepeatBlock-By&gt;</w:t>
      </w:r>
    </w:p>
    <w:p w14:paraId="2502CEA0"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7BD9462"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34C3A72" w14:textId="77777777" w:rsidTr="00CA21A9">
        <w:trPr>
          <w:trHeight w:hRule="exact" w:val="240"/>
          <w:jc w:val="center"/>
        </w:trPr>
        <w:tc>
          <w:tcPr>
            <w:tcW w:w="9752" w:type="dxa"/>
            <w:gridSpan w:val="2"/>
            <w:tcBorders>
              <w:top w:val="nil"/>
              <w:left w:val="nil"/>
              <w:bottom w:val="nil"/>
              <w:right w:val="nil"/>
            </w:tcBorders>
          </w:tcPr>
          <w:p w14:paraId="3EF25FA6" w14:textId="77777777" w:rsidR="00C653A8" w:rsidRPr="00D2069F" w:rsidRDefault="00C653A8" w:rsidP="00CA21A9">
            <w:pPr>
              <w:rPr>
                <w:color w:val="000000" w:themeColor="text1"/>
              </w:rPr>
            </w:pPr>
          </w:p>
        </w:tc>
      </w:tr>
      <w:tr w:rsidR="00C653A8" w:rsidRPr="00D2069F" w14:paraId="5138CDC4" w14:textId="77777777" w:rsidTr="00CA21A9">
        <w:trPr>
          <w:trHeight w:val="240"/>
          <w:jc w:val="center"/>
        </w:trPr>
        <w:tc>
          <w:tcPr>
            <w:tcW w:w="4876" w:type="dxa"/>
            <w:tcBorders>
              <w:top w:val="nil"/>
              <w:left w:val="nil"/>
              <w:bottom w:val="nil"/>
              <w:right w:val="nil"/>
            </w:tcBorders>
          </w:tcPr>
          <w:p w14:paraId="4E6B0AC5"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B88FC0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B0F8DD1" w14:textId="77777777" w:rsidTr="00CA21A9">
        <w:trPr>
          <w:jc w:val="center"/>
        </w:trPr>
        <w:tc>
          <w:tcPr>
            <w:tcW w:w="4876" w:type="dxa"/>
            <w:tcBorders>
              <w:top w:val="nil"/>
              <w:left w:val="nil"/>
              <w:bottom w:val="nil"/>
              <w:right w:val="nil"/>
            </w:tcBorders>
          </w:tcPr>
          <w:p w14:paraId="0B3AA78E" w14:textId="77777777" w:rsidR="00C653A8" w:rsidRPr="00D2069F" w:rsidRDefault="00C653A8" w:rsidP="00CA21A9">
            <w:pPr>
              <w:pStyle w:val="Normal6a"/>
              <w:rPr>
                <w:color w:val="000000" w:themeColor="text1"/>
              </w:rPr>
            </w:pPr>
            <w:r w:rsidRPr="00D2069F">
              <w:rPr>
                <w:color w:val="000000" w:themeColor="text1"/>
              </w:rPr>
              <w:t>(13)</w:t>
            </w:r>
            <w:r w:rsidRPr="00D2069F">
              <w:rPr>
                <w:color w:val="000000" w:themeColor="text1"/>
              </w:rPr>
              <w:tab/>
              <w:t xml:space="preserve">Ze względu na fakt, że wyzwania w obszarze bezpieczeństwa stale się zmieniają, konieczne jest dostosowanie alokacji unijnego wsparcia udzielanego na podstawie niniejszego rozporządzenia do zmieniających się zagrożeń zewnętrznych i wewnętrznych związanych z bezpieczeństwem oraz ukierunkowanie finansowania na priorytety mające największą unijną wartość dodaną.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Spójności Gospodarczej, Społecznej i Terytorialnej, Rolnictwa i Obszarów </w:t>
            </w:r>
            <w:r w:rsidRPr="00D2069F">
              <w:rPr>
                <w:color w:val="000000" w:themeColor="text1"/>
              </w:rPr>
              <w:lastRenderedPageBreak/>
              <w:t>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643AB3C6" w14:textId="77777777" w:rsidR="00C653A8" w:rsidRPr="00D2069F" w:rsidRDefault="00C653A8" w:rsidP="00CA21A9">
            <w:pPr>
              <w:pStyle w:val="Normal6a"/>
              <w:rPr>
                <w:color w:val="000000" w:themeColor="text1"/>
              </w:rPr>
            </w:pPr>
            <w:r w:rsidRPr="00D2069F">
              <w:rPr>
                <w:color w:val="000000" w:themeColor="text1"/>
              </w:rPr>
              <w:lastRenderedPageBreak/>
              <w:t>(13)</w:t>
            </w:r>
            <w:r w:rsidRPr="00D2069F">
              <w:rPr>
                <w:color w:val="000000" w:themeColor="text1"/>
              </w:rPr>
              <w:tab/>
              <w:t>Ze względu na fakt, że wyzwania w obszarze bezpieczeństwa stale się zmieniają, konieczne jest dostosowanie alokacji unijnego wsparcia udzielanego na podstawie niniejszego rozporządzenia do zmieniających się zagrożeń zewnętrznych i wewnętrznych związanych z bezpieczeństwem oraz ukierunkowanie finansowania na priorytety mające największą unijną wartość dodaną</w:t>
            </w:r>
            <w:r w:rsidRPr="00D2069F">
              <w:rPr>
                <w:b/>
                <w:i/>
                <w:color w:val="000000" w:themeColor="text1"/>
              </w:rPr>
              <w:t>, biorąc również pod uwagę opinie państw członkowskich</w:t>
            </w:r>
            <w:r w:rsidRPr="00D2069F">
              <w:rPr>
                <w:color w:val="000000" w:themeColor="text1"/>
              </w:rPr>
              <w:t xml:space="preserve">. Aby reagować na pilne potrzeby i zmiany w polityce i priorytetach Unii oraz ukierunkować finansowanie na działania o wysokiej unijnej wartości dodanej, część unijnego wsparcia udzielanego na podstawie niniejszego rozporządzenia powinna być wdrażana w ramach zarządzania bezpośredniego, dzielonego i pośredniego za pośrednictwem Instrumentu UE ustanowionego rozporządzeniem (UE) [...] ustanawiającym Europejski Fundusz </w:t>
            </w:r>
            <w:r w:rsidRPr="00D2069F">
              <w:rPr>
                <w:color w:val="000000" w:themeColor="text1"/>
              </w:rPr>
              <w:lastRenderedPageBreak/>
              <w:t>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r>
    </w:tbl>
    <w:p w14:paraId="5EC0716D"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17CC4F06" w14:textId="77777777" w:rsidR="00C653A8" w:rsidRPr="00D2069F" w:rsidRDefault="00C653A8" w:rsidP="00C653A8">
      <w:pPr>
        <w:rPr>
          <w:color w:val="000000" w:themeColor="text1"/>
        </w:rPr>
      </w:pPr>
      <w:r w:rsidRPr="00D2069F">
        <w:rPr>
          <w:rStyle w:val="HideTWBExt"/>
        </w:rPr>
        <w:t>&lt;/Amend&gt;</w:t>
      </w:r>
    </w:p>
    <w:p w14:paraId="7E950051"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101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53A0E33"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0F3F8E3A" w14:textId="77777777" w:rsidR="00C653A8" w:rsidRPr="00D2069F" w:rsidRDefault="00C653A8" w:rsidP="00C653A8">
      <w:pPr>
        <w:pStyle w:val="NormalBold"/>
        <w:rPr>
          <w:color w:val="000000" w:themeColor="text1"/>
        </w:rPr>
      </w:pPr>
      <w:r w:rsidRPr="00D2069F">
        <w:rPr>
          <w:rStyle w:val="HideTWBExt"/>
          <w:b w:val="0"/>
        </w:rPr>
        <w:t>&lt;/RepeatBlock-By&gt;</w:t>
      </w:r>
    </w:p>
    <w:p w14:paraId="143FF66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4DD85A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13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3294556" w14:textId="77777777" w:rsidTr="00CA21A9">
        <w:trPr>
          <w:trHeight w:hRule="exact" w:val="240"/>
          <w:jc w:val="center"/>
        </w:trPr>
        <w:tc>
          <w:tcPr>
            <w:tcW w:w="9752" w:type="dxa"/>
            <w:gridSpan w:val="2"/>
            <w:tcBorders>
              <w:top w:val="nil"/>
              <w:left w:val="nil"/>
              <w:bottom w:val="nil"/>
              <w:right w:val="nil"/>
            </w:tcBorders>
          </w:tcPr>
          <w:p w14:paraId="715CE0CE" w14:textId="77777777" w:rsidR="00C653A8" w:rsidRPr="00D2069F" w:rsidRDefault="00C653A8" w:rsidP="00CA21A9">
            <w:pPr>
              <w:rPr>
                <w:color w:val="000000" w:themeColor="text1"/>
              </w:rPr>
            </w:pPr>
          </w:p>
        </w:tc>
      </w:tr>
      <w:tr w:rsidR="00C653A8" w:rsidRPr="00D2069F" w14:paraId="5FCA01B8" w14:textId="77777777" w:rsidTr="00CA21A9">
        <w:trPr>
          <w:trHeight w:val="240"/>
          <w:jc w:val="center"/>
        </w:trPr>
        <w:tc>
          <w:tcPr>
            <w:tcW w:w="4876" w:type="dxa"/>
            <w:tcBorders>
              <w:top w:val="nil"/>
              <w:left w:val="nil"/>
              <w:bottom w:val="nil"/>
              <w:right w:val="nil"/>
            </w:tcBorders>
          </w:tcPr>
          <w:p w14:paraId="3155A98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E550C6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179A01A" w14:textId="77777777" w:rsidTr="00CA21A9">
        <w:trPr>
          <w:jc w:val="center"/>
        </w:trPr>
        <w:tc>
          <w:tcPr>
            <w:tcW w:w="4876" w:type="dxa"/>
            <w:tcBorders>
              <w:top w:val="nil"/>
              <w:left w:val="nil"/>
              <w:bottom w:val="nil"/>
              <w:right w:val="nil"/>
            </w:tcBorders>
          </w:tcPr>
          <w:p w14:paraId="63B0C70F"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FD174C7" w14:textId="77777777" w:rsidR="00C653A8" w:rsidRPr="00D2069F" w:rsidRDefault="00C653A8" w:rsidP="00CA21A9">
            <w:pPr>
              <w:pStyle w:val="Normal6a"/>
              <w:rPr>
                <w:color w:val="000000" w:themeColor="text1"/>
              </w:rPr>
            </w:pPr>
            <w:r w:rsidRPr="00D2069F">
              <w:rPr>
                <w:b/>
                <w:i/>
                <w:color w:val="000000" w:themeColor="text1"/>
              </w:rPr>
              <w:t>(13a)</w:t>
            </w:r>
            <w:r w:rsidRPr="00D2069F">
              <w:rPr>
                <w:color w:val="000000" w:themeColor="text1"/>
              </w:rPr>
              <w:tab/>
            </w:r>
            <w:r w:rsidRPr="00D2069F">
              <w:rPr>
                <w:b/>
                <w:i/>
                <w:color w:val="000000" w:themeColor="text1"/>
              </w:rPr>
              <w:t>Instrument UE przyczynia się do realizacji celów polityki w dziedzinie spraw wewnętrznych poprzez podział środków finansowych na działania realizowane w zarządzaniu bezpośrednim lub pośrednim zgodnie z udziałami procentowymi dla obszaru spraw wewnętrznych określonymi w załączniku I do rozporządzenia ustanawiającego Europejski Fundusz na rzecz spójności gospodarczej, społecznej i terytorialnej, rolnictwa i rozwoju obszarów wiejskich, rybołówstwa i gospodarki morskiej, dobrobytu i bezpieczeństwa na lata 2028–2034, przy czym 45 % środków przeznacza się na granice i wizy, 35 % na migrację, a 20 % na bezpieczeństwo.</w:t>
            </w:r>
          </w:p>
        </w:tc>
      </w:tr>
    </w:tbl>
    <w:p w14:paraId="61FFECEB"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230EDBB" w14:textId="77777777" w:rsidR="00C653A8" w:rsidRPr="00D2069F" w:rsidRDefault="00C653A8" w:rsidP="00C653A8">
      <w:pPr>
        <w:rPr>
          <w:color w:val="000000" w:themeColor="text1"/>
        </w:rPr>
      </w:pPr>
      <w:r w:rsidRPr="00D2069F">
        <w:rPr>
          <w:rStyle w:val="HideTWBExt"/>
        </w:rPr>
        <w:t>&lt;/Amend&gt;</w:t>
      </w:r>
    </w:p>
    <w:p w14:paraId="1874253B"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102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AC512FD" w14:textId="77777777" w:rsidR="00C653A8" w:rsidRPr="00D2069F" w:rsidRDefault="00C653A8" w:rsidP="00C653A8">
      <w:pPr>
        <w:pStyle w:val="NormalBold"/>
        <w:rPr>
          <w:color w:val="000000" w:themeColor="text1"/>
        </w:rPr>
      </w:pPr>
      <w:r w:rsidRPr="00D2069F">
        <w:rPr>
          <w:rStyle w:val="HideTWBExt"/>
          <w:b w:val="0"/>
        </w:rPr>
        <w:lastRenderedPageBreak/>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3576437C" w14:textId="77777777" w:rsidR="00C653A8" w:rsidRPr="00D2069F" w:rsidRDefault="00C653A8" w:rsidP="00C653A8">
      <w:pPr>
        <w:pStyle w:val="NormalBold"/>
        <w:rPr>
          <w:color w:val="000000" w:themeColor="text1"/>
        </w:rPr>
      </w:pPr>
      <w:r w:rsidRPr="00D2069F">
        <w:rPr>
          <w:rStyle w:val="HideTWBExt"/>
          <w:b w:val="0"/>
        </w:rPr>
        <w:t>&lt;/RepeatBlock-By&gt;</w:t>
      </w:r>
    </w:p>
    <w:p w14:paraId="1507C22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5AFAD9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14</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B1EC6E5" w14:textId="77777777" w:rsidTr="00CA21A9">
        <w:trPr>
          <w:trHeight w:hRule="exact" w:val="240"/>
          <w:jc w:val="center"/>
        </w:trPr>
        <w:tc>
          <w:tcPr>
            <w:tcW w:w="9752" w:type="dxa"/>
            <w:gridSpan w:val="2"/>
            <w:tcBorders>
              <w:top w:val="nil"/>
              <w:left w:val="nil"/>
              <w:bottom w:val="nil"/>
              <w:right w:val="nil"/>
            </w:tcBorders>
          </w:tcPr>
          <w:p w14:paraId="1FA3D493" w14:textId="77777777" w:rsidR="00C653A8" w:rsidRPr="00D2069F" w:rsidRDefault="00C653A8" w:rsidP="00CA21A9">
            <w:pPr>
              <w:rPr>
                <w:color w:val="000000" w:themeColor="text1"/>
              </w:rPr>
            </w:pPr>
          </w:p>
        </w:tc>
      </w:tr>
      <w:tr w:rsidR="00C653A8" w:rsidRPr="00D2069F" w14:paraId="33422390" w14:textId="77777777" w:rsidTr="00CA21A9">
        <w:trPr>
          <w:trHeight w:val="240"/>
          <w:jc w:val="center"/>
        </w:trPr>
        <w:tc>
          <w:tcPr>
            <w:tcW w:w="4876" w:type="dxa"/>
            <w:tcBorders>
              <w:top w:val="nil"/>
              <w:left w:val="nil"/>
              <w:bottom w:val="nil"/>
              <w:right w:val="nil"/>
            </w:tcBorders>
          </w:tcPr>
          <w:p w14:paraId="16C1219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A31CAE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C1CA41E" w14:textId="77777777" w:rsidTr="00CA21A9">
        <w:trPr>
          <w:jc w:val="center"/>
        </w:trPr>
        <w:tc>
          <w:tcPr>
            <w:tcW w:w="4876" w:type="dxa"/>
            <w:tcBorders>
              <w:top w:val="nil"/>
              <w:left w:val="nil"/>
              <w:bottom w:val="nil"/>
              <w:right w:val="nil"/>
            </w:tcBorders>
          </w:tcPr>
          <w:p w14:paraId="0B5B19C4" w14:textId="77777777" w:rsidR="00C653A8" w:rsidRPr="00D2069F" w:rsidRDefault="00C653A8" w:rsidP="00CA21A9">
            <w:pPr>
              <w:pStyle w:val="Normal6a"/>
              <w:rPr>
                <w:color w:val="000000" w:themeColor="text1"/>
              </w:rPr>
            </w:pPr>
            <w:r w:rsidRPr="00D2069F">
              <w:rPr>
                <w:color w:val="000000" w:themeColor="text1"/>
              </w:rPr>
              <w:t>(14)</w:t>
            </w:r>
            <w:r w:rsidRPr="00D2069F">
              <w:rPr>
                <w:color w:val="000000" w:themeColor="text1"/>
              </w:rPr>
              <w:tab/>
              <w:t>Komisja i państwa członkowskie powinny zapewnić, aby wiedza, ekspertyza i doświadczenie odpowiednich organów i jednostek organizacyjnych Unii były uwzględniane przy opracowywaniu planów krajowych i regionalnych państw członkowskich oraz przy wdrażaniu środków lub reagowaniu na wyzwania związane z bezpieczeństwem wewnętrznym.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40F82E7F" w14:textId="77777777" w:rsidR="00C653A8" w:rsidRPr="00D2069F" w:rsidRDefault="00C653A8" w:rsidP="00CA21A9">
            <w:pPr>
              <w:pStyle w:val="Normal6a"/>
              <w:rPr>
                <w:color w:val="000000" w:themeColor="text1"/>
              </w:rPr>
            </w:pPr>
            <w:r w:rsidRPr="00D2069F">
              <w:rPr>
                <w:color w:val="000000" w:themeColor="text1"/>
              </w:rPr>
              <w:t>(14)</w:t>
            </w:r>
            <w:r w:rsidRPr="00D2069F">
              <w:rPr>
                <w:color w:val="000000" w:themeColor="text1"/>
              </w:rPr>
              <w:tab/>
              <w:t>Komisja i państwa członkowskie powinny zapewnić, aby wiedza, ekspertyza i doświadczenie odpowiednich organów i jednostek organizacyjnych Unii były uwzględniane przy opracowywaniu planów krajowych i regionalnych państw członkowskich oraz przy wdrażaniu środków lub reagowaniu na wyzwania związane z bezpieczeństwem wewnętrznym</w:t>
            </w:r>
            <w:r w:rsidRPr="00D2069F">
              <w:rPr>
                <w:b/>
                <w:i/>
                <w:color w:val="000000" w:themeColor="text1"/>
              </w:rPr>
              <w:t>, podobnie jak praktyczne doświadczenie właściwych organów krajowych odpowiedzialnych za ochronę bezpieczeństwa i porządku publicznego</w:t>
            </w:r>
            <w:r w:rsidRPr="00D2069F">
              <w:rPr>
                <w:color w:val="000000" w:themeColor="text1"/>
              </w:rPr>
              <w:t>.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r>
    </w:tbl>
    <w:p w14:paraId="41D0CE8B"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02907474" w14:textId="77777777" w:rsidR="00C653A8" w:rsidRPr="00D2069F" w:rsidRDefault="00C653A8" w:rsidP="00C653A8">
      <w:pPr>
        <w:rPr>
          <w:color w:val="000000" w:themeColor="text1"/>
        </w:rPr>
      </w:pPr>
      <w:r w:rsidRPr="00D2069F">
        <w:rPr>
          <w:rStyle w:val="HideTWBExt"/>
        </w:rPr>
        <w:t>&lt;/Amend&gt;</w:t>
      </w:r>
    </w:p>
    <w:p w14:paraId="0744DA0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103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76C246A"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0ABDDE5D" w14:textId="77777777" w:rsidR="00C653A8" w:rsidRPr="00D2069F" w:rsidRDefault="00C653A8" w:rsidP="00C653A8">
      <w:pPr>
        <w:pStyle w:val="NormalBold"/>
        <w:rPr>
          <w:color w:val="000000" w:themeColor="text1"/>
        </w:rPr>
      </w:pPr>
      <w:r w:rsidRPr="00D2069F">
        <w:rPr>
          <w:rStyle w:val="HideTWBExt"/>
          <w:b w:val="0"/>
        </w:rPr>
        <w:t>&lt;/RepeatBlock-By&gt;</w:t>
      </w:r>
    </w:p>
    <w:p w14:paraId="31083FF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48AF10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14</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1D528C4" w14:textId="77777777" w:rsidTr="00CA21A9">
        <w:trPr>
          <w:trHeight w:hRule="exact" w:val="240"/>
          <w:jc w:val="center"/>
        </w:trPr>
        <w:tc>
          <w:tcPr>
            <w:tcW w:w="9752" w:type="dxa"/>
            <w:gridSpan w:val="2"/>
            <w:tcBorders>
              <w:top w:val="nil"/>
              <w:left w:val="nil"/>
              <w:bottom w:val="nil"/>
              <w:right w:val="nil"/>
            </w:tcBorders>
          </w:tcPr>
          <w:p w14:paraId="014E3F0B" w14:textId="77777777" w:rsidR="00C653A8" w:rsidRPr="00D2069F" w:rsidRDefault="00C653A8" w:rsidP="00CA21A9">
            <w:pPr>
              <w:rPr>
                <w:color w:val="000000" w:themeColor="text1"/>
              </w:rPr>
            </w:pPr>
          </w:p>
        </w:tc>
      </w:tr>
      <w:tr w:rsidR="00C653A8" w:rsidRPr="00D2069F" w14:paraId="08A3C8C0" w14:textId="77777777" w:rsidTr="00CA21A9">
        <w:trPr>
          <w:trHeight w:val="240"/>
          <w:jc w:val="center"/>
        </w:trPr>
        <w:tc>
          <w:tcPr>
            <w:tcW w:w="4876" w:type="dxa"/>
            <w:tcBorders>
              <w:top w:val="nil"/>
              <w:left w:val="nil"/>
              <w:bottom w:val="nil"/>
              <w:right w:val="nil"/>
            </w:tcBorders>
          </w:tcPr>
          <w:p w14:paraId="5989C1A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4D69F23"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71ED27A" w14:textId="77777777" w:rsidTr="00CA21A9">
        <w:trPr>
          <w:jc w:val="center"/>
        </w:trPr>
        <w:tc>
          <w:tcPr>
            <w:tcW w:w="4876" w:type="dxa"/>
            <w:tcBorders>
              <w:top w:val="nil"/>
              <w:left w:val="nil"/>
              <w:bottom w:val="nil"/>
              <w:right w:val="nil"/>
            </w:tcBorders>
          </w:tcPr>
          <w:p w14:paraId="0E5928B9" w14:textId="77777777" w:rsidR="00C653A8" w:rsidRPr="00D2069F" w:rsidRDefault="00C653A8" w:rsidP="00CA21A9">
            <w:pPr>
              <w:pStyle w:val="Normal6a"/>
              <w:rPr>
                <w:color w:val="000000" w:themeColor="text1"/>
              </w:rPr>
            </w:pPr>
            <w:r w:rsidRPr="00D2069F">
              <w:rPr>
                <w:color w:val="000000" w:themeColor="text1"/>
              </w:rPr>
              <w:t>(14)</w:t>
            </w:r>
            <w:r w:rsidRPr="00D2069F">
              <w:rPr>
                <w:color w:val="000000" w:themeColor="text1"/>
              </w:rPr>
              <w:tab/>
              <w:t xml:space="preserve">Komisja i państwa członkowskie </w:t>
            </w:r>
            <w:r w:rsidRPr="00D2069F">
              <w:rPr>
                <w:b/>
                <w:i/>
                <w:color w:val="000000" w:themeColor="text1"/>
              </w:rPr>
              <w:t>powinny</w:t>
            </w:r>
            <w:r w:rsidRPr="00D2069F">
              <w:rPr>
                <w:color w:val="000000" w:themeColor="text1"/>
              </w:rPr>
              <w:t xml:space="preserve"> zapewnić, aby wiedza, ekspertyza i doświadczenie odpowiednich organów i jednostek organizacyjnych Unii były uwzględniane przy opracowywaniu planów krajowych i regionalnych państw członkowskich oraz przy wdrażaniu </w:t>
            </w:r>
            <w:r w:rsidRPr="00D2069F">
              <w:rPr>
                <w:color w:val="000000" w:themeColor="text1"/>
              </w:rPr>
              <w:lastRenderedPageBreak/>
              <w:t>środków lub reagowaniu na wyzwania związane z bezpieczeństwem wewnętrznym.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0D7BF2D0" w14:textId="77777777" w:rsidR="00C653A8" w:rsidRPr="00D2069F" w:rsidRDefault="00C653A8" w:rsidP="00CA21A9">
            <w:pPr>
              <w:pStyle w:val="Normal6a"/>
              <w:rPr>
                <w:color w:val="000000" w:themeColor="text1"/>
              </w:rPr>
            </w:pPr>
            <w:r w:rsidRPr="00D2069F">
              <w:rPr>
                <w:color w:val="000000" w:themeColor="text1"/>
              </w:rPr>
              <w:lastRenderedPageBreak/>
              <w:t>(14)</w:t>
            </w:r>
            <w:r w:rsidRPr="00D2069F">
              <w:rPr>
                <w:color w:val="000000" w:themeColor="text1"/>
              </w:rPr>
              <w:tab/>
              <w:t xml:space="preserve">Komisja i państwa członkowskie </w:t>
            </w:r>
            <w:r w:rsidRPr="00D2069F">
              <w:rPr>
                <w:b/>
                <w:i/>
                <w:color w:val="000000" w:themeColor="text1"/>
              </w:rPr>
              <w:t>mogą</w:t>
            </w:r>
            <w:r w:rsidRPr="00D2069F">
              <w:rPr>
                <w:color w:val="000000" w:themeColor="text1"/>
              </w:rPr>
              <w:t xml:space="preserve"> zapewnić</w:t>
            </w:r>
            <w:r w:rsidRPr="00D2069F">
              <w:rPr>
                <w:b/>
                <w:i/>
                <w:color w:val="000000" w:themeColor="text1"/>
              </w:rPr>
              <w:t>, gdy ma to wartość dodaną</w:t>
            </w:r>
            <w:r w:rsidRPr="00D2069F">
              <w:rPr>
                <w:color w:val="000000" w:themeColor="text1"/>
              </w:rPr>
              <w:t xml:space="preserve">, aby wiedza, ekspertyza i doświadczenie odpowiednich organów i jednostek organizacyjnych Unii były uwzględniane przy opracowywaniu planów krajowych i regionalnych państw </w:t>
            </w:r>
            <w:r w:rsidRPr="00D2069F">
              <w:rPr>
                <w:color w:val="000000" w:themeColor="text1"/>
              </w:rPr>
              <w:lastRenderedPageBreak/>
              <w:t>członkowskich oraz przy wdrażaniu środków lub reagowaniu na wyzwania związane z bezpieczeństwem wewnętrznym.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r>
    </w:tbl>
    <w:p w14:paraId="247D8603"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7E8AE5F2" w14:textId="77777777" w:rsidR="00C653A8" w:rsidRPr="00D2069F" w:rsidRDefault="00C653A8" w:rsidP="00C653A8">
      <w:pPr>
        <w:rPr>
          <w:color w:val="000000" w:themeColor="text1"/>
        </w:rPr>
      </w:pPr>
      <w:r w:rsidRPr="00D2069F">
        <w:rPr>
          <w:rStyle w:val="HideTWBExt"/>
        </w:rPr>
        <w:t>&lt;/Amend&gt;</w:t>
      </w:r>
    </w:p>
    <w:p w14:paraId="35FE1C9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104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09CA0F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43D79C63" w14:textId="77777777" w:rsidR="00C653A8" w:rsidRPr="00D2069F" w:rsidRDefault="00C653A8" w:rsidP="00C653A8">
      <w:pPr>
        <w:pStyle w:val="NormalBold"/>
        <w:rPr>
          <w:color w:val="000000" w:themeColor="text1"/>
        </w:rPr>
      </w:pPr>
      <w:r w:rsidRPr="00D2069F">
        <w:rPr>
          <w:rStyle w:val="HideTWBExt"/>
          <w:b w:val="0"/>
        </w:rPr>
        <w:t>&lt;/RepeatBlock-By&gt;</w:t>
      </w:r>
    </w:p>
    <w:p w14:paraId="4197639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7D4B20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15</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7A58BB7" w14:textId="77777777" w:rsidTr="00CA21A9">
        <w:trPr>
          <w:trHeight w:hRule="exact" w:val="240"/>
          <w:jc w:val="center"/>
        </w:trPr>
        <w:tc>
          <w:tcPr>
            <w:tcW w:w="9752" w:type="dxa"/>
            <w:gridSpan w:val="2"/>
            <w:tcBorders>
              <w:top w:val="nil"/>
              <w:left w:val="nil"/>
              <w:bottom w:val="nil"/>
              <w:right w:val="nil"/>
            </w:tcBorders>
          </w:tcPr>
          <w:p w14:paraId="65BFBC3E" w14:textId="77777777" w:rsidR="00C653A8" w:rsidRPr="00D2069F" w:rsidRDefault="00C653A8" w:rsidP="00CA21A9">
            <w:pPr>
              <w:rPr>
                <w:color w:val="000000" w:themeColor="text1"/>
              </w:rPr>
            </w:pPr>
          </w:p>
        </w:tc>
      </w:tr>
      <w:tr w:rsidR="00C653A8" w:rsidRPr="00D2069F" w14:paraId="68A66F93" w14:textId="77777777" w:rsidTr="00CA21A9">
        <w:trPr>
          <w:trHeight w:val="240"/>
          <w:jc w:val="center"/>
        </w:trPr>
        <w:tc>
          <w:tcPr>
            <w:tcW w:w="4876" w:type="dxa"/>
            <w:tcBorders>
              <w:top w:val="nil"/>
              <w:left w:val="nil"/>
              <w:bottom w:val="nil"/>
              <w:right w:val="nil"/>
            </w:tcBorders>
          </w:tcPr>
          <w:p w14:paraId="74EDA240"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B7668FC"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5C62A1C" w14:textId="77777777" w:rsidTr="00CA21A9">
        <w:trPr>
          <w:jc w:val="center"/>
        </w:trPr>
        <w:tc>
          <w:tcPr>
            <w:tcW w:w="4876" w:type="dxa"/>
            <w:tcBorders>
              <w:top w:val="nil"/>
              <w:left w:val="nil"/>
              <w:bottom w:val="nil"/>
              <w:right w:val="nil"/>
            </w:tcBorders>
          </w:tcPr>
          <w:p w14:paraId="5413470C" w14:textId="77777777" w:rsidR="00C653A8" w:rsidRPr="00D2069F" w:rsidRDefault="00C653A8" w:rsidP="00CA21A9">
            <w:pPr>
              <w:pStyle w:val="Normal6a"/>
              <w:rPr>
                <w:color w:val="000000" w:themeColor="text1"/>
              </w:rPr>
            </w:pPr>
            <w:r w:rsidRPr="00D2069F">
              <w:rPr>
                <w:color w:val="000000" w:themeColor="text1"/>
              </w:rPr>
              <w:t>(15)</w:t>
            </w:r>
            <w:r w:rsidRPr="00D2069F">
              <w:rPr>
                <w:color w:val="000000" w:themeColor="text1"/>
              </w:rPr>
              <w:tab/>
              <w:t>Istnieje potrzeba maksymalizacji skutków finansowania ze środków Unii poprzez uruchamianie, łączenie i wykorzystywanie publicznych i prywatnych zasobów finansowych. Unijne wsparcie powinno propagować podejście obejmujące całe społeczeństwo, zachęcać do czynnego i konstruktywnego zaangażowania europejskiego sektora przemysłowego, a także społeczeństwa obywatelskiego, w tym organizacji pozarządowych, w rozwijanie i wdrażanie polityki bezpieczeństwa, w stosownych przypadkach przy zaangażowaniu innych odpowiednich podmiotów, organów Unii, agencji unijnych oraz organizacji międzynarodowych w odniesieniu do celów unijnego wsparcia. Należy jednak zapewnić, aby unijne wsparcie nie było wykorzystywane do powierzania zadań ustawowych lub publicznych podmiotom prywatnym.</w:t>
            </w:r>
          </w:p>
        </w:tc>
        <w:tc>
          <w:tcPr>
            <w:tcW w:w="4876" w:type="dxa"/>
            <w:tcBorders>
              <w:top w:val="nil"/>
              <w:left w:val="nil"/>
              <w:bottom w:val="nil"/>
              <w:right w:val="nil"/>
            </w:tcBorders>
          </w:tcPr>
          <w:p w14:paraId="02997FBD" w14:textId="77777777" w:rsidR="00C653A8" w:rsidRPr="00D2069F" w:rsidRDefault="00C653A8" w:rsidP="00CA21A9">
            <w:pPr>
              <w:pStyle w:val="Normal6a"/>
              <w:rPr>
                <w:color w:val="000000" w:themeColor="text1"/>
              </w:rPr>
            </w:pPr>
            <w:r w:rsidRPr="00D2069F">
              <w:rPr>
                <w:color w:val="000000" w:themeColor="text1"/>
              </w:rPr>
              <w:t>(15)</w:t>
            </w:r>
            <w:r w:rsidRPr="00D2069F">
              <w:rPr>
                <w:color w:val="000000" w:themeColor="text1"/>
              </w:rPr>
              <w:tab/>
              <w:t xml:space="preserve">Istnieje potrzeba maksymalizacji skutków finansowania ze środków Unii poprzez uruchamianie, łączenie i wykorzystywanie publicznych i prywatnych zasobów finansowych. Unijne wsparcie powinno propagować podejście obejmujące całe społeczeństwo, zachęcać do czynnego i konstruktywnego zaangażowania europejskiego sektora przemysłowego, a także społeczeństwa obywatelskiego, w tym organizacji pozarządowych, w rozwijanie i wdrażanie polityki bezpieczeństwa, w stosownych przypadkach przy zaangażowaniu innych odpowiednich podmiotów, organów Unii, agencji unijnych oraz organizacji międzynarodowych w odniesieniu do celów unijnego wsparcia. Należy jednak zapewnić, aby unijne wsparcie nie było wykorzystywane do powierzania zadań ustawowych lub publicznych podmiotom prywatnym. </w:t>
            </w:r>
            <w:r w:rsidRPr="00D2069F">
              <w:rPr>
                <w:b/>
                <w:i/>
                <w:color w:val="000000" w:themeColor="text1"/>
              </w:rPr>
              <w:t xml:space="preserve">Zaangażowanie organizacji społeczeństwa obywatelskiego, w tym </w:t>
            </w:r>
            <w:r w:rsidRPr="00D2069F">
              <w:rPr>
                <w:b/>
                <w:i/>
                <w:color w:val="000000" w:themeColor="text1"/>
              </w:rPr>
              <w:lastRenderedPageBreak/>
              <w:t>organizacji pozarządowych, nie prowadzi do przekazania ani delegowania ustawowych, publicznych, nadzorczych ani decyzyjnych funkcji właściwych organów publicznych.</w:t>
            </w:r>
          </w:p>
        </w:tc>
      </w:tr>
    </w:tbl>
    <w:p w14:paraId="2E4A53B6"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47A27EF" w14:textId="77777777" w:rsidR="00C653A8" w:rsidRPr="00D2069F" w:rsidRDefault="00C653A8" w:rsidP="00C653A8">
      <w:pPr>
        <w:rPr>
          <w:color w:val="000000" w:themeColor="text1"/>
        </w:rPr>
      </w:pPr>
      <w:r w:rsidRPr="00D2069F">
        <w:rPr>
          <w:rStyle w:val="HideTWBExt"/>
        </w:rPr>
        <w:t>&lt;/Amend&gt;</w:t>
      </w:r>
    </w:p>
    <w:p w14:paraId="7EB0507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105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D0C165C"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63C2B08B" w14:textId="77777777" w:rsidR="00C653A8" w:rsidRPr="00D2069F" w:rsidRDefault="00C653A8" w:rsidP="00C653A8">
      <w:pPr>
        <w:pStyle w:val="NormalBold"/>
        <w:rPr>
          <w:color w:val="000000" w:themeColor="text1"/>
        </w:rPr>
      </w:pPr>
      <w:r w:rsidRPr="00D2069F">
        <w:rPr>
          <w:rStyle w:val="HideTWBExt"/>
          <w:b w:val="0"/>
        </w:rPr>
        <w:t>&lt;/RepeatBlock-By&gt;</w:t>
      </w:r>
    </w:p>
    <w:p w14:paraId="3EFBBEA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ACD032C"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15</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B278AAC" w14:textId="77777777" w:rsidTr="00CA21A9">
        <w:trPr>
          <w:trHeight w:hRule="exact" w:val="240"/>
          <w:jc w:val="center"/>
        </w:trPr>
        <w:tc>
          <w:tcPr>
            <w:tcW w:w="9752" w:type="dxa"/>
            <w:gridSpan w:val="2"/>
            <w:tcBorders>
              <w:top w:val="nil"/>
              <w:left w:val="nil"/>
              <w:bottom w:val="nil"/>
              <w:right w:val="nil"/>
            </w:tcBorders>
          </w:tcPr>
          <w:p w14:paraId="05FFA347" w14:textId="77777777" w:rsidR="00C653A8" w:rsidRPr="00D2069F" w:rsidRDefault="00C653A8" w:rsidP="00CA21A9">
            <w:pPr>
              <w:rPr>
                <w:color w:val="000000" w:themeColor="text1"/>
              </w:rPr>
            </w:pPr>
          </w:p>
        </w:tc>
      </w:tr>
      <w:tr w:rsidR="00C653A8" w:rsidRPr="00D2069F" w14:paraId="45A8E14A" w14:textId="77777777" w:rsidTr="00CA21A9">
        <w:trPr>
          <w:trHeight w:val="240"/>
          <w:jc w:val="center"/>
        </w:trPr>
        <w:tc>
          <w:tcPr>
            <w:tcW w:w="4876" w:type="dxa"/>
            <w:tcBorders>
              <w:top w:val="nil"/>
              <w:left w:val="nil"/>
              <w:bottom w:val="nil"/>
              <w:right w:val="nil"/>
            </w:tcBorders>
          </w:tcPr>
          <w:p w14:paraId="76FFC4F1"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D33574C"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B8945D8" w14:textId="77777777" w:rsidTr="00CA21A9">
        <w:trPr>
          <w:jc w:val="center"/>
        </w:trPr>
        <w:tc>
          <w:tcPr>
            <w:tcW w:w="4876" w:type="dxa"/>
            <w:tcBorders>
              <w:top w:val="nil"/>
              <w:left w:val="nil"/>
              <w:bottom w:val="nil"/>
              <w:right w:val="nil"/>
            </w:tcBorders>
          </w:tcPr>
          <w:p w14:paraId="7AD7B62F" w14:textId="77777777" w:rsidR="00C653A8" w:rsidRPr="00D2069F" w:rsidRDefault="00C653A8" w:rsidP="00CA21A9">
            <w:pPr>
              <w:pStyle w:val="Normal6a"/>
              <w:rPr>
                <w:color w:val="000000" w:themeColor="text1"/>
              </w:rPr>
            </w:pPr>
            <w:r w:rsidRPr="00D2069F">
              <w:rPr>
                <w:color w:val="000000" w:themeColor="text1"/>
              </w:rPr>
              <w:t>(15)</w:t>
            </w:r>
            <w:r w:rsidRPr="00D2069F">
              <w:rPr>
                <w:color w:val="000000" w:themeColor="text1"/>
              </w:rPr>
              <w:tab/>
              <w:t>Istnieje potrzeba maksymalizacji skutków finansowania ze środków Unii poprzez uruchamianie, łączenie i wykorzystywanie publicznych i prywatnych zasobów finansowych. Unijne wsparcie powinno propagować podejście obejmujące całe społeczeństwo, zachęcać do czynnego i konstruktywnego zaangażowania europejskiego sektora przemysłowego, a także społeczeństwa obywatelskiego, w tym organizacji pozarządowych, w rozwijanie i wdrażanie polityki bezpieczeństwa, w stosownych przypadkach przy zaangażowaniu innych odpowiednich podmiotów, organów Unii, agencji unijnych oraz organizacji międzynarodowych w odniesieniu do celów unijnego wsparcia. Należy jednak zapewnić, aby unijne wsparcie nie było wykorzystywane do powierzania zadań ustawowych lub publicznych podmiotom prywatnym.</w:t>
            </w:r>
          </w:p>
        </w:tc>
        <w:tc>
          <w:tcPr>
            <w:tcW w:w="4876" w:type="dxa"/>
            <w:tcBorders>
              <w:top w:val="nil"/>
              <w:left w:val="nil"/>
              <w:bottom w:val="nil"/>
              <w:right w:val="nil"/>
            </w:tcBorders>
          </w:tcPr>
          <w:p w14:paraId="40753544" w14:textId="77777777" w:rsidR="00C653A8" w:rsidRPr="00D2069F" w:rsidRDefault="00C653A8" w:rsidP="00CA21A9">
            <w:pPr>
              <w:pStyle w:val="Normal6a"/>
              <w:rPr>
                <w:color w:val="000000" w:themeColor="text1"/>
              </w:rPr>
            </w:pPr>
            <w:r w:rsidRPr="00D2069F">
              <w:rPr>
                <w:color w:val="000000" w:themeColor="text1"/>
              </w:rPr>
              <w:t>(15)</w:t>
            </w:r>
            <w:r w:rsidRPr="00D2069F">
              <w:rPr>
                <w:color w:val="000000" w:themeColor="text1"/>
              </w:rPr>
              <w:tab/>
              <w:t xml:space="preserve">Istnieje potrzeba maksymalizacji skutków finansowania ze środków Unii poprzez uruchamianie, łączenie i wykorzystywanie publicznych i prywatnych zasobów finansowych. Unijne wsparcie powinno propagować podejście obejmujące całe społeczeństwo, zachęcać do czynnego i konstruktywnego zaangażowania europejskiego sektora przemysłowego, a także społeczeństwa obywatelskiego, w tym organizacji pozarządowych, w rozwijanie i wdrażanie polityki bezpieczeństwa, w </w:t>
            </w:r>
            <w:r w:rsidRPr="00D2069F">
              <w:rPr>
                <w:b/>
                <w:i/>
                <w:color w:val="000000" w:themeColor="text1"/>
              </w:rPr>
              <w:t>ścisłej współpracy z właściwymi organami krajowymi, w</w:t>
            </w:r>
            <w:r w:rsidRPr="00D2069F">
              <w:rPr>
                <w:color w:val="000000" w:themeColor="text1"/>
              </w:rPr>
              <w:t xml:space="preserve"> stosownych przypadkach przy zaangażowaniu innych odpowiednich podmiotów, organów Unii, agencji unijnych oraz organizacji międzynarodowych w odniesieniu do celów unijnego wsparcia. Należy jednak zapewnić, aby unijne wsparcie nie było wykorzystywane do powierzania zadań ustawowych lub publicznych podmiotom prywatnym </w:t>
            </w:r>
            <w:r w:rsidRPr="00D2069F">
              <w:rPr>
                <w:b/>
                <w:i/>
                <w:color w:val="000000" w:themeColor="text1"/>
              </w:rPr>
              <w:t>ani do osłabiania odpowiedzialności organów publicznych za zapewnianie bezpieczeństwa i porządku publicznego</w:t>
            </w:r>
            <w:r w:rsidRPr="00D2069F">
              <w:rPr>
                <w:color w:val="000000" w:themeColor="text1"/>
              </w:rPr>
              <w:t>.</w:t>
            </w:r>
          </w:p>
        </w:tc>
      </w:tr>
    </w:tbl>
    <w:p w14:paraId="0C496F00"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78340C78" w14:textId="77777777" w:rsidR="00C653A8" w:rsidRPr="00D2069F" w:rsidRDefault="00C653A8" w:rsidP="00C653A8">
      <w:pPr>
        <w:rPr>
          <w:color w:val="000000" w:themeColor="text1"/>
        </w:rPr>
      </w:pPr>
      <w:r w:rsidRPr="00D2069F">
        <w:rPr>
          <w:rStyle w:val="HideTWBExt"/>
        </w:rPr>
        <w:lastRenderedPageBreak/>
        <w:t>&lt;/Amend&gt;</w:t>
      </w:r>
    </w:p>
    <w:p w14:paraId="333AE19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106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4ED913B"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58E97ECA"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10B1FD0D" w14:textId="77777777" w:rsidR="00C653A8" w:rsidRPr="00D2069F" w:rsidRDefault="00C653A8" w:rsidP="00C653A8">
      <w:pPr>
        <w:pStyle w:val="NormalBold"/>
        <w:rPr>
          <w:color w:val="000000" w:themeColor="text1"/>
        </w:rPr>
      </w:pPr>
      <w:r w:rsidRPr="00D2069F">
        <w:rPr>
          <w:rStyle w:val="HideTWBExt"/>
          <w:b w:val="0"/>
        </w:rPr>
        <w:t>&lt;/RepeatBlock-By&gt;</w:t>
      </w:r>
    </w:p>
    <w:p w14:paraId="1745A44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5BB24D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15</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C35E893" w14:textId="77777777" w:rsidTr="00CA21A9">
        <w:trPr>
          <w:trHeight w:hRule="exact" w:val="240"/>
          <w:jc w:val="center"/>
        </w:trPr>
        <w:tc>
          <w:tcPr>
            <w:tcW w:w="9752" w:type="dxa"/>
            <w:gridSpan w:val="2"/>
            <w:tcBorders>
              <w:top w:val="nil"/>
              <w:left w:val="nil"/>
              <w:bottom w:val="nil"/>
              <w:right w:val="nil"/>
            </w:tcBorders>
          </w:tcPr>
          <w:p w14:paraId="5781DE31" w14:textId="77777777" w:rsidR="00C653A8" w:rsidRPr="00D2069F" w:rsidRDefault="00C653A8" w:rsidP="00CA21A9">
            <w:pPr>
              <w:rPr>
                <w:color w:val="000000" w:themeColor="text1"/>
              </w:rPr>
            </w:pPr>
          </w:p>
        </w:tc>
      </w:tr>
      <w:tr w:rsidR="00C653A8" w:rsidRPr="00D2069F" w14:paraId="193D5FA2" w14:textId="77777777" w:rsidTr="00CA21A9">
        <w:trPr>
          <w:trHeight w:val="240"/>
          <w:jc w:val="center"/>
        </w:trPr>
        <w:tc>
          <w:tcPr>
            <w:tcW w:w="4876" w:type="dxa"/>
            <w:tcBorders>
              <w:top w:val="nil"/>
              <w:left w:val="nil"/>
              <w:bottom w:val="nil"/>
              <w:right w:val="nil"/>
            </w:tcBorders>
          </w:tcPr>
          <w:p w14:paraId="2B28230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DD46BE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CCFFA2C" w14:textId="77777777" w:rsidTr="00CA21A9">
        <w:trPr>
          <w:jc w:val="center"/>
        </w:trPr>
        <w:tc>
          <w:tcPr>
            <w:tcW w:w="4876" w:type="dxa"/>
            <w:tcBorders>
              <w:top w:val="nil"/>
              <w:left w:val="nil"/>
              <w:bottom w:val="nil"/>
              <w:right w:val="nil"/>
            </w:tcBorders>
          </w:tcPr>
          <w:p w14:paraId="628A78FB" w14:textId="77777777" w:rsidR="00C653A8" w:rsidRPr="00D2069F" w:rsidRDefault="00C653A8" w:rsidP="00CA21A9">
            <w:pPr>
              <w:pStyle w:val="Normal6a"/>
              <w:rPr>
                <w:color w:val="000000" w:themeColor="text1"/>
              </w:rPr>
            </w:pPr>
            <w:r w:rsidRPr="00D2069F">
              <w:rPr>
                <w:color w:val="000000" w:themeColor="text1"/>
              </w:rPr>
              <w:t>(15)</w:t>
            </w:r>
            <w:r w:rsidRPr="00D2069F">
              <w:rPr>
                <w:color w:val="000000" w:themeColor="text1"/>
              </w:rPr>
              <w:tab/>
              <w:t>Istnieje potrzeba maksymalizacji skutków finansowania ze środków Unii poprzez uruchamianie, łączenie i wykorzystywanie publicznych i prywatnych zasobów finansowych. Unijne wsparcie powinno propagować podejście obejmujące całe społeczeństwo, zachęcać do czynnego i konstruktywnego zaangażowania europejskiego sektora przemysłowego, a także społeczeństwa obywatelskiego, w tym organizacji pozarządowych, w rozwijanie i wdrażanie polityki bezpieczeństwa, w stosownych przypadkach przy zaangażowaniu innych odpowiednich podmiotów, organów Unii, agencji unijnych oraz organizacji międzynarodowych w odniesieniu do celów unijnego wsparcia. Należy jednak zapewnić, aby unijne wsparcie nie było wykorzystywane do powierzania zadań ustawowych lub publicznych podmiotom prywatnym.</w:t>
            </w:r>
          </w:p>
        </w:tc>
        <w:tc>
          <w:tcPr>
            <w:tcW w:w="4876" w:type="dxa"/>
            <w:tcBorders>
              <w:top w:val="nil"/>
              <w:left w:val="nil"/>
              <w:bottom w:val="nil"/>
              <w:right w:val="nil"/>
            </w:tcBorders>
          </w:tcPr>
          <w:p w14:paraId="755018AF" w14:textId="77777777" w:rsidR="00C653A8" w:rsidRPr="00D2069F" w:rsidRDefault="00C653A8" w:rsidP="00CA21A9">
            <w:pPr>
              <w:pStyle w:val="Normal6a"/>
              <w:rPr>
                <w:color w:val="000000" w:themeColor="text1"/>
              </w:rPr>
            </w:pPr>
            <w:r w:rsidRPr="00D2069F">
              <w:rPr>
                <w:color w:val="000000" w:themeColor="text1"/>
              </w:rPr>
              <w:t>(15)</w:t>
            </w:r>
            <w:r w:rsidRPr="00D2069F">
              <w:rPr>
                <w:color w:val="000000" w:themeColor="text1"/>
              </w:rPr>
              <w:tab/>
              <w:t xml:space="preserve">Istnieje potrzeba maksymalizacji skutków finansowania ze środków Unii poprzez uruchamianie, łączenie i wykorzystywanie publicznych i prywatnych zasobów finansowych. Unijne wsparcie powinno propagować podejście obejmujące całe społeczeństwo, zachęcać do czynnego i konstruktywnego zaangażowania europejskiego sektora przemysłowego, a także społeczeństwa obywatelskiego, w tym organizacji pozarządowych, </w:t>
            </w:r>
            <w:r w:rsidRPr="00D2069F">
              <w:rPr>
                <w:b/>
                <w:i/>
                <w:color w:val="000000" w:themeColor="text1"/>
              </w:rPr>
              <w:t>a także grup zmarginalizowanych i wrażliwych,</w:t>
            </w:r>
            <w:r w:rsidRPr="00D2069F">
              <w:rPr>
                <w:color w:val="000000" w:themeColor="text1"/>
              </w:rPr>
              <w:t xml:space="preserve"> w rozwijanie i wdrażanie polityki bezpieczeństwa, w stosownych przypadkach przy zaangażowaniu innych odpowiednich podmiotów, organów Unii, agencji unijnych oraz organizacji międzynarodowych w odniesieniu do celów unijnego wsparcia. Należy jednak zapewnić, aby unijne wsparcie nie było wykorzystywane do powierzania zadań ustawowych lub publicznych podmiotom prywatnym.</w:t>
            </w:r>
          </w:p>
        </w:tc>
      </w:tr>
    </w:tbl>
    <w:p w14:paraId="71BD228D"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FE380BE" w14:textId="77777777" w:rsidR="00C653A8" w:rsidRPr="00D2069F" w:rsidRDefault="00C653A8" w:rsidP="00C653A8">
      <w:pPr>
        <w:rPr>
          <w:color w:val="000000" w:themeColor="text1"/>
        </w:rPr>
      </w:pPr>
      <w:r w:rsidRPr="00D2069F">
        <w:rPr>
          <w:rStyle w:val="HideTWBExt"/>
        </w:rPr>
        <w:t>&lt;/Amend&gt;</w:t>
      </w:r>
    </w:p>
    <w:p w14:paraId="3B94EE5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107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B88C47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28E50369" w14:textId="77777777" w:rsidR="00C653A8" w:rsidRPr="00D2069F" w:rsidRDefault="00C653A8" w:rsidP="00C653A8">
      <w:pPr>
        <w:pStyle w:val="NormalBold"/>
        <w:rPr>
          <w:color w:val="000000" w:themeColor="text1"/>
        </w:rPr>
      </w:pPr>
      <w:r w:rsidRPr="00D2069F">
        <w:rPr>
          <w:rStyle w:val="HideTWBExt"/>
          <w:b w:val="0"/>
        </w:rPr>
        <w:t>&lt;/RepeatBlock-By&gt;</w:t>
      </w:r>
    </w:p>
    <w:p w14:paraId="74C09D3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C5D6C61"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15</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42FB1F1" w14:textId="77777777" w:rsidTr="00CA21A9">
        <w:trPr>
          <w:trHeight w:hRule="exact" w:val="240"/>
          <w:jc w:val="center"/>
        </w:trPr>
        <w:tc>
          <w:tcPr>
            <w:tcW w:w="9752" w:type="dxa"/>
            <w:gridSpan w:val="2"/>
            <w:tcBorders>
              <w:top w:val="nil"/>
              <w:left w:val="nil"/>
              <w:bottom w:val="nil"/>
              <w:right w:val="nil"/>
            </w:tcBorders>
          </w:tcPr>
          <w:p w14:paraId="47138DB2" w14:textId="77777777" w:rsidR="00C653A8" w:rsidRPr="00D2069F" w:rsidRDefault="00C653A8" w:rsidP="00CA21A9">
            <w:pPr>
              <w:rPr>
                <w:color w:val="000000" w:themeColor="text1"/>
              </w:rPr>
            </w:pPr>
          </w:p>
        </w:tc>
      </w:tr>
      <w:tr w:rsidR="00C653A8" w:rsidRPr="00D2069F" w14:paraId="57170C6B" w14:textId="77777777" w:rsidTr="00CA21A9">
        <w:trPr>
          <w:trHeight w:val="240"/>
          <w:jc w:val="center"/>
        </w:trPr>
        <w:tc>
          <w:tcPr>
            <w:tcW w:w="4876" w:type="dxa"/>
            <w:tcBorders>
              <w:top w:val="nil"/>
              <w:left w:val="nil"/>
              <w:bottom w:val="nil"/>
              <w:right w:val="nil"/>
            </w:tcBorders>
          </w:tcPr>
          <w:p w14:paraId="44CA40F1"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E2A47F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46EAFE2" w14:textId="77777777" w:rsidTr="00CA21A9">
        <w:trPr>
          <w:jc w:val="center"/>
        </w:trPr>
        <w:tc>
          <w:tcPr>
            <w:tcW w:w="4876" w:type="dxa"/>
            <w:tcBorders>
              <w:top w:val="nil"/>
              <w:left w:val="nil"/>
              <w:bottom w:val="nil"/>
              <w:right w:val="nil"/>
            </w:tcBorders>
          </w:tcPr>
          <w:p w14:paraId="2A44483A" w14:textId="77777777" w:rsidR="00C653A8" w:rsidRPr="00D2069F" w:rsidRDefault="00C653A8" w:rsidP="00CA21A9">
            <w:pPr>
              <w:pStyle w:val="Normal6a"/>
              <w:rPr>
                <w:color w:val="000000" w:themeColor="text1"/>
              </w:rPr>
            </w:pPr>
            <w:r w:rsidRPr="00D2069F">
              <w:rPr>
                <w:color w:val="000000" w:themeColor="text1"/>
              </w:rPr>
              <w:t>(15)</w:t>
            </w:r>
            <w:r w:rsidRPr="00D2069F">
              <w:rPr>
                <w:color w:val="000000" w:themeColor="text1"/>
              </w:rPr>
              <w:tab/>
              <w:t xml:space="preserve">Istnieje potrzeba maksymalizacji </w:t>
            </w:r>
            <w:r w:rsidRPr="00D2069F">
              <w:rPr>
                <w:color w:val="000000" w:themeColor="text1"/>
              </w:rPr>
              <w:lastRenderedPageBreak/>
              <w:t>skutków finansowania ze środków Unii poprzez uruchamianie, łączenie i wykorzystywanie publicznych i prywatnych zasobów finansowych. Unijne wsparcie powinno propagować podejście obejmujące całe społeczeństwo, zachęcać do czynnego i konstruktywnego zaangażowania europejskiego sektora przemysłowego, a także społeczeństwa obywatelskiego, w tym organizacji pozarządowych, w rozwijanie i wdrażanie polityki bezpieczeństwa, w stosownych przypadkach przy zaangażowaniu innych odpowiednich podmiotów, organów Unii, agencji unijnych oraz organizacji międzynarodowych w odniesieniu do celów unijnego wsparcia. Należy jednak zapewnić, aby unijne wsparcie nie było wykorzystywane do powierzania zadań ustawowych lub publicznych podmiotom prywatnym.</w:t>
            </w:r>
          </w:p>
        </w:tc>
        <w:tc>
          <w:tcPr>
            <w:tcW w:w="4876" w:type="dxa"/>
            <w:tcBorders>
              <w:top w:val="nil"/>
              <w:left w:val="nil"/>
              <w:bottom w:val="nil"/>
              <w:right w:val="nil"/>
            </w:tcBorders>
          </w:tcPr>
          <w:p w14:paraId="1893AD5E" w14:textId="77777777" w:rsidR="00C653A8" w:rsidRPr="00D2069F" w:rsidRDefault="00C653A8" w:rsidP="00CA21A9">
            <w:pPr>
              <w:pStyle w:val="Normal6a"/>
              <w:rPr>
                <w:color w:val="000000" w:themeColor="text1"/>
              </w:rPr>
            </w:pPr>
            <w:r w:rsidRPr="00D2069F">
              <w:rPr>
                <w:color w:val="000000" w:themeColor="text1"/>
              </w:rPr>
              <w:lastRenderedPageBreak/>
              <w:t>(15)</w:t>
            </w:r>
            <w:r w:rsidRPr="00D2069F">
              <w:rPr>
                <w:color w:val="000000" w:themeColor="text1"/>
              </w:rPr>
              <w:tab/>
              <w:t xml:space="preserve">Istnieje potrzeba maksymalizacji </w:t>
            </w:r>
            <w:r w:rsidRPr="00D2069F">
              <w:rPr>
                <w:color w:val="000000" w:themeColor="text1"/>
              </w:rPr>
              <w:lastRenderedPageBreak/>
              <w:t xml:space="preserve">skutków finansowania ze środków Unii poprzez uruchamianie, łączenie i wykorzystywanie publicznych i prywatnych zasobów finansowych. Unijne wsparcie powinno propagować podejście obejmujące całe społeczeństwo, zachęcać do czynnego i konstruktywnego zaangażowania europejskiego sektora przemysłowego, a także społeczeństwa obywatelskiego, w tym </w:t>
            </w:r>
            <w:r w:rsidRPr="00D2069F">
              <w:rPr>
                <w:b/>
                <w:i/>
                <w:color w:val="000000" w:themeColor="text1"/>
              </w:rPr>
              <w:t>w niektórych przypadkach</w:t>
            </w:r>
            <w:r w:rsidRPr="00D2069F">
              <w:rPr>
                <w:color w:val="000000" w:themeColor="text1"/>
              </w:rPr>
              <w:t xml:space="preserve"> organizacji pozarządowych, w rozwijanie i wdrażanie polityki bezpieczeństwa, w stosownych przypadkach przy zaangażowaniu innych odpowiednich podmiotów, organów Unii, agencji unijnych oraz organizacji międzynarodowych w odniesieniu do celów unijnego wsparcia. Należy jednak zapewnić, aby unijne wsparcie nie było wykorzystywane do powierzania zadań ustawowych lub publicznych podmiotom prywatnym.</w:t>
            </w:r>
          </w:p>
        </w:tc>
      </w:tr>
    </w:tbl>
    <w:p w14:paraId="555E6EE8"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22D19339" w14:textId="77777777" w:rsidR="00C653A8" w:rsidRPr="00D2069F" w:rsidRDefault="00C653A8" w:rsidP="00C653A8">
      <w:pPr>
        <w:rPr>
          <w:color w:val="000000" w:themeColor="text1"/>
        </w:rPr>
      </w:pPr>
      <w:r w:rsidRPr="00D2069F">
        <w:rPr>
          <w:rStyle w:val="HideTWBExt"/>
        </w:rPr>
        <w:t>&lt;/Amend&gt;</w:t>
      </w:r>
    </w:p>
    <w:p w14:paraId="79DBE0A6"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108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34646CE"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3A17021C" w14:textId="77777777" w:rsidR="00C653A8" w:rsidRPr="00D2069F" w:rsidRDefault="00C653A8" w:rsidP="00C653A8">
      <w:pPr>
        <w:pStyle w:val="NormalBold"/>
        <w:rPr>
          <w:color w:val="000000" w:themeColor="text1"/>
        </w:rPr>
      </w:pPr>
      <w:r w:rsidRPr="00D2069F">
        <w:rPr>
          <w:rStyle w:val="HideTWBExt"/>
          <w:b w:val="0"/>
        </w:rPr>
        <w:t>&lt;/RepeatBlock-By&gt;</w:t>
      </w:r>
    </w:p>
    <w:p w14:paraId="1FB8CBA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F68E012"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15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DC0ED4C" w14:textId="77777777" w:rsidTr="00CA21A9">
        <w:trPr>
          <w:trHeight w:hRule="exact" w:val="240"/>
          <w:jc w:val="center"/>
        </w:trPr>
        <w:tc>
          <w:tcPr>
            <w:tcW w:w="9752" w:type="dxa"/>
            <w:gridSpan w:val="2"/>
            <w:tcBorders>
              <w:top w:val="nil"/>
              <w:left w:val="nil"/>
              <w:bottom w:val="nil"/>
              <w:right w:val="nil"/>
            </w:tcBorders>
          </w:tcPr>
          <w:p w14:paraId="4568BA53" w14:textId="77777777" w:rsidR="00C653A8" w:rsidRPr="00D2069F" w:rsidRDefault="00C653A8" w:rsidP="00CA21A9">
            <w:pPr>
              <w:rPr>
                <w:color w:val="000000" w:themeColor="text1"/>
              </w:rPr>
            </w:pPr>
          </w:p>
        </w:tc>
      </w:tr>
      <w:tr w:rsidR="00C653A8" w:rsidRPr="00D2069F" w14:paraId="0B065667" w14:textId="77777777" w:rsidTr="00CA21A9">
        <w:trPr>
          <w:trHeight w:val="240"/>
          <w:jc w:val="center"/>
        </w:trPr>
        <w:tc>
          <w:tcPr>
            <w:tcW w:w="4876" w:type="dxa"/>
            <w:tcBorders>
              <w:top w:val="nil"/>
              <w:left w:val="nil"/>
              <w:bottom w:val="nil"/>
              <w:right w:val="nil"/>
            </w:tcBorders>
          </w:tcPr>
          <w:p w14:paraId="4D5C731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EB75A0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75CB19F" w14:textId="77777777" w:rsidTr="00CA21A9">
        <w:trPr>
          <w:jc w:val="center"/>
        </w:trPr>
        <w:tc>
          <w:tcPr>
            <w:tcW w:w="4876" w:type="dxa"/>
            <w:tcBorders>
              <w:top w:val="nil"/>
              <w:left w:val="nil"/>
              <w:bottom w:val="nil"/>
              <w:right w:val="nil"/>
            </w:tcBorders>
          </w:tcPr>
          <w:p w14:paraId="0D2D7162"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363666A" w14:textId="77777777" w:rsidR="00C653A8" w:rsidRPr="00D2069F" w:rsidRDefault="00C653A8" w:rsidP="00CA21A9">
            <w:pPr>
              <w:pStyle w:val="Normal6a"/>
              <w:rPr>
                <w:color w:val="000000" w:themeColor="text1"/>
              </w:rPr>
            </w:pPr>
            <w:r w:rsidRPr="00D2069F">
              <w:rPr>
                <w:b/>
                <w:i/>
                <w:color w:val="000000" w:themeColor="text1"/>
              </w:rPr>
              <w:t>(15a)</w:t>
            </w:r>
            <w:r w:rsidRPr="00D2069F">
              <w:rPr>
                <w:color w:val="000000" w:themeColor="text1"/>
              </w:rPr>
              <w:tab/>
            </w:r>
            <w:r w:rsidRPr="00D2069F">
              <w:rPr>
                <w:b/>
                <w:i/>
                <w:color w:val="000000" w:themeColor="text1"/>
              </w:rPr>
              <w:t xml:space="preserve">Skuteczne przeciwdziałanie terroryzmowi, handlowi narkotykami, handlowi ludźmi, przemytowi migrantów, zagrożeniom hybrydowym oraz aktom sabotażu wymaga ścisłej współpracy nie tylko pomiędzy państwami członkowskimi, ale również z sojusznikami oraz partnerami podzielającymi podobne wartości i interesy strategiczne. Dlatego niniejsze rozporządzenie oraz unijne wsparcie powinno wzmacniać współpracę operacyjną, wymianę informacji i odporność na tego rodzaju zagrożenia, z </w:t>
            </w:r>
            <w:r w:rsidRPr="00D2069F">
              <w:rPr>
                <w:b/>
                <w:i/>
                <w:color w:val="000000" w:themeColor="text1"/>
              </w:rPr>
              <w:lastRenderedPageBreak/>
              <w:t xml:space="preserve">zaufanymi partnerami, i nie może w żaden sposób wpływać niekorzystnie lub </w:t>
            </w:r>
            <w:proofErr w:type="spellStart"/>
            <w:r w:rsidRPr="00D2069F">
              <w:rPr>
                <w:b/>
                <w:i/>
                <w:color w:val="000000" w:themeColor="text1"/>
              </w:rPr>
              <w:t>ogarniczać</w:t>
            </w:r>
            <w:proofErr w:type="spellEnd"/>
            <w:r w:rsidRPr="00D2069F">
              <w:rPr>
                <w:b/>
                <w:i/>
                <w:color w:val="000000" w:themeColor="text1"/>
              </w:rPr>
              <w:t xml:space="preserve"> taką współpracę.</w:t>
            </w:r>
          </w:p>
        </w:tc>
      </w:tr>
    </w:tbl>
    <w:p w14:paraId="7A16F4AE"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5DB5A1D5" w14:textId="77777777" w:rsidR="00C653A8" w:rsidRPr="00D2069F" w:rsidRDefault="00C653A8" w:rsidP="00C653A8">
      <w:pPr>
        <w:rPr>
          <w:color w:val="000000" w:themeColor="text1"/>
        </w:rPr>
      </w:pPr>
      <w:r w:rsidRPr="00D2069F">
        <w:rPr>
          <w:rStyle w:val="HideTWBExt"/>
        </w:rPr>
        <w:t>&lt;/Amend&gt;</w:t>
      </w:r>
    </w:p>
    <w:p w14:paraId="215D9616"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109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E538078"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04743119" w14:textId="77777777" w:rsidR="00C653A8" w:rsidRPr="00D2069F" w:rsidRDefault="00C653A8" w:rsidP="00C653A8">
      <w:pPr>
        <w:pStyle w:val="NormalBold"/>
        <w:rPr>
          <w:color w:val="000000" w:themeColor="text1"/>
        </w:rPr>
      </w:pPr>
      <w:r w:rsidRPr="00D2069F">
        <w:rPr>
          <w:rStyle w:val="HideTWBExt"/>
          <w:b w:val="0"/>
        </w:rPr>
        <w:t>&lt;/RepeatBlock-By&gt;</w:t>
      </w:r>
    </w:p>
    <w:p w14:paraId="788C33B7"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5A8F70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15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055B15B" w14:textId="77777777" w:rsidTr="00CA21A9">
        <w:trPr>
          <w:trHeight w:hRule="exact" w:val="240"/>
          <w:jc w:val="center"/>
        </w:trPr>
        <w:tc>
          <w:tcPr>
            <w:tcW w:w="9752" w:type="dxa"/>
            <w:gridSpan w:val="2"/>
            <w:tcBorders>
              <w:top w:val="nil"/>
              <w:left w:val="nil"/>
              <w:bottom w:val="nil"/>
              <w:right w:val="nil"/>
            </w:tcBorders>
          </w:tcPr>
          <w:p w14:paraId="2E1AAC6E" w14:textId="77777777" w:rsidR="00C653A8" w:rsidRPr="00D2069F" w:rsidRDefault="00C653A8" w:rsidP="00CA21A9">
            <w:pPr>
              <w:rPr>
                <w:color w:val="000000" w:themeColor="text1"/>
              </w:rPr>
            </w:pPr>
          </w:p>
        </w:tc>
      </w:tr>
      <w:tr w:rsidR="00C653A8" w:rsidRPr="00D2069F" w14:paraId="67A5D4CE" w14:textId="77777777" w:rsidTr="00CA21A9">
        <w:trPr>
          <w:trHeight w:val="240"/>
          <w:jc w:val="center"/>
        </w:trPr>
        <w:tc>
          <w:tcPr>
            <w:tcW w:w="4876" w:type="dxa"/>
            <w:tcBorders>
              <w:top w:val="nil"/>
              <w:left w:val="nil"/>
              <w:bottom w:val="nil"/>
              <w:right w:val="nil"/>
            </w:tcBorders>
          </w:tcPr>
          <w:p w14:paraId="0281CF2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8F4852C"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A840ED2" w14:textId="77777777" w:rsidTr="00CA21A9">
        <w:trPr>
          <w:jc w:val="center"/>
        </w:trPr>
        <w:tc>
          <w:tcPr>
            <w:tcW w:w="4876" w:type="dxa"/>
            <w:tcBorders>
              <w:top w:val="nil"/>
              <w:left w:val="nil"/>
              <w:bottom w:val="nil"/>
              <w:right w:val="nil"/>
            </w:tcBorders>
          </w:tcPr>
          <w:p w14:paraId="5FE1E24A"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7B30998" w14:textId="77777777" w:rsidR="00C653A8" w:rsidRPr="00D2069F" w:rsidRDefault="00C653A8" w:rsidP="00CA21A9">
            <w:pPr>
              <w:pStyle w:val="Normal6a"/>
              <w:rPr>
                <w:color w:val="000000" w:themeColor="text1"/>
              </w:rPr>
            </w:pPr>
            <w:r w:rsidRPr="00D2069F">
              <w:rPr>
                <w:b/>
                <w:i/>
                <w:color w:val="000000" w:themeColor="text1"/>
              </w:rPr>
              <w:t>(15a)</w:t>
            </w:r>
            <w:r w:rsidRPr="00D2069F">
              <w:rPr>
                <w:color w:val="000000" w:themeColor="text1"/>
              </w:rPr>
              <w:tab/>
            </w:r>
            <w:r w:rsidRPr="00D2069F">
              <w:rPr>
                <w:b/>
                <w:i/>
                <w:color w:val="000000" w:themeColor="text1"/>
              </w:rPr>
              <w:t>Ze względu na znaczne środki finansowe przydzielone na podstawie niniejszego rozporządzenia niezbędne jest zapewnienie przejrzystości w odniesieniu do wsparcia Unii przyznawanego organizacjom pozarządowym. Informacje dotyczące kwot przydzielonych organizacjom pozarządowym są w pełni przejrzyste i podawane do wiadomości publicznej bez zbędnej zwłoki. Informacje te obejmują co najmniej kwotę przyznanego wsparcia Unii oraz cele wspieranych działań.</w:t>
            </w:r>
          </w:p>
        </w:tc>
      </w:tr>
    </w:tbl>
    <w:p w14:paraId="273958D8"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E12260B" w14:textId="77777777" w:rsidR="00C653A8" w:rsidRPr="00D2069F" w:rsidRDefault="00C653A8" w:rsidP="00C653A8">
      <w:pPr>
        <w:rPr>
          <w:color w:val="000000" w:themeColor="text1"/>
        </w:rPr>
      </w:pPr>
      <w:r w:rsidRPr="00D2069F">
        <w:rPr>
          <w:rStyle w:val="HideTWBExt"/>
        </w:rPr>
        <w:t>&lt;/Amend&gt;</w:t>
      </w:r>
    </w:p>
    <w:p w14:paraId="1204226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110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3A8EBF0"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Juan Ignacio </w:t>
      </w:r>
      <w:proofErr w:type="spellStart"/>
      <w:r w:rsidRPr="00D2069F">
        <w:rPr>
          <w:color w:val="000000" w:themeColor="text1"/>
        </w:rPr>
        <w:t>Zoido</w:t>
      </w:r>
      <w:proofErr w:type="spellEnd"/>
      <w:r w:rsidRPr="00D2069F">
        <w:rPr>
          <w:color w:val="000000" w:themeColor="text1"/>
        </w:rPr>
        <w:t xml:space="preserve"> </w:t>
      </w:r>
      <w:proofErr w:type="spellStart"/>
      <w:r w:rsidRPr="00D2069F">
        <w:rPr>
          <w:color w:val="000000" w:themeColor="text1"/>
        </w:rPr>
        <w:t>Álvarez</w:t>
      </w:r>
      <w:proofErr w:type="spellEnd"/>
      <w:r w:rsidRPr="00D2069F">
        <w:rPr>
          <w:rStyle w:val="HideTWBExt"/>
          <w:b w:val="0"/>
        </w:rPr>
        <w:t>&lt;/Members&gt;</w:t>
      </w:r>
    </w:p>
    <w:p w14:paraId="42703AB4" w14:textId="77777777" w:rsidR="00C653A8" w:rsidRPr="00D2069F" w:rsidRDefault="00C653A8" w:rsidP="00C653A8">
      <w:pPr>
        <w:pStyle w:val="NormalBold"/>
        <w:rPr>
          <w:color w:val="000000" w:themeColor="text1"/>
        </w:rPr>
      </w:pPr>
      <w:r w:rsidRPr="00D2069F">
        <w:rPr>
          <w:rStyle w:val="HideTWBExt"/>
          <w:b w:val="0"/>
        </w:rPr>
        <w:t>&lt;/RepeatBlock-By&gt;</w:t>
      </w:r>
    </w:p>
    <w:p w14:paraId="6688EBB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DC8EED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C800F65" w14:textId="77777777" w:rsidTr="00CA21A9">
        <w:trPr>
          <w:trHeight w:hRule="exact" w:val="240"/>
          <w:jc w:val="center"/>
        </w:trPr>
        <w:tc>
          <w:tcPr>
            <w:tcW w:w="9752" w:type="dxa"/>
            <w:gridSpan w:val="2"/>
            <w:tcBorders>
              <w:top w:val="nil"/>
              <w:left w:val="nil"/>
              <w:bottom w:val="nil"/>
              <w:right w:val="nil"/>
            </w:tcBorders>
          </w:tcPr>
          <w:p w14:paraId="108013B0" w14:textId="77777777" w:rsidR="00C653A8" w:rsidRPr="00D2069F" w:rsidRDefault="00C653A8" w:rsidP="00CA21A9">
            <w:pPr>
              <w:rPr>
                <w:color w:val="000000" w:themeColor="text1"/>
              </w:rPr>
            </w:pPr>
          </w:p>
        </w:tc>
      </w:tr>
      <w:tr w:rsidR="00C653A8" w:rsidRPr="00D2069F" w14:paraId="5925A885" w14:textId="77777777" w:rsidTr="00CA21A9">
        <w:trPr>
          <w:trHeight w:val="240"/>
          <w:jc w:val="center"/>
        </w:trPr>
        <w:tc>
          <w:tcPr>
            <w:tcW w:w="4876" w:type="dxa"/>
            <w:tcBorders>
              <w:top w:val="nil"/>
              <w:left w:val="nil"/>
              <w:bottom w:val="nil"/>
              <w:right w:val="nil"/>
            </w:tcBorders>
          </w:tcPr>
          <w:p w14:paraId="77DB61F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64A3D7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2D9180D" w14:textId="77777777" w:rsidTr="00CA21A9">
        <w:trPr>
          <w:jc w:val="center"/>
        </w:trPr>
        <w:tc>
          <w:tcPr>
            <w:tcW w:w="4876" w:type="dxa"/>
            <w:tcBorders>
              <w:top w:val="nil"/>
              <w:left w:val="nil"/>
              <w:bottom w:val="nil"/>
              <w:right w:val="nil"/>
            </w:tcBorders>
          </w:tcPr>
          <w:p w14:paraId="14BED46E" w14:textId="77777777" w:rsidR="00C653A8" w:rsidRPr="00D2069F" w:rsidRDefault="00C653A8" w:rsidP="00CA21A9">
            <w:pPr>
              <w:pStyle w:val="Normal6a"/>
              <w:rPr>
                <w:color w:val="000000" w:themeColor="text1"/>
              </w:rPr>
            </w:pPr>
            <w:r w:rsidRPr="00D2069F">
              <w:rPr>
                <w:color w:val="000000" w:themeColor="text1"/>
              </w:rPr>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D2069F">
              <w:rPr>
                <w:color w:val="000000" w:themeColor="text1"/>
              </w:rPr>
              <w:t>cyberbezpieczeństwa</w:t>
            </w:r>
            <w:proofErr w:type="spellEnd"/>
            <w:r w:rsidRPr="00D2069F">
              <w:rPr>
                <w:color w:val="000000" w:themeColor="text1"/>
              </w:rPr>
              <w:t xml:space="preserve">. Konieczne jest </w:t>
            </w:r>
            <w:r w:rsidRPr="00D2069F">
              <w:rPr>
                <w:color w:val="000000" w:themeColor="text1"/>
              </w:rPr>
              <w:lastRenderedPageBreak/>
              <w:t>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77E838D4" w14:textId="77777777" w:rsidR="00C653A8" w:rsidRPr="00D2069F" w:rsidRDefault="00C653A8" w:rsidP="00CA21A9">
            <w:pPr>
              <w:pStyle w:val="Normal6a"/>
              <w:rPr>
                <w:color w:val="000000" w:themeColor="text1"/>
              </w:rPr>
            </w:pPr>
            <w:r w:rsidRPr="00D2069F">
              <w:rPr>
                <w:color w:val="000000" w:themeColor="text1"/>
              </w:rPr>
              <w:lastRenderedPageBreak/>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D2069F">
              <w:rPr>
                <w:color w:val="000000" w:themeColor="text1"/>
              </w:rPr>
              <w:t>cyberbezpieczeństwa</w:t>
            </w:r>
            <w:proofErr w:type="spellEnd"/>
            <w:r w:rsidRPr="00D2069F">
              <w:rPr>
                <w:color w:val="000000" w:themeColor="text1"/>
              </w:rPr>
              <w:t xml:space="preserve">. Konieczne jest </w:t>
            </w:r>
            <w:r w:rsidRPr="00D2069F">
              <w:rPr>
                <w:color w:val="000000" w:themeColor="text1"/>
              </w:rPr>
              <w:lastRenderedPageBreak/>
              <w:t xml:space="preserve">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odpowiednich środkach ograniczających ryzyko, jak określono w politykach i przepisach Unii. </w:t>
            </w:r>
            <w:r w:rsidRPr="00D2069F">
              <w:rPr>
                <w:b/>
                <w:i/>
                <w:color w:val="000000" w:themeColor="text1"/>
              </w:rPr>
              <w:t>Państwa członkowskie wykluczają dostawców wysokiego ryzyka z udziału w strategicznych platformach, bazach danych, systemach legalnego przechwytywania, policyjnych systemach łączności oraz sieciach 5G, które mogą zawierać lub przetwarzać informacje wrażliwe z punktu widzenia bezpieczeństwa wewnętrznego Unii. Środki te są niezbędne do ograniczenia podatności strategicznych, ochrony infrastruktury krytycznej oraz zapewnienia ochrony informacji i systemów mających zasadnicze znaczenie dla interesów bezpieczeństwa Unii i jej państw członkowskich.</w:t>
            </w:r>
          </w:p>
        </w:tc>
      </w:tr>
    </w:tbl>
    <w:p w14:paraId="7D7C6816"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8B20B21" w14:textId="77777777" w:rsidR="00C653A8" w:rsidRPr="00D2069F" w:rsidRDefault="00C653A8" w:rsidP="00C653A8">
      <w:pPr>
        <w:rPr>
          <w:color w:val="000000" w:themeColor="text1"/>
        </w:rPr>
      </w:pPr>
      <w:r w:rsidRPr="00D2069F">
        <w:rPr>
          <w:rStyle w:val="HideTWBExt"/>
        </w:rPr>
        <w:t>&lt;/Amend&gt;</w:t>
      </w:r>
    </w:p>
    <w:p w14:paraId="57C6CA80"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111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0536F5D"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Malik </w:t>
      </w:r>
      <w:proofErr w:type="spellStart"/>
      <w:r w:rsidRPr="00D2069F">
        <w:rPr>
          <w:color w:val="000000" w:themeColor="text1"/>
        </w:rPr>
        <w:t>Azmani</w:t>
      </w:r>
      <w:proofErr w:type="spellEnd"/>
      <w:r w:rsidRPr="00D2069F">
        <w:rPr>
          <w:color w:val="000000" w:themeColor="text1"/>
        </w:rPr>
        <w:t xml:space="preserve">, </w:t>
      </w:r>
      <w:proofErr w:type="spellStart"/>
      <w:r w:rsidRPr="00D2069F">
        <w:rPr>
          <w:color w:val="000000" w:themeColor="text1"/>
        </w:rPr>
        <w:t>Hilde</w:t>
      </w:r>
      <w:proofErr w:type="spellEnd"/>
      <w:r w:rsidRPr="00D2069F">
        <w:rPr>
          <w:color w:val="000000" w:themeColor="text1"/>
        </w:rPr>
        <w:t xml:space="preserve"> </w:t>
      </w:r>
      <w:proofErr w:type="spellStart"/>
      <w:r w:rsidRPr="00D2069F">
        <w:rPr>
          <w:color w:val="000000" w:themeColor="text1"/>
        </w:rPr>
        <w:t>Vautmans</w:t>
      </w:r>
      <w:proofErr w:type="spellEnd"/>
      <w:r w:rsidRPr="00D2069F">
        <w:rPr>
          <w:color w:val="000000" w:themeColor="text1"/>
        </w:rPr>
        <w:t xml:space="preserve">,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1BE3F49D" w14:textId="77777777" w:rsidR="00C653A8" w:rsidRPr="00D2069F" w:rsidRDefault="00C653A8" w:rsidP="00C653A8">
      <w:pPr>
        <w:pStyle w:val="NormalBold"/>
        <w:rPr>
          <w:color w:val="000000" w:themeColor="text1"/>
        </w:rPr>
      </w:pPr>
      <w:r w:rsidRPr="00D2069F">
        <w:rPr>
          <w:rStyle w:val="HideTWBExt"/>
          <w:b w:val="0"/>
        </w:rPr>
        <w:t>&lt;/RepeatBlock-By&gt;</w:t>
      </w:r>
    </w:p>
    <w:p w14:paraId="132BFCD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9905346"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2623949" w14:textId="77777777" w:rsidTr="00CA21A9">
        <w:trPr>
          <w:trHeight w:hRule="exact" w:val="240"/>
          <w:jc w:val="center"/>
        </w:trPr>
        <w:tc>
          <w:tcPr>
            <w:tcW w:w="9752" w:type="dxa"/>
            <w:gridSpan w:val="2"/>
            <w:tcBorders>
              <w:top w:val="nil"/>
              <w:left w:val="nil"/>
              <w:bottom w:val="nil"/>
              <w:right w:val="nil"/>
            </w:tcBorders>
          </w:tcPr>
          <w:p w14:paraId="50D7659E" w14:textId="77777777" w:rsidR="00C653A8" w:rsidRPr="00D2069F" w:rsidRDefault="00C653A8" w:rsidP="00CA21A9">
            <w:pPr>
              <w:rPr>
                <w:color w:val="000000" w:themeColor="text1"/>
              </w:rPr>
            </w:pPr>
          </w:p>
        </w:tc>
      </w:tr>
      <w:tr w:rsidR="00C653A8" w:rsidRPr="00D2069F" w14:paraId="327B5FA2" w14:textId="77777777" w:rsidTr="00CA21A9">
        <w:trPr>
          <w:trHeight w:val="240"/>
          <w:jc w:val="center"/>
        </w:trPr>
        <w:tc>
          <w:tcPr>
            <w:tcW w:w="4876" w:type="dxa"/>
            <w:tcBorders>
              <w:top w:val="nil"/>
              <w:left w:val="nil"/>
              <w:bottom w:val="nil"/>
              <w:right w:val="nil"/>
            </w:tcBorders>
          </w:tcPr>
          <w:p w14:paraId="3D3C8C0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6D4883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3EF985E" w14:textId="77777777" w:rsidTr="00CA21A9">
        <w:trPr>
          <w:jc w:val="center"/>
        </w:trPr>
        <w:tc>
          <w:tcPr>
            <w:tcW w:w="4876" w:type="dxa"/>
            <w:tcBorders>
              <w:top w:val="nil"/>
              <w:left w:val="nil"/>
              <w:bottom w:val="nil"/>
              <w:right w:val="nil"/>
            </w:tcBorders>
          </w:tcPr>
          <w:p w14:paraId="42108AAA" w14:textId="77777777" w:rsidR="00C653A8" w:rsidRPr="00D2069F" w:rsidRDefault="00C653A8" w:rsidP="00CA21A9">
            <w:pPr>
              <w:pStyle w:val="Normal6a"/>
              <w:rPr>
                <w:color w:val="000000" w:themeColor="text1"/>
              </w:rPr>
            </w:pPr>
            <w:r w:rsidRPr="00D2069F">
              <w:rPr>
                <w:color w:val="000000" w:themeColor="text1"/>
              </w:rPr>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w:t>
            </w:r>
            <w:r w:rsidRPr="00D2069F">
              <w:rPr>
                <w:color w:val="000000" w:themeColor="text1"/>
              </w:rPr>
              <w:lastRenderedPageBreak/>
              <w:t xml:space="preserve">trzecich oraz ich praktyki w zakresie </w:t>
            </w:r>
            <w:proofErr w:type="spellStart"/>
            <w:r w:rsidRPr="00D2069F">
              <w:rPr>
                <w:color w:val="000000" w:themeColor="text1"/>
              </w:rPr>
              <w:t>cyberbezpieczeństwa</w:t>
            </w:r>
            <w:proofErr w:type="spellEnd"/>
            <w:r w:rsidRPr="00D2069F">
              <w:rPr>
                <w:color w:val="000000" w:themeColor="text1"/>
              </w:rPr>
              <w:t>. Konieczne jest 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0FA47A2C" w14:textId="77777777" w:rsidR="00C653A8" w:rsidRPr="00D2069F" w:rsidRDefault="00C653A8" w:rsidP="00CA21A9">
            <w:pPr>
              <w:pStyle w:val="Normal6a"/>
              <w:rPr>
                <w:color w:val="000000" w:themeColor="text1"/>
              </w:rPr>
            </w:pPr>
            <w:r w:rsidRPr="00D2069F">
              <w:rPr>
                <w:color w:val="000000" w:themeColor="text1"/>
              </w:rPr>
              <w:lastRenderedPageBreak/>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w:t>
            </w:r>
            <w:r w:rsidRPr="00D2069F">
              <w:rPr>
                <w:color w:val="000000" w:themeColor="text1"/>
              </w:rPr>
              <w:lastRenderedPageBreak/>
              <w:t xml:space="preserve">trzecich oraz ich praktyki w zakresie </w:t>
            </w:r>
            <w:proofErr w:type="spellStart"/>
            <w:r w:rsidRPr="00D2069F">
              <w:rPr>
                <w:color w:val="000000" w:themeColor="text1"/>
              </w:rPr>
              <w:t>cyberbezpieczeństwa</w:t>
            </w:r>
            <w:proofErr w:type="spellEnd"/>
            <w:r w:rsidRPr="00D2069F">
              <w:rPr>
                <w:color w:val="000000" w:themeColor="text1"/>
              </w:rPr>
              <w:t xml:space="preserve">. Konieczne jest 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odpowiednich środkach ograniczających ryzyko, jak określono w politykach i przepisach Unii. </w:t>
            </w:r>
            <w:r w:rsidRPr="00D2069F">
              <w:rPr>
                <w:b/>
                <w:i/>
                <w:color w:val="000000" w:themeColor="text1"/>
              </w:rPr>
              <w:t xml:space="preserve">Jednocześnie Unia wzmacnia swoją otwartą autonomię strategiczną poprzez wspieranie rozwoju, wdrażania i upowszechniania zaufanych europejskich technologii, infrastruktur i usług, w tym zdolności w zakresie przechowywania i przetwarzania danych, ograniczając w ten sposób strategiczne zależności, zwiększając </w:t>
            </w:r>
            <w:proofErr w:type="spellStart"/>
            <w:r w:rsidRPr="00D2069F">
              <w:rPr>
                <w:b/>
                <w:i/>
                <w:color w:val="000000" w:themeColor="text1"/>
              </w:rPr>
              <w:t>cyberbezpieczeństwo</w:t>
            </w:r>
            <w:proofErr w:type="spellEnd"/>
            <w:r w:rsidRPr="00D2069F">
              <w:rPr>
                <w:b/>
                <w:i/>
                <w:color w:val="000000" w:themeColor="text1"/>
              </w:rPr>
              <w:t xml:space="preserve"> i wzmacniając zdolność Unii do ochrony jej podstawowych interesów.</w:t>
            </w:r>
          </w:p>
        </w:tc>
      </w:tr>
    </w:tbl>
    <w:p w14:paraId="09B51256"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28D2BF6" w14:textId="77777777" w:rsidR="00C653A8" w:rsidRPr="00D2069F" w:rsidRDefault="00C653A8" w:rsidP="00C653A8">
      <w:pPr>
        <w:rPr>
          <w:color w:val="000000" w:themeColor="text1"/>
        </w:rPr>
      </w:pPr>
      <w:r w:rsidRPr="00D2069F">
        <w:rPr>
          <w:rStyle w:val="HideTWBExt"/>
        </w:rPr>
        <w:t>&lt;/Amend&gt;</w:t>
      </w:r>
    </w:p>
    <w:p w14:paraId="54C64DC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112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6A2E32C"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41F1EFF1" w14:textId="77777777" w:rsidR="00C653A8" w:rsidRPr="00D2069F" w:rsidRDefault="00C653A8" w:rsidP="00C653A8">
      <w:pPr>
        <w:pStyle w:val="NormalBold"/>
        <w:rPr>
          <w:color w:val="000000" w:themeColor="text1"/>
        </w:rPr>
      </w:pPr>
      <w:r w:rsidRPr="00D2069F">
        <w:rPr>
          <w:rStyle w:val="HideTWBExt"/>
          <w:b w:val="0"/>
        </w:rPr>
        <w:t>&lt;/RepeatBlock-By&gt;</w:t>
      </w:r>
    </w:p>
    <w:p w14:paraId="798ECC0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6366D2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D103418" w14:textId="77777777" w:rsidTr="00CA21A9">
        <w:trPr>
          <w:trHeight w:hRule="exact" w:val="240"/>
          <w:jc w:val="center"/>
        </w:trPr>
        <w:tc>
          <w:tcPr>
            <w:tcW w:w="9752" w:type="dxa"/>
            <w:gridSpan w:val="2"/>
            <w:tcBorders>
              <w:top w:val="nil"/>
              <w:left w:val="nil"/>
              <w:bottom w:val="nil"/>
              <w:right w:val="nil"/>
            </w:tcBorders>
          </w:tcPr>
          <w:p w14:paraId="210662FC" w14:textId="77777777" w:rsidR="00C653A8" w:rsidRPr="00D2069F" w:rsidRDefault="00C653A8" w:rsidP="00CA21A9">
            <w:pPr>
              <w:rPr>
                <w:color w:val="000000" w:themeColor="text1"/>
              </w:rPr>
            </w:pPr>
          </w:p>
        </w:tc>
      </w:tr>
      <w:tr w:rsidR="00C653A8" w:rsidRPr="00D2069F" w14:paraId="7C3EDF9C" w14:textId="77777777" w:rsidTr="00CA21A9">
        <w:trPr>
          <w:trHeight w:val="240"/>
          <w:jc w:val="center"/>
        </w:trPr>
        <w:tc>
          <w:tcPr>
            <w:tcW w:w="4876" w:type="dxa"/>
            <w:tcBorders>
              <w:top w:val="nil"/>
              <w:left w:val="nil"/>
              <w:bottom w:val="nil"/>
              <w:right w:val="nil"/>
            </w:tcBorders>
          </w:tcPr>
          <w:p w14:paraId="41AB285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E36ED6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249B9FD" w14:textId="77777777" w:rsidTr="00CA21A9">
        <w:trPr>
          <w:jc w:val="center"/>
        </w:trPr>
        <w:tc>
          <w:tcPr>
            <w:tcW w:w="4876" w:type="dxa"/>
            <w:tcBorders>
              <w:top w:val="nil"/>
              <w:left w:val="nil"/>
              <w:bottom w:val="nil"/>
              <w:right w:val="nil"/>
            </w:tcBorders>
          </w:tcPr>
          <w:p w14:paraId="1315574A" w14:textId="77777777" w:rsidR="00C653A8" w:rsidRPr="00D2069F" w:rsidRDefault="00C653A8" w:rsidP="00CA21A9">
            <w:pPr>
              <w:pStyle w:val="Normal6a"/>
              <w:rPr>
                <w:color w:val="000000" w:themeColor="text1"/>
              </w:rPr>
            </w:pPr>
            <w:r w:rsidRPr="00D2069F">
              <w:rPr>
                <w:color w:val="000000" w:themeColor="text1"/>
              </w:rPr>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D2069F">
              <w:rPr>
                <w:color w:val="000000" w:themeColor="text1"/>
              </w:rPr>
              <w:t>cyberbezpieczeństwa</w:t>
            </w:r>
            <w:proofErr w:type="spellEnd"/>
            <w:r w:rsidRPr="00D2069F">
              <w:rPr>
                <w:color w:val="000000" w:themeColor="text1"/>
              </w:rPr>
              <w:t xml:space="preserve">. Konieczne jest </w:t>
            </w:r>
            <w:r w:rsidRPr="00D2069F">
              <w:rPr>
                <w:color w:val="000000" w:themeColor="text1"/>
              </w:rPr>
              <w:lastRenderedPageBreak/>
              <w:t>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34C26FD9" w14:textId="77777777" w:rsidR="00C653A8" w:rsidRPr="00D2069F" w:rsidRDefault="00C653A8" w:rsidP="00CA21A9">
            <w:pPr>
              <w:pStyle w:val="Normal6a"/>
              <w:rPr>
                <w:color w:val="000000" w:themeColor="text1"/>
              </w:rPr>
            </w:pPr>
            <w:r w:rsidRPr="00D2069F">
              <w:rPr>
                <w:color w:val="000000" w:themeColor="text1"/>
              </w:rPr>
              <w:lastRenderedPageBreak/>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D2069F">
              <w:rPr>
                <w:color w:val="000000" w:themeColor="text1"/>
              </w:rPr>
              <w:t>cyberbezpieczeństwa</w:t>
            </w:r>
            <w:proofErr w:type="spellEnd"/>
            <w:r w:rsidRPr="00D2069F">
              <w:rPr>
                <w:color w:val="000000" w:themeColor="text1"/>
              </w:rPr>
              <w:t xml:space="preserve">. Konieczne jest </w:t>
            </w:r>
            <w:r w:rsidRPr="00D2069F">
              <w:rPr>
                <w:color w:val="000000" w:themeColor="text1"/>
              </w:rPr>
              <w:lastRenderedPageBreak/>
              <w:t>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w:t>
            </w:r>
            <w:r w:rsidRPr="00D2069F">
              <w:rPr>
                <w:b/>
                <w:i/>
                <w:color w:val="000000" w:themeColor="text1"/>
              </w:rPr>
              <w:t>, przy jednoczesnym wzmacnianiu odporności technologicznej i autonomii strategicznej Unii Europejskiej w kluczowych technologiach bezpieczeństwa i technologiach cyfrowych</w:t>
            </w:r>
            <w:r w:rsidRPr="00D2069F">
              <w:rPr>
                <w:color w:val="000000" w:themeColor="text1"/>
              </w:rPr>
              <w:t>. Wyłączenie takie powinno opierać się na proporcjonalnej ocenie ryzyka i odpowiednich środkach ograniczających ryzyko, jak określono w politykach i przepisach Unii</w:t>
            </w:r>
            <w:r w:rsidRPr="00D2069F">
              <w:rPr>
                <w:b/>
                <w:i/>
                <w:color w:val="000000" w:themeColor="text1"/>
              </w:rPr>
              <w:t>, przy czym należy również uwzględnić możliwe ryzyka dla bezpieczeństwa infrastruktury krytycznej, instytucji publicznych i strategicznych sektorów gospodarki państw członkowskich</w:t>
            </w:r>
            <w:r w:rsidRPr="00D2069F">
              <w:rPr>
                <w:color w:val="000000" w:themeColor="text1"/>
              </w:rPr>
              <w:t>.</w:t>
            </w:r>
          </w:p>
        </w:tc>
      </w:tr>
    </w:tbl>
    <w:p w14:paraId="0170F6CE"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65B8F2C8" w14:textId="77777777" w:rsidR="00C653A8" w:rsidRPr="00D2069F" w:rsidRDefault="00C653A8" w:rsidP="00C653A8">
      <w:pPr>
        <w:rPr>
          <w:color w:val="000000" w:themeColor="text1"/>
        </w:rPr>
      </w:pPr>
      <w:r w:rsidRPr="00D2069F">
        <w:rPr>
          <w:rStyle w:val="HideTWBExt"/>
        </w:rPr>
        <w:t>&lt;/Amend&gt;</w:t>
      </w:r>
    </w:p>
    <w:p w14:paraId="7B5ACD7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113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589A11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Emil </w:t>
      </w:r>
      <w:proofErr w:type="spellStart"/>
      <w:r w:rsidRPr="00D2069F">
        <w:rPr>
          <w:color w:val="000000" w:themeColor="text1"/>
        </w:rPr>
        <w:t>Radev</w:t>
      </w:r>
      <w:proofErr w:type="spellEnd"/>
      <w:r w:rsidRPr="00D2069F">
        <w:rPr>
          <w:rStyle w:val="HideTWBExt"/>
          <w:b w:val="0"/>
        </w:rPr>
        <w:t>&lt;/Members&gt;</w:t>
      </w:r>
    </w:p>
    <w:p w14:paraId="6BF55B7F" w14:textId="77777777" w:rsidR="00C653A8" w:rsidRPr="00D2069F" w:rsidRDefault="00C653A8" w:rsidP="00C653A8">
      <w:pPr>
        <w:pStyle w:val="NormalBold"/>
        <w:rPr>
          <w:color w:val="000000" w:themeColor="text1"/>
        </w:rPr>
      </w:pPr>
      <w:r w:rsidRPr="00D2069F">
        <w:rPr>
          <w:rStyle w:val="HideTWBExt"/>
          <w:b w:val="0"/>
        </w:rPr>
        <w:t>&lt;/RepeatBlock-By&gt;</w:t>
      </w:r>
    </w:p>
    <w:p w14:paraId="3EC4122B"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2F9DF5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BEDDE18" w14:textId="77777777" w:rsidTr="00CA21A9">
        <w:trPr>
          <w:trHeight w:hRule="exact" w:val="240"/>
          <w:jc w:val="center"/>
        </w:trPr>
        <w:tc>
          <w:tcPr>
            <w:tcW w:w="9752" w:type="dxa"/>
            <w:gridSpan w:val="2"/>
            <w:tcBorders>
              <w:top w:val="nil"/>
              <w:left w:val="nil"/>
              <w:bottom w:val="nil"/>
              <w:right w:val="nil"/>
            </w:tcBorders>
          </w:tcPr>
          <w:p w14:paraId="46FA5078" w14:textId="77777777" w:rsidR="00C653A8" w:rsidRPr="00D2069F" w:rsidRDefault="00C653A8" w:rsidP="00CA21A9">
            <w:pPr>
              <w:rPr>
                <w:color w:val="000000" w:themeColor="text1"/>
              </w:rPr>
            </w:pPr>
          </w:p>
        </w:tc>
      </w:tr>
      <w:tr w:rsidR="00C653A8" w:rsidRPr="00D2069F" w14:paraId="36C8B755" w14:textId="77777777" w:rsidTr="00CA21A9">
        <w:trPr>
          <w:trHeight w:val="240"/>
          <w:jc w:val="center"/>
        </w:trPr>
        <w:tc>
          <w:tcPr>
            <w:tcW w:w="4876" w:type="dxa"/>
            <w:tcBorders>
              <w:top w:val="nil"/>
              <w:left w:val="nil"/>
              <w:bottom w:val="nil"/>
              <w:right w:val="nil"/>
            </w:tcBorders>
          </w:tcPr>
          <w:p w14:paraId="3F6E08A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B4F9309"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A1AB71D" w14:textId="77777777" w:rsidTr="00CA21A9">
        <w:trPr>
          <w:jc w:val="center"/>
        </w:trPr>
        <w:tc>
          <w:tcPr>
            <w:tcW w:w="4876" w:type="dxa"/>
            <w:tcBorders>
              <w:top w:val="nil"/>
              <w:left w:val="nil"/>
              <w:bottom w:val="nil"/>
              <w:right w:val="nil"/>
            </w:tcBorders>
          </w:tcPr>
          <w:p w14:paraId="4D2E037B" w14:textId="77777777" w:rsidR="00C653A8" w:rsidRPr="00D2069F" w:rsidRDefault="00C653A8" w:rsidP="00CA21A9">
            <w:pPr>
              <w:pStyle w:val="Normal6a"/>
              <w:rPr>
                <w:color w:val="000000" w:themeColor="text1"/>
              </w:rPr>
            </w:pPr>
            <w:r w:rsidRPr="00D2069F">
              <w:rPr>
                <w:color w:val="000000" w:themeColor="text1"/>
              </w:rPr>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trzecich </w:t>
            </w:r>
            <w:r w:rsidRPr="00D2069F">
              <w:rPr>
                <w:b/>
                <w:i/>
                <w:color w:val="000000" w:themeColor="text1"/>
              </w:rPr>
              <w:t>oraz</w:t>
            </w:r>
            <w:r w:rsidRPr="00D2069F">
              <w:rPr>
                <w:color w:val="000000" w:themeColor="text1"/>
              </w:rPr>
              <w:t xml:space="preserve"> ich praktyki w zakresie </w:t>
            </w:r>
            <w:proofErr w:type="spellStart"/>
            <w:r w:rsidRPr="00D2069F">
              <w:rPr>
                <w:color w:val="000000" w:themeColor="text1"/>
              </w:rPr>
              <w:t>cyberbezpieczeństwa</w:t>
            </w:r>
            <w:proofErr w:type="spellEnd"/>
            <w:r w:rsidRPr="00D2069F">
              <w:rPr>
                <w:color w:val="000000" w:themeColor="text1"/>
              </w:rPr>
              <w:t xml:space="preserve">. Konieczne jest zatem ograniczenie ryzyka utrzymującej się zależności od dostawców wysokiego ryzyka na rynku wewnętrznym, ponieważ mogą oni mieć potencjalnie poważny </w:t>
            </w:r>
            <w:r w:rsidRPr="00D2069F">
              <w:rPr>
                <w:color w:val="000000" w:themeColor="text1"/>
              </w:rPr>
              <w:lastRenderedPageBreak/>
              <w:t>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79486A16" w14:textId="77777777" w:rsidR="00C653A8" w:rsidRPr="00D2069F" w:rsidRDefault="00C653A8" w:rsidP="00CA21A9">
            <w:pPr>
              <w:pStyle w:val="Normal6a"/>
              <w:rPr>
                <w:color w:val="000000" w:themeColor="text1"/>
              </w:rPr>
            </w:pPr>
            <w:r w:rsidRPr="00D2069F">
              <w:rPr>
                <w:color w:val="000000" w:themeColor="text1"/>
              </w:rPr>
              <w:lastRenderedPageBreak/>
              <w:t>(16)</w:t>
            </w:r>
            <w:r w:rsidRPr="00D2069F">
              <w:rPr>
                <w:color w:val="000000" w:themeColor="text1"/>
              </w:rPr>
              <w:tab/>
              <w:t>Europa musi chronić swoje interesy w zakresie bezpieczeństwa, jeśli chodzi o dostawców, którzy mogą stanowić stałe zagrożenie dla bezpieczeństwa ze względu na potencjalną ingerencję ze strony państw trzecich</w:t>
            </w:r>
            <w:r w:rsidRPr="00D2069F">
              <w:rPr>
                <w:b/>
                <w:i/>
                <w:color w:val="000000" w:themeColor="text1"/>
              </w:rPr>
              <w:t xml:space="preserve">, w tym w przypadkach gdy tacy dostawcy lub powiązane z nimi podmioty podlegają nałożonym przez państwa trzecie obowiązkom prawnym lub regulacyjnym, które mogą wpływać na bezpieczeństwo danych, usług lub </w:t>
            </w:r>
            <w:r w:rsidRPr="00D2069F">
              <w:rPr>
                <w:b/>
                <w:i/>
                <w:color w:val="000000" w:themeColor="text1"/>
              </w:rPr>
              <w:lastRenderedPageBreak/>
              <w:t>infrastruktury krytycznej Unii, a także</w:t>
            </w:r>
            <w:r w:rsidRPr="00D2069F">
              <w:rPr>
                <w:color w:val="000000" w:themeColor="text1"/>
              </w:rPr>
              <w:t xml:space="preserve"> ich praktyki w zakresie </w:t>
            </w:r>
            <w:proofErr w:type="spellStart"/>
            <w:r w:rsidRPr="00D2069F">
              <w:rPr>
                <w:color w:val="000000" w:themeColor="text1"/>
              </w:rPr>
              <w:t>cyberbezpieczeństwa</w:t>
            </w:r>
            <w:proofErr w:type="spellEnd"/>
            <w:r w:rsidRPr="00D2069F">
              <w:rPr>
                <w:color w:val="000000" w:themeColor="text1"/>
              </w:rPr>
              <w:t>. Konieczne jest 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odpowiednich środkach ograniczających ryzyko, jak określono w politykach i przepisach Unii.</w:t>
            </w:r>
          </w:p>
        </w:tc>
      </w:tr>
    </w:tbl>
    <w:p w14:paraId="1DEFCDBF"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{BG}</w:t>
      </w:r>
      <w:proofErr w:type="spellStart"/>
      <w:r w:rsidRPr="00D2069F">
        <w:rPr>
          <w:color w:val="000000" w:themeColor="text1"/>
        </w:rPr>
        <w:t>bg</w:t>
      </w:r>
      <w:proofErr w:type="spellEnd"/>
      <w:r w:rsidRPr="00D2069F">
        <w:rPr>
          <w:rStyle w:val="HideTWBExt"/>
        </w:rPr>
        <w:t>&lt;/Original&gt;</w:t>
      </w:r>
    </w:p>
    <w:p w14:paraId="13B4D5AE" w14:textId="77777777" w:rsidR="00C653A8" w:rsidRPr="00D2069F" w:rsidRDefault="00C653A8" w:rsidP="00C653A8">
      <w:pPr>
        <w:rPr>
          <w:color w:val="000000" w:themeColor="text1"/>
        </w:rPr>
      </w:pPr>
      <w:r w:rsidRPr="00D2069F">
        <w:rPr>
          <w:rStyle w:val="HideTWBExt"/>
        </w:rPr>
        <w:t>&lt;/Amend&gt;</w:t>
      </w:r>
    </w:p>
    <w:p w14:paraId="79481D7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114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E9FAA90"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2E5F2D9B"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14655E3D" w14:textId="77777777" w:rsidR="00C653A8" w:rsidRPr="00D2069F" w:rsidRDefault="00C653A8" w:rsidP="00C653A8">
      <w:pPr>
        <w:pStyle w:val="NormalBold"/>
        <w:rPr>
          <w:color w:val="000000" w:themeColor="text1"/>
        </w:rPr>
      </w:pPr>
      <w:r w:rsidRPr="00D2069F">
        <w:rPr>
          <w:rStyle w:val="HideTWBExt"/>
          <w:b w:val="0"/>
        </w:rPr>
        <w:t>&lt;/RepeatBlock-By&gt;</w:t>
      </w:r>
    </w:p>
    <w:p w14:paraId="0FDD1637"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FA9FD7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6C54A4B" w14:textId="77777777" w:rsidTr="00CA21A9">
        <w:trPr>
          <w:trHeight w:hRule="exact" w:val="240"/>
          <w:jc w:val="center"/>
        </w:trPr>
        <w:tc>
          <w:tcPr>
            <w:tcW w:w="9752" w:type="dxa"/>
            <w:gridSpan w:val="2"/>
            <w:tcBorders>
              <w:top w:val="nil"/>
              <w:left w:val="nil"/>
              <w:bottom w:val="nil"/>
              <w:right w:val="nil"/>
            </w:tcBorders>
          </w:tcPr>
          <w:p w14:paraId="276DB4FE" w14:textId="77777777" w:rsidR="00C653A8" w:rsidRPr="00D2069F" w:rsidRDefault="00C653A8" w:rsidP="00CA21A9">
            <w:pPr>
              <w:rPr>
                <w:color w:val="000000" w:themeColor="text1"/>
              </w:rPr>
            </w:pPr>
          </w:p>
        </w:tc>
      </w:tr>
      <w:tr w:rsidR="00C653A8" w:rsidRPr="00D2069F" w14:paraId="22C16FD4" w14:textId="77777777" w:rsidTr="00CA21A9">
        <w:trPr>
          <w:trHeight w:val="240"/>
          <w:jc w:val="center"/>
        </w:trPr>
        <w:tc>
          <w:tcPr>
            <w:tcW w:w="4876" w:type="dxa"/>
            <w:tcBorders>
              <w:top w:val="nil"/>
              <w:left w:val="nil"/>
              <w:bottom w:val="nil"/>
              <w:right w:val="nil"/>
            </w:tcBorders>
          </w:tcPr>
          <w:p w14:paraId="49BFE6CD"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2063238"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07DF148" w14:textId="77777777" w:rsidTr="00CA21A9">
        <w:trPr>
          <w:jc w:val="center"/>
        </w:trPr>
        <w:tc>
          <w:tcPr>
            <w:tcW w:w="4876" w:type="dxa"/>
            <w:tcBorders>
              <w:top w:val="nil"/>
              <w:left w:val="nil"/>
              <w:bottom w:val="nil"/>
              <w:right w:val="nil"/>
            </w:tcBorders>
          </w:tcPr>
          <w:p w14:paraId="71EBD78D" w14:textId="77777777" w:rsidR="00C653A8" w:rsidRPr="00D2069F" w:rsidRDefault="00C653A8" w:rsidP="00CA21A9">
            <w:pPr>
              <w:pStyle w:val="Normal6a"/>
              <w:rPr>
                <w:color w:val="000000" w:themeColor="text1"/>
              </w:rPr>
            </w:pPr>
            <w:r w:rsidRPr="00D2069F">
              <w:rPr>
                <w:color w:val="000000" w:themeColor="text1"/>
              </w:rPr>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D2069F">
              <w:rPr>
                <w:color w:val="000000" w:themeColor="text1"/>
              </w:rPr>
              <w:t>cyberbezpieczeństwa</w:t>
            </w:r>
            <w:proofErr w:type="spellEnd"/>
            <w:r w:rsidRPr="00D2069F">
              <w:rPr>
                <w:color w:val="000000" w:themeColor="text1"/>
              </w:rPr>
              <w:t xml:space="preserve">. Konieczne jest 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w:t>
            </w:r>
            <w:r w:rsidRPr="00D2069F">
              <w:rPr>
                <w:color w:val="000000" w:themeColor="text1"/>
              </w:rPr>
              <w:lastRenderedPageBreak/>
              <w:t>odpowiednich środkach ograniczających ryzyko, jak określono w politykach i przepisach Unii.</w:t>
            </w:r>
          </w:p>
        </w:tc>
        <w:tc>
          <w:tcPr>
            <w:tcW w:w="4876" w:type="dxa"/>
            <w:tcBorders>
              <w:top w:val="nil"/>
              <w:left w:val="nil"/>
              <w:bottom w:val="nil"/>
              <w:right w:val="nil"/>
            </w:tcBorders>
          </w:tcPr>
          <w:p w14:paraId="7FB93D9F" w14:textId="77777777" w:rsidR="00C653A8" w:rsidRPr="00D2069F" w:rsidRDefault="00C653A8" w:rsidP="00CA21A9">
            <w:pPr>
              <w:pStyle w:val="Normal6a"/>
              <w:rPr>
                <w:color w:val="000000" w:themeColor="text1"/>
              </w:rPr>
            </w:pPr>
            <w:r w:rsidRPr="00D2069F">
              <w:rPr>
                <w:color w:val="000000" w:themeColor="text1"/>
              </w:rPr>
              <w:lastRenderedPageBreak/>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D2069F">
              <w:rPr>
                <w:color w:val="000000" w:themeColor="text1"/>
              </w:rPr>
              <w:t>cyberbezpieczeństwa</w:t>
            </w:r>
            <w:proofErr w:type="spellEnd"/>
            <w:r w:rsidRPr="00D2069F">
              <w:rPr>
                <w:color w:val="000000" w:themeColor="text1"/>
              </w:rPr>
              <w:t xml:space="preserve">. Konieczne jest 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w:t>
            </w:r>
            <w:r w:rsidRPr="00D2069F">
              <w:rPr>
                <w:color w:val="000000" w:themeColor="text1"/>
              </w:rPr>
              <w:lastRenderedPageBreak/>
              <w:t>odpowiednich środkach ograniczających ryzyko, jak określono w politykach i przepisach Unii</w:t>
            </w:r>
            <w:r w:rsidRPr="00D2069F">
              <w:rPr>
                <w:b/>
                <w:i/>
                <w:color w:val="000000" w:themeColor="text1"/>
              </w:rPr>
              <w:t>, w tym proponowanym akcie UE w sprawie rozwoju chmury i AI.</w:t>
            </w:r>
          </w:p>
        </w:tc>
      </w:tr>
      <w:tr w:rsidR="00C653A8" w:rsidRPr="00D2069F" w14:paraId="459EBA39" w14:textId="77777777" w:rsidTr="00CA21A9">
        <w:trPr>
          <w:jc w:val="center"/>
        </w:trPr>
        <w:tc>
          <w:tcPr>
            <w:tcW w:w="4876" w:type="dxa"/>
            <w:tcBorders>
              <w:top w:val="nil"/>
              <w:left w:val="nil"/>
              <w:bottom w:val="nil"/>
              <w:right w:val="nil"/>
            </w:tcBorders>
          </w:tcPr>
          <w:p w14:paraId="7A9DF5A6" w14:textId="77777777" w:rsidR="00C653A8" w:rsidRPr="00D2069F" w:rsidRDefault="00C653A8" w:rsidP="00CA21A9">
            <w:pPr>
              <w:rPr>
                <w:color w:val="000000" w:themeColor="text1"/>
              </w:rPr>
            </w:pPr>
          </w:p>
        </w:tc>
        <w:tc>
          <w:tcPr>
            <w:tcW w:w="4876" w:type="dxa"/>
            <w:tcBorders>
              <w:top w:val="nil"/>
              <w:left w:val="nil"/>
              <w:bottom w:val="nil"/>
              <w:right w:val="nil"/>
            </w:tcBorders>
          </w:tcPr>
          <w:p w14:paraId="18E5DEBD" w14:textId="77777777" w:rsidR="00C653A8" w:rsidRPr="00D2069F" w:rsidRDefault="00C653A8" w:rsidP="00CA21A9">
            <w:pPr>
              <w:pStyle w:val="Normal6a"/>
              <w:rPr>
                <w:color w:val="000000" w:themeColor="text1"/>
              </w:rPr>
            </w:pPr>
            <w:r w:rsidRPr="00D2069F">
              <w:rPr>
                <w:b/>
                <w:i/>
                <w:color w:val="000000" w:themeColor="text1"/>
              </w:rPr>
              <w:t>(jeżeli dopuszczalne jest odwołanie do aktu prawnego, który nie został jeszcze przyjęty)</w:t>
            </w:r>
          </w:p>
        </w:tc>
      </w:tr>
    </w:tbl>
    <w:p w14:paraId="755AF412"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D524ECD" w14:textId="77777777" w:rsidR="00C653A8" w:rsidRPr="00D2069F" w:rsidRDefault="00C653A8" w:rsidP="00C653A8">
      <w:pPr>
        <w:rPr>
          <w:color w:val="000000" w:themeColor="text1"/>
        </w:rPr>
      </w:pPr>
      <w:r w:rsidRPr="00D2069F">
        <w:rPr>
          <w:rStyle w:val="HideTWBExt"/>
        </w:rPr>
        <w:t>&lt;/Amend&gt;</w:t>
      </w:r>
    </w:p>
    <w:p w14:paraId="75B1BA9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115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E5120BB"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49617DF9" w14:textId="77777777" w:rsidR="00C653A8" w:rsidRPr="00D2069F" w:rsidRDefault="00C653A8" w:rsidP="00C653A8">
      <w:pPr>
        <w:pStyle w:val="NormalBold"/>
        <w:rPr>
          <w:color w:val="000000" w:themeColor="text1"/>
        </w:rPr>
      </w:pPr>
      <w:r w:rsidRPr="00D2069F">
        <w:rPr>
          <w:rStyle w:val="HideTWBExt"/>
          <w:b w:val="0"/>
        </w:rPr>
        <w:t>&lt;/RepeatBlock-By&gt;</w:t>
      </w:r>
    </w:p>
    <w:p w14:paraId="3C2AA3B5"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AD71FF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002187E" w14:textId="77777777" w:rsidTr="00CA21A9">
        <w:trPr>
          <w:trHeight w:hRule="exact" w:val="240"/>
          <w:jc w:val="center"/>
        </w:trPr>
        <w:tc>
          <w:tcPr>
            <w:tcW w:w="9752" w:type="dxa"/>
            <w:gridSpan w:val="2"/>
            <w:tcBorders>
              <w:top w:val="nil"/>
              <w:left w:val="nil"/>
              <w:bottom w:val="nil"/>
              <w:right w:val="nil"/>
            </w:tcBorders>
          </w:tcPr>
          <w:p w14:paraId="39F1E59A" w14:textId="77777777" w:rsidR="00C653A8" w:rsidRPr="00D2069F" w:rsidRDefault="00C653A8" w:rsidP="00CA21A9">
            <w:pPr>
              <w:rPr>
                <w:color w:val="000000" w:themeColor="text1"/>
              </w:rPr>
            </w:pPr>
          </w:p>
        </w:tc>
      </w:tr>
      <w:tr w:rsidR="00C653A8" w:rsidRPr="00D2069F" w14:paraId="04E58C7F" w14:textId="77777777" w:rsidTr="00CA21A9">
        <w:trPr>
          <w:trHeight w:val="240"/>
          <w:jc w:val="center"/>
        </w:trPr>
        <w:tc>
          <w:tcPr>
            <w:tcW w:w="4876" w:type="dxa"/>
            <w:tcBorders>
              <w:top w:val="nil"/>
              <w:left w:val="nil"/>
              <w:bottom w:val="nil"/>
              <w:right w:val="nil"/>
            </w:tcBorders>
          </w:tcPr>
          <w:p w14:paraId="3B72618E"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E155EE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CA94D0D" w14:textId="77777777" w:rsidTr="00CA21A9">
        <w:trPr>
          <w:jc w:val="center"/>
        </w:trPr>
        <w:tc>
          <w:tcPr>
            <w:tcW w:w="4876" w:type="dxa"/>
            <w:tcBorders>
              <w:top w:val="nil"/>
              <w:left w:val="nil"/>
              <w:bottom w:val="nil"/>
              <w:right w:val="nil"/>
            </w:tcBorders>
          </w:tcPr>
          <w:p w14:paraId="754BA4CC" w14:textId="77777777" w:rsidR="00C653A8" w:rsidRPr="00D2069F" w:rsidRDefault="00C653A8" w:rsidP="00CA21A9">
            <w:pPr>
              <w:pStyle w:val="Normal6a"/>
              <w:rPr>
                <w:color w:val="000000" w:themeColor="text1"/>
              </w:rPr>
            </w:pPr>
            <w:r w:rsidRPr="00D2069F">
              <w:rPr>
                <w:color w:val="000000" w:themeColor="text1"/>
              </w:rPr>
              <w:t>(16)</w:t>
            </w:r>
            <w:r w:rsidRPr="00D2069F">
              <w:rPr>
                <w:color w:val="000000" w:themeColor="text1"/>
              </w:rPr>
              <w:tab/>
            </w:r>
            <w:r w:rsidRPr="00D2069F">
              <w:rPr>
                <w:b/>
                <w:i/>
                <w:color w:val="000000" w:themeColor="text1"/>
              </w:rPr>
              <w:t>Europa</w:t>
            </w:r>
            <w:r w:rsidRPr="00D2069F">
              <w:rPr>
                <w:color w:val="000000" w:themeColor="text1"/>
              </w:rPr>
              <w:t xml:space="preserve"> musi chronić </w:t>
            </w:r>
            <w:r w:rsidRPr="00D2069F">
              <w:rPr>
                <w:b/>
                <w:i/>
                <w:color w:val="000000" w:themeColor="text1"/>
              </w:rPr>
              <w:t>swoje</w:t>
            </w:r>
            <w:r w:rsidRPr="00D2069F">
              <w:rPr>
                <w:color w:val="000000" w:themeColor="text1"/>
              </w:rPr>
              <w:t xml:space="preserve"> interesy w zakresie bezpieczeństwa</w:t>
            </w:r>
            <w:r w:rsidRPr="00D2069F">
              <w:rPr>
                <w:b/>
                <w:i/>
                <w:color w:val="000000" w:themeColor="text1"/>
              </w:rPr>
              <w:t>, jeśli chodzi o</w:t>
            </w:r>
            <w:r w:rsidRPr="00D2069F">
              <w:rPr>
                <w:color w:val="000000" w:themeColor="text1"/>
              </w:rPr>
              <w:t xml:space="preserve"> dostawców, którzy mogą stanowić stałe zagrożenie dla bezpieczeństwa ze względu na potencjalną ingerencję ze strony państw trzecich oraz ich praktyki w zakresie </w:t>
            </w:r>
            <w:proofErr w:type="spellStart"/>
            <w:r w:rsidRPr="00D2069F">
              <w:rPr>
                <w:color w:val="000000" w:themeColor="text1"/>
              </w:rPr>
              <w:t>cyberbezpieczeństwa</w:t>
            </w:r>
            <w:proofErr w:type="spellEnd"/>
            <w:r w:rsidRPr="00D2069F">
              <w:rPr>
                <w:color w:val="000000" w:themeColor="text1"/>
              </w:rPr>
              <w:t>. Konieczne jest 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71FE1CF1" w14:textId="77777777" w:rsidR="00C653A8" w:rsidRPr="00D2069F" w:rsidRDefault="00C653A8" w:rsidP="00CA21A9">
            <w:pPr>
              <w:pStyle w:val="Normal6a"/>
              <w:rPr>
                <w:color w:val="000000" w:themeColor="text1"/>
              </w:rPr>
            </w:pPr>
            <w:r w:rsidRPr="00D2069F">
              <w:rPr>
                <w:color w:val="000000" w:themeColor="text1"/>
              </w:rPr>
              <w:t>(16)</w:t>
            </w:r>
            <w:r w:rsidRPr="00D2069F">
              <w:rPr>
                <w:color w:val="000000" w:themeColor="text1"/>
              </w:rPr>
              <w:tab/>
            </w:r>
            <w:r w:rsidRPr="00D2069F">
              <w:rPr>
                <w:b/>
                <w:i/>
                <w:color w:val="000000" w:themeColor="text1"/>
              </w:rPr>
              <w:t>Unia</w:t>
            </w:r>
            <w:r w:rsidRPr="00D2069F">
              <w:rPr>
                <w:color w:val="000000" w:themeColor="text1"/>
              </w:rPr>
              <w:t xml:space="preserve"> musi chronić interesy w zakresie bezpieczeństwa </w:t>
            </w:r>
            <w:r w:rsidRPr="00D2069F">
              <w:rPr>
                <w:b/>
                <w:i/>
                <w:color w:val="000000" w:themeColor="text1"/>
              </w:rPr>
              <w:t>państw członkowskich i Unii wobec</w:t>
            </w:r>
            <w:r w:rsidRPr="00D2069F">
              <w:rPr>
                <w:color w:val="000000" w:themeColor="text1"/>
              </w:rPr>
              <w:t xml:space="preserve"> dostawców, którzy mogą stanowić stałe zagrożenie dla bezpieczeństwa ze względu na potencjalną ingerencję ze strony państw trzecich oraz ich praktyki w zakresie </w:t>
            </w:r>
            <w:proofErr w:type="spellStart"/>
            <w:r w:rsidRPr="00D2069F">
              <w:rPr>
                <w:color w:val="000000" w:themeColor="text1"/>
              </w:rPr>
              <w:t>cyberbezpieczeństwa</w:t>
            </w:r>
            <w:proofErr w:type="spellEnd"/>
            <w:r w:rsidRPr="00D2069F">
              <w:rPr>
                <w:color w:val="000000" w:themeColor="text1"/>
              </w:rPr>
              <w:t>. Konieczne jest zatem ograniczenie ryzyka utrzymującej się zależności od dostawców wysokiego ryzyka na rynku wewnętrznym, ponieważ mogą oni mieć potencjalnie poważny negatywny wpływ na bezpieczeństwo użytkowników, przedsiębiorstw i organów publicznych w całej UE oraz infrastruktury krytycznej UE pod względem integralności danych i usług oraz dostępności usług. Wyłączenie takie powinno opierać się na proporcjonalnej ocenie ryzyka i odpowiednich środkach ograniczających ryzyko, jak określono w politykach i przepisach Unii.</w:t>
            </w:r>
          </w:p>
        </w:tc>
      </w:tr>
    </w:tbl>
    <w:p w14:paraId="45FDBD2B"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24F0578" w14:textId="77777777" w:rsidR="00C653A8" w:rsidRPr="00D2069F" w:rsidRDefault="00C653A8" w:rsidP="00C653A8">
      <w:pPr>
        <w:rPr>
          <w:color w:val="000000" w:themeColor="text1"/>
        </w:rPr>
      </w:pPr>
      <w:r w:rsidRPr="00D2069F">
        <w:rPr>
          <w:rStyle w:val="HideTWBExt"/>
        </w:rPr>
        <w:t>&lt;/Amend&gt;</w:t>
      </w:r>
    </w:p>
    <w:p w14:paraId="7FE6CB8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116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41BD5DC" w14:textId="77777777" w:rsidR="00C653A8" w:rsidRPr="00D2069F" w:rsidRDefault="00C653A8" w:rsidP="00C653A8">
      <w:pPr>
        <w:pStyle w:val="NormalBold"/>
        <w:rPr>
          <w:color w:val="000000" w:themeColor="text1"/>
        </w:rPr>
      </w:pPr>
      <w:r w:rsidRPr="00D2069F">
        <w:rPr>
          <w:rStyle w:val="HideTWBExt"/>
          <w:b w:val="0"/>
        </w:rPr>
        <w:lastRenderedPageBreak/>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4AE839A7" w14:textId="77777777" w:rsidR="00C653A8" w:rsidRPr="00D2069F" w:rsidRDefault="00C653A8" w:rsidP="00C653A8">
      <w:pPr>
        <w:pStyle w:val="NormalBold"/>
        <w:rPr>
          <w:color w:val="000000" w:themeColor="text1"/>
        </w:rPr>
      </w:pPr>
      <w:r w:rsidRPr="00D2069F">
        <w:rPr>
          <w:rStyle w:val="HideTWBExt"/>
          <w:b w:val="0"/>
        </w:rPr>
        <w:t>&lt;/RepeatBlock-By&gt;</w:t>
      </w:r>
    </w:p>
    <w:p w14:paraId="49F8A89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3696CE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7FF9AD9" w14:textId="77777777" w:rsidTr="00CA21A9">
        <w:trPr>
          <w:trHeight w:hRule="exact" w:val="240"/>
          <w:jc w:val="center"/>
        </w:trPr>
        <w:tc>
          <w:tcPr>
            <w:tcW w:w="9752" w:type="dxa"/>
            <w:gridSpan w:val="2"/>
            <w:tcBorders>
              <w:top w:val="nil"/>
              <w:left w:val="nil"/>
              <w:bottom w:val="nil"/>
              <w:right w:val="nil"/>
            </w:tcBorders>
          </w:tcPr>
          <w:p w14:paraId="5E846410" w14:textId="77777777" w:rsidR="00C653A8" w:rsidRPr="00D2069F" w:rsidRDefault="00C653A8" w:rsidP="00CA21A9">
            <w:pPr>
              <w:rPr>
                <w:color w:val="000000" w:themeColor="text1"/>
              </w:rPr>
            </w:pPr>
          </w:p>
        </w:tc>
      </w:tr>
      <w:tr w:rsidR="00C653A8" w:rsidRPr="00D2069F" w14:paraId="3CC8A954" w14:textId="77777777" w:rsidTr="00CA21A9">
        <w:trPr>
          <w:trHeight w:val="240"/>
          <w:jc w:val="center"/>
        </w:trPr>
        <w:tc>
          <w:tcPr>
            <w:tcW w:w="4876" w:type="dxa"/>
            <w:tcBorders>
              <w:top w:val="nil"/>
              <w:left w:val="nil"/>
              <w:bottom w:val="nil"/>
              <w:right w:val="nil"/>
            </w:tcBorders>
          </w:tcPr>
          <w:p w14:paraId="43E432ED"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4827B8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D4B3289" w14:textId="77777777" w:rsidTr="00CA21A9">
        <w:trPr>
          <w:jc w:val="center"/>
        </w:trPr>
        <w:tc>
          <w:tcPr>
            <w:tcW w:w="4876" w:type="dxa"/>
            <w:tcBorders>
              <w:top w:val="nil"/>
              <w:left w:val="nil"/>
              <w:bottom w:val="nil"/>
              <w:right w:val="nil"/>
            </w:tcBorders>
          </w:tcPr>
          <w:p w14:paraId="7914CE75" w14:textId="77777777" w:rsidR="00C653A8" w:rsidRPr="00D2069F" w:rsidRDefault="00C653A8" w:rsidP="00CA21A9">
            <w:pPr>
              <w:pStyle w:val="Normal6a"/>
              <w:rPr>
                <w:color w:val="000000" w:themeColor="text1"/>
              </w:rPr>
            </w:pPr>
            <w:r w:rsidRPr="00D2069F">
              <w:rPr>
                <w:color w:val="000000" w:themeColor="text1"/>
              </w:rPr>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D2069F">
              <w:rPr>
                <w:color w:val="000000" w:themeColor="text1"/>
              </w:rPr>
              <w:t>cyberbezpieczeństwa</w:t>
            </w:r>
            <w:proofErr w:type="spellEnd"/>
            <w:r w:rsidRPr="00D2069F">
              <w:rPr>
                <w:color w:val="000000" w:themeColor="text1"/>
              </w:rPr>
              <w:t xml:space="preserve">. Konieczne jest zatem ograniczenie ryzyka utrzymującej się zależności od dostawców wysokiego ryzyka na rynku wewnętrznym, ponieważ mogą oni mieć potencjalnie </w:t>
            </w:r>
            <w:r w:rsidRPr="00D2069F">
              <w:rPr>
                <w:b/>
                <w:i/>
                <w:color w:val="000000" w:themeColor="text1"/>
              </w:rPr>
              <w:t>poważny</w:t>
            </w:r>
            <w:r w:rsidRPr="00D2069F">
              <w:rPr>
                <w:color w:val="000000" w:themeColor="text1"/>
              </w:rPr>
              <w:t xml:space="preserve"> negatywny wpływ na bezpieczeństwo użytkowników, przedsiębiorstw i organów publicznych w całej UE oraz infrastruktury krytycznej UE </w:t>
            </w:r>
            <w:r w:rsidRPr="00D2069F">
              <w:rPr>
                <w:b/>
                <w:i/>
                <w:color w:val="000000" w:themeColor="text1"/>
              </w:rPr>
              <w:t>pod względem integralności danych i usług oraz dostępności usług</w:t>
            </w:r>
            <w:r w:rsidRPr="00D2069F">
              <w:rPr>
                <w:color w:val="000000" w:themeColor="text1"/>
              </w:rPr>
              <w:t>.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2E4161A1" w14:textId="77777777" w:rsidR="00C653A8" w:rsidRPr="00D2069F" w:rsidRDefault="00C653A8" w:rsidP="00CA21A9">
            <w:pPr>
              <w:pStyle w:val="Normal6a"/>
              <w:rPr>
                <w:color w:val="000000" w:themeColor="text1"/>
              </w:rPr>
            </w:pPr>
            <w:r w:rsidRPr="00D2069F">
              <w:rPr>
                <w:color w:val="000000" w:themeColor="text1"/>
              </w:rPr>
              <w:t>(16)</w:t>
            </w:r>
            <w:r w:rsidRPr="00D2069F">
              <w:rPr>
                <w:color w:val="000000" w:themeColor="text1"/>
              </w:rPr>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D2069F">
              <w:rPr>
                <w:color w:val="000000" w:themeColor="text1"/>
              </w:rPr>
              <w:t>cyberbezpieczeństwa</w:t>
            </w:r>
            <w:proofErr w:type="spellEnd"/>
            <w:r w:rsidRPr="00D2069F">
              <w:rPr>
                <w:color w:val="000000" w:themeColor="text1"/>
              </w:rPr>
              <w:t>. Konieczne jest zatem ograniczenie ryzyka utrzymującej się zależności od dostawców wysokiego ryzyka na rynku wewnętrznym, ponieważ mogą oni mieć potencjalnie negatywny wpływ na bezpieczeństwo użytkowników, przedsiębiorstw i organów publicznych w całej UE oraz infrastruktury krytycznej UE. Wyłączenie takie powinno opierać się na proporcjonalnej ocenie ryzyka i odpowiednich środkach ograniczających ryzyko, jak określono w politykach i przepisach Unii</w:t>
            </w:r>
            <w:r w:rsidRPr="00D2069F">
              <w:rPr>
                <w:b/>
                <w:i/>
                <w:color w:val="000000" w:themeColor="text1"/>
              </w:rPr>
              <w:t>, a także na wewnętrznych ocenach przeprowadzonych przez państwa członkowskie</w:t>
            </w:r>
            <w:r w:rsidRPr="00D2069F">
              <w:rPr>
                <w:color w:val="000000" w:themeColor="text1"/>
              </w:rPr>
              <w:t>.</w:t>
            </w:r>
          </w:p>
        </w:tc>
      </w:tr>
    </w:tbl>
    <w:p w14:paraId="68DE6B76"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37CD88D3" w14:textId="77777777" w:rsidR="00C653A8" w:rsidRPr="00D2069F" w:rsidRDefault="00C653A8" w:rsidP="00C653A8">
      <w:pPr>
        <w:rPr>
          <w:color w:val="000000" w:themeColor="text1"/>
        </w:rPr>
      </w:pPr>
      <w:r w:rsidRPr="00D2069F">
        <w:rPr>
          <w:rStyle w:val="HideTWBExt"/>
        </w:rPr>
        <w:t>&lt;/Amend&gt;</w:t>
      </w:r>
    </w:p>
    <w:p w14:paraId="7A8807D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117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FA1F296"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12E44DEB" w14:textId="77777777" w:rsidR="00C653A8" w:rsidRPr="00D2069F" w:rsidRDefault="00C653A8" w:rsidP="00C653A8">
      <w:pPr>
        <w:pStyle w:val="NormalBold"/>
        <w:rPr>
          <w:color w:val="000000" w:themeColor="text1"/>
        </w:rPr>
      </w:pPr>
      <w:r w:rsidRPr="00D2069F">
        <w:rPr>
          <w:rStyle w:val="HideTWBExt"/>
          <w:b w:val="0"/>
        </w:rPr>
        <w:t>&lt;/RepeatBlock-By&gt;</w:t>
      </w:r>
    </w:p>
    <w:p w14:paraId="5B8DF9A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0AF47D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16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18E61D8" w14:textId="77777777" w:rsidTr="00CA21A9">
        <w:trPr>
          <w:trHeight w:hRule="exact" w:val="240"/>
          <w:jc w:val="center"/>
        </w:trPr>
        <w:tc>
          <w:tcPr>
            <w:tcW w:w="9752" w:type="dxa"/>
            <w:gridSpan w:val="2"/>
            <w:tcBorders>
              <w:top w:val="nil"/>
              <w:left w:val="nil"/>
              <w:bottom w:val="nil"/>
              <w:right w:val="nil"/>
            </w:tcBorders>
          </w:tcPr>
          <w:p w14:paraId="0F650570" w14:textId="77777777" w:rsidR="00C653A8" w:rsidRPr="00D2069F" w:rsidRDefault="00C653A8" w:rsidP="00CA21A9">
            <w:pPr>
              <w:rPr>
                <w:color w:val="000000" w:themeColor="text1"/>
              </w:rPr>
            </w:pPr>
          </w:p>
        </w:tc>
      </w:tr>
      <w:tr w:rsidR="00C653A8" w:rsidRPr="00D2069F" w14:paraId="1A220563" w14:textId="77777777" w:rsidTr="00CA21A9">
        <w:trPr>
          <w:trHeight w:val="240"/>
          <w:jc w:val="center"/>
        </w:trPr>
        <w:tc>
          <w:tcPr>
            <w:tcW w:w="4876" w:type="dxa"/>
            <w:tcBorders>
              <w:top w:val="nil"/>
              <w:left w:val="nil"/>
              <w:bottom w:val="nil"/>
              <w:right w:val="nil"/>
            </w:tcBorders>
          </w:tcPr>
          <w:p w14:paraId="3E4C723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5C74EA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29BDBFA" w14:textId="77777777" w:rsidTr="00CA21A9">
        <w:trPr>
          <w:jc w:val="center"/>
        </w:trPr>
        <w:tc>
          <w:tcPr>
            <w:tcW w:w="4876" w:type="dxa"/>
            <w:tcBorders>
              <w:top w:val="nil"/>
              <w:left w:val="nil"/>
              <w:bottom w:val="nil"/>
              <w:right w:val="nil"/>
            </w:tcBorders>
          </w:tcPr>
          <w:p w14:paraId="263565D5"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9905F10" w14:textId="77777777" w:rsidR="00C653A8" w:rsidRPr="00D2069F" w:rsidRDefault="00C653A8" w:rsidP="00CA21A9">
            <w:pPr>
              <w:pStyle w:val="Normal6a"/>
              <w:rPr>
                <w:color w:val="000000" w:themeColor="text1"/>
              </w:rPr>
            </w:pPr>
            <w:r w:rsidRPr="00D2069F">
              <w:rPr>
                <w:b/>
                <w:i/>
                <w:color w:val="000000" w:themeColor="text1"/>
              </w:rPr>
              <w:t>(16a)</w:t>
            </w:r>
            <w:r w:rsidRPr="00D2069F">
              <w:rPr>
                <w:color w:val="000000" w:themeColor="text1"/>
              </w:rPr>
              <w:tab/>
            </w:r>
            <w:r w:rsidRPr="00D2069F">
              <w:rPr>
                <w:b/>
                <w:i/>
                <w:color w:val="000000" w:themeColor="text1"/>
              </w:rPr>
              <w:t xml:space="preserve">Ze względu na znaczne środki finansowe przydzielone na podstawie niniejszego rozporządzenia niezbędne jest zapewnienie mierzalnych celów, przejrzystej sprawozdawczości oraz regularnego publicznego informowania o skuteczności działań finansowanych przez Unię. Obywatele powinni mieć możliwość </w:t>
            </w:r>
            <w:proofErr w:type="gramStart"/>
            <w:r w:rsidRPr="00D2069F">
              <w:rPr>
                <w:b/>
                <w:i/>
                <w:color w:val="000000" w:themeColor="text1"/>
              </w:rPr>
              <w:lastRenderedPageBreak/>
              <w:t>oceny,</w:t>
            </w:r>
            <w:proofErr w:type="gramEnd"/>
            <w:r w:rsidRPr="00D2069F">
              <w:rPr>
                <w:b/>
                <w:i/>
                <w:color w:val="000000" w:themeColor="text1"/>
              </w:rPr>
              <w:t xml:space="preserve"> czy finansowanie unijne skutecznie przyczynia się do realizacji celów określonych w niniejszym rozporządzeniu i przynosi wymierną poprawę bezpieczeństwa wewnętrznego.</w:t>
            </w:r>
          </w:p>
        </w:tc>
      </w:tr>
    </w:tbl>
    <w:p w14:paraId="1052E6A2"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7667C0A" w14:textId="77777777" w:rsidR="00C653A8" w:rsidRPr="00D2069F" w:rsidRDefault="00C653A8" w:rsidP="00C653A8">
      <w:pPr>
        <w:rPr>
          <w:color w:val="000000" w:themeColor="text1"/>
        </w:rPr>
      </w:pPr>
      <w:r w:rsidRPr="00D2069F">
        <w:rPr>
          <w:rStyle w:val="HideTWBExt"/>
        </w:rPr>
        <w:t>&lt;/Amend&gt;</w:t>
      </w:r>
    </w:p>
    <w:p w14:paraId="6A5F0E0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118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BAA7BA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Juan Ignacio </w:t>
      </w:r>
      <w:proofErr w:type="spellStart"/>
      <w:r w:rsidRPr="00D2069F">
        <w:rPr>
          <w:color w:val="000000" w:themeColor="text1"/>
        </w:rPr>
        <w:t>Zoido</w:t>
      </w:r>
      <w:proofErr w:type="spellEnd"/>
      <w:r w:rsidRPr="00D2069F">
        <w:rPr>
          <w:color w:val="000000" w:themeColor="text1"/>
        </w:rPr>
        <w:t xml:space="preserve"> </w:t>
      </w:r>
      <w:proofErr w:type="spellStart"/>
      <w:r w:rsidRPr="00D2069F">
        <w:rPr>
          <w:color w:val="000000" w:themeColor="text1"/>
        </w:rPr>
        <w:t>Álvarez</w:t>
      </w:r>
      <w:proofErr w:type="spellEnd"/>
      <w:r w:rsidRPr="00D2069F">
        <w:rPr>
          <w:rStyle w:val="HideTWBExt"/>
          <w:b w:val="0"/>
        </w:rPr>
        <w:t>&lt;/Members&gt;</w:t>
      </w:r>
    </w:p>
    <w:p w14:paraId="3657D18D" w14:textId="77777777" w:rsidR="00C653A8" w:rsidRPr="00D2069F" w:rsidRDefault="00C653A8" w:rsidP="00C653A8">
      <w:pPr>
        <w:pStyle w:val="NormalBold"/>
        <w:rPr>
          <w:color w:val="000000" w:themeColor="text1"/>
        </w:rPr>
      </w:pPr>
      <w:r w:rsidRPr="00D2069F">
        <w:rPr>
          <w:rStyle w:val="HideTWBExt"/>
          <w:b w:val="0"/>
        </w:rPr>
        <w:t>&lt;/RepeatBlock-By&gt;</w:t>
      </w:r>
    </w:p>
    <w:p w14:paraId="620ED40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DEA0203"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16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A5C9DEC" w14:textId="77777777" w:rsidTr="00CA21A9">
        <w:trPr>
          <w:trHeight w:hRule="exact" w:val="240"/>
          <w:jc w:val="center"/>
        </w:trPr>
        <w:tc>
          <w:tcPr>
            <w:tcW w:w="9752" w:type="dxa"/>
            <w:gridSpan w:val="2"/>
            <w:tcBorders>
              <w:top w:val="nil"/>
              <w:left w:val="nil"/>
              <w:bottom w:val="nil"/>
              <w:right w:val="nil"/>
            </w:tcBorders>
          </w:tcPr>
          <w:p w14:paraId="455C20A1" w14:textId="77777777" w:rsidR="00C653A8" w:rsidRPr="00D2069F" w:rsidRDefault="00C653A8" w:rsidP="00CA21A9">
            <w:pPr>
              <w:rPr>
                <w:color w:val="000000" w:themeColor="text1"/>
              </w:rPr>
            </w:pPr>
          </w:p>
        </w:tc>
      </w:tr>
      <w:tr w:rsidR="00C653A8" w:rsidRPr="00D2069F" w14:paraId="541EA8B7" w14:textId="77777777" w:rsidTr="00CA21A9">
        <w:trPr>
          <w:trHeight w:val="240"/>
          <w:jc w:val="center"/>
        </w:trPr>
        <w:tc>
          <w:tcPr>
            <w:tcW w:w="4876" w:type="dxa"/>
            <w:tcBorders>
              <w:top w:val="nil"/>
              <w:left w:val="nil"/>
              <w:bottom w:val="nil"/>
              <w:right w:val="nil"/>
            </w:tcBorders>
          </w:tcPr>
          <w:p w14:paraId="4E2353F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C5997B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B0C109A" w14:textId="77777777" w:rsidTr="00CA21A9">
        <w:trPr>
          <w:jc w:val="center"/>
        </w:trPr>
        <w:tc>
          <w:tcPr>
            <w:tcW w:w="4876" w:type="dxa"/>
            <w:tcBorders>
              <w:top w:val="nil"/>
              <w:left w:val="nil"/>
              <w:bottom w:val="nil"/>
              <w:right w:val="nil"/>
            </w:tcBorders>
          </w:tcPr>
          <w:p w14:paraId="373B4EC5"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949B0AF" w14:textId="77777777" w:rsidR="00C653A8" w:rsidRPr="00D2069F" w:rsidRDefault="00C653A8" w:rsidP="00CA21A9">
            <w:pPr>
              <w:pStyle w:val="Normal6a"/>
              <w:rPr>
                <w:color w:val="000000" w:themeColor="text1"/>
              </w:rPr>
            </w:pPr>
            <w:r w:rsidRPr="00D2069F">
              <w:rPr>
                <w:b/>
                <w:i/>
                <w:color w:val="000000" w:themeColor="text1"/>
              </w:rPr>
              <w:t>(16a)</w:t>
            </w:r>
            <w:r w:rsidRPr="00D2069F">
              <w:rPr>
                <w:color w:val="000000" w:themeColor="text1"/>
              </w:rPr>
              <w:tab/>
            </w:r>
            <w:r w:rsidRPr="00D2069F">
              <w:rPr>
                <w:b/>
                <w:i/>
                <w:color w:val="000000" w:themeColor="text1"/>
              </w:rPr>
              <w:t xml:space="preserve">W ramach </w:t>
            </w:r>
            <w:proofErr w:type="spellStart"/>
            <w:r w:rsidRPr="00D2069F">
              <w:rPr>
                <w:b/>
                <w:i/>
                <w:color w:val="000000" w:themeColor="text1"/>
              </w:rPr>
              <w:t>ogólnounijnej</w:t>
            </w:r>
            <w:proofErr w:type="spellEnd"/>
            <w:r w:rsidRPr="00D2069F">
              <w:rPr>
                <w:b/>
                <w:i/>
                <w:color w:val="000000" w:themeColor="text1"/>
              </w:rPr>
              <w:t xml:space="preserve"> strategii wzmacniania </w:t>
            </w:r>
            <w:proofErr w:type="spellStart"/>
            <w:r w:rsidRPr="00D2069F">
              <w:rPr>
                <w:b/>
                <w:i/>
                <w:color w:val="000000" w:themeColor="text1"/>
              </w:rPr>
              <w:t>cyberbezpieczeństwa</w:t>
            </w:r>
            <w:proofErr w:type="spellEnd"/>
            <w:r w:rsidRPr="00D2069F">
              <w:rPr>
                <w:b/>
                <w:i/>
                <w:color w:val="000000" w:themeColor="text1"/>
              </w:rPr>
              <w:t xml:space="preserve"> instytucji publicznych i podmiotów prywatnych państwa członkowskie zapewniają pełną i szybką transpozycję dyrektywy NIS 2 (UE) 2022/2555.</w:t>
            </w:r>
          </w:p>
        </w:tc>
      </w:tr>
    </w:tbl>
    <w:p w14:paraId="38E5B47E"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F4A29BA" w14:textId="77777777" w:rsidR="00C653A8" w:rsidRPr="00D2069F" w:rsidRDefault="00C653A8" w:rsidP="00C653A8">
      <w:pPr>
        <w:rPr>
          <w:color w:val="000000" w:themeColor="text1"/>
        </w:rPr>
      </w:pPr>
      <w:r w:rsidRPr="00D2069F">
        <w:rPr>
          <w:rStyle w:val="HideTWBExt"/>
        </w:rPr>
        <w:t>&lt;/Amend&gt;</w:t>
      </w:r>
    </w:p>
    <w:p w14:paraId="58591FB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119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E23AD03"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69B148FE"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514A30AF" w14:textId="77777777" w:rsidR="00C653A8" w:rsidRPr="00D2069F" w:rsidRDefault="00C653A8" w:rsidP="00C653A8">
      <w:pPr>
        <w:pStyle w:val="NormalBold"/>
        <w:rPr>
          <w:color w:val="000000" w:themeColor="text1"/>
        </w:rPr>
      </w:pPr>
      <w:r w:rsidRPr="00D2069F">
        <w:rPr>
          <w:rStyle w:val="HideTWBExt"/>
          <w:b w:val="0"/>
        </w:rPr>
        <w:t>&lt;/RepeatBlock-By&gt;</w:t>
      </w:r>
    </w:p>
    <w:p w14:paraId="263A7F7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D37F209"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18</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58E01EC" w14:textId="77777777" w:rsidTr="00CA21A9">
        <w:trPr>
          <w:trHeight w:hRule="exact" w:val="240"/>
          <w:jc w:val="center"/>
        </w:trPr>
        <w:tc>
          <w:tcPr>
            <w:tcW w:w="9752" w:type="dxa"/>
            <w:gridSpan w:val="2"/>
            <w:tcBorders>
              <w:top w:val="nil"/>
              <w:left w:val="nil"/>
              <w:bottom w:val="nil"/>
              <w:right w:val="nil"/>
            </w:tcBorders>
          </w:tcPr>
          <w:p w14:paraId="564D10E5" w14:textId="77777777" w:rsidR="00C653A8" w:rsidRPr="00D2069F" w:rsidRDefault="00C653A8" w:rsidP="00CA21A9">
            <w:pPr>
              <w:rPr>
                <w:color w:val="000000" w:themeColor="text1"/>
              </w:rPr>
            </w:pPr>
          </w:p>
        </w:tc>
      </w:tr>
      <w:tr w:rsidR="00C653A8" w:rsidRPr="00D2069F" w14:paraId="35163569" w14:textId="77777777" w:rsidTr="00CA21A9">
        <w:trPr>
          <w:trHeight w:val="240"/>
          <w:jc w:val="center"/>
        </w:trPr>
        <w:tc>
          <w:tcPr>
            <w:tcW w:w="4876" w:type="dxa"/>
            <w:tcBorders>
              <w:top w:val="nil"/>
              <w:left w:val="nil"/>
              <w:bottom w:val="nil"/>
              <w:right w:val="nil"/>
            </w:tcBorders>
          </w:tcPr>
          <w:p w14:paraId="13ECA7A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8E99C18"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9441A3C" w14:textId="77777777" w:rsidTr="00CA21A9">
        <w:trPr>
          <w:jc w:val="center"/>
        </w:trPr>
        <w:tc>
          <w:tcPr>
            <w:tcW w:w="4876" w:type="dxa"/>
            <w:tcBorders>
              <w:top w:val="nil"/>
              <w:left w:val="nil"/>
              <w:bottom w:val="nil"/>
              <w:right w:val="nil"/>
            </w:tcBorders>
          </w:tcPr>
          <w:p w14:paraId="300BDE2E" w14:textId="77777777" w:rsidR="00C653A8" w:rsidRPr="00D2069F" w:rsidRDefault="00C653A8" w:rsidP="00CA21A9">
            <w:pPr>
              <w:pStyle w:val="Normal6a"/>
              <w:rPr>
                <w:color w:val="000000" w:themeColor="text1"/>
              </w:rPr>
            </w:pPr>
            <w:r w:rsidRPr="00D2069F">
              <w:rPr>
                <w:color w:val="000000" w:themeColor="text1"/>
              </w:rPr>
              <w:t>(18)</w:t>
            </w:r>
            <w:r w:rsidRPr="00D2069F">
              <w:rPr>
                <w:color w:val="000000" w:themeColor="text1"/>
              </w:rPr>
              <w:tab/>
            </w:r>
            <w:r w:rsidRPr="00D2069F">
              <w:rPr>
                <w:b/>
                <w:i/>
                <w:color w:val="000000" w:themeColor="text1"/>
              </w:rPr>
              <w:t>Wszystkie działania otrzymujące</w:t>
            </w:r>
            <w:r w:rsidRPr="00D2069F">
              <w:rPr>
                <w:color w:val="000000" w:themeColor="text1"/>
              </w:rPr>
              <w:t xml:space="preserve"> unijne wsparcie </w:t>
            </w:r>
            <w:r w:rsidRPr="00D2069F">
              <w:rPr>
                <w:b/>
                <w:i/>
                <w:color w:val="000000" w:themeColor="text1"/>
              </w:rPr>
              <w:t>na podstawie niniejszego rozporządzenia powinny być realizowane</w:t>
            </w:r>
            <w:r w:rsidRPr="00D2069F">
              <w:rPr>
                <w:color w:val="000000" w:themeColor="text1"/>
              </w:rPr>
              <w:t xml:space="preserve"> zgodnie z prawami i zasadami zapisanymi w </w:t>
            </w:r>
            <w:r w:rsidRPr="00D2069F">
              <w:rPr>
                <w:b/>
                <w:i/>
                <w:color w:val="000000" w:themeColor="text1"/>
              </w:rPr>
              <w:t>dorobku prawnym Unii oraz w</w:t>
            </w:r>
            <w:r w:rsidRPr="00D2069F">
              <w:rPr>
                <w:color w:val="000000" w:themeColor="text1"/>
              </w:rPr>
              <w:t xml:space="preserve"> Karcie praw podstawowych Unii Europejskiej oraz </w:t>
            </w:r>
            <w:r w:rsidRPr="00D2069F">
              <w:rPr>
                <w:b/>
                <w:i/>
                <w:color w:val="000000" w:themeColor="text1"/>
              </w:rPr>
              <w:t>powinny być zgodne z</w:t>
            </w:r>
            <w:r w:rsidRPr="00D2069F">
              <w:rPr>
                <w:color w:val="000000" w:themeColor="text1"/>
              </w:rPr>
              <w:t xml:space="preserve"> międzynarodowymi zobowiązaniami Unii i </w:t>
            </w:r>
            <w:r w:rsidRPr="00D2069F">
              <w:rPr>
                <w:b/>
                <w:i/>
                <w:color w:val="000000" w:themeColor="text1"/>
              </w:rPr>
              <w:t xml:space="preserve">państw członkowskich wynikającymi z instrumentów międzynarodowych, których </w:t>
            </w:r>
            <w:r w:rsidRPr="00D2069F">
              <w:rPr>
                <w:b/>
                <w:i/>
                <w:color w:val="000000" w:themeColor="text1"/>
              </w:rPr>
              <w:lastRenderedPageBreak/>
              <w:t>są stronami</w:t>
            </w:r>
            <w:r w:rsidRPr="00D2069F">
              <w:rPr>
                <w:color w:val="000000" w:themeColor="text1"/>
              </w:rPr>
              <w:t>.</w:t>
            </w:r>
          </w:p>
        </w:tc>
        <w:tc>
          <w:tcPr>
            <w:tcW w:w="4876" w:type="dxa"/>
            <w:tcBorders>
              <w:top w:val="nil"/>
              <w:left w:val="nil"/>
              <w:bottom w:val="nil"/>
              <w:right w:val="nil"/>
            </w:tcBorders>
          </w:tcPr>
          <w:p w14:paraId="525746CD" w14:textId="77777777" w:rsidR="00C653A8" w:rsidRPr="00D2069F" w:rsidRDefault="00C653A8" w:rsidP="00CA21A9">
            <w:pPr>
              <w:pStyle w:val="Normal6a"/>
              <w:rPr>
                <w:color w:val="000000" w:themeColor="text1"/>
              </w:rPr>
            </w:pPr>
            <w:r w:rsidRPr="00D2069F">
              <w:rPr>
                <w:color w:val="000000" w:themeColor="text1"/>
              </w:rPr>
              <w:lastRenderedPageBreak/>
              <w:t>(18)</w:t>
            </w:r>
            <w:r w:rsidRPr="00D2069F">
              <w:rPr>
                <w:color w:val="000000" w:themeColor="text1"/>
              </w:rPr>
              <w:tab/>
              <w:t xml:space="preserve">Unijne wsparcie </w:t>
            </w:r>
            <w:r w:rsidRPr="00D2069F">
              <w:rPr>
                <w:b/>
                <w:i/>
                <w:color w:val="000000" w:themeColor="text1"/>
              </w:rPr>
              <w:t>wdraża się w pełni</w:t>
            </w:r>
            <w:r w:rsidRPr="00D2069F">
              <w:rPr>
                <w:color w:val="000000" w:themeColor="text1"/>
              </w:rPr>
              <w:t xml:space="preserve"> zgodnie z </w:t>
            </w:r>
            <w:r w:rsidRPr="00D2069F">
              <w:rPr>
                <w:b/>
                <w:i/>
                <w:color w:val="000000" w:themeColor="text1"/>
              </w:rPr>
              <w:t>wartościami zapisanymi w art. 2 Traktatu o Unii Europejskiej (TUE),</w:t>
            </w:r>
            <w:r w:rsidRPr="00D2069F">
              <w:rPr>
                <w:color w:val="000000" w:themeColor="text1"/>
              </w:rPr>
              <w:t xml:space="preserve"> prawami i zasadami zapisanymi w Karcie praw podstawowych Unii Europejskiej </w:t>
            </w:r>
            <w:r w:rsidRPr="00D2069F">
              <w:rPr>
                <w:b/>
                <w:i/>
                <w:color w:val="000000" w:themeColor="text1"/>
              </w:rPr>
              <w:t>(„Karcie”)</w:t>
            </w:r>
            <w:r w:rsidRPr="00D2069F">
              <w:rPr>
                <w:color w:val="000000" w:themeColor="text1"/>
              </w:rPr>
              <w:t xml:space="preserve"> oraz międzynarodowymi zobowiązaniami Unii </w:t>
            </w:r>
            <w:r w:rsidRPr="00D2069F">
              <w:rPr>
                <w:b/>
                <w:i/>
                <w:color w:val="000000" w:themeColor="text1"/>
              </w:rPr>
              <w:t xml:space="preserve">w zakresie praw człowieka. W szczególności unijne wsparcie powinno być wdrażane przy pełnym poszanowaniu praw podstawowych, takich jak prawo do </w:t>
            </w:r>
            <w:r w:rsidRPr="00D2069F">
              <w:rPr>
                <w:b/>
                <w:i/>
                <w:color w:val="000000" w:themeColor="text1"/>
              </w:rPr>
              <w:lastRenderedPageBreak/>
              <w:t>godności ludzkiej, prawo do życia, zakaz tortur</w:t>
            </w:r>
            <w:r w:rsidRPr="00D2069F">
              <w:rPr>
                <w:color w:val="000000" w:themeColor="text1"/>
              </w:rPr>
              <w:t xml:space="preserve"> i </w:t>
            </w:r>
            <w:r w:rsidRPr="00D2069F">
              <w:rPr>
                <w:b/>
                <w:i/>
                <w:color w:val="000000" w:themeColor="text1"/>
              </w:rPr>
              <w:t>nieludzkiego lub poniżającego traktowania lub karania, prawo do ochrony danych osobowych, prawa dziecka oraz prawo do skutecznego środka odwoławczego, a także przy pełnym poszanowaniu zasady niedyskryminacji</w:t>
            </w:r>
            <w:r w:rsidRPr="00D2069F">
              <w:rPr>
                <w:color w:val="000000" w:themeColor="text1"/>
              </w:rPr>
              <w:t>.</w:t>
            </w:r>
          </w:p>
        </w:tc>
      </w:tr>
    </w:tbl>
    <w:p w14:paraId="44AF61FD"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74EF9DC"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4BD42352" w14:textId="77777777" w:rsidR="00C653A8" w:rsidRPr="00D2069F" w:rsidRDefault="00C653A8" w:rsidP="00C653A8">
      <w:pPr>
        <w:pStyle w:val="AmJustText"/>
        <w:rPr>
          <w:color w:val="000000" w:themeColor="text1"/>
        </w:rPr>
      </w:pPr>
      <w:r w:rsidRPr="00D2069F">
        <w:rPr>
          <w:color w:val="000000" w:themeColor="text1"/>
        </w:rPr>
        <w:t>Motyw 9 poprzedniego rozporządzenia ustanawiającego FBW, który wydaje się bardziej kompletny.</w:t>
      </w:r>
    </w:p>
    <w:p w14:paraId="245BD5AF" w14:textId="77777777" w:rsidR="00C653A8" w:rsidRPr="00D2069F" w:rsidRDefault="00C653A8" w:rsidP="00C653A8">
      <w:pPr>
        <w:rPr>
          <w:color w:val="000000" w:themeColor="text1"/>
        </w:rPr>
      </w:pPr>
      <w:r w:rsidRPr="00D2069F">
        <w:rPr>
          <w:rStyle w:val="HideTWBExt"/>
        </w:rPr>
        <w:t>&lt;/Amend&gt;</w:t>
      </w:r>
    </w:p>
    <w:p w14:paraId="43C8668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120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A119CE8"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Assita</w:t>
      </w:r>
      <w:proofErr w:type="spellEnd"/>
      <w:r w:rsidRPr="00D2069F">
        <w:rPr>
          <w:color w:val="000000" w:themeColor="text1"/>
        </w:rPr>
        <w:t xml:space="preserve"> Kanko</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10BD7103" w14:textId="77777777" w:rsidR="00C653A8" w:rsidRPr="00D2069F" w:rsidRDefault="00C653A8" w:rsidP="00C653A8">
      <w:pPr>
        <w:pStyle w:val="NormalBold"/>
        <w:rPr>
          <w:color w:val="000000" w:themeColor="text1"/>
        </w:rPr>
      </w:pPr>
      <w:r w:rsidRPr="00D2069F">
        <w:rPr>
          <w:rStyle w:val="HideTWBExt"/>
          <w:b w:val="0"/>
        </w:rPr>
        <w:t>&lt;/RepeatBlock-By&gt;</w:t>
      </w:r>
    </w:p>
    <w:p w14:paraId="4EA535F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3140F36"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Motyw 18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5BD8BEC" w14:textId="77777777" w:rsidTr="00CA21A9">
        <w:trPr>
          <w:trHeight w:hRule="exact" w:val="240"/>
          <w:jc w:val="center"/>
        </w:trPr>
        <w:tc>
          <w:tcPr>
            <w:tcW w:w="9752" w:type="dxa"/>
            <w:gridSpan w:val="2"/>
            <w:tcBorders>
              <w:top w:val="nil"/>
              <w:left w:val="nil"/>
              <w:bottom w:val="nil"/>
              <w:right w:val="nil"/>
            </w:tcBorders>
          </w:tcPr>
          <w:p w14:paraId="2398533A" w14:textId="77777777" w:rsidR="00C653A8" w:rsidRPr="00D2069F" w:rsidRDefault="00C653A8" w:rsidP="00CA21A9">
            <w:pPr>
              <w:rPr>
                <w:color w:val="000000" w:themeColor="text1"/>
              </w:rPr>
            </w:pPr>
          </w:p>
        </w:tc>
      </w:tr>
      <w:tr w:rsidR="00C653A8" w:rsidRPr="00D2069F" w14:paraId="4CC7E67F" w14:textId="77777777" w:rsidTr="00CA21A9">
        <w:trPr>
          <w:trHeight w:val="240"/>
          <w:jc w:val="center"/>
        </w:trPr>
        <w:tc>
          <w:tcPr>
            <w:tcW w:w="4876" w:type="dxa"/>
            <w:tcBorders>
              <w:top w:val="nil"/>
              <w:left w:val="nil"/>
              <w:bottom w:val="nil"/>
              <w:right w:val="nil"/>
            </w:tcBorders>
          </w:tcPr>
          <w:p w14:paraId="73ADAAE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8818B3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A73CA18" w14:textId="77777777" w:rsidTr="00CA21A9">
        <w:trPr>
          <w:jc w:val="center"/>
        </w:trPr>
        <w:tc>
          <w:tcPr>
            <w:tcW w:w="4876" w:type="dxa"/>
            <w:tcBorders>
              <w:top w:val="nil"/>
              <w:left w:val="nil"/>
              <w:bottom w:val="nil"/>
              <w:right w:val="nil"/>
            </w:tcBorders>
          </w:tcPr>
          <w:p w14:paraId="2BE28495"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C0517EE" w14:textId="77777777" w:rsidR="00C653A8" w:rsidRPr="00D2069F" w:rsidRDefault="00C653A8" w:rsidP="00CA21A9">
            <w:pPr>
              <w:pStyle w:val="Normal6a"/>
              <w:rPr>
                <w:color w:val="000000" w:themeColor="text1"/>
              </w:rPr>
            </w:pPr>
            <w:r w:rsidRPr="00D2069F">
              <w:rPr>
                <w:b/>
                <w:i/>
                <w:color w:val="000000" w:themeColor="text1"/>
              </w:rPr>
              <w:t>(18a)</w:t>
            </w:r>
            <w:r w:rsidRPr="00D2069F">
              <w:rPr>
                <w:color w:val="000000" w:themeColor="text1"/>
              </w:rPr>
              <w:tab/>
            </w:r>
            <w:r w:rsidRPr="00D2069F">
              <w:rPr>
                <w:b/>
                <w:i/>
                <w:color w:val="000000" w:themeColor="text1"/>
              </w:rPr>
              <w:t xml:space="preserve">W celu uzupełnienia niniejszego rozporządzenia poprzez zatwierdzenie środków dotyczących celów określonych w art. 3 niniejszego rozporządzenia w przypadku gdy Komisja stwierdzi, że środki te są zgodne z wymogami określonymi w niniejszym rozporządzeniu i rozporządzeniu (UE) [...] ustanawiającym Europejski Fundusz Spójności Gospodarczej, Społecznej i Terytorialnej, Rolnictwa i Obszarów Wiejskich, Rybołówstwa i Polityki Morskiej, Dobrobytu i Bezpieczeństwa, oraz gdy Komisja przyjmie akt delegowany zatwierdzający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i w celu zmiany wykazu środków </w:t>
            </w:r>
            <w:r w:rsidRPr="00D2069F">
              <w:rPr>
                <w:b/>
                <w:i/>
                <w:color w:val="000000" w:themeColor="text1"/>
              </w:rPr>
              <w:lastRenderedPageBreak/>
              <w:t xml:space="preserve">wykonawczych w załączniku I, Komisji należy przekazać uprawnienia do przyjmowania aktów zgodnie z art. 290 Traktatu o funkcjonowaniu Unii Europejskiej. Szczególnie ważne jest, aby w czasie prac przygotowawczych Komisja prowadziła stosowne konsultacje, w tym na poziomie </w:t>
            </w:r>
            <w:proofErr w:type="gramStart"/>
            <w:r w:rsidRPr="00D2069F">
              <w:rPr>
                <w:b/>
                <w:i/>
                <w:color w:val="000000" w:themeColor="text1"/>
              </w:rPr>
              <w:t>ekspertów,</w:t>
            </w:r>
            <w:proofErr w:type="gramEnd"/>
            <w:r w:rsidRPr="00D2069F">
              <w:rPr>
                <w:b/>
                <w:i/>
                <w:color w:val="000000" w:themeColor="text1"/>
              </w:rPr>
              <w:t xml:space="preserve">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bl>
    <w:p w14:paraId="271CE33F"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A46AA47" w14:textId="77777777" w:rsidR="00C653A8" w:rsidRPr="00D2069F" w:rsidRDefault="00C653A8" w:rsidP="00C653A8">
      <w:pPr>
        <w:rPr>
          <w:color w:val="000000" w:themeColor="text1"/>
        </w:rPr>
      </w:pPr>
      <w:r w:rsidRPr="00D2069F">
        <w:rPr>
          <w:rStyle w:val="HideTWBExt"/>
        </w:rPr>
        <w:t>&lt;/Amend&gt;</w:t>
      </w:r>
    </w:p>
    <w:p w14:paraId="3E000B2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121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2B8F1E6"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w:t>
      </w:r>
      <w:proofErr w:type="spellStart"/>
      <w:r w:rsidRPr="00D2069F">
        <w:rPr>
          <w:color w:val="000000" w:themeColor="text1"/>
        </w:rPr>
        <w:t>Veronika</w:t>
      </w:r>
      <w:proofErr w:type="spellEnd"/>
      <w:r w:rsidRPr="00D2069F">
        <w:rPr>
          <w:color w:val="000000" w:themeColor="text1"/>
        </w:rPr>
        <w:t xml:space="preserve"> </w:t>
      </w:r>
      <w:proofErr w:type="spellStart"/>
      <w:r w:rsidRPr="00D2069F">
        <w:rPr>
          <w:color w:val="000000" w:themeColor="text1"/>
        </w:rPr>
        <w:t>Cifrová</w:t>
      </w:r>
      <w:proofErr w:type="spellEnd"/>
      <w:r w:rsidRPr="00D2069F">
        <w:rPr>
          <w:color w:val="000000" w:themeColor="text1"/>
        </w:rPr>
        <w:t xml:space="preserve"> </w:t>
      </w:r>
      <w:proofErr w:type="spellStart"/>
      <w:r w:rsidRPr="00D2069F">
        <w:rPr>
          <w:color w:val="000000" w:themeColor="text1"/>
        </w:rPr>
        <w:t>Ostrihoňová</w:t>
      </w:r>
      <w:proofErr w:type="spellEnd"/>
      <w:r w:rsidRPr="00D2069F">
        <w:rPr>
          <w:color w:val="000000" w:themeColor="text1"/>
        </w:rPr>
        <w:t xml:space="preserve">, Lucia </w:t>
      </w:r>
      <w:proofErr w:type="spellStart"/>
      <w:r w:rsidRPr="00D2069F">
        <w:rPr>
          <w:color w:val="000000" w:themeColor="text1"/>
        </w:rPr>
        <w:t>Yar</w:t>
      </w:r>
      <w:proofErr w:type="spellEnd"/>
      <w:r w:rsidRPr="00D2069F">
        <w:rPr>
          <w:color w:val="000000" w:themeColor="text1"/>
        </w:rPr>
        <w:t xml:space="preserve">, </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w:t>
      </w:r>
      <w:proofErr w:type="spellStart"/>
      <w:r w:rsidRPr="00D2069F">
        <w:rPr>
          <w:color w:val="000000" w:themeColor="text1"/>
        </w:rPr>
        <w:t>Abir</w:t>
      </w:r>
      <w:proofErr w:type="spellEnd"/>
      <w:r w:rsidRPr="00D2069F">
        <w:rPr>
          <w:color w:val="000000" w:themeColor="text1"/>
        </w:rPr>
        <w:t xml:space="preserve"> Al-</w:t>
      </w:r>
      <w:proofErr w:type="spellStart"/>
      <w:r w:rsidRPr="00D2069F">
        <w:rPr>
          <w:color w:val="000000" w:themeColor="text1"/>
        </w:rPr>
        <w:t>Sahlani</w:t>
      </w:r>
      <w:proofErr w:type="spellEnd"/>
      <w:r w:rsidRPr="00D2069F">
        <w:rPr>
          <w:color w:val="000000" w:themeColor="text1"/>
        </w:rPr>
        <w:t>, 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rStyle w:val="HideTWBExt"/>
          <w:b w:val="0"/>
        </w:rPr>
        <w:t>&lt;/Members&gt;</w:t>
      </w:r>
    </w:p>
    <w:p w14:paraId="2C24BB67" w14:textId="77777777" w:rsidR="00C653A8" w:rsidRPr="00D2069F" w:rsidRDefault="00C653A8" w:rsidP="00C653A8">
      <w:pPr>
        <w:pStyle w:val="NormalBold"/>
        <w:rPr>
          <w:color w:val="000000" w:themeColor="text1"/>
        </w:rPr>
      </w:pPr>
      <w:r w:rsidRPr="00D2069F">
        <w:rPr>
          <w:rStyle w:val="HideTWBExt"/>
          <w:b w:val="0"/>
        </w:rPr>
        <w:t>&lt;/RepeatBlock-By&gt;</w:t>
      </w:r>
    </w:p>
    <w:p w14:paraId="183636C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2DF903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1 – akapit 1</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F9FA0E8" w14:textId="77777777" w:rsidTr="00CA21A9">
        <w:trPr>
          <w:trHeight w:hRule="exact" w:val="240"/>
          <w:jc w:val="center"/>
        </w:trPr>
        <w:tc>
          <w:tcPr>
            <w:tcW w:w="9752" w:type="dxa"/>
            <w:gridSpan w:val="2"/>
            <w:tcBorders>
              <w:top w:val="nil"/>
              <w:left w:val="nil"/>
              <w:bottom w:val="nil"/>
              <w:right w:val="nil"/>
            </w:tcBorders>
          </w:tcPr>
          <w:p w14:paraId="05AD2CE3" w14:textId="77777777" w:rsidR="00C653A8" w:rsidRPr="00D2069F" w:rsidRDefault="00C653A8" w:rsidP="00CA21A9">
            <w:pPr>
              <w:rPr>
                <w:color w:val="000000" w:themeColor="text1"/>
              </w:rPr>
            </w:pPr>
          </w:p>
        </w:tc>
      </w:tr>
      <w:tr w:rsidR="00C653A8" w:rsidRPr="00D2069F" w14:paraId="4ECB73CE" w14:textId="77777777" w:rsidTr="00CA21A9">
        <w:trPr>
          <w:trHeight w:val="240"/>
          <w:jc w:val="center"/>
        </w:trPr>
        <w:tc>
          <w:tcPr>
            <w:tcW w:w="4876" w:type="dxa"/>
            <w:tcBorders>
              <w:top w:val="nil"/>
              <w:left w:val="nil"/>
              <w:bottom w:val="nil"/>
              <w:right w:val="nil"/>
            </w:tcBorders>
          </w:tcPr>
          <w:p w14:paraId="09ECD71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E03B1D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E3DC38D" w14:textId="77777777" w:rsidTr="00CA21A9">
        <w:trPr>
          <w:jc w:val="center"/>
        </w:trPr>
        <w:tc>
          <w:tcPr>
            <w:tcW w:w="4876" w:type="dxa"/>
            <w:tcBorders>
              <w:top w:val="nil"/>
              <w:left w:val="nil"/>
              <w:bottom w:val="nil"/>
              <w:right w:val="nil"/>
            </w:tcBorders>
          </w:tcPr>
          <w:p w14:paraId="6E267DB9" w14:textId="77777777" w:rsidR="00C653A8" w:rsidRPr="00D2069F" w:rsidRDefault="00C653A8" w:rsidP="00CA21A9">
            <w:pPr>
              <w:pStyle w:val="Normal6a"/>
              <w:rPr>
                <w:color w:val="000000" w:themeColor="text1"/>
              </w:rPr>
            </w:pPr>
            <w:r w:rsidRPr="00D2069F">
              <w:rPr>
                <w:color w:val="000000" w:themeColor="text1"/>
              </w:rPr>
              <w:t xml:space="preserve">Niniejsze rozporządzenie określa cele i finansowanie unijnego wsparcia na rzecz bezpieczeństwa wewnętrznego na okres od dnia 1 stycznia 2028 r. do dnia 31 grudnia 2034 r. Unijne wsparcie udzielane jest na podstawie przepisów horyzontalnych Europejskiego Funduszu Spójności Gospodarczej, Społecznej i Terytorialnej, Rolnictwa i Obszarów Wiejskich, Rybołówstwa i Polityki Morskiej, </w:t>
            </w:r>
            <w:r w:rsidRPr="00D2069F">
              <w:rPr>
                <w:color w:val="000000" w:themeColor="text1"/>
              </w:rPr>
              <w:lastRenderedPageBreak/>
              <w:t>Dobrobytu i Bezpieczeństwa ustanowionego rozporządzeniem (UE) [...].</w:t>
            </w:r>
          </w:p>
        </w:tc>
        <w:tc>
          <w:tcPr>
            <w:tcW w:w="4876" w:type="dxa"/>
            <w:tcBorders>
              <w:top w:val="nil"/>
              <w:left w:val="nil"/>
              <w:bottom w:val="nil"/>
              <w:right w:val="nil"/>
            </w:tcBorders>
          </w:tcPr>
          <w:p w14:paraId="55B224E2" w14:textId="77777777" w:rsidR="00C653A8" w:rsidRPr="00D2069F" w:rsidRDefault="00C653A8" w:rsidP="00CA21A9">
            <w:pPr>
              <w:pStyle w:val="Normal6a"/>
              <w:rPr>
                <w:color w:val="000000" w:themeColor="text1"/>
              </w:rPr>
            </w:pPr>
            <w:r w:rsidRPr="00D2069F">
              <w:rPr>
                <w:color w:val="000000" w:themeColor="text1"/>
              </w:rPr>
              <w:lastRenderedPageBreak/>
              <w:t>Niniejsze rozporządzenie określa cele</w:t>
            </w:r>
            <w:r w:rsidRPr="00D2069F">
              <w:rPr>
                <w:b/>
                <w:i/>
                <w:color w:val="000000" w:themeColor="text1"/>
              </w:rPr>
              <w:t>, zakres</w:t>
            </w:r>
            <w:r w:rsidRPr="00D2069F">
              <w:rPr>
                <w:color w:val="000000" w:themeColor="text1"/>
              </w:rPr>
              <w:t xml:space="preserve"> i finansowanie unijnego wsparcia na rzecz bezpieczeństwa wewnętrznego na okres od dnia 1 stycznia 2028 r. do dnia 31 grudnia 2034 r. Unijne wsparcie udzielane jest na podstawie przepisów horyzontalnych Europejskiego Funduszu Spójności Gospodarczej, Społecznej i Terytorialnej, Rolnictwa i Obszarów Wiejskich, Rybołówstwa i Polityki </w:t>
            </w:r>
            <w:r w:rsidRPr="00D2069F">
              <w:rPr>
                <w:color w:val="000000" w:themeColor="text1"/>
              </w:rPr>
              <w:lastRenderedPageBreak/>
              <w:t>Morskiej, Dobrobytu i Bezpieczeństwa ustanowionego rozporządzeniem (UE) [...].</w:t>
            </w:r>
          </w:p>
        </w:tc>
      </w:tr>
    </w:tbl>
    <w:p w14:paraId="1283BCB6"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2EB4657" w14:textId="77777777" w:rsidR="00C653A8" w:rsidRPr="00D2069F" w:rsidRDefault="00C653A8" w:rsidP="00C653A8">
      <w:pPr>
        <w:rPr>
          <w:color w:val="000000" w:themeColor="text1"/>
        </w:rPr>
      </w:pPr>
      <w:r w:rsidRPr="00D2069F">
        <w:rPr>
          <w:rStyle w:val="HideTWBExt"/>
        </w:rPr>
        <w:t>&lt;/Amend&gt;</w:t>
      </w:r>
    </w:p>
    <w:p w14:paraId="6BA3587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122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486B99B"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6F8B556F"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4F597357" w14:textId="77777777" w:rsidR="00C653A8" w:rsidRPr="00D2069F" w:rsidRDefault="00C653A8" w:rsidP="00C653A8">
      <w:pPr>
        <w:pStyle w:val="NormalBold"/>
        <w:rPr>
          <w:color w:val="000000" w:themeColor="text1"/>
        </w:rPr>
      </w:pPr>
      <w:r w:rsidRPr="00D2069F">
        <w:rPr>
          <w:rStyle w:val="HideTWBExt"/>
          <w:b w:val="0"/>
        </w:rPr>
        <w:t>&lt;/RepeatBlock-By&gt;</w:t>
      </w:r>
    </w:p>
    <w:p w14:paraId="35AABFB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28A045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44A997D" w14:textId="77777777" w:rsidTr="00CA21A9">
        <w:trPr>
          <w:trHeight w:hRule="exact" w:val="240"/>
          <w:jc w:val="center"/>
        </w:trPr>
        <w:tc>
          <w:tcPr>
            <w:tcW w:w="9752" w:type="dxa"/>
            <w:gridSpan w:val="2"/>
            <w:tcBorders>
              <w:top w:val="nil"/>
              <w:left w:val="nil"/>
              <w:bottom w:val="nil"/>
              <w:right w:val="nil"/>
            </w:tcBorders>
          </w:tcPr>
          <w:p w14:paraId="33D60355" w14:textId="77777777" w:rsidR="00C653A8" w:rsidRPr="00D2069F" w:rsidRDefault="00C653A8" w:rsidP="00CA21A9">
            <w:pPr>
              <w:rPr>
                <w:color w:val="000000" w:themeColor="text1"/>
              </w:rPr>
            </w:pPr>
          </w:p>
        </w:tc>
      </w:tr>
      <w:tr w:rsidR="00C653A8" w:rsidRPr="00D2069F" w14:paraId="0785C973" w14:textId="77777777" w:rsidTr="00CA21A9">
        <w:trPr>
          <w:trHeight w:val="240"/>
          <w:jc w:val="center"/>
        </w:trPr>
        <w:tc>
          <w:tcPr>
            <w:tcW w:w="4876" w:type="dxa"/>
            <w:tcBorders>
              <w:top w:val="nil"/>
              <w:left w:val="nil"/>
              <w:bottom w:val="nil"/>
              <w:right w:val="nil"/>
            </w:tcBorders>
          </w:tcPr>
          <w:p w14:paraId="2CEF206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CBC1BDC"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185A94A" w14:textId="77777777" w:rsidTr="00CA21A9">
        <w:trPr>
          <w:jc w:val="center"/>
        </w:trPr>
        <w:tc>
          <w:tcPr>
            <w:tcW w:w="4876" w:type="dxa"/>
            <w:tcBorders>
              <w:top w:val="nil"/>
              <w:left w:val="nil"/>
              <w:bottom w:val="nil"/>
              <w:right w:val="nil"/>
            </w:tcBorders>
          </w:tcPr>
          <w:p w14:paraId="328E0470"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„zapobieganie”, w odniesieniu do przestępczości, oznacza wszystkie środki</w:t>
            </w:r>
            <w:r w:rsidRPr="00D2069F">
              <w:rPr>
                <w:b/>
                <w:i/>
                <w:color w:val="000000" w:themeColor="text1"/>
              </w:rPr>
              <w:t>, o których mowa w art. 2 ust. 2 decyzji Rady 2009/902/WSiSW</w:t>
            </w:r>
            <w:r w:rsidRPr="00D2069F">
              <w:rPr>
                <w:b/>
                <w:i/>
                <w:color w:val="000000" w:themeColor="text1"/>
                <w:vertAlign w:val="superscript"/>
              </w:rPr>
              <w:t>8</w:t>
            </w:r>
            <w:r w:rsidRPr="00D2069F">
              <w:rPr>
                <w:b/>
                <w:i/>
                <w:color w:val="000000" w:themeColor="text1"/>
              </w:rPr>
              <w:t>,</w:t>
            </w:r>
            <w:r w:rsidRPr="00D2069F">
              <w:rPr>
                <w:color w:val="000000" w:themeColor="text1"/>
              </w:rPr>
              <w:t xml:space="preserve"> mające na celu zmniejszenie lub przyczynienie się w inny sposób do zmniejszenia przestępczości i </w:t>
            </w:r>
            <w:r w:rsidRPr="00D2069F">
              <w:rPr>
                <w:b/>
                <w:i/>
                <w:color w:val="000000" w:themeColor="text1"/>
              </w:rPr>
              <w:t>poczucia braku bezpieczeństwa obywateli</w:t>
            </w:r>
            <w:r w:rsidRPr="00D2069F">
              <w:rPr>
                <w:color w:val="000000" w:themeColor="text1"/>
              </w:rPr>
              <w:t>;</w:t>
            </w:r>
          </w:p>
        </w:tc>
        <w:tc>
          <w:tcPr>
            <w:tcW w:w="4876" w:type="dxa"/>
            <w:tcBorders>
              <w:top w:val="nil"/>
              <w:left w:val="nil"/>
              <w:bottom w:val="nil"/>
              <w:right w:val="nil"/>
            </w:tcBorders>
          </w:tcPr>
          <w:p w14:paraId="0D4D175B"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„zapobieganie”, w odniesieniu do przestępczości, oznacza wszystkie środki mające na celu zmniejszenie lub przyczynienie się w inny sposób do zmniejszenia </w:t>
            </w:r>
            <w:r w:rsidRPr="00D2069F">
              <w:rPr>
                <w:b/>
                <w:i/>
                <w:color w:val="000000" w:themeColor="text1"/>
              </w:rPr>
              <w:t>– ilościowego i jakościowego –</w:t>
            </w:r>
            <w:r w:rsidRPr="00D2069F">
              <w:rPr>
                <w:color w:val="000000" w:themeColor="text1"/>
              </w:rPr>
              <w:t xml:space="preserve"> przestępczości </w:t>
            </w:r>
            <w:r w:rsidRPr="00D2069F">
              <w:rPr>
                <w:b/>
                <w:i/>
                <w:color w:val="000000" w:themeColor="text1"/>
              </w:rPr>
              <w:t>zarówno przez działania bezpośrednio przeciwdziałające czynom przestępczym, jak</w:t>
            </w:r>
            <w:r w:rsidRPr="00D2069F">
              <w:rPr>
                <w:color w:val="000000" w:themeColor="text1"/>
              </w:rPr>
              <w:t xml:space="preserve"> i </w:t>
            </w:r>
            <w:r w:rsidRPr="00D2069F">
              <w:rPr>
                <w:b/>
                <w:i/>
                <w:color w:val="000000" w:themeColor="text1"/>
              </w:rPr>
              <w:t>poprzez polityki i działania mające na celu ograniczenie potencjału przestępczego oraz przyczyn przestępczości</w:t>
            </w:r>
            <w:r w:rsidRPr="00D2069F">
              <w:rPr>
                <w:color w:val="000000" w:themeColor="text1"/>
              </w:rPr>
              <w:t>;</w:t>
            </w:r>
          </w:p>
        </w:tc>
      </w:tr>
      <w:tr w:rsidR="00C653A8" w:rsidRPr="00D2069F" w14:paraId="059D44FA" w14:textId="77777777" w:rsidTr="00CA21A9">
        <w:trPr>
          <w:jc w:val="center"/>
        </w:trPr>
        <w:tc>
          <w:tcPr>
            <w:tcW w:w="4876" w:type="dxa"/>
            <w:tcBorders>
              <w:top w:val="nil"/>
              <w:left w:val="nil"/>
              <w:bottom w:val="nil"/>
              <w:right w:val="nil"/>
            </w:tcBorders>
          </w:tcPr>
          <w:p w14:paraId="5FBC74AA" w14:textId="77777777" w:rsidR="00C653A8" w:rsidRPr="00D2069F" w:rsidRDefault="00C653A8" w:rsidP="00CA21A9">
            <w:pPr>
              <w:pStyle w:val="Normal6a"/>
              <w:rPr>
                <w:color w:val="000000" w:themeColor="text1"/>
              </w:rPr>
            </w:pPr>
            <w:r w:rsidRPr="00D2069F">
              <w:rPr>
                <w:b/>
                <w:i/>
                <w:color w:val="000000" w:themeColor="text1"/>
              </w:rPr>
              <w:t>_________________</w:t>
            </w:r>
          </w:p>
        </w:tc>
        <w:tc>
          <w:tcPr>
            <w:tcW w:w="4876" w:type="dxa"/>
            <w:tcBorders>
              <w:top w:val="nil"/>
              <w:left w:val="nil"/>
              <w:bottom w:val="nil"/>
              <w:right w:val="nil"/>
            </w:tcBorders>
          </w:tcPr>
          <w:p w14:paraId="5BD49677" w14:textId="77777777" w:rsidR="00C653A8" w:rsidRPr="00D2069F" w:rsidRDefault="00C653A8" w:rsidP="00CA21A9">
            <w:pPr>
              <w:rPr>
                <w:color w:val="000000" w:themeColor="text1"/>
              </w:rPr>
            </w:pPr>
          </w:p>
        </w:tc>
      </w:tr>
      <w:tr w:rsidR="00C653A8" w:rsidRPr="00D2069F" w14:paraId="57631DA2" w14:textId="77777777" w:rsidTr="00CA21A9">
        <w:trPr>
          <w:jc w:val="center"/>
        </w:trPr>
        <w:tc>
          <w:tcPr>
            <w:tcW w:w="4876" w:type="dxa"/>
            <w:tcBorders>
              <w:top w:val="nil"/>
              <w:left w:val="nil"/>
              <w:bottom w:val="nil"/>
              <w:right w:val="nil"/>
            </w:tcBorders>
          </w:tcPr>
          <w:p w14:paraId="7D6BD3F4" w14:textId="77777777" w:rsidR="00C653A8" w:rsidRPr="00D2069F" w:rsidRDefault="00C653A8" w:rsidP="00CA21A9">
            <w:pPr>
              <w:pStyle w:val="Normal6a"/>
              <w:rPr>
                <w:color w:val="000000" w:themeColor="text1"/>
              </w:rPr>
            </w:pPr>
            <w:r w:rsidRPr="00D2069F">
              <w:rPr>
                <w:b/>
                <w:i/>
                <w:color w:val="000000" w:themeColor="text1"/>
                <w:vertAlign w:val="superscript"/>
              </w:rPr>
              <w:t>8</w:t>
            </w:r>
            <w:r w:rsidRPr="00D2069F">
              <w:rPr>
                <w:b/>
                <w:i/>
                <w:color w:val="000000" w:themeColor="text1"/>
              </w:rPr>
              <w:t xml:space="preserve"> Decyzja Rady 2009/902/</w:t>
            </w:r>
            <w:proofErr w:type="spellStart"/>
            <w:r w:rsidRPr="00D2069F">
              <w:rPr>
                <w:b/>
                <w:i/>
                <w:color w:val="000000" w:themeColor="text1"/>
              </w:rPr>
              <w:t>WSiSW</w:t>
            </w:r>
            <w:proofErr w:type="spellEnd"/>
            <w:r w:rsidRPr="00D2069F">
              <w:rPr>
                <w:b/>
                <w:i/>
                <w:color w:val="000000" w:themeColor="text1"/>
              </w:rPr>
              <w:t xml:space="preserve"> z dnia 30 listopada 2009 r. ustanawiająca Europejską Sieć Zapobiegania Przestępczości (ESZP) i uchylająca decyzję 2001/427/</w:t>
            </w:r>
            <w:proofErr w:type="spellStart"/>
            <w:r w:rsidRPr="00D2069F">
              <w:rPr>
                <w:b/>
                <w:i/>
                <w:color w:val="000000" w:themeColor="text1"/>
              </w:rPr>
              <w:t>WSiSW</w:t>
            </w:r>
            <w:proofErr w:type="spellEnd"/>
            <w:r w:rsidRPr="00D2069F">
              <w:rPr>
                <w:b/>
                <w:i/>
                <w:color w:val="000000" w:themeColor="text1"/>
              </w:rPr>
              <w:t xml:space="preserve"> (Dz.U. L 321 z 8.12.2009, s. 44, ELI: http://data.europa.eu/eli/dec/2009/902/oj).</w:t>
            </w:r>
          </w:p>
        </w:tc>
        <w:tc>
          <w:tcPr>
            <w:tcW w:w="4876" w:type="dxa"/>
            <w:tcBorders>
              <w:top w:val="nil"/>
              <w:left w:val="nil"/>
              <w:bottom w:val="nil"/>
              <w:right w:val="nil"/>
            </w:tcBorders>
          </w:tcPr>
          <w:p w14:paraId="2CAF2D21" w14:textId="77777777" w:rsidR="00C653A8" w:rsidRPr="00D2069F" w:rsidRDefault="00C653A8" w:rsidP="00CA21A9">
            <w:pPr>
              <w:rPr>
                <w:color w:val="000000" w:themeColor="text1"/>
              </w:rPr>
            </w:pPr>
          </w:p>
        </w:tc>
      </w:tr>
    </w:tbl>
    <w:p w14:paraId="1074B71B"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8A145D2"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0E008047" w14:textId="77777777" w:rsidR="00C653A8" w:rsidRPr="00D2069F" w:rsidRDefault="00C653A8" w:rsidP="00C653A8">
      <w:pPr>
        <w:pStyle w:val="AmJustText"/>
        <w:rPr>
          <w:color w:val="000000" w:themeColor="text1"/>
        </w:rPr>
      </w:pPr>
      <w:r w:rsidRPr="00D2069F">
        <w:rPr>
          <w:color w:val="000000" w:themeColor="text1"/>
        </w:rPr>
        <w:t>Ta decyzja Rady pochodzi z okresu sprzed wejścia w życie Traktatu z Lizbony, kiedy Parlament Europejski nie posiadał kompetencji w zakresie przestrzeni wolności, bezpieczeństwa i sprawiedliwości.</w:t>
      </w:r>
    </w:p>
    <w:p w14:paraId="4445E85A" w14:textId="77777777" w:rsidR="00C653A8" w:rsidRPr="00D2069F" w:rsidRDefault="00C653A8" w:rsidP="00C653A8">
      <w:pPr>
        <w:rPr>
          <w:color w:val="000000" w:themeColor="text1"/>
        </w:rPr>
      </w:pPr>
      <w:r w:rsidRPr="00D2069F">
        <w:rPr>
          <w:rStyle w:val="HideTWBExt"/>
        </w:rPr>
        <w:t>&lt;/Amend&gt;</w:t>
      </w:r>
    </w:p>
    <w:p w14:paraId="48A863F0"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123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F0ED2AA"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76B4B3D9" w14:textId="77777777" w:rsidR="00C653A8" w:rsidRPr="00D2069F" w:rsidRDefault="00C653A8" w:rsidP="00C653A8">
      <w:pPr>
        <w:pStyle w:val="NormalBold"/>
        <w:rPr>
          <w:color w:val="000000" w:themeColor="text1"/>
        </w:rPr>
      </w:pPr>
      <w:r w:rsidRPr="00D2069F">
        <w:rPr>
          <w:rStyle w:val="HideTWBExt"/>
          <w:b w:val="0"/>
        </w:rPr>
        <w:lastRenderedPageBreak/>
        <w:t>&lt;/RepeatBlock-By&gt;</w:t>
      </w:r>
    </w:p>
    <w:p w14:paraId="0D6481D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3D6189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BB1CE18" w14:textId="77777777" w:rsidTr="00CA21A9">
        <w:trPr>
          <w:trHeight w:hRule="exact" w:val="240"/>
          <w:jc w:val="center"/>
        </w:trPr>
        <w:tc>
          <w:tcPr>
            <w:tcW w:w="9752" w:type="dxa"/>
            <w:gridSpan w:val="2"/>
            <w:tcBorders>
              <w:top w:val="nil"/>
              <w:left w:val="nil"/>
              <w:bottom w:val="nil"/>
              <w:right w:val="nil"/>
            </w:tcBorders>
          </w:tcPr>
          <w:p w14:paraId="277AC3AF" w14:textId="77777777" w:rsidR="00C653A8" w:rsidRPr="00D2069F" w:rsidRDefault="00C653A8" w:rsidP="00CA21A9">
            <w:pPr>
              <w:rPr>
                <w:color w:val="000000" w:themeColor="text1"/>
              </w:rPr>
            </w:pPr>
          </w:p>
        </w:tc>
      </w:tr>
      <w:tr w:rsidR="00C653A8" w:rsidRPr="00D2069F" w14:paraId="7E793305" w14:textId="77777777" w:rsidTr="00CA21A9">
        <w:trPr>
          <w:trHeight w:val="240"/>
          <w:jc w:val="center"/>
        </w:trPr>
        <w:tc>
          <w:tcPr>
            <w:tcW w:w="4876" w:type="dxa"/>
            <w:tcBorders>
              <w:top w:val="nil"/>
              <w:left w:val="nil"/>
              <w:bottom w:val="nil"/>
              <w:right w:val="nil"/>
            </w:tcBorders>
          </w:tcPr>
          <w:p w14:paraId="5F3C2710"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1B3816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31A3216" w14:textId="77777777" w:rsidTr="00CA21A9">
        <w:trPr>
          <w:jc w:val="center"/>
        </w:trPr>
        <w:tc>
          <w:tcPr>
            <w:tcW w:w="4876" w:type="dxa"/>
            <w:tcBorders>
              <w:top w:val="nil"/>
              <w:left w:val="nil"/>
              <w:bottom w:val="nil"/>
              <w:right w:val="nil"/>
            </w:tcBorders>
          </w:tcPr>
          <w:p w14:paraId="0AA753C3"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„zapobieganie”, w odniesieniu do przestępczości, oznacza wszystkie środki, o których mowa w art. 2 ust. 2 decyzji Rady 2009/902/WSiSW</w:t>
            </w:r>
            <w:r w:rsidRPr="00D2069F">
              <w:rPr>
                <w:color w:val="000000" w:themeColor="text1"/>
                <w:vertAlign w:val="superscript"/>
              </w:rPr>
              <w:t>8</w:t>
            </w:r>
            <w:r w:rsidRPr="00D2069F">
              <w:rPr>
                <w:color w:val="000000" w:themeColor="text1"/>
              </w:rPr>
              <w:t xml:space="preserve">, mające na celu zmniejszenie lub przyczynienie się w inny sposób do zmniejszenia przestępczości </w:t>
            </w:r>
            <w:r w:rsidRPr="00D2069F">
              <w:rPr>
                <w:b/>
                <w:i/>
                <w:color w:val="000000" w:themeColor="text1"/>
              </w:rPr>
              <w:t>i poczucia braku bezpieczeństwa obywateli</w:t>
            </w:r>
            <w:r w:rsidRPr="00D2069F">
              <w:rPr>
                <w:color w:val="000000" w:themeColor="text1"/>
              </w:rPr>
              <w:t>;</w:t>
            </w:r>
          </w:p>
        </w:tc>
        <w:tc>
          <w:tcPr>
            <w:tcW w:w="4876" w:type="dxa"/>
            <w:tcBorders>
              <w:top w:val="nil"/>
              <w:left w:val="nil"/>
              <w:bottom w:val="nil"/>
              <w:right w:val="nil"/>
            </w:tcBorders>
          </w:tcPr>
          <w:p w14:paraId="50450694"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„zapobieganie”, w odniesieniu do przestępczości, oznacza wszystkie środki, o których mowa w art. 2 ust. 2 decyzji Rady 2009/902/WSiSW</w:t>
            </w:r>
            <w:r w:rsidRPr="00D2069F">
              <w:rPr>
                <w:color w:val="000000" w:themeColor="text1"/>
                <w:vertAlign w:val="superscript"/>
              </w:rPr>
              <w:t>8</w:t>
            </w:r>
            <w:r w:rsidRPr="00D2069F">
              <w:rPr>
                <w:color w:val="000000" w:themeColor="text1"/>
              </w:rPr>
              <w:t>, mające na celu zmniejszenie lub przyczynienie się w inny sposób do zmniejszenia przestępczości;</w:t>
            </w:r>
          </w:p>
        </w:tc>
      </w:tr>
      <w:tr w:rsidR="00C653A8" w:rsidRPr="00D2069F" w14:paraId="374FBD1A" w14:textId="77777777" w:rsidTr="00CA21A9">
        <w:trPr>
          <w:jc w:val="center"/>
        </w:trPr>
        <w:tc>
          <w:tcPr>
            <w:tcW w:w="4876" w:type="dxa"/>
            <w:tcBorders>
              <w:top w:val="nil"/>
              <w:left w:val="nil"/>
              <w:bottom w:val="nil"/>
              <w:right w:val="nil"/>
            </w:tcBorders>
          </w:tcPr>
          <w:p w14:paraId="1F003310" w14:textId="77777777" w:rsidR="00C653A8" w:rsidRPr="00D2069F" w:rsidRDefault="00C653A8" w:rsidP="00CA21A9">
            <w:pPr>
              <w:pStyle w:val="Normal6a"/>
              <w:rPr>
                <w:color w:val="000000" w:themeColor="text1"/>
              </w:rPr>
            </w:pPr>
            <w:r w:rsidRPr="00D2069F">
              <w:rPr>
                <w:b/>
                <w:i/>
                <w:color w:val="000000" w:themeColor="text1"/>
              </w:rPr>
              <w:t>_________________</w:t>
            </w:r>
          </w:p>
        </w:tc>
        <w:tc>
          <w:tcPr>
            <w:tcW w:w="4876" w:type="dxa"/>
            <w:tcBorders>
              <w:top w:val="nil"/>
              <w:left w:val="nil"/>
              <w:bottom w:val="nil"/>
              <w:right w:val="nil"/>
            </w:tcBorders>
          </w:tcPr>
          <w:p w14:paraId="65B3A1B6"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7E2C1B5E" w14:textId="77777777" w:rsidTr="00CA21A9">
        <w:trPr>
          <w:jc w:val="center"/>
        </w:trPr>
        <w:tc>
          <w:tcPr>
            <w:tcW w:w="4876" w:type="dxa"/>
            <w:tcBorders>
              <w:top w:val="nil"/>
              <w:left w:val="nil"/>
              <w:bottom w:val="nil"/>
              <w:right w:val="nil"/>
            </w:tcBorders>
          </w:tcPr>
          <w:p w14:paraId="09165D33" w14:textId="77777777" w:rsidR="00C653A8" w:rsidRPr="00D2069F" w:rsidRDefault="00C653A8" w:rsidP="00CA21A9">
            <w:pPr>
              <w:pStyle w:val="Normal6a"/>
              <w:rPr>
                <w:color w:val="000000" w:themeColor="text1"/>
              </w:rPr>
            </w:pPr>
            <w:r w:rsidRPr="00D2069F">
              <w:rPr>
                <w:color w:val="000000" w:themeColor="text1"/>
                <w:vertAlign w:val="superscript"/>
              </w:rPr>
              <w:t>8</w:t>
            </w:r>
            <w:r w:rsidRPr="00D2069F">
              <w:rPr>
                <w:color w:val="000000" w:themeColor="text1"/>
              </w:rPr>
              <w:t xml:space="preserve"> Decyzja Rady 2009/902/</w:t>
            </w:r>
            <w:proofErr w:type="spellStart"/>
            <w:r w:rsidRPr="00D2069F">
              <w:rPr>
                <w:color w:val="000000" w:themeColor="text1"/>
              </w:rPr>
              <w:t>WSiSW</w:t>
            </w:r>
            <w:proofErr w:type="spellEnd"/>
            <w:r w:rsidRPr="00D2069F">
              <w:rPr>
                <w:color w:val="000000" w:themeColor="text1"/>
              </w:rPr>
              <w:t xml:space="preserve"> z dnia 30 listopada 2009 r. ustanawiająca Europejską Sieć Zapobiegania Przestępczości (ESZP) i uchylająca decyzję 2001/427/</w:t>
            </w:r>
            <w:proofErr w:type="spellStart"/>
            <w:r w:rsidRPr="00D2069F">
              <w:rPr>
                <w:color w:val="000000" w:themeColor="text1"/>
              </w:rPr>
              <w:t>WSiSW</w:t>
            </w:r>
            <w:proofErr w:type="spellEnd"/>
            <w:r w:rsidRPr="00D2069F">
              <w:rPr>
                <w:color w:val="000000" w:themeColor="text1"/>
              </w:rPr>
              <w:t xml:space="preserve"> (Dz.U. L 321 z 8.12.2009, s. 44, ELI: http://data.europa.eu/eli/dec/2009/902/oj).</w:t>
            </w:r>
          </w:p>
        </w:tc>
        <w:tc>
          <w:tcPr>
            <w:tcW w:w="4876" w:type="dxa"/>
            <w:tcBorders>
              <w:top w:val="nil"/>
              <w:left w:val="nil"/>
              <w:bottom w:val="nil"/>
              <w:right w:val="nil"/>
            </w:tcBorders>
          </w:tcPr>
          <w:p w14:paraId="3A021D55" w14:textId="77777777" w:rsidR="00C653A8" w:rsidRPr="00D2069F" w:rsidRDefault="00C653A8" w:rsidP="00CA21A9">
            <w:pPr>
              <w:pStyle w:val="Normal6a"/>
              <w:rPr>
                <w:color w:val="000000" w:themeColor="text1"/>
              </w:rPr>
            </w:pPr>
            <w:r w:rsidRPr="00D2069F">
              <w:rPr>
                <w:color w:val="000000" w:themeColor="text1"/>
                <w:vertAlign w:val="superscript"/>
              </w:rPr>
              <w:t>8</w:t>
            </w:r>
            <w:r w:rsidRPr="00D2069F">
              <w:rPr>
                <w:color w:val="000000" w:themeColor="text1"/>
              </w:rPr>
              <w:t xml:space="preserve"> Decyzja Rady 2009/902/</w:t>
            </w:r>
            <w:proofErr w:type="spellStart"/>
            <w:r w:rsidRPr="00D2069F">
              <w:rPr>
                <w:color w:val="000000" w:themeColor="text1"/>
              </w:rPr>
              <w:t>WSiSW</w:t>
            </w:r>
            <w:proofErr w:type="spellEnd"/>
            <w:r w:rsidRPr="00D2069F">
              <w:rPr>
                <w:color w:val="000000" w:themeColor="text1"/>
              </w:rPr>
              <w:t xml:space="preserve"> z dnia 30 listopada 2009 r. ustanawiająca Europejską Sieć Zapobiegania Przestępczości (ESZP) i uchylająca decyzję 2001/427/</w:t>
            </w:r>
            <w:proofErr w:type="spellStart"/>
            <w:r w:rsidRPr="00D2069F">
              <w:rPr>
                <w:color w:val="000000" w:themeColor="text1"/>
              </w:rPr>
              <w:t>WSiSW</w:t>
            </w:r>
            <w:proofErr w:type="spellEnd"/>
            <w:r w:rsidRPr="00D2069F">
              <w:rPr>
                <w:color w:val="000000" w:themeColor="text1"/>
              </w:rPr>
              <w:t xml:space="preserve"> (Dz.U. L 321 z 8.12.2009, s. 44, ELI: http://data.europa.eu/eli/dec/2009/902/oj).</w:t>
            </w:r>
          </w:p>
        </w:tc>
      </w:tr>
    </w:tbl>
    <w:p w14:paraId="7D22EF0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0384EAF" w14:textId="77777777" w:rsidR="00C653A8" w:rsidRPr="00D2069F" w:rsidRDefault="00C653A8" w:rsidP="00C653A8">
      <w:pPr>
        <w:rPr>
          <w:color w:val="000000" w:themeColor="text1"/>
        </w:rPr>
      </w:pPr>
      <w:r w:rsidRPr="00D2069F">
        <w:rPr>
          <w:rStyle w:val="HideTWBExt"/>
        </w:rPr>
        <w:t>&lt;/Amend&gt;</w:t>
      </w:r>
    </w:p>
    <w:p w14:paraId="09C199C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124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334A0E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750EDB85" w14:textId="77777777" w:rsidR="00C653A8" w:rsidRPr="00D2069F" w:rsidRDefault="00C653A8" w:rsidP="00C653A8">
      <w:pPr>
        <w:pStyle w:val="NormalBold"/>
        <w:rPr>
          <w:color w:val="000000" w:themeColor="text1"/>
        </w:rPr>
      </w:pPr>
      <w:r w:rsidRPr="00D2069F">
        <w:rPr>
          <w:rStyle w:val="HideTWBExt"/>
          <w:b w:val="0"/>
        </w:rPr>
        <w:t>&lt;/RepeatBlock-By&gt;</w:t>
      </w:r>
    </w:p>
    <w:p w14:paraId="56087055"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CCA3FD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0D5DD68" w14:textId="77777777" w:rsidTr="00CA21A9">
        <w:trPr>
          <w:trHeight w:hRule="exact" w:val="240"/>
          <w:jc w:val="center"/>
        </w:trPr>
        <w:tc>
          <w:tcPr>
            <w:tcW w:w="9752" w:type="dxa"/>
            <w:gridSpan w:val="2"/>
            <w:tcBorders>
              <w:top w:val="nil"/>
              <w:left w:val="nil"/>
              <w:bottom w:val="nil"/>
              <w:right w:val="nil"/>
            </w:tcBorders>
          </w:tcPr>
          <w:p w14:paraId="15FF5E6B" w14:textId="77777777" w:rsidR="00C653A8" w:rsidRPr="00D2069F" w:rsidRDefault="00C653A8" w:rsidP="00CA21A9">
            <w:pPr>
              <w:rPr>
                <w:color w:val="000000" w:themeColor="text1"/>
              </w:rPr>
            </w:pPr>
          </w:p>
        </w:tc>
      </w:tr>
      <w:tr w:rsidR="00C653A8" w:rsidRPr="00D2069F" w14:paraId="54DE8D75" w14:textId="77777777" w:rsidTr="00CA21A9">
        <w:trPr>
          <w:trHeight w:val="240"/>
          <w:jc w:val="center"/>
        </w:trPr>
        <w:tc>
          <w:tcPr>
            <w:tcW w:w="4876" w:type="dxa"/>
            <w:tcBorders>
              <w:top w:val="nil"/>
              <w:left w:val="nil"/>
              <w:bottom w:val="nil"/>
              <w:right w:val="nil"/>
            </w:tcBorders>
          </w:tcPr>
          <w:p w14:paraId="279B8A8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51EACF9"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BC56FF5" w14:textId="77777777" w:rsidTr="00CA21A9">
        <w:trPr>
          <w:jc w:val="center"/>
        </w:trPr>
        <w:tc>
          <w:tcPr>
            <w:tcW w:w="4876" w:type="dxa"/>
            <w:tcBorders>
              <w:top w:val="nil"/>
              <w:left w:val="nil"/>
              <w:bottom w:val="nil"/>
              <w:right w:val="nil"/>
            </w:tcBorders>
          </w:tcPr>
          <w:p w14:paraId="78E59E26"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 xml:space="preserve">„wymiana informacji” oznacza bezpieczne gromadzenie, przechowywanie, przetwarzanie, analizę i transfer oraz dostęp do informacji mających znaczenie dla organów, o których mowa w art. 87 Traktatu o funkcjonowaniu Unii Europejskiej (TFUE), a także dla Europolu i innych właściwych agencji i organów Unii, w odniesieniu do zapobiegania przestępstwom – w szczególności transgranicznej, poważnej i zorganizowanej przestępczości, </w:t>
            </w:r>
            <w:r w:rsidRPr="00D2069F">
              <w:rPr>
                <w:b/>
                <w:i/>
                <w:color w:val="000000" w:themeColor="text1"/>
              </w:rPr>
              <w:t>w tym cyberprzestępczości, oraz terroryzmowi –</w:t>
            </w:r>
            <w:r w:rsidRPr="00D2069F">
              <w:rPr>
                <w:color w:val="000000" w:themeColor="text1"/>
              </w:rPr>
              <w:t xml:space="preserve"> </w:t>
            </w:r>
            <w:r w:rsidRPr="00D2069F">
              <w:rPr>
                <w:color w:val="000000" w:themeColor="text1"/>
              </w:rPr>
              <w:lastRenderedPageBreak/>
              <w:t>ich wykrywania, prowadzenia postępowań przygotowawczych w ich sprawie oraz wnoszenia w ich sprawie oskarżeń;</w:t>
            </w:r>
          </w:p>
        </w:tc>
        <w:tc>
          <w:tcPr>
            <w:tcW w:w="4876" w:type="dxa"/>
            <w:tcBorders>
              <w:top w:val="nil"/>
              <w:left w:val="nil"/>
              <w:bottom w:val="nil"/>
              <w:right w:val="nil"/>
            </w:tcBorders>
          </w:tcPr>
          <w:p w14:paraId="1BF11BD5" w14:textId="77777777" w:rsidR="00C653A8" w:rsidRPr="00D2069F" w:rsidRDefault="00C653A8" w:rsidP="00CA21A9">
            <w:pPr>
              <w:pStyle w:val="Normal6a"/>
              <w:rPr>
                <w:color w:val="000000" w:themeColor="text1"/>
              </w:rPr>
            </w:pPr>
            <w:r w:rsidRPr="00D2069F">
              <w:rPr>
                <w:color w:val="000000" w:themeColor="text1"/>
              </w:rPr>
              <w:lastRenderedPageBreak/>
              <w:t>3)</w:t>
            </w:r>
            <w:r w:rsidRPr="00D2069F">
              <w:rPr>
                <w:color w:val="000000" w:themeColor="text1"/>
              </w:rPr>
              <w:tab/>
              <w:t xml:space="preserve">„wymiana informacji” oznacza bezpieczne gromadzenie, przechowywanie, przetwarzanie, analizę i transfer oraz dostęp do informacji mających znaczenie dla organów, o których mowa w art. 87 Traktatu o funkcjonowaniu Unii Europejskiej (TFUE), a także dla Europolu i innych właściwych agencji i organów Unii, w odniesieniu do zapobiegania przestępstwom – w szczególności transgranicznej, poważnej i zorganizowanej przestępczości, ich wykrywania, prowadzenia postępowań </w:t>
            </w:r>
            <w:r w:rsidRPr="00D2069F">
              <w:rPr>
                <w:color w:val="000000" w:themeColor="text1"/>
              </w:rPr>
              <w:lastRenderedPageBreak/>
              <w:t>przygotowawczych w ich sprawie oraz wnoszenia w ich sprawie oskarżeń;</w:t>
            </w:r>
          </w:p>
        </w:tc>
      </w:tr>
    </w:tbl>
    <w:p w14:paraId="3064B89C"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30B11C4" w14:textId="77777777" w:rsidR="00C653A8" w:rsidRPr="00D2069F" w:rsidRDefault="00C653A8" w:rsidP="00C653A8">
      <w:pPr>
        <w:rPr>
          <w:color w:val="000000" w:themeColor="text1"/>
        </w:rPr>
      </w:pPr>
      <w:r w:rsidRPr="00D2069F">
        <w:rPr>
          <w:rStyle w:val="HideTWBExt"/>
        </w:rPr>
        <w:t>&lt;/Amend&gt;</w:t>
      </w:r>
    </w:p>
    <w:p w14:paraId="2E7389FB"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125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1812D57"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73B51D32"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062E0905" w14:textId="77777777" w:rsidR="00C653A8" w:rsidRPr="00D2069F" w:rsidRDefault="00C653A8" w:rsidP="00C653A8">
      <w:pPr>
        <w:pStyle w:val="NormalBold"/>
        <w:rPr>
          <w:color w:val="000000" w:themeColor="text1"/>
        </w:rPr>
      </w:pPr>
      <w:r w:rsidRPr="00D2069F">
        <w:rPr>
          <w:rStyle w:val="HideTWBExt"/>
          <w:b w:val="0"/>
        </w:rPr>
        <w:t>&lt;/RepeatBlock-By&gt;</w:t>
      </w:r>
    </w:p>
    <w:p w14:paraId="2F1CB00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A9AB52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0BDF6D6" w14:textId="77777777" w:rsidTr="00CA21A9">
        <w:trPr>
          <w:trHeight w:hRule="exact" w:val="240"/>
          <w:jc w:val="center"/>
        </w:trPr>
        <w:tc>
          <w:tcPr>
            <w:tcW w:w="9752" w:type="dxa"/>
            <w:gridSpan w:val="2"/>
            <w:tcBorders>
              <w:top w:val="nil"/>
              <w:left w:val="nil"/>
              <w:bottom w:val="nil"/>
              <w:right w:val="nil"/>
            </w:tcBorders>
          </w:tcPr>
          <w:p w14:paraId="1C241ECA" w14:textId="77777777" w:rsidR="00C653A8" w:rsidRPr="00D2069F" w:rsidRDefault="00C653A8" w:rsidP="00CA21A9">
            <w:pPr>
              <w:rPr>
                <w:color w:val="000000" w:themeColor="text1"/>
              </w:rPr>
            </w:pPr>
          </w:p>
        </w:tc>
      </w:tr>
      <w:tr w:rsidR="00C653A8" w:rsidRPr="00D2069F" w14:paraId="3EB6B6C9" w14:textId="77777777" w:rsidTr="00CA21A9">
        <w:trPr>
          <w:trHeight w:val="240"/>
          <w:jc w:val="center"/>
        </w:trPr>
        <w:tc>
          <w:tcPr>
            <w:tcW w:w="4876" w:type="dxa"/>
            <w:tcBorders>
              <w:top w:val="nil"/>
              <w:left w:val="nil"/>
              <w:bottom w:val="nil"/>
              <w:right w:val="nil"/>
            </w:tcBorders>
          </w:tcPr>
          <w:p w14:paraId="02B3463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299509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41DB997" w14:textId="77777777" w:rsidTr="00CA21A9">
        <w:trPr>
          <w:jc w:val="center"/>
        </w:trPr>
        <w:tc>
          <w:tcPr>
            <w:tcW w:w="4876" w:type="dxa"/>
            <w:tcBorders>
              <w:top w:val="nil"/>
              <w:left w:val="nil"/>
              <w:bottom w:val="nil"/>
              <w:right w:val="nil"/>
            </w:tcBorders>
          </w:tcPr>
          <w:p w14:paraId="028F1165"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 xml:space="preserve">„wymiana informacji” oznacza bezpieczne gromadzenie, przechowywanie, przetwarzanie, analizę i transfer oraz dostęp do informacji mających znaczenie dla organów, o których mowa w art. 87 Traktatu o funkcjonowaniu Unii Europejskiej (TFUE), a także dla Europolu i innych właściwych agencji i organów Unii, w odniesieniu do zapobiegania przestępstwom – w szczególności transgranicznej, poważnej i zorganizowanej przestępczości, </w:t>
            </w:r>
            <w:r w:rsidRPr="00D2069F">
              <w:rPr>
                <w:b/>
                <w:i/>
                <w:color w:val="000000" w:themeColor="text1"/>
              </w:rPr>
              <w:t>w tym cyberprzestępczości, oraz terroryzmowi –</w:t>
            </w:r>
            <w:r w:rsidRPr="00D2069F">
              <w:rPr>
                <w:color w:val="000000" w:themeColor="text1"/>
              </w:rPr>
              <w:t xml:space="preserve"> ich wykrywania, prowadzenia postępowań przygotowawczych w ich sprawie oraz wnoszenia w ich sprawie oskarżeń;</w:t>
            </w:r>
          </w:p>
        </w:tc>
        <w:tc>
          <w:tcPr>
            <w:tcW w:w="4876" w:type="dxa"/>
            <w:tcBorders>
              <w:top w:val="nil"/>
              <w:left w:val="nil"/>
              <w:bottom w:val="nil"/>
              <w:right w:val="nil"/>
            </w:tcBorders>
          </w:tcPr>
          <w:p w14:paraId="459AF109"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„wymiana informacji” oznacza bezpieczne gromadzenie, przechowywanie, przetwarzanie, analizę i transfer oraz dostęp do informacji mających znaczenie dla organów, o których mowa w art. 87 Traktatu o funkcjonowaniu Unii Europejskiej (TFUE), a także dla Europolu i innych właściwych agencji i organów Unii, w odniesieniu do zapobiegania przestępstwom – w szczególności transgranicznej, poważnej i zorganizowanej przestępczości, ich wykrywania, prowadzenia postępowań przygotowawczych w ich sprawie oraz wnoszenia w ich sprawie oskarżeń;</w:t>
            </w:r>
          </w:p>
        </w:tc>
      </w:tr>
    </w:tbl>
    <w:p w14:paraId="6365C619"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26D8AAB"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4F6D96F0" w14:textId="77777777" w:rsidR="00C653A8" w:rsidRPr="00D2069F" w:rsidRDefault="00C653A8" w:rsidP="00C653A8">
      <w:pPr>
        <w:pStyle w:val="AmJustText"/>
        <w:rPr>
          <w:color w:val="000000" w:themeColor="text1"/>
        </w:rPr>
      </w:pPr>
      <w:r w:rsidRPr="00D2069F">
        <w:rPr>
          <w:color w:val="000000" w:themeColor="text1"/>
        </w:rPr>
        <w:t>Ponownie zwracamy uwagę, że nie należy wskazywać konkretnych rodzajów przestępstw.</w:t>
      </w:r>
    </w:p>
    <w:p w14:paraId="3A4466B4" w14:textId="77777777" w:rsidR="00C653A8" w:rsidRPr="00D2069F" w:rsidRDefault="00C653A8" w:rsidP="00C653A8">
      <w:pPr>
        <w:rPr>
          <w:color w:val="000000" w:themeColor="text1"/>
        </w:rPr>
      </w:pPr>
      <w:r w:rsidRPr="00D2069F">
        <w:rPr>
          <w:rStyle w:val="HideTWBExt"/>
        </w:rPr>
        <w:t>&lt;/Amend&gt;</w:t>
      </w:r>
    </w:p>
    <w:p w14:paraId="6DB1D35F"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126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A06E210"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w:t>
      </w:r>
      <w:proofErr w:type="spellStart"/>
      <w:r w:rsidRPr="00D2069F">
        <w:rPr>
          <w:color w:val="000000" w:themeColor="text1"/>
        </w:rPr>
        <w:t>Veronika</w:t>
      </w:r>
      <w:proofErr w:type="spellEnd"/>
      <w:r w:rsidRPr="00D2069F">
        <w:rPr>
          <w:color w:val="000000" w:themeColor="text1"/>
        </w:rPr>
        <w:t xml:space="preserve"> </w:t>
      </w:r>
      <w:proofErr w:type="spellStart"/>
      <w:r w:rsidRPr="00D2069F">
        <w:rPr>
          <w:color w:val="000000" w:themeColor="text1"/>
        </w:rPr>
        <w:t>Cifrová</w:t>
      </w:r>
      <w:proofErr w:type="spellEnd"/>
      <w:r w:rsidRPr="00D2069F">
        <w:rPr>
          <w:color w:val="000000" w:themeColor="text1"/>
        </w:rPr>
        <w:t xml:space="preserve"> </w:t>
      </w:r>
      <w:proofErr w:type="spellStart"/>
      <w:r w:rsidRPr="00D2069F">
        <w:rPr>
          <w:color w:val="000000" w:themeColor="text1"/>
        </w:rPr>
        <w:t>Ostrihoňová</w:t>
      </w:r>
      <w:proofErr w:type="spellEnd"/>
      <w:r w:rsidRPr="00D2069F">
        <w:rPr>
          <w:color w:val="000000" w:themeColor="text1"/>
        </w:rPr>
        <w:t xml:space="preserve">, Lucia </w:t>
      </w:r>
      <w:proofErr w:type="spellStart"/>
      <w:r w:rsidRPr="00D2069F">
        <w:rPr>
          <w:color w:val="000000" w:themeColor="text1"/>
        </w:rPr>
        <w:t>Yar</w:t>
      </w:r>
      <w:proofErr w:type="spellEnd"/>
      <w:r w:rsidRPr="00D2069F">
        <w:rPr>
          <w:color w:val="000000" w:themeColor="text1"/>
        </w:rPr>
        <w:t xml:space="preserve">, </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w:t>
      </w:r>
      <w:proofErr w:type="spellStart"/>
      <w:r w:rsidRPr="00D2069F">
        <w:rPr>
          <w:color w:val="000000" w:themeColor="text1"/>
        </w:rPr>
        <w:t>Abir</w:t>
      </w:r>
      <w:proofErr w:type="spellEnd"/>
      <w:r w:rsidRPr="00D2069F">
        <w:rPr>
          <w:color w:val="000000" w:themeColor="text1"/>
        </w:rPr>
        <w:t xml:space="preserve"> Al-</w:t>
      </w:r>
      <w:proofErr w:type="spellStart"/>
      <w:r w:rsidRPr="00D2069F">
        <w:rPr>
          <w:color w:val="000000" w:themeColor="text1"/>
        </w:rPr>
        <w:t>Sahlani</w:t>
      </w:r>
      <w:proofErr w:type="spellEnd"/>
      <w:r w:rsidRPr="00D2069F">
        <w:rPr>
          <w:color w:val="000000" w:themeColor="text1"/>
        </w:rPr>
        <w:t>, 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rStyle w:val="HideTWBExt"/>
          <w:b w:val="0"/>
        </w:rPr>
        <w:t>&lt;/Members&gt;</w:t>
      </w:r>
    </w:p>
    <w:p w14:paraId="551B7812" w14:textId="77777777" w:rsidR="00C653A8" w:rsidRPr="00D2069F" w:rsidRDefault="00C653A8" w:rsidP="00C653A8">
      <w:pPr>
        <w:pStyle w:val="NormalBold"/>
        <w:rPr>
          <w:color w:val="000000" w:themeColor="text1"/>
        </w:rPr>
      </w:pPr>
      <w:r w:rsidRPr="00D2069F">
        <w:rPr>
          <w:rStyle w:val="HideTWBExt"/>
          <w:b w:val="0"/>
        </w:rPr>
        <w:t>&lt;/RepeatBlock-By&gt;</w:t>
      </w:r>
    </w:p>
    <w:p w14:paraId="19DA38D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3C32B9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5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03040D9" w14:textId="77777777" w:rsidTr="00CA21A9">
        <w:trPr>
          <w:trHeight w:hRule="exact" w:val="240"/>
          <w:jc w:val="center"/>
        </w:trPr>
        <w:tc>
          <w:tcPr>
            <w:tcW w:w="9752" w:type="dxa"/>
            <w:gridSpan w:val="2"/>
            <w:tcBorders>
              <w:top w:val="nil"/>
              <w:left w:val="nil"/>
              <w:bottom w:val="nil"/>
              <w:right w:val="nil"/>
            </w:tcBorders>
          </w:tcPr>
          <w:p w14:paraId="516CA62F" w14:textId="77777777" w:rsidR="00C653A8" w:rsidRPr="00D2069F" w:rsidRDefault="00C653A8" w:rsidP="00CA21A9">
            <w:pPr>
              <w:rPr>
                <w:color w:val="000000" w:themeColor="text1"/>
              </w:rPr>
            </w:pPr>
          </w:p>
        </w:tc>
      </w:tr>
      <w:tr w:rsidR="00C653A8" w:rsidRPr="00D2069F" w14:paraId="63354FE2" w14:textId="77777777" w:rsidTr="00CA21A9">
        <w:trPr>
          <w:trHeight w:val="240"/>
          <w:jc w:val="center"/>
        </w:trPr>
        <w:tc>
          <w:tcPr>
            <w:tcW w:w="4876" w:type="dxa"/>
            <w:tcBorders>
              <w:top w:val="nil"/>
              <w:left w:val="nil"/>
              <w:bottom w:val="nil"/>
              <w:right w:val="nil"/>
            </w:tcBorders>
          </w:tcPr>
          <w:p w14:paraId="6634B49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F02384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28BBDD5" w14:textId="77777777" w:rsidTr="00CA21A9">
        <w:trPr>
          <w:jc w:val="center"/>
        </w:trPr>
        <w:tc>
          <w:tcPr>
            <w:tcW w:w="4876" w:type="dxa"/>
            <w:tcBorders>
              <w:top w:val="nil"/>
              <w:left w:val="nil"/>
              <w:bottom w:val="nil"/>
              <w:right w:val="nil"/>
            </w:tcBorders>
          </w:tcPr>
          <w:p w14:paraId="0F46806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EB78C3D" w14:textId="77777777" w:rsidR="00C653A8" w:rsidRPr="00D2069F" w:rsidRDefault="00C653A8" w:rsidP="00CA21A9">
            <w:pPr>
              <w:pStyle w:val="Normal6a"/>
              <w:rPr>
                <w:color w:val="000000" w:themeColor="text1"/>
              </w:rPr>
            </w:pPr>
            <w:r w:rsidRPr="00D2069F">
              <w:rPr>
                <w:b/>
                <w:i/>
                <w:color w:val="000000" w:themeColor="text1"/>
              </w:rPr>
              <w:t>5a)</w:t>
            </w:r>
            <w:r w:rsidRPr="00D2069F">
              <w:rPr>
                <w:b/>
                <w:i/>
                <w:color w:val="000000" w:themeColor="text1"/>
              </w:rPr>
              <w:tab/>
              <w:t>„korupcja” oznacza każde z przestępstw, o których mowa w dyrektywie Parlamentu Europejskiego i Rady (UE) 2026/1021;</w:t>
            </w:r>
          </w:p>
        </w:tc>
      </w:tr>
    </w:tbl>
    <w:p w14:paraId="45FE344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4292FFD" w14:textId="77777777" w:rsidR="00C653A8" w:rsidRPr="00D2069F" w:rsidRDefault="00C653A8" w:rsidP="00C653A8">
      <w:pPr>
        <w:rPr>
          <w:color w:val="000000" w:themeColor="text1"/>
        </w:rPr>
      </w:pPr>
      <w:r w:rsidRPr="00D2069F">
        <w:rPr>
          <w:rStyle w:val="HideTWBExt"/>
        </w:rPr>
        <w:t>&lt;/Amend&gt;</w:t>
      </w:r>
    </w:p>
    <w:p w14:paraId="2BADAB0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127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08688B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Emil </w:t>
      </w:r>
      <w:proofErr w:type="spellStart"/>
      <w:r w:rsidRPr="00D2069F">
        <w:rPr>
          <w:color w:val="000000" w:themeColor="text1"/>
        </w:rPr>
        <w:t>Radev</w:t>
      </w:r>
      <w:proofErr w:type="spellEnd"/>
      <w:r w:rsidRPr="00D2069F">
        <w:rPr>
          <w:rStyle w:val="HideTWBExt"/>
          <w:b w:val="0"/>
        </w:rPr>
        <w:t>&lt;/Members&gt;</w:t>
      </w:r>
    </w:p>
    <w:p w14:paraId="0437297A" w14:textId="77777777" w:rsidR="00C653A8" w:rsidRPr="00D2069F" w:rsidRDefault="00C653A8" w:rsidP="00C653A8">
      <w:pPr>
        <w:pStyle w:val="NormalBold"/>
        <w:rPr>
          <w:color w:val="000000" w:themeColor="text1"/>
        </w:rPr>
      </w:pPr>
      <w:r w:rsidRPr="00D2069F">
        <w:rPr>
          <w:rStyle w:val="HideTWBExt"/>
          <w:b w:val="0"/>
        </w:rPr>
        <w:t>&lt;/RepeatBlock-By&gt;</w:t>
      </w:r>
    </w:p>
    <w:p w14:paraId="533ED6C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CC1951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439046A" w14:textId="77777777" w:rsidTr="00CA21A9">
        <w:trPr>
          <w:trHeight w:hRule="exact" w:val="240"/>
          <w:jc w:val="center"/>
        </w:trPr>
        <w:tc>
          <w:tcPr>
            <w:tcW w:w="9752" w:type="dxa"/>
            <w:gridSpan w:val="2"/>
            <w:tcBorders>
              <w:top w:val="nil"/>
              <w:left w:val="nil"/>
              <w:bottom w:val="nil"/>
              <w:right w:val="nil"/>
            </w:tcBorders>
          </w:tcPr>
          <w:p w14:paraId="19823BB3" w14:textId="77777777" w:rsidR="00C653A8" w:rsidRPr="00D2069F" w:rsidRDefault="00C653A8" w:rsidP="00CA21A9">
            <w:pPr>
              <w:rPr>
                <w:color w:val="000000" w:themeColor="text1"/>
              </w:rPr>
            </w:pPr>
          </w:p>
        </w:tc>
      </w:tr>
      <w:tr w:rsidR="00C653A8" w:rsidRPr="00D2069F" w14:paraId="50BC2778" w14:textId="77777777" w:rsidTr="00CA21A9">
        <w:trPr>
          <w:trHeight w:val="240"/>
          <w:jc w:val="center"/>
        </w:trPr>
        <w:tc>
          <w:tcPr>
            <w:tcW w:w="4876" w:type="dxa"/>
            <w:tcBorders>
              <w:top w:val="nil"/>
              <w:left w:val="nil"/>
              <w:bottom w:val="nil"/>
              <w:right w:val="nil"/>
            </w:tcBorders>
          </w:tcPr>
          <w:p w14:paraId="0A6B2DCE"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CC8DC6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2023095" w14:textId="77777777" w:rsidTr="00CA21A9">
        <w:trPr>
          <w:jc w:val="center"/>
        </w:trPr>
        <w:tc>
          <w:tcPr>
            <w:tcW w:w="4876" w:type="dxa"/>
            <w:tcBorders>
              <w:top w:val="nil"/>
              <w:left w:val="nil"/>
              <w:bottom w:val="nil"/>
              <w:right w:val="nil"/>
            </w:tcBorders>
          </w:tcPr>
          <w:p w14:paraId="5D430E71"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„radykalizacja” oznacza etapowy i złożony proces prowadzący do brutalnego ekstremizmu i terroryzmu, w którym osoba lub grupa osób przyjmują radykalną ideologię lub przekonania, które akceptują, wykorzystują lub aprobują przemoc, w tym akty terroryzmu, aby osiągnąć konkretny cel polityczny, religijny lub ideologiczny;</w:t>
            </w:r>
          </w:p>
        </w:tc>
        <w:tc>
          <w:tcPr>
            <w:tcW w:w="4876" w:type="dxa"/>
            <w:tcBorders>
              <w:top w:val="nil"/>
              <w:left w:val="nil"/>
              <w:bottom w:val="nil"/>
              <w:right w:val="nil"/>
            </w:tcBorders>
          </w:tcPr>
          <w:p w14:paraId="708DFBCF"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 xml:space="preserve">„radykalizacja” oznacza etapowy i złożony proces prowadzący do brutalnego ekstremizmu i terroryzmu, w którym osoba lub grupa osób przyjmują radykalną ideologię lub przekonania </w:t>
            </w:r>
            <w:r w:rsidRPr="00D2069F">
              <w:rPr>
                <w:b/>
                <w:i/>
                <w:color w:val="000000" w:themeColor="text1"/>
              </w:rPr>
              <w:t>– w tym za pośrednictwem sieci religijnych, edukacyjnych, społecznych lub cyfrowych –</w:t>
            </w:r>
            <w:r w:rsidRPr="00D2069F">
              <w:rPr>
                <w:color w:val="000000" w:themeColor="text1"/>
              </w:rPr>
              <w:t xml:space="preserve"> które akceptują, wykorzystują lub aprobują przemoc, w tym akty terroryzmu, aby osiągnąć konkretny cel polityczny, religijny lub ideologiczny;</w:t>
            </w:r>
          </w:p>
        </w:tc>
      </w:tr>
    </w:tbl>
    <w:p w14:paraId="790E8BAF"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{BG}</w:t>
      </w:r>
      <w:proofErr w:type="spellStart"/>
      <w:r w:rsidRPr="00D2069F">
        <w:rPr>
          <w:color w:val="000000" w:themeColor="text1"/>
        </w:rPr>
        <w:t>bg</w:t>
      </w:r>
      <w:proofErr w:type="spellEnd"/>
      <w:r w:rsidRPr="00D2069F">
        <w:rPr>
          <w:rStyle w:val="HideTWBExt"/>
        </w:rPr>
        <w:t>&lt;/Original&gt;</w:t>
      </w:r>
    </w:p>
    <w:p w14:paraId="3E11A452" w14:textId="77777777" w:rsidR="00C653A8" w:rsidRPr="00D2069F" w:rsidRDefault="00C653A8" w:rsidP="00C653A8">
      <w:pPr>
        <w:rPr>
          <w:color w:val="000000" w:themeColor="text1"/>
        </w:rPr>
      </w:pPr>
      <w:r w:rsidRPr="00D2069F">
        <w:rPr>
          <w:rStyle w:val="HideTWBExt"/>
        </w:rPr>
        <w:t>&lt;/Amend&gt;</w:t>
      </w:r>
    </w:p>
    <w:p w14:paraId="7503C8E6"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128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D3F256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6A89BD99" w14:textId="77777777" w:rsidR="00C653A8" w:rsidRPr="00D2069F" w:rsidRDefault="00C653A8" w:rsidP="00C653A8">
      <w:pPr>
        <w:pStyle w:val="NormalBold"/>
        <w:rPr>
          <w:color w:val="000000" w:themeColor="text1"/>
        </w:rPr>
      </w:pPr>
      <w:r w:rsidRPr="00D2069F">
        <w:rPr>
          <w:rStyle w:val="HideTWBExt"/>
          <w:b w:val="0"/>
        </w:rPr>
        <w:t>&lt;/RepeatBlock-By&gt;</w:t>
      </w:r>
    </w:p>
    <w:p w14:paraId="413B7BB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206BD61"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7321C54" w14:textId="77777777" w:rsidTr="00CA21A9">
        <w:trPr>
          <w:trHeight w:hRule="exact" w:val="240"/>
          <w:jc w:val="center"/>
        </w:trPr>
        <w:tc>
          <w:tcPr>
            <w:tcW w:w="9752" w:type="dxa"/>
            <w:gridSpan w:val="2"/>
            <w:tcBorders>
              <w:top w:val="nil"/>
              <w:left w:val="nil"/>
              <w:bottom w:val="nil"/>
              <w:right w:val="nil"/>
            </w:tcBorders>
          </w:tcPr>
          <w:p w14:paraId="779C0328" w14:textId="77777777" w:rsidR="00C653A8" w:rsidRPr="00D2069F" w:rsidRDefault="00C653A8" w:rsidP="00CA21A9">
            <w:pPr>
              <w:rPr>
                <w:color w:val="000000" w:themeColor="text1"/>
              </w:rPr>
            </w:pPr>
          </w:p>
        </w:tc>
      </w:tr>
      <w:tr w:rsidR="00C653A8" w:rsidRPr="00D2069F" w14:paraId="55988401" w14:textId="77777777" w:rsidTr="00CA21A9">
        <w:trPr>
          <w:trHeight w:val="240"/>
          <w:jc w:val="center"/>
        </w:trPr>
        <w:tc>
          <w:tcPr>
            <w:tcW w:w="4876" w:type="dxa"/>
            <w:tcBorders>
              <w:top w:val="nil"/>
              <w:left w:val="nil"/>
              <w:bottom w:val="nil"/>
              <w:right w:val="nil"/>
            </w:tcBorders>
          </w:tcPr>
          <w:p w14:paraId="187593A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1AEAFB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1DAA1FE" w14:textId="77777777" w:rsidTr="00CA21A9">
        <w:trPr>
          <w:jc w:val="center"/>
        </w:trPr>
        <w:tc>
          <w:tcPr>
            <w:tcW w:w="4876" w:type="dxa"/>
            <w:tcBorders>
              <w:top w:val="nil"/>
              <w:left w:val="nil"/>
              <w:bottom w:val="nil"/>
              <w:right w:val="nil"/>
            </w:tcBorders>
          </w:tcPr>
          <w:p w14:paraId="570D09EE"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 xml:space="preserve">„radykalizacja” oznacza etapowy i złożony proces prowadzący do brutalnego ekstremizmu i terroryzmu, w którym osoba lub grupa osób przyjmują radykalną ideologię lub przekonania, które akceptują, </w:t>
            </w:r>
            <w:r w:rsidRPr="00D2069F">
              <w:rPr>
                <w:color w:val="000000" w:themeColor="text1"/>
              </w:rPr>
              <w:lastRenderedPageBreak/>
              <w:t>wykorzystują lub aprobują przemoc, w tym akty terroryzmu, aby osiągnąć konkretny cel polityczny, religijny lub ideologiczny;</w:t>
            </w:r>
          </w:p>
        </w:tc>
        <w:tc>
          <w:tcPr>
            <w:tcW w:w="4876" w:type="dxa"/>
            <w:tcBorders>
              <w:top w:val="nil"/>
              <w:left w:val="nil"/>
              <w:bottom w:val="nil"/>
              <w:right w:val="nil"/>
            </w:tcBorders>
          </w:tcPr>
          <w:p w14:paraId="2A42DB0F" w14:textId="77777777" w:rsidR="00C653A8" w:rsidRPr="00D2069F" w:rsidRDefault="00C653A8" w:rsidP="00CA21A9">
            <w:pPr>
              <w:pStyle w:val="Normal6a"/>
              <w:rPr>
                <w:color w:val="000000" w:themeColor="text1"/>
              </w:rPr>
            </w:pPr>
            <w:r w:rsidRPr="00D2069F">
              <w:rPr>
                <w:color w:val="000000" w:themeColor="text1"/>
              </w:rPr>
              <w:lastRenderedPageBreak/>
              <w:t>(6)</w:t>
            </w:r>
            <w:r w:rsidRPr="00D2069F">
              <w:rPr>
                <w:color w:val="000000" w:themeColor="text1"/>
              </w:rPr>
              <w:tab/>
              <w:t xml:space="preserve">„radykalizacja” oznacza etapowy i złożony proces prowadzący do brutalnego ekstremizmu i terroryzmu, w którym osoba lub grupa osób przyjmują radykalną ideologię lub przekonania, które akceptują, </w:t>
            </w:r>
            <w:r w:rsidRPr="00D2069F">
              <w:rPr>
                <w:color w:val="000000" w:themeColor="text1"/>
              </w:rPr>
              <w:lastRenderedPageBreak/>
              <w:t xml:space="preserve">wykorzystują lub aprobują przemoc, w tym akty terroryzmu </w:t>
            </w:r>
            <w:r w:rsidRPr="00D2069F">
              <w:rPr>
                <w:b/>
                <w:i/>
                <w:color w:val="000000" w:themeColor="text1"/>
              </w:rPr>
              <w:t>i zagrożenie dla porządku publicznego i funkcjonowania społeczeństwa,</w:t>
            </w:r>
            <w:r w:rsidRPr="00D2069F">
              <w:rPr>
                <w:color w:val="000000" w:themeColor="text1"/>
              </w:rPr>
              <w:t xml:space="preserve"> aby osiągnąć konkretny cel polityczny, religijny lub ideologiczny;</w:t>
            </w:r>
          </w:p>
        </w:tc>
      </w:tr>
    </w:tbl>
    <w:p w14:paraId="1B857B6C"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6ADC9228" w14:textId="77777777" w:rsidR="00C653A8" w:rsidRPr="00D2069F" w:rsidRDefault="00C653A8" w:rsidP="00C653A8">
      <w:pPr>
        <w:rPr>
          <w:color w:val="000000" w:themeColor="text1"/>
        </w:rPr>
      </w:pPr>
      <w:r w:rsidRPr="00D2069F">
        <w:rPr>
          <w:rStyle w:val="HideTWBExt"/>
        </w:rPr>
        <w:t>&lt;/Amend&gt;</w:t>
      </w:r>
    </w:p>
    <w:p w14:paraId="1C90F53B"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129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01CA550"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65FEAF79"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769EA4C0" w14:textId="77777777" w:rsidR="00C653A8" w:rsidRPr="00D2069F" w:rsidRDefault="00C653A8" w:rsidP="00C653A8">
      <w:pPr>
        <w:pStyle w:val="NormalBold"/>
        <w:rPr>
          <w:color w:val="000000" w:themeColor="text1"/>
        </w:rPr>
      </w:pPr>
      <w:r w:rsidRPr="00D2069F">
        <w:rPr>
          <w:rStyle w:val="HideTWBExt"/>
          <w:b w:val="0"/>
        </w:rPr>
        <w:t>&lt;/RepeatBlock-By&gt;</w:t>
      </w:r>
    </w:p>
    <w:p w14:paraId="3F23424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6B26041"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054072F" w14:textId="77777777" w:rsidTr="00CA21A9">
        <w:trPr>
          <w:trHeight w:hRule="exact" w:val="240"/>
          <w:jc w:val="center"/>
        </w:trPr>
        <w:tc>
          <w:tcPr>
            <w:tcW w:w="9752" w:type="dxa"/>
            <w:gridSpan w:val="2"/>
            <w:tcBorders>
              <w:top w:val="nil"/>
              <w:left w:val="nil"/>
              <w:bottom w:val="nil"/>
              <w:right w:val="nil"/>
            </w:tcBorders>
          </w:tcPr>
          <w:p w14:paraId="44237BE0" w14:textId="77777777" w:rsidR="00C653A8" w:rsidRPr="00D2069F" w:rsidRDefault="00C653A8" w:rsidP="00CA21A9">
            <w:pPr>
              <w:rPr>
                <w:color w:val="000000" w:themeColor="text1"/>
              </w:rPr>
            </w:pPr>
          </w:p>
        </w:tc>
      </w:tr>
      <w:tr w:rsidR="00C653A8" w:rsidRPr="00D2069F" w14:paraId="15EA232D" w14:textId="77777777" w:rsidTr="00CA21A9">
        <w:trPr>
          <w:trHeight w:val="240"/>
          <w:jc w:val="center"/>
        </w:trPr>
        <w:tc>
          <w:tcPr>
            <w:tcW w:w="4876" w:type="dxa"/>
            <w:tcBorders>
              <w:top w:val="nil"/>
              <w:left w:val="nil"/>
              <w:bottom w:val="nil"/>
              <w:right w:val="nil"/>
            </w:tcBorders>
          </w:tcPr>
          <w:p w14:paraId="52A46280"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763ACD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D52A062" w14:textId="77777777" w:rsidTr="00CA21A9">
        <w:trPr>
          <w:jc w:val="center"/>
        </w:trPr>
        <w:tc>
          <w:tcPr>
            <w:tcW w:w="4876" w:type="dxa"/>
            <w:tcBorders>
              <w:top w:val="nil"/>
              <w:left w:val="nil"/>
              <w:bottom w:val="nil"/>
              <w:right w:val="nil"/>
            </w:tcBorders>
          </w:tcPr>
          <w:p w14:paraId="525426E0"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 xml:space="preserve">„radykalizacja” oznacza etapowy i złożony proces prowadzący do brutalnego ekstremizmu i terroryzmu, w którym osoba lub grupa osób przyjmują </w:t>
            </w:r>
            <w:r w:rsidRPr="00D2069F">
              <w:rPr>
                <w:b/>
                <w:i/>
                <w:color w:val="000000" w:themeColor="text1"/>
              </w:rPr>
              <w:t>radykalną</w:t>
            </w:r>
            <w:r w:rsidRPr="00D2069F">
              <w:rPr>
                <w:color w:val="000000" w:themeColor="text1"/>
              </w:rPr>
              <w:t xml:space="preserve"> ideologię lub przekonania, które akceptują, wykorzystują lub aprobują przemoc, w tym akty terroryzmu, aby osiągnąć konkretny cel polityczny, religijny lub ideologiczny;</w:t>
            </w:r>
          </w:p>
        </w:tc>
        <w:tc>
          <w:tcPr>
            <w:tcW w:w="4876" w:type="dxa"/>
            <w:tcBorders>
              <w:top w:val="nil"/>
              <w:left w:val="nil"/>
              <w:bottom w:val="nil"/>
              <w:right w:val="nil"/>
            </w:tcBorders>
          </w:tcPr>
          <w:p w14:paraId="01643BB1"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 xml:space="preserve">„radykalizacja” oznacza etapowy i złożony proces prowadzący do brutalnego ekstremizmu i terroryzmu, w którym osoba lub grupa osób przyjmują </w:t>
            </w:r>
            <w:r w:rsidRPr="00D2069F">
              <w:rPr>
                <w:b/>
                <w:i/>
                <w:color w:val="000000" w:themeColor="text1"/>
              </w:rPr>
              <w:t>brutalną</w:t>
            </w:r>
            <w:r w:rsidRPr="00D2069F">
              <w:rPr>
                <w:color w:val="000000" w:themeColor="text1"/>
              </w:rPr>
              <w:t xml:space="preserve"> ideologię lub przekonania, które akceptują, wykorzystują lub aprobują przemoc, w tym akty terroryzmu, aby osiągnąć konkretny cel polityczny, religijny lub ideologiczny;</w:t>
            </w:r>
          </w:p>
        </w:tc>
      </w:tr>
    </w:tbl>
    <w:p w14:paraId="65DFBA7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300B3E7" w14:textId="77777777" w:rsidR="00C653A8" w:rsidRPr="00D2069F" w:rsidRDefault="00C653A8" w:rsidP="00C653A8">
      <w:pPr>
        <w:rPr>
          <w:color w:val="000000" w:themeColor="text1"/>
        </w:rPr>
      </w:pPr>
      <w:r w:rsidRPr="00D2069F">
        <w:rPr>
          <w:rStyle w:val="HideTWBExt"/>
        </w:rPr>
        <w:t>&lt;/Amend&gt;</w:t>
      </w:r>
    </w:p>
    <w:p w14:paraId="77E9E74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130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359EBF3"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0BBDB7CD" w14:textId="77777777" w:rsidR="00C653A8" w:rsidRPr="00D2069F" w:rsidRDefault="00C653A8" w:rsidP="00C653A8">
      <w:pPr>
        <w:pStyle w:val="NormalBold"/>
        <w:rPr>
          <w:color w:val="000000" w:themeColor="text1"/>
        </w:rPr>
      </w:pPr>
      <w:r w:rsidRPr="00D2069F">
        <w:rPr>
          <w:rStyle w:val="HideTWBExt"/>
          <w:b w:val="0"/>
        </w:rPr>
        <w:t>&lt;/RepeatBlock-By&gt;</w:t>
      </w:r>
    </w:p>
    <w:p w14:paraId="0840E3E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C72EF41"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AEFBE08" w14:textId="77777777" w:rsidTr="00CA21A9">
        <w:trPr>
          <w:trHeight w:hRule="exact" w:val="240"/>
          <w:jc w:val="center"/>
        </w:trPr>
        <w:tc>
          <w:tcPr>
            <w:tcW w:w="9752" w:type="dxa"/>
            <w:gridSpan w:val="2"/>
            <w:tcBorders>
              <w:top w:val="nil"/>
              <w:left w:val="nil"/>
              <w:bottom w:val="nil"/>
              <w:right w:val="nil"/>
            </w:tcBorders>
          </w:tcPr>
          <w:p w14:paraId="20515327" w14:textId="77777777" w:rsidR="00C653A8" w:rsidRPr="00D2069F" w:rsidRDefault="00C653A8" w:rsidP="00CA21A9">
            <w:pPr>
              <w:rPr>
                <w:color w:val="000000" w:themeColor="text1"/>
              </w:rPr>
            </w:pPr>
          </w:p>
        </w:tc>
      </w:tr>
      <w:tr w:rsidR="00C653A8" w:rsidRPr="00D2069F" w14:paraId="1FC0FF63" w14:textId="77777777" w:rsidTr="00CA21A9">
        <w:trPr>
          <w:trHeight w:val="240"/>
          <w:jc w:val="center"/>
        </w:trPr>
        <w:tc>
          <w:tcPr>
            <w:tcW w:w="4876" w:type="dxa"/>
            <w:tcBorders>
              <w:top w:val="nil"/>
              <w:left w:val="nil"/>
              <w:bottom w:val="nil"/>
              <w:right w:val="nil"/>
            </w:tcBorders>
          </w:tcPr>
          <w:p w14:paraId="0A5A21F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ED580F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BAE5093" w14:textId="77777777" w:rsidTr="00CA21A9">
        <w:trPr>
          <w:jc w:val="center"/>
        </w:trPr>
        <w:tc>
          <w:tcPr>
            <w:tcW w:w="4876" w:type="dxa"/>
            <w:tcBorders>
              <w:top w:val="nil"/>
              <w:left w:val="nil"/>
              <w:bottom w:val="nil"/>
              <w:right w:val="nil"/>
            </w:tcBorders>
          </w:tcPr>
          <w:p w14:paraId="4A123E46"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 xml:space="preserve">„radykalizacja” oznacza etapowy i złożony proces prowadzący do brutalnego ekstremizmu i terroryzmu, w którym osoba lub grupa osób przyjmują </w:t>
            </w:r>
            <w:r w:rsidRPr="00D2069F">
              <w:rPr>
                <w:b/>
                <w:i/>
                <w:color w:val="000000" w:themeColor="text1"/>
              </w:rPr>
              <w:t>radykalną</w:t>
            </w:r>
            <w:r w:rsidRPr="00D2069F">
              <w:rPr>
                <w:color w:val="000000" w:themeColor="text1"/>
              </w:rPr>
              <w:t xml:space="preserve"> ideologię lub przekonania, które akceptują, wykorzystują lub aprobują przemoc, w tym akty terroryzmu, aby osiągnąć konkretny cel polityczny, religijny lub ideologiczny;</w:t>
            </w:r>
          </w:p>
        </w:tc>
        <w:tc>
          <w:tcPr>
            <w:tcW w:w="4876" w:type="dxa"/>
            <w:tcBorders>
              <w:top w:val="nil"/>
              <w:left w:val="nil"/>
              <w:bottom w:val="nil"/>
              <w:right w:val="nil"/>
            </w:tcBorders>
          </w:tcPr>
          <w:p w14:paraId="38EBDDF2"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t xml:space="preserve">„radykalizacja” oznacza etapowy i złożony proces prowadzący do brutalnego ekstremizmu i terroryzmu, w którym osoba lub grupa osób przyjmują </w:t>
            </w:r>
            <w:r w:rsidRPr="00D2069F">
              <w:rPr>
                <w:b/>
                <w:i/>
                <w:color w:val="000000" w:themeColor="text1"/>
              </w:rPr>
              <w:t>brutalną</w:t>
            </w:r>
            <w:r w:rsidRPr="00D2069F">
              <w:rPr>
                <w:color w:val="000000" w:themeColor="text1"/>
              </w:rPr>
              <w:t xml:space="preserve"> ideologię lub przekonania, które akceptują, wykorzystują lub aprobują przemoc, w tym akty terroryzmu, aby osiągnąć konkretny cel polityczny, religijny lub ideologiczny;</w:t>
            </w:r>
          </w:p>
        </w:tc>
      </w:tr>
    </w:tbl>
    <w:p w14:paraId="7955F210"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13447C5" w14:textId="77777777" w:rsidR="00C653A8" w:rsidRPr="00D2069F" w:rsidRDefault="00C653A8" w:rsidP="00C653A8">
      <w:pPr>
        <w:rPr>
          <w:color w:val="000000" w:themeColor="text1"/>
        </w:rPr>
      </w:pPr>
      <w:r w:rsidRPr="00D2069F">
        <w:rPr>
          <w:rStyle w:val="HideTWBExt"/>
        </w:rPr>
        <w:t>&lt;/Amend&gt;</w:t>
      </w:r>
    </w:p>
    <w:p w14:paraId="4C297EB5"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131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EEEB434"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56840F8C"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235553FD" w14:textId="77777777" w:rsidR="00C653A8" w:rsidRPr="00D2069F" w:rsidRDefault="00C653A8" w:rsidP="00C653A8">
      <w:pPr>
        <w:pStyle w:val="NormalBold"/>
        <w:rPr>
          <w:color w:val="000000" w:themeColor="text1"/>
        </w:rPr>
      </w:pPr>
      <w:r w:rsidRPr="00D2069F">
        <w:rPr>
          <w:rStyle w:val="HideTWBExt"/>
          <w:b w:val="0"/>
        </w:rPr>
        <w:t>&lt;/RepeatBlock-By&gt;</w:t>
      </w:r>
    </w:p>
    <w:p w14:paraId="1B83DA7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C61D57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7</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FB6D55A" w14:textId="77777777" w:rsidTr="00CA21A9">
        <w:trPr>
          <w:trHeight w:hRule="exact" w:val="240"/>
          <w:jc w:val="center"/>
        </w:trPr>
        <w:tc>
          <w:tcPr>
            <w:tcW w:w="9752" w:type="dxa"/>
            <w:gridSpan w:val="2"/>
            <w:tcBorders>
              <w:top w:val="nil"/>
              <w:left w:val="nil"/>
              <w:bottom w:val="nil"/>
              <w:right w:val="nil"/>
            </w:tcBorders>
          </w:tcPr>
          <w:p w14:paraId="4047DB5A" w14:textId="77777777" w:rsidR="00C653A8" w:rsidRPr="00D2069F" w:rsidRDefault="00C653A8" w:rsidP="00CA21A9">
            <w:pPr>
              <w:rPr>
                <w:color w:val="000000" w:themeColor="text1"/>
              </w:rPr>
            </w:pPr>
          </w:p>
        </w:tc>
      </w:tr>
      <w:tr w:rsidR="00C653A8" w:rsidRPr="00D2069F" w14:paraId="2B9A137B" w14:textId="77777777" w:rsidTr="00CA21A9">
        <w:trPr>
          <w:trHeight w:val="240"/>
          <w:jc w:val="center"/>
        </w:trPr>
        <w:tc>
          <w:tcPr>
            <w:tcW w:w="4876" w:type="dxa"/>
            <w:tcBorders>
              <w:top w:val="nil"/>
              <w:left w:val="nil"/>
              <w:bottom w:val="nil"/>
              <w:right w:val="nil"/>
            </w:tcBorders>
          </w:tcPr>
          <w:p w14:paraId="4423A660"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6B2920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1D9A142" w14:textId="77777777" w:rsidTr="00CA21A9">
        <w:trPr>
          <w:jc w:val="center"/>
        </w:trPr>
        <w:tc>
          <w:tcPr>
            <w:tcW w:w="4876" w:type="dxa"/>
            <w:tcBorders>
              <w:top w:val="nil"/>
              <w:left w:val="nil"/>
              <w:bottom w:val="nil"/>
              <w:right w:val="nil"/>
            </w:tcBorders>
          </w:tcPr>
          <w:p w14:paraId="50EA1AD7"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r>
            <w:r w:rsidRPr="00D2069F">
              <w:rPr>
                <w:b/>
                <w:i/>
                <w:color w:val="000000" w:themeColor="text1"/>
              </w:rPr>
              <w:t>„cyberprzestępczość”</w:t>
            </w:r>
            <w:r w:rsidRPr="00D2069F">
              <w:rPr>
                <w:color w:val="000000" w:themeColor="text1"/>
              </w:rPr>
              <w:t xml:space="preserve"> oznacza </w:t>
            </w:r>
            <w:r w:rsidRPr="00D2069F">
              <w:rPr>
                <w:b/>
                <w:i/>
                <w:color w:val="000000" w:themeColor="text1"/>
              </w:rPr>
              <w:t>przestępstwa,</w:t>
            </w:r>
            <w:r w:rsidRPr="00D2069F">
              <w:rPr>
                <w:color w:val="000000" w:themeColor="text1"/>
              </w:rPr>
              <w:t xml:space="preserve"> których </w:t>
            </w:r>
            <w:r w:rsidRPr="00D2069F">
              <w:rPr>
                <w:b/>
                <w:i/>
                <w:color w:val="000000" w:themeColor="text1"/>
              </w:rPr>
              <w:t>popełnienie wymaga wykorzystania systemów technologii informacyjno-komunikacyjnych („systemy ICT”), które są narzędziami przestępstwa lub głównym przedmiotem przestępstwa („przestępstwa związane z cyberprzestrzenią”), lub typowe przestępstwa, które mogą być popełniane na większą skalę lub mieć szerszy zasięg dzięki użyciu komputerów, sieci komputerowych lub innych systemów ICT („przestępstwa wykorzystujące cyberprzestrzeń”);</w:t>
            </w:r>
          </w:p>
        </w:tc>
        <w:tc>
          <w:tcPr>
            <w:tcW w:w="4876" w:type="dxa"/>
            <w:tcBorders>
              <w:top w:val="nil"/>
              <w:left w:val="nil"/>
              <w:bottom w:val="nil"/>
              <w:right w:val="nil"/>
            </w:tcBorders>
          </w:tcPr>
          <w:p w14:paraId="40149D0C"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r>
            <w:r w:rsidRPr="00D2069F">
              <w:rPr>
                <w:b/>
                <w:i/>
                <w:color w:val="000000" w:themeColor="text1"/>
              </w:rPr>
              <w:t>„przestępczość komputerowa”</w:t>
            </w:r>
            <w:r w:rsidRPr="00D2069F">
              <w:rPr>
                <w:color w:val="000000" w:themeColor="text1"/>
              </w:rPr>
              <w:t xml:space="preserve"> oznacza </w:t>
            </w:r>
            <w:r w:rsidRPr="00D2069F">
              <w:rPr>
                <w:b/>
                <w:i/>
                <w:color w:val="000000" w:themeColor="text1"/>
              </w:rPr>
              <w:t>każdy z czynów umyślnych i przestępstw, o</w:t>
            </w:r>
            <w:r w:rsidRPr="00D2069F">
              <w:rPr>
                <w:color w:val="000000" w:themeColor="text1"/>
              </w:rPr>
              <w:t xml:space="preserve"> których </w:t>
            </w:r>
            <w:r w:rsidRPr="00D2069F">
              <w:rPr>
                <w:b/>
                <w:i/>
                <w:color w:val="000000" w:themeColor="text1"/>
              </w:rPr>
              <w:t>mowa w dyrektywie Parlamentu Europejskiego i Rady 2013/40/UE</w:t>
            </w:r>
            <w:r w:rsidRPr="00D2069F">
              <w:rPr>
                <w:b/>
                <w:i/>
                <w:color w:val="000000" w:themeColor="text1"/>
                <w:vertAlign w:val="superscript"/>
              </w:rPr>
              <w:t>1a</w:t>
            </w:r>
            <w:r w:rsidRPr="00D2069F">
              <w:rPr>
                <w:b/>
                <w:i/>
                <w:color w:val="000000" w:themeColor="text1"/>
              </w:rPr>
              <w:t>;</w:t>
            </w:r>
          </w:p>
        </w:tc>
      </w:tr>
      <w:tr w:rsidR="00C653A8" w:rsidRPr="00D2069F" w14:paraId="05E439E3" w14:textId="77777777" w:rsidTr="00CA21A9">
        <w:trPr>
          <w:jc w:val="center"/>
        </w:trPr>
        <w:tc>
          <w:tcPr>
            <w:tcW w:w="4876" w:type="dxa"/>
            <w:tcBorders>
              <w:top w:val="nil"/>
              <w:left w:val="nil"/>
              <w:bottom w:val="nil"/>
              <w:right w:val="nil"/>
            </w:tcBorders>
          </w:tcPr>
          <w:p w14:paraId="450C6141" w14:textId="77777777" w:rsidR="00C653A8" w:rsidRPr="00D2069F" w:rsidRDefault="00C653A8" w:rsidP="00CA21A9">
            <w:pPr>
              <w:rPr>
                <w:color w:val="000000" w:themeColor="text1"/>
              </w:rPr>
            </w:pPr>
          </w:p>
        </w:tc>
        <w:tc>
          <w:tcPr>
            <w:tcW w:w="4876" w:type="dxa"/>
            <w:tcBorders>
              <w:top w:val="nil"/>
              <w:left w:val="nil"/>
              <w:bottom w:val="nil"/>
              <w:right w:val="nil"/>
            </w:tcBorders>
          </w:tcPr>
          <w:p w14:paraId="06FBD342" w14:textId="77777777" w:rsidR="00C653A8" w:rsidRPr="00D2069F" w:rsidRDefault="00C653A8" w:rsidP="00CA21A9">
            <w:pPr>
              <w:pStyle w:val="Normal6a"/>
              <w:rPr>
                <w:color w:val="000000" w:themeColor="text1"/>
              </w:rPr>
            </w:pPr>
            <w:r w:rsidRPr="00D2069F">
              <w:rPr>
                <w:b/>
                <w:i/>
                <w:color w:val="000000" w:themeColor="text1"/>
              </w:rPr>
              <w:t>(Całą definicję można również usunąć, jeżeli nie będziemy już wymieniać konkretnych rodzajów przestępstw.</w:t>
            </w:r>
            <w:r w:rsidRPr="00D2069F">
              <w:rPr>
                <w:i/>
                <w:color w:val="000000" w:themeColor="text1"/>
              </w:rPr>
              <w:t xml:space="preserve"> </w:t>
            </w:r>
            <w:r w:rsidRPr="00D2069F">
              <w:rPr>
                <w:b/>
                <w:i/>
                <w:color w:val="000000" w:themeColor="text1"/>
              </w:rPr>
              <w:t>To samo dotyczy „terroryzmu”.</w:t>
            </w:r>
            <w:r w:rsidRPr="00D2069F">
              <w:rPr>
                <w:i/>
                <w:color w:val="000000" w:themeColor="text1"/>
              </w:rPr>
              <w:t>)</w:t>
            </w:r>
          </w:p>
        </w:tc>
      </w:tr>
      <w:tr w:rsidR="00C653A8" w:rsidRPr="00D2069F" w14:paraId="64D9F77F" w14:textId="77777777" w:rsidTr="00CA21A9">
        <w:trPr>
          <w:jc w:val="center"/>
        </w:trPr>
        <w:tc>
          <w:tcPr>
            <w:tcW w:w="4876" w:type="dxa"/>
            <w:tcBorders>
              <w:top w:val="nil"/>
              <w:left w:val="nil"/>
              <w:bottom w:val="nil"/>
              <w:right w:val="nil"/>
            </w:tcBorders>
          </w:tcPr>
          <w:p w14:paraId="1F8D61B4" w14:textId="77777777" w:rsidR="00C653A8" w:rsidRPr="00D2069F" w:rsidRDefault="00C653A8" w:rsidP="00CA21A9">
            <w:pPr>
              <w:rPr>
                <w:color w:val="000000" w:themeColor="text1"/>
              </w:rPr>
            </w:pPr>
          </w:p>
        </w:tc>
        <w:tc>
          <w:tcPr>
            <w:tcW w:w="4876" w:type="dxa"/>
            <w:tcBorders>
              <w:top w:val="nil"/>
              <w:left w:val="nil"/>
              <w:bottom w:val="nil"/>
              <w:right w:val="nil"/>
            </w:tcBorders>
          </w:tcPr>
          <w:p w14:paraId="0DE9FEA0" w14:textId="77777777" w:rsidR="00C653A8" w:rsidRPr="00D2069F" w:rsidRDefault="00C653A8" w:rsidP="00CA21A9">
            <w:pPr>
              <w:pStyle w:val="Normal6a"/>
              <w:rPr>
                <w:color w:val="000000" w:themeColor="text1"/>
              </w:rPr>
            </w:pPr>
            <w:r w:rsidRPr="00D2069F">
              <w:rPr>
                <w:b/>
                <w:i/>
                <w:color w:val="000000" w:themeColor="text1"/>
              </w:rPr>
              <w:t>_________________</w:t>
            </w:r>
          </w:p>
        </w:tc>
      </w:tr>
      <w:tr w:rsidR="00C653A8" w:rsidRPr="00D2069F" w14:paraId="402D9827" w14:textId="77777777" w:rsidTr="00CA21A9">
        <w:trPr>
          <w:jc w:val="center"/>
        </w:trPr>
        <w:tc>
          <w:tcPr>
            <w:tcW w:w="4876" w:type="dxa"/>
            <w:tcBorders>
              <w:top w:val="nil"/>
              <w:left w:val="nil"/>
              <w:bottom w:val="nil"/>
              <w:right w:val="nil"/>
            </w:tcBorders>
          </w:tcPr>
          <w:p w14:paraId="18F8A5E5" w14:textId="77777777" w:rsidR="00C653A8" w:rsidRPr="00D2069F" w:rsidRDefault="00C653A8" w:rsidP="00CA21A9">
            <w:pPr>
              <w:rPr>
                <w:color w:val="000000" w:themeColor="text1"/>
              </w:rPr>
            </w:pPr>
          </w:p>
        </w:tc>
        <w:tc>
          <w:tcPr>
            <w:tcW w:w="4876" w:type="dxa"/>
            <w:tcBorders>
              <w:top w:val="nil"/>
              <w:left w:val="nil"/>
              <w:bottom w:val="nil"/>
              <w:right w:val="nil"/>
            </w:tcBorders>
          </w:tcPr>
          <w:p w14:paraId="1601051B" w14:textId="77777777" w:rsidR="00C653A8" w:rsidRPr="00D2069F" w:rsidRDefault="00C653A8" w:rsidP="00CA21A9">
            <w:pPr>
              <w:pStyle w:val="Normal6a"/>
              <w:rPr>
                <w:color w:val="000000" w:themeColor="text1"/>
              </w:rPr>
            </w:pPr>
            <w:r w:rsidRPr="00D2069F">
              <w:rPr>
                <w:b/>
                <w:i/>
                <w:color w:val="000000" w:themeColor="text1"/>
                <w:vertAlign w:val="superscript"/>
              </w:rPr>
              <w:t>1a</w:t>
            </w:r>
            <w:r w:rsidRPr="00D2069F">
              <w:rPr>
                <w:b/>
                <w:i/>
                <w:color w:val="000000" w:themeColor="text1"/>
              </w:rPr>
              <w:t xml:space="preserve"> Dyrektywa Parlamentu Europejskiego i Rady 2013/40/UE z dnia 12 sierpnia 2013 r. dotycząca ataków na systemy informatyczne i zastępująca decyzję ramową Rady 2005/222/</w:t>
            </w:r>
            <w:proofErr w:type="spellStart"/>
            <w:r w:rsidRPr="00D2069F">
              <w:rPr>
                <w:b/>
                <w:i/>
                <w:color w:val="000000" w:themeColor="text1"/>
              </w:rPr>
              <w:t>WSiSW</w:t>
            </w:r>
            <w:proofErr w:type="spellEnd"/>
            <w:r w:rsidRPr="00D2069F">
              <w:rPr>
                <w:b/>
                <w:i/>
                <w:color w:val="000000" w:themeColor="text1"/>
              </w:rPr>
              <w:t>, Dz.U. L 218 z </w:t>
            </w:r>
            <w:proofErr w:type="gramStart"/>
            <w:r w:rsidRPr="00D2069F">
              <w:rPr>
                <w:b/>
                <w:i/>
                <w:color w:val="000000" w:themeColor="text1"/>
              </w:rPr>
              <w:t>14.8.2013</w:t>
            </w:r>
            <w:proofErr w:type="gramEnd"/>
            <w:r w:rsidRPr="00D2069F">
              <w:rPr>
                <w:b/>
                <w:i/>
                <w:color w:val="000000" w:themeColor="text1"/>
              </w:rPr>
              <w:t>, s. 8, ELI: http://data.europa.eu/eli/dir/2013/40/oj</w:t>
            </w:r>
          </w:p>
        </w:tc>
      </w:tr>
    </w:tbl>
    <w:p w14:paraId="3032E49D"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B7929B6" w14:textId="77777777" w:rsidR="00C653A8" w:rsidRPr="00D2069F" w:rsidRDefault="00C653A8" w:rsidP="00C653A8">
      <w:pPr>
        <w:rPr>
          <w:color w:val="000000" w:themeColor="text1"/>
        </w:rPr>
      </w:pPr>
      <w:r w:rsidRPr="00D2069F">
        <w:rPr>
          <w:rStyle w:val="HideTWBExt"/>
        </w:rPr>
        <w:t>&lt;/Amend&gt;</w:t>
      </w:r>
    </w:p>
    <w:p w14:paraId="585345E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132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DAE47C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7203627E" w14:textId="77777777" w:rsidR="00C653A8" w:rsidRPr="00D2069F" w:rsidRDefault="00C653A8" w:rsidP="00C653A8">
      <w:pPr>
        <w:pStyle w:val="NormalBold"/>
        <w:rPr>
          <w:color w:val="000000" w:themeColor="text1"/>
        </w:rPr>
      </w:pPr>
      <w:r w:rsidRPr="00D2069F">
        <w:rPr>
          <w:rStyle w:val="HideTWBExt"/>
          <w:b w:val="0"/>
        </w:rPr>
        <w:t>&lt;/RepeatBlock-By&gt;</w:t>
      </w:r>
    </w:p>
    <w:p w14:paraId="06E68280" w14:textId="77777777" w:rsidR="00C653A8" w:rsidRPr="00D2069F" w:rsidRDefault="00C653A8" w:rsidP="00C653A8">
      <w:pPr>
        <w:pStyle w:val="NormalBold"/>
        <w:rPr>
          <w:color w:val="000000" w:themeColor="text1"/>
        </w:rPr>
      </w:pPr>
      <w:r w:rsidRPr="00D2069F">
        <w:rPr>
          <w:rStyle w:val="HideTWBExt"/>
          <w:b w:val="0"/>
        </w:rPr>
        <w:lastRenderedPageBreak/>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4290C6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7</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C130CE7" w14:textId="77777777" w:rsidTr="00CA21A9">
        <w:trPr>
          <w:trHeight w:hRule="exact" w:val="240"/>
          <w:jc w:val="center"/>
        </w:trPr>
        <w:tc>
          <w:tcPr>
            <w:tcW w:w="9752" w:type="dxa"/>
            <w:gridSpan w:val="2"/>
            <w:tcBorders>
              <w:top w:val="nil"/>
              <w:left w:val="nil"/>
              <w:bottom w:val="nil"/>
              <w:right w:val="nil"/>
            </w:tcBorders>
          </w:tcPr>
          <w:p w14:paraId="45CD3264" w14:textId="77777777" w:rsidR="00C653A8" w:rsidRPr="00D2069F" w:rsidRDefault="00C653A8" w:rsidP="00CA21A9">
            <w:pPr>
              <w:rPr>
                <w:color w:val="000000" w:themeColor="text1"/>
              </w:rPr>
            </w:pPr>
          </w:p>
        </w:tc>
      </w:tr>
      <w:tr w:rsidR="00C653A8" w:rsidRPr="00D2069F" w14:paraId="22CC16EA" w14:textId="77777777" w:rsidTr="00CA21A9">
        <w:trPr>
          <w:trHeight w:val="240"/>
          <w:jc w:val="center"/>
        </w:trPr>
        <w:tc>
          <w:tcPr>
            <w:tcW w:w="4876" w:type="dxa"/>
            <w:tcBorders>
              <w:top w:val="nil"/>
              <w:left w:val="nil"/>
              <w:bottom w:val="nil"/>
              <w:right w:val="nil"/>
            </w:tcBorders>
          </w:tcPr>
          <w:p w14:paraId="31E2ED4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9B6BF0C"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FEF96B4" w14:textId="77777777" w:rsidTr="00CA21A9">
        <w:trPr>
          <w:jc w:val="center"/>
        </w:trPr>
        <w:tc>
          <w:tcPr>
            <w:tcW w:w="4876" w:type="dxa"/>
            <w:tcBorders>
              <w:top w:val="nil"/>
              <w:left w:val="nil"/>
              <w:bottom w:val="nil"/>
              <w:right w:val="nil"/>
            </w:tcBorders>
          </w:tcPr>
          <w:p w14:paraId="0A97C389"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t>„cyberprzestępczość” oznacza przestępstwa, których popełnienie wymaga wykorzystania systemów technologii informacyjno-komunikacyjnych („systemy ICT”), które są narzędziami przestępstwa lub głównym przedmiotem przestępstwa („przestępstwa związane z cyberprzestrzenią”), lub typowe przestępstwa, które mogą być popełniane na większą skalę lub mieć szerszy zasięg dzięki użyciu komputerów, sieci komputerowych lub innych systemów ICT („przestępstwa wykorzystujące cyberprzestrzeń”);</w:t>
            </w:r>
          </w:p>
        </w:tc>
        <w:tc>
          <w:tcPr>
            <w:tcW w:w="4876" w:type="dxa"/>
            <w:tcBorders>
              <w:top w:val="nil"/>
              <w:left w:val="nil"/>
              <w:bottom w:val="nil"/>
              <w:right w:val="nil"/>
            </w:tcBorders>
          </w:tcPr>
          <w:p w14:paraId="7B351EE8"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t>„cyberprzestępczość” oznacza przestępstwa, których popełnienie wymaga wykorzystania systemów technologii informacyjno-komunikacyjnych („systemy ICT”), które są narzędziami przestępstwa lub głównym przedmiotem przestępstwa („przestępstwa związane z cyberprzestrzenią”), lub typowe przestępstwa, które mogą być popełniane na większą skalę lub mieć szerszy zasięg dzięki użyciu komputerów, sieci komputerowych</w:t>
            </w:r>
            <w:r w:rsidRPr="00D2069F">
              <w:rPr>
                <w:b/>
                <w:i/>
                <w:color w:val="000000" w:themeColor="text1"/>
              </w:rPr>
              <w:t>, systemów sztucznej inteligencji w rozumieniu rozporządzenia (UE) 2024/1689</w:t>
            </w:r>
            <w:r w:rsidRPr="00D2069F">
              <w:rPr>
                <w:color w:val="000000" w:themeColor="text1"/>
              </w:rPr>
              <w:t xml:space="preserve"> lub innych systemów ICT („przestępstwa wykorzystujące cyberprzestrzeń”);</w:t>
            </w:r>
          </w:p>
        </w:tc>
      </w:tr>
    </w:tbl>
    <w:p w14:paraId="65754AEF"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FC8A0F8" w14:textId="77777777" w:rsidR="00C653A8" w:rsidRPr="00D2069F" w:rsidRDefault="00C653A8" w:rsidP="00C653A8">
      <w:pPr>
        <w:rPr>
          <w:color w:val="000000" w:themeColor="text1"/>
        </w:rPr>
      </w:pPr>
      <w:r w:rsidRPr="00D2069F">
        <w:rPr>
          <w:rStyle w:val="HideTWBExt"/>
        </w:rPr>
        <w:t>&lt;/Amend&gt;</w:t>
      </w:r>
    </w:p>
    <w:p w14:paraId="0FE4D87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133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951C398"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30C9810D" w14:textId="77777777" w:rsidR="00C653A8" w:rsidRPr="00D2069F" w:rsidRDefault="00C653A8" w:rsidP="00C653A8">
      <w:pPr>
        <w:pStyle w:val="NormalBold"/>
        <w:rPr>
          <w:color w:val="000000" w:themeColor="text1"/>
        </w:rPr>
      </w:pPr>
      <w:r w:rsidRPr="00D2069F">
        <w:rPr>
          <w:rStyle w:val="HideTWBExt"/>
          <w:b w:val="0"/>
        </w:rPr>
        <w:t>&lt;/RepeatBlock-By&gt;</w:t>
      </w:r>
    </w:p>
    <w:p w14:paraId="3D68999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0D9868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8</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0E2503A" w14:textId="77777777" w:rsidTr="00CA21A9">
        <w:trPr>
          <w:trHeight w:hRule="exact" w:val="240"/>
          <w:jc w:val="center"/>
        </w:trPr>
        <w:tc>
          <w:tcPr>
            <w:tcW w:w="9752" w:type="dxa"/>
            <w:gridSpan w:val="2"/>
            <w:tcBorders>
              <w:top w:val="nil"/>
              <w:left w:val="nil"/>
              <w:bottom w:val="nil"/>
              <w:right w:val="nil"/>
            </w:tcBorders>
          </w:tcPr>
          <w:p w14:paraId="640AE439" w14:textId="77777777" w:rsidR="00C653A8" w:rsidRPr="00D2069F" w:rsidRDefault="00C653A8" w:rsidP="00CA21A9">
            <w:pPr>
              <w:rPr>
                <w:color w:val="000000" w:themeColor="text1"/>
              </w:rPr>
            </w:pPr>
          </w:p>
        </w:tc>
      </w:tr>
      <w:tr w:rsidR="00C653A8" w:rsidRPr="00D2069F" w14:paraId="245CB669" w14:textId="77777777" w:rsidTr="00CA21A9">
        <w:trPr>
          <w:trHeight w:val="240"/>
          <w:jc w:val="center"/>
        </w:trPr>
        <w:tc>
          <w:tcPr>
            <w:tcW w:w="4876" w:type="dxa"/>
            <w:tcBorders>
              <w:top w:val="nil"/>
              <w:left w:val="nil"/>
              <w:bottom w:val="nil"/>
              <w:right w:val="nil"/>
            </w:tcBorders>
          </w:tcPr>
          <w:p w14:paraId="552C7BA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691043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E357EB9" w14:textId="77777777" w:rsidTr="00CA21A9">
        <w:trPr>
          <w:jc w:val="center"/>
        </w:trPr>
        <w:tc>
          <w:tcPr>
            <w:tcW w:w="4876" w:type="dxa"/>
            <w:tcBorders>
              <w:top w:val="nil"/>
              <w:left w:val="nil"/>
              <w:bottom w:val="nil"/>
              <w:right w:val="nil"/>
            </w:tcBorders>
          </w:tcPr>
          <w:p w14:paraId="13CEA59A" w14:textId="77777777" w:rsidR="00C653A8" w:rsidRPr="00D2069F" w:rsidRDefault="00C653A8" w:rsidP="00CA21A9">
            <w:pPr>
              <w:pStyle w:val="Normal6a"/>
              <w:rPr>
                <w:color w:val="000000" w:themeColor="text1"/>
              </w:rPr>
            </w:pPr>
            <w:r w:rsidRPr="00D2069F">
              <w:rPr>
                <w:color w:val="000000" w:themeColor="text1"/>
              </w:rPr>
              <w:t>8)</w:t>
            </w:r>
            <w:r w:rsidRPr="00D2069F">
              <w:rPr>
                <w:color w:val="000000" w:themeColor="text1"/>
              </w:rPr>
              <w:tab/>
              <w:t>„współpraca operacyjna organów ścigania” oznacza współpracę operacyjną między organami co najmniej dwóch państw członkowskich, o której mowa w art. 87 ust. 3 TFUE</w:t>
            </w:r>
            <w:r w:rsidRPr="00D2069F">
              <w:rPr>
                <w:b/>
                <w:i/>
                <w:color w:val="000000" w:themeColor="text1"/>
              </w:rPr>
              <w:t>, lub działania właściwych organów jednego państwa członkowskiego na terytorium innego państwa członkowskiego, o których mowa w art. 89 TFUE</w:t>
            </w:r>
            <w:r w:rsidRPr="00D2069F">
              <w:rPr>
                <w:color w:val="000000" w:themeColor="text1"/>
              </w:rPr>
              <w:t>;</w:t>
            </w:r>
          </w:p>
        </w:tc>
        <w:tc>
          <w:tcPr>
            <w:tcW w:w="4876" w:type="dxa"/>
            <w:tcBorders>
              <w:top w:val="nil"/>
              <w:left w:val="nil"/>
              <w:bottom w:val="nil"/>
              <w:right w:val="nil"/>
            </w:tcBorders>
          </w:tcPr>
          <w:p w14:paraId="79B3B50C" w14:textId="77777777" w:rsidR="00C653A8" w:rsidRPr="00D2069F" w:rsidRDefault="00C653A8" w:rsidP="00CA21A9">
            <w:pPr>
              <w:pStyle w:val="Normal6a"/>
              <w:rPr>
                <w:color w:val="000000" w:themeColor="text1"/>
              </w:rPr>
            </w:pPr>
            <w:r w:rsidRPr="00D2069F">
              <w:rPr>
                <w:color w:val="000000" w:themeColor="text1"/>
              </w:rPr>
              <w:t>8)</w:t>
            </w:r>
            <w:r w:rsidRPr="00D2069F">
              <w:rPr>
                <w:color w:val="000000" w:themeColor="text1"/>
              </w:rPr>
              <w:tab/>
              <w:t>„współpraca operacyjna organów ścigania” oznacza współpracę operacyjną między organami co najmniej dwóch państw członkowskich, o której mowa w art. 87 ust. 3 TFUE;</w:t>
            </w:r>
          </w:p>
        </w:tc>
      </w:tr>
    </w:tbl>
    <w:p w14:paraId="654B78A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B60FC88" w14:textId="77777777" w:rsidR="00C653A8" w:rsidRPr="00D2069F" w:rsidRDefault="00C653A8" w:rsidP="00C653A8">
      <w:pPr>
        <w:rPr>
          <w:color w:val="000000" w:themeColor="text1"/>
        </w:rPr>
      </w:pPr>
      <w:r w:rsidRPr="00D2069F">
        <w:rPr>
          <w:rStyle w:val="HideTWBExt"/>
        </w:rPr>
        <w:t>&lt;/Amend&gt;</w:t>
      </w:r>
    </w:p>
    <w:p w14:paraId="62241BA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134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E452CFC" w14:textId="77777777" w:rsidR="00C653A8" w:rsidRPr="00D2069F" w:rsidRDefault="00C653A8" w:rsidP="00C653A8">
      <w:pPr>
        <w:pStyle w:val="NormalBold"/>
        <w:rPr>
          <w:color w:val="000000" w:themeColor="text1"/>
        </w:rPr>
      </w:pPr>
      <w:r w:rsidRPr="00D2069F">
        <w:rPr>
          <w:rStyle w:val="HideTWBExt"/>
          <w:b w:val="0"/>
        </w:rPr>
        <w:lastRenderedPageBreak/>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5EDB812F"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25F7C669" w14:textId="77777777" w:rsidR="00C653A8" w:rsidRPr="00D2069F" w:rsidRDefault="00C653A8" w:rsidP="00C653A8">
      <w:pPr>
        <w:pStyle w:val="NormalBold"/>
        <w:rPr>
          <w:color w:val="000000" w:themeColor="text1"/>
        </w:rPr>
      </w:pPr>
      <w:r w:rsidRPr="00D2069F">
        <w:rPr>
          <w:rStyle w:val="HideTWBExt"/>
          <w:b w:val="0"/>
        </w:rPr>
        <w:t>&lt;/RepeatBlock-By&gt;</w:t>
      </w:r>
    </w:p>
    <w:p w14:paraId="2D8377E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79C610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E913EE0" w14:textId="77777777" w:rsidTr="00CA21A9">
        <w:trPr>
          <w:trHeight w:hRule="exact" w:val="240"/>
          <w:jc w:val="center"/>
        </w:trPr>
        <w:tc>
          <w:tcPr>
            <w:tcW w:w="9752" w:type="dxa"/>
            <w:gridSpan w:val="2"/>
            <w:tcBorders>
              <w:top w:val="nil"/>
              <w:left w:val="nil"/>
              <w:bottom w:val="nil"/>
              <w:right w:val="nil"/>
            </w:tcBorders>
          </w:tcPr>
          <w:p w14:paraId="3543A156" w14:textId="77777777" w:rsidR="00C653A8" w:rsidRPr="00D2069F" w:rsidRDefault="00C653A8" w:rsidP="00CA21A9">
            <w:pPr>
              <w:rPr>
                <w:color w:val="000000" w:themeColor="text1"/>
              </w:rPr>
            </w:pPr>
          </w:p>
        </w:tc>
      </w:tr>
      <w:tr w:rsidR="00C653A8" w:rsidRPr="00D2069F" w14:paraId="72CC92BA" w14:textId="77777777" w:rsidTr="00CA21A9">
        <w:trPr>
          <w:trHeight w:val="240"/>
          <w:jc w:val="center"/>
        </w:trPr>
        <w:tc>
          <w:tcPr>
            <w:tcW w:w="4876" w:type="dxa"/>
            <w:tcBorders>
              <w:top w:val="nil"/>
              <w:left w:val="nil"/>
              <w:bottom w:val="nil"/>
              <w:right w:val="nil"/>
            </w:tcBorders>
          </w:tcPr>
          <w:p w14:paraId="2526010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E02218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2905CCA" w14:textId="77777777" w:rsidTr="00CA21A9">
        <w:trPr>
          <w:jc w:val="center"/>
        </w:trPr>
        <w:tc>
          <w:tcPr>
            <w:tcW w:w="4876" w:type="dxa"/>
            <w:tcBorders>
              <w:top w:val="nil"/>
              <w:left w:val="nil"/>
              <w:bottom w:val="nil"/>
              <w:right w:val="nil"/>
            </w:tcBorders>
          </w:tcPr>
          <w:p w14:paraId="2D25D83E" w14:textId="77777777" w:rsidR="00C653A8" w:rsidRPr="00D2069F" w:rsidRDefault="00C653A8" w:rsidP="00CA21A9">
            <w:pPr>
              <w:pStyle w:val="Normal6a"/>
              <w:rPr>
                <w:color w:val="000000" w:themeColor="text1"/>
              </w:rPr>
            </w:pPr>
            <w:r w:rsidRPr="00D2069F">
              <w:rPr>
                <w:b/>
                <w:i/>
                <w:color w:val="000000" w:themeColor="text1"/>
              </w:rPr>
              <w:t>9)</w:t>
            </w:r>
            <w:r w:rsidRPr="00D2069F">
              <w:rPr>
                <w:b/>
                <w:i/>
                <w:color w:val="000000" w:themeColor="text1"/>
              </w:rPr>
              <w:tab/>
              <w:t>„zagrożenie hybrydowe” oznacza wszelkie szkodliwe działania, w tym manipulacje informacjami, cyberataki i instrumentalizację migrantów, które są planowane i prowadzone z wrogim zamiarem w skoordynowany sposób w celu podważenia państwa członkowskiego lub dowolnej jego instytucji.</w:t>
            </w:r>
          </w:p>
        </w:tc>
        <w:tc>
          <w:tcPr>
            <w:tcW w:w="4876" w:type="dxa"/>
            <w:tcBorders>
              <w:top w:val="nil"/>
              <w:left w:val="nil"/>
              <w:bottom w:val="nil"/>
              <w:right w:val="nil"/>
            </w:tcBorders>
          </w:tcPr>
          <w:p w14:paraId="1FE580F1" w14:textId="77777777" w:rsidR="00C653A8" w:rsidRPr="00D2069F" w:rsidRDefault="00C653A8" w:rsidP="00CA21A9">
            <w:pPr>
              <w:pStyle w:val="Normal6a"/>
              <w:rPr>
                <w:color w:val="000000" w:themeColor="text1"/>
              </w:rPr>
            </w:pPr>
            <w:r w:rsidRPr="00D2069F">
              <w:rPr>
                <w:b/>
                <w:i/>
                <w:color w:val="000000" w:themeColor="text1"/>
              </w:rPr>
              <w:t>skreśla się</w:t>
            </w:r>
          </w:p>
        </w:tc>
      </w:tr>
    </w:tbl>
    <w:p w14:paraId="374496E9"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D5E4734"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04DE7893" w14:textId="77777777" w:rsidR="00C653A8" w:rsidRPr="00D2069F" w:rsidRDefault="00C653A8" w:rsidP="00C653A8">
      <w:pPr>
        <w:pStyle w:val="AmJustText"/>
        <w:rPr>
          <w:color w:val="000000" w:themeColor="text1"/>
        </w:rPr>
      </w:pPr>
      <w:r w:rsidRPr="00D2069F">
        <w:rPr>
          <w:color w:val="000000" w:themeColor="text1"/>
        </w:rPr>
        <w:t>DG HOME przyznała podczas pierwszego spotkania technicznego, że definicja ta jest zbyt nieprecyzyjna i obejmowałaby również działania zgodne z prawem.</w:t>
      </w:r>
    </w:p>
    <w:p w14:paraId="65C45B58" w14:textId="77777777" w:rsidR="00C653A8" w:rsidRPr="00D2069F" w:rsidRDefault="00C653A8" w:rsidP="00C653A8">
      <w:pPr>
        <w:rPr>
          <w:color w:val="000000" w:themeColor="text1"/>
        </w:rPr>
      </w:pPr>
      <w:r w:rsidRPr="00D2069F">
        <w:rPr>
          <w:rStyle w:val="HideTWBExt"/>
        </w:rPr>
        <w:t>&lt;/Amend&gt;</w:t>
      </w:r>
    </w:p>
    <w:p w14:paraId="2E900B4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135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70CA4FD"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6B2258B9" w14:textId="77777777" w:rsidR="00C653A8" w:rsidRPr="00D2069F" w:rsidRDefault="00C653A8" w:rsidP="00C653A8">
      <w:pPr>
        <w:pStyle w:val="NormalBold"/>
        <w:rPr>
          <w:color w:val="000000" w:themeColor="text1"/>
        </w:rPr>
      </w:pPr>
      <w:r w:rsidRPr="00D2069F">
        <w:rPr>
          <w:rStyle w:val="HideTWBExt"/>
          <w:b w:val="0"/>
        </w:rPr>
        <w:t>&lt;/RepeatBlock-By&gt;</w:t>
      </w:r>
    </w:p>
    <w:p w14:paraId="1FB290B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067934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51D8C24" w14:textId="77777777" w:rsidTr="00CA21A9">
        <w:trPr>
          <w:trHeight w:hRule="exact" w:val="240"/>
          <w:jc w:val="center"/>
        </w:trPr>
        <w:tc>
          <w:tcPr>
            <w:tcW w:w="9752" w:type="dxa"/>
            <w:gridSpan w:val="2"/>
            <w:tcBorders>
              <w:top w:val="nil"/>
              <w:left w:val="nil"/>
              <w:bottom w:val="nil"/>
              <w:right w:val="nil"/>
            </w:tcBorders>
          </w:tcPr>
          <w:p w14:paraId="4089E4DB" w14:textId="77777777" w:rsidR="00C653A8" w:rsidRPr="00D2069F" w:rsidRDefault="00C653A8" w:rsidP="00CA21A9">
            <w:pPr>
              <w:rPr>
                <w:color w:val="000000" w:themeColor="text1"/>
              </w:rPr>
            </w:pPr>
          </w:p>
        </w:tc>
      </w:tr>
      <w:tr w:rsidR="00C653A8" w:rsidRPr="00D2069F" w14:paraId="7507AB0F" w14:textId="77777777" w:rsidTr="00CA21A9">
        <w:trPr>
          <w:trHeight w:val="240"/>
          <w:jc w:val="center"/>
        </w:trPr>
        <w:tc>
          <w:tcPr>
            <w:tcW w:w="4876" w:type="dxa"/>
            <w:tcBorders>
              <w:top w:val="nil"/>
              <w:left w:val="nil"/>
              <w:bottom w:val="nil"/>
              <w:right w:val="nil"/>
            </w:tcBorders>
          </w:tcPr>
          <w:p w14:paraId="5995E7BD"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6E8335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6FFD355" w14:textId="77777777" w:rsidTr="00CA21A9">
        <w:trPr>
          <w:jc w:val="center"/>
        </w:trPr>
        <w:tc>
          <w:tcPr>
            <w:tcW w:w="4876" w:type="dxa"/>
            <w:tcBorders>
              <w:top w:val="nil"/>
              <w:left w:val="nil"/>
              <w:bottom w:val="nil"/>
              <w:right w:val="nil"/>
            </w:tcBorders>
          </w:tcPr>
          <w:p w14:paraId="423A5FB3" w14:textId="77777777" w:rsidR="00C653A8" w:rsidRPr="00D2069F" w:rsidRDefault="00C653A8" w:rsidP="00CA21A9">
            <w:pPr>
              <w:pStyle w:val="Normal6a"/>
              <w:rPr>
                <w:color w:val="000000" w:themeColor="text1"/>
              </w:rPr>
            </w:pPr>
            <w:r w:rsidRPr="00D2069F">
              <w:rPr>
                <w:b/>
                <w:i/>
                <w:color w:val="000000" w:themeColor="text1"/>
              </w:rPr>
              <w:t>9)</w:t>
            </w:r>
            <w:r w:rsidRPr="00D2069F">
              <w:rPr>
                <w:b/>
                <w:i/>
                <w:color w:val="000000" w:themeColor="text1"/>
              </w:rPr>
              <w:tab/>
              <w:t>„zagrożenie hybrydowe” oznacza wszelkie szkodliwe działania, w tym manipulacje informacjami, cyberataki i instrumentalizację migrantów, które są planowane i prowadzone z wrogim zamiarem w skoordynowany sposób w celu podważenia państwa członkowskiego lub dowolnej jego instytucji.</w:t>
            </w:r>
          </w:p>
        </w:tc>
        <w:tc>
          <w:tcPr>
            <w:tcW w:w="4876" w:type="dxa"/>
            <w:tcBorders>
              <w:top w:val="nil"/>
              <w:left w:val="nil"/>
              <w:bottom w:val="nil"/>
              <w:right w:val="nil"/>
            </w:tcBorders>
          </w:tcPr>
          <w:p w14:paraId="54763C9A" w14:textId="77777777" w:rsidR="00C653A8" w:rsidRPr="00D2069F" w:rsidRDefault="00C653A8" w:rsidP="00CA21A9">
            <w:pPr>
              <w:pStyle w:val="Normal6a"/>
              <w:rPr>
                <w:color w:val="000000" w:themeColor="text1"/>
              </w:rPr>
            </w:pPr>
            <w:r w:rsidRPr="00D2069F">
              <w:rPr>
                <w:b/>
                <w:i/>
                <w:color w:val="000000" w:themeColor="text1"/>
              </w:rPr>
              <w:t>skreśla się</w:t>
            </w:r>
          </w:p>
        </w:tc>
      </w:tr>
    </w:tbl>
    <w:p w14:paraId="2F5B5998"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E88DD68" w14:textId="77777777" w:rsidR="00C653A8" w:rsidRPr="00D2069F" w:rsidRDefault="00C653A8" w:rsidP="00C653A8">
      <w:pPr>
        <w:rPr>
          <w:color w:val="000000" w:themeColor="text1"/>
        </w:rPr>
      </w:pPr>
      <w:r w:rsidRPr="00D2069F">
        <w:rPr>
          <w:rStyle w:val="HideTWBExt"/>
        </w:rPr>
        <w:t>&lt;/Amend&gt;</w:t>
      </w:r>
    </w:p>
    <w:p w14:paraId="04BD92B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136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7B3075E"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Georgiana</w:t>
      </w:r>
      <w:proofErr w:type="spellEnd"/>
      <w:r w:rsidRPr="00D2069F">
        <w:rPr>
          <w:color w:val="000000" w:themeColor="text1"/>
        </w:rPr>
        <w:t xml:space="preserve"> </w:t>
      </w:r>
      <w:proofErr w:type="spellStart"/>
      <w:r w:rsidRPr="00D2069F">
        <w:rPr>
          <w:color w:val="000000" w:themeColor="text1"/>
        </w:rPr>
        <w:t>Teodorescu</w:t>
      </w:r>
      <w:proofErr w:type="spellEnd"/>
      <w:r w:rsidRPr="00D2069F">
        <w:rPr>
          <w:rStyle w:val="HideTWBExt"/>
          <w:b w:val="0"/>
        </w:rPr>
        <w:t>&lt;/Members&gt;</w:t>
      </w:r>
    </w:p>
    <w:p w14:paraId="2A2E8F85" w14:textId="77777777" w:rsidR="00C653A8" w:rsidRPr="00D2069F" w:rsidRDefault="00C653A8" w:rsidP="00C653A8">
      <w:pPr>
        <w:pStyle w:val="NormalBold"/>
        <w:rPr>
          <w:color w:val="000000" w:themeColor="text1"/>
        </w:rPr>
      </w:pPr>
      <w:r w:rsidRPr="00D2069F">
        <w:rPr>
          <w:rStyle w:val="HideTWBExt"/>
          <w:b w:val="0"/>
        </w:rPr>
        <w:lastRenderedPageBreak/>
        <w:t>&lt;/RepeatBlock-By&gt;</w:t>
      </w:r>
    </w:p>
    <w:p w14:paraId="5744AA38"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0431C6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555558E" w14:textId="77777777" w:rsidTr="00CA21A9">
        <w:trPr>
          <w:trHeight w:hRule="exact" w:val="240"/>
          <w:jc w:val="center"/>
        </w:trPr>
        <w:tc>
          <w:tcPr>
            <w:tcW w:w="9752" w:type="dxa"/>
            <w:gridSpan w:val="2"/>
            <w:tcBorders>
              <w:top w:val="nil"/>
              <w:left w:val="nil"/>
              <w:bottom w:val="nil"/>
              <w:right w:val="nil"/>
            </w:tcBorders>
          </w:tcPr>
          <w:p w14:paraId="29A68BFE" w14:textId="77777777" w:rsidR="00C653A8" w:rsidRPr="00D2069F" w:rsidRDefault="00C653A8" w:rsidP="00CA21A9">
            <w:pPr>
              <w:rPr>
                <w:color w:val="000000" w:themeColor="text1"/>
              </w:rPr>
            </w:pPr>
          </w:p>
        </w:tc>
      </w:tr>
      <w:tr w:rsidR="00C653A8" w:rsidRPr="00D2069F" w14:paraId="31E27720" w14:textId="77777777" w:rsidTr="00CA21A9">
        <w:trPr>
          <w:trHeight w:val="240"/>
          <w:jc w:val="center"/>
        </w:trPr>
        <w:tc>
          <w:tcPr>
            <w:tcW w:w="4876" w:type="dxa"/>
            <w:tcBorders>
              <w:top w:val="nil"/>
              <w:left w:val="nil"/>
              <w:bottom w:val="nil"/>
              <w:right w:val="nil"/>
            </w:tcBorders>
          </w:tcPr>
          <w:p w14:paraId="65C01F58"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67F6F6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5CDF92C" w14:textId="77777777" w:rsidTr="00CA21A9">
        <w:trPr>
          <w:jc w:val="center"/>
        </w:trPr>
        <w:tc>
          <w:tcPr>
            <w:tcW w:w="4876" w:type="dxa"/>
            <w:tcBorders>
              <w:top w:val="nil"/>
              <w:left w:val="nil"/>
              <w:bottom w:val="nil"/>
              <w:right w:val="nil"/>
            </w:tcBorders>
          </w:tcPr>
          <w:p w14:paraId="5800C7E3"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t>
            </w:r>
            <w:r w:rsidRPr="00D2069F">
              <w:rPr>
                <w:b/>
                <w:i/>
                <w:color w:val="000000" w:themeColor="text1"/>
              </w:rPr>
              <w:t>wszelkie szkodliwe działania, w tym manipulacje informacjami, cyberataki i instrumentalizację migrantów, które są planowane</w:t>
            </w:r>
            <w:r w:rsidRPr="00D2069F">
              <w:rPr>
                <w:color w:val="000000" w:themeColor="text1"/>
              </w:rPr>
              <w:t xml:space="preserve"> i </w:t>
            </w:r>
            <w:r w:rsidRPr="00D2069F">
              <w:rPr>
                <w:b/>
                <w:i/>
                <w:color w:val="000000" w:themeColor="text1"/>
              </w:rPr>
              <w:t>prowadzone z wrogim zamiarem</w:t>
            </w:r>
            <w:r w:rsidRPr="00D2069F">
              <w:rPr>
                <w:color w:val="000000" w:themeColor="text1"/>
              </w:rPr>
              <w:t xml:space="preserve"> w </w:t>
            </w:r>
            <w:r w:rsidRPr="00D2069F">
              <w:rPr>
                <w:b/>
                <w:i/>
                <w:color w:val="000000" w:themeColor="text1"/>
              </w:rPr>
              <w:t>skoordynowany</w:t>
            </w:r>
            <w:r w:rsidRPr="00D2069F">
              <w:rPr>
                <w:color w:val="000000" w:themeColor="text1"/>
              </w:rPr>
              <w:t xml:space="preserve"> sposób w celu </w:t>
            </w:r>
            <w:r w:rsidRPr="00D2069F">
              <w:rPr>
                <w:b/>
                <w:i/>
                <w:color w:val="000000" w:themeColor="text1"/>
              </w:rPr>
              <w:t>podważenia państwa członkowskiego</w:t>
            </w:r>
            <w:r w:rsidRPr="00D2069F">
              <w:rPr>
                <w:color w:val="000000" w:themeColor="text1"/>
              </w:rPr>
              <w:t xml:space="preserve"> lub </w:t>
            </w:r>
            <w:r w:rsidRPr="00D2069F">
              <w:rPr>
                <w:b/>
                <w:i/>
                <w:color w:val="000000" w:themeColor="text1"/>
              </w:rPr>
              <w:t>dowolnej jego instytucji</w:t>
            </w:r>
            <w:r w:rsidRPr="00D2069F">
              <w:rPr>
                <w:color w:val="000000" w:themeColor="text1"/>
              </w:rPr>
              <w:t>.</w:t>
            </w:r>
          </w:p>
        </w:tc>
        <w:tc>
          <w:tcPr>
            <w:tcW w:w="4876" w:type="dxa"/>
            <w:tcBorders>
              <w:top w:val="nil"/>
              <w:left w:val="nil"/>
              <w:bottom w:val="nil"/>
              <w:right w:val="nil"/>
            </w:tcBorders>
          </w:tcPr>
          <w:p w14:paraId="31013153"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t>
            </w:r>
            <w:r w:rsidRPr="00D2069F">
              <w:rPr>
                <w:b/>
                <w:i/>
                <w:color w:val="000000" w:themeColor="text1"/>
              </w:rPr>
              <w:t>wszelką koordynowaną działalność prowadzoną przez podmioty państwowe lub niepaństwowe albo przez nie wspieraną, realizowaną z wykorzystaniem asymetrycznych, niekonwencjonalnych lub właściwych dla szarej strefy środków pozostających poniżej progu tradycyjnego konfliktu zbrojnego, planowaną</w:t>
            </w:r>
            <w:r w:rsidRPr="00D2069F">
              <w:rPr>
                <w:color w:val="000000" w:themeColor="text1"/>
              </w:rPr>
              <w:t xml:space="preserve"> i </w:t>
            </w:r>
            <w:r w:rsidRPr="00D2069F">
              <w:rPr>
                <w:b/>
                <w:i/>
                <w:color w:val="000000" w:themeColor="text1"/>
              </w:rPr>
              <w:t>prowadzoną</w:t>
            </w:r>
            <w:r w:rsidRPr="00D2069F">
              <w:rPr>
                <w:color w:val="000000" w:themeColor="text1"/>
              </w:rPr>
              <w:t xml:space="preserve"> w sposób </w:t>
            </w:r>
            <w:r w:rsidRPr="00D2069F">
              <w:rPr>
                <w:b/>
                <w:i/>
                <w:color w:val="000000" w:themeColor="text1"/>
              </w:rPr>
              <w:t>skoordynowany ze szkodliwym zamiarem, mającą na</w:t>
            </w:r>
            <w:r w:rsidRPr="00D2069F">
              <w:rPr>
                <w:color w:val="000000" w:themeColor="text1"/>
              </w:rPr>
              <w:t xml:space="preserve"> celu </w:t>
            </w:r>
            <w:r w:rsidRPr="00D2069F">
              <w:rPr>
                <w:b/>
                <w:i/>
                <w:color w:val="000000" w:themeColor="text1"/>
              </w:rPr>
              <w:t>wykorzystanie podatności strukturalnych, zakłócenie funkcjonowania infrastruktury krytycznej</w:t>
            </w:r>
            <w:r w:rsidRPr="00D2069F">
              <w:rPr>
                <w:color w:val="000000" w:themeColor="text1"/>
              </w:rPr>
              <w:t xml:space="preserve"> lub </w:t>
            </w:r>
            <w:r w:rsidRPr="00D2069F">
              <w:rPr>
                <w:b/>
                <w:i/>
                <w:color w:val="000000" w:themeColor="text1"/>
              </w:rPr>
              <w:t>naruszenie bezpieczeństwa, porządku publicznego, odporności instytucjonalnej lub integralności terytorialnej Unii lub jednego bądź większej liczby państw członkowskich</w:t>
            </w:r>
            <w:r w:rsidRPr="00D2069F">
              <w:rPr>
                <w:color w:val="000000" w:themeColor="text1"/>
              </w:rPr>
              <w:t>.</w:t>
            </w:r>
          </w:p>
        </w:tc>
      </w:tr>
    </w:tbl>
    <w:p w14:paraId="19DCD36B"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7A77FD2"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7FDF6DDB" w14:textId="77777777" w:rsidR="00C653A8" w:rsidRPr="00D2069F" w:rsidRDefault="00C653A8" w:rsidP="00C653A8">
      <w:pPr>
        <w:pStyle w:val="AmJustText"/>
        <w:rPr>
          <w:color w:val="000000" w:themeColor="text1"/>
        </w:rPr>
      </w:pPr>
      <w:r w:rsidRPr="00D2069F">
        <w:rPr>
          <w:color w:val="000000" w:themeColor="text1"/>
        </w:rPr>
        <w:t xml:space="preserve">As </w:t>
      </w:r>
      <w:proofErr w:type="spellStart"/>
      <w:r w:rsidRPr="00D2069F">
        <w:rPr>
          <w:color w:val="000000" w:themeColor="text1"/>
        </w:rPr>
        <w:t>emphasized</w:t>
      </w:r>
      <w:proofErr w:type="spellEnd"/>
      <w:r w:rsidRPr="00D2069F">
        <w:rPr>
          <w:color w:val="000000" w:themeColor="text1"/>
        </w:rPr>
        <w:t xml:space="preserve"> in the </w:t>
      </w:r>
      <w:proofErr w:type="spellStart"/>
      <w:r w:rsidRPr="00D2069F">
        <w:rPr>
          <w:color w:val="000000" w:themeColor="text1"/>
        </w:rPr>
        <w:t>Commission’s</w:t>
      </w:r>
      <w:proofErr w:type="spellEnd"/>
      <w:r w:rsidRPr="00D2069F">
        <w:rPr>
          <w:color w:val="000000" w:themeColor="text1"/>
        </w:rPr>
        <w:t xml:space="preserve"> </w:t>
      </w:r>
      <w:proofErr w:type="spellStart"/>
      <w:r w:rsidRPr="00D2069F">
        <w:rPr>
          <w:color w:val="000000" w:themeColor="text1"/>
        </w:rPr>
        <w:t>Communication</w:t>
      </w:r>
      <w:proofErr w:type="spellEnd"/>
      <w:r w:rsidRPr="00D2069F">
        <w:rPr>
          <w:color w:val="000000" w:themeColor="text1"/>
        </w:rPr>
        <w:t xml:space="preserve"> on the </w:t>
      </w:r>
      <w:proofErr w:type="spellStart"/>
      <w:r w:rsidRPr="00D2069F">
        <w:rPr>
          <w:color w:val="000000" w:themeColor="text1"/>
        </w:rPr>
        <w:t>EU's</w:t>
      </w:r>
      <w:proofErr w:type="spellEnd"/>
      <w:r w:rsidRPr="00D2069F">
        <w:rPr>
          <w:color w:val="000000" w:themeColor="text1"/>
        </w:rPr>
        <w:t xml:space="preserve"> </w:t>
      </w:r>
      <w:proofErr w:type="spellStart"/>
      <w:r w:rsidRPr="00D2069F">
        <w:rPr>
          <w:color w:val="000000" w:themeColor="text1"/>
        </w:rPr>
        <w:t>eastern</w:t>
      </w:r>
      <w:proofErr w:type="spellEnd"/>
      <w:r w:rsidRPr="00D2069F">
        <w:rPr>
          <w:color w:val="000000" w:themeColor="text1"/>
        </w:rPr>
        <w:t xml:space="preserve"> regions (</w:t>
      </w:r>
      <w:proofErr w:type="gramStart"/>
      <w:r w:rsidRPr="00D2069F">
        <w:rPr>
          <w:color w:val="000000" w:themeColor="text1"/>
        </w:rPr>
        <w:t>COM(</w:t>
      </w:r>
      <w:proofErr w:type="gramEnd"/>
      <w:r w:rsidRPr="00D2069F">
        <w:rPr>
          <w:color w:val="000000" w:themeColor="text1"/>
        </w:rPr>
        <w:t xml:space="preserve">2026) 82 </w:t>
      </w:r>
      <w:proofErr w:type="spellStart"/>
      <w:r w:rsidRPr="00D2069F">
        <w:rPr>
          <w:color w:val="000000" w:themeColor="text1"/>
        </w:rPr>
        <w:t>final</w:t>
      </w:r>
      <w:proofErr w:type="spellEnd"/>
      <w:r w:rsidRPr="00D2069F">
        <w:rPr>
          <w:color w:val="000000" w:themeColor="text1"/>
        </w:rPr>
        <w:t xml:space="preserve">), the </w:t>
      </w:r>
      <w:proofErr w:type="spellStart"/>
      <w:r w:rsidRPr="00D2069F">
        <w:rPr>
          <w:color w:val="000000" w:themeColor="text1"/>
        </w:rPr>
        <w:t>security</w:t>
      </w:r>
      <w:proofErr w:type="spellEnd"/>
      <w:r w:rsidRPr="00D2069F">
        <w:rPr>
          <w:color w:val="000000" w:themeColor="text1"/>
        </w:rPr>
        <w:t xml:space="preserve"> </w:t>
      </w:r>
      <w:proofErr w:type="spellStart"/>
      <w:r w:rsidRPr="00D2069F">
        <w:rPr>
          <w:color w:val="000000" w:themeColor="text1"/>
        </w:rPr>
        <w:t>architecture</w:t>
      </w:r>
      <w:proofErr w:type="spellEnd"/>
      <w:r w:rsidRPr="00D2069F">
        <w:rPr>
          <w:color w:val="000000" w:themeColor="text1"/>
        </w:rPr>
        <w:t xml:space="preserve"> of the </w:t>
      </w:r>
      <w:proofErr w:type="spellStart"/>
      <w:r w:rsidRPr="00D2069F">
        <w:rPr>
          <w:color w:val="000000" w:themeColor="text1"/>
        </w:rPr>
        <w:t>Eastern</w:t>
      </w:r>
      <w:proofErr w:type="spellEnd"/>
      <w:r w:rsidRPr="00D2069F">
        <w:rPr>
          <w:color w:val="000000" w:themeColor="text1"/>
        </w:rPr>
        <w:t xml:space="preserve"> Flank </w:t>
      </w:r>
      <w:proofErr w:type="spellStart"/>
      <w:r w:rsidRPr="00D2069F">
        <w:rPr>
          <w:color w:val="000000" w:themeColor="text1"/>
        </w:rPr>
        <w:t>is</w:t>
      </w:r>
      <w:proofErr w:type="spellEnd"/>
      <w:r w:rsidRPr="00D2069F">
        <w:rPr>
          <w:color w:val="000000" w:themeColor="text1"/>
        </w:rPr>
        <w:t xml:space="preserve"> </w:t>
      </w:r>
      <w:proofErr w:type="spellStart"/>
      <w:r w:rsidRPr="00D2069F">
        <w:rPr>
          <w:color w:val="000000" w:themeColor="text1"/>
        </w:rPr>
        <w:t>under</w:t>
      </w:r>
      <w:proofErr w:type="spellEnd"/>
      <w:r w:rsidRPr="00D2069F">
        <w:rPr>
          <w:color w:val="000000" w:themeColor="text1"/>
        </w:rPr>
        <w:t xml:space="preserve"> </w:t>
      </w:r>
      <w:proofErr w:type="spellStart"/>
      <w:r w:rsidRPr="00D2069F">
        <w:rPr>
          <w:color w:val="000000" w:themeColor="text1"/>
        </w:rPr>
        <w:t>persistent</w:t>
      </w:r>
      <w:proofErr w:type="spellEnd"/>
      <w:r w:rsidRPr="00D2069F">
        <w:rPr>
          <w:color w:val="000000" w:themeColor="text1"/>
        </w:rPr>
        <w:t xml:space="preserve">, </w:t>
      </w:r>
      <w:proofErr w:type="spellStart"/>
      <w:r w:rsidRPr="00D2069F">
        <w:rPr>
          <w:color w:val="000000" w:themeColor="text1"/>
        </w:rPr>
        <w:t>evolving</w:t>
      </w:r>
      <w:proofErr w:type="spellEnd"/>
      <w:r w:rsidRPr="00D2069F">
        <w:rPr>
          <w:color w:val="000000" w:themeColor="text1"/>
        </w:rPr>
        <w:t xml:space="preserve"> </w:t>
      </w:r>
      <w:proofErr w:type="spellStart"/>
      <w:r w:rsidRPr="00D2069F">
        <w:rPr>
          <w:color w:val="000000" w:themeColor="text1"/>
        </w:rPr>
        <w:t>duress</w:t>
      </w:r>
      <w:proofErr w:type="spellEnd"/>
      <w:r w:rsidRPr="00D2069F">
        <w:rPr>
          <w:color w:val="000000" w:themeColor="text1"/>
        </w:rPr>
        <w:t xml:space="preserve"> from non-</w:t>
      </w:r>
      <w:proofErr w:type="spellStart"/>
      <w:r w:rsidRPr="00D2069F">
        <w:rPr>
          <w:color w:val="000000" w:themeColor="text1"/>
        </w:rPr>
        <w:t>conventional</w:t>
      </w:r>
      <w:proofErr w:type="spellEnd"/>
      <w:r w:rsidRPr="00D2069F">
        <w:rPr>
          <w:color w:val="000000" w:themeColor="text1"/>
        </w:rPr>
        <w:t xml:space="preserve"> </w:t>
      </w:r>
      <w:proofErr w:type="spellStart"/>
      <w:r w:rsidRPr="00D2069F">
        <w:rPr>
          <w:color w:val="000000" w:themeColor="text1"/>
        </w:rPr>
        <w:t>methods</w:t>
      </w:r>
      <w:proofErr w:type="spellEnd"/>
      <w:r w:rsidRPr="00D2069F">
        <w:rPr>
          <w:color w:val="000000" w:themeColor="text1"/>
        </w:rPr>
        <w:t xml:space="preserve"> </w:t>
      </w:r>
      <w:proofErr w:type="spellStart"/>
      <w:r w:rsidRPr="00D2069F">
        <w:rPr>
          <w:color w:val="000000" w:themeColor="text1"/>
        </w:rPr>
        <w:t>designed</w:t>
      </w:r>
      <w:proofErr w:type="spellEnd"/>
      <w:r w:rsidRPr="00D2069F">
        <w:rPr>
          <w:color w:val="000000" w:themeColor="text1"/>
        </w:rPr>
        <w:t xml:space="preserve"> to </w:t>
      </w:r>
      <w:proofErr w:type="spellStart"/>
      <w:r w:rsidRPr="00D2069F">
        <w:rPr>
          <w:color w:val="000000" w:themeColor="text1"/>
        </w:rPr>
        <w:t>deliberately</w:t>
      </w:r>
      <w:proofErr w:type="spellEnd"/>
      <w:r w:rsidRPr="00D2069F">
        <w:rPr>
          <w:color w:val="000000" w:themeColor="text1"/>
        </w:rPr>
        <w:t xml:space="preserve"> </w:t>
      </w:r>
      <w:proofErr w:type="spellStart"/>
      <w:r w:rsidRPr="00D2069F">
        <w:rPr>
          <w:color w:val="000000" w:themeColor="text1"/>
        </w:rPr>
        <w:t>operate</w:t>
      </w:r>
      <w:proofErr w:type="spellEnd"/>
      <w:r w:rsidRPr="00D2069F">
        <w:rPr>
          <w:color w:val="000000" w:themeColor="text1"/>
        </w:rPr>
        <w:t xml:space="preserve"> </w:t>
      </w:r>
      <w:proofErr w:type="spellStart"/>
      <w:r w:rsidRPr="00D2069F">
        <w:rPr>
          <w:color w:val="000000" w:themeColor="text1"/>
        </w:rPr>
        <w:t>just</w:t>
      </w:r>
      <w:proofErr w:type="spellEnd"/>
      <w:r w:rsidRPr="00D2069F">
        <w:rPr>
          <w:color w:val="000000" w:themeColor="text1"/>
        </w:rPr>
        <w:t xml:space="preserve"> </w:t>
      </w:r>
      <w:proofErr w:type="spellStart"/>
      <w:r w:rsidRPr="00D2069F">
        <w:rPr>
          <w:color w:val="000000" w:themeColor="text1"/>
        </w:rPr>
        <w:t>below</w:t>
      </w:r>
      <w:proofErr w:type="spellEnd"/>
      <w:r w:rsidRPr="00D2069F">
        <w:rPr>
          <w:color w:val="000000" w:themeColor="text1"/>
        </w:rPr>
        <w:t xml:space="preserve"> the </w:t>
      </w:r>
      <w:proofErr w:type="spellStart"/>
      <w:r w:rsidRPr="00D2069F">
        <w:rPr>
          <w:color w:val="000000" w:themeColor="text1"/>
        </w:rPr>
        <w:t>threshold</w:t>
      </w:r>
      <w:proofErr w:type="spellEnd"/>
      <w:r w:rsidRPr="00D2069F">
        <w:rPr>
          <w:color w:val="000000" w:themeColor="text1"/>
        </w:rPr>
        <w:t xml:space="preserve"> of </w:t>
      </w:r>
      <w:proofErr w:type="spellStart"/>
      <w:r w:rsidRPr="00D2069F">
        <w:rPr>
          <w:color w:val="000000" w:themeColor="text1"/>
        </w:rPr>
        <w:t>formal</w:t>
      </w:r>
      <w:proofErr w:type="spellEnd"/>
      <w:r w:rsidRPr="00D2069F">
        <w:rPr>
          <w:color w:val="000000" w:themeColor="text1"/>
        </w:rPr>
        <w:t xml:space="preserve"> </w:t>
      </w:r>
      <w:proofErr w:type="spellStart"/>
      <w:r w:rsidRPr="00D2069F">
        <w:rPr>
          <w:color w:val="000000" w:themeColor="text1"/>
        </w:rPr>
        <w:t>military</w:t>
      </w:r>
      <w:proofErr w:type="spellEnd"/>
      <w:r w:rsidRPr="00D2069F">
        <w:rPr>
          <w:color w:val="000000" w:themeColor="text1"/>
        </w:rPr>
        <w:t xml:space="preserve"> </w:t>
      </w:r>
      <w:proofErr w:type="spellStart"/>
      <w:r w:rsidRPr="00D2069F">
        <w:rPr>
          <w:color w:val="000000" w:themeColor="text1"/>
        </w:rPr>
        <w:t>conflict</w:t>
      </w:r>
      <w:proofErr w:type="spellEnd"/>
      <w:r w:rsidRPr="00D2069F">
        <w:rPr>
          <w:color w:val="000000" w:themeColor="text1"/>
        </w:rPr>
        <w:t xml:space="preserve">. </w:t>
      </w:r>
      <w:proofErr w:type="spellStart"/>
      <w:r w:rsidRPr="00D2069F">
        <w:rPr>
          <w:color w:val="000000" w:themeColor="text1"/>
        </w:rPr>
        <w:t>These</w:t>
      </w:r>
      <w:proofErr w:type="spellEnd"/>
      <w:r w:rsidRPr="00D2069F">
        <w:rPr>
          <w:color w:val="000000" w:themeColor="text1"/>
        </w:rPr>
        <w:t xml:space="preserve"> fluid </w:t>
      </w:r>
      <w:proofErr w:type="spellStart"/>
      <w:r w:rsidRPr="00D2069F">
        <w:rPr>
          <w:color w:val="000000" w:themeColor="text1"/>
        </w:rPr>
        <w:t>campaigns</w:t>
      </w:r>
      <w:proofErr w:type="spellEnd"/>
      <w:r w:rsidRPr="00D2069F">
        <w:rPr>
          <w:color w:val="000000" w:themeColor="text1"/>
        </w:rPr>
        <w:t xml:space="preserve"> target the </w:t>
      </w:r>
      <w:proofErr w:type="spellStart"/>
      <w:r w:rsidRPr="00D2069F">
        <w:rPr>
          <w:color w:val="000000" w:themeColor="text1"/>
        </w:rPr>
        <w:t>seams</w:t>
      </w:r>
      <w:proofErr w:type="spellEnd"/>
      <w:r w:rsidRPr="00D2069F">
        <w:rPr>
          <w:color w:val="000000" w:themeColor="text1"/>
        </w:rPr>
        <w:t xml:space="preserve"> </w:t>
      </w:r>
      <w:proofErr w:type="spellStart"/>
      <w:r w:rsidRPr="00D2069F">
        <w:rPr>
          <w:color w:val="000000" w:themeColor="text1"/>
        </w:rPr>
        <w:t>between</w:t>
      </w:r>
      <w:proofErr w:type="spellEnd"/>
      <w:r w:rsidRPr="00D2069F">
        <w:rPr>
          <w:color w:val="000000" w:themeColor="text1"/>
        </w:rPr>
        <w:t xml:space="preserve"> </w:t>
      </w:r>
      <w:proofErr w:type="spellStart"/>
      <w:r w:rsidRPr="00D2069F">
        <w:rPr>
          <w:color w:val="000000" w:themeColor="text1"/>
        </w:rPr>
        <w:t>internal</w:t>
      </w:r>
      <w:proofErr w:type="spellEnd"/>
      <w:r w:rsidRPr="00D2069F">
        <w:rPr>
          <w:color w:val="000000" w:themeColor="text1"/>
        </w:rPr>
        <w:t xml:space="preserve"> </w:t>
      </w:r>
      <w:proofErr w:type="spellStart"/>
      <w:r w:rsidRPr="00D2069F">
        <w:rPr>
          <w:color w:val="000000" w:themeColor="text1"/>
        </w:rPr>
        <w:t>security</w:t>
      </w:r>
      <w:proofErr w:type="spellEnd"/>
      <w:r w:rsidRPr="00D2069F">
        <w:rPr>
          <w:color w:val="000000" w:themeColor="text1"/>
        </w:rPr>
        <w:t xml:space="preserve">, </w:t>
      </w:r>
      <w:proofErr w:type="spellStart"/>
      <w:r w:rsidRPr="00D2069F">
        <w:rPr>
          <w:color w:val="000000" w:themeColor="text1"/>
        </w:rPr>
        <w:t>external</w:t>
      </w:r>
      <w:proofErr w:type="spellEnd"/>
      <w:r w:rsidRPr="00D2069F">
        <w:rPr>
          <w:color w:val="000000" w:themeColor="text1"/>
        </w:rPr>
        <w:t xml:space="preserve"> </w:t>
      </w:r>
      <w:proofErr w:type="spellStart"/>
      <w:r w:rsidRPr="00D2069F">
        <w:rPr>
          <w:color w:val="000000" w:themeColor="text1"/>
        </w:rPr>
        <w:t>border</w:t>
      </w:r>
      <w:proofErr w:type="spellEnd"/>
      <w:r w:rsidRPr="00D2069F">
        <w:rPr>
          <w:color w:val="000000" w:themeColor="text1"/>
        </w:rPr>
        <w:t xml:space="preserve"> management, macro-</w:t>
      </w:r>
      <w:proofErr w:type="spellStart"/>
      <w:r w:rsidRPr="00D2069F">
        <w:rPr>
          <w:color w:val="000000" w:themeColor="text1"/>
        </w:rPr>
        <w:t>economic</w:t>
      </w:r>
      <w:proofErr w:type="spellEnd"/>
      <w:r w:rsidRPr="00D2069F">
        <w:rPr>
          <w:color w:val="000000" w:themeColor="text1"/>
        </w:rPr>
        <w:t xml:space="preserve"> </w:t>
      </w:r>
      <w:proofErr w:type="spellStart"/>
      <w:r w:rsidRPr="00D2069F">
        <w:rPr>
          <w:color w:val="000000" w:themeColor="text1"/>
        </w:rPr>
        <w:t>stability</w:t>
      </w:r>
      <w:proofErr w:type="spellEnd"/>
      <w:r w:rsidRPr="00D2069F">
        <w:rPr>
          <w:color w:val="000000" w:themeColor="text1"/>
        </w:rPr>
        <w:t xml:space="preserve">, and </w:t>
      </w:r>
      <w:proofErr w:type="spellStart"/>
      <w:r w:rsidRPr="00D2069F">
        <w:rPr>
          <w:color w:val="000000" w:themeColor="text1"/>
        </w:rPr>
        <w:t>digital</w:t>
      </w:r>
      <w:proofErr w:type="spellEnd"/>
      <w:r w:rsidRPr="00D2069F">
        <w:rPr>
          <w:color w:val="000000" w:themeColor="text1"/>
        </w:rPr>
        <w:t xml:space="preserve"> </w:t>
      </w:r>
      <w:proofErr w:type="spellStart"/>
      <w:r w:rsidRPr="00D2069F">
        <w:rPr>
          <w:color w:val="000000" w:themeColor="text1"/>
        </w:rPr>
        <w:t>resilience</w:t>
      </w:r>
      <w:proofErr w:type="spellEnd"/>
      <w:r w:rsidRPr="00D2069F">
        <w:rPr>
          <w:color w:val="000000" w:themeColor="text1"/>
        </w:rPr>
        <w:t xml:space="preserve">. To </w:t>
      </w:r>
      <w:proofErr w:type="spellStart"/>
      <w:r w:rsidRPr="00D2069F">
        <w:rPr>
          <w:color w:val="000000" w:themeColor="text1"/>
        </w:rPr>
        <w:t>ensure</w:t>
      </w:r>
      <w:proofErr w:type="spellEnd"/>
      <w:r w:rsidRPr="00D2069F">
        <w:rPr>
          <w:color w:val="000000" w:themeColor="text1"/>
        </w:rPr>
        <w:t xml:space="preserve"> maximum </w:t>
      </w:r>
      <w:proofErr w:type="spellStart"/>
      <w:r w:rsidRPr="00D2069F">
        <w:rPr>
          <w:color w:val="000000" w:themeColor="text1"/>
        </w:rPr>
        <w:t>resilience</w:t>
      </w:r>
      <w:proofErr w:type="spellEnd"/>
      <w:r w:rsidRPr="00D2069F">
        <w:rPr>
          <w:color w:val="000000" w:themeColor="text1"/>
        </w:rPr>
        <w:t xml:space="preserve"> and </w:t>
      </w:r>
      <w:proofErr w:type="spellStart"/>
      <w:r w:rsidRPr="00D2069F">
        <w:rPr>
          <w:color w:val="000000" w:themeColor="text1"/>
        </w:rPr>
        <w:t>long</w:t>
      </w:r>
      <w:proofErr w:type="spellEnd"/>
      <w:r w:rsidRPr="00D2069F">
        <w:rPr>
          <w:color w:val="000000" w:themeColor="text1"/>
        </w:rPr>
        <w:t xml:space="preserve">-term </w:t>
      </w:r>
      <w:proofErr w:type="spellStart"/>
      <w:r w:rsidRPr="00D2069F">
        <w:rPr>
          <w:color w:val="000000" w:themeColor="text1"/>
        </w:rPr>
        <w:t>legislative</w:t>
      </w:r>
      <w:proofErr w:type="spellEnd"/>
      <w:r w:rsidRPr="00D2069F">
        <w:rPr>
          <w:color w:val="000000" w:themeColor="text1"/>
        </w:rPr>
        <w:t xml:space="preserve"> </w:t>
      </w:r>
      <w:proofErr w:type="spellStart"/>
      <w:r w:rsidRPr="00D2069F">
        <w:rPr>
          <w:color w:val="000000" w:themeColor="text1"/>
        </w:rPr>
        <w:t>relevance</w:t>
      </w:r>
      <w:proofErr w:type="spellEnd"/>
      <w:r w:rsidRPr="00D2069F">
        <w:rPr>
          <w:color w:val="000000" w:themeColor="text1"/>
        </w:rPr>
        <w:t xml:space="preserve">, the </w:t>
      </w:r>
      <w:proofErr w:type="spellStart"/>
      <w:r w:rsidRPr="00D2069F">
        <w:rPr>
          <w:color w:val="000000" w:themeColor="text1"/>
        </w:rPr>
        <w:t>definition</w:t>
      </w:r>
      <w:proofErr w:type="spellEnd"/>
      <w:r w:rsidRPr="00D2069F">
        <w:rPr>
          <w:color w:val="000000" w:themeColor="text1"/>
        </w:rPr>
        <w:t xml:space="preserve"> of a '</w:t>
      </w:r>
      <w:proofErr w:type="spellStart"/>
      <w:r w:rsidRPr="00D2069F">
        <w:rPr>
          <w:color w:val="000000" w:themeColor="text1"/>
        </w:rPr>
        <w:t>hybrid</w:t>
      </w:r>
      <w:proofErr w:type="spellEnd"/>
      <w:r w:rsidRPr="00D2069F">
        <w:rPr>
          <w:color w:val="000000" w:themeColor="text1"/>
        </w:rPr>
        <w:t xml:space="preserve"> </w:t>
      </w:r>
      <w:proofErr w:type="spellStart"/>
      <w:r w:rsidRPr="00D2069F">
        <w:rPr>
          <w:color w:val="000000" w:themeColor="text1"/>
        </w:rPr>
        <w:t>threat</w:t>
      </w:r>
      <w:proofErr w:type="spellEnd"/>
      <w:r w:rsidRPr="00D2069F">
        <w:rPr>
          <w:color w:val="000000" w:themeColor="text1"/>
        </w:rPr>
        <w:t xml:space="preserve">' </w:t>
      </w:r>
      <w:proofErr w:type="spellStart"/>
      <w:r w:rsidRPr="00D2069F">
        <w:rPr>
          <w:color w:val="000000" w:themeColor="text1"/>
        </w:rPr>
        <w:t>must</w:t>
      </w:r>
      <w:proofErr w:type="spellEnd"/>
      <w:r w:rsidRPr="00D2069F">
        <w:rPr>
          <w:color w:val="000000" w:themeColor="text1"/>
        </w:rPr>
        <w:t xml:space="preserve"> </w:t>
      </w:r>
      <w:proofErr w:type="spellStart"/>
      <w:r w:rsidRPr="00D2069F">
        <w:rPr>
          <w:color w:val="000000" w:themeColor="text1"/>
        </w:rPr>
        <w:t>remain</w:t>
      </w:r>
      <w:proofErr w:type="spellEnd"/>
      <w:r w:rsidRPr="00D2069F">
        <w:rPr>
          <w:color w:val="000000" w:themeColor="text1"/>
        </w:rPr>
        <w:t xml:space="preserve"> </w:t>
      </w:r>
      <w:proofErr w:type="spellStart"/>
      <w:r w:rsidRPr="00D2069F">
        <w:rPr>
          <w:color w:val="000000" w:themeColor="text1"/>
        </w:rPr>
        <w:t>completely</w:t>
      </w:r>
      <w:proofErr w:type="spellEnd"/>
      <w:r w:rsidRPr="00D2069F">
        <w:rPr>
          <w:color w:val="000000" w:themeColor="text1"/>
        </w:rPr>
        <w:t xml:space="preserve"> </w:t>
      </w:r>
      <w:proofErr w:type="spellStart"/>
      <w:r w:rsidRPr="00D2069F">
        <w:rPr>
          <w:color w:val="000000" w:themeColor="text1"/>
        </w:rPr>
        <w:t>neutral</w:t>
      </w:r>
      <w:proofErr w:type="spellEnd"/>
      <w:r w:rsidRPr="00D2069F">
        <w:rPr>
          <w:color w:val="000000" w:themeColor="text1"/>
        </w:rPr>
        <w:t xml:space="preserve"> </w:t>
      </w:r>
      <w:proofErr w:type="spellStart"/>
      <w:r w:rsidRPr="00D2069F">
        <w:rPr>
          <w:color w:val="000000" w:themeColor="text1"/>
        </w:rPr>
        <w:t>regarding</w:t>
      </w:r>
      <w:proofErr w:type="spellEnd"/>
      <w:r w:rsidRPr="00D2069F">
        <w:rPr>
          <w:color w:val="000000" w:themeColor="text1"/>
        </w:rPr>
        <w:t xml:space="preserve"> </w:t>
      </w:r>
      <w:proofErr w:type="spellStart"/>
      <w:r w:rsidRPr="00D2069F">
        <w:rPr>
          <w:color w:val="000000" w:themeColor="text1"/>
        </w:rPr>
        <w:t>specific</w:t>
      </w:r>
      <w:proofErr w:type="spellEnd"/>
      <w:r w:rsidRPr="00D2069F">
        <w:rPr>
          <w:color w:val="000000" w:themeColor="text1"/>
        </w:rPr>
        <w:t xml:space="preserve"> </w:t>
      </w:r>
      <w:proofErr w:type="spellStart"/>
      <w:r w:rsidRPr="00D2069F">
        <w:rPr>
          <w:color w:val="000000" w:themeColor="text1"/>
        </w:rPr>
        <w:t>technological</w:t>
      </w:r>
      <w:proofErr w:type="spellEnd"/>
      <w:r w:rsidRPr="00D2069F">
        <w:rPr>
          <w:color w:val="000000" w:themeColor="text1"/>
        </w:rPr>
        <w:t xml:space="preserve"> </w:t>
      </w:r>
      <w:proofErr w:type="spellStart"/>
      <w:r w:rsidRPr="00D2069F">
        <w:rPr>
          <w:color w:val="000000" w:themeColor="text1"/>
        </w:rPr>
        <w:t>or</w:t>
      </w:r>
      <w:proofErr w:type="spellEnd"/>
      <w:r w:rsidRPr="00D2069F">
        <w:rPr>
          <w:color w:val="000000" w:themeColor="text1"/>
        </w:rPr>
        <w:t xml:space="preserve"> </w:t>
      </w:r>
      <w:proofErr w:type="spellStart"/>
      <w:r w:rsidRPr="00D2069F">
        <w:rPr>
          <w:color w:val="000000" w:themeColor="text1"/>
        </w:rPr>
        <w:t>operational</w:t>
      </w:r>
      <w:proofErr w:type="spellEnd"/>
      <w:r w:rsidRPr="00D2069F">
        <w:rPr>
          <w:color w:val="000000" w:themeColor="text1"/>
        </w:rPr>
        <w:t xml:space="preserve"> </w:t>
      </w:r>
      <w:proofErr w:type="spellStart"/>
      <w:r w:rsidRPr="00D2069F">
        <w:rPr>
          <w:color w:val="000000" w:themeColor="text1"/>
        </w:rPr>
        <w:t>methods</w:t>
      </w:r>
      <w:proofErr w:type="spellEnd"/>
      <w:r w:rsidRPr="00D2069F">
        <w:rPr>
          <w:color w:val="000000" w:themeColor="text1"/>
        </w:rPr>
        <w:t xml:space="preserve">. Listing </w:t>
      </w:r>
      <w:proofErr w:type="spellStart"/>
      <w:r w:rsidRPr="00D2069F">
        <w:rPr>
          <w:color w:val="000000" w:themeColor="text1"/>
        </w:rPr>
        <w:t>explicit</w:t>
      </w:r>
      <w:proofErr w:type="spellEnd"/>
      <w:r w:rsidRPr="00D2069F">
        <w:rPr>
          <w:color w:val="000000" w:themeColor="text1"/>
        </w:rPr>
        <w:t xml:space="preserve"> </w:t>
      </w:r>
      <w:proofErr w:type="spellStart"/>
      <w:r w:rsidRPr="00D2069F">
        <w:rPr>
          <w:color w:val="000000" w:themeColor="text1"/>
        </w:rPr>
        <w:t>examples</w:t>
      </w:r>
      <w:proofErr w:type="spellEnd"/>
      <w:r w:rsidRPr="00D2069F">
        <w:rPr>
          <w:color w:val="000000" w:themeColor="text1"/>
        </w:rPr>
        <w:t xml:space="preserve"> of </w:t>
      </w:r>
      <w:proofErr w:type="spellStart"/>
      <w:r w:rsidRPr="00D2069F">
        <w:rPr>
          <w:color w:val="000000" w:themeColor="text1"/>
        </w:rPr>
        <w:t>harmful</w:t>
      </w:r>
      <w:proofErr w:type="spellEnd"/>
      <w:r w:rsidRPr="00D2069F">
        <w:rPr>
          <w:color w:val="000000" w:themeColor="text1"/>
        </w:rPr>
        <w:t xml:space="preserve"> </w:t>
      </w:r>
      <w:proofErr w:type="spellStart"/>
      <w:r w:rsidRPr="00D2069F">
        <w:rPr>
          <w:color w:val="000000" w:themeColor="text1"/>
        </w:rPr>
        <w:t>activities</w:t>
      </w:r>
      <w:proofErr w:type="spellEnd"/>
      <w:r w:rsidRPr="00D2069F">
        <w:rPr>
          <w:color w:val="000000" w:themeColor="text1"/>
        </w:rPr>
        <w:t xml:space="preserve"> </w:t>
      </w:r>
      <w:proofErr w:type="spellStart"/>
      <w:r w:rsidRPr="00D2069F">
        <w:rPr>
          <w:color w:val="000000" w:themeColor="text1"/>
        </w:rPr>
        <w:t>inadvertently</w:t>
      </w:r>
      <w:proofErr w:type="spellEnd"/>
      <w:r w:rsidRPr="00D2069F">
        <w:rPr>
          <w:color w:val="000000" w:themeColor="text1"/>
        </w:rPr>
        <w:t xml:space="preserve"> </w:t>
      </w:r>
      <w:proofErr w:type="spellStart"/>
      <w:r w:rsidRPr="00D2069F">
        <w:rPr>
          <w:color w:val="000000" w:themeColor="text1"/>
        </w:rPr>
        <w:t>creates</w:t>
      </w:r>
      <w:proofErr w:type="spellEnd"/>
      <w:r w:rsidRPr="00D2069F">
        <w:rPr>
          <w:color w:val="000000" w:themeColor="text1"/>
        </w:rPr>
        <w:t xml:space="preserve"> </w:t>
      </w:r>
      <w:proofErr w:type="spellStart"/>
      <w:r w:rsidRPr="00D2069F">
        <w:rPr>
          <w:color w:val="000000" w:themeColor="text1"/>
        </w:rPr>
        <w:t>legal</w:t>
      </w:r>
      <w:proofErr w:type="spellEnd"/>
      <w:r w:rsidRPr="00D2069F">
        <w:rPr>
          <w:color w:val="000000" w:themeColor="text1"/>
        </w:rPr>
        <w:t xml:space="preserve"> </w:t>
      </w:r>
      <w:proofErr w:type="spellStart"/>
      <w:r w:rsidRPr="00D2069F">
        <w:rPr>
          <w:color w:val="000000" w:themeColor="text1"/>
        </w:rPr>
        <w:t>loopholes</w:t>
      </w:r>
      <w:proofErr w:type="spellEnd"/>
      <w:r w:rsidRPr="00D2069F">
        <w:rPr>
          <w:color w:val="000000" w:themeColor="text1"/>
        </w:rPr>
        <w:t xml:space="preserve">, as </w:t>
      </w:r>
      <w:proofErr w:type="spellStart"/>
      <w:r w:rsidRPr="00D2069F">
        <w:rPr>
          <w:color w:val="000000" w:themeColor="text1"/>
        </w:rPr>
        <w:t>hostile</w:t>
      </w:r>
      <w:proofErr w:type="spellEnd"/>
      <w:r w:rsidRPr="00D2069F">
        <w:rPr>
          <w:color w:val="000000" w:themeColor="text1"/>
        </w:rPr>
        <w:t xml:space="preserve"> </w:t>
      </w:r>
      <w:proofErr w:type="spellStart"/>
      <w:r w:rsidRPr="00D2069F">
        <w:rPr>
          <w:color w:val="000000" w:themeColor="text1"/>
        </w:rPr>
        <w:t>actors</w:t>
      </w:r>
      <w:proofErr w:type="spellEnd"/>
      <w:r w:rsidRPr="00D2069F">
        <w:rPr>
          <w:color w:val="000000" w:themeColor="text1"/>
        </w:rPr>
        <w:t xml:space="preserve"> </w:t>
      </w:r>
      <w:proofErr w:type="spellStart"/>
      <w:r w:rsidRPr="00D2069F">
        <w:rPr>
          <w:color w:val="000000" w:themeColor="text1"/>
        </w:rPr>
        <w:t>continuously</w:t>
      </w:r>
      <w:proofErr w:type="spellEnd"/>
      <w:r w:rsidRPr="00D2069F">
        <w:rPr>
          <w:color w:val="000000" w:themeColor="text1"/>
        </w:rPr>
        <w:t xml:space="preserve"> </w:t>
      </w:r>
      <w:proofErr w:type="spellStart"/>
      <w:r w:rsidRPr="00D2069F">
        <w:rPr>
          <w:color w:val="000000" w:themeColor="text1"/>
        </w:rPr>
        <w:t>innovate</w:t>
      </w:r>
      <w:proofErr w:type="spellEnd"/>
      <w:r w:rsidRPr="00D2069F">
        <w:rPr>
          <w:color w:val="000000" w:themeColor="text1"/>
        </w:rPr>
        <w:t xml:space="preserve"> </w:t>
      </w:r>
      <w:proofErr w:type="spellStart"/>
      <w:r w:rsidRPr="00D2069F">
        <w:rPr>
          <w:color w:val="000000" w:themeColor="text1"/>
        </w:rPr>
        <w:t>new</w:t>
      </w:r>
      <w:proofErr w:type="spellEnd"/>
      <w:r w:rsidRPr="00D2069F">
        <w:rPr>
          <w:color w:val="000000" w:themeColor="text1"/>
        </w:rPr>
        <w:t xml:space="preserve"> </w:t>
      </w:r>
      <w:proofErr w:type="spellStart"/>
      <w:r w:rsidRPr="00D2069F">
        <w:rPr>
          <w:color w:val="000000" w:themeColor="text1"/>
        </w:rPr>
        <w:t>forms</w:t>
      </w:r>
      <w:proofErr w:type="spellEnd"/>
      <w:r w:rsidRPr="00D2069F">
        <w:rPr>
          <w:color w:val="000000" w:themeColor="text1"/>
        </w:rPr>
        <w:t xml:space="preserve"> of </w:t>
      </w:r>
      <w:proofErr w:type="spellStart"/>
      <w:r w:rsidRPr="00D2069F">
        <w:rPr>
          <w:color w:val="000000" w:themeColor="text1"/>
        </w:rPr>
        <w:t>gray-zone</w:t>
      </w:r>
      <w:proofErr w:type="spellEnd"/>
      <w:r w:rsidRPr="00D2069F">
        <w:rPr>
          <w:color w:val="000000" w:themeColor="text1"/>
        </w:rPr>
        <w:t xml:space="preserve"> </w:t>
      </w:r>
      <w:proofErr w:type="spellStart"/>
      <w:r w:rsidRPr="00D2069F">
        <w:rPr>
          <w:color w:val="000000" w:themeColor="text1"/>
        </w:rPr>
        <w:t>aggression</w:t>
      </w:r>
      <w:proofErr w:type="spellEnd"/>
      <w:r w:rsidRPr="00D2069F">
        <w:rPr>
          <w:color w:val="000000" w:themeColor="text1"/>
        </w:rPr>
        <w:t xml:space="preserve"> </w:t>
      </w:r>
      <w:proofErr w:type="spellStart"/>
      <w:r w:rsidRPr="00D2069F">
        <w:rPr>
          <w:color w:val="000000" w:themeColor="text1"/>
        </w:rPr>
        <w:t>that</w:t>
      </w:r>
      <w:proofErr w:type="spellEnd"/>
      <w:r w:rsidRPr="00D2069F">
        <w:rPr>
          <w:color w:val="000000" w:themeColor="text1"/>
        </w:rPr>
        <w:t xml:space="preserve"> </w:t>
      </w:r>
      <w:proofErr w:type="spellStart"/>
      <w:r w:rsidRPr="00D2069F">
        <w:rPr>
          <w:color w:val="000000" w:themeColor="text1"/>
        </w:rPr>
        <w:t>may</w:t>
      </w:r>
      <w:proofErr w:type="spellEnd"/>
      <w:r w:rsidRPr="00D2069F">
        <w:rPr>
          <w:color w:val="000000" w:themeColor="text1"/>
        </w:rPr>
        <w:t xml:space="preserve"> not </w:t>
      </w:r>
      <w:proofErr w:type="spellStart"/>
      <w:r w:rsidRPr="00D2069F">
        <w:rPr>
          <w:color w:val="000000" w:themeColor="text1"/>
        </w:rPr>
        <w:t>fit</w:t>
      </w:r>
      <w:proofErr w:type="spellEnd"/>
      <w:r w:rsidRPr="00D2069F">
        <w:rPr>
          <w:color w:val="000000" w:themeColor="text1"/>
        </w:rPr>
        <w:t xml:space="preserve"> </w:t>
      </w:r>
      <w:proofErr w:type="spellStart"/>
      <w:r w:rsidRPr="00D2069F">
        <w:rPr>
          <w:color w:val="000000" w:themeColor="text1"/>
        </w:rPr>
        <w:t>neatly</w:t>
      </w:r>
      <w:proofErr w:type="spellEnd"/>
      <w:r w:rsidRPr="00D2069F">
        <w:rPr>
          <w:color w:val="000000" w:themeColor="text1"/>
        </w:rPr>
        <w:t xml:space="preserve"> </w:t>
      </w:r>
      <w:proofErr w:type="spellStart"/>
      <w:r w:rsidRPr="00D2069F">
        <w:rPr>
          <w:color w:val="000000" w:themeColor="text1"/>
        </w:rPr>
        <w:t>into</w:t>
      </w:r>
      <w:proofErr w:type="spellEnd"/>
      <w:r w:rsidRPr="00D2069F">
        <w:rPr>
          <w:color w:val="000000" w:themeColor="text1"/>
        </w:rPr>
        <w:t xml:space="preserve"> </w:t>
      </w:r>
      <w:proofErr w:type="spellStart"/>
      <w:r w:rsidRPr="00D2069F">
        <w:rPr>
          <w:color w:val="000000" w:themeColor="text1"/>
        </w:rPr>
        <w:t>pre-defined</w:t>
      </w:r>
      <w:proofErr w:type="spellEnd"/>
      <w:r w:rsidRPr="00D2069F">
        <w:rPr>
          <w:color w:val="000000" w:themeColor="text1"/>
        </w:rPr>
        <w:t xml:space="preserve"> </w:t>
      </w:r>
      <w:proofErr w:type="spellStart"/>
      <w:r w:rsidRPr="00D2069F">
        <w:rPr>
          <w:color w:val="000000" w:themeColor="text1"/>
        </w:rPr>
        <w:t>categories</w:t>
      </w:r>
      <w:proofErr w:type="spellEnd"/>
      <w:r w:rsidRPr="00D2069F">
        <w:rPr>
          <w:color w:val="000000" w:themeColor="text1"/>
        </w:rPr>
        <w:t>.</w:t>
      </w:r>
    </w:p>
    <w:p w14:paraId="39867135" w14:textId="77777777" w:rsidR="00C653A8" w:rsidRPr="00D2069F" w:rsidRDefault="00C653A8" w:rsidP="00C653A8">
      <w:pPr>
        <w:rPr>
          <w:color w:val="000000" w:themeColor="text1"/>
        </w:rPr>
      </w:pPr>
      <w:r w:rsidRPr="00D2069F">
        <w:rPr>
          <w:rStyle w:val="HideTWBExt"/>
        </w:rPr>
        <w:t>&lt;/Amend&gt;</w:t>
      </w:r>
    </w:p>
    <w:p w14:paraId="56AE8F76"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137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1C293FD"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Lena </w:t>
      </w:r>
      <w:proofErr w:type="spellStart"/>
      <w:r w:rsidRPr="00D2069F">
        <w:rPr>
          <w:color w:val="000000" w:themeColor="text1"/>
        </w:rPr>
        <w:t>Düpont</w:t>
      </w:r>
      <w:proofErr w:type="spellEnd"/>
      <w:r w:rsidRPr="00D2069F">
        <w:rPr>
          <w:rStyle w:val="HideTWBExt"/>
          <w:b w:val="0"/>
        </w:rPr>
        <w:t>&lt;/Members&gt;</w:t>
      </w:r>
    </w:p>
    <w:p w14:paraId="20B3F687" w14:textId="77777777" w:rsidR="00C653A8" w:rsidRPr="00D2069F" w:rsidRDefault="00C653A8" w:rsidP="00C653A8">
      <w:pPr>
        <w:pStyle w:val="NormalBold"/>
        <w:rPr>
          <w:color w:val="000000" w:themeColor="text1"/>
        </w:rPr>
      </w:pPr>
      <w:r w:rsidRPr="00D2069F">
        <w:rPr>
          <w:rStyle w:val="HideTWBExt"/>
          <w:b w:val="0"/>
        </w:rPr>
        <w:t>&lt;/RepeatBlock-By&gt;</w:t>
      </w:r>
    </w:p>
    <w:p w14:paraId="3305539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E63A6D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B2511D8" w14:textId="77777777" w:rsidTr="00CA21A9">
        <w:trPr>
          <w:trHeight w:hRule="exact" w:val="240"/>
          <w:jc w:val="center"/>
        </w:trPr>
        <w:tc>
          <w:tcPr>
            <w:tcW w:w="9752" w:type="dxa"/>
            <w:gridSpan w:val="2"/>
            <w:tcBorders>
              <w:top w:val="nil"/>
              <w:left w:val="nil"/>
              <w:bottom w:val="nil"/>
              <w:right w:val="nil"/>
            </w:tcBorders>
          </w:tcPr>
          <w:p w14:paraId="00042C53" w14:textId="77777777" w:rsidR="00C653A8" w:rsidRPr="00D2069F" w:rsidRDefault="00C653A8" w:rsidP="00CA21A9">
            <w:pPr>
              <w:rPr>
                <w:color w:val="000000" w:themeColor="text1"/>
              </w:rPr>
            </w:pPr>
          </w:p>
        </w:tc>
      </w:tr>
      <w:tr w:rsidR="00C653A8" w:rsidRPr="00D2069F" w14:paraId="3F89C483" w14:textId="77777777" w:rsidTr="00CA21A9">
        <w:trPr>
          <w:trHeight w:val="240"/>
          <w:jc w:val="center"/>
        </w:trPr>
        <w:tc>
          <w:tcPr>
            <w:tcW w:w="4876" w:type="dxa"/>
            <w:tcBorders>
              <w:top w:val="nil"/>
              <w:left w:val="nil"/>
              <w:bottom w:val="nil"/>
              <w:right w:val="nil"/>
            </w:tcBorders>
          </w:tcPr>
          <w:p w14:paraId="182A4CF6" w14:textId="77777777" w:rsidR="00C653A8" w:rsidRPr="00D2069F" w:rsidRDefault="00C653A8" w:rsidP="00CA21A9">
            <w:pPr>
              <w:pStyle w:val="AmColumnHeading"/>
              <w:rPr>
                <w:color w:val="000000" w:themeColor="text1"/>
              </w:rPr>
            </w:pPr>
            <w:r w:rsidRPr="00D2069F">
              <w:rPr>
                <w:color w:val="000000" w:themeColor="text1"/>
              </w:rPr>
              <w:lastRenderedPageBreak/>
              <w:t>Tekst proponowany przez Komisję</w:t>
            </w:r>
          </w:p>
        </w:tc>
        <w:tc>
          <w:tcPr>
            <w:tcW w:w="4876" w:type="dxa"/>
            <w:tcBorders>
              <w:top w:val="nil"/>
              <w:left w:val="nil"/>
              <w:bottom w:val="nil"/>
              <w:right w:val="nil"/>
            </w:tcBorders>
          </w:tcPr>
          <w:p w14:paraId="29D7314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A1C75D0" w14:textId="77777777" w:rsidTr="00CA21A9">
        <w:trPr>
          <w:jc w:val="center"/>
        </w:trPr>
        <w:tc>
          <w:tcPr>
            <w:tcW w:w="4876" w:type="dxa"/>
            <w:tcBorders>
              <w:top w:val="nil"/>
              <w:left w:val="nil"/>
              <w:bottom w:val="nil"/>
              <w:right w:val="nil"/>
            </w:tcBorders>
          </w:tcPr>
          <w:p w14:paraId="2344A205"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t>
            </w:r>
            <w:r w:rsidRPr="00D2069F">
              <w:rPr>
                <w:b/>
                <w:i/>
                <w:color w:val="000000" w:themeColor="text1"/>
              </w:rPr>
              <w:t>wszelkie</w:t>
            </w:r>
            <w:r w:rsidRPr="00D2069F">
              <w:rPr>
                <w:color w:val="000000" w:themeColor="text1"/>
              </w:rPr>
              <w:t xml:space="preserve"> szkodliwe działania, w tym </w:t>
            </w:r>
            <w:r w:rsidRPr="00D2069F">
              <w:rPr>
                <w:b/>
                <w:i/>
                <w:color w:val="000000" w:themeColor="text1"/>
              </w:rPr>
              <w:t>manipulacje</w:t>
            </w:r>
            <w:r w:rsidRPr="00D2069F">
              <w:rPr>
                <w:color w:val="000000" w:themeColor="text1"/>
              </w:rPr>
              <w:t xml:space="preserve"> informacjami, cyberataki i instrumentalizację migrantów, </w:t>
            </w:r>
            <w:r w:rsidRPr="00D2069F">
              <w:rPr>
                <w:b/>
                <w:i/>
                <w:color w:val="000000" w:themeColor="text1"/>
              </w:rPr>
              <w:t>które są planowane i</w:t>
            </w:r>
            <w:r w:rsidRPr="00D2069F">
              <w:rPr>
                <w:color w:val="000000" w:themeColor="text1"/>
              </w:rPr>
              <w:t xml:space="preserve"> prowadzone </w:t>
            </w:r>
            <w:r w:rsidRPr="00D2069F">
              <w:rPr>
                <w:b/>
                <w:i/>
                <w:color w:val="000000" w:themeColor="text1"/>
              </w:rPr>
              <w:t>z wrogim</w:t>
            </w:r>
            <w:r w:rsidRPr="00D2069F">
              <w:rPr>
                <w:color w:val="000000" w:themeColor="text1"/>
              </w:rPr>
              <w:t xml:space="preserve"> zamiarem </w:t>
            </w:r>
            <w:r w:rsidRPr="00D2069F">
              <w:rPr>
                <w:b/>
                <w:i/>
                <w:color w:val="000000" w:themeColor="text1"/>
              </w:rPr>
              <w:t>w skoordynowany sposób</w:t>
            </w:r>
            <w:r w:rsidRPr="00D2069F">
              <w:rPr>
                <w:color w:val="000000" w:themeColor="text1"/>
              </w:rPr>
              <w:t xml:space="preserve"> w celu podważenia państwa członkowskiego lub </w:t>
            </w:r>
            <w:r w:rsidRPr="00D2069F">
              <w:rPr>
                <w:b/>
                <w:i/>
                <w:color w:val="000000" w:themeColor="text1"/>
              </w:rPr>
              <w:t>dowolnej jego instytucji</w:t>
            </w:r>
            <w:r w:rsidRPr="00D2069F">
              <w:rPr>
                <w:color w:val="000000" w:themeColor="text1"/>
              </w:rPr>
              <w:t>.</w:t>
            </w:r>
          </w:p>
        </w:tc>
        <w:tc>
          <w:tcPr>
            <w:tcW w:w="4876" w:type="dxa"/>
            <w:tcBorders>
              <w:top w:val="nil"/>
              <w:left w:val="nil"/>
              <w:bottom w:val="nil"/>
              <w:right w:val="nil"/>
            </w:tcBorders>
          </w:tcPr>
          <w:p w14:paraId="1B0857C9"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t>
            </w:r>
            <w:r w:rsidRPr="00D2069F">
              <w:rPr>
                <w:b/>
                <w:i/>
                <w:color w:val="000000" w:themeColor="text1"/>
              </w:rPr>
              <w:t>skoordynowane</w:t>
            </w:r>
            <w:r w:rsidRPr="00D2069F">
              <w:rPr>
                <w:color w:val="000000" w:themeColor="text1"/>
              </w:rPr>
              <w:t xml:space="preserve"> szkodliwe działania, w tym </w:t>
            </w:r>
            <w:r w:rsidRPr="00D2069F">
              <w:rPr>
                <w:b/>
                <w:i/>
                <w:color w:val="000000" w:themeColor="text1"/>
              </w:rPr>
              <w:t>manipulację</w:t>
            </w:r>
            <w:r w:rsidRPr="00D2069F">
              <w:rPr>
                <w:color w:val="000000" w:themeColor="text1"/>
              </w:rPr>
              <w:t xml:space="preserve"> informacjami, </w:t>
            </w:r>
            <w:r w:rsidRPr="00D2069F">
              <w:rPr>
                <w:b/>
                <w:i/>
                <w:color w:val="000000" w:themeColor="text1"/>
              </w:rPr>
              <w:t>sabotaż,</w:t>
            </w:r>
            <w:r w:rsidRPr="00D2069F">
              <w:rPr>
                <w:color w:val="000000" w:themeColor="text1"/>
              </w:rPr>
              <w:t xml:space="preserve"> cyberataki</w:t>
            </w:r>
            <w:r w:rsidRPr="00D2069F">
              <w:rPr>
                <w:b/>
                <w:i/>
                <w:color w:val="000000" w:themeColor="text1"/>
              </w:rPr>
              <w:t>, ingerencję z zagranicy, ataki na infrastrukturę krytyczną, wykorzystywanie zorganizowanych sieci przestępczych lub</w:t>
            </w:r>
            <w:r w:rsidRPr="00D2069F">
              <w:rPr>
                <w:color w:val="000000" w:themeColor="text1"/>
              </w:rPr>
              <w:t xml:space="preserve"> instrumentalizację migrantów, prowadzone </w:t>
            </w:r>
            <w:r w:rsidRPr="00D2069F">
              <w:rPr>
                <w:b/>
                <w:i/>
                <w:color w:val="000000" w:themeColor="text1"/>
              </w:rPr>
              <w:t>ze szkodliwym</w:t>
            </w:r>
            <w:r w:rsidRPr="00D2069F">
              <w:rPr>
                <w:color w:val="000000" w:themeColor="text1"/>
              </w:rPr>
              <w:t xml:space="preserve"> zamiarem </w:t>
            </w:r>
            <w:r w:rsidRPr="00D2069F">
              <w:rPr>
                <w:b/>
                <w:i/>
                <w:color w:val="000000" w:themeColor="text1"/>
              </w:rPr>
              <w:t>przez podmioty państwowe lub niepaństwowe</w:t>
            </w:r>
            <w:r w:rsidRPr="00D2069F">
              <w:rPr>
                <w:color w:val="000000" w:themeColor="text1"/>
              </w:rPr>
              <w:t xml:space="preserve"> w celu podważenia </w:t>
            </w:r>
            <w:r w:rsidRPr="00D2069F">
              <w:rPr>
                <w:b/>
                <w:i/>
                <w:color w:val="000000" w:themeColor="text1"/>
              </w:rPr>
              <w:t>bezpieczeństwa, porządku publicznego, instytucji demokratycznych lub odporności społecznej</w:t>
            </w:r>
            <w:r w:rsidRPr="00D2069F">
              <w:rPr>
                <w:color w:val="000000" w:themeColor="text1"/>
              </w:rPr>
              <w:t xml:space="preserve"> państwa członkowskiego lub </w:t>
            </w:r>
            <w:r w:rsidRPr="00D2069F">
              <w:rPr>
                <w:b/>
                <w:i/>
                <w:color w:val="000000" w:themeColor="text1"/>
              </w:rPr>
              <w:t>Unii</w:t>
            </w:r>
            <w:r w:rsidRPr="00D2069F">
              <w:rPr>
                <w:color w:val="000000" w:themeColor="text1"/>
              </w:rPr>
              <w:t>.</w:t>
            </w:r>
          </w:p>
        </w:tc>
      </w:tr>
    </w:tbl>
    <w:p w14:paraId="20E08475"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0463273" w14:textId="77777777" w:rsidR="00C653A8" w:rsidRPr="00D2069F" w:rsidRDefault="00C653A8" w:rsidP="00C653A8">
      <w:pPr>
        <w:rPr>
          <w:color w:val="000000" w:themeColor="text1"/>
        </w:rPr>
      </w:pPr>
      <w:r w:rsidRPr="00D2069F">
        <w:rPr>
          <w:rStyle w:val="HideTWBExt"/>
        </w:rPr>
        <w:t>&lt;/Amend&gt;</w:t>
      </w:r>
    </w:p>
    <w:p w14:paraId="738BA72F"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138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F99B5AD"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56DB9493" w14:textId="77777777" w:rsidR="00C653A8" w:rsidRPr="00D2069F" w:rsidRDefault="00C653A8" w:rsidP="00C653A8">
      <w:pPr>
        <w:pStyle w:val="NormalBold"/>
        <w:rPr>
          <w:color w:val="000000" w:themeColor="text1"/>
        </w:rPr>
      </w:pPr>
      <w:r w:rsidRPr="00D2069F">
        <w:rPr>
          <w:rStyle w:val="HideTWBExt"/>
          <w:b w:val="0"/>
        </w:rPr>
        <w:t>&lt;/RepeatBlock-By&gt;</w:t>
      </w:r>
    </w:p>
    <w:p w14:paraId="40DFA65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EFE2B41"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F3698DB" w14:textId="77777777" w:rsidTr="00CA21A9">
        <w:trPr>
          <w:trHeight w:hRule="exact" w:val="240"/>
          <w:jc w:val="center"/>
        </w:trPr>
        <w:tc>
          <w:tcPr>
            <w:tcW w:w="9752" w:type="dxa"/>
            <w:gridSpan w:val="2"/>
            <w:tcBorders>
              <w:top w:val="nil"/>
              <w:left w:val="nil"/>
              <w:bottom w:val="nil"/>
              <w:right w:val="nil"/>
            </w:tcBorders>
          </w:tcPr>
          <w:p w14:paraId="57CE44EA" w14:textId="77777777" w:rsidR="00C653A8" w:rsidRPr="00D2069F" w:rsidRDefault="00C653A8" w:rsidP="00CA21A9">
            <w:pPr>
              <w:rPr>
                <w:color w:val="000000" w:themeColor="text1"/>
              </w:rPr>
            </w:pPr>
          </w:p>
        </w:tc>
      </w:tr>
      <w:tr w:rsidR="00C653A8" w:rsidRPr="00D2069F" w14:paraId="2F59CD9E" w14:textId="77777777" w:rsidTr="00CA21A9">
        <w:trPr>
          <w:trHeight w:val="240"/>
          <w:jc w:val="center"/>
        </w:trPr>
        <w:tc>
          <w:tcPr>
            <w:tcW w:w="4876" w:type="dxa"/>
            <w:tcBorders>
              <w:top w:val="nil"/>
              <w:left w:val="nil"/>
              <w:bottom w:val="nil"/>
              <w:right w:val="nil"/>
            </w:tcBorders>
          </w:tcPr>
          <w:p w14:paraId="0C92C6D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5E362F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579CF15" w14:textId="77777777" w:rsidTr="00CA21A9">
        <w:trPr>
          <w:jc w:val="center"/>
        </w:trPr>
        <w:tc>
          <w:tcPr>
            <w:tcW w:w="4876" w:type="dxa"/>
            <w:tcBorders>
              <w:top w:val="nil"/>
              <w:left w:val="nil"/>
              <w:bottom w:val="nil"/>
              <w:right w:val="nil"/>
            </w:tcBorders>
          </w:tcPr>
          <w:p w14:paraId="2331FF57"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t>
            </w:r>
            <w:r w:rsidRPr="00D2069F">
              <w:rPr>
                <w:b/>
                <w:i/>
                <w:color w:val="000000" w:themeColor="text1"/>
              </w:rPr>
              <w:t>wszelkie</w:t>
            </w:r>
            <w:r w:rsidRPr="00D2069F">
              <w:rPr>
                <w:color w:val="000000" w:themeColor="text1"/>
              </w:rPr>
              <w:t xml:space="preserve"> szkodliwe działania, w tym </w:t>
            </w:r>
            <w:r w:rsidRPr="00D2069F">
              <w:rPr>
                <w:b/>
                <w:i/>
                <w:color w:val="000000" w:themeColor="text1"/>
              </w:rPr>
              <w:t>manipulacje informacjami,</w:t>
            </w:r>
            <w:r w:rsidRPr="00D2069F">
              <w:rPr>
                <w:color w:val="000000" w:themeColor="text1"/>
              </w:rPr>
              <w:t xml:space="preserve"> cyberataki </w:t>
            </w:r>
            <w:r w:rsidRPr="00D2069F">
              <w:rPr>
                <w:b/>
                <w:i/>
                <w:color w:val="000000" w:themeColor="text1"/>
              </w:rPr>
              <w:t>i instrumentalizację</w:t>
            </w:r>
            <w:r w:rsidRPr="00D2069F">
              <w:rPr>
                <w:color w:val="000000" w:themeColor="text1"/>
              </w:rPr>
              <w:t xml:space="preserve"> migrantów, które są planowane i prowadzone z wrogim zamiarem w skoordynowany sposób w celu podważenia państwa członkowskiego lub dowolnej </w:t>
            </w:r>
            <w:r w:rsidRPr="00D2069F">
              <w:rPr>
                <w:b/>
                <w:i/>
                <w:color w:val="000000" w:themeColor="text1"/>
              </w:rPr>
              <w:t>jego</w:t>
            </w:r>
            <w:r w:rsidRPr="00D2069F">
              <w:rPr>
                <w:color w:val="000000" w:themeColor="text1"/>
              </w:rPr>
              <w:t xml:space="preserve"> instytucji.</w:t>
            </w:r>
          </w:p>
        </w:tc>
        <w:tc>
          <w:tcPr>
            <w:tcW w:w="4876" w:type="dxa"/>
            <w:tcBorders>
              <w:top w:val="nil"/>
              <w:left w:val="nil"/>
              <w:bottom w:val="nil"/>
              <w:right w:val="nil"/>
            </w:tcBorders>
          </w:tcPr>
          <w:p w14:paraId="501D7762"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t>
            </w:r>
            <w:r w:rsidRPr="00D2069F">
              <w:rPr>
                <w:b/>
                <w:i/>
                <w:color w:val="000000" w:themeColor="text1"/>
              </w:rPr>
              <w:t>skoordynowane</w:t>
            </w:r>
            <w:r w:rsidRPr="00D2069F">
              <w:rPr>
                <w:color w:val="000000" w:themeColor="text1"/>
              </w:rPr>
              <w:t xml:space="preserve"> szkodliwe działania, w tym cyberataki</w:t>
            </w:r>
            <w:r w:rsidRPr="00D2069F">
              <w:rPr>
                <w:b/>
                <w:i/>
                <w:color w:val="000000" w:themeColor="text1"/>
              </w:rPr>
              <w:t>, ataki na infrastrukturę krytyczną, działania dezinformacyjne powiązane z podmiotami przestępczymi oraz działania przestępcze powiązane z instrumentalizacją</w:t>
            </w:r>
            <w:r w:rsidRPr="00D2069F">
              <w:rPr>
                <w:color w:val="000000" w:themeColor="text1"/>
              </w:rPr>
              <w:t xml:space="preserve"> migrantów, które są planowane i prowadzone z wrogim zamiarem w skoordynowany sposób w celu podważenia </w:t>
            </w:r>
            <w:r w:rsidRPr="00D2069F">
              <w:rPr>
                <w:b/>
                <w:i/>
                <w:color w:val="000000" w:themeColor="text1"/>
              </w:rPr>
              <w:t>Unii,</w:t>
            </w:r>
            <w:r w:rsidRPr="00D2069F">
              <w:rPr>
                <w:color w:val="000000" w:themeColor="text1"/>
              </w:rPr>
              <w:t xml:space="preserve"> państwa członkowskiego lub dowolnej </w:t>
            </w:r>
            <w:r w:rsidRPr="00D2069F">
              <w:rPr>
                <w:b/>
                <w:i/>
                <w:color w:val="000000" w:themeColor="text1"/>
              </w:rPr>
              <w:t>ich</w:t>
            </w:r>
            <w:r w:rsidRPr="00D2069F">
              <w:rPr>
                <w:color w:val="000000" w:themeColor="text1"/>
              </w:rPr>
              <w:t xml:space="preserve"> instytucji.</w:t>
            </w:r>
          </w:p>
        </w:tc>
      </w:tr>
    </w:tbl>
    <w:p w14:paraId="7D0A225B"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8D4F313" w14:textId="77777777" w:rsidR="00C653A8" w:rsidRPr="00D2069F" w:rsidRDefault="00C653A8" w:rsidP="00C653A8">
      <w:pPr>
        <w:rPr>
          <w:color w:val="000000" w:themeColor="text1"/>
        </w:rPr>
      </w:pPr>
      <w:r w:rsidRPr="00D2069F">
        <w:rPr>
          <w:rStyle w:val="HideTWBExt"/>
        </w:rPr>
        <w:t>&lt;/Amend&gt;</w:t>
      </w:r>
    </w:p>
    <w:p w14:paraId="7A40F39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139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8CEF3B4"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Geadis</w:t>
      </w:r>
      <w:proofErr w:type="spellEnd"/>
      <w:r w:rsidRPr="00D2069F">
        <w:rPr>
          <w:color w:val="000000" w:themeColor="text1"/>
        </w:rPr>
        <w:t xml:space="preserve"> </w:t>
      </w:r>
      <w:proofErr w:type="spellStart"/>
      <w:r w:rsidRPr="00D2069F">
        <w:rPr>
          <w:color w:val="000000" w:themeColor="text1"/>
        </w:rPr>
        <w:t>Geadi</w:t>
      </w:r>
      <w:proofErr w:type="spellEnd"/>
      <w:r w:rsidRPr="00D2069F">
        <w:rPr>
          <w:rStyle w:val="HideTWBExt"/>
          <w:b w:val="0"/>
        </w:rPr>
        <w:t>&lt;/Members&gt;</w:t>
      </w:r>
    </w:p>
    <w:p w14:paraId="26680B3F" w14:textId="77777777" w:rsidR="00C653A8" w:rsidRPr="00D2069F" w:rsidRDefault="00C653A8" w:rsidP="00C653A8">
      <w:pPr>
        <w:pStyle w:val="NormalBold"/>
        <w:rPr>
          <w:color w:val="000000" w:themeColor="text1"/>
        </w:rPr>
      </w:pPr>
      <w:r w:rsidRPr="00D2069F">
        <w:rPr>
          <w:rStyle w:val="HideTWBExt"/>
          <w:b w:val="0"/>
        </w:rPr>
        <w:t>&lt;/RepeatBlock-By&gt;</w:t>
      </w:r>
    </w:p>
    <w:p w14:paraId="008434FA" w14:textId="77777777" w:rsidR="00C653A8" w:rsidRPr="00D2069F" w:rsidRDefault="00C653A8" w:rsidP="00C653A8">
      <w:pPr>
        <w:pStyle w:val="NormalBold"/>
        <w:rPr>
          <w:color w:val="000000" w:themeColor="text1"/>
        </w:rPr>
      </w:pPr>
      <w:r w:rsidRPr="00D2069F">
        <w:rPr>
          <w:rStyle w:val="HideTWBExt"/>
          <w:b w:val="0"/>
        </w:rPr>
        <w:lastRenderedPageBreak/>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AF0FA1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D173F9C" w14:textId="77777777" w:rsidTr="00CA21A9">
        <w:trPr>
          <w:trHeight w:hRule="exact" w:val="240"/>
          <w:jc w:val="center"/>
        </w:trPr>
        <w:tc>
          <w:tcPr>
            <w:tcW w:w="9752" w:type="dxa"/>
            <w:gridSpan w:val="2"/>
            <w:tcBorders>
              <w:top w:val="nil"/>
              <w:left w:val="nil"/>
              <w:bottom w:val="nil"/>
              <w:right w:val="nil"/>
            </w:tcBorders>
          </w:tcPr>
          <w:p w14:paraId="39B62E33" w14:textId="77777777" w:rsidR="00C653A8" w:rsidRPr="00D2069F" w:rsidRDefault="00C653A8" w:rsidP="00CA21A9">
            <w:pPr>
              <w:rPr>
                <w:color w:val="000000" w:themeColor="text1"/>
              </w:rPr>
            </w:pPr>
          </w:p>
        </w:tc>
      </w:tr>
      <w:tr w:rsidR="00C653A8" w:rsidRPr="00D2069F" w14:paraId="08BBAFDB" w14:textId="77777777" w:rsidTr="00CA21A9">
        <w:trPr>
          <w:trHeight w:val="240"/>
          <w:jc w:val="center"/>
        </w:trPr>
        <w:tc>
          <w:tcPr>
            <w:tcW w:w="4876" w:type="dxa"/>
            <w:tcBorders>
              <w:top w:val="nil"/>
              <w:left w:val="nil"/>
              <w:bottom w:val="nil"/>
              <w:right w:val="nil"/>
            </w:tcBorders>
          </w:tcPr>
          <w:p w14:paraId="1FEFF86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41A1C4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8A21C99" w14:textId="77777777" w:rsidTr="00CA21A9">
        <w:trPr>
          <w:jc w:val="center"/>
        </w:trPr>
        <w:tc>
          <w:tcPr>
            <w:tcW w:w="4876" w:type="dxa"/>
            <w:tcBorders>
              <w:top w:val="nil"/>
              <w:left w:val="nil"/>
              <w:bottom w:val="nil"/>
              <w:right w:val="nil"/>
            </w:tcBorders>
          </w:tcPr>
          <w:p w14:paraId="235612CB"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„zagrożenie hybrydowe” oznacza wszelkie szkodliwe działania, w tym manipulacje informacjami, cyberataki i instrumentalizację migrantów, które są planowane i prowadzone z wrogim zamiarem w skoordynowany sposób w celu podważenia państwa członkowskiego lub dowolnej jego instytucji.</w:t>
            </w:r>
          </w:p>
        </w:tc>
        <w:tc>
          <w:tcPr>
            <w:tcW w:w="4876" w:type="dxa"/>
            <w:tcBorders>
              <w:top w:val="nil"/>
              <w:left w:val="nil"/>
              <w:bottom w:val="nil"/>
              <w:right w:val="nil"/>
            </w:tcBorders>
          </w:tcPr>
          <w:p w14:paraId="381BABFF"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wszelkie szkodliwe działania, w tym manipulacje informacjami, cyberataki i instrumentalizację migrantów, </w:t>
            </w:r>
            <w:r w:rsidRPr="00D2069F">
              <w:rPr>
                <w:b/>
                <w:i/>
                <w:color w:val="000000" w:themeColor="text1"/>
              </w:rPr>
              <w:t>skoordynowane kampanie dezinformacyjne oraz zorganizowane wzmacnianie bezpodstawnych zarzutów,</w:t>
            </w:r>
            <w:r w:rsidRPr="00D2069F">
              <w:rPr>
                <w:color w:val="000000" w:themeColor="text1"/>
              </w:rPr>
              <w:t xml:space="preserve"> które są planowane i prowadzone z wrogim zamiarem w skoordynowany sposób w celu podważenia państwa członkowskiego lub dowolnej jego instytucji.</w:t>
            </w:r>
          </w:p>
        </w:tc>
      </w:tr>
    </w:tbl>
    <w:p w14:paraId="1E2FCD96"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AEEA938" w14:textId="77777777" w:rsidR="00C653A8" w:rsidRPr="00D2069F" w:rsidRDefault="00C653A8" w:rsidP="00C653A8">
      <w:pPr>
        <w:rPr>
          <w:color w:val="000000" w:themeColor="text1"/>
        </w:rPr>
      </w:pPr>
      <w:r w:rsidRPr="00D2069F">
        <w:rPr>
          <w:rStyle w:val="HideTWBExt"/>
        </w:rPr>
        <w:t>&lt;/Amend&gt;</w:t>
      </w:r>
    </w:p>
    <w:p w14:paraId="2EC7273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140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93832F0"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6C06DF60" w14:textId="77777777" w:rsidR="00C653A8" w:rsidRPr="00D2069F" w:rsidRDefault="00C653A8" w:rsidP="00C653A8">
      <w:pPr>
        <w:pStyle w:val="NormalBold"/>
        <w:rPr>
          <w:color w:val="000000" w:themeColor="text1"/>
        </w:rPr>
      </w:pPr>
      <w:r w:rsidRPr="00D2069F">
        <w:rPr>
          <w:rStyle w:val="HideTWBExt"/>
          <w:b w:val="0"/>
        </w:rPr>
        <w:t>&lt;/RepeatBlock-By&gt;</w:t>
      </w:r>
    </w:p>
    <w:p w14:paraId="5EB45CE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85E2EC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DD70B26" w14:textId="77777777" w:rsidTr="00CA21A9">
        <w:trPr>
          <w:trHeight w:hRule="exact" w:val="240"/>
          <w:jc w:val="center"/>
        </w:trPr>
        <w:tc>
          <w:tcPr>
            <w:tcW w:w="9752" w:type="dxa"/>
            <w:gridSpan w:val="2"/>
            <w:tcBorders>
              <w:top w:val="nil"/>
              <w:left w:val="nil"/>
              <w:bottom w:val="nil"/>
              <w:right w:val="nil"/>
            </w:tcBorders>
          </w:tcPr>
          <w:p w14:paraId="6035DFC9" w14:textId="77777777" w:rsidR="00C653A8" w:rsidRPr="00D2069F" w:rsidRDefault="00C653A8" w:rsidP="00CA21A9">
            <w:pPr>
              <w:rPr>
                <w:color w:val="000000" w:themeColor="text1"/>
              </w:rPr>
            </w:pPr>
          </w:p>
        </w:tc>
      </w:tr>
      <w:tr w:rsidR="00C653A8" w:rsidRPr="00D2069F" w14:paraId="1747F044" w14:textId="77777777" w:rsidTr="00CA21A9">
        <w:trPr>
          <w:trHeight w:val="240"/>
          <w:jc w:val="center"/>
        </w:trPr>
        <w:tc>
          <w:tcPr>
            <w:tcW w:w="4876" w:type="dxa"/>
            <w:tcBorders>
              <w:top w:val="nil"/>
              <w:left w:val="nil"/>
              <w:bottom w:val="nil"/>
              <w:right w:val="nil"/>
            </w:tcBorders>
          </w:tcPr>
          <w:p w14:paraId="0DD35E3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0D21A4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202BC59" w14:textId="77777777" w:rsidTr="00CA21A9">
        <w:trPr>
          <w:jc w:val="center"/>
        </w:trPr>
        <w:tc>
          <w:tcPr>
            <w:tcW w:w="4876" w:type="dxa"/>
            <w:tcBorders>
              <w:top w:val="nil"/>
              <w:left w:val="nil"/>
              <w:bottom w:val="nil"/>
              <w:right w:val="nil"/>
            </w:tcBorders>
          </w:tcPr>
          <w:p w14:paraId="3DD91095"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wszelkie szkodliwe działania, w tym manipulacje informacjami, cyberataki i instrumentalizację </w:t>
            </w:r>
            <w:r w:rsidRPr="00D2069F">
              <w:rPr>
                <w:b/>
                <w:i/>
                <w:color w:val="000000" w:themeColor="text1"/>
              </w:rPr>
              <w:t>migrantów,</w:t>
            </w:r>
            <w:r w:rsidRPr="00D2069F">
              <w:rPr>
                <w:color w:val="000000" w:themeColor="text1"/>
              </w:rPr>
              <w:t xml:space="preserve"> które są planowane i prowadzone z wrogim zamiarem w skoordynowany sposób w celu podważenia państwa członkowskiego lub dowolnej jego instytucji.</w:t>
            </w:r>
          </w:p>
        </w:tc>
        <w:tc>
          <w:tcPr>
            <w:tcW w:w="4876" w:type="dxa"/>
            <w:tcBorders>
              <w:top w:val="nil"/>
              <w:left w:val="nil"/>
              <w:bottom w:val="nil"/>
              <w:right w:val="nil"/>
            </w:tcBorders>
          </w:tcPr>
          <w:p w14:paraId="4B5E0C17"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„zagrożenie hybrydowe” oznacza wszelkie szkodliwe działania, w tym manipulacje informacjami, cyberataki</w:t>
            </w:r>
            <w:r w:rsidRPr="00D2069F">
              <w:rPr>
                <w:b/>
                <w:i/>
                <w:color w:val="000000" w:themeColor="text1"/>
              </w:rPr>
              <w:t>, sabotaż infrastruktury krytycznej, przymus gospodarczy oraz</w:t>
            </w:r>
            <w:r w:rsidRPr="00D2069F">
              <w:rPr>
                <w:color w:val="000000" w:themeColor="text1"/>
              </w:rPr>
              <w:t xml:space="preserve"> instrumentalizację </w:t>
            </w:r>
            <w:r w:rsidRPr="00D2069F">
              <w:rPr>
                <w:b/>
                <w:i/>
                <w:color w:val="000000" w:themeColor="text1"/>
              </w:rPr>
              <w:t>nielegalnych przepływów migracyjnych,</w:t>
            </w:r>
            <w:r w:rsidRPr="00D2069F">
              <w:rPr>
                <w:color w:val="000000" w:themeColor="text1"/>
              </w:rPr>
              <w:t xml:space="preserve"> które są planowane i prowadzone z wrogim zamiarem w skoordynowany sposób w celu podważenia państwa członkowskiego lub dowolnej jego instytucji.</w:t>
            </w:r>
          </w:p>
        </w:tc>
      </w:tr>
    </w:tbl>
    <w:p w14:paraId="6E00950B"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762CACC" w14:textId="77777777" w:rsidR="00C653A8" w:rsidRPr="00D2069F" w:rsidRDefault="00C653A8" w:rsidP="00C653A8">
      <w:pPr>
        <w:rPr>
          <w:color w:val="000000" w:themeColor="text1"/>
        </w:rPr>
      </w:pPr>
      <w:r w:rsidRPr="00D2069F">
        <w:rPr>
          <w:rStyle w:val="HideTWBExt"/>
        </w:rPr>
        <w:t>&lt;/Amend&gt;</w:t>
      </w:r>
    </w:p>
    <w:p w14:paraId="5123C036"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141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391C59C"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6A56E463" w14:textId="77777777" w:rsidR="00C653A8" w:rsidRPr="00D2069F" w:rsidRDefault="00C653A8" w:rsidP="00C653A8">
      <w:pPr>
        <w:pStyle w:val="NormalBold"/>
        <w:rPr>
          <w:color w:val="000000" w:themeColor="text1"/>
        </w:rPr>
      </w:pPr>
      <w:r w:rsidRPr="00D2069F">
        <w:rPr>
          <w:rStyle w:val="HideTWBExt"/>
          <w:b w:val="0"/>
        </w:rPr>
        <w:t>&lt;/RepeatBlock-By&gt;</w:t>
      </w:r>
    </w:p>
    <w:p w14:paraId="2284875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148616E" w14:textId="77777777" w:rsidR="00C653A8" w:rsidRPr="00D2069F" w:rsidRDefault="00C653A8" w:rsidP="00C653A8">
      <w:pPr>
        <w:pStyle w:val="NormalBold"/>
        <w:rPr>
          <w:color w:val="000000" w:themeColor="text1"/>
        </w:rPr>
      </w:pPr>
      <w:r w:rsidRPr="00D2069F">
        <w:rPr>
          <w:rStyle w:val="HideTWBExt"/>
          <w:b w:val="0"/>
        </w:rPr>
        <w:lastRenderedPageBreak/>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F897827" w14:textId="77777777" w:rsidTr="00CA21A9">
        <w:trPr>
          <w:trHeight w:hRule="exact" w:val="240"/>
          <w:jc w:val="center"/>
        </w:trPr>
        <w:tc>
          <w:tcPr>
            <w:tcW w:w="9752" w:type="dxa"/>
            <w:gridSpan w:val="2"/>
            <w:tcBorders>
              <w:top w:val="nil"/>
              <w:left w:val="nil"/>
              <w:bottom w:val="nil"/>
              <w:right w:val="nil"/>
            </w:tcBorders>
          </w:tcPr>
          <w:p w14:paraId="60CE907A" w14:textId="77777777" w:rsidR="00C653A8" w:rsidRPr="00D2069F" w:rsidRDefault="00C653A8" w:rsidP="00CA21A9">
            <w:pPr>
              <w:rPr>
                <w:color w:val="000000" w:themeColor="text1"/>
              </w:rPr>
            </w:pPr>
          </w:p>
        </w:tc>
      </w:tr>
      <w:tr w:rsidR="00C653A8" w:rsidRPr="00D2069F" w14:paraId="70B64E5C" w14:textId="77777777" w:rsidTr="00CA21A9">
        <w:trPr>
          <w:trHeight w:val="240"/>
          <w:jc w:val="center"/>
        </w:trPr>
        <w:tc>
          <w:tcPr>
            <w:tcW w:w="4876" w:type="dxa"/>
            <w:tcBorders>
              <w:top w:val="nil"/>
              <w:left w:val="nil"/>
              <w:bottom w:val="nil"/>
              <w:right w:val="nil"/>
            </w:tcBorders>
          </w:tcPr>
          <w:p w14:paraId="07D3563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19F8B78"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C0E1937" w14:textId="77777777" w:rsidTr="00CA21A9">
        <w:trPr>
          <w:jc w:val="center"/>
        </w:trPr>
        <w:tc>
          <w:tcPr>
            <w:tcW w:w="4876" w:type="dxa"/>
            <w:tcBorders>
              <w:top w:val="nil"/>
              <w:left w:val="nil"/>
              <w:bottom w:val="nil"/>
              <w:right w:val="nil"/>
            </w:tcBorders>
          </w:tcPr>
          <w:p w14:paraId="1CE92279"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„zagrożenie hybrydowe” oznacza wszelkie szkodliwe działania, w tym manipulacje informacjami, cyberataki i instrumentalizację migrantów, które są planowane i prowadzone z wrogim zamiarem w skoordynowany sposób w celu podważenia państwa członkowskiego lub dowolnej jego instytucji.</w:t>
            </w:r>
          </w:p>
        </w:tc>
        <w:tc>
          <w:tcPr>
            <w:tcW w:w="4876" w:type="dxa"/>
            <w:tcBorders>
              <w:top w:val="nil"/>
              <w:left w:val="nil"/>
              <w:bottom w:val="nil"/>
              <w:right w:val="nil"/>
            </w:tcBorders>
          </w:tcPr>
          <w:p w14:paraId="36DC49F5"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wszelkie szkodliwe działania, w tym </w:t>
            </w:r>
            <w:r w:rsidRPr="00D2069F">
              <w:rPr>
                <w:b/>
                <w:i/>
                <w:color w:val="000000" w:themeColor="text1"/>
              </w:rPr>
              <w:t>działania kinetyczne, w tym akty sabotażu, a także</w:t>
            </w:r>
            <w:r w:rsidRPr="00D2069F">
              <w:rPr>
                <w:color w:val="000000" w:themeColor="text1"/>
              </w:rPr>
              <w:t xml:space="preserve"> manipulacje informacjami, cyberataki i instrumentalizację migrantów, które są planowane i prowadzone z wrogim zamiarem w skoordynowany sposób w celu podważenia państwa członkowskiego lub dowolnej jego instytucji.</w:t>
            </w:r>
          </w:p>
        </w:tc>
      </w:tr>
    </w:tbl>
    <w:p w14:paraId="03EA2B5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498CC88C" w14:textId="77777777" w:rsidR="00C653A8" w:rsidRPr="00D2069F" w:rsidRDefault="00C653A8" w:rsidP="00C653A8">
      <w:pPr>
        <w:rPr>
          <w:color w:val="000000" w:themeColor="text1"/>
        </w:rPr>
      </w:pPr>
      <w:r w:rsidRPr="00D2069F">
        <w:rPr>
          <w:rStyle w:val="HideTWBExt"/>
        </w:rPr>
        <w:t>&lt;/Amend&gt;</w:t>
      </w:r>
    </w:p>
    <w:p w14:paraId="42A8D21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142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190CC1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Rasa </w:t>
      </w:r>
      <w:proofErr w:type="spellStart"/>
      <w:r w:rsidRPr="00D2069F">
        <w:rPr>
          <w:color w:val="000000" w:themeColor="text1"/>
        </w:rPr>
        <w:t>Juknevičienė</w:t>
      </w:r>
      <w:proofErr w:type="spellEnd"/>
      <w:r w:rsidRPr="00D2069F">
        <w:rPr>
          <w:rStyle w:val="HideTWBExt"/>
          <w:b w:val="0"/>
        </w:rPr>
        <w:t>&lt;/Members&gt;</w:t>
      </w:r>
    </w:p>
    <w:p w14:paraId="0AF190DB" w14:textId="77777777" w:rsidR="00C653A8" w:rsidRPr="00D2069F" w:rsidRDefault="00C653A8" w:rsidP="00C653A8">
      <w:pPr>
        <w:pStyle w:val="NormalBold"/>
        <w:rPr>
          <w:color w:val="000000" w:themeColor="text1"/>
        </w:rPr>
      </w:pPr>
      <w:r w:rsidRPr="00D2069F">
        <w:rPr>
          <w:rStyle w:val="HideTWBExt"/>
          <w:b w:val="0"/>
        </w:rPr>
        <w:t>&lt;/RepeatBlock-By&gt;</w:t>
      </w:r>
    </w:p>
    <w:p w14:paraId="704ECB8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9E27C5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DB882E4" w14:textId="77777777" w:rsidTr="00CA21A9">
        <w:trPr>
          <w:trHeight w:hRule="exact" w:val="240"/>
          <w:jc w:val="center"/>
        </w:trPr>
        <w:tc>
          <w:tcPr>
            <w:tcW w:w="9752" w:type="dxa"/>
            <w:gridSpan w:val="2"/>
            <w:tcBorders>
              <w:top w:val="nil"/>
              <w:left w:val="nil"/>
              <w:bottom w:val="nil"/>
              <w:right w:val="nil"/>
            </w:tcBorders>
          </w:tcPr>
          <w:p w14:paraId="20C9EDE7" w14:textId="77777777" w:rsidR="00C653A8" w:rsidRPr="00D2069F" w:rsidRDefault="00C653A8" w:rsidP="00CA21A9">
            <w:pPr>
              <w:rPr>
                <w:color w:val="000000" w:themeColor="text1"/>
              </w:rPr>
            </w:pPr>
          </w:p>
        </w:tc>
      </w:tr>
      <w:tr w:rsidR="00C653A8" w:rsidRPr="00D2069F" w14:paraId="01A289C1" w14:textId="77777777" w:rsidTr="00CA21A9">
        <w:trPr>
          <w:trHeight w:val="240"/>
          <w:jc w:val="center"/>
        </w:trPr>
        <w:tc>
          <w:tcPr>
            <w:tcW w:w="4876" w:type="dxa"/>
            <w:tcBorders>
              <w:top w:val="nil"/>
              <w:left w:val="nil"/>
              <w:bottom w:val="nil"/>
              <w:right w:val="nil"/>
            </w:tcBorders>
          </w:tcPr>
          <w:p w14:paraId="2A826C1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878E97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9E2D173" w14:textId="77777777" w:rsidTr="00CA21A9">
        <w:trPr>
          <w:jc w:val="center"/>
        </w:trPr>
        <w:tc>
          <w:tcPr>
            <w:tcW w:w="4876" w:type="dxa"/>
            <w:tcBorders>
              <w:top w:val="nil"/>
              <w:left w:val="nil"/>
              <w:bottom w:val="nil"/>
              <w:right w:val="nil"/>
            </w:tcBorders>
          </w:tcPr>
          <w:p w14:paraId="538B51B5"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„zagrożenie hybrydowe” oznacza wszelkie szkodliwe działania, w tym manipulacje informacjami, cyberataki i instrumentalizację migrantów, które są planowane i prowadzone z wrogim zamiarem w skoordynowany sposób w celu podważenia państwa członkowskiego lub dowolnej jego instytucji.</w:t>
            </w:r>
          </w:p>
        </w:tc>
        <w:tc>
          <w:tcPr>
            <w:tcW w:w="4876" w:type="dxa"/>
            <w:tcBorders>
              <w:top w:val="nil"/>
              <w:left w:val="nil"/>
              <w:bottom w:val="nil"/>
              <w:right w:val="nil"/>
            </w:tcBorders>
          </w:tcPr>
          <w:p w14:paraId="22CA671F"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wszelkie szkodliwe działania, w tym </w:t>
            </w:r>
            <w:r w:rsidRPr="00D2069F">
              <w:rPr>
                <w:b/>
                <w:i/>
                <w:color w:val="000000" w:themeColor="text1"/>
              </w:rPr>
              <w:t>zakłócenia infrastruktury krytycznej, sabotaż,</w:t>
            </w:r>
            <w:r w:rsidRPr="00D2069F">
              <w:rPr>
                <w:color w:val="000000" w:themeColor="text1"/>
              </w:rPr>
              <w:t xml:space="preserve"> manipulacje informacjami, cyberataki i instrumentalizację migrantów, które są planowane i prowadzone z wrogim zamiarem w skoordynowany sposób w celu podważenia państwa członkowskiego lub dowolnej jego instytucji.</w:t>
            </w:r>
          </w:p>
        </w:tc>
      </w:tr>
    </w:tbl>
    <w:p w14:paraId="1D8A03AB"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2BB7742"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7CDB0B65" w14:textId="77777777" w:rsidR="00C653A8" w:rsidRPr="00D2069F" w:rsidRDefault="00C653A8" w:rsidP="00C653A8">
      <w:pPr>
        <w:pStyle w:val="AmJustText"/>
        <w:rPr>
          <w:color w:val="000000" w:themeColor="text1"/>
        </w:rPr>
      </w:pPr>
      <w:r w:rsidRPr="00D2069F">
        <w:rPr>
          <w:color w:val="000000" w:themeColor="text1"/>
        </w:rPr>
        <w:t>Poprawka polega na dodaniu do definicji zagrożeń hybrydowych sabotażu i zakłóceń funkcjonowania infrastruktury krytycznej, aby zapewnić, że odpowiednio obejmuje ona szerokie spektrum skoordynowanych wrogich działań wykorzystywanych do podważania państw członkowskich i ich instytucji. Działania te nabrały coraz większego znaczenia w obecnym środowisku bezpieczeństwa i powinny zostać wyraźnie uwzględnione w definicji.</w:t>
      </w:r>
    </w:p>
    <w:p w14:paraId="7A511B86" w14:textId="77777777" w:rsidR="00C653A8" w:rsidRPr="00D2069F" w:rsidRDefault="00C653A8" w:rsidP="00C653A8">
      <w:pPr>
        <w:rPr>
          <w:color w:val="000000" w:themeColor="text1"/>
        </w:rPr>
      </w:pPr>
      <w:r w:rsidRPr="00D2069F">
        <w:rPr>
          <w:rStyle w:val="HideTWBExt"/>
        </w:rPr>
        <w:t>&lt;/Amend&gt;</w:t>
      </w:r>
    </w:p>
    <w:p w14:paraId="70C5278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143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68A9C7E" w14:textId="77777777" w:rsidR="00C653A8" w:rsidRPr="00D2069F" w:rsidRDefault="00C653A8" w:rsidP="00C653A8">
      <w:pPr>
        <w:pStyle w:val="NormalBold"/>
        <w:rPr>
          <w:color w:val="000000" w:themeColor="text1"/>
        </w:rPr>
      </w:pPr>
      <w:r w:rsidRPr="00D2069F">
        <w:rPr>
          <w:rStyle w:val="HideTWBExt"/>
          <w:b w:val="0"/>
        </w:rPr>
        <w:lastRenderedPageBreak/>
        <w:t>&lt;RepeatBlock-By&gt;&lt;Members&gt;</w:t>
      </w:r>
      <w:proofErr w:type="spellStart"/>
      <w:r w:rsidRPr="00D2069F">
        <w:rPr>
          <w:color w:val="000000" w:themeColor="text1"/>
        </w:rPr>
        <w:t>Dainius</w:t>
      </w:r>
      <w:proofErr w:type="spellEnd"/>
      <w:r w:rsidRPr="00D2069F">
        <w:rPr>
          <w:color w:val="000000" w:themeColor="text1"/>
        </w:rPr>
        <w:t xml:space="preserve"> </w:t>
      </w:r>
      <w:proofErr w:type="spellStart"/>
      <w:r w:rsidRPr="00D2069F">
        <w:rPr>
          <w:color w:val="000000" w:themeColor="text1"/>
        </w:rPr>
        <w:t>Žalimas</w:t>
      </w:r>
      <w:proofErr w:type="spellEnd"/>
      <w:r w:rsidRPr="00D2069F">
        <w:rPr>
          <w:rStyle w:val="HideTWBExt"/>
          <w:b w:val="0"/>
        </w:rPr>
        <w:t>&lt;/Members&gt;</w:t>
      </w:r>
    </w:p>
    <w:p w14:paraId="1EA27301" w14:textId="77777777" w:rsidR="00C653A8" w:rsidRPr="00D2069F" w:rsidRDefault="00C653A8" w:rsidP="00C653A8">
      <w:pPr>
        <w:pStyle w:val="NormalBold"/>
        <w:rPr>
          <w:color w:val="000000" w:themeColor="text1"/>
        </w:rPr>
      </w:pPr>
      <w:r w:rsidRPr="00D2069F">
        <w:rPr>
          <w:rStyle w:val="HideTWBExt"/>
          <w:b w:val="0"/>
        </w:rPr>
        <w:t>&lt;/RepeatBlock-By&gt;</w:t>
      </w:r>
    </w:p>
    <w:p w14:paraId="5922B00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2C8AF8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43AF0F6" w14:textId="77777777" w:rsidTr="00CA21A9">
        <w:trPr>
          <w:trHeight w:hRule="exact" w:val="240"/>
          <w:jc w:val="center"/>
        </w:trPr>
        <w:tc>
          <w:tcPr>
            <w:tcW w:w="9752" w:type="dxa"/>
            <w:gridSpan w:val="2"/>
            <w:tcBorders>
              <w:top w:val="nil"/>
              <w:left w:val="nil"/>
              <w:bottom w:val="nil"/>
              <w:right w:val="nil"/>
            </w:tcBorders>
          </w:tcPr>
          <w:p w14:paraId="0802887E" w14:textId="77777777" w:rsidR="00C653A8" w:rsidRPr="00D2069F" w:rsidRDefault="00C653A8" w:rsidP="00CA21A9">
            <w:pPr>
              <w:rPr>
                <w:color w:val="000000" w:themeColor="text1"/>
              </w:rPr>
            </w:pPr>
          </w:p>
        </w:tc>
      </w:tr>
      <w:tr w:rsidR="00C653A8" w:rsidRPr="00D2069F" w14:paraId="000ACC9A" w14:textId="77777777" w:rsidTr="00CA21A9">
        <w:trPr>
          <w:trHeight w:val="240"/>
          <w:jc w:val="center"/>
        </w:trPr>
        <w:tc>
          <w:tcPr>
            <w:tcW w:w="4876" w:type="dxa"/>
            <w:tcBorders>
              <w:top w:val="nil"/>
              <w:left w:val="nil"/>
              <w:bottom w:val="nil"/>
              <w:right w:val="nil"/>
            </w:tcBorders>
          </w:tcPr>
          <w:p w14:paraId="443AE72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2C1CE0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C4EB7CE" w14:textId="77777777" w:rsidTr="00CA21A9">
        <w:trPr>
          <w:jc w:val="center"/>
        </w:trPr>
        <w:tc>
          <w:tcPr>
            <w:tcW w:w="4876" w:type="dxa"/>
            <w:tcBorders>
              <w:top w:val="nil"/>
              <w:left w:val="nil"/>
              <w:bottom w:val="nil"/>
              <w:right w:val="nil"/>
            </w:tcBorders>
          </w:tcPr>
          <w:p w14:paraId="3957D76F"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„zagrożenie hybrydowe” oznacza wszelkie szkodliwe działania, w tym manipulacje informacjami, cyberataki i instrumentalizację migrantów, które są planowane i prowadzone z wrogim zamiarem w skoordynowany sposób w celu podważenia państwa członkowskiego lub dowolnej jego instytucji.</w:t>
            </w:r>
          </w:p>
        </w:tc>
        <w:tc>
          <w:tcPr>
            <w:tcW w:w="4876" w:type="dxa"/>
            <w:tcBorders>
              <w:top w:val="nil"/>
              <w:left w:val="nil"/>
              <w:bottom w:val="nil"/>
              <w:right w:val="nil"/>
            </w:tcBorders>
          </w:tcPr>
          <w:p w14:paraId="79F08C99"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wszelkie szkodliwe działania, w tym </w:t>
            </w:r>
            <w:r w:rsidRPr="00D2069F">
              <w:rPr>
                <w:b/>
                <w:i/>
                <w:color w:val="000000" w:themeColor="text1"/>
              </w:rPr>
              <w:t>zakłócenia infrastruktury krytycznej, sabotaż,</w:t>
            </w:r>
            <w:r w:rsidRPr="00D2069F">
              <w:rPr>
                <w:color w:val="000000" w:themeColor="text1"/>
              </w:rPr>
              <w:t xml:space="preserve"> manipulacje informacjami, cyberataki i instrumentalizację migrantów, które są planowane i prowadzone z wrogim zamiarem w skoordynowany sposób w celu podważenia państwa członkowskiego lub dowolnej jego instytucji.</w:t>
            </w:r>
          </w:p>
        </w:tc>
      </w:tr>
    </w:tbl>
    <w:p w14:paraId="12EE14CF"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2A0FACD" w14:textId="77777777" w:rsidR="00C653A8" w:rsidRPr="00D2069F" w:rsidRDefault="00C653A8" w:rsidP="00C653A8">
      <w:pPr>
        <w:rPr>
          <w:color w:val="000000" w:themeColor="text1"/>
        </w:rPr>
      </w:pPr>
      <w:r w:rsidRPr="00D2069F">
        <w:rPr>
          <w:rStyle w:val="HideTWBExt"/>
        </w:rPr>
        <w:t>&lt;/Amend&gt;</w:t>
      </w:r>
    </w:p>
    <w:p w14:paraId="4509462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144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FD61DDE"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Cecilia</w:t>
      </w:r>
      <w:proofErr w:type="spellEnd"/>
      <w:r w:rsidRPr="00D2069F">
        <w:rPr>
          <w:color w:val="000000" w:themeColor="text1"/>
        </w:rPr>
        <w:t xml:space="preserve"> </w:t>
      </w:r>
      <w:proofErr w:type="spellStart"/>
      <w:r w:rsidRPr="00D2069F">
        <w:rPr>
          <w:color w:val="000000" w:themeColor="text1"/>
        </w:rPr>
        <w:t>Strada</w:t>
      </w:r>
      <w:proofErr w:type="spellEnd"/>
      <w:r w:rsidRPr="00D2069F">
        <w:rPr>
          <w:rStyle w:val="HideTWBExt"/>
          <w:b w:val="0"/>
        </w:rPr>
        <w:t>&lt;/Members&gt;</w:t>
      </w:r>
    </w:p>
    <w:p w14:paraId="2444883F" w14:textId="77777777" w:rsidR="00C653A8" w:rsidRPr="00D2069F" w:rsidRDefault="00C653A8" w:rsidP="00C653A8">
      <w:pPr>
        <w:pStyle w:val="NormalBold"/>
        <w:rPr>
          <w:color w:val="000000" w:themeColor="text1"/>
        </w:rPr>
      </w:pPr>
      <w:r w:rsidRPr="00D2069F">
        <w:rPr>
          <w:rStyle w:val="HideTWBExt"/>
          <w:b w:val="0"/>
        </w:rPr>
        <w:t>&lt;/RepeatBlock-By&gt;</w:t>
      </w:r>
    </w:p>
    <w:p w14:paraId="742B8E0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5F3DA9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5E585E0" w14:textId="77777777" w:rsidTr="00CA21A9">
        <w:trPr>
          <w:trHeight w:hRule="exact" w:val="240"/>
          <w:jc w:val="center"/>
        </w:trPr>
        <w:tc>
          <w:tcPr>
            <w:tcW w:w="9752" w:type="dxa"/>
            <w:gridSpan w:val="2"/>
            <w:tcBorders>
              <w:top w:val="nil"/>
              <w:left w:val="nil"/>
              <w:bottom w:val="nil"/>
              <w:right w:val="nil"/>
            </w:tcBorders>
          </w:tcPr>
          <w:p w14:paraId="3716847D" w14:textId="77777777" w:rsidR="00C653A8" w:rsidRPr="00D2069F" w:rsidRDefault="00C653A8" w:rsidP="00CA21A9">
            <w:pPr>
              <w:rPr>
                <w:color w:val="000000" w:themeColor="text1"/>
              </w:rPr>
            </w:pPr>
          </w:p>
        </w:tc>
      </w:tr>
      <w:tr w:rsidR="00C653A8" w:rsidRPr="00D2069F" w14:paraId="023BB09A" w14:textId="77777777" w:rsidTr="00CA21A9">
        <w:trPr>
          <w:trHeight w:val="240"/>
          <w:jc w:val="center"/>
        </w:trPr>
        <w:tc>
          <w:tcPr>
            <w:tcW w:w="4876" w:type="dxa"/>
            <w:tcBorders>
              <w:top w:val="nil"/>
              <w:left w:val="nil"/>
              <w:bottom w:val="nil"/>
              <w:right w:val="nil"/>
            </w:tcBorders>
          </w:tcPr>
          <w:p w14:paraId="014DD3B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1C0F31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035151A" w14:textId="77777777" w:rsidTr="00CA21A9">
        <w:trPr>
          <w:jc w:val="center"/>
        </w:trPr>
        <w:tc>
          <w:tcPr>
            <w:tcW w:w="4876" w:type="dxa"/>
            <w:tcBorders>
              <w:top w:val="nil"/>
              <w:left w:val="nil"/>
              <w:bottom w:val="nil"/>
              <w:right w:val="nil"/>
            </w:tcBorders>
          </w:tcPr>
          <w:p w14:paraId="46F2B5BC"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wszelkie szkodliwe działania, w tym manipulacje informacjami, cyberataki </w:t>
            </w:r>
            <w:r w:rsidRPr="00D2069F">
              <w:rPr>
                <w:b/>
                <w:i/>
                <w:color w:val="000000" w:themeColor="text1"/>
              </w:rPr>
              <w:t>i instrumentalizację migrantów,</w:t>
            </w:r>
            <w:r w:rsidRPr="00D2069F">
              <w:rPr>
                <w:color w:val="000000" w:themeColor="text1"/>
              </w:rPr>
              <w:t xml:space="preserve"> które są planowane i prowadzone z wrogim zamiarem w skoordynowany sposób w celu podważenia państwa członkowskiego lub dowolnej jego instytucji.</w:t>
            </w:r>
          </w:p>
        </w:tc>
        <w:tc>
          <w:tcPr>
            <w:tcW w:w="4876" w:type="dxa"/>
            <w:tcBorders>
              <w:top w:val="nil"/>
              <w:left w:val="nil"/>
              <w:bottom w:val="nil"/>
              <w:right w:val="nil"/>
            </w:tcBorders>
          </w:tcPr>
          <w:p w14:paraId="6832CED1"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„zagrożenie hybrydowe” oznacza wszelkie szkodliwe działania, w tym manipulacje informacjami, cyberataki, które są planowane i prowadzone z wrogim zamiarem w skoordynowany sposób w celu podważenia państwa członkowskiego lub dowolnej jego instytucji.</w:t>
            </w:r>
          </w:p>
        </w:tc>
      </w:tr>
    </w:tbl>
    <w:p w14:paraId="0F772C8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9F35B8E" w14:textId="77777777" w:rsidR="00C653A8" w:rsidRPr="00D2069F" w:rsidRDefault="00C653A8" w:rsidP="00C653A8">
      <w:pPr>
        <w:rPr>
          <w:color w:val="000000" w:themeColor="text1"/>
        </w:rPr>
      </w:pPr>
      <w:r w:rsidRPr="00D2069F">
        <w:rPr>
          <w:rStyle w:val="HideTWBExt"/>
        </w:rPr>
        <w:t>&lt;/Amend&gt;</w:t>
      </w:r>
    </w:p>
    <w:p w14:paraId="1691403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145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D58B260"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2EC00284" w14:textId="77777777" w:rsidR="00C653A8" w:rsidRPr="00D2069F" w:rsidRDefault="00C653A8" w:rsidP="00C653A8">
      <w:pPr>
        <w:pStyle w:val="NormalBold"/>
        <w:rPr>
          <w:color w:val="000000" w:themeColor="text1"/>
        </w:rPr>
      </w:pPr>
      <w:r w:rsidRPr="00D2069F">
        <w:rPr>
          <w:rStyle w:val="HideTWBExt"/>
          <w:b w:val="0"/>
        </w:rPr>
        <w:t>&lt;/RepeatBlock-By&gt;</w:t>
      </w:r>
    </w:p>
    <w:p w14:paraId="172D3C2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D6A42F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 punkt 9</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64B68FF" w14:textId="77777777" w:rsidTr="00CA21A9">
        <w:trPr>
          <w:trHeight w:hRule="exact" w:val="240"/>
          <w:jc w:val="center"/>
        </w:trPr>
        <w:tc>
          <w:tcPr>
            <w:tcW w:w="9752" w:type="dxa"/>
            <w:gridSpan w:val="2"/>
            <w:tcBorders>
              <w:top w:val="nil"/>
              <w:left w:val="nil"/>
              <w:bottom w:val="nil"/>
              <w:right w:val="nil"/>
            </w:tcBorders>
          </w:tcPr>
          <w:p w14:paraId="3098F067" w14:textId="77777777" w:rsidR="00C653A8" w:rsidRPr="00D2069F" w:rsidRDefault="00C653A8" w:rsidP="00CA21A9">
            <w:pPr>
              <w:rPr>
                <w:color w:val="000000" w:themeColor="text1"/>
              </w:rPr>
            </w:pPr>
          </w:p>
        </w:tc>
      </w:tr>
      <w:tr w:rsidR="00C653A8" w:rsidRPr="00D2069F" w14:paraId="5A1B0DC2" w14:textId="77777777" w:rsidTr="00CA21A9">
        <w:trPr>
          <w:trHeight w:val="240"/>
          <w:jc w:val="center"/>
        </w:trPr>
        <w:tc>
          <w:tcPr>
            <w:tcW w:w="4876" w:type="dxa"/>
            <w:tcBorders>
              <w:top w:val="nil"/>
              <w:left w:val="nil"/>
              <w:bottom w:val="nil"/>
              <w:right w:val="nil"/>
            </w:tcBorders>
          </w:tcPr>
          <w:p w14:paraId="4607E6B6" w14:textId="77777777" w:rsidR="00C653A8" w:rsidRPr="00D2069F" w:rsidRDefault="00C653A8" w:rsidP="00CA21A9">
            <w:pPr>
              <w:pStyle w:val="AmColumnHeading"/>
              <w:rPr>
                <w:color w:val="000000" w:themeColor="text1"/>
              </w:rPr>
            </w:pPr>
            <w:r w:rsidRPr="00D2069F">
              <w:rPr>
                <w:color w:val="000000" w:themeColor="text1"/>
              </w:rPr>
              <w:lastRenderedPageBreak/>
              <w:t>Tekst proponowany przez Komisję</w:t>
            </w:r>
          </w:p>
        </w:tc>
        <w:tc>
          <w:tcPr>
            <w:tcW w:w="4876" w:type="dxa"/>
            <w:tcBorders>
              <w:top w:val="nil"/>
              <w:left w:val="nil"/>
              <w:bottom w:val="nil"/>
              <w:right w:val="nil"/>
            </w:tcBorders>
          </w:tcPr>
          <w:p w14:paraId="382AB97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50B758B" w14:textId="77777777" w:rsidTr="00CA21A9">
        <w:trPr>
          <w:jc w:val="center"/>
        </w:trPr>
        <w:tc>
          <w:tcPr>
            <w:tcW w:w="4876" w:type="dxa"/>
            <w:tcBorders>
              <w:top w:val="nil"/>
              <w:left w:val="nil"/>
              <w:bottom w:val="nil"/>
              <w:right w:val="nil"/>
            </w:tcBorders>
          </w:tcPr>
          <w:p w14:paraId="5AEBB666"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wszelkie szkodliwe działania, w tym manipulacje informacjami, cyberataki i instrumentalizację migrantów, które są planowane i prowadzone </w:t>
            </w:r>
            <w:r w:rsidRPr="00D2069F">
              <w:rPr>
                <w:b/>
                <w:i/>
                <w:color w:val="000000" w:themeColor="text1"/>
              </w:rPr>
              <w:t>z wrogim zamiarem</w:t>
            </w:r>
            <w:r w:rsidRPr="00D2069F">
              <w:rPr>
                <w:color w:val="000000" w:themeColor="text1"/>
              </w:rPr>
              <w:t xml:space="preserve"> w </w:t>
            </w:r>
            <w:r w:rsidRPr="00D2069F">
              <w:rPr>
                <w:b/>
                <w:i/>
                <w:color w:val="000000" w:themeColor="text1"/>
              </w:rPr>
              <w:t>skoordynowany sposób w</w:t>
            </w:r>
            <w:r w:rsidRPr="00D2069F">
              <w:rPr>
                <w:color w:val="000000" w:themeColor="text1"/>
              </w:rPr>
              <w:t xml:space="preserve"> celu podważenia państwa członkowskiego lub dowolnej jego instytucji.</w:t>
            </w:r>
          </w:p>
        </w:tc>
        <w:tc>
          <w:tcPr>
            <w:tcW w:w="4876" w:type="dxa"/>
            <w:tcBorders>
              <w:top w:val="nil"/>
              <w:left w:val="nil"/>
              <w:bottom w:val="nil"/>
              <w:right w:val="nil"/>
            </w:tcBorders>
          </w:tcPr>
          <w:p w14:paraId="1FC1489D" w14:textId="77777777" w:rsidR="00C653A8" w:rsidRPr="00D2069F" w:rsidRDefault="00C653A8" w:rsidP="00CA21A9">
            <w:pPr>
              <w:pStyle w:val="Normal6a"/>
              <w:rPr>
                <w:color w:val="000000" w:themeColor="text1"/>
              </w:rPr>
            </w:pPr>
            <w:r w:rsidRPr="00D2069F">
              <w:rPr>
                <w:color w:val="000000" w:themeColor="text1"/>
              </w:rPr>
              <w:t>(9)</w:t>
            </w:r>
            <w:r w:rsidRPr="00D2069F">
              <w:rPr>
                <w:color w:val="000000" w:themeColor="text1"/>
              </w:rPr>
              <w:tab/>
              <w:t xml:space="preserve">„zagrożenie hybrydowe” oznacza wszelkie szkodliwe działania, w tym </w:t>
            </w:r>
            <w:r w:rsidRPr="00D2069F">
              <w:rPr>
                <w:b/>
                <w:i/>
                <w:color w:val="000000" w:themeColor="text1"/>
              </w:rPr>
              <w:t>skoordynowane</w:t>
            </w:r>
            <w:r w:rsidRPr="00D2069F">
              <w:rPr>
                <w:color w:val="000000" w:themeColor="text1"/>
              </w:rPr>
              <w:t xml:space="preserve"> manipulacje informacjami </w:t>
            </w:r>
            <w:r w:rsidRPr="00D2069F">
              <w:rPr>
                <w:b/>
                <w:i/>
                <w:color w:val="000000" w:themeColor="text1"/>
              </w:rPr>
              <w:t>prowadzone z wrogim zamiarem,</w:t>
            </w:r>
            <w:r w:rsidRPr="00D2069F">
              <w:rPr>
                <w:color w:val="000000" w:themeColor="text1"/>
              </w:rPr>
              <w:t xml:space="preserve"> cyberataki i instrumentalizację migrantów, które są planowane i prowadzone w celu podważenia państwa członkowskiego lub dowolnej jego instytucji.</w:t>
            </w:r>
          </w:p>
        </w:tc>
      </w:tr>
    </w:tbl>
    <w:p w14:paraId="33A92C6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7C19ACF4" w14:textId="77777777" w:rsidR="00C653A8" w:rsidRPr="00D2069F" w:rsidRDefault="00C653A8" w:rsidP="00C653A8">
      <w:pPr>
        <w:rPr>
          <w:color w:val="000000" w:themeColor="text1"/>
        </w:rPr>
      </w:pPr>
      <w:r w:rsidRPr="00D2069F">
        <w:rPr>
          <w:rStyle w:val="HideTWBExt"/>
        </w:rPr>
        <w:t>&lt;/Amend&gt;</w:t>
      </w:r>
    </w:p>
    <w:p w14:paraId="0F82EB3F"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146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C878A2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Nicola </w:t>
      </w:r>
      <w:proofErr w:type="spellStart"/>
      <w:r w:rsidRPr="00D2069F">
        <w:rPr>
          <w:color w:val="000000" w:themeColor="text1"/>
        </w:rPr>
        <w:t>Procaccini</w:t>
      </w:r>
      <w:proofErr w:type="spellEnd"/>
      <w:r w:rsidRPr="00D2069F">
        <w:rPr>
          <w:rStyle w:val="HideTWBExt"/>
          <w:b w:val="0"/>
        </w:rPr>
        <w:t>&lt;/Members&gt;</w:t>
      </w:r>
    </w:p>
    <w:p w14:paraId="66CCECB0" w14:textId="77777777" w:rsidR="00C653A8" w:rsidRPr="00D2069F" w:rsidRDefault="00C653A8" w:rsidP="00C653A8">
      <w:pPr>
        <w:pStyle w:val="NormalBold"/>
        <w:rPr>
          <w:color w:val="000000" w:themeColor="text1"/>
        </w:rPr>
      </w:pPr>
      <w:r w:rsidRPr="00D2069F">
        <w:rPr>
          <w:rStyle w:val="HideTWBExt"/>
          <w:b w:val="0"/>
        </w:rPr>
        <w:t>&lt;/RepeatBlock-By&gt;</w:t>
      </w:r>
    </w:p>
    <w:p w14:paraId="5EA0FDF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13AF6D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 akapit 1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DD8A697" w14:textId="77777777" w:rsidTr="00CA21A9">
        <w:trPr>
          <w:trHeight w:hRule="exact" w:val="240"/>
          <w:jc w:val="center"/>
        </w:trPr>
        <w:tc>
          <w:tcPr>
            <w:tcW w:w="9752" w:type="dxa"/>
            <w:gridSpan w:val="2"/>
            <w:tcBorders>
              <w:top w:val="nil"/>
              <w:left w:val="nil"/>
              <w:bottom w:val="nil"/>
              <w:right w:val="nil"/>
            </w:tcBorders>
          </w:tcPr>
          <w:p w14:paraId="2E1D8734" w14:textId="77777777" w:rsidR="00C653A8" w:rsidRPr="00D2069F" w:rsidRDefault="00C653A8" w:rsidP="00CA21A9">
            <w:pPr>
              <w:rPr>
                <w:color w:val="000000" w:themeColor="text1"/>
              </w:rPr>
            </w:pPr>
          </w:p>
        </w:tc>
      </w:tr>
      <w:tr w:rsidR="00C653A8" w:rsidRPr="00D2069F" w14:paraId="5D758983" w14:textId="77777777" w:rsidTr="00CA21A9">
        <w:trPr>
          <w:trHeight w:val="240"/>
          <w:jc w:val="center"/>
        </w:trPr>
        <w:tc>
          <w:tcPr>
            <w:tcW w:w="4876" w:type="dxa"/>
            <w:tcBorders>
              <w:top w:val="nil"/>
              <w:left w:val="nil"/>
              <w:bottom w:val="nil"/>
              <w:right w:val="nil"/>
            </w:tcBorders>
          </w:tcPr>
          <w:p w14:paraId="3B7BBA6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4AA1F0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D078EAA" w14:textId="77777777" w:rsidTr="00CA21A9">
        <w:trPr>
          <w:jc w:val="center"/>
        </w:trPr>
        <w:tc>
          <w:tcPr>
            <w:tcW w:w="4876" w:type="dxa"/>
            <w:tcBorders>
              <w:top w:val="nil"/>
              <w:left w:val="nil"/>
              <w:bottom w:val="nil"/>
              <w:right w:val="nil"/>
            </w:tcBorders>
          </w:tcPr>
          <w:p w14:paraId="0129605A"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B62168B" w14:textId="77777777" w:rsidR="00C653A8" w:rsidRPr="00D2069F" w:rsidRDefault="00C653A8" w:rsidP="00CA21A9">
            <w:pPr>
              <w:pStyle w:val="Normal6a"/>
              <w:rPr>
                <w:color w:val="000000" w:themeColor="text1"/>
              </w:rPr>
            </w:pPr>
            <w:r w:rsidRPr="00D2069F">
              <w:rPr>
                <w:b/>
                <w:i/>
                <w:color w:val="000000" w:themeColor="text1"/>
              </w:rPr>
              <w:t>(1a) „obszary dotknięte trwałym zakorzenieniem się poważnej i zorganizowanej przestępczości”, powszechnie określane jako „strefy zakazane”, oznaczają wyodrębnione geograficznie obszary miejskie charakteryzujące się utrzymującą się wysoką koncentracją poważnej i zorganizowanej przestępczości, powstaniem równoległych struktur społecznych i gospodarczych oraz udokumentowanym ograniczeniem skutecznej obecności i faktycznego sprawowania władzy przez służby publiczne, w tym organy ścigania i służby ratunkowe. Obszary takie identyfikują państwa członkowskie na podstawie obserwowalnych i mierzalnych wskaźników oraz przy pełnym poszanowaniu praw podstawowych.</w:t>
            </w:r>
          </w:p>
        </w:tc>
      </w:tr>
    </w:tbl>
    <w:p w14:paraId="55F8EFA1"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A0DC9E1" w14:textId="77777777" w:rsidR="00C653A8" w:rsidRPr="00D2069F" w:rsidRDefault="00C653A8" w:rsidP="00C653A8">
      <w:pPr>
        <w:pStyle w:val="AmJustTitle"/>
        <w:rPr>
          <w:color w:val="000000" w:themeColor="text1"/>
        </w:rPr>
      </w:pPr>
      <w:r w:rsidRPr="00D2069F">
        <w:rPr>
          <w:rStyle w:val="HideTWBExt"/>
          <w:i w:val="0"/>
        </w:rPr>
        <w:lastRenderedPageBreak/>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0E06A724" w14:textId="77777777" w:rsidR="00C653A8" w:rsidRPr="00D2069F" w:rsidRDefault="00C653A8" w:rsidP="00C653A8">
      <w:pPr>
        <w:pStyle w:val="AmJustText"/>
        <w:rPr>
          <w:color w:val="000000" w:themeColor="text1"/>
        </w:rPr>
      </w:pPr>
      <w:r w:rsidRPr="00D2069F">
        <w:rPr>
          <w:color w:val="000000" w:themeColor="text1"/>
        </w:rPr>
        <w:t>Brak wspólnej definicji unijnej utrudnia identyfikację obszarów, na których poważna i zorganizowana przestępczość podważa skuteczną obecność władz publicznych. Proponowana definicja opiera się na obiektywnych i mierzalnych wskaźnikach, obejmujących koncentrację poważnej i zorganizowanej przestępczości, powstanie równoległych struktur społecznych i gospodarczych oraz ograniczoną obecność władz publicznych. Jasna definicja jest niezbędna dla zapewnienia pewności prawa oraz umożliwienia ukierunkowanego unijnego wsparcia.</w:t>
      </w:r>
    </w:p>
    <w:p w14:paraId="3046C0DC" w14:textId="77777777" w:rsidR="00C653A8" w:rsidRPr="00D2069F" w:rsidRDefault="00C653A8" w:rsidP="00C653A8">
      <w:pPr>
        <w:rPr>
          <w:color w:val="000000" w:themeColor="text1"/>
        </w:rPr>
      </w:pPr>
      <w:r w:rsidRPr="00D2069F">
        <w:rPr>
          <w:rStyle w:val="HideTWBExt"/>
        </w:rPr>
        <w:t>&lt;/Amend&gt;</w:t>
      </w:r>
    </w:p>
    <w:p w14:paraId="7095BA4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147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B18898A"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37615943" w14:textId="77777777" w:rsidR="00C653A8" w:rsidRPr="00D2069F" w:rsidRDefault="00C653A8" w:rsidP="00C653A8">
      <w:pPr>
        <w:pStyle w:val="NormalBold"/>
        <w:rPr>
          <w:color w:val="000000" w:themeColor="text1"/>
        </w:rPr>
      </w:pPr>
      <w:r w:rsidRPr="00D2069F">
        <w:rPr>
          <w:rStyle w:val="HideTWBExt"/>
          <w:b w:val="0"/>
        </w:rPr>
        <w:t>&lt;/RepeatBlock-By&gt;</w:t>
      </w:r>
    </w:p>
    <w:p w14:paraId="2CAA28E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6F0A773"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2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F664D80" w14:textId="77777777" w:rsidTr="00CA21A9">
        <w:trPr>
          <w:trHeight w:hRule="exact" w:val="240"/>
          <w:jc w:val="center"/>
        </w:trPr>
        <w:tc>
          <w:tcPr>
            <w:tcW w:w="9752" w:type="dxa"/>
            <w:gridSpan w:val="2"/>
            <w:tcBorders>
              <w:top w:val="nil"/>
              <w:left w:val="nil"/>
              <w:bottom w:val="nil"/>
              <w:right w:val="nil"/>
            </w:tcBorders>
          </w:tcPr>
          <w:p w14:paraId="2954A5B8" w14:textId="77777777" w:rsidR="00C653A8" w:rsidRPr="00D2069F" w:rsidRDefault="00C653A8" w:rsidP="00CA21A9">
            <w:pPr>
              <w:rPr>
                <w:color w:val="000000" w:themeColor="text1"/>
              </w:rPr>
            </w:pPr>
          </w:p>
        </w:tc>
      </w:tr>
      <w:tr w:rsidR="00C653A8" w:rsidRPr="00D2069F" w14:paraId="5F371C39" w14:textId="77777777" w:rsidTr="00CA21A9">
        <w:trPr>
          <w:trHeight w:val="240"/>
          <w:jc w:val="center"/>
        </w:trPr>
        <w:tc>
          <w:tcPr>
            <w:tcW w:w="4876" w:type="dxa"/>
            <w:tcBorders>
              <w:top w:val="nil"/>
              <w:left w:val="nil"/>
              <w:bottom w:val="nil"/>
              <w:right w:val="nil"/>
            </w:tcBorders>
          </w:tcPr>
          <w:p w14:paraId="02B7F02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585F5E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DCA3967" w14:textId="77777777" w:rsidTr="00CA21A9">
        <w:trPr>
          <w:jc w:val="center"/>
        </w:trPr>
        <w:tc>
          <w:tcPr>
            <w:tcW w:w="4876" w:type="dxa"/>
            <w:tcBorders>
              <w:top w:val="nil"/>
              <w:left w:val="nil"/>
              <w:bottom w:val="nil"/>
              <w:right w:val="nil"/>
            </w:tcBorders>
          </w:tcPr>
          <w:p w14:paraId="604292DE"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5093885" w14:textId="77777777" w:rsidR="00C653A8" w:rsidRPr="00D2069F" w:rsidRDefault="00C653A8" w:rsidP="00CA21A9">
            <w:pPr>
              <w:pStyle w:val="Normal6a"/>
              <w:jc w:val="center"/>
              <w:rPr>
                <w:color w:val="000000" w:themeColor="text1"/>
              </w:rPr>
            </w:pPr>
            <w:r w:rsidRPr="00D2069F">
              <w:rPr>
                <w:b/>
                <w:i/>
                <w:color w:val="000000" w:themeColor="text1"/>
              </w:rPr>
              <w:t>Artykuł 2a</w:t>
            </w:r>
            <w:r w:rsidRPr="00D2069F">
              <w:rPr>
                <w:color w:val="000000" w:themeColor="text1"/>
              </w:rPr>
              <w:tab/>
            </w:r>
          </w:p>
        </w:tc>
      </w:tr>
      <w:tr w:rsidR="00C653A8" w:rsidRPr="00D2069F" w14:paraId="6CAF9095" w14:textId="77777777" w:rsidTr="00CA21A9">
        <w:trPr>
          <w:jc w:val="center"/>
        </w:trPr>
        <w:tc>
          <w:tcPr>
            <w:tcW w:w="4876" w:type="dxa"/>
            <w:tcBorders>
              <w:top w:val="nil"/>
              <w:left w:val="nil"/>
              <w:bottom w:val="nil"/>
              <w:right w:val="nil"/>
            </w:tcBorders>
          </w:tcPr>
          <w:p w14:paraId="5209249F"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3CEB982" w14:textId="77777777" w:rsidR="00C653A8" w:rsidRPr="00D2069F" w:rsidRDefault="00C653A8" w:rsidP="00CA21A9">
            <w:pPr>
              <w:pStyle w:val="Normal6a"/>
              <w:jc w:val="center"/>
              <w:rPr>
                <w:color w:val="000000" w:themeColor="text1"/>
              </w:rPr>
            </w:pPr>
            <w:r w:rsidRPr="00D2069F">
              <w:rPr>
                <w:b/>
                <w:i/>
                <w:color w:val="000000" w:themeColor="text1"/>
              </w:rPr>
              <w:t>Poszanowanie praw podstawowych</w:t>
            </w:r>
          </w:p>
        </w:tc>
      </w:tr>
      <w:tr w:rsidR="00C653A8" w:rsidRPr="00D2069F" w14:paraId="506D5771" w14:textId="77777777" w:rsidTr="00CA21A9">
        <w:trPr>
          <w:jc w:val="center"/>
        </w:trPr>
        <w:tc>
          <w:tcPr>
            <w:tcW w:w="4876" w:type="dxa"/>
            <w:tcBorders>
              <w:top w:val="nil"/>
              <w:left w:val="nil"/>
              <w:bottom w:val="nil"/>
              <w:right w:val="nil"/>
            </w:tcBorders>
          </w:tcPr>
          <w:p w14:paraId="264A9499"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6337DC9" w14:textId="77777777" w:rsidR="00C653A8" w:rsidRPr="00D2069F" w:rsidRDefault="00C653A8" w:rsidP="00CA21A9">
            <w:pPr>
              <w:pStyle w:val="Normal6a"/>
              <w:rPr>
                <w:color w:val="000000" w:themeColor="text1"/>
              </w:rPr>
            </w:pPr>
            <w:r w:rsidRPr="00D2069F">
              <w:rPr>
                <w:b/>
                <w:i/>
                <w:color w:val="000000" w:themeColor="text1"/>
              </w:rPr>
              <w:t>Działania finansowane w ramach wsparcia Unii realizuje się w pełnym poszanowaniu praw podstawowych i godności ludzkiej. W szczególności działania takie muszą być zgodne z Kartą, prawem Unii w zakresie ochrony danych oraz europejską Konwencją o ochronie praw człowieka i podstawowych wolności. Przy realizacji działań w ramach wsparcia unijnego państwa członkowskie zwracają – tam, gdzie to możliwe – szczególną uwagę na pomoc osobom o szczególnych potrzebach, w szczególności dzieciom i małoletnim bez opieki, oraz na ochronę tych osób.</w:t>
            </w:r>
          </w:p>
        </w:tc>
      </w:tr>
    </w:tbl>
    <w:p w14:paraId="0DC0789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BDE4FCF" w14:textId="77777777" w:rsidR="00C653A8" w:rsidRPr="00D2069F" w:rsidRDefault="00C653A8" w:rsidP="00C653A8">
      <w:pPr>
        <w:rPr>
          <w:color w:val="000000" w:themeColor="text1"/>
        </w:rPr>
      </w:pPr>
      <w:r w:rsidRPr="00D2069F">
        <w:rPr>
          <w:rStyle w:val="HideTWBExt"/>
        </w:rPr>
        <w:t>&lt;/Amend&gt;</w:t>
      </w:r>
    </w:p>
    <w:p w14:paraId="37488D40"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148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55F9542"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6EEDE9FA" w14:textId="77777777" w:rsidR="00C653A8" w:rsidRPr="00D2069F" w:rsidRDefault="00C653A8" w:rsidP="00C653A8">
      <w:pPr>
        <w:pStyle w:val="NormalBold"/>
        <w:rPr>
          <w:color w:val="000000" w:themeColor="text1"/>
        </w:rPr>
      </w:pPr>
      <w:r w:rsidRPr="00D2069F">
        <w:rPr>
          <w:rStyle w:val="HideTWBExt"/>
          <w:b w:val="0"/>
        </w:rPr>
        <w:t>&lt;/RepeatBlock-By&gt;</w:t>
      </w:r>
    </w:p>
    <w:p w14:paraId="3836165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E036DC2"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9B11234" w14:textId="77777777" w:rsidTr="00CA21A9">
        <w:trPr>
          <w:trHeight w:hRule="exact" w:val="240"/>
          <w:jc w:val="center"/>
        </w:trPr>
        <w:tc>
          <w:tcPr>
            <w:tcW w:w="9752" w:type="dxa"/>
            <w:gridSpan w:val="2"/>
            <w:tcBorders>
              <w:top w:val="nil"/>
              <w:left w:val="nil"/>
              <w:bottom w:val="nil"/>
              <w:right w:val="nil"/>
            </w:tcBorders>
          </w:tcPr>
          <w:p w14:paraId="34966BC4" w14:textId="77777777" w:rsidR="00C653A8" w:rsidRPr="00D2069F" w:rsidRDefault="00C653A8" w:rsidP="00CA21A9">
            <w:pPr>
              <w:rPr>
                <w:color w:val="000000" w:themeColor="text1"/>
              </w:rPr>
            </w:pPr>
          </w:p>
        </w:tc>
      </w:tr>
      <w:tr w:rsidR="00C653A8" w:rsidRPr="00D2069F" w14:paraId="353BDC00" w14:textId="77777777" w:rsidTr="00CA21A9">
        <w:trPr>
          <w:trHeight w:val="240"/>
          <w:jc w:val="center"/>
        </w:trPr>
        <w:tc>
          <w:tcPr>
            <w:tcW w:w="4876" w:type="dxa"/>
            <w:tcBorders>
              <w:top w:val="nil"/>
              <w:left w:val="nil"/>
              <w:bottom w:val="nil"/>
              <w:right w:val="nil"/>
            </w:tcBorders>
          </w:tcPr>
          <w:p w14:paraId="6913F9C1" w14:textId="77777777" w:rsidR="00C653A8" w:rsidRPr="00D2069F" w:rsidRDefault="00C653A8" w:rsidP="00CA21A9">
            <w:pPr>
              <w:pStyle w:val="AmColumnHeading"/>
              <w:rPr>
                <w:color w:val="000000" w:themeColor="text1"/>
              </w:rPr>
            </w:pPr>
            <w:r w:rsidRPr="00D2069F">
              <w:rPr>
                <w:color w:val="000000" w:themeColor="text1"/>
              </w:rPr>
              <w:lastRenderedPageBreak/>
              <w:t>Tekst proponowany przez Komisję</w:t>
            </w:r>
          </w:p>
        </w:tc>
        <w:tc>
          <w:tcPr>
            <w:tcW w:w="4876" w:type="dxa"/>
            <w:tcBorders>
              <w:top w:val="nil"/>
              <w:left w:val="nil"/>
              <w:bottom w:val="nil"/>
              <w:right w:val="nil"/>
            </w:tcBorders>
          </w:tcPr>
          <w:p w14:paraId="3E61490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30BC546" w14:textId="77777777" w:rsidTr="00CA21A9">
        <w:trPr>
          <w:jc w:val="center"/>
        </w:trPr>
        <w:tc>
          <w:tcPr>
            <w:tcW w:w="4876" w:type="dxa"/>
            <w:tcBorders>
              <w:top w:val="nil"/>
              <w:left w:val="nil"/>
              <w:bottom w:val="nil"/>
              <w:right w:val="nil"/>
            </w:tcBorders>
          </w:tcPr>
          <w:p w14:paraId="5473BDE5"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jak i poza nim, w tym terroryzmowi, brutalnemu ekstremizmowi, cyberprzestępczości, niegodziwemu traktowaniu dzieci w celach seksualnych i wykorzystywaniu seksualnym dzieci, zagrożeniom hybrydowym, oraz zwalczania tych 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7748E87C"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seksualnym dzieci, zagrożeniom hybrydowym, </w:t>
            </w:r>
            <w:r w:rsidRPr="00D2069F">
              <w:rPr>
                <w:b/>
                <w:i/>
                <w:color w:val="000000" w:themeColor="text1"/>
              </w:rPr>
              <w:t>przestępstwom przeciwko środowisku,</w:t>
            </w:r>
            <w:r w:rsidRPr="00D2069F">
              <w:rPr>
                <w:color w:val="000000" w:themeColor="text1"/>
              </w:rPr>
              <w:t xml:space="preserve"> oraz zwalczania tych zjawisk, a także w zakresie ochrony obywateli i przestrzeni publicznej przed atakami, w tym za pomocą innowacyjnych metod i nowych technologii w dziedzinie bezpieczeństwa wewnętrznego</w:t>
            </w:r>
            <w:r w:rsidRPr="00D2069F">
              <w:rPr>
                <w:b/>
                <w:i/>
                <w:color w:val="000000" w:themeColor="text1"/>
              </w:rPr>
              <w:t>, oraz zdolności mających na celu zapobieganie i zwalczanie przestępczego wykorzystania sztucznej inteligencji, zgodnie z prawem Unii, w tym wymogów dotyczących praw podstawowych i ochrony danych osobowych</w:t>
            </w:r>
            <w:r w:rsidRPr="00D2069F">
              <w:rPr>
                <w:color w:val="000000" w:themeColor="text1"/>
              </w:rPr>
              <w:t>;</w:t>
            </w:r>
          </w:p>
        </w:tc>
      </w:tr>
    </w:tbl>
    <w:p w14:paraId="359BDB62"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73C06FC" w14:textId="77777777" w:rsidR="00C653A8" w:rsidRPr="00D2069F" w:rsidRDefault="00C653A8" w:rsidP="00C653A8">
      <w:pPr>
        <w:rPr>
          <w:color w:val="000000" w:themeColor="text1"/>
        </w:rPr>
      </w:pPr>
      <w:r w:rsidRPr="00D2069F">
        <w:rPr>
          <w:rStyle w:val="HideTWBExt"/>
        </w:rPr>
        <w:t>&lt;/Amend&gt;</w:t>
      </w:r>
    </w:p>
    <w:p w14:paraId="542EF8C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149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90B385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Emil </w:t>
      </w:r>
      <w:proofErr w:type="spellStart"/>
      <w:r w:rsidRPr="00D2069F">
        <w:rPr>
          <w:color w:val="000000" w:themeColor="text1"/>
        </w:rPr>
        <w:t>Radev</w:t>
      </w:r>
      <w:proofErr w:type="spellEnd"/>
      <w:r w:rsidRPr="00D2069F">
        <w:rPr>
          <w:color w:val="000000" w:themeColor="text1"/>
        </w:rPr>
        <w:t xml:space="preserve">, </w:t>
      </w:r>
      <w:proofErr w:type="spellStart"/>
      <w:r w:rsidRPr="00D2069F">
        <w:rPr>
          <w:color w:val="000000" w:themeColor="text1"/>
        </w:rPr>
        <w:t>Sirpa</w:t>
      </w:r>
      <w:proofErr w:type="spellEnd"/>
      <w:r w:rsidRPr="00D2069F">
        <w:rPr>
          <w:color w:val="000000" w:themeColor="text1"/>
        </w:rPr>
        <w:t xml:space="preserve"> </w:t>
      </w:r>
      <w:proofErr w:type="spellStart"/>
      <w:r w:rsidRPr="00D2069F">
        <w:rPr>
          <w:color w:val="000000" w:themeColor="text1"/>
        </w:rPr>
        <w:t>Pietikäinen</w:t>
      </w:r>
      <w:proofErr w:type="spellEnd"/>
      <w:r w:rsidRPr="00D2069F">
        <w:rPr>
          <w:color w:val="000000" w:themeColor="text1"/>
        </w:rPr>
        <w:t xml:space="preserve">, Sebastian </w:t>
      </w:r>
      <w:proofErr w:type="spellStart"/>
      <w:r w:rsidRPr="00D2069F">
        <w:rPr>
          <w:color w:val="000000" w:themeColor="text1"/>
        </w:rPr>
        <w:t>Everding</w:t>
      </w:r>
      <w:proofErr w:type="spellEnd"/>
      <w:r w:rsidRPr="00D2069F">
        <w:rPr>
          <w:color w:val="000000" w:themeColor="text1"/>
        </w:rPr>
        <w:t xml:space="preserve">, </w:t>
      </w:r>
      <w:proofErr w:type="spellStart"/>
      <w:r w:rsidRPr="00D2069F">
        <w:rPr>
          <w:color w:val="000000" w:themeColor="text1"/>
        </w:rPr>
        <w:t>Petras</w:t>
      </w:r>
      <w:proofErr w:type="spellEnd"/>
      <w:r w:rsidRPr="00D2069F">
        <w:rPr>
          <w:color w:val="000000" w:themeColor="text1"/>
        </w:rPr>
        <w:t xml:space="preserve"> </w:t>
      </w:r>
      <w:proofErr w:type="spellStart"/>
      <w:r w:rsidRPr="00D2069F">
        <w:rPr>
          <w:color w:val="000000" w:themeColor="text1"/>
        </w:rPr>
        <w:t>Auštrevičius</w:t>
      </w:r>
      <w:proofErr w:type="spellEnd"/>
      <w:r w:rsidRPr="00D2069F">
        <w:rPr>
          <w:color w:val="000000" w:themeColor="text1"/>
        </w:rPr>
        <w:t xml:space="preserve">, Manuela </w:t>
      </w:r>
      <w:proofErr w:type="spellStart"/>
      <w:r w:rsidRPr="00D2069F">
        <w:rPr>
          <w:color w:val="000000" w:themeColor="text1"/>
        </w:rPr>
        <w:t>Ripa</w:t>
      </w:r>
      <w:proofErr w:type="spellEnd"/>
      <w:r w:rsidRPr="00D2069F">
        <w:rPr>
          <w:color w:val="000000" w:themeColor="text1"/>
        </w:rPr>
        <w:t xml:space="preserve">, Niels </w:t>
      </w:r>
      <w:proofErr w:type="spellStart"/>
      <w:r w:rsidRPr="00D2069F">
        <w:rPr>
          <w:color w:val="000000" w:themeColor="text1"/>
        </w:rPr>
        <w:t>Fuglsang</w:t>
      </w:r>
      <w:proofErr w:type="spellEnd"/>
      <w:r w:rsidRPr="00D2069F">
        <w:rPr>
          <w:rStyle w:val="HideTWBExt"/>
          <w:b w:val="0"/>
        </w:rPr>
        <w:t>&lt;/Members&gt;</w:t>
      </w:r>
    </w:p>
    <w:p w14:paraId="2E7D7571" w14:textId="77777777" w:rsidR="00C653A8" w:rsidRPr="00D2069F" w:rsidRDefault="00C653A8" w:rsidP="00C653A8">
      <w:pPr>
        <w:pStyle w:val="NormalBold"/>
        <w:rPr>
          <w:color w:val="000000" w:themeColor="text1"/>
        </w:rPr>
      </w:pPr>
      <w:r w:rsidRPr="00D2069F">
        <w:rPr>
          <w:rStyle w:val="HideTWBExt"/>
          <w:b w:val="0"/>
        </w:rPr>
        <w:t>&lt;/RepeatBlock-By&gt;</w:t>
      </w:r>
    </w:p>
    <w:p w14:paraId="1E0F31F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7FD8AC1"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907DC5F" w14:textId="77777777" w:rsidTr="00CA21A9">
        <w:trPr>
          <w:trHeight w:hRule="exact" w:val="240"/>
          <w:jc w:val="center"/>
        </w:trPr>
        <w:tc>
          <w:tcPr>
            <w:tcW w:w="9752" w:type="dxa"/>
            <w:gridSpan w:val="2"/>
            <w:tcBorders>
              <w:top w:val="nil"/>
              <w:left w:val="nil"/>
              <w:bottom w:val="nil"/>
              <w:right w:val="nil"/>
            </w:tcBorders>
          </w:tcPr>
          <w:p w14:paraId="64C0F1C4" w14:textId="77777777" w:rsidR="00C653A8" w:rsidRPr="00D2069F" w:rsidRDefault="00C653A8" w:rsidP="00CA21A9">
            <w:pPr>
              <w:rPr>
                <w:color w:val="000000" w:themeColor="text1"/>
              </w:rPr>
            </w:pPr>
          </w:p>
        </w:tc>
      </w:tr>
      <w:tr w:rsidR="00C653A8" w:rsidRPr="00D2069F" w14:paraId="3BF30E3D" w14:textId="77777777" w:rsidTr="00CA21A9">
        <w:trPr>
          <w:trHeight w:val="240"/>
          <w:jc w:val="center"/>
        </w:trPr>
        <w:tc>
          <w:tcPr>
            <w:tcW w:w="4876" w:type="dxa"/>
            <w:tcBorders>
              <w:top w:val="nil"/>
              <w:left w:val="nil"/>
              <w:bottom w:val="nil"/>
              <w:right w:val="nil"/>
            </w:tcBorders>
          </w:tcPr>
          <w:p w14:paraId="1D9DFF2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1516DE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C5CFD5A" w14:textId="77777777" w:rsidTr="00CA21A9">
        <w:trPr>
          <w:jc w:val="center"/>
        </w:trPr>
        <w:tc>
          <w:tcPr>
            <w:tcW w:w="4876" w:type="dxa"/>
            <w:tcBorders>
              <w:top w:val="nil"/>
              <w:left w:val="nil"/>
              <w:bottom w:val="nil"/>
              <w:right w:val="nil"/>
            </w:tcBorders>
          </w:tcPr>
          <w:p w14:paraId="76761EA3"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seksualnym dzieci, zagrożeniom hybrydowym, oraz zwalczania tych </w:t>
            </w:r>
            <w:r w:rsidRPr="00D2069F">
              <w:rPr>
                <w:color w:val="000000" w:themeColor="text1"/>
              </w:rPr>
              <w:lastRenderedPageBreak/>
              <w:t>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2C82434F" w14:textId="77777777" w:rsidR="00C653A8" w:rsidRPr="00D2069F" w:rsidRDefault="00C653A8" w:rsidP="00CA21A9">
            <w:pPr>
              <w:pStyle w:val="Normal6a"/>
              <w:rPr>
                <w:color w:val="000000" w:themeColor="text1"/>
              </w:rPr>
            </w:pPr>
            <w:r w:rsidRPr="00D2069F">
              <w:rPr>
                <w:color w:val="000000" w:themeColor="text1"/>
              </w:rPr>
              <w:lastRenderedPageBreak/>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seksualnym dzieci, zagrożeniom hybrydowym, </w:t>
            </w:r>
            <w:r w:rsidRPr="00D2069F">
              <w:rPr>
                <w:b/>
                <w:i/>
                <w:color w:val="000000" w:themeColor="text1"/>
              </w:rPr>
              <w:t xml:space="preserve">a także przestępstwom </w:t>
            </w:r>
            <w:r w:rsidRPr="00D2069F">
              <w:rPr>
                <w:b/>
                <w:i/>
                <w:color w:val="000000" w:themeColor="text1"/>
              </w:rPr>
              <w:lastRenderedPageBreak/>
              <w:t>związanym z okrucieństwem wobec zwierząt, w tym wyzyskującemu lub komercyjnemu rozpowszechnianiu treści przedstawiających takie akty lub je promujących,</w:t>
            </w:r>
            <w:r w:rsidRPr="00D2069F">
              <w:rPr>
                <w:color w:val="000000" w:themeColor="text1"/>
              </w:rPr>
              <w:t xml:space="preserve"> oraz zwalczania tych zjawisk, a także w zakresie ochrony obywateli i przestrzeni publicznej przed atakami, w tym za pomocą innowacyjnych metod i nowych technologii w dziedzinie bezpieczeństwa wewnętrznego;</w:t>
            </w:r>
          </w:p>
        </w:tc>
      </w:tr>
    </w:tbl>
    <w:p w14:paraId="36701C65"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5FE1919" w14:textId="77777777" w:rsidR="00C653A8" w:rsidRPr="00D2069F" w:rsidRDefault="00C653A8" w:rsidP="00C653A8">
      <w:pPr>
        <w:rPr>
          <w:color w:val="000000" w:themeColor="text1"/>
        </w:rPr>
      </w:pPr>
      <w:r w:rsidRPr="00D2069F">
        <w:rPr>
          <w:rStyle w:val="HideTWBExt"/>
        </w:rPr>
        <w:t>&lt;/Amend&gt;</w:t>
      </w:r>
    </w:p>
    <w:p w14:paraId="38CB15AB"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150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20B04B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w:t>
      </w:r>
      <w:proofErr w:type="spellStart"/>
      <w:r w:rsidRPr="00D2069F">
        <w:rPr>
          <w:color w:val="000000" w:themeColor="text1"/>
        </w:rPr>
        <w:t>Veronika</w:t>
      </w:r>
      <w:proofErr w:type="spellEnd"/>
      <w:r w:rsidRPr="00D2069F">
        <w:rPr>
          <w:color w:val="000000" w:themeColor="text1"/>
        </w:rPr>
        <w:t xml:space="preserve"> </w:t>
      </w:r>
      <w:proofErr w:type="spellStart"/>
      <w:r w:rsidRPr="00D2069F">
        <w:rPr>
          <w:color w:val="000000" w:themeColor="text1"/>
        </w:rPr>
        <w:t>Cifrová</w:t>
      </w:r>
      <w:proofErr w:type="spellEnd"/>
      <w:r w:rsidRPr="00D2069F">
        <w:rPr>
          <w:color w:val="000000" w:themeColor="text1"/>
        </w:rPr>
        <w:t xml:space="preserve"> </w:t>
      </w:r>
      <w:proofErr w:type="spellStart"/>
      <w:r w:rsidRPr="00D2069F">
        <w:rPr>
          <w:color w:val="000000" w:themeColor="text1"/>
        </w:rPr>
        <w:t>Ostrihoňová</w:t>
      </w:r>
      <w:proofErr w:type="spellEnd"/>
      <w:r w:rsidRPr="00D2069F">
        <w:rPr>
          <w:color w:val="000000" w:themeColor="text1"/>
        </w:rPr>
        <w:t xml:space="preserve">, Lucia </w:t>
      </w:r>
      <w:proofErr w:type="spellStart"/>
      <w:r w:rsidRPr="00D2069F">
        <w:rPr>
          <w:color w:val="000000" w:themeColor="text1"/>
        </w:rPr>
        <w:t>Yar</w:t>
      </w:r>
      <w:proofErr w:type="spellEnd"/>
      <w:r w:rsidRPr="00D2069F">
        <w:rPr>
          <w:color w:val="000000" w:themeColor="text1"/>
        </w:rPr>
        <w:t xml:space="preserve">, </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w:t>
      </w:r>
      <w:proofErr w:type="spellStart"/>
      <w:r w:rsidRPr="00D2069F">
        <w:rPr>
          <w:color w:val="000000" w:themeColor="text1"/>
        </w:rPr>
        <w:t>Abir</w:t>
      </w:r>
      <w:proofErr w:type="spellEnd"/>
      <w:r w:rsidRPr="00D2069F">
        <w:rPr>
          <w:color w:val="000000" w:themeColor="text1"/>
        </w:rPr>
        <w:t xml:space="preserve"> Al-</w:t>
      </w:r>
      <w:proofErr w:type="spellStart"/>
      <w:r w:rsidRPr="00D2069F">
        <w:rPr>
          <w:color w:val="000000" w:themeColor="text1"/>
        </w:rPr>
        <w:t>Sahlani</w:t>
      </w:r>
      <w:proofErr w:type="spellEnd"/>
      <w:r w:rsidRPr="00D2069F">
        <w:rPr>
          <w:color w:val="000000" w:themeColor="text1"/>
        </w:rPr>
        <w:t>, 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rStyle w:val="HideTWBExt"/>
          <w:b w:val="0"/>
        </w:rPr>
        <w:t>&lt;/Members&gt;</w:t>
      </w:r>
    </w:p>
    <w:p w14:paraId="5BC06773" w14:textId="77777777" w:rsidR="00C653A8" w:rsidRPr="00D2069F" w:rsidRDefault="00C653A8" w:rsidP="00C653A8">
      <w:pPr>
        <w:pStyle w:val="NormalBold"/>
        <w:rPr>
          <w:color w:val="000000" w:themeColor="text1"/>
        </w:rPr>
      </w:pPr>
      <w:r w:rsidRPr="00D2069F">
        <w:rPr>
          <w:rStyle w:val="HideTWBExt"/>
          <w:b w:val="0"/>
        </w:rPr>
        <w:t>&lt;/RepeatBlock-By&gt;</w:t>
      </w:r>
    </w:p>
    <w:p w14:paraId="7F4D7C7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AADE62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403D368" w14:textId="77777777" w:rsidTr="00CA21A9">
        <w:trPr>
          <w:trHeight w:hRule="exact" w:val="240"/>
          <w:jc w:val="center"/>
        </w:trPr>
        <w:tc>
          <w:tcPr>
            <w:tcW w:w="9752" w:type="dxa"/>
            <w:gridSpan w:val="2"/>
            <w:tcBorders>
              <w:top w:val="nil"/>
              <w:left w:val="nil"/>
              <w:bottom w:val="nil"/>
              <w:right w:val="nil"/>
            </w:tcBorders>
          </w:tcPr>
          <w:p w14:paraId="5C646F04" w14:textId="77777777" w:rsidR="00C653A8" w:rsidRPr="00D2069F" w:rsidRDefault="00C653A8" w:rsidP="00CA21A9">
            <w:pPr>
              <w:rPr>
                <w:color w:val="000000" w:themeColor="text1"/>
              </w:rPr>
            </w:pPr>
          </w:p>
        </w:tc>
      </w:tr>
      <w:tr w:rsidR="00C653A8" w:rsidRPr="00D2069F" w14:paraId="6226868C" w14:textId="77777777" w:rsidTr="00CA21A9">
        <w:trPr>
          <w:trHeight w:val="240"/>
          <w:jc w:val="center"/>
        </w:trPr>
        <w:tc>
          <w:tcPr>
            <w:tcW w:w="4876" w:type="dxa"/>
            <w:tcBorders>
              <w:top w:val="nil"/>
              <w:left w:val="nil"/>
              <w:bottom w:val="nil"/>
              <w:right w:val="nil"/>
            </w:tcBorders>
          </w:tcPr>
          <w:p w14:paraId="71D20648"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147FFA1"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D74B0AD" w14:textId="77777777" w:rsidTr="00CA21A9">
        <w:trPr>
          <w:jc w:val="center"/>
        </w:trPr>
        <w:tc>
          <w:tcPr>
            <w:tcW w:w="4876" w:type="dxa"/>
            <w:tcBorders>
              <w:top w:val="nil"/>
              <w:left w:val="nil"/>
              <w:bottom w:val="nil"/>
              <w:right w:val="nil"/>
            </w:tcBorders>
          </w:tcPr>
          <w:p w14:paraId="7B049880"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jak i poza nim, w tym terroryzmowi, brutalnemu ekstremizmowi, cyberprzestępczości, niegodziwemu traktowaniu dzieci w celach seksualnych i wykorzystywaniu seksualnym dzieci, zagrożeniom hybrydowym, oraz zwalczania tych 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7A5B5910"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seksualnym dzieci, </w:t>
            </w:r>
            <w:r w:rsidRPr="00D2069F">
              <w:rPr>
                <w:b/>
                <w:i/>
                <w:color w:val="000000" w:themeColor="text1"/>
              </w:rPr>
              <w:t>nielegalnemu obrotowi środkami odurzającymi, przestępczości finansowej, wykorzystywaniu legalnej infrastruktury przez przestępców, korupcji oraz</w:t>
            </w:r>
            <w:r w:rsidRPr="00D2069F">
              <w:rPr>
                <w:color w:val="000000" w:themeColor="text1"/>
              </w:rPr>
              <w:t xml:space="preserve"> zagrożeniom hybrydowym, oraz zwalczania tych zjawisk, a także w zakresie ochrony obywateli i przestrzeni publicznej przed atakami, w tym za pomocą innowacyjnych metod i nowych technologii w dziedzinie bezpieczeństwa wewnętrznego;</w:t>
            </w:r>
          </w:p>
        </w:tc>
      </w:tr>
    </w:tbl>
    <w:p w14:paraId="20AAAC0D"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E9721F9" w14:textId="77777777" w:rsidR="00C653A8" w:rsidRPr="00D2069F" w:rsidRDefault="00C653A8" w:rsidP="00C653A8">
      <w:pPr>
        <w:rPr>
          <w:color w:val="000000" w:themeColor="text1"/>
        </w:rPr>
      </w:pPr>
      <w:r w:rsidRPr="00D2069F">
        <w:rPr>
          <w:rStyle w:val="HideTWBExt"/>
        </w:rPr>
        <w:t>&lt;/Amend&gt;</w:t>
      </w:r>
    </w:p>
    <w:p w14:paraId="53E71FF4" w14:textId="77777777" w:rsidR="00C653A8" w:rsidRPr="00D2069F" w:rsidRDefault="00C653A8" w:rsidP="00C653A8">
      <w:pPr>
        <w:pStyle w:val="AmNumberTabs"/>
        <w:rPr>
          <w:color w:val="000000" w:themeColor="text1"/>
        </w:rPr>
      </w:pPr>
      <w:r w:rsidRPr="00D2069F">
        <w:rPr>
          <w:rStyle w:val="HideTWBExt"/>
          <w:b w:val="0"/>
        </w:rPr>
        <w:lastRenderedPageBreak/>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151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4C1A7DC"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7451830D"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761D8BA5" w14:textId="77777777" w:rsidR="00C653A8" w:rsidRPr="00D2069F" w:rsidRDefault="00C653A8" w:rsidP="00C653A8">
      <w:pPr>
        <w:pStyle w:val="NormalBold"/>
        <w:rPr>
          <w:color w:val="000000" w:themeColor="text1"/>
        </w:rPr>
      </w:pPr>
      <w:r w:rsidRPr="00D2069F">
        <w:rPr>
          <w:rStyle w:val="HideTWBExt"/>
          <w:b w:val="0"/>
        </w:rPr>
        <w:t>&lt;/RepeatBlock-By&gt;</w:t>
      </w:r>
    </w:p>
    <w:p w14:paraId="668337F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3061442"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A62A7F8" w14:textId="77777777" w:rsidTr="00CA21A9">
        <w:trPr>
          <w:trHeight w:hRule="exact" w:val="240"/>
          <w:jc w:val="center"/>
        </w:trPr>
        <w:tc>
          <w:tcPr>
            <w:tcW w:w="9752" w:type="dxa"/>
            <w:gridSpan w:val="2"/>
            <w:tcBorders>
              <w:top w:val="nil"/>
              <w:left w:val="nil"/>
              <w:bottom w:val="nil"/>
              <w:right w:val="nil"/>
            </w:tcBorders>
          </w:tcPr>
          <w:p w14:paraId="2B43FD8C" w14:textId="77777777" w:rsidR="00C653A8" w:rsidRPr="00D2069F" w:rsidRDefault="00C653A8" w:rsidP="00CA21A9">
            <w:pPr>
              <w:rPr>
                <w:color w:val="000000" w:themeColor="text1"/>
              </w:rPr>
            </w:pPr>
          </w:p>
        </w:tc>
      </w:tr>
      <w:tr w:rsidR="00C653A8" w:rsidRPr="00D2069F" w14:paraId="1064ED4C" w14:textId="77777777" w:rsidTr="00CA21A9">
        <w:trPr>
          <w:trHeight w:val="240"/>
          <w:jc w:val="center"/>
        </w:trPr>
        <w:tc>
          <w:tcPr>
            <w:tcW w:w="4876" w:type="dxa"/>
            <w:tcBorders>
              <w:top w:val="nil"/>
              <w:left w:val="nil"/>
              <w:bottom w:val="nil"/>
              <w:right w:val="nil"/>
            </w:tcBorders>
          </w:tcPr>
          <w:p w14:paraId="65D2B33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F31B11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E1651F0" w14:textId="77777777" w:rsidTr="00CA21A9">
        <w:trPr>
          <w:jc w:val="center"/>
        </w:trPr>
        <w:tc>
          <w:tcPr>
            <w:tcW w:w="4876" w:type="dxa"/>
            <w:tcBorders>
              <w:top w:val="nil"/>
              <w:left w:val="nil"/>
              <w:bottom w:val="nil"/>
              <w:right w:val="nil"/>
            </w:tcBorders>
          </w:tcPr>
          <w:p w14:paraId="0AF039D4"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w:t>
            </w:r>
            <w:r w:rsidRPr="00D2069F">
              <w:rPr>
                <w:b/>
                <w:i/>
                <w:color w:val="000000" w:themeColor="text1"/>
              </w:rPr>
              <w:t xml:space="preserve">zarówno w </w:t>
            </w:r>
            <w:proofErr w:type="spellStart"/>
            <w:r w:rsidRPr="00D2069F">
              <w:rPr>
                <w:b/>
                <w:i/>
                <w:color w:val="000000" w:themeColor="text1"/>
              </w:rPr>
              <w:t>internecie</w:t>
            </w:r>
            <w:proofErr w:type="spellEnd"/>
            <w:r w:rsidRPr="00D2069F">
              <w:rPr>
                <w:b/>
                <w:i/>
                <w:color w:val="000000" w:themeColor="text1"/>
              </w:rPr>
              <w:t>, jak i poza nim, w tym terroryzmowi, brutalnemu ekstremizmowi, cyberprzestępczości, niegodziwemu traktowaniu dzieci w celach seksualnych i wykorzystywaniu seksualnym dzieci, zagrożeniom hybrydowym,</w:t>
            </w:r>
            <w:r w:rsidRPr="00D2069F">
              <w:rPr>
                <w:color w:val="000000" w:themeColor="text1"/>
              </w:rPr>
              <w:t xml:space="preserve"> oraz zwalczania tych 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3CE73CDA"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wzmocnienie zdolności Unii i państw członkowskich w zakresie zapobiegania poważnej i zorganizowanej przestępczości, oraz zwalczania tych zjawisk, a także w zakresie ochrony obywateli i przestrzeni publicznej przed atakami, w tym za pomocą innowacyjnych metod i nowych technologii w dziedzinie bezpieczeństwa wewnętrznego;</w:t>
            </w:r>
          </w:p>
        </w:tc>
      </w:tr>
    </w:tbl>
    <w:p w14:paraId="09521665"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D31C8A1"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69EA9B35" w14:textId="77777777" w:rsidR="00C653A8" w:rsidRPr="00D2069F" w:rsidRDefault="00C653A8" w:rsidP="00C653A8">
      <w:pPr>
        <w:pStyle w:val="AmJustText"/>
        <w:rPr>
          <w:color w:val="000000" w:themeColor="text1"/>
        </w:rPr>
      </w:pPr>
      <w:r w:rsidRPr="00D2069F">
        <w:rPr>
          <w:color w:val="000000" w:themeColor="text1"/>
        </w:rPr>
        <w:t>Ponownie zwracamy uwagę, że nie należy wskazywać konkretnych rodzajów przestępstw.</w:t>
      </w:r>
    </w:p>
    <w:p w14:paraId="68512E79" w14:textId="77777777" w:rsidR="00C653A8" w:rsidRPr="00D2069F" w:rsidRDefault="00C653A8" w:rsidP="00C653A8">
      <w:pPr>
        <w:rPr>
          <w:color w:val="000000" w:themeColor="text1"/>
        </w:rPr>
      </w:pPr>
      <w:r w:rsidRPr="00D2069F">
        <w:rPr>
          <w:rStyle w:val="HideTWBExt"/>
        </w:rPr>
        <w:t>&lt;/Amend&gt;</w:t>
      </w:r>
    </w:p>
    <w:p w14:paraId="4238E31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152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B6C057B"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Nicola </w:t>
      </w:r>
      <w:proofErr w:type="spellStart"/>
      <w:r w:rsidRPr="00D2069F">
        <w:rPr>
          <w:color w:val="000000" w:themeColor="text1"/>
        </w:rPr>
        <w:t>Procaccini</w:t>
      </w:r>
      <w:proofErr w:type="spellEnd"/>
      <w:r w:rsidRPr="00D2069F">
        <w:rPr>
          <w:rStyle w:val="HideTWBExt"/>
          <w:b w:val="0"/>
        </w:rPr>
        <w:t>&lt;/Members&gt;</w:t>
      </w:r>
    </w:p>
    <w:p w14:paraId="1A1AEE4B" w14:textId="77777777" w:rsidR="00C653A8" w:rsidRPr="00D2069F" w:rsidRDefault="00C653A8" w:rsidP="00C653A8">
      <w:pPr>
        <w:pStyle w:val="NormalBold"/>
        <w:rPr>
          <w:color w:val="000000" w:themeColor="text1"/>
        </w:rPr>
      </w:pPr>
      <w:r w:rsidRPr="00D2069F">
        <w:rPr>
          <w:rStyle w:val="HideTWBExt"/>
          <w:b w:val="0"/>
        </w:rPr>
        <w:t>&lt;/RepeatBlock-By&gt;</w:t>
      </w:r>
    </w:p>
    <w:p w14:paraId="163465F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338DA2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AF3A342" w14:textId="77777777" w:rsidTr="00CA21A9">
        <w:trPr>
          <w:trHeight w:hRule="exact" w:val="240"/>
          <w:jc w:val="center"/>
        </w:trPr>
        <w:tc>
          <w:tcPr>
            <w:tcW w:w="9752" w:type="dxa"/>
            <w:gridSpan w:val="2"/>
            <w:tcBorders>
              <w:top w:val="nil"/>
              <w:left w:val="nil"/>
              <w:bottom w:val="nil"/>
              <w:right w:val="nil"/>
            </w:tcBorders>
          </w:tcPr>
          <w:p w14:paraId="6716A638" w14:textId="77777777" w:rsidR="00C653A8" w:rsidRPr="00D2069F" w:rsidRDefault="00C653A8" w:rsidP="00CA21A9">
            <w:pPr>
              <w:rPr>
                <w:color w:val="000000" w:themeColor="text1"/>
              </w:rPr>
            </w:pPr>
          </w:p>
        </w:tc>
      </w:tr>
      <w:tr w:rsidR="00C653A8" w:rsidRPr="00D2069F" w14:paraId="6906EEB6" w14:textId="77777777" w:rsidTr="00CA21A9">
        <w:trPr>
          <w:trHeight w:val="240"/>
          <w:jc w:val="center"/>
        </w:trPr>
        <w:tc>
          <w:tcPr>
            <w:tcW w:w="4876" w:type="dxa"/>
            <w:tcBorders>
              <w:top w:val="nil"/>
              <w:left w:val="nil"/>
              <w:bottom w:val="nil"/>
              <w:right w:val="nil"/>
            </w:tcBorders>
          </w:tcPr>
          <w:p w14:paraId="1FCB10E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C54B74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A25C725" w14:textId="77777777" w:rsidTr="00CA21A9">
        <w:trPr>
          <w:jc w:val="center"/>
        </w:trPr>
        <w:tc>
          <w:tcPr>
            <w:tcW w:w="4876" w:type="dxa"/>
            <w:tcBorders>
              <w:top w:val="nil"/>
              <w:left w:val="nil"/>
              <w:bottom w:val="nil"/>
              <w:right w:val="nil"/>
            </w:tcBorders>
          </w:tcPr>
          <w:p w14:paraId="4A009B80"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w:t>
            </w:r>
            <w:r w:rsidRPr="00D2069F">
              <w:rPr>
                <w:color w:val="000000" w:themeColor="text1"/>
              </w:rPr>
              <w:lastRenderedPageBreak/>
              <w:t>seksualnych i wykorzystywaniu seksualnym dzieci, zagrożeniom hybrydowym, oraz zwalczania tych 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145A601C" w14:textId="77777777" w:rsidR="00C653A8" w:rsidRPr="00D2069F" w:rsidRDefault="00C653A8" w:rsidP="00CA21A9">
            <w:pPr>
              <w:pStyle w:val="Normal6a"/>
              <w:rPr>
                <w:color w:val="000000" w:themeColor="text1"/>
              </w:rPr>
            </w:pPr>
            <w:r w:rsidRPr="00D2069F">
              <w:rPr>
                <w:color w:val="000000" w:themeColor="text1"/>
              </w:rPr>
              <w:lastRenderedPageBreak/>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w:t>
            </w:r>
            <w:r w:rsidRPr="00D2069F">
              <w:rPr>
                <w:color w:val="000000" w:themeColor="text1"/>
              </w:rPr>
              <w:lastRenderedPageBreak/>
              <w:t xml:space="preserve">seksualnych i wykorzystywaniu seksualnym dzieci, zagrożeniom hybrydowym, oraz zwalczania tych zjawisk, </w:t>
            </w:r>
            <w:r w:rsidRPr="00D2069F">
              <w:rPr>
                <w:b/>
                <w:i/>
                <w:color w:val="000000" w:themeColor="text1"/>
              </w:rPr>
              <w:t>oraz przywracania skutecznej obecności organów publicznych na obszarach dotkniętych ich terytorialnym zakorzenieniem,</w:t>
            </w:r>
            <w:r w:rsidRPr="00D2069F">
              <w:rPr>
                <w:color w:val="000000" w:themeColor="text1"/>
              </w:rPr>
              <w:t xml:space="preserve"> a także w zakresie ochrony obywateli i przestrzeni publicznej przed atakami, w tym za pomocą innowacyjnych metod i nowych technologii w dziedzinie bezpieczeństwa wewnętrznego;</w:t>
            </w:r>
          </w:p>
        </w:tc>
      </w:tr>
    </w:tbl>
    <w:p w14:paraId="4655C064"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2C29005" w14:textId="77777777" w:rsidR="00C653A8" w:rsidRPr="00D2069F" w:rsidRDefault="00C653A8" w:rsidP="00C653A8">
      <w:pPr>
        <w:rPr>
          <w:color w:val="000000" w:themeColor="text1"/>
        </w:rPr>
      </w:pPr>
      <w:r w:rsidRPr="00D2069F">
        <w:rPr>
          <w:rStyle w:val="HideTWBExt"/>
        </w:rPr>
        <w:t>&lt;/Amend&gt;</w:t>
      </w:r>
    </w:p>
    <w:p w14:paraId="77405DF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153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B61DB9E"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74332538" w14:textId="77777777" w:rsidR="00C653A8" w:rsidRPr="00D2069F" w:rsidRDefault="00C653A8" w:rsidP="00C653A8">
      <w:pPr>
        <w:pStyle w:val="NormalBold"/>
        <w:rPr>
          <w:color w:val="000000" w:themeColor="text1"/>
        </w:rPr>
      </w:pPr>
      <w:r w:rsidRPr="00D2069F">
        <w:rPr>
          <w:rStyle w:val="HideTWBExt"/>
          <w:b w:val="0"/>
        </w:rPr>
        <w:t>&lt;/RepeatBlock-By&gt;</w:t>
      </w:r>
    </w:p>
    <w:p w14:paraId="6927DA0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8E4A5D9"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956FD64" w14:textId="77777777" w:rsidTr="00CA21A9">
        <w:trPr>
          <w:trHeight w:hRule="exact" w:val="240"/>
          <w:jc w:val="center"/>
        </w:trPr>
        <w:tc>
          <w:tcPr>
            <w:tcW w:w="9752" w:type="dxa"/>
            <w:gridSpan w:val="2"/>
            <w:tcBorders>
              <w:top w:val="nil"/>
              <w:left w:val="nil"/>
              <w:bottom w:val="nil"/>
              <w:right w:val="nil"/>
            </w:tcBorders>
          </w:tcPr>
          <w:p w14:paraId="36BB451B" w14:textId="77777777" w:rsidR="00C653A8" w:rsidRPr="00D2069F" w:rsidRDefault="00C653A8" w:rsidP="00CA21A9">
            <w:pPr>
              <w:rPr>
                <w:color w:val="000000" w:themeColor="text1"/>
              </w:rPr>
            </w:pPr>
          </w:p>
        </w:tc>
      </w:tr>
      <w:tr w:rsidR="00C653A8" w:rsidRPr="00D2069F" w14:paraId="7137EF17" w14:textId="77777777" w:rsidTr="00CA21A9">
        <w:trPr>
          <w:trHeight w:val="240"/>
          <w:jc w:val="center"/>
        </w:trPr>
        <w:tc>
          <w:tcPr>
            <w:tcW w:w="4876" w:type="dxa"/>
            <w:tcBorders>
              <w:top w:val="nil"/>
              <w:left w:val="nil"/>
              <w:bottom w:val="nil"/>
              <w:right w:val="nil"/>
            </w:tcBorders>
          </w:tcPr>
          <w:p w14:paraId="2943C45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7CFFD5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F446C3B" w14:textId="77777777" w:rsidTr="00CA21A9">
        <w:trPr>
          <w:jc w:val="center"/>
        </w:trPr>
        <w:tc>
          <w:tcPr>
            <w:tcW w:w="4876" w:type="dxa"/>
            <w:tcBorders>
              <w:top w:val="nil"/>
              <w:left w:val="nil"/>
              <w:bottom w:val="nil"/>
              <w:right w:val="nil"/>
            </w:tcBorders>
          </w:tcPr>
          <w:p w14:paraId="09DC2D6F"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jak i poza nim, w tym terroryzmowi, brutalnemu ekstremizmowi, cyberprzestępczości, niegodziwemu traktowaniu dzieci w celach seksualnych i wykorzystywaniu seksualnym dzieci, zagrożeniom hybrydowym, oraz zwalczania tych 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5EC7BA56"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seksualnym dzieci, </w:t>
            </w:r>
            <w:r w:rsidRPr="00D2069F">
              <w:rPr>
                <w:b/>
                <w:i/>
                <w:color w:val="000000" w:themeColor="text1"/>
              </w:rPr>
              <w:t>przemytowi migrantów, handlowi ludźmi, instrumentalizacji migracji,</w:t>
            </w:r>
            <w:r w:rsidRPr="00D2069F">
              <w:rPr>
                <w:color w:val="000000" w:themeColor="text1"/>
              </w:rPr>
              <w:t xml:space="preserve"> zagrożeniom hybrydowym </w:t>
            </w:r>
            <w:r w:rsidRPr="00D2069F">
              <w:rPr>
                <w:b/>
                <w:i/>
                <w:color w:val="000000" w:themeColor="text1"/>
              </w:rPr>
              <w:t>w tym aktom sabotażu</w:t>
            </w:r>
            <w:r w:rsidRPr="00D2069F">
              <w:rPr>
                <w:color w:val="000000" w:themeColor="text1"/>
              </w:rPr>
              <w:t>, oraz zwalczania tych zjawisk, a także w zakresie ochrony obywateli i przestrzeni publicznej przed atakami, w tym za pomocą innowacyjnych metod i nowych technologii w dziedzinie bezpieczeństwa wewnętrznego;</w:t>
            </w:r>
          </w:p>
        </w:tc>
      </w:tr>
    </w:tbl>
    <w:p w14:paraId="6EF8D7FE"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5B830CD4" w14:textId="77777777" w:rsidR="00C653A8" w:rsidRPr="00D2069F" w:rsidRDefault="00C653A8" w:rsidP="00C653A8">
      <w:pPr>
        <w:rPr>
          <w:color w:val="000000" w:themeColor="text1"/>
        </w:rPr>
      </w:pPr>
      <w:r w:rsidRPr="00D2069F">
        <w:rPr>
          <w:rStyle w:val="HideTWBExt"/>
        </w:rPr>
        <w:t>&lt;/Amend&gt;</w:t>
      </w:r>
    </w:p>
    <w:p w14:paraId="412A7E0F"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154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632E609" w14:textId="77777777" w:rsidR="00C653A8" w:rsidRPr="00D2069F" w:rsidRDefault="00C653A8" w:rsidP="00C653A8">
      <w:pPr>
        <w:pStyle w:val="NormalBold"/>
        <w:rPr>
          <w:color w:val="000000" w:themeColor="text1"/>
        </w:rPr>
      </w:pPr>
      <w:r w:rsidRPr="00D2069F">
        <w:rPr>
          <w:rStyle w:val="HideTWBExt"/>
          <w:b w:val="0"/>
        </w:rPr>
        <w:lastRenderedPageBreak/>
        <w:t>&lt;RepeatBlock-By&gt;&lt;Members&gt;</w:t>
      </w:r>
      <w:r w:rsidRPr="00D2069F">
        <w:rPr>
          <w:color w:val="000000" w:themeColor="text1"/>
        </w:rPr>
        <w:t xml:space="preserve">Juan Ignacio </w:t>
      </w:r>
      <w:proofErr w:type="spellStart"/>
      <w:r w:rsidRPr="00D2069F">
        <w:rPr>
          <w:color w:val="000000" w:themeColor="text1"/>
        </w:rPr>
        <w:t>Zoido</w:t>
      </w:r>
      <w:proofErr w:type="spellEnd"/>
      <w:r w:rsidRPr="00D2069F">
        <w:rPr>
          <w:color w:val="000000" w:themeColor="text1"/>
        </w:rPr>
        <w:t xml:space="preserve"> </w:t>
      </w:r>
      <w:proofErr w:type="spellStart"/>
      <w:r w:rsidRPr="00D2069F">
        <w:rPr>
          <w:color w:val="000000" w:themeColor="text1"/>
        </w:rPr>
        <w:t>Álvarez</w:t>
      </w:r>
      <w:proofErr w:type="spellEnd"/>
      <w:r w:rsidRPr="00D2069F">
        <w:rPr>
          <w:rStyle w:val="HideTWBExt"/>
          <w:b w:val="0"/>
        </w:rPr>
        <w:t>&lt;/Members&gt;</w:t>
      </w:r>
    </w:p>
    <w:p w14:paraId="39AF9FEB" w14:textId="77777777" w:rsidR="00C653A8" w:rsidRPr="00D2069F" w:rsidRDefault="00C653A8" w:rsidP="00C653A8">
      <w:pPr>
        <w:pStyle w:val="NormalBold"/>
        <w:rPr>
          <w:color w:val="000000" w:themeColor="text1"/>
        </w:rPr>
      </w:pPr>
      <w:r w:rsidRPr="00D2069F">
        <w:rPr>
          <w:rStyle w:val="HideTWBExt"/>
          <w:b w:val="0"/>
        </w:rPr>
        <w:t>&lt;/RepeatBlock-By&gt;</w:t>
      </w:r>
    </w:p>
    <w:p w14:paraId="2196BA2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E6F9A4C"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8AE8A18" w14:textId="77777777" w:rsidTr="00CA21A9">
        <w:trPr>
          <w:trHeight w:hRule="exact" w:val="240"/>
          <w:jc w:val="center"/>
        </w:trPr>
        <w:tc>
          <w:tcPr>
            <w:tcW w:w="9752" w:type="dxa"/>
            <w:gridSpan w:val="2"/>
            <w:tcBorders>
              <w:top w:val="nil"/>
              <w:left w:val="nil"/>
              <w:bottom w:val="nil"/>
              <w:right w:val="nil"/>
            </w:tcBorders>
          </w:tcPr>
          <w:p w14:paraId="0A7F1753" w14:textId="77777777" w:rsidR="00C653A8" w:rsidRPr="00D2069F" w:rsidRDefault="00C653A8" w:rsidP="00CA21A9">
            <w:pPr>
              <w:rPr>
                <w:color w:val="000000" w:themeColor="text1"/>
              </w:rPr>
            </w:pPr>
          </w:p>
        </w:tc>
      </w:tr>
      <w:tr w:rsidR="00C653A8" w:rsidRPr="00D2069F" w14:paraId="77D26BEA" w14:textId="77777777" w:rsidTr="00CA21A9">
        <w:trPr>
          <w:trHeight w:val="240"/>
          <w:jc w:val="center"/>
        </w:trPr>
        <w:tc>
          <w:tcPr>
            <w:tcW w:w="4876" w:type="dxa"/>
            <w:tcBorders>
              <w:top w:val="nil"/>
              <w:left w:val="nil"/>
              <w:bottom w:val="nil"/>
              <w:right w:val="nil"/>
            </w:tcBorders>
          </w:tcPr>
          <w:p w14:paraId="6AF4845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1871F8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76A6DBF" w14:textId="77777777" w:rsidTr="00CA21A9">
        <w:trPr>
          <w:jc w:val="center"/>
        </w:trPr>
        <w:tc>
          <w:tcPr>
            <w:tcW w:w="4876" w:type="dxa"/>
            <w:tcBorders>
              <w:top w:val="nil"/>
              <w:left w:val="nil"/>
              <w:bottom w:val="nil"/>
              <w:right w:val="nil"/>
            </w:tcBorders>
          </w:tcPr>
          <w:p w14:paraId="5E82EE56"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jak i poza nim, w tym terroryzmowi, brutalnemu ekstremizmowi, cyberprzestępczości, niegodziwemu traktowaniu dzieci w celach seksualnych i wykorzystywaniu seksualnym dzieci, zagrożeniom hybrydowym, oraz zwalczania tych 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5FFE3CAC"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wzmocnienie zdolności Unii i państw członkowskich</w:t>
            </w:r>
            <w:r w:rsidRPr="00D2069F">
              <w:rPr>
                <w:b/>
                <w:i/>
                <w:color w:val="000000" w:themeColor="text1"/>
              </w:rPr>
              <w:t>,</w:t>
            </w:r>
            <w:r w:rsidRPr="00D2069F">
              <w:rPr>
                <w:color w:val="000000" w:themeColor="text1"/>
              </w:rPr>
              <w:t xml:space="preserve"> w </w:t>
            </w:r>
            <w:r w:rsidRPr="00D2069F">
              <w:rPr>
                <w:b/>
                <w:i/>
                <w:color w:val="000000" w:themeColor="text1"/>
              </w:rPr>
              <w:t>tym sprzętu i zasobów technologicznych, w</w:t>
            </w:r>
            <w:r w:rsidRPr="00D2069F">
              <w:rPr>
                <w:color w:val="000000" w:themeColor="text1"/>
              </w:rPr>
              <w:t xml:space="preserve">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w:t>
            </w:r>
            <w:r w:rsidRPr="00D2069F">
              <w:rPr>
                <w:b/>
                <w:i/>
                <w:color w:val="000000" w:themeColor="text1"/>
              </w:rPr>
              <w:t>nielegalnemu obrotowi środkami odurzającymi, przemytowi migrantów,</w:t>
            </w:r>
            <w:r w:rsidRPr="00D2069F">
              <w:rPr>
                <w:color w:val="000000" w:themeColor="text1"/>
              </w:rPr>
              <w:t xml:space="preserve"> niegodziwemu traktowaniu dzieci w celach seksualnych i wykorzystywaniu seksualnym dzieci, zagrożeniom hybrydowym, oraz zwalczania tych zjawisk, a także w zakresie ochrony obywateli i przestrzeni publicznej przed atakami, w tym za pomocą innowacyjnych metod i nowych technologii w dziedzinie bezpieczeństwa wewnętrznego;</w:t>
            </w:r>
          </w:p>
        </w:tc>
      </w:tr>
    </w:tbl>
    <w:p w14:paraId="09011B5F"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A83BCF8" w14:textId="77777777" w:rsidR="00C653A8" w:rsidRPr="00D2069F" w:rsidRDefault="00C653A8" w:rsidP="00C653A8">
      <w:pPr>
        <w:rPr>
          <w:color w:val="000000" w:themeColor="text1"/>
        </w:rPr>
      </w:pPr>
      <w:r w:rsidRPr="00D2069F">
        <w:rPr>
          <w:rStyle w:val="HideTWBExt"/>
        </w:rPr>
        <w:t>&lt;/Amend&gt;</w:t>
      </w:r>
    </w:p>
    <w:p w14:paraId="49F124A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155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3183E8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1423F121" w14:textId="77777777" w:rsidR="00C653A8" w:rsidRPr="00D2069F" w:rsidRDefault="00C653A8" w:rsidP="00C653A8">
      <w:pPr>
        <w:pStyle w:val="NormalBold"/>
        <w:rPr>
          <w:color w:val="000000" w:themeColor="text1"/>
        </w:rPr>
      </w:pPr>
      <w:r w:rsidRPr="00D2069F">
        <w:rPr>
          <w:rStyle w:val="HideTWBExt"/>
          <w:b w:val="0"/>
        </w:rPr>
        <w:t>&lt;/RepeatBlock-By&gt;</w:t>
      </w:r>
    </w:p>
    <w:p w14:paraId="41E62CEB"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6561A79"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F1F00EC" w14:textId="77777777" w:rsidTr="00CA21A9">
        <w:trPr>
          <w:trHeight w:hRule="exact" w:val="240"/>
          <w:jc w:val="center"/>
        </w:trPr>
        <w:tc>
          <w:tcPr>
            <w:tcW w:w="9752" w:type="dxa"/>
            <w:gridSpan w:val="2"/>
            <w:tcBorders>
              <w:top w:val="nil"/>
              <w:left w:val="nil"/>
              <w:bottom w:val="nil"/>
              <w:right w:val="nil"/>
            </w:tcBorders>
          </w:tcPr>
          <w:p w14:paraId="20426B67" w14:textId="77777777" w:rsidR="00C653A8" w:rsidRPr="00D2069F" w:rsidRDefault="00C653A8" w:rsidP="00CA21A9">
            <w:pPr>
              <w:rPr>
                <w:color w:val="000000" w:themeColor="text1"/>
              </w:rPr>
            </w:pPr>
          </w:p>
        </w:tc>
      </w:tr>
      <w:tr w:rsidR="00C653A8" w:rsidRPr="00D2069F" w14:paraId="1C221A70" w14:textId="77777777" w:rsidTr="00CA21A9">
        <w:trPr>
          <w:trHeight w:val="240"/>
          <w:jc w:val="center"/>
        </w:trPr>
        <w:tc>
          <w:tcPr>
            <w:tcW w:w="4876" w:type="dxa"/>
            <w:tcBorders>
              <w:top w:val="nil"/>
              <w:left w:val="nil"/>
              <w:bottom w:val="nil"/>
              <w:right w:val="nil"/>
            </w:tcBorders>
          </w:tcPr>
          <w:p w14:paraId="5373218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2DABA1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2C1FDE6" w14:textId="77777777" w:rsidTr="00CA21A9">
        <w:trPr>
          <w:jc w:val="center"/>
        </w:trPr>
        <w:tc>
          <w:tcPr>
            <w:tcW w:w="4876" w:type="dxa"/>
            <w:tcBorders>
              <w:top w:val="nil"/>
              <w:left w:val="nil"/>
              <w:bottom w:val="nil"/>
              <w:right w:val="nil"/>
            </w:tcBorders>
          </w:tcPr>
          <w:p w14:paraId="635D0DDC"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seksualnym dzieci, zagrożeniom hybrydowym, oraz zwalczania tych </w:t>
            </w:r>
            <w:r w:rsidRPr="00D2069F">
              <w:rPr>
                <w:color w:val="000000" w:themeColor="text1"/>
              </w:rPr>
              <w:lastRenderedPageBreak/>
              <w:t>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03E9933B" w14:textId="77777777" w:rsidR="00C653A8" w:rsidRPr="00D2069F" w:rsidRDefault="00C653A8" w:rsidP="00CA21A9">
            <w:pPr>
              <w:pStyle w:val="Normal6a"/>
              <w:rPr>
                <w:color w:val="000000" w:themeColor="text1"/>
              </w:rPr>
            </w:pPr>
            <w:r w:rsidRPr="00D2069F">
              <w:rPr>
                <w:color w:val="000000" w:themeColor="text1"/>
              </w:rPr>
              <w:lastRenderedPageBreak/>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seksualnym dzieci, zagrożeniom hybrydowym, </w:t>
            </w:r>
            <w:r w:rsidRPr="00D2069F">
              <w:rPr>
                <w:b/>
                <w:i/>
                <w:color w:val="000000" w:themeColor="text1"/>
              </w:rPr>
              <w:t xml:space="preserve">w tym handlowi ludźmi, </w:t>
            </w:r>
            <w:r w:rsidRPr="00D2069F">
              <w:rPr>
                <w:b/>
                <w:i/>
                <w:color w:val="000000" w:themeColor="text1"/>
              </w:rPr>
              <w:lastRenderedPageBreak/>
              <w:t>przemytowi migrantów i handlowi narkotykami</w:t>
            </w:r>
            <w:r w:rsidRPr="00D2069F">
              <w:rPr>
                <w:color w:val="000000" w:themeColor="text1"/>
              </w:rPr>
              <w:t xml:space="preserve"> oraz zwalczania tych zjawisk, a także w zakresie ochrony obywateli i przestrzeni publicznej przed atakami, w tym za pomocą innowacyjnych metod i nowych technologii w dziedzinie bezpieczeństwa wewnętrznego;</w:t>
            </w:r>
          </w:p>
        </w:tc>
      </w:tr>
    </w:tbl>
    <w:p w14:paraId="573634A0"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558DB052" w14:textId="77777777" w:rsidR="00C653A8" w:rsidRPr="00D2069F" w:rsidRDefault="00C653A8" w:rsidP="00C653A8">
      <w:pPr>
        <w:rPr>
          <w:color w:val="000000" w:themeColor="text1"/>
        </w:rPr>
      </w:pPr>
      <w:r w:rsidRPr="00D2069F">
        <w:rPr>
          <w:rStyle w:val="HideTWBExt"/>
        </w:rPr>
        <w:t>&lt;/Amend&gt;</w:t>
      </w:r>
    </w:p>
    <w:p w14:paraId="639FBB1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156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1D9CC7C"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1B866413" w14:textId="77777777" w:rsidR="00C653A8" w:rsidRPr="00D2069F" w:rsidRDefault="00C653A8" w:rsidP="00C653A8">
      <w:pPr>
        <w:pStyle w:val="NormalBold"/>
        <w:rPr>
          <w:color w:val="000000" w:themeColor="text1"/>
        </w:rPr>
      </w:pPr>
      <w:r w:rsidRPr="00D2069F">
        <w:rPr>
          <w:rStyle w:val="HideTWBExt"/>
          <w:b w:val="0"/>
        </w:rPr>
        <w:t>&lt;/RepeatBlock-By&gt;</w:t>
      </w:r>
    </w:p>
    <w:p w14:paraId="0DB9FB2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2E403B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5EA3A51" w14:textId="77777777" w:rsidTr="00CA21A9">
        <w:trPr>
          <w:trHeight w:hRule="exact" w:val="240"/>
          <w:jc w:val="center"/>
        </w:trPr>
        <w:tc>
          <w:tcPr>
            <w:tcW w:w="9752" w:type="dxa"/>
            <w:gridSpan w:val="2"/>
            <w:tcBorders>
              <w:top w:val="nil"/>
              <w:left w:val="nil"/>
              <w:bottom w:val="nil"/>
              <w:right w:val="nil"/>
            </w:tcBorders>
          </w:tcPr>
          <w:p w14:paraId="7070794C" w14:textId="77777777" w:rsidR="00C653A8" w:rsidRPr="00D2069F" w:rsidRDefault="00C653A8" w:rsidP="00CA21A9">
            <w:pPr>
              <w:rPr>
                <w:color w:val="000000" w:themeColor="text1"/>
              </w:rPr>
            </w:pPr>
          </w:p>
        </w:tc>
      </w:tr>
      <w:tr w:rsidR="00C653A8" w:rsidRPr="00D2069F" w14:paraId="5E3FF523" w14:textId="77777777" w:rsidTr="00CA21A9">
        <w:trPr>
          <w:trHeight w:val="240"/>
          <w:jc w:val="center"/>
        </w:trPr>
        <w:tc>
          <w:tcPr>
            <w:tcW w:w="4876" w:type="dxa"/>
            <w:tcBorders>
              <w:top w:val="nil"/>
              <w:left w:val="nil"/>
              <w:bottom w:val="nil"/>
              <w:right w:val="nil"/>
            </w:tcBorders>
          </w:tcPr>
          <w:p w14:paraId="25CC09D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FA37EB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DF135B1" w14:textId="77777777" w:rsidTr="00CA21A9">
        <w:trPr>
          <w:jc w:val="center"/>
        </w:trPr>
        <w:tc>
          <w:tcPr>
            <w:tcW w:w="4876" w:type="dxa"/>
            <w:tcBorders>
              <w:top w:val="nil"/>
              <w:left w:val="nil"/>
              <w:bottom w:val="nil"/>
              <w:right w:val="nil"/>
            </w:tcBorders>
          </w:tcPr>
          <w:p w14:paraId="56AC1954"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seksualnym dzieci, </w:t>
            </w:r>
            <w:r w:rsidRPr="00D2069F">
              <w:rPr>
                <w:b/>
                <w:i/>
                <w:color w:val="000000" w:themeColor="text1"/>
              </w:rPr>
              <w:t>zagrożeniom hybrydowym,</w:t>
            </w:r>
            <w:r w:rsidRPr="00D2069F">
              <w:rPr>
                <w:color w:val="000000" w:themeColor="text1"/>
              </w:rPr>
              <w:t xml:space="preserve"> oraz zwalczania tych zjawisk, a także w zakresie ochrony obywateli i przestrzeni publicznej przed atakami</w:t>
            </w:r>
            <w:r w:rsidRPr="00D2069F">
              <w:rPr>
                <w:b/>
                <w:i/>
                <w:color w:val="000000" w:themeColor="text1"/>
              </w:rPr>
              <w:t>, w tym za pomocą innowacyjnych metod i nowych technologii w dziedzinie bezpieczeństwa wewnętrznego</w:t>
            </w:r>
            <w:r w:rsidRPr="00D2069F">
              <w:rPr>
                <w:color w:val="000000" w:themeColor="text1"/>
              </w:rPr>
              <w:t>;</w:t>
            </w:r>
          </w:p>
        </w:tc>
        <w:tc>
          <w:tcPr>
            <w:tcW w:w="4876" w:type="dxa"/>
            <w:tcBorders>
              <w:top w:val="nil"/>
              <w:left w:val="nil"/>
              <w:bottom w:val="nil"/>
              <w:right w:val="nil"/>
            </w:tcBorders>
          </w:tcPr>
          <w:p w14:paraId="23548EA6"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jak i poza nim, w tym terroryzmowi, brutalnemu ekstremizmowi, cyberprzestępczości, niegodziwemu traktowaniu dzieci w celach seksualnych i wykorzystywaniu seksualnym dzieci, oraz zwalczania tych zjawisk, a także w zakresie ochrony obywateli i przestrzeni publicznej przed atakami;</w:t>
            </w:r>
          </w:p>
        </w:tc>
      </w:tr>
    </w:tbl>
    <w:p w14:paraId="29A5BAC4"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5FAC798" w14:textId="77777777" w:rsidR="00C653A8" w:rsidRPr="00D2069F" w:rsidRDefault="00C653A8" w:rsidP="00C653A8">
      <w:pPr>
        <w:rPr>
          <w:color w:val="000000" w:themeColor="text1"/>
        </w:rPr>
      </w:pPr>
      <w:r w:rsidRPr="00D2069F">
        <w:rPr>
          <w:rStyle w:val="HideTWBExt"/>
        </w:rPr>
        <w:t>&lt;/Amend&gt;</w:t>
      </w:r>
    </w:p>
    <w:p w14:paraId="1E77FFB3"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157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C9945F9"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Malik </w:t>
      </w:r>
      <w:proofErr w:type="spellStart"/>
      <w:r w:rsidRPr="00D2069F">
        <w:rPr>
          <w:color w:val="000000" w:themeColor="text1"/>
        </w:rPr>
        <w:t>Azmani</w:t>
      </w:r>
      <w:proofErr w:type="spellEnd"/>
      <w:r w:rsidRPr="00D2069F">
        <w:rPr>
          <w:color w:val="000000" w:themeColor="text1"/>
        </w:rPr>
        <w:t xml:space="preserve">, </w:t>
      </w:r>
      <w:proofErr w:type="spellStart"/>
      <w:r w:rsidRPr="00D2069F">
        <w:rPr>
          <w:color w:val="000000" w:themeColor="text1"/>
        </w:rPr>
        <w:t>Hilde</w:t>
      </w:r>
      <w:proofErr w:type="spellEnd"/>
      <w:r w:rsidRPr="00D2069F">
        <w:rPr>
          <w:color w:val="000000" w:themeColor="text1"/>
        </w:rPr>
        <w:t xml:space="preserve"> </w:t>
      </w:r>
      <w:proofErr w:type="spellStart"/>
      <w:r w:rsidRPr="00D2069F">
        <w:rPr>
          <w:color w:val="000000" w:themeColor="text1"/>
        </w:rPr>
        <w:t>Vautmans</w:t>
      </w:r>
      <w:proofErr w:type="spellEnd"/>
      <w:r w:rsidRPr="00D2069F">
        <w:rPr>
          <w:color w:val="000000" w:themeColor="text1"/>
        </w:rPr>
        <w:t xml:space="preserve">,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1F1E5A65" w14:textId="77777777" w:rsidR="00C653A8" w:rsidRPr="00D2069F" w:rsidRDefault="00C653A8" w:rsidP="00C653A8">
      <w:pPr>
        <w:pStyle w:val="NormalBold"/>
        <w:rPr>
          <w:color w:val="000000" w:themeColor="text1"/>
        </w:rPr>
      </w:pPr>
      <w:r w:rsidRPr="00D2069F">
        <w:rPr>
          <w:rStyle w:val="HideTWBExt"/>
          <w:b w:val="0"/>
        </w:rPr>
        <w:t>&lt;/RepeatBlock-By&gt;</w:t>
      </w:r>
    </w:p>
    <w:p w14:paraId="6A7E8EC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4379FE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6B40E49" w14:textId="77777777" w:rsidTr="00CA21A9">
        <w:trPr>
          <w:trHeight w:hRule="exact" w:val="240"/>
          <w:jc w:val="center"/>
        </w:trPr>
        <w:tc>
          <w:tcPr>
            <w:tcW w:w="9752" w:type="dxa"/>
            <w:gridSpan w:val="2"/>
            <w:tcBorders>
              <w:top w:val="nil"/>
              <w:left w:val="nil"/>
              <w:bottom w:val="nil"/>
              <w:right w:val="nil"/>
            </w:tcBorders>
          </w:tcPr>
          <w:p w14:paraId="34FE9C04" w14:textId="77777777" w:rsidR="00C653A8" w:rsidRPr="00D2069F" w:rsidRDefault="00C653A8" w:rsidP="00CA21A9">
            <w:pPr>
              <w:rPr>
                <w:color w:val="000000" w:themeColor="text1"/>
              </w:rPr>
            </w:pPr>
          </w:p>
        </w:tc>
      </w:tr>
      <w:tr w:rsidR="00C653A8" w:rsidRPr="00D2069F" w14:paraId="324A520A" w14:textId="77777777" w:rsidTr="00CA21A9">
        <w:trPr>
          <w:trHeight w:val="240"/>
          <w:jc w:val="center"/>
        </w:trPr>
        <w:tc>
          <w:tcPr>
            <w:tcW w:w="4876" w:type="dxa"/>
            <w:tcBorders>
              <w:top w:val="nil"/>
              <w:left w:val="nil"/>
              <w:bottom w:val="nil"/>
              <w:right w:val="nil"/>
            </w:tcBorders>
          </w:tcPr>
          <w:p w14:paraId="6494CF4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BE0989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F67A382" w14:textId="77777777" w:rsidTr="00CA21A9">
        <w:trPr>
          <w:jc w:val="center"/>
        </w:trPr>
        <w:tc>
          <w:tcPr>
            <w:tcW w:w="4876" w:type="dxa"/>
            <w:tcBorders>
              <w:top w:val="nil"/>
              <w:left w:val="nil"/>
              <w:bottom w:val="nil"/>
              <w:right w:val="nil"/>
            </w:tcBorders>
          </w:tcPr>
          <w:p w14:paraId="683A0F2A" w14:textId="77777777" w:rsidR="00C653A8" w:rsidRPr="00D2069F" w:rsidRDefault="00C653A8" w:rsidP="00CA21A9">
            <w:pPr>
              <w:pStyle w:val="Normal6a"/>
              <w:rPr>
                <w:color w:val="000000" w:themeColor="text1"/>
              </w:rPr>
            </w:pPr>
            <w:r w:rsidRPr="00D2069F">
              <w:rPr>
                <w:color w:val="000000" w:themeColor="text1"/>
              </w:rPr>
              <w:lastRenderedPageBreak/>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w:t>
            </w:r>
            <w:r w:rsidRPr="00D2069F">
              <w:rPr>
                <w:b/>
                <w:i/>
                <w:color w:val="000000" w:themeColor="text1"/>
              </w:rPr>
              <w:t>seksualnym</w:t>
            </w:r>
            <w:r w:rsidRPr="00D2069F">
              <w:rPr>
                <w:color w:val="000000" w:themeColor="text1"/>
              </w:rPr>
              <w:t xml:space="preserve"> dzieci, zagrożeniom hybrydowym, oraz zwalczania tych 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1664ADAE"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w:t>
            </w:r>
            <w:r w:rsidRPr="00D2069F">
              <w:rPr>
                <w:b/>
                <w:i/>
                <w:color w:val="000000" w:themeColor="text1"/>
              </w:rPr>
              <w:t>nielegalnemu obrotowi środkami odurzającymi i powiązanym z nim siatkom przestępczym, przestępczości finansowej,</w:t>
            </w:r>
            <w:r w:rsidRPr="00D2069F">
              <w:rPr>
                <w:color w:val="000000" w:themeColor="text1"/>
              </w:rPr>
              <w:t xml:space="preserve"> brutalnemu ekstremizmowi, cyberprzestępczości, niegodziwemu traktowaniu dzieci w celach seksualnych i wykorzystywaniu </w:t>
            </w:r>
            <w:r w:rsidRPr="00D2069F">
              <w:rPr>
                <w:b/>
                <w:i/>
                <w:color w:val="000000" w:themeColor="text1"/>
              </w:rPr>
              <w:t>seksualnemu</w:t>
            </w:r>
            <w:r w:rsidRPr="00D2069F">
              <w:rPr>
                <w:color w:val="000000" w:themeColor="text1"/>
              </w:rPr>
              <w:t xml:space="preserve"> dzieci, zagrożeniom hybrydowym, oraz zwalczania tych zjawisk, a także w zakresie ochrony obywateli i przestrzeni publicznej przed atakami, w tym za pomocą innowacyjnych metod i nowych technologii w dziedzinie bezpieczeństwa wewnętrznego;</w:t>
            </w:r>
          </w:p>
        </w:tc>
      </w:tr>
    </w:tbl>
    <w:p w14:paraId="35F88E04"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B6CF67D" w14:textId="77777777" w:rsidR="00C653A8" w:rsidRPr="00D2069F" w:rsidRDefault="00C653A8" w:rsidP="00C653A8">
      <w:pPr>
        <w:rPr>
          <w:color w:val="000000" w:themeColor="text1"/>
        </w:rPr>
      </w:pPr>
      <w:r w:rsidRPr="00D2069F">
        <w:rPr>
          <w:rStyle w:val="HideTWBExt"/>
        </w:rPr>
        <w:t>&lt;/Amend&gt;</w:t>
      </w:r>
    </w:p>
    <w:p w14:paraId="4A60B15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158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A8105D6"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Cecilia</w:t>
      </w:r>
      <w:proofErr w:type="spellEnd"/>
      <w:r w:rsidRPr="00D2069F">
        <w:rPr>
          <w:color w:val="000000" w:themeColor="text1"/>
        </w:rPr>
        <w:t xml:space="preserve"> </w:t>
      </w:r>
      <w:proofErr w:type="spellStart"/>
      <w:r w:rsidRPr="00D2069F">
        <w:rPr>
          <w:color w:val="000000" w:themeColor="text1"/>
        </w:rPr>
        <w:t>Strada</w:t>
      </w:r>
      <w:proofErr w:type="spellEnd"/>
      <w:r w:rsidRPr="00D2069F">
        <w:rPr>
          <w:rStyle w:val="HideTWBExt"/>
          <w:b w:val="0"/>
        </w:rPr>
        <w:t>&lt;/Members&gt;</w:t>
      </w:r>
    </w:p>
    <w:p w14:paraId="42C9E6C4" w14:textId="77777777" w:rsidR="00C653A8" w:rsidRPr="00D2069F" w:rsidRDefault="00C653A8" w:rsidP="00C653A8">
      <w:pPr>
        <w:pStyle w:val="NormalBold"/>
        <w:rPr>
          <w:color w:val="000000" w:themeColor="text1"/>
        </w:rPr>
      </w:pPr>
      <w:r w:rsidRPr="00D2069F">
        <w:rPr>
          <w:rStyle w:val="HideTWBExt"/>
          <w:b w:val="0"/>
        </w:rPr>
        <w:t>&lt;/RepeatBlock-By&gt;</w:t>
      </w:r>
    </w:p>
    <w:p w14:paraId="56A6C92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77F3F0C"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1597C7E" w14:textId="77777777" w:rsidTr="00CA21A9">
        <w:trPr>
          <w:trHeight w:hRule="exact" w:val="240"/>
          <w:jc w:val="center"/>
        </w:trPr>
        <w:tc>
          <w:tcPr>
            <w:tcW w:w="9752" w:type="dxa"/>
            <w:gridSpan w:val="2"/>
            <w:tcBorders>
              <w:top w:val="nil"/>
              <w:left w:val="nil"/>
              <w:bottom w:val="nil"/>
              <w:right w:val="nil"/>
            </w:tcBorders>
          </w:tcPr>
          <w:p w14:paraId="47A28873" w14:textId="77777777" w:rsidR="00C653A8" w:rsidRPr="00D2069F" w:rsidRDefault="00C653A8" w:rsidP="00CA21A9">
            <w:pPr>
              <w:rPr>
                <w:color w:val="000000" w:themeColor="text1"/>
              </w:rPr>
            </w:pPr>
          </w:p>
        </w:tc>
      </w:tr>
      <w:tr w:rsidR="00C653A8" w:rsidRPr="00D2069F" w14:paraId="46D16CA5" w14:textId="77777777" w:rsidTr="00CA21A9">
        <w:trPr>
          <w:trHeight w:val="240"/>
          <w:jc w:val="center"/>
        </w:trPr>
        <w:tc>
          <w:tcPr>
            <w:tcW w:w="4876" w:type="dxa"/>
            <w:tcBorders>
              <w:top w:val="nil"/>
              <w:left w:val="nil"/>
              <w:bottom w:val="nil"/>
              <w:right w:val="nil"/>
            </w:tcBorders>
          </w:tcPr>
          <w:p w14:paraId="2109CA0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F979F9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87F6A6F" w14:textId="77777777" w:rsidTr="00CA21A9">
        <w:trPr>
          <w:jc w:val="center"/>
        </w:trPr>
        <w:tc>
          <w:tcPr>
            <w:tcW w:w="4876" w:type="dxa"/>
            <w:tcBorders>
              <w:top w:val="nil"/>
              <w:left w:val="nil"/>
              <w:bottom w:val="nil"/>
              <w:right w:val="nil"/>
            </w:tcBorders>
          </w:tcPr>
          <w:p w14:paraId="6B41D027"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w:t>
            </w:r>
            <w:r w:rsidRPr="00D2069F">
              <w:rPr>
                <w:b/>
                <w:i/>
                <w:color w:val="000000" w:themeColor="text1"/>
              </w:rPr>
              <w:t>seksualnym</w:t>
            </w:r>
            <w:r w:rsidRPr="00D2069F">
              <w:rPr>
                <w:color w:val="000000" w:themeColor="text1"/>
              </w:rPr>
              <w:t xml:space="preserve"> dzieci, zagrożeniom hybrydowym, oraz zwalczania tych zjawisk, a także w zakresie ochrony obywateli i przestrzeni publicznej przed atakami</w:t>
            </w:r>
            <w:r w:rsidRPr="00D2069F">
              <w:rPr>
                <w:b/>
                <w:i/>
                <w:color w:val="000000" w:themeColor="text1"/>
              </w:rPr>
              <w:t>, w tym za pomocą innowacyjnych metod i nowych technologii w dziedzinie bezpieczeństwa wewnętrznego</w:t>
            </w:r>
            <w:r w:rsidRPr="00D2069F">
              <w:rPr>
                <w:color w:val="000000" w:themeColor="text1"/>
              </w:rPr>
              <w:t>;</w:t>
            </w:r>
          </w:p>
        </w:tc>
        <w:tc>
          <w:tcPr>
            <w:tcW w:w="4876" w:type="dxa"/>
            <w:tcBorders>
              <w:top w:val="nil"/>
              <w:left w:val="nil"/>
              <w:bottom w:val="nil"/>
              <w:right w:val="nil"/>
            </w:tcBorders>
          </w:tcPr>
          <w:p w14:paraId="56DB5CAE"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w:t>
            </w:r>
            <w:r w:rsidRPr="00D2069F">
              <w:rPr>
                <w:b/>
                <w:i/>
                <w:color w:val="000000" w:themeColor="text1"/>
              </w:rPr>
              <w:t>seksualnemu</w:t>
            </w:r>
            <w:r w:rsidRPr="00D2069F">
              <w:rPr>
                <w:color w:val="000000" w:themeColor="text1"/>
              </w:rPr>
              <w:t xml:space="preserve"> dzieci, zagrożeniom hybrydowym, oraz zwalczania tych zjawisk, a także w zakresie ochrony obywateli i przestrzeni publicznej przed atakami;</w:t>
            </w:r>
          </w:p>
        </w:tc>
      </w:tr>
    </w:tbl>
    <w:p w14:paraId="0B22FB65"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81307B7" w14:textId="77777777" w:rsidR="00C653A8" w:rsidRPr="00D2069F" w:rsidRDefault="00C653A8" w:rsidP="00C653A8">
      <w:pPr>
        <w:rPr>
          <w:color w:val="000000" w:themeColor="text1"/>
        </w:rPr>
      </w:pPr>
      <w:r w:rsidRPr="00D2069F">
        <w:rPr>
          <w:rStyle w:val="HideTWBExt"/>
        </w:rPr>
        <w:t>&lt;/Amend&gt;</w:t>
      </w:r>
    </w:p>
    <w:p w14:paraId="4D64E34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159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27113D5"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Dainius</w:t>
      </w:r>
      <w:proofErr w:type="spellEnd"/>
      <w:r w:rsidRPr="00D2069F">
        <w:rPr>
          <w:color w:val="000000" w:themeColor="text1"/>
        </w:rPr>
        <w:t xml:space="preserve"> </w:t>
      </w:r>
      <w:proofErr w:type="spellStart"/>
      <w:r w:rsidRPr="00D2069F">
        <w:rPr>
          <w:color w:val="000000" w:themeColor="text1"/>
        </w:rPr>
        <w:t>Žalimas</w:t>
      </w:r>
      <w:proofErr w:type="spellEnd"/>
      <w:r w:rsidRPr="00D2069F">
        <w:rPr>
          <w:rStyle w:val="HideTWBExt"/>
          <w:b w:val="0"/>
        </w:rPr>
        <w:t>&lt;/Members&gt;</w:t>
      </w:r>
    </w:p>
    <w:p w14:paraId="3712ACD1" w14:textId="77777777" w:rsidR="00C653A8" w:rsidRPr="00D2069F" w:rsidRDefault="00C653A8" w:rsidP="00C653A8">
      <w:pPr>
        <w:pStyle w:val="NormalBold"/>
        <w:rPr>
          <w:color w:val="000000" w:themeColor="text1"/>
        </w:rPr>
      </w:pPr>
      <w:r w:rsidRPr="00D2069F">
        <w:rPr>
          <w:rStyle w:val="HideTWBExt"/>
          <w:b w:val="0"/>
        </w:rPr>
        <w:t>&lt;/RepeatBlock-By&gt;</w:t>
      </w:r>
    </w:p>
    <w:p w14:paraId="627CB0FB"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49E6BF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1E42B5F" w14:textId="77777777" w:rsidTr="00CA21A9">
        <w:trPr>
          <w:trHeight w:hRule="exact" w:val="240"/>
          <w:jc w:val="center"/>
        </w:trPr>
        <w:tc>
          <w:tcPr>
            <w:tcW w:w="9752" w:type="dxa"/>
            <w:gridSpan w:val="2"/>
            <w:tcBorders>
              <w:top w:val="nil"/>
              <w:left w:val="nil"/>
              <w:bottom w:val="nil"/>
              <w:right w:val="nil"/>
            </w:tcBorders>
          </w:tcPr>
          <w:p w14:paraId="2CA0DA51" w14:textId="77777777" w:rsidR="00C653A8" w:rsidRPr="00D2069F" w:rsidRDefault="00C653A8" w:rsidP="00CA21A9">
            <w:pPr>
              <w:rPr>
                <w:color w:val="000000" w:themeColor="text1"/>
              </w:rPr>
            </w:pPr>
          </w:p>
        </w:tc>
      </w:tr>
      <w:tr w:rsidR="00C653A8" w:rsidRPr="00D2069F" w14:paraId="0E1AFD63" w14:textId="77777777" w:rsidTr="00CA21A9">
        <w:trPr>
          <w:trHeight w:val="240"/>
          <w:jc w:val="center"/>
        </w:trPr>
        <w:tc>
          <w:tcPr>
            <w:tcW w:w="4876" w:type="dxa"/>
            <w:tcBorders>
              <w:top w:val="nil"/>
              <w:left w:val="nil"/>
              <w:bottom w:val="nil"/>
              <w:right w:val="nil"/>
            </w:tcBorders>
          </w:tcPr>
          <w:p w14:paraId="19609C1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A515AF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F9FDDDB" w14:textId="77777777" w:rsidTr="00CA21A9">
        <w:trPr>
          <w:jc w:val="center"/>
        </w:trPr>
        <w:tc>
          <w:tcPr>
            <w:tcW w:w="4876" w:type="dxa"/>
            <w:tcBorders>
              <w:top w:val="nil"/>
              <w:left w:val="nil"/>
              <w:bottom w:val="nil"/>
              <w:right w:val="nil"/>
            </w:tcBorders>
          </w:tcPr>
          <w:p w14:paraId="3C778207"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seksualnym dzieci, </w:t>
            </w:r>
            <w:r w:rsidRPr="00D2069F">
              <w:rPr>
                <w:b/>
                <w:i/>
                <w:color w:val="000000" w:themeColor="text1"/>
              </w:rPr>
              <w:t>zagrożeniom hybrydowym,</w:t>
            </w:r>
            <w:r w:rsidRPr="00D2069F">
              <w:rPr>
                <w:color w:val="000000" w:themeColor="text1"/>
              </w:rPr>
              <w:t xml:space="preserve"> oraz zwalczania tych 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4FC40FD2"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seksualnym dzieci, </w:t>
            </w:r>
            <w:r w:rsidRPr="00D2069F">
              <w:rPr>
                <w:b/>
                <w:i/>
                <w:color w:val="000000" w:themeColor="text1"/>
              </w:rPr>
              <w:t>całemu szeregowi zagrożeń hybrydowych,</w:t>
            </w:r>
            <w:r w:rsidRPr="00D2069F">
              <w:rPr>
                <w:color w:val="000000" w:themeColor="text1"/>
              </w:rPr>
              <w:t xml:space="preserve"> oraz zwalczania tych zjawisk, a także w zakresie ochrony obywateli</w:t>
            </w:r>
            <w:r w:rsidRPr="00D2069F">
              <w:rPr>
                <w:b/>
                <w:i/>
                <w:color w:val="000000" w:themeColor="text1"/>
              </w:rPr>
              <w:t>,</w:t>
            </w:r>
            <w:r w:rsidRPr="00D2069F">
              <w:rPr>
                <w:color w:val="000000" w:themeColor="text1"/>
              </w:rPr>
              <w:t xml:space="preserve"> przestrzeni publicznej </w:t>
            </w:r>
            <w:r w:rsidRPr="00D2069F">
              <w:rPr>
                <w:b/>
                <w:i/>
                <w:color w:val="000000" w:themeColor="text1"/>
              </w:rPr>
              <w:t>i infrastruktury krytycznej</w:t>
            </w:r>
            <w:r w:rsidRPr="00D2069F">
              <w:rPr>
                <w:color w:val="000000" w:themeColor="text1"/>
              </w:rPr>
              <w:t xml:space="preserve"> przed atakami, w tym za pomocą innowacyjnych metod i nowych technologii w dziedzinie bezpieczeństwa wewnętrznego;</w:t>
            </w:r>
          </w:p>
        </w:tc>
      </w:tr>
    </w:tbl>
    <w:p w14:paraId="230EE9F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E3330B5" w14:textId="77777777" w:rsidR="00C653A8" w:rsidRPr="00D2069F" w:rsidRDefault="00C653A8" w:rsidP="00C653A8">
      <w:pPr>
        <w:rPr>
          <w:color w:val="000000" w:themeColor="text1"/>
        </w:rPr>
      </w:pPr>
      <w:r w:rsidRPr="00D2069F">
        <w:rPr>
          <w:rStyle w:val="HideTWBExt"/>
        </w:rPr>
        <w:t>&lt;/Amend&gt;</w:t>
      </w:r>
    </w:p>
    <w:p w14:paraId="23A79771"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160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F6997E6"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Rasa </w:t>
      </w:r>
      <w:proofErr w:type="spellStart"/>
      <w:r w:rsidRPr="00D2069F">
        <w:rPr>
          <w:color w:val="000000" w:themeColor="text1"/>
        </w:rPr>
        <w:t>Juknevičienė</w:t>
      </w:r>
      <w:proofErr w:type="spellEnd"/>
      <w:r w:rsidRPr="00D2069F">
        <w:rPr>
          <w:rStyle w:val="HideTWBExt"/>
          <w:b w:val="0"/>
        </w:rPr>
        <w:t>&lt;/Members&gt;</w:t>
      </w:r>
    </w:p>
    <w:p w14:paraId="40F54831" w14:textId="77777777" w:rsidR="00C653A8" w:rsidRPr="00D2069F" w:rsidRDefault="00C653A8" w:rsidP="00C653A8">
      <w:pPr>
        <w:pStyle w:val="NormalBold"/>
        <w:rPr>
          <w:color w:val="000000" w:themeColor="text1"/>
        </w:rPr>
      </w:pPr>
      <w:r w:rsidRPr="00D2069F">
        <w:rPr>
          <w:rStyle w:val="HideTWBExt"/>
          <w:b w:val="0"/>
        </w:rPr>
        <w:t>&lt;/RepeatBlock-By&gt;</w:t>
      </w:r>
    </w:p>
    <w:p w14:paraId="1CDF608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0872E5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62AEE76" w14:textId="77777777" w:rsidTr="00CA21A9">
        <w:trPr>
          <w:trHeight w:hRule="exact" w:val="240"/>
          <w:jc w:val="center"/>
        </w:trPr>
        <w:tc>
          <w:tcPr>
            <w:tcW w:w="9752" w:type="dxa"/>
            <w:gridSpan w:val="2"/>
            <w:tcBorders>
              <w:top w:val="nil"/>
              <w:left w:val="nil"/>
              <w:bottom w:val="nil"/>
              <w:right w:val="nil"/>
            </w:tcBorders>
          </w:tcPr>
          <w:p w14:paraId="1D0A1095" w14:textId="77777777" w:rsidR="00C653A8" w:rsidRPr="00D2069F" w:rsidRDefault="00C653A8" w:rsidP="00CA21A9">
            <w:pPr>
              <w:rPr>
                <w:color w:val="000000" w:themeColor="text1"/>
              </w:rPr>
            </w:pPr>
          </w:p>
        </w:tc>
      </w:tr>
      <w:tr w:rsidR="00C653A8" w:rsidRPr="00D2069F" w14:paraId="74211778" w14:textId="77777777" w:rsidTr="00CA21A9">
        <w:trPr>
          <w:trHeight w:val="240"/>
          <w:jc w:val="center"/>
        </w:trPr>
        <w:tc>
          <w:tcPr>
            <w:tcW w:w="4876" w:type="dxa"/>
            <w:tcBorders>
              <w:top w:val="nil"/>
              <w:left w:val="nil"/>
              <w:bottom w:val="nil"/>
              <w:right w:val="nil"/>
            </w:tcBorders>
          </w:tcPr>
          <w:p w14:paraId="580ADF8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42E6D3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06FF57D" w14:textId="77777777" w:rsidTr="00CA21A9">
        <w:trPr>
          <w:jc w:val="center"/>
        </w:trPr>
        <w:tc>
          <w:tcPr>
            <w:tcW w:w="4876" w:type="dxa"/>
            <w:tcBorders>
              <w:top w:val="nil"/>
              <w:left w:val="nil"/>
              <w:bottom w:val="nil"/>
              <w:right w:val="nil"/>
            </w:tcBorders>
          </w:tcPr>
          <w:p w14:paraId="348E48C9" w14:textId="77777777" w:rsidR="00C653A8" w:rsidRPr="00D2069F" w:rsidRDefault="00C653A8" w:rsidP="00CA21A9">
            <w:pPr>
              <w:pStyle w:val="Normal6a"/>
              <w:rPr>
                <w:color w:val="000000" w:themeColor="text1"/>
              </w:rPr>
            </w:pPr>
            <w:r w:rsidRPr="00D2069F">
              <w:rPr>
                <w:color w:val="000000" w:themeColor="text1"/>
              </w:rPr>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w:t>
            </w:r>
            <w:r w:rsidRPr="00D2069F">
              <w:rPr>
                <w:color w:val="000000" w:themeColor="text1"/>
              </w:rPr>
              <w:lastRenderedPageBreak/>
              <w:t xml:space="preserve">seksualnym dzieci, </w:t>
            </w:r>
            <w:r w:rsidRPr="00D2069F">
              <w:rPr>
                <w:b/>
                <w:i/>
                <w:color w:val="000000" w:themeColor="text1"/>
              </w:rPr>
              <w:t>zagrożeniom hybrydowym,</w:t>
            </w:r>
            <w:r w:rsidRPr="00D2069F">
              <w:rPr>
                <w:color w:val="000000" w:themeColor="text1"/>
              </w:rPr>
              <w:t xml:space="preserve"> oraz zwalczania tych zjawisk, a także w zakresie ochrony obywateli i przestrzeni publicznej przed atakami, w tym za pomocą innowacyjnych metod i nowych technologii w dziedzinie bezpieczeństwa wewnętrznego;</w:t>
            </w:r>
          </w:p>
        </w:tc>
        <w:tc>
          <w:tcPr>
            <w:tcW w:w="4876" w:type="dxa"/>
            <w:tcBorders>
              <w:top w:val="nil"/>
              <w:left w:val="nil"/>
              <w:bottom w:val="nil"/>
              <w:right w:val="nil"/>
            </w:tcBorders>
          </w:tcPr>
          <w:p w14:paraId="518B19F7" w14:textId="77777777" w:rsidR="00C653A8" w:rsidRPr="00D2069F" w:rsidRDefault="00C653A8" w:rsidP="00CA21A9">
            <w:pPr>
              <w:pStyle w:val="Normal6a"/>
              <w:rPr>
                <w:color w:val="000000" w:themeColor="text1"/>
              </w:rPr>
            </w:pPr>
            <w:r w:rsidRPr="00D2069F">
              <w:rPr>
                <w:color w:val="000000" w:themeColor="text1"/>
              </w:rPr>
              <w:lastRenderedPageBreak/>
              <w:t>a)</w:t>
            </w:r>
            <w:r w:rsidRPr="00D2069F">
              <w:rPr>
                <w:color w:val="000000" w:themeColor="text1"/>
              </w:rPr>
              <w:tab/>
              <w:t xml:space="preserve">wzmocnienie zdolności Unii i państw członkowskich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w:t>
            </w:r>
            <w:r w:rsidRPr="00D2069F">
              <w:rPr>
                <w:color w:val="000000" w:themeColor="text1"/>
              </w:rPr>
              <w:lastRenderedPageBreak/>
              <w:t xml:space="preserve">seksualnym dzieci, </w:t>
            </w:r>
            <w:r w:rsidRPr="00D2069F">
              <w:rPr>
                <w:b/>
                <w:i/>
                <w:color w:val="000000" w:themeColor="text1"/>
              </w:rPr>
              <w:t>całemu szeregowi zagrożeń hybrydowych,</w:t>
            </w:r>
            <w:r w:rsidRPr="00D2069F">
              <w:rPr>
                <w:color w:val="000000" w:themeColor="text1"/>
              </w:rPr>
              <w:t xml:space="preserve"> oraz zwalczania tych zjawisk, a także w zakresie ochrony obywateli</w:t>
            </w:r>
            <w:r w:rsidRPr="00D2069F">
              <w:rPr>
                <w:b/>
                <w:i/>
                <w:color w:val="000000" w:themeColor="text1"/>
              </w:rPr>
              <w:t>,</w:t>
            </w:r>
            <w:r w:rsidRPr="00D2069F">
              <w:rPr>
                <w:color w:val="000000" w:themeColor="text1"/>
              </w:rPr>
              <w:t xml:space="preserve"> przestrzeni publicznej </w:t>
            </w:r>
            <w:r w:rsidRPr="00D2069F">
              <w:rPr>
                <w:b/>
                <w:i/>
                <w:color w:val="000000" w:themeColor="text1"/>
              </w:rPr>
              <w:t>i infrastruktury krytycznej</w:t>
            </w:r>
            <w:r w:rsidRPr="00D2069F">
              <w:rPr>
                <w:color w:val="000000" w:themeColor="text1"/>
              </w:rPr>
              <w:t xml:space="preserve"> przed atakami, w tym za pomocą innowacyjnych metod i nowych technologii w dziedzinie bezpieczeństwa wewnętrznego;</w:t>
            </w:r>
          </w:p>
        </w:tc>
      </w:tr>
    </w:tbl>
    <w:p w14:paraId="4229B7AB"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577ED3E"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74D5405B" w14:textId="77777777" w:rsidR="00C653A8" w:rsidRPr="00D2069F" w:rsidRDefault="00C653A8" w:rsidP="00C653A8">
      <w:pPr>
        <w:pStyle w:val="AmJustText"/>
        <w:rPr>
          <w:color w:val="000000" w:themeColor="text1"/>
        </w:rPr>
      </w:pPr>
      <w:r w:rsidRPr="00D2069F">
        <w:rPr>
          <w:color w:val="000000" w:themeColor="text1"/>
        </w:rPr>
        <w:t>Zagrożenia hybrydowe przybierają wiele form i nadal ewoluują. Poprawka odnosi się do szerokiego zakresu zagrożeń hybrydowych i wyraźnie uznaje znaczenie ochrony infrastruktury krytycznej.</w:t>
      </w:r>
    </w:p>
    <w:p w14:paraId="3412E549" w14:textId="77777777" w:rsidR="00C653A8" w:rsidRPr="00D2069F" w:rsidRDefault="00C653A8" w:rsidP="00C653A8">
      <w:pPr>
        <w:rPr>
          <w:color w:val="000000" w:themeColor="text1"/>
        </w:rPr>
      </w:pPr>
      <w:r w:rsidRPr="00D2069F">
        <w:rPr>
          <w:rStyle w:val="HideTWBExt"/>
        </w:rPr>
        <w:t>&lt;/Amend&gt;</w:t>
      </w:r>
    </w:p>
    <w:p w14:paraId="767D83F5"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161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83C3C86"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Lena </w:t>
      </w:r>
      <w:proofErr w:type="spellStart"/>
      <w:r w:rsidRPr="00D2069F">
        <w:rPr>
          <w:color w:val="000000" w:themeColor="text1"/>
        </w:rPr>
        <w:t>Düpont</w:t>
      </w:r>
      <w:proofErr w:type="spellEnd"/>
      <w:r w:rsidRPr="00D2069F">
        <w:rPr>
          <w:rStyle w:val="HideTWBExt"/>
          <w:b w:val="0"/>
        </w:rPr>
        <w:t>&lt;/Members&gt;</w:t>
      </w:r>
    </w:p>
    <w:p w14:paraId="49EAB785" w14:textId="77777777" w:rsidR="00C653A8" w:rsidRPr="00D2069F" w:rsidRDefault="00C653A8" w:rsidP="00C653A8">
      <w:pPr>
        <w:pStyle w:val="NormalBold"/>
        <w:rPr>
          <w:color w:val="000000" w:themeColor="text1"/>
        </w:rPr>
      </w:pPr>
      <w:r w:rsidRPr="00D2069F">
        <w:rPr>
          <w:rStyle w:val="HideTWBExt"/>
          <w:b w:val="0"/>
        </w:rPr>
        <w:t>&lt;/RepeatBlock-By&gt;</w:t>
      </w:r>
    </w:p>
    <w:p w14:paraId="4C8F572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20FA4A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b</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C007185" w14:textId="77777777" w:rsidTr="00CA21A9">
        <w:trPr>
          <w:trHeight w:hRule="exact" w:val="240"/>
          <w:jc w:val="center"/>
        </w:trPr>
        <w:tc>
          <w:tcPr>
            <w:tcW w:w="9752" w:type="dxa"/>
            <w:gridSpan w:val="2"/>
            <w:tcBorders>
              <w:top w:val="nil"/>
              <w:left w:val="nil"/>
              <w:bottom w:val="nil"/>
              <w:right w:val="nil"/>
            </w:tcBorders>
          </w:tcPr>
          <w:p w14:paraId="1D2D4017" w14:textId="77777777" w:rsidR="00C653A8" w:rsidRPr="00D2069F" w:rsidRDefault="00C653A8" w:rsidP="00CA21A9">
            <w:pPr>
              <w:rPr>
                <w:color w:val="000000" w:themeColor="text1"/>
              </w:rPr>
            </w:pPr>
          </w:p>
        </w:tc>
      </w:tr>
      <w:tr w:rsidR="00C653A8" w:rsidRPr="00D2069F" w14:paraId="2ED34022" w14:textId="77777777" w:rsidTr="00CA21A9">
        <w:trPr>
          <w:trHeight w:val="240"/>
          <w:jc w:val="center"/>
        </w:trPr>
        <w:tc>
          <w:tcPr>
            <w:tcW w:w="4876" w:type="dxa"/>
            <w:tcBorders>
              <w:top w:val="nil"/>
              <w:left w:val="nil"/>
              <w:bottom w:val="nil"/>
              <w:right w:val="nil"/>
            </w:tcBorders>
          </w:tcPr>
          <w:p w14:paraId="680FD9E0"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326493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C29D0E1" w14:textId="77777777" w:rsidTr="00CA21A9">
        <w:trPr>
          <w:jc w:val="center"/>
        </w:trPr>
        <w:tc>
          <w:tcPr>
            <w:tcW w:w="4876" w:type="dxa"/>
            <w:tcBorders>
              <w:top w:val="nil"/>
              <w:left w:val="nil"/>
              <w:bottom w:val="nil"/>
              <w:right w:val="nil"/>
            </w:tcBorders>
          </w:tcPr>
          <w:p w14:paraId="795035EF"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 xml:space="preserve">wspieranie zdolności państw członkowskich przez zwiększanie odporności podmiotów krytycznych </w:t>
            </w:r>
            <w:r w:rsidRPr="00D2069F">
              <w:rPr>
                <w:b/>
                <w:i/>
                <w:color w:val="000000" w:themeColor="text1"/>
              </w:rPr>
              <w:t>na wrogie działania</w:t>
            </w:r>
            <w:r w:rsidRPr="00D2069F">
              <w:rPr>
                <w:color w:val="000000" w:themeColor="text1"/>
              </w:rPr>
              <w:t xml:space="preserve"> oraz zarządzanie incydentami, ryzykiem i kryzysami związanymi z bezpieczeństwem, </w:t>
            </w:r>
            <w:r w:rsidRPr="00D2069F">
              <w:rPr>
                <w:b/>
                <w:i/>
                <w:color w:val="000000" w:themeColor="text1"/>
              </w:rPr>
              <w:t>również</w:t>
            </w:r>
            <w:r w:rsidRPr="00D2069F">
              <w:rPr>
                <w:color w:val="000000" w:themeColor="text1"/>
              </w:rPr>
              <w:t xml:space="preserve">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p>
        </w:tc>
        <w:tc>
          <w:tcPr>
            <w:tcW w:w="4876" w:type="dxa"/>
            <w:tcBorders>
              <w:top w:val="nil"/>
              <w:left w:val="nil"/>
              <w:bottom w:val="nil"/>
              <w:right w:val="nil"/>
            </w:tcBorders>
          </w:tcPr>
          <w:p w14:paraId="15320D02"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wspieranie zdolności państw członkowskich przez zwiększanie odporności</w:t>
            </w:r>
            <w:r w:rsidRPr="00D2069F">
              <w:rPr>
                <w:b/>
                <w:i/>
                <w:color w:val="000000" w:themeColor="text1"/>
              </w:rPr>
              <w:t>, ochrony i monitorowania</w:t>
            </w:r>
            <w:r w:rsidRPr="00D2069F">
              <w:rPr>
                <w:color w:val="000000" w:themeColor="text1"/>
              </w:rPr>
              <w:t xml:space="preserve"> podmiotów krytycznych </w:t>
            </w:r>
            <w:r w:rsidRPr="00D2069F">
              <w:rPr>
                <w:b/>
                <w:i/>
                <w:color w:val="000000" w:themeColor="text1"/>
              </w:rPr>
              <w:t>i infrastruktury krytycznej pod kątem wrogich działań, sabotażu, cyberataków, zagrożeń terrorystycznych i zagrożeń hybrydowych</w:t>
            </w:r>
            <w:r w:rsidRPr="00D2069F">
              <w:rPr>
                <w:color w:val="000000" w:themeColor="text1"/>
              </w:rPr>
              <w:t xml:space="preserve"> oraz </w:t>
            </w:r>
            <w:r w:rsidRPr="00D2069F">
              <w:rPr>
                <w:b/>
                <w:i/>
                <w:color w:val="000000" w:themeColor="text1"/>
              </w:rPr>
              <w:t>przez</w:t>
            </w:r>
            <w:r w:rsidRPr="00D2069F">
              <w:rPr>
                <w:color w:val="000000" w:themeColor="text1"/>
              </w:rPr>
              <w:t xml:space="preserve"> zarządzanie incydentami, ryzykiem i kryzysami związanymi z bezpieczeństwem, </w:t>
            </w:r>
            <w:r w:rsidRPr="00D2069F">
              <w:rPr>
                <w:b/>
                <w:i/>
                <w:color w:val="000000" w:themeColor="text1"/>
              </w:rPr>
              <w:t>w tym</w:t>
            </w:r>
            <w:r w:rsidRPr="00D2069F">
              <w:rPr>
                <w:color w:val="000000" w:themeColor="text1"/>
              </w:rPr>
              <w:t xml:space="preserve">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r w:rsidRPr="00D2069F">
              <w:rPr>
                <w:b/>
                <w:i/>
                <w:color w:val="000000" w:themeColor="text1"/>
              </w:rPr>
              <w:t>, narzędzi wczesnego ostrzegania i bezpiecznych zdolności monitorowania cyfrowego</w:t>
            </w:r>
            <w:r w:rsidRPr="00D2069F">
              <w:rPr>
                <w:color w:val="000000" w:themeColor="text1"/>
              </w:rPr>
              <w:t>;</w:t>
            </w:r>
          </w:p>
        </w:tc>
      </w:tr>
    </w:tbl>
    <w:p w14:paraId="2B3F28B2"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1091027" w14:textId="77777777" w:rsidR="00C653A8" w:rsidRPr="00D2069F" w:rsidRDefault="00C653A8" w:rsidP="00C653A8">
      <w:pPr>
        <w:rPr>
          <w:color w:val="000000" w:themeColor="text1"/>
        </w:rPr>
      </w:pPr>
      <w:r w:rsidRPr="00D2069F">
        <w:rPr>
          <w:rStyle w:val="HideTWBExt"/>
        </w:rPr>
        <w:t>&lt;/Amend&gt;</w:t>
      </w:r>
    </w:p>
    <w:p w14:paraId="460460C0"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162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10092C6"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7E0B746B"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187E1972" w14:textId="77777777" w:rsidR="00C653A8" w:rsidRPr="00D2069F" w:rsidRDefault="00C653A8" w:rsidP="00C653A8">
      <w:pPr>
        <w:pStyle w:val="NormalBold"/>
        <w:rPr>
          <w:color w:val="000000" w:themeColor="text1"/>
        </w:rPr>
      </w:pPr>
      <w:r w:rsidRPr="00D2069F">
        <w:rPr>
          <w:rStyle w:val="HideTWBExt"/>
          <w:b w:val="0"/>
        </w:rPr>
        <w:lastRenderedPageBreak/>
        <w:t>&lt;/RepeatBlock-By&gt;</w:t>
      </w:r>
    </w:p>
    <w:p w14:paraId="38A2E58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C4C784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b</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209A5BD" w14:textId="77777777" w:rsidTr="00CA21A9">
        <w:trPr>
          <w:trHeight w:hRule="exact" w:val="240"/>
          <w:jc w:val="center"/>
        </w:trPr>
        <w:tc>
          <w:tcPr>
            <w:tcW w:w="9752" w:type="dxa"/>
            <w:gridSpan w:val="2"/>
            <w:tcBorders>
              <w:top w:val="nil"/>
              <w:left w:val="nil"/>
              <w:bottom w:val="nil"/>
              <w:right w:val="nil"/>
            </w:tcBorders>
          </w:tcPr>
          <w:p w14:paraId="7CB049BC" w14:textId="77777777" w:rsidR="00C653A8" w:rsidRPr="00D2069F" w:rsidRDefault="00C653A8" w:rsidP="00CA21A9">
            <w:pPr>
              <w:rPr>
                <w:color w:val="000000" w:themeColor="text1"/>
              </w:rPr>
            </w:pPr>
          </w:p>
        </w:tc>
      </w:tr>
      <w:tr w:rsidR="00C653A8" w:rsidRPr="00D2069F" w14:paraId="6649570C" w14:textId="77777777" w:rsidTr="00CA21A9">
        <w:trPr>
          <w:trHeight w:val="240"/>
          <w:jc w:val="center"/>
        </w:trPr>
        <w:tc>
          <w:tcPr>
            <w:tcW w:w="4876" w:type="dxa"/>
            <w:tcBorders>
              <w:top w:val="nil"/>
              <w:left w:val="nil"/>
              <w:bottom w:val="nil"/>
              <w:right w:val="nil"/>
            </w:tcBorders>
          </w:tcPr>
          <w:p w14:paraId="172801A1"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4D3394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9D67534" w14:textId="77777777" w:rsidTr="00CA21A9">
        <w:trPr>
          <w:jc w:val="center"/>
        </w:trPr>
        <w:tc>
          <w:tcPr>
            <w:tcW w:w="4876" w:type="dxa"/>
            <w:tcBorders>
              <w:top w:val="nil"/>
              <w:left w:val="nil"/>
              <w:bottom w:val="nil"/>
              <w:right w:val="nil"/>
            </w:tcBorders>
          </w:tcPr>
          <w:p w14:paraId="269D43BF"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 xml:space="preserve">wspieranie zdolności państw członkowskich przez zwiększanie odporności podmiotów krytycznych na wrogie działania oraz zarządzanie incydentami, ryzykiem i kryzysami związanymi z bezpieczeństwem, również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p>
        </w:tc>
        <w:tc>
          <w:tcPr>
            <w:tcW w:w="4876" w:type="dxa"/>
            <w:tcBorders>
              <w:top w:val="nil"/>
              <w:left w:val="nil"/>
              <w:bottom w:val="nil"/>
              <w:right w:val="nil"/>
            </w:tcBorders>
          </w:tcPr>
          <w:p w14:paraId="7A3CCECD"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 xml:space="preserve">wspieranie zdolności państw członkowskich przez zwiększanie odporności podmiotów krytycznych na wrogie działania oraz zarządzanie incydentami, ryzykiem i kryzysami związanymi z bezpieczeństwem, również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r w:rsidRPr="00D2069F">
              <w:rPr>
                <w:b/>
                <w:i/>
                <w:color w:val="000000" w:themeColor="text1"/>
              </w:rPr>
              <w:t>, a także szkolenia w zakresie przywrócenia gotowości do pracy po wystąpieniu sytuacji nadzwyczajnej, wystarczających zapasów i zdecentralizowanego przechowywania części zamiennych</w:t>
            </w:r>
            <w:r w:rsidRPr="00D2069F">
              <w:rPr>
                <w:color w:val="000000" w:themeColor="text1"/>
              </w:rPr>
              <w:t>;</w:t>
            </w:r>
          </w:p>
        </w:tc>
      </w:tr>
    </w:tbl>
    <w:p w14:paraId="035B0092"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53188C0"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685811ED" w14:textId="77777777" w:rsidR="00C653A8" w:rsidRPr="00D2069F" w:rsidRDefault="00C653A8" w:rsidP="00C653A8">
      <w:pPr>
        <w:pStyle w:val="AmJustText"/>
        <w:rPr>
          <w:color w:val="000000" w:themeColor="text1"/>
        </w:rPr>
      </w:pPr>
      <w:r w:rsidRPr="00D2069F">
        <w:rPr>
          <w:color w:val="000000" w:themeColor="text1"/>
        </w:rPr>
        <w:t>W następstwie opinii ekspertów przedstawionych podczas wymiany poglądów w komisji LIBE na temat „Wzmocnienie ochrony ludności w UE i zwiększenie odporności europejskiej infrastruktury krytycznej”, 1 czerwca 2026 r.</w:t>
      </w:r>
    </w:p>
    <w:p w14:paraId="15B4ABAF" w14:textId="77777777" w:rsidR="00C653A8" w:rsidRPr="00D2069F" w:rsidRDefault="00C653A8" w:rsidP="00C653A8">
      <w:pPr>
        <w:rPr>
          <w:color w:val="000000" w:themeColor="text1"/>
        </w:rPr>
      </w:pPr>
      <w:r w:rsidRPr="00D2069F">
        <w:rPr>
          <w:rStyle w:val="HideTWBExt"/>
        </w:rPr>
        <w:t>&lt;/Amend&gt;</w:t>
      </w:r>
    </w:p>
    <w:p w14:paraId="0E97A63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163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AD1470D"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Rasa </w:t>
      </w:r>
      <w:proofErr w:type="spellStart"/>
      <w:r w:rsidRPr="00D2069F">
        <w:rPr>
          <w:color w:val="000000" w:themeColor="text1"/>
        </w:rPr>
        <w:t>Juknevičienė</w:t>
      </w:r>
      <w:proofErr w:type="spellEnd"/>
      <w:r w:rsidRPr="00D2069F">
        <w:rPr>
          <w:rStyle w:val="HideTWBExt"/>
          <w:b w:val="0"/>
        </w:rPr>
        <w:t>&lt;/Members&gt;</w:t>
      </w:r>
    </w:p>
    <w:p w14:paraId="799FB634" w14:textId="77777777" w:rsidR="00C653A8" w:rsidRPr="00D2069F" w:rsidRDefault="00C653A8" w:rsidP="00C653A8">
      <w:pPr>
        <w:pStyle w:val="NormalBold"/>
        <w:rPr>
          <w:color w:val="000000" w:themeColor="text1"/>
        </w:rPr>
      </w:pPr>
      <w:r w:rsidRPr="00D2069F">
        <w:rPr>
          <w:rStyle w:val="HideTWBExt"/>
          <w:b w:val="0"/>
        </w:rPr>
        <w:t>&lt;/RepeatBlock-By&gt;</w:t>
      </w:r>
    </w:p>
    <w:p w14:paraId="7F1DEC1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9F70A4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b</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0DB5AF0" w14:textId="77777777" w:rsidTr="00CA21A9">
        <w:trPr>
          <w:trHeight w:hRule="exact" w:val="240"/>
          <w:jc w:val="center"/>
        </w:trPr>
        <w:tc>
          <w:tcPr>
            <w:tcW w:w="9752" w:type="dxa"/>
            <w:gridSpan w:val="2"/>
            <w:tcBorders>
              <w:top w:val="nil"/>
              <w:left w:val="nil"/>
              <w:bottom w:val="nil"/>
              <w:right w:val="nil"/>
            </w:tcBorders>
          </w:tcPr>
          <w:p w14:paraId="5552B44A" w14:textId="77777777" w:rsidR="00C653A8" w:rsidRPr="00D2069F" w:rsidRDefault="00C653A8" w:rsidP="00CA21A9">
            <w:pPr>
              <w:rPr>
                <w:color w:val="000000" w:themeColor="text1"/>
              </w:rPr>
            </w:pPr>
          </w:p>
        </w:tc>
      </w:tr>
      <w:tr w:rsidR="00C653A8" w:rsidRPr="00D2069F" w14:paraId="26DF6C0B" w14:textId="77777777" w:rsidTr="00CA21A9">
        <w:trPr>
          <w:trHeight w:val="240"/>
          <w:jc w:val="center"/>
        </w:trPr>
        <w:tc>
          <w:tcPr>
            <w:tcW w:w="4876" w:type="dxa"/>
            <w:tcBorders>
              <w:top w:val="nil"/>
              <w:left w:val="nil"/>
              <w:bottom w:val="nil"/>
              <w:right w:val="nil"/>
            </w:tcBorders>
          </w:tcPr>
          <w:p w14:paraId="5A3CA425"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371FC0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DEBEB22" w14:textId="77777777" w:rsidTr="00CA21A9">
        <w:trPr>
          <w:jc w:val="center"/>
        </w:trPr>
        <w:tc>
          <w:tcPr>
            <w:tcW w:w="4876" w:type="dxa"/>
            <w:tcBorders>
              <w:top w:val="nil"/>
              <w:left w:val="nil"/>
              <w:bottom w:val="nil"/>
              <w:right w:val="nil"/>
            </w:tcBorders>
          </w:tcPr>
          <w:p w14:paraId="6440BC5C"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 xml:space="preserve">wspieranie zdolności państw członkowskich przez zwiększanie odporności podmiotów krytycznych na wrogie działania oraz zarządzanie incydentami, ryzykiem i kryzysami związanymi z bezpieczeństwem, również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p>
        </w:tc>
        <w:tc>
          <w:tcPr>
            <w:tcW w:w="4876" w:type="dxa"/>
            <w:tcBorders>
              <w:top w:val="nil"/>
              <w:left w:val="nil"/>
              <w:bottom w:val="nil"/>
              <w:right w:val="nil"/>
            </w:tcBorders>
          </w:tcPr>
          <w:p w14:paraId="2286F183"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 xml:space="preserve">wspieranie zdolności państw członkowskich przez zwiększanie odporności podmiotów krytycznych </w:t>
            </w:r>
            <w:r w:rsidRPr="00D2069F">
              <w:rPr>
                <w:b/>
                <w:i/>
                <w:color w:val="000000" w:themeColor="text1"/>
              </w:rPr>
              <w:t>i infrastruktury krytycznej</w:t>
            </w:r>
            <w:r w:rsidRPr="00D2069F">
              <w:rPr>
                <w:color w:val="000000" w:themeColor="text1"/>
              </w:rPr>
              <w:t xml:space="preserve"> na wrogie działania oraz zarządzanie incydentami, ryzykiem i kryzysami związanymi z bezpieczeństwem, również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p>
        </w:tc>
      </w:tr>
    </w:tbl>
    <w:p w14:paraId="4EA8483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8E6A5FE" w14:textId="77777777" w:rsidR="00C653A8" w:rsidRPr="00D2069F" w:rsidRDefault="00C653A8" w:rsidP="00C653A8">
      <w:pPr>
        <w:pStyle w:val="AmJustTitle"/>
        <w:rPr>
          <w:color w:val="000000" w:themeColor="text1"/>
        </w:rPr>
      </w:pPr>
      <w:r w:rsidRPr="00D2069F">
        <w:rPr>
          <w:rStyle w:val="HideTWBExt"/>
          <w:i w:val="0"/>
        </w:rPr>
        <w:lastRenderedPageBreak/>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337AD678" w14:textId="77777777" w:rsidR="00C653A8" w:rsidRPr="00D2069F" w:rsidRDefault="00C653A8" w:rsidP="00C653A8">
      <w:pPr>
        <w:pStyle w:val="AmJustText"/>
        <w:rPr>
          <w:color w:val="000000" w:themeColor="text1"/>
        </w:rPr>
      </w:pPr>
      <w:r w:rsidRPr="00D2069F">
        <w:rPr>
          <w:color w:val="000000" w:themeColor="text1"/>
        </w:rPr>
        <w:t>Poprawka wyraźnie odnosi się do infrastruktury krytycznej obok podmiotów krytycznych, ponieważ oba pojęcia są odrębne i wymagają odpowiedniego uwzględnienia w rozporządzeniu.</w:t>
      </w:r>
    </w:p>
    <w:p w14:paraId="0A82813B" w14:textId="77777777" w:rsidR="00C653A8" w:rsidRPr="00D2069F" w:rsidRDefault="00C653A8" w:rsidP="00C653A8">
      <w:pPr>
        <w:rPr>
          <w:color w:val="000000" w:themeColor="text1"/>
        </w:rPr>
      </w:pPr>
      <w:r w:rsidRPr="00D2069F">
        <w:rPr>
          <w:rStyle w:val="HideTWBExt"/>
        </w:rPr>
        <w:t>&lt;/Amend&gt;</w:t>
      </w:r>
    </w:p>
    <w:p w14:paraId="7012FE6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164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3B6BEEA"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Dainius</w:t>
      </w:r>
      <w:proofErr w:type="spellEnd"/>
      <w:r w:rsidRPr="00D2069F">
        <w:rPr>
          <w:color w:val="000000" w:themeColor="text1"/>
        </w:rPr>
        <w:t xml:space="preserve"> </w:t>
      </w:r>
      <w:proofErr w:type="spellStart"/>
      <w:r w:rsidRPr="00D2069F">
        <w:rPr>
          <w:color w:val="000000" w:themeColor="text1"/>
        </w:rPr>
        <w:t>Žalimas</w:t>
      </w:r>
      <w:proofErr w:type="spellEnd"/>
      <w:r w:rsidRPr="00D2069F">
        <w:rPr>
          <w:rStyle w:val="HideTWBExt"/>
          <w:b w:val="0"/>
        </w:rPr>
        <w:t>&lt;/Members&gt;</w:t>
      </w:r>
    </w:p>
    <w:p w14:paraId="34C6D679" w14:textId="77777777" w:rsidR="00C653A8" w:rsidRPr="00D2069F" w:rsidRDefault="00C653A8" w:rsidP="00C653A8">
      <w:pPr>
        <w:pStyle w:val="NormalBold"/>
        <w:rPr>
          <w:color w:val="000000" w:themeColor="text1"/>
        </w:rPr>
      </w:pPr>
      <w:r w:rsidRPr="00D2069F">
        <w:rPr>
          <w:rStyle w:val="HideTWBExt"/>
          <w:b w:val="0"/>
        </w:rPr>
        <w:t>&lt;/RepeatBlock-By&gt;</w:t>
      </w:r>
    </w:p>
    <w:p w14:paraId="4B1EB407"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3ED42B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b</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41E1CFA" w14:textId="77777777" w:rsidTr="00CA21A9">
        <w:trPr>
          <w:trHeight w:hRule="exact" w:val="240"/>
          <w:jc w:val="center"/>
        </w:trPr>
        <w:tc>
          <w:tcPr>
            <w:tcW w:w="9752" w:type="dxa"/>
            <w:gridSpan w:val="2"/>
            <w:tcBorders>
              <w:top w:val="nil"/>
              <w:left w:val="nil"/>
              <w:bottom w:val="nil"/>
              <w:right w:val="nil"/>
            </w:tcBorders>
          </w:tcPr>
          <w:p w14:paraId="70263076" w14:textId="77777777" w:rsidR="00C653A8" w:rsidRPr="00D2069F" w:rsidRDefault="00C653A8" w:rsidP="00CA21A9">
            <w:pPr>
              <w:rPr>
                <w:color w:val="000000" w:themeColor="text1"/>
              </w:rPr>
            </w:pPr>
          </w:p>
        </w:tc>
      </w:tr>
      <w:tr w:rsidR="00C653A8" w:rsidRPr="00D2069F" w14:paraId="78CD8B29" w14:textId="77777777" w:rsidTr="00CA21A9">
        <w:trPr>
          <w:trHeight w:val="240"/>
          <w:jc w:val="center"/>
        </w:trPr>
        <w:tc>
          <w:tcPr>
            <w:tcW w:w="4876" w:type="dxa"/>
            <w:tcBorders>
              <w:top w:val="nil"/>
              <w:left w:val="nil"/>
              <w:bottom w:val="nil"/>
              <w:right w:val="nil"/>
            </w:tcBorders>
          </w:tcPr>
          <w:p w14:paraId="124A4AE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72886F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A7DEF96" w14:textId="77777777" w:rsidTr="00CA21A9">
        <w:trPr>
          <w:jc w:val="center"/>
        </w:trPr>
        <w:tc>
          <w:tcPr>
            <w:tcW w:w="4876" w:type="dxa"/>
            <w:tcBorders>
              <w:top w:val="nil"/>
              <w:left w:val="nil"/>
              <w:bottom w:val="nil"/>
              <w:right w:val="nil"/>
            </w:tcBorders>
          </w:tcPr>
          <w:p w14:paraId="0060AC45"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 xml:space="preserve">wspieranie zdolności państw członkowskich przez zwiększanie odporności podmiotów krytycznych na wrogie działania oraz zarządzanie incydentami, ryzykiem i kryzysami związanymi z bezpieczeństwem, również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p>
        </w:tc>
        <w:tc>
          <w:tcPr>
            <w:tcW w:w="4876" w:type="dxa"/>
            <w:tcBorders>
              <w:top w:val="nil"/>
              <w:left w:val="nil"/>
              <w:bottom w:val="nil"/>
              <w:right w:val="nil"/>
            </w:tcBorders>
          </w:tcPr>
          <w:p w14:paraId="17BD76A9"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 xml:space="preserve">wspieranie zdolności państw członkowskich przez zwiększanie odporności podmiotów krytycznych </w:t>
            </w:r>
            <w:r w:rsidRPr="00D2069F">
              <w:rPr>
                <w:b/>
                <w:i/>
                <w:color w:val="000000" w:themeColor="text1"/>
              </w:rPr>
              <w:t>i infrastruktury krytycznej</w:t>
            </w:r>
            <w:r w:rsidRPr="00D2069F">
              <w:rPr>
                <w:color w:val="000000" w:themeColor="text1"/>
              </w:rPr>
              <w:t xml:space="preserve"> na wrogie działania oraz zarządzanie incydentami, ryzykiem i kryzysami związanymi z bezpieczeństwem, również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p>
        </w:tc>
      </w:tr>
    </w:tbl>
    <w:p w14:paraId="2C5D2C8F"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D83388D" w14:textId="77777777" w:rsidR="00C653A8" w:rsidRPr="00D2069F" w:rsidRDefault="00C653A8" w:rsidP="00C653A8">
      <w:pPr>
        <w:rPr>
          <w:color w:val="000000" w:themeColor="text1"/>
        </w:rPr>
      </w:pPr>
      <w:r w:rsidRPr="00D2069F">
        <w:rPr>
          <w:rStyle w:val="HideTWBExt"/>
        </w:rPr>
        <w:t>&lt;/Amend&gt;</w:t>
      </w:r>
    </w:p>
    <w:p w14:paraId="3AB71CA5"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165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DD2BEA9"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Georgiana</w:t>
      </w:r>
      <w:proofErr w:type="spellEnd"/>
      <w:r w:rsidRPr="00D2069F">
        <w:rPr>
          <w:color w:val="000000" w:themeColor="text1"/>
        </w:rPr>
        <w:t xml:space="preserve"> </w:t>
      </w:r>
      <w:proofErr w:type="spellStart"/>
      <w:r w:rsidRPr="00D2069F">
        <w:rPr>
          <w:color w:val="000000" w:themeColor="text1"/>
        </w:rPr>
        <w:t>Teodorescu</w:t>
      </w:r>
      <w:proofErr w:type="spellEnd"/>
      <w:r w:rsidRPr="00D2069F">
        <w:rPr>
          <w:rStyle w:val="HideTWBExt"/>
          <w:b w:val="0"/>
        </w:rPr>
        <w:t>&lt;/Members&gt;</w:t>
      </w:r>
    </w:p>
    <w:p w14:paraId="38E90F45" w14:textId="77777777" w:rsidR="00C653A8" w:rsidRPr="00D2069F" w:rsidRDefault="00C653A8" w:rsidP="00C653A8">
      <w:pPr>
        <w:pStyle w:val="NormalBold"/>
        <w:rPr>
          <w:color w:val="000000" w:themeColor="text1"/>
        </w:rPr>
      </w:pPr>
      <w:r w:rsidRPr="00D2069F">
        <w:rPr>
          <w:rStyle w:val="HideTWBExt"/>
          <w:b w:val="0"/>
        </w:rPr>
        <w:t>&lt;/RepeatBlock-By&gt;</w:t>
      </w:r>
    </w:p>
    <w:p w14:paraId="5FFB948B"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17E877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b</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2407591" w14:textId="77777777" w:rsidTr="00CA21A9">
        <w:trPr>
          <w:trHeight w:hRule="exact" w:val="240"/>
          <w:jc w:val="center"/>
        </w:trPr>
        <w:tc>
          <w:tcPr>
            <w:tcW w:w="9752" w:type="dxa"/>
            <w:gridSpan w:val="2"/>
            <w:tcBorders>
              <w:top w:val="nil"/>
              <w:left w:val="nil"/>
              <w:bottom w:val="nil"/>
              <w:right w:val="nil"/>
            </w:tcBorders>
          </w:tcPr>
          <w:p w14:paraId="7E1FBA71" w14:textId="77777777" w:rsidR="00C653A8" w:rsidRPr="00D2069F" w:rsidRDefault="00C653A8" w:rsidP="00CA21A9">
            <w:pPr>
              <w:rPr>
                <w:color w:val="000000" w:themeColor="text1"/>
              </w:rPr>
            </w:pPr>
          </w:p>
        </w:tc>
      </w:tr>
      <w:tr w:rsidR="00C653A8" w:rsidRPr="00D2069F" w14:paraId="66C31420" w14:textId="77777777" w:rsidTr="00CA21A9">
        <w:trPr>
          <w:trHeight w:val="240"/>
          <w:jc w:val="center"/>
        </w:trPr>
        <w:tc>
          <w:tcPr>
            <w:tcW w:w="4876" w:type="dxa"/>
            <w:tcBorders>
              <w:top w:val="nil"/>
              <w:left w:val="nil"/>
              <w:bottom w:val="nil"/>
              <w:right w:val="nil"/>
            </w:tcBorders>
          </w:tcPr>
          <w:p w14:paraId="1DEB008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B805ED6"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7AAA268" w14:textId="77777777" w:rsidTr="00CA21A9">
        <w:trPr>
          <w:jc w:val="center"/>
        </w:trPr>
        <w:tc>
          <w:tcPr>
            <w:tcW w:w="4876" w:type="dxa"/>
            <w:tcBorders>
              <w:top w:val="nil"/>
              <w:left w:val="nil"/>
              <w:bottom w:val="nil"/>
              <w:right w:val="nil"/>
            </w:tcBorders>
          </w:tcPr>
          <w:p w14:paraId="64E80E67"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 xml:space="preserve">wspieranie zdolności państw członkowskich przez zwiększanie odporności podmiotów krytycznych na wrogie działania oraz zarządzanie incydentami, ryzykiem i kryzysami związanymi z bezpieczeństwem, również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p>
        </w:tc>
        <w:tc>
          <w:tcPr>
            <w:tcW w:w="4876" w:type="dxa"/>
            <w:tcBorders>
              <w:top w:val="nil"/>
              <w:left w:val="nil"/>
              <w:bottom w:val="nil"/>
              <w:right w:val="nil"/>
            </w:tcBorders>
          </w:tcPr>
          <w:p w14:paraId="357D6C25"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wspieranie zdolności państw członkowskich przez zwiększanie odporności podmiotów krytycznych na wrogie działania</w:t>
            </w:r>
            <w:r w:rsidRPr="00D2069F">
              <w:rPr>
                <w:b/>
                <w:i/>
                <w:color w:val="000000" w:themeColor="text1"/>
              </w:rPr>
              <w:t xml:space="preserve">, w tym zagrożenia </w:t>
            </w:r>
            <w:proofErr w:type="gramStart"/>
            <w:r w:rsidRPr="00D2069F">
              <w:rPr>
                <w:b/>
                <w:i/>
                <w:color w:val="000000" w:themeColor="text1"/>
              </w:rPr>
              <w:t>hybrydowe,</w:t>
            </w:r>
            <w:proofErr w:type="gramEnd"/>
            <w:r w:rsidRPr="00D2069F">
              <w:rPr>
                <w:color w:val="000000" w:themeColor="text1"/>
              </w:rPr>
              <w:t xml:space="preserve"> oraz zarządzanie incydentami, ryzykiem i kryzysami związanymi z bezpieczeństwem, również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p>
        </w:tc>
      </w:tr>
    </w:tbl>
    <w:p w14:paraId="582536E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6B78AC4" w14:textId="77777777" w:rsidR="00C653A8" w:rsidRPr="00D2069F" w:rsidRDefault="00C653A8" w:rsidP="00C653A8">
      <w:pPr>
        <w:rPr>
          <w:color w:val="000000" w:themeColor="text1"/>
        </w:rPr>
      </w:pPr>
      <w:r w:rsidRPr="00D2069F">
        <w:rPr>
          <w:rStyle w:val="HideTWBExt"/>
        </w:rPr>
        <w:lastRenderedPageBreak/>
        <w:t>&lt;/Amend&gt;</w:t>
      </w:r>
    </w:p>
    <w:p w14:paraId="1E83337B"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166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A5AA7D0"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72E49DE4" w14:textId="77777777" w:rsidR="00C653A8" w:rsidRPr="00D2069F" w:rsidRDefault="00C653A8" w:rsidP="00C653A8">
      <w:pPr>
        <w:pStyle w:val="NormalBold"/>
        <w:rPr>
          <w:color w:val="000000" w:themeColor="text1"/>
        </w:rPr>
      </w:pPr>
      <w:r w:rsidRPr="00D2069F">
        <w:rPr>
          <w:rStyle w:val="HideTWBExt"/>
          <w:b w:val="0"/>
        </w:rPr>
        <w:t>&lt;/RepeatBlock-By&gt;</w:t>
      </w:r>
    </w:p>
    <w:p w14:paraId="478A3108"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B87EDD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b</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1786189" w14:textId="77777777" w:rsidTr="00CA21A9">
        <w:trPr>
          <w:trHeight w:hRule="exact" w:val="240"/>
          <w:jc w:val="center"/>
        </w:trPr>
        <w:tc>
          <w:tcPr>
            <w:tcW w:w="9752" w:type="dxa"/>
            <w:gridSpan w:val="2"/>
            <w:tcBorders>
              <w:top w:val="nil"/>
              <w:left w:val="nil"/>
              <w:bottom w:val="nil"/>
              <w:right w:val="nil"/>
            </w:tcBorders>
          </w:tcPr>
          <w:p w14:paraId="48BBA366" w14:textId="77777777" w:rsidR="00C653A8" w:rsidRPr="00D2069F" w:rsidRDefault="00C653A8" w:rsidP="00CA21A9">
            <w:pPr>
              <w:rPr>
                <w:color w:val="000000" w:themeColor="text1"/>
              </w:rPr>
            </w:pPr>
          </w:p>
        </w:tc>
      </w:tr>
      <w:tr w:rsidR="00C653A8" w:rsidRPr="00D2069F" w14:paraId="67E8D9C1" w14:textId="77777777" w:rsidTr="00CA21A9">
        <w:trPr>
          <w:trHeight w:val="240"/>
          <w:jc w:val="center"/>
        </w:trPr>
        <w:tc>
          <w:tcPr>
            <w:tcW w:w="4876" w:type="dxa"/>
            <w:tcBorders>
              <w:top w:val="nil"/>
              <w:left w:val="nil"/>
              <w:bottom w:val="nil"/>
              <w:right w:val="nil"/>
            </w:tcBorders>
          </w:tcPr>
          <w:p w14:paraId="6242AAA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29A6386"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3DB6F5D" w14:textId="77777777" w:rsidTr="00CA21A9">
        <w:trPr>
          <w:jc w:val="center"/>
        </w:trPr>
        <w:tc>
          <w:tcPr>
            <w:tcW w:w="4876" w:type="dxa"/>
            <w:tcBorders>
              <w:top w:val="nil"/>
              <w:left w:val="nil"/>
              <w:bottom w:val="nil"/>
              <w:right w:val="nil"/>
            </w:tcBorders>
          </w:tcPr>
          <w:p w14:paraId="6AF6A54A"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 xml:space="preserve">wspieranie zdolności państw członkowskich przez zwiększanie odporności podmiotów krytycznych </w:t>
            </w:r>
            <w:r w:rsidRPr="00D2069F">
              <w:rPr>
                <w:b/>
                <w:i/>
                <w:color w:val="000000" w:themeColor="text1"/>
              </w:rPr>
              <w:t>na wrogie działania</w:t>
            </w:r>
            <w:r w:rsidRPr="00D2069F">
              <w:rPr>
                <w:color w:val="000000" w:themeColor="text1"/>
              </w:rPr>
              <w:t xml:space="preserve"> oraz zarządzanie incydentami, ryzykiem i kryzysami związanymi z bezpieczeństwem, również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p>
        </w:tc>
        <w:tc>
          <w:tcPr>
            <w:tcW w:w="4876" w:type="dxa"/>
            <w:tcBorders>
              <w:top w:val="nil"/>
              <w:left w:val="nil"/>
              <w:bottom w:val="nil"/>
              <w:right w:val="nil"/>
            </w:tcBorders>
          </w:tcPr>
          <w:p w14:paraId="13300278" w14:textId="77777777" w:rsidR="00C653A8" w:rsidRPr="00D2069F" w:rsidRDefault="00C653A8" w:rsidP="00CA21A9">
            <w:pPr>
              <w:pStyle w:val="Normal6a"/>
              <w:rPr>
                <w:color w:val="000000" w:themeColor="text1"/>
              </w:rPr>
            </w:pPr>
            <w:r w:rsidRPr="00D2069F">
              <w:rPr>
                <w:color w:val="000000" w:themeColor="text1"/>
              </w:rPr>
              <w:t>b)</w:t>
            </w:r>
            <w:r w:rsidRPr="00D2069F">
              <w:rPr>
                <w:color w:val="000000" w:themeColor="text1"/>
              </w:rPr>
              <w:tab/>
              <w:t xml:space="preserve">wspieranie zdolności państw członkowskich przez zwiększanie odporności podmiotów krytycznych oraz zarządzanie incydentami, ryzykiem i kryzysami związanymi z bezpieczeństwem, również za pomocą </w:t>
            </w:r>
            <w:proofErr w:type="spellStart"/>
            <w:r w:rsidRPr="00D2069F">
              <w:rPr>
                <w:color w:val="000000" w:themeColor="text1"/>
              </w:rPr>
              <w:t>interoperacyjnych</w:t>
            </w:r>
            <w:proofErr w:type="spellEnd"/>
            <w:r w:rsidRPr="00D2069F">
              <w:rPr>
                <w:color w:val="000000" w:themeColor="text1"/>
              </w:rPr>
              <w:t xml:space="preserve"> systemów łączności krytycznej;</w:t>
            </w:r>
          </w:p>
        </w:tc>
      </w:tr>
    </w:tbl>
    <w:p w14:paraId="044C1E5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73514D2" w14:textId="77777777" w:rsidR="00C653A8" w:rsidRPr="00D2069F" w:rsidRDefault="00C653A8" w:rsidP="00C653A8">
      <w:pPr>
        <w:rPr>
          <w:color w:val="000000" w:themeColor="text1"/>
        </w:rPr>
      </w:pPr>
      <w:r w:rsidRPr="00D2069F">
        <w:rPr>
          <w:rStyle w:val="HideTWBExt"/>
        </w:rPr>
        <w:t>&lt;/Amend&gt;</w:t>
      </w:r>
    </w:p>
    <w:p w14:paraId="6ED18A8B"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167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7BCE10B"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2412483A"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6C699BD4" w14:textId="77777777" w:rsidR="00C653A8" w:rsidRPr="00D2069F" w:rsidRDefault="00C653A8" w:rsidP="00C653A8">
      <w:pPr>
        <w:pStyle w:val="NormalBold"/>
        <w:rPr>
          <w:color w:val="000000" w:themeColor="text1"/>
        </w:rPr>
      </w:pPr>
      <w:r w:rsidRPr="00D2069F">
        <w:rPr>
          <w:rStyle w:val="HideTWBExt"/>
          <w:b w:val="0"/>
        </w:rPr>
        <w:t>&lt;/RepeatBlock-By&gt;</w:t>
      </w:r>
    </w:p>
    <w:p w14:paraId="2A8C0E2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A07A4A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c</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644D40D" w14:textId="77777777" w:rsidTr="00CA21A9">
        <w:trPr>
          <w:trHeight w:hRule="exact" w:val="240"/>
          <w:jc w:val="center"/>
        </w:trPr>
        <w:tc>
          <w:tcPr>
            <w:tcW w:w="9752" w:type="dxa"/>
            <w:gridSpan w:val="2"/>
            <w:tcBorders>
              <w:top w:val="nil"/>
              <w:left w:val="nil"/>
              <w:bottom w:val="nil"/>
              <w:right w:val="nil"/>
            </w:tcBorders>
          </w:tcPr>
          <w:p w14:paraId="72440370" w14:textId="77777777" w:rsidR="00C653A8" w:rsidRPr="00D2069F" w:rsidRDefault="00C653A8" w:rsidP="00CA21A9">
            <w:pPr>
              <w:rPr>
                <w:color w:val="000000" w:themeColor="text1"/>
              </w:rPr>
            </w:pPr>
          </w:p>
        </w:tc>
      </w:tr>
      <w:tr w:rsidR="00C653A8" w:rsidRPr="00D2069F" w14:paraId="5288A4E8" w14:textId="77777777" w:rsidTr="00CA21A9">
        <w:trPr>
          <w:trHeight w:val="240"/>
          <w:jc w:val="center"/>
        </w:trPr>
        <w:tc>
          <w:tcPr>
            <w:tcW w:w="4876" w:type="dxa"/>
            <w:tcBorders>
              <w:top w:val="nil"/>
              <w:left w:val="nil"/>
              <w:bottom w:val="nil"/>
              <w:right w:val="nil"/>
            </w:tcBorders>
          </w:tcPr>
          <w:p w14:paraId="0987D40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ADD3009"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181D003" w14:textId="77777777" w:rsidTr="00CA21A9">
        <w:trPr>
          <w:jc w:val="center"/>
        </w:trPr>
        <w:tc>
          <w:tcPr>
            <w:tcW w:w="4876" w:type="dxa"/>
            <w:tcBorders>
              <w:top w:val="nil"/>
              <w:left w:val="nil"/>
              <w:bottom w:val="nil"/>
              <w:right w:val="nil"/>
            </w:tcBorders>
          </w:tcPr>
          <w:p w14:paraId="5F2B37BD" w14:textId="77777777" w:rsidR="00C653A8" w:rsidRPr="00D2069F" w:rsidRDefault="00C653A8" w:rsidP="00CA21A9">
            <w:pPr>
              <w:pStyle w:val="Normal6a"/>
              <w:rPr>
                <w:color w:val="000000" w:themeColor="text1"/>
              </w:rPr>
            </w:pPr>
            <w:r w:rsidRPr="00D2069F">
              <w:rPr>
                <w:color w:val="000000" w:themeColor="text1"/>
              </w:rPr>
              <w:t>c)</w:t>
            </w:r>
            <w:r w:rsidRPr="00D2069F">
              <w:rPr>
                <w:color w:val="000000" w:themeColor="text1"/>
              </w:rPr>
              <w:tab/>
              <w:t>poprawa i ułatwianie wymiany informacji między właściwymi organami oraz odpowiednimi organami i jednostkami organizacyjnymi Unii oraz w ramach tych organów, a także, w stosownych przypadkach, z państwami trzecimi, organizacjami międzynarodowymi i podmiotami prywatnymi;</w:t>
            </w:r>
          </w:p>
        </w:tc>
        <w:tc>
          <w:tcPr>
            <w:tcW w:w="4876" w:type="dxa"/>
            <w:tcBorders>
              <w:top w:val="nil"/>
              <w:left w:val="nil"/>
              <w:bottom w:val="nil"/>
              <w:right w:val="nil"/>
            </w:tcBorders>
          </w:tcPr>
          <w:p w14:paraId="1806373D" w14:textId="77777777" w:rsidR="00C653A8" w:rsidRPr="00D2069F" w:rsidRDefault="00C653A8" w:rsidP="00CA21A9">
            <w:pPr>
              <w:pStyle w:val="Normal6a"/>
              <w:rPr>
                <w:color w:val="000000" w:themeColor="text1"/>
              </w:rPr>
            </w:pPr>
            <w:r w:rsidRPr="00D2069F">
              <w:rPr>
                <w:color w:val="000000" w:themeColor="text1"/>
              </w:rPr>
              <w:t>c)</w:t>
            </w:r>
            <w:r w:rsidRPr="00D2069F">
              <w:rPr>
                <w:color w:val="000000" w:themeColor="text1"/>
              </w:rPr>
              <w:tab/>
              <w:t>poprawa i ułatwianie wymiany informacji między właściwymi organami oraz odpowiednimi organami i jednostkami organizacyjnymi Unii oraz w ramach tych organów, a także, w stosownych przypadkach, z państwami trzecimi, organizacjami międzynarodowymi i podmiotami prywatnymi</w:t>
            </w:r>
            <w:r w:rsidRPr="00D2069F">
              <w:rPr>
                <w:b/>
                <w:i/>
                <w:color w:val="000000" w:themeColor="text1"/>
              </w:rPr>
              <w:t>, w zakresie, w jakim jest to przewidziane w prawie Unii lub państwa członkowskiego, i zgodnie z obowiązującymi przepisami o ochronie danych</w:t>
            </w:r>
            <w:r w:rsidRPr="00D2069F">
              <w:rPr>
                <w:color w:val="000000" w:themeColor="text1"/>
              </w:rPr>
              <w:t>;</w:t>
            </w:r>
          </w:p>
        </w:tc>
      </w:tr>
    </w:tbl>
    <w:p w14:paraId="2C15ED6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041CBAE" w14:textId="77777777" w:rsidR="00C653A8" w:rsidRPr="00D2069F" w:rsidRDefault="00C653A8" w:rsidP="00C653A8">
      <w:pPr>
        <w:rPr>
          <w:color w:val="000000" w:themeColor="text1"/>
        </w:rPr>
      </w:pPr>
      <w:r w:rsidRPr="00D2069F">
        <w:rPr>
          <w:rStyle w:val="HideTWBExt"/>
        </w:rPr>
        <w:t>&lt;/Amend&gt;</w:t>
      </w:r>
    </w:p>
    <w:p w14:paraId="161CF075" w14:textId="77777777" w:rsidR="00C653A8" w:rsidRPr="00D2069F" w:rsidRDefault="00C653A8" w:rsidP="00C653A8">
      <w:pPr>
        <w:pStyle w:val="AmNumberTabs"/>
        <w:rPr>
          <w:color w:val="000000" w:themeColor="text1"/>
        </w:rPr>
      </w:pPr>
      <w:r w:rsidRPr="00D2069F">
        <w:rPr>
          <w:rStyle w:val="HideTWBExt"/>
          <w:b w:val="0"/>
        </w:rPr>
        <w:lastRenderedPageBreak/>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168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F4173F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Sebastian </w:t>
      </w:r>
      <w:proofErr w:type="spellStart"/>
      <w:r w:rsidRPr="00D2069F">
        <w:rPr>
          <w:color w:val="000000" w:themeColor="text1"/>
        </w:rPr>
        <w:t>Tynkkynen</w:t>
      </w:r>
      <w:proofErr w:type="spellEnd"/>
      <w:r w:rsidRPr="00D2069F">
        <w:rPr>
          <w:rStyle w:val="HideTWBExt"/>
          <w:b w:val="0"/>
        </w:rPr>
        <w:t>&lt;/Members&gt;</w:t>
      </w:r>
    </w:p>
    <w:p w14:paraId="3D0BE005" w14:textId="77777777" w:rsidR="00C653A8" w:rsidRPr="00D2069F" w:rsidRDefault="00C653A8" w:rsidP="00C653A8">
      <w:pPr>
        <w:pStyle w:val="NormalBold"/>
        <w:rPr>
          <w:color w:val="000000" w:themeColor="text1"/>
        </w:rPr>
      </w:pPr>
      <w:r w:rsidRPr="00D2069F">
        <w:rPr>
          <w:rStyle w:val="HideTWBExt"/>
          <w:b w:val="0"/>
        </w:rPr>
        <w:t>&lt;/RepeatBlock-By&gt;</w:t>
      </w:r>
    </w:p>
    <w:p w14:paraId="0B9DE65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399D512"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c</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DDD8791" w14:textId="77777777" w:rsidTr="00CA21A9">
        <w:trPr>
          <w:trHeight w:hRule="exact" w:val="240"/>
          <w:jc w:val="center"/>
        </w:trPr>
        <w:tc>
          <w:tcPr>
            <w:tcW w:w="9752" w:type="dxa"/>
            <w:gridSpan w:val="2"/>
            <w:tcBorders>
              <w:top w:val="nil"/>
              <w:left w:val="nil"/>
              <w:bottom w:val="nil"/>
              <w:right w:val="nil"/>
            </w:tcBorders>
          </w:tcPr>
          <w:p w14:paraId="7F8FE1FC" w14:textId="77777777" w:rsidR="00C653A8" w:rsidRPr="00D2069F" w:rsidRDefault="00C653A8" w:rsidP="00CA21A9">
            <w:pPr>
              <w:rPr>
                <w:color w:val="000000" w:themeColor="text1"/>
              </w:rPr>
            </w:pPr>
          </w:p>
        </w:tc>
      </w:tr>
      <w:tr w:rsidR="00C653A8" w:rsidRPr="00D2069F" w14:paraId="0F041596" w14:textId="77777777" w:rsidTr="00CA21A9">
        <w:trPr>
          <w:trHeight w:val="240"/>
          <w:jc w:val="center"/>
        </w:trPr>
        <w:tc>
          <w:tcPr>
            <w:tcW w:w="4876" w:type="dxa"/>
            <w:tcBorders>
              <w:top w:val="nil"/>
              <w:left w:val="nil"/>
              <w:bottom w:val="nil"/>
              <w:right w:val="nil"/>
            </w:tcBorders>
          </w:tcPr>
          <w:p w14:paraId="46A6ABCE"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319C76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76FE728" w14:textId="77777777" w:rsidTr="00CA21A9">
        <w:trPr>
          <w:jc w:val="center"/>
        </w:trPr>
        <w:tc>
          <w:tcPr>
            <w:tcW w:w="4876" w:type="dxa"/>
            <w:tcBorders>
              <w:top w:val="nil"/>
              <w:left w:val="nil"/>
              <w:bottom w:val="nil"/>
              <w:right w:val="nil"/>
            </w:tcBorders>
          </w:tcPr>
          <w:p w14:paraId="2ABCDA70" w14:textId="77777777" w:rsidR="00C653A8" w:rsidRPr="00D2069F" w:rsidRDefault="00C653A8" w:rsidP="00CA21A9">
            <w:pPr>
              <w:pStyle w:val="Normal6a"/>
              <w:rPr>
                <w:color w:val="000000" w:themeColor="text1"/>
              </w:rPr>
            </w:pPr>
            <w:r w:rsidRPr="00D2069F">
              <w:rPr>
                <w:color w:val="000000" w:themeColor="text1"/>
              </w:rPr>
              <w:t>c)</w:t>
            </w:r>
            <w:r w:rsidRPr="00D2069F">
              <w:rPr>
                <w:color w:val="000000" w:themeColor="text1"/>
              </w:rPr>
              <w:tab/>
              <w:t>poprawa i ułatwianie wymiany informacji między właściwymi organami oraz odpowiednimi organami i jednostkami organizacyjnymi Unii oraz w ramach tych organów, a także, w stosownych przypadkach, z </w:t>
            </w:r>
            <w:r w:rsidRPr="00D2069F">
              <w:rPr>
                <w:b/>
                <w:i/>
                <w:color w:val="000000" w:themeColor="text1"/>
              </w:rPr>
              <w:t>państwami trzecimi,</w:t>
            </w:r>
            <w:r w:rsidRPr="00D2069F">
              <w:rPr>
                <w:color w:val="000000" w:themeColor="text1"/>
              </w:rPr>
              <w:t xml:space="preserve"> organizacjami międzynarodowymi i podmiotami prywatnymi;</w:t>
            </w:r>
          </w:p>
        </w:tc>
        <w:tc>
          <w:tcPr>
            <w:tcW w:w="4876" w:type="dxa"/>
            <w:tcBorders>
              <w:top w:val="nil"/>
              <w:left w:val="nil"/>
              <w:bottom w:val="nil"/>
              <w:right w:val="nil"/>
            </w:tcBorders>
          </w:tcPr>
          <w:p w14:paraId="2A14B4FC" w14:textId="77777777" w:rsidR="00C653A8" w:rsidRPr="00D2069F" w:rsidRDefault="00C653A8" w:rsidP="00CA21A9">
            <w:pPr>
              <w:pStyle w:val="Normal6a"/>
              <w:rPr>
                <w:color w:val="000000" w:themeColor="text1"/>
              </w:rPr>
            </w:pPr>
            <w:r w:rsidRPr="00D2069F">
              <w:rPr>
                <w:color w:val="000000" w:themeColor="text1"/>
              </w:rPr>
              <w:t>c)</w:t>
            </w:r>
            <w:r w:rsidRPr="00D2069F">
              <w:rPr>
                <w:color w:val="000000" w:themeColor="text1"/>
              </w:rPr>
              <w:tab/>
              <w:t>poprawa i ułatwianie wymiany informacji między właściwymi organami oraz odpowiednimi organami i jednostkami organizacyjnymi Unii oraz w ramach tych organów, a także, w stosownych przypadkach, z organizacjami międzynarodowymi</w:t>
            </w:r>
            <w:r w:rsidRPr="00D2069F">
              <w:rPr>
                <w:b/>
                <w:i/>
                <w:color w:val="000000" w:themeColor="text1"/>
              </w:rPr>
              <w:t>,</w:t>
            </w:r>
            <w:r w:rsidRPr="00D2069F">
              <w:rPr>
                <w:color w:val="000000" w:themeColor="text1"/>
              </w:rPr>
              <w:t xml:space="preserve"> podmiotami prywatnymi </w:t>
            </w:r>
            <w:r w:rsidRPr="00D2069F">
              <w:rPr>
                <w:b/>
                <w:i/>
                <w:color w:val="000000" w:themeColor="text1"/>
              </w:rPr>
              <w:t>i państwami trzecimi, w szczególności z myślą o odesłaniu osób, które nielegalnie przebywają na terytorium Unii, oraz zapobieganiu nielegalnej migracji</w:t>
            </w:r>
            <w:r w:rsidRPr="00D2069F">
              <w:rPr>
                <w:color w:val="000000" w:themeColor="text1"/>
              </w:rPr>
              <w:t>;</w:t>
            </w:r>
          </w:p>
        </w:tc>
      </w:tr>
    </w:tbl>
    <w:p w14:paraId="1B03F1E7"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{FI}</w:t>
      </w:r>
      <w:r w:rsidRPr="00D2069F">
        <w:rPr>
          <w:color w:val="000000" w:themeColor="text1"/>
        </w:rPr>
        <w:t>fi</w:t>
      </w:r>
      <w:r w:rsidRPr="00D2069F">
        <w:rPr>
          <w:rStyle w:val="HideTWBExt"/>
        </w:rPr>
        <w:t>&lt;/</w:t>
      </w:r>
      <w:proofErr w:type="spellStart"/>
      <w:r w:rsidRPr="00D2069F">
        <w:rPr>
          <w:rStyle w:val="HideTWBExt"/>
        </w:rPr>
        <w:t>Original</w:t>
      </w:r>
      <w:proofErr w:type="spellEnd"/>
      <w:r w:rsidRPr="00D2069F">
        <w:rPr>
          <w:rStyle w:val="HideTWBExt"/>
        </w:rPr>
        <w:t>&gt;</w:t>
      </w:r>
    </w:p>
    <w:p w14:paraId="0163F4E0" w14:textId="77777777" w:rsidR="00C653A8" w:rsidRPr="00D2069F" w:rsidRDefault="00C653A8" w:rsidP="00C653A8">
      <w:pPr>
        <w:rPr>
          <w:color w:val="000000" w:themeColor="text1"/>
        </w:rPr>
      </w:pPr>
      <w:r w:rsidRPr="00D2069F">
        <w:rPr>
          <w:rStyle w:val="HideTWBExt"/>
        </w:rPr>
        <w:t>&lt;/Amend&gt;</w:t>
      </w:r>
    </w:p>
    <w:p w14:paraId="35976EE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169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D8592D2"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Cecilia</w:t>
      </w:r>
      <w:proofErr w:type="spellEnd"/>
      <w:r w:rsidRPr="00D2069F">
        <w:rPr>
          <w:color w:val="000000" w:themeColor="text1"/>
        </w:rPr>
        <w:t xml:space="preserve"> </w:t>
      </w:r>
      <w:proofErr w:type="spellStart"/>
      <w:r w:rsidRPr="00D2069F">
        <w:rPr>
          <w:color w:val="000000" w:themeColor="text1"/>
        </w:rPr>
        <w:t>Strada</w:t>
      </w:r>
      <w:proofErr w:type="spellEnd"/>
      <w:r w:rsidRPr="00D2069F">
        <w:rPr>
          <w:rStyle w:val="HideTWBExt"/>
          <w:b w:val="0"/>
        </w:rPr>
        <w:t>&lt;/Members&gt;</w:t>
      </w:r>
    </w:p>
    <w:p w14:paraId="585E370A" w14:textId="77777777" w:rsidR="00C653A8" w:rsidRPr="00D2069F" w:rsidRDefault="00C653A8" w:rsidP="00C653A8">
      <w:pPr>
        <w:pStyle w:val="NormalBold"/>
        <w:rPr>
          <w:color w:val="000000" w:themeColor="text1"/>
        </w:rPr>
      </w:pPr>
      <w:r w:rsidRPr="00D2069F">
        <w:rPr>
          <w:rStyle w:val="HideTWBExt"/>
          <w:b w:val="0"/>
        </w:rPr>
        <w:t>&lt;/RepeatBlock-By&gt;</w:t>
      </w:r>
    </w:p>
    <w:p w14:paraId="31724FA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9677FE9"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c</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80E5CFD" w14:textId="77777777" w:rsidTr="00CA21A9">
        <w:trPr>
          <w:trHeight w:hRule="exact" w:val="240"/>
          <w:jc w:val="center"/>
        </w:trPr>
        <w:tc>
          <w:tcPr>
            <w:tcW w:w="9752" w:type="dxa"/>
            <w:gridSpan w:val="2"/>
            <w:tcBorders>
              <w:top w:val="nil"/>
              <w:left w:val="nil"/>
              <w:bottom w:val="nil"/>
              <w:right w:val="nil"/>
            </w:tcBorders>
          </w:tcPr>
          <w:p w14:paraId="62A2BBE0" w14:textId="77777777" w:rsidR="00C653A8" w:rsidRPr="00D2069F" w:rsidRDefault="00C653A8" w:rsidP="00CA21A9">
            <w:pPr>
              <w:rPr>
                <w:color w:val="000000" w:themeColor="text1"/>
              </w:rPr>
            </w:pPr>
          </w:p>
        </w:tc>
      </w:tr>
      <w:tr w:rsidR="00C653A8" w:rsidRPr="00D2069F" w14:paraId="6E4C8E53" w14:textId="77777777" w:rsidTr="00CA21A9">
        <w:trPr>
          <w:trHeight w:val="240"/>
          <w:jc w:val="center"/>
        </w:trPr>
        <w:tc>
          <w:tcPr>
            <w:tcW w:w="4876" w:type="dxa"/>
            <w:tcBorders>
              <w:top w:val="nil"/>
              <w:left w:val="nil"/>
              <w:bottom w:val="nil"/>
              <w:right w:val="nil"/>
            </w:tcBorders>
          </w:tcPr>
          <w:p w14:paraId="7A121CDD"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3EA4B0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1B7AD7B" w14:textId="77777777" w:rsidTr="00CA21A9">
        <w:trPr>
          <w:jc w:val="center"/>
        </w:trPr>
        <w:tc>
          <w:tcPr>
            <w:tcW w:w="4876" w:type="dxa"/>
            <w:tcBorders>
              <w:top w:val="nil"/>
              <w:left w:val="nil"/>
              <w:bottom w:val="nil"/>
              <w:right w:val="nil"/>
            </w:tcBorders>
          </w:tcPr>
          <w:p w14:paraId="09FCF6FF" w14:textId="77777777" w:rsidR="00C653A8" w:rsidRPr="00D2069F" w:rsidRDefault="00C653A8" w:rsidP="00CA21A9">
            <w:pPr>
              <w:pStyle w:val="Normal6a"/>
              <w:rPr>
                <w:color w:val="000000" w:themeColor="text1"/>
              </w:rPr>
            </w:pPr>
            <w:r w:rsidRPr="00D2069F">
              <w:rPr>
                <w:color w:val="000000" w:themeColor="text1"/>
              </w:rPr>
              <w:t>c)</w:t>
            </w:r>
            <w:r w:rsidRPr="00D2069F">
              <w:rPr>
                <w:color w:val="000000" w:themeColor="text1"/>
              </w:rPr>
              <w:tab/>
              <w:t>poprawa i ułatwianie wymiany informacji między właściwymi organami oraz odpowiednimi organami i jednostkami organizacyjnymi Unii oraz w ramach tych organów, a także, w stosownych przypadkach, z państwami trzecimi</w:t>
            </w:r>
            <w:r w:rsidRPr="00D2069F">
              <w:rPr>
                <w:b/>
                <w:i/>
                <w:color w:val="000000" w:themeColor="text1"/>
              </w:rPr>
              <w:t>,</w:t>
            </w:r>
            <w:r w:rsidRPr="00D2069F">
              <w:rPr>
                <w:color w:val="000000" w:themeColor="text1"/>
              </w:rPr>
              <w:t xml:space="preserve"> organizacjami międzynarodowymi </w:t>
            </w:r>
            <w:r w:rsidRPr="00D2069F">
              <w:rPr>
                <w:b/>
                <w:i/>
                <w:color w:val="000000" w:themeColor="text1"/>
              </w:rPr>
              <w:t>i podmiotami prywatnymi</w:t>
            </w:r>
            <w:r w:rsidRPr="00D2069F">
              <w:rPr>
                <w:color w:val="000000" w:themeColor="text1"/>
              </w:rPr>
              <w:t>;</w:t>
            </w:r>
          </w:p>
        </w:tc>
        <w:tc>
          <w:tcPr>
            <w:tcW w:w="4876" w:type="dxa"/>
            <w:tcBorders>
              <w:top w:val="nil"/>
              <w:left w:val="nil"/>
              <w:bottom w:val="nil"/>
              <w:right w:val="nil"/>
            </w:tcBorders>
          </w:tcPr>
          <w:p w14:paraId="489C5D64" w14:textId="77777777" w:rsidR="00C653A8" w:rsidRPr="00D2069F" w:rsidRDefault="00C653A8" w:rsidP="00CA21A9">
            <w:pPr>
              <w:pStyle w:val="Normal6a"/>
              <w:rPr>
                <w:color w:val="000000" w:themeColor="text1"/>
              </w:rPr>
            </w:pPr>
            <w:r w:rsidRPr="00D2069F">
              <w:rPr>
                <w:color w:val="000000" w:themeColor="text1"/>
              </w:rPr>
              <w:t>c)</w:t>
            </w:r>
            <w:r w:rsidRPr="00D2069F">
              <w:rPr>
                <w:color w:val="000000" w:themeColor="text1"/>
              </w:rPr>
              <w:tab/>
              <w:t xml:space="preserve">poprawa i ułatwianie wymiany informacji między właściwymi organami oraz odpowiednimi organami i jednostkami organizacyjnymi Unii oraz w ramach tych organów, a także, w stosownych przypadkach </w:t>
            </w:r>
            <w:r w:rsidRPr="00D2069F">
              <w:rPr>
                <w:b/>
                <w:i/>
                <w:color w:val="000000" w:themeColor="text1"/>
              </w:rPr>
              <w:t>i należycie uzasadnionych,</w:t>
            </w:r>
            <w:r w:rsidRPr="00D2069F">
              <w:rPr>
                <w:color w:val="000000" w:themeColor="text1"/>
              </w:rPr>
              <w:t xml:space="preserve"> z państwami trzecimi i organizacjami międzynarodowymi </w:t>
            </w:r>
            <w:r w:rsidRPr="00D2069F">
              <w:rPr>
                <w:b/>
                <w:i/>
                <w:color w:val="000000" w:themeColor="text1"/>
              </w:rPr>
              <w:t>przy pełnym przestrzeganiu zobowiązań wynikających z prawa międzynarodowego oraz przy poszanowaniu praw podstawowych</w:t>
            </w:r>
            <w:r w:rsidRPr="00D2069F">
              <w:rPr>
                <w:color w:val="000000" w:themeColor="text1"/>
              </w:rPr>
              <w:t>;</w:t>
            </w:r>
          </w:p>
        </w:tc>
      </w:tr>
    </w:tbl>
    <w:p w14:paraId="6E870D97"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E2145C0" w14:textId="77777777" w:rsidR="00C653A8" w:rsidRPr="00D2069F" w:rsidRDefault="00C653A8" w:rsidP="00C653A8">
      <w:pPr>
        <w:rPr>
          <w:color w:val="000000" w:themeColor="text1"/>
        </w:rPr>
      </w:pPr>
      <w:r w:rsidRPr="00D2069F">
        <w:rPr>
          <w:rStyle w:val="HideTWBExt"/>
        </w:rPr>
        <w:t>&lt;/Amend&gt;</w:t>
      </w:r>
    </w:p>
    <w:p w14:paraId="181F3BE2" w14:textId="77777777" w:rsidR="00C653A8" w:rsidRPr="00D2069F" w:rsidRDefault="00C653A8" w:rsidP="00C653A8">
      <w:pPr>
        <w:pStyle w:val="AmNumberTabs"/>
        <w:rPr>
          <w:color w:val="000000" w:themeColor="text1"/>
        </w:rPr>
      </w:pPr>
      <w:r w:rsidRPr="00D2069F">
        <w:rPr>
          <w:rStyle w:val="HideTWBExt"/>
          <w:b w:val="0"/>
        </w:rPr>
        <w:lastRenderedPageBreak/>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170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149096C"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69FB302D" w14:textId="77777777" w:rsidR="00C653A8" w:rsidRPr="00D2069F" w:rsidRDefault="00C653A8" w:rsidP="00C653A8">
      <w:pPr>
        <w:pStyle w:val="NormalBold"/>
        <w:rPr>
          <w:color w:val="000000" w:themeColor="text1"/>
        </w:rPr>
      </w:pPr>
      <w:r w:rsidRPr="00D2069F">
        <w:rPr>
          <w:rStyle w:val="HideTWBExt"/>
          <w:b w:val="0"/>
        </w:rPr>
        <w:t>&lt;/RepeatBlock-By&gt;</w:t>
      </w:r>
    </w:p>
    <w:p w14:paraId="6474142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436E1E1"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c</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A2E4E40" w14:textId="77777777" w:rsidTr="00CA21A9">
        <w:trPr>
          <w:trHeight w:hRule="exact" w:val="240"/>
          <w:jc w:val="center"/>
        </w:trPr>
        <w:tc>
          <w:tcPr>
            <w:tcW w:w="9752" w:type="dxa"/>
            <w:gridSpan w:val="2"/>
            <w:tcBorders>
              <w:top w:val="nil"/>
              <w:left w:val="nil"/>
              <w:bottom w:val="nil"/>
              <w:right w:val="nil"/>
            </w:tcBorders>
          </w:tcPr>
          <w:p w14:paraId="58846548" w14:textId="77777777" w:rsidR="00C653A8" w:rsidRPr="00D2069F" w:rsidRDefault="00C653A8" w:rsidP="00CA21A9">
            <w:pPr>
              <w:rPr>
                <w:color w:val="000000" w:themeColor="text1"/>
              </w:rPr>
            </w:pPr>
          </w:p>
        </w:tc>
      </w:tr>
      <w:tr w:rsidR="00C653A8" w:rsidRPr="00D2069F" w14:paraId="74D4EA54" w14:textId="77777777" w:rsidTr="00CA21A9">
        <w:trPr>
          <w:trHeight w:val="240"/>
          <w:jc w:val="center"/>
        </w:trPr>
        <w:tc>
          <w:tcPr>
            <w:tcW w:w="4876" w:type="dxa"/>
            <w:tcBorders>
              <w:top w:val="nil"/>
              <w:left w:val="nil"/>
              <w:bottom w:val="nil"/>
              <w:right w:val="nil"/>
            </w:tcBorders>
          </w:tcPr>
          <w:p w14:paraId="0D7CD7F4"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97551E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69AD71E" w14:textId="77777777" w:rsidTr="00CA21A9">
        <w:trPr>
          <w:jc w:val="center"/>
        </w:trPr>
        <w:tc>
          <w:tcPr>
            <w:tcW w:w="4876" w:type="dxa"/>
            <w:tcBorders>
              <w:top w:val="nil"/>
              <w:left w:val="nil"/>
              <w:bottom w:val="nil"/>
              <w:right w:val="nil"/>
            </w:tcBorders>
          </w:tcPr>
          <w:p w14:paraId="272E94AC" w14:textId="77777777" w:rsidR="00C653A8" w:rsidRPr="00D2069F" w:rsidRDefault="00C653A8" w:rsidP="00CA21A9">
            <w:pPr>
              <w:pStyle w:val="Normal6a"/>
              <w:rPr>
                <w:color w:val="000000" w:themeColor="text1"/>
              </w:rPr>
            </w:pPr>
            <w:r w:rsidRPr="00D2069F">
              <w:rPr>
                <w:color w:val="000000" w:themeColor="text1"/>
              </w:rPr>
              <w:t>c)</w:t>
            </w:r>
            <w:r w:rsidRPr="00D2069F">
              <w:rPr>
                <w:color w:val="000000" w:themeColor="text1"/>
              </w:rPr>
              <w:tab/>
              <w:t>poprawa i ułatwianie wymiany informacji między właściwymi organami oraz odpowiednimi organami i jednostkami organizacyjnymi Unii oraz w ramach tych organów, a także, w stosownych przypadkach, z państwami trzecimi, organizacjami międzynarodowymi i podmiotami prywatnymi;</w:t>
            </w:r>
          </w:p>
        </w:tc>
        <w:tc>
          <w:tcPr>
            <w:tcW w:w="4876" w:type="dxa"/>
            <w:tcBorders>
              <w:top w:val="nil"/>
              <w:left w:val="nil"/>
              <w:bottom w:val="nil"/>
              <w:right w:val="nil"/>
            </w:tcBorders>
          </w:tcPr>
          <w:p w14:paraId="410A6393" w14:textId="77777777" w:rsidR="00C653A8" w:rsidRPr="00D2069F" w:rsidRDefault="00C653A8" w:rsidP="00CA21A9">
            <w:pPr>
              <w:pStyle w:val="Normal6a"/>
              <w:rPr>
                <w:color w:val="000000" w:themeColor="text1"/>
              </w:rPr>
            </w:pPr>
            <w:r w:rsidRPr="00D2069F">
              <w:rPr>
                <w:color w:val="000000" w:themeColor="text1"/>
              </w:rPr>
              <w:t>c)</w:t>
            </w:r>
            <w:r w:rsidRPr="00D2069F">
              <w:rPr>
                <w:color w:val="000000" w:themeColor="text1"/>
              </w:rPr>
              <w:tab/>
              <w:t xml:space="preserve">poprawa i ułatwianie </w:t>
            </w:r>
            <w:r w:rsidRPr="00D2069F">
              <w:rPr>
                <w:b/>
                <w:i/>
                <w:color w:val="000000" w:themeColor="text1"/>
              </w:rPr>
              <w:t xml:space="preserve">terminowej, bezpiecznej i </w:t>
            </w:r>
            <w:proofErr w:type="spellStart"/>
            <w:r w:rsidRPr="00D2069F">
              <w:rPr>
                <w:b/>
                <w:i/>
                <w:color w:val="000000" w:themeColor="text1"/>
              </w:rPr>
              <w:t>interoperacyjnej</w:t>
            </w:r>
            <w:proofErr w:type="spellEnd"/>
            <w:r w:rsidRPr="00D2069F">
              <w:rPr>
                <w:color w:val="000000" w:themeColor="text1"/>
              </w:rPr>
              <w:t xml:space="preserve"> wymiany informacji między właściwymi organami </w:t>
            </w:r>
            <w:r w:rsidRPr="00D2069F">
              <w:rPr>
                <w:b/>
                <w:i/>
                <w:color w:val="000000" w:themeColor="text1"/>
              </w:rPr>
              <w:t>państw członkowskich</w:t>
            </w:r>
            <w:r w:rsidRPr="00D2069F">
              <w:rPr>
                <w:color w:val="000000" w:themeColor="text1"/>
              </w:rPr>
              <w:t xml:space="preserve"> oraz odpowiednimi organami i jednostkami organizacyjnymi Unii oraz w ramach tych organów, a także, w stosownych przypadkach, z państwami trzecimi, organizacjami międzynarodowymi i podmiotami prywatnymi;</w:t>
            </w:r>
          </w:p>
        </w:tc>
      </w:tr>
    </w:tbl>
    <w:p w14:paraId="3D3B7623"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D2FE732" w14:textId="77777777" w:rsidR="00C653A8" w:rsidRPr="00D2069F" w:rsidRDefault="00C653A8" w:rsidP="00C653A8">
      <w:pPr>
        <w:rPr>
          <w:color w:val="000000" w:themeColor="text1"/>
        </w:rPr>
      </w:pPr>
      <w:r w:rsidRPr="00D2069F">
        <w:rPr>
          <w:rStyle w:val="HideTWBExt"/>
        </w:rPr>
        <w:t>&lt;/Amend&gt;</w:t>
      </w:r>
    </w:p>
    <w:p w14:paraId="40A3E02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171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9DB0BF0"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Malik </w:t>
      </w:r>
      <w:proofErr w:type="spellStart"/>
      <w:r w:rsidRPr="00D2069F">
        <w:rPr>
          <w:color w:val="000000" w:themeColor="text1"/>
        </w:rPr>
        <w:t>Azmani</w:t>
      </w:r>
      <w:proofErr w:type="spellEnd"/>
      <w:r w:rsidRPr="00D2069F">
        <w:rPr>
          <w:color w:val="000000" w:themeColor="text1"/>
        </w:rPr>
        <w:t xml:space="preserve">, </w:t>
      </w:r>
      <w:proofErr w:type="spellStart"/>
      <w:r w:rsidRPr="00D2069F">
        <w:rPr>
          <w:color w:val="000000" w:themeColor="text1"/>
        </w:rPr>
        <w:t>Hilde</w:t>
      </w:r>
      <w:proofErr w:type="spellEnd"/>
      <w:r w:rsidRPr="00D2069F">
        <w:rPr>
          <w:color w:val="000000" w:themeColor="text1"/>
        </w:rPr>
        <w:t xml:space="preserve"> </w:t>
      </w:r>
      <w:proofErr w:type="spellStart"/>
      <w:r w:rsidRPr="00D2069F">
        <w:rPr>
          <w:color w:val="000000" w:themeColor="text1"/>
        </w:rPr>
        <w:t>Vautmans</w:t>
      </w:r>
      <w:proofErr w:type="spellEnd"/>
      <w:r w:rsidRPr="00D2069F">
        <w:rPr>
          <w:color w:val="000000" w:themeColor="text1"/>
        </w:rPr>
        <w:t xml:space="preserve">,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1365D2E0" w14:textId="77777777" w:rsidR="00C653A8" w:rsidRPr="00D2069F" w:rsidRDefault="00C653A8" w:rsidP="00C653A8">
      <w:pPr>
        <w:pStyle w:val="NormalBold"/>
        <w:rPr>
          <w:color w:val="000000" w:themeColor="text1"/>
        </w:rPr>
      </w:pPr>
      <w:r w:rsidRPr="00D2069F">
        <w:rPr>
          <w:rStyle w:val="HideTWBExt"/>
          <w:b w:val="0"/>
        </w:rPr>
        <w:t>&lt;/RepeatBlock-By&gt;</w:t>
      </w:r>
    </w:p>
    <w:p w14:paraId="4457A94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206C536"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c</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565ED96" w14:textId="77777777" w:rsidTr="00CA21A9">
        <w:trPr>
          <w:trHeight w:hRule="exact" w:val="240"/>
          <w:jc w:val="center"/>
        </w:trPr>
        <w:tc>
          <w:tcPr>
            <w:tcW w:w="9752" w:type="dxa"/>
            <w:gridSpan w:val="2"/>
            <w:tcBorders>
              <w:top w:val="nil"/>
              <w:left w:val="nil"/>
              <w:bottom w:val="nil"/>
              <w:right w:val="nil"/>
            </w:tcBorders>
          </w:tcPr>
          <w:p w14:paraId="08C8AB72" w14:textId="77777777" w:rsidR="00C653A8" w:rsidRPr="00D2069F" w:rsidRDefault="00C653A8" w:rsidP="00CA21A9">
            <w:pPr>
              <w:rPr>
                <w:color w:val="000000" w:themeColor="text1"/>
              </w:rPr>
            </w:pPr>
          </w:p>
        </w:tc>
      </w:tr>
      <w:tr w:rsidR="00C653A8" w:rsidRPr="00D2069F" w14:paraId="29E8B278" w14:textId="77777777" w:rsidTr="00CA21A9">
        <w:trPr>
          <w:trHeight w:val="240"/>
          <w:jc w:val="center"/>
        </w:trPr>
        <w:tc>
          <w:tcPr>
            <w:tcW w:w="4876" w:type="dxa"/>
            <w:tcBorders>
              <w:top w:val="nil"/>
              <w:left w:val="nil"/>
              <w:bottom w:val="nil"/>
              <w:right w:val="nil"/>
            </w:tcBorders>
          </w:tcPr>
          <w:p w14:paraId="02585DAD"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30E629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13DF5B0" w14:textId="77777777" w:rsidTr="00CA21A9">
        <w:trPr>
          <w:jc w:val="center"/>
        </w:trPr>
        <w:tc>
          <w:tcPr>
            <w:tcW w:w="4876" w:type="dxa"/>
            <w:tcBorders>
              <w:top w:val="nil"/>
              <w:left w:val="nil"/>
              <w:bottom w:val="nil"/>
              <w:right w:val="nil"/>
            </w:tcBorders>
          </w:tcPr>
          <w:p w14:paraId="5F1362E2" w14:textId="77777777" w:rsidR="00C653A8" w:rsidRPr="00D2069F" w:rsidRDefault="00C653A8" w:rsidP="00CA21A9">
            <w:pPr>
              <w:pStyle w:val="Normal6a"/>
              <w:rPr>
                <w:color w:val="000000" w:themeColor="text1"/>
              </w:rPr>
            </w:pPr>
            <w:r w:rsidRPr="00D2069F">
              <w:rPr>
                <w:color w:val="000000" w:themeColor="text1"/>
              </w:rPr>
              <w:t>c)</w:t>
            </w:r>
            <w:r w:rsidRPr="00D2069F">
              <w:rPr>
                <w:color w:val="000000" w:themeColor="text1"/>
              </w:rPr>
              <w:tab/>
              <w:t>poprawa i ułatwianie wymiany informacji między właściwymi organami oraz odpowiednimi organami i jednostkami organizacyjnymi Unii oraz w ramach tych organów, a także, w stosownych przypadkach, z państwami trzecimi, organizacjami międzynarodowymi i podmiotami prywatnymi;</w:t>
            </w:r>
          </w:p>
        </w:tc>
        <w:tc>
          <w:tcPr>
            <w:tcW w:w="4876" w:type="dxa"/>
            <w:tcBorders>
              <w:top w:val="nil"/>
              <w:left w:val="nil"/>
              <w:bottom w:val="nil"/>
              <w:right w:val="nil"/>
            </w:tcBorders>
          </w:tcPr>
          <w:p w14:paraId="05C56846" w14:textId="77777777" w:rsidR="00C653A8" w:rsidRPr="00D2069F" w:rsidRDefault="00C653A8" w:rsidP="00CA21A9">
            <w:pPr>
              <w:pStyle w:val="Normal6a"/>
              <w:rPr>
                <w:color w:val="000000" w:themeColor="text1"/>
              </w:rPr>
            </w:pPr>
            <w:r w:rsidRPr="00D2069F">
              <w:rPr>
                <w:color w:val="000000" w:themeColor="text1"/>
              </w:rPr>
              <w:t>c)</w:t>
            </w:r>
            <w:r w:rsidRPr="00D2069F">
              <w:rPr>
                <w:color w:val="000000" w:themeColor="text1"/>
              </w:rPr>
              <w:tab/>
              <w:t>poprawa i ułatwianie wymiany informacji między właściwymi organami oraz odpowiednimi organami i jednostkami organizacyjnymi Unii</w:t>
            </w:r>
            <w:r w:rsidRPr="00D2069F">
              <w:rPr>
                <w:b/>
                <w:i/>
                <w:color w:val="000000" w:themeColor="text1"/>
              </w:rPr>
              <w:t>, takimi jak Europol,</w:t>
            </w:r>
            <w:r w:rsidRPr="00D2069F">
              <w:rPr>
                <w:color w:val="000000" w:themeColor="text1"/>
              </w:rPr>
              <w:t xml:space="preserve"> oraz w ramach tych organów, a także, w stosownych przypadkach, z państwami trzecimi, organizacjami międzynarodowymi i podmiotami prywatnymi;</w:t>
            </w:r>
          </w:p>
        </w:tc>
      </w:tr>
    </w:tbl>
    <w:p w14:paraId="41071384"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78479BC" w14:textId="77777777" w:rsidR="00C653A8" w:rsidRPr="00D2069F" w:rsidRDefault="00C653A8" w:rsidP="00C653A8">
      <w:pPr>
        <w:rPr>
          <w:color w:val="000000" w:themeColor="text1"/>
        </w:rPr>
      </w:pPr>
      <w:r w:rsidRPr="00D2069F">
        <w:rPr>
          <w:rStyle w:val="HideTWBExt"/>
        </w:rPr>
        <w:t>&lt;/Amend&gt;</w:t>
      </w:r>
    </w:p>
    <w:p w14:paraId="186176DF"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172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E1A0A32"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Nicola </w:t>
      </w:r>
      <w:proofErr w:type="spellStart"/>
      <w:r w:rsidRPr="00D2069F">
        <w:rPr>
          <w:color w:val="000000" w:themeColor="text1"/>
        </w:rPr>
        <w:t>Procaccini</w:t>
      </w:r>
      <w:proofErr w:type="spellEnd"/>
      <w:r w:rsidRPr="00D2069F">
        <w:rPr>
          <w:rStyle w:val="HideTWBExt"/>
          <w:b w:val="0"/>
        </w:rPr>
        <w:t>&lt;/Members&gt;</w:t>
      </w:r>
    </w:p>
    <w:p w14:paraId="7806216A" w14:textId="77777777" w:rsidR="00C653A8" w:rsidRPr="00D2069F" w:rsidRDefault="00C653A8" w:rsidP="00C653A8">
      <w:pPr>
        <w:pStyle w:val="NormalBold"/>
        <w:rPr>
          <w:color w:val="000000" w:themeColor="text1"/>
        </w:rPr>
      </w:pPr>
      <w:r w:rsidRPr="00D2069F">
        <w:rPr>
          <w:rStyle w:val="HideTWBExt"/>
          <w:b w:val="0"/>
        </w:rPr>
        <w:lastRenderedPageBreak/>
        <w:t>&lt;/RepeatBlock-By&gt;</w:t>
      </w:r>
    </w:p>
    <w:p w14:paraId="1E3CC61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C880719"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D790EB2" w14:textId="77777777" w:rsidTr="00CA21A9">
        <w:trPr>
          <w:trHeight w:hRule="exact" w:val="240"/>
          <w:jc w:val="center"/>
        </w:trPr>
        <w:tc>
          <w:tcPr>
            <w:tcW w:w="9752" w:type="dxa"/>
            <w:gridSpan w:val="2"/>
            <w:tcBorders>
              <w:top w:val="nil"/>
              <w:left w:val="nil"/>
              <w:bottom w:val="nil"/>
              <w:right w:val="nil"/>
            </w:tcBorders>
          </w:tcPr>
          <w:p w14:paraId="2984FA0A" w14:textId="77777777" w:rsidR="00C653A8" w:rsidRPr="00D2069F" w:rsidRDefault="00C653A8" w:rsidP="00CA21A9">
            <w:pPr>
              <w:rPr>
                <w:color w:val="000000" w:themeColor="text1"/>
              </w:rPr>
            </w:pPr>
          </w:p>
        </w:tc>
      </w:tr>
      <w:tr w:rsidR="00C653A8" w:rsidRPr="00D2069F" w14:paraId="31CA0ED8" w14:textId="77777777" w:rsidTr="00CA21A9">
        <w:trPr>
          <w:trHeight w:val="240"/>
          <w:jc w:val="center"/>
        </w:trPr>
        <w:tc>
          <w:tcPr>
            <w:tcW w:w="4876" w:type="dxa"/>
            <w:tcBorders>
              <w:top w:val="nil"/>
              <w:left w:val="nil"/>
              <w:bottom w:val="nil"/>
              <w:right w:val="nil"/>
            </w:tcBorders>
          </w:tcPr>
          <w:p w14:paraId="5835C44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1B82E0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FF90A7D" w14:textId="77777777" w:rsidTr="00CA21A9">
        <w:trPr>
          <w:jc w:val="center"/>
        </w:trPr>
        <w:tc>
          <w:tcPr>
            <w:tcW w:w="4876" w:type="dxa"/>
            <w:tcBorders>
              <w:top w:val="nil"/>
              <w:left w:val="nil"/>
              <w:bottom w:val="nil"/>
              <w:right w:val="nil"/>
            </w:tcBorders>
          </w:tcPr>
          <w:p w14:paraId="2FA84192"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jak i poza nim, w tym terroryzmowi, brutalnemu ekstremizmowi, cyberprzestępczości, niegodziwemu traktowaniu dzieci w celach seksualnych i wykorzystywaniu seksualnemu dzieci, zagrożeniom hybrydowym, oraz zwalczania tych zjawisk, a także w zakresie ochrony obywateli i przestrzeni publicznej przed atakami;</w:t>
            </w:r>
          </w:p>
        </w:tc>
        <w:tc>
          <w:tcPr>
            <w:tcW w:w="4876" w:type="dxa"/>
            <w:tcBorders>
              <w:top w:val="nil"/>
              <w:left w:val="nil"/>
              <w:bottom w:val="nil"/>
              <w:right w:val="nil"/>
            </w:tcBorders>
          </w:tcPr>
          <w:p w14:paraId="64E8545B"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seksualnemu dzieci, zagrożeniom hybrydowym, oraz zwalczania tych zjawisk, a także w zakresie </w:t>
            </w:r>
            <w:r w:rsidRPr="00D2069F">
              <w:rPr>
                <w:b/>
                <w:i/>
                <w:color w:val="000000" w:themeColor="text1"/>
              </w:rPr>
              <w:t>demontażu sieci przestępczych i handlowych, działających na obszarach dotkniętych terytorialnym zakorzenieniem poważnej i zorganizowanej przestępczości, a także w zakresie</w:t>
            </w:r>
            <w:r w:rsidRPr="00D2069F">
              <w:rPr>
                <w:color w:val="000000" w:themeColor="text1"/>
              </w:rPr>
              <w:t xml:space="preserve"> ochrony obywateli i przestrzeni publicznej przed atakami;</w:t>
            </w:r>
          </w:p>
        </w:tc>
      </w:tr>
    </w:tbl>
    <w:p w14:paraId="501438A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2CF0177" w14:textId="77777777" w:rsidR="00C653A8" w:rsidRPr="00D2069F" w:rsidRDefault="00C653A8" w:rsidP="00C653A8">
      <w:pPr>
        <w:rPr>
          <w:color w:val="000000" w:themeColor="text1"/>
        </w:rPr>
      </w:pPr>
      <w:r w:rsidRPr="00D2069F">
        <w:rPr>
          <w:rStyle w:val="HideTWBExt"/>
        </w:rPr>
        <w:t>&lt;/Amend&gt;</w:t>
      </w:r>
    </w:p>
    <w:p w14:paraId="56B6043B"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173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FCD1F48"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Emil </w:t>
      </w:r>
      <w:proofErr w:type="spellStart"/>
      <w:r w:rsidRPr="00D2069F">
        <w:rPr>
          <w:color w:val="000000" w:themeColor="text1"/>
        </w:rPr>
        <w:t>Radev</w:t>
      </w:r>
      <w:proofErr w:type="spellEnd"/>
      <w:r w:rsidRPr="00D2069F">
        <w:rPr>
          <w:color w:val="000000" w:themeColor="text1"/>
        </w:rPr>
        <w:t xml:space="preserve">, </w:t>
      </w:r>
      <w:proofErr w:type="spellStart"/>
      <w:r w:rsidRPr="00D2069F">
        <w:rPr>
          <w:color w:val="000000" w:themeColor="text1"/>
        </w:rPr>
        <w:t>Sirpa</w:t>
      </w:r>
      <w:proofErr w:type="spellEnd"/>
      <w:r w:rsidRPr="00D2069F">
        <w:rPr>
          <w:color w:val="000000" w:themeColor="text1"/>
        </w:rPr>
        <w:t xml:space="preserve"> </w:t>
      </w:r>
      <w:proofErr w:type="spellStart"/>
      <w:r w:rsidRPr="00D2069F">
        <w:rPr>
          <w:color w:val="000000" w:themeColor="text1"/>
        </w:rPr>
        <w:t>Pietikäinen</w:t>
      </w:r>
      <w:proofErr w:type="spellEnd"/>
      <w:r w:rsidRPr="00D2069F">
        <w:rPr>
          <w:color w:val="000000" w:themeColor="text1"/>
        </w:rPr>
        <w:t xml:space="preserve">, Sebastian </w:t>
      </w:r>
      <w:proofErr w:type="spellStart"/>
      <w:r w:rsidRPr="00D2069F">
        <w:rPr>
          <w:color w:val="000000" w:themeColor="text1"/>
        </w:rPr>
        <w:t>Everding</w:t>
      </w:r>
      <w:proofErr w:type="spellEnd"/>
      <w:r w:rsidRPr="00D2069F">
        <w:rPr>
          <w:color w:val="000000" w:themeColor="text1"/>
        </w:rPr>
        <w:t xml:space="preserve">, </w:t>
      </w:r>
      <w:proofErr w:type="spellStart"/>
      <w:r w:rsidRPr="00D2069F">
        <w:rPr>
          <w:color w:val="000000" w:themeColor="text1"/>
        </w:rPr>
        <w:t>Petras</w:t>
      </w:r>
      <w:proofErr w:type="spellEnd"/>
      <w:r w:rsidRPr="00D2069F">
        <w:rPr>
          <w:color w:val="000000" w:themeColor="text1"/>
        </w:rPr>
        <w:t xml:space="preserve"> </w:t>
      </w:r>
      <w:proofErr w:type="spellStart"/>
      <w:r w:rsidRPr="00D2069F">
        <w:rPr>
          <w:color w:val="000000" w:themeColor="text1"/>
        </w:rPr>
        <w:t>Auštrevičius</w:t>
      </w:r>
      <w:proofErr w:type="spellEnd"/>
      <w:r w:rsidRPr="00D2069F">
        <w:rPr>
          <w:color w:val="000000" w:themeColor="text1"/>
        </w:rPr>
        <w:t xml:space="preserve">, Manuela </w:t>
      </w:r>
      <w:proofErr w:type="spellStart"/>
      <w:r w:rsidRPr="00D2069F">
        <w:rPr>
          <w:color w:val="000000" w:themeColor="text1"/>
        </w:rPr>
        <w:t>Ripa</w:t>
      </w:r>
      <w:proofErr w:type="spellEnd"/>
      <w:r w:rsidRPr="00D2069F">
        <w:rPr>
          <w:color w:val="000000" w:themeColor="text1"/>
        </w:rPr>
        <w:t xml:space="preserve">, Niels </w:t>
      </w:r>
      <w:proofErr w:type="spellStart"/>
      <w:r w:rsidRPr="00D2069F">
        <w:rPr>
          <w:color w:val="000000" w:themeColor="text1"/>
        </w:rPr>
        <w:t>Fuglsang</w:t>
      </w:r>
      <w:proofErr w:type="spellEnd"/>
      <w:r w:rsidRPr="00D2069F">
        <w:rPr>
          <w:rStyle w:val="HideTWBExt"/>
          <w:b w:val="0"/>
        </w:rPr>
        <w:t>&lt;/Members&gt;</w:t>
      </w:r>
    </w:p>
    <w:p w14:paraId="1B35CA73" w14:textId="77777777" w:rsidR="00C653A8" w:rsidRPr="00D2069F" w:rsidRDefault="00C653A8" w:rsidP="00C653A8">
      <w:pPr>
        <w:pStyle w:val="NormalBold"/>
        <w:rPr>
          <w:color w:val="000000" w:themeColor="text1"/>
        </w:rPr>
      </w:pPr>
      <w:r w:rsidRPr="00D2069F">
        <w:rPr>
          <w:rStyle w:val="HideTWBExt"/>
          <w:b w:val="0"/>
        </w:rPr>
        <w:t>&lt;/RepeatBlock-By&gt;</w:t>
      </w:r>
    </w:p>
    <w:p w14:paraId="79A4679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32695B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145F64B" w14:textId="77777777" w:rsidTr="00CA21A9">
        <w:trPr>
          <w:trHeight w:hRule="exact" w:val="240"/>
          <w:jc w:val="center"/>
        </w:trPr>
        <w:tc>
          <w:tcPr>
            <w:tcW w:w="9752" w:type="dxa"/>
            <w:gridSpan w:val="2"/>
            <w:tcBorders>
              <w:top w:val="nil"/>
              <w:left w:val="nil"/>
              <w:bottom w:val="nil"/>
              <w:right w:val="nil"/>
            </w:tcBorders>
          </w:tcPr>
          <w:p w14:paraId="6A4B9953" w14:textId="77777777" w:rsidR="00C653A8" w:rsidRPr="00D2069F" w:rsidRDefault="00C653A8" w:rsidP="00CA21A9">
            <w:pPr>
              <w:rPr>
                <w:color w:val="000000" w:themeColor="text1"/>
              </w:rPr>
            </w:pPr>
          </w:p>
        </w:tc>
      </w:tr>
      <w:tr w:rsidR="00C653A8" w:rsidRPr="00D2069F" w14:paraId="57D3557E" w14:textId="77777777" w:rsidTr="00CA21A9">
        <w:trPr>
          <w:trHeight w:val="240"/>
          <w:jc w:val="center"/>
        </w:trPr>
        <w:tc>
          <w:tcPr>
            <w:tcW w:w="4876" w:type="dxa"/>
            <w:tcBorders>
              <w:top w:val="nil"/>
              <w:left w:val="nil"/>
              <w:bottom w:val="nil"/>
              <w:right w:val="nil"/>
            </w:tcBorders>
          </w:tcPr>
          <w:p w14:paraId="24067FB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85ECC6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FA07674" w14:textId="77777777" w:rsidTr="00CA21A9">
        <w:trPr>
          <w:jc w:val="center"/>
        </w:trPr>
        <w:tc>
          <w:tcPr>
            <w:tcW w:w="4876" w:type="dxa"/>
            <w:tcBorders>
              <w:top w:val="nil"/>
              <w:left w:val="nil"/>
              <w:bottom w:val="nil"/>
              <w:right w:val="nil"/>
            </w:tcBorders>
          </w:tcPr>
          <w:p w14:paraId="61839BB6"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w:t>
            </w:r>
            <w:r w:rsidRPr="00D2069F">
              <w:rPr>
                <w:color w:val="000000" w:themeColor="text1"/>
              </w:rPr>
              <w:lastRenderedPageBreak/>
              <w:t>seksualnemu dzieci, zagrożeniom hybrydowym, oraz zwalczania tych zjawisk, a także w zakresie ochrony obywateli i przestrzeni publicznej przed atakami;</w:t>
            </w:r>
          </w:p>
        </w:tc>
        <w:tc>
          <w:tcPr>
            <w:tcW w:w="4876" w:type="dxa"/>
            <w:tcBorders>
              <w:top w:val="nil"/>
              <w:left w:val="nil"/>
              <w:bottom w:val="nil"/>
              <w:right w:val="nil"/>
            </w:tcBorders>
          </w:tcPr>
          <w:p w14:paraId="10F98643" w14:textId="77777777" w:rsidR="00C653A8" w:rsidRPr="00D2069F" w:rsidRDefault="00C653A8" w:rsidP="00CA21A9">
            <w:pPr>
              <w:pStyle w:val="Normal6a"/>
              <w:rPr>
                <w:color w:val="000000" w:themeColor="text1"/>
              </w:rPr>
            </w:pPr>
            <w:r w:rsidRPr="00D2069F">
              <w:rPr>
                <w:color w:val="000000" w:themeColor="text1"/>
              </w:rPr>
              <w:lastRenderedPageBreak/>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w:t>
            </w:r>
            <w:r w:rsidRPr="00D2069F">
              <w:rPr>
                <w:color w:val="000000" w:themeColor="text1"/>
              </w:rPr>
              <w:lastRenderedPageBreak/>
              <w:t xml:space="preserve">seksualnemu dzieci, zagrożeniom hybrydowym, oraz </w:t>
            </w:r>
            <w:r w:rsidRPr="00D2069F">
              <w:rPr>
                <w:b/>
                <w:i/>
                <w:color w:val="000000" w:themeColor="text1"/>
              </w:rPr>
              <w:t>przestępstwom związanym z okrucieństwem wobec zwierząt, w tym rozpowszechnianiu w celach wyzyskujących lub handlowych treści przedstawiających lub propagujących takie czyny, oraz</w:t>
            </w:r>
            <w:r w:rsidRPr="00D2069F">
              <w:rPr>
                <w:color w:val="000000" w:themeColor="text1"/>
              </w:rPr>
              <w:t xml:space="preserve"> zwalczania tych zjawisk, a także w zakresie ochrony obywateli i przestrzeni publicznej przed atakami;</w:t>
            </w:r>
          </w:p>
        </w:tc>
      </w:tr>
    </w:tbl>
    <w:p w14:paraId="59ED303B"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B603D71" w14:textId="77777777" w:rsidR="00C653A8" w:rsidRPr="00D2069F" w:rsidRDefault="00C653A8" w:rsidP="00C653A8">
      <w:pPr>
        <w:rPr>
          <w:color w:val="000000" w:themeColor="text1"/>
        </w:rPr>
      </w:pPr>
      <w:r w:rsidRPr="00D2069F">
        <w:rPr>
          <w:rStyle w:val="HideTWBExt"/>
        </w:rPr>
        <w:t>&lt;/Amend&gt;</w:t>
      </w:r>
    </w:p>
    <w:p w14:paraId="5ED24C4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174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4C5AA3E"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6E20F3EC"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013A980E" w14:textId="77777777" w:rsidR="00C653A8" w:rsidRPr="00D2069F" w:rsidRDefault="00C653A8" w:rsidP="00C653A8">
      <w:pPr>
        <w:pStyle w:val="NormalBold"/>
        <w:rPr>
          <w:color w:val="000000" w:themeColor="text1"/>
        </w:rPr>
      </w:pPr>
      <w:r w:rsidRPr="00D2069F">
        <w:rPr>
          <w:rStyle w:val="HideTWBExt"/>
          <w:b w:val="0"/>
        </w:rPr>
        <w:t>&lt;/RepeatBlock-By&gt;</w:t>
      </w:r>
    </w:p>
    <w:p w14:paraId="3FE7F32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068F7F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084EF95" w14:textId="77777777" w:rsidTr="00CA21A9">
        <w:trPr>
          <w:trHeight w:hRule="exact" w:val="240"/>
          <w:jc w:val="center"/>
        </w:trPr>
        <w:tc>
          <w:tcPr>
            <w:tcW w:w="9752" w:type="dxa"/>
            <w:gridSpan w:val="2"/>
            <w:tcBorders>
              <w:top w:val="nil"/>
              <w:left w:val="nil"/>
              <w:bottom w:val="nil"/>
              <w:right w:val="nil"/>
            </w:tcBorders>
          </w:tcPr>
          <w:p w14:paraId="15FE86C5" w14:textId="77777777" w:rsidR="00C653A8" w:rsidRPr="00D2069F" w:rsidRDefault="00C653A8" w:rsidP="00CA21A9">
            <w:pPr>
              <w:rPr>
                <w:color w:val="000000" w:themeColor="text1"/>
              </w:rPr>
            </w:pPr>
          </w:p>
        </w:tc>
      </w:tr>
      <w:tr w:rsidR="00C653A8" w:rsidRPr="00D2069F" w14:paraId="77530DED" w14:textId="77777777" w:rsidTr="00CA21A9">
        <w:trPr>
          <w:trHeight w:val="240"/>
          <w:jc w:val="center"/>
        </w:trPr>
        <w:tc>
          <w:tcPr>
            <w:tcW w:w="4876" w:type="dxa"/>
            <w:tcBorders>
              <w:top w:val="nil"/>
              <w:left w:val="nil"/>
              <w:bottom w:val="nil"/>
              <w:right w:val="nil"/>
            </w:tcBorders>
          </w:tcPr>
          <w:p w14:paraId="66E813E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0513B0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D0ACD95" w14:textId="77777777" w:rsidTr="00CA21A9">
        <w:trPr>
          <w:jc w:val="center"/>
        </w:trPr>
        <w:tc>
          <w:tcPr>
            <w:tcW w:w="4876" w:type="dxa"/>
            <w:tcBorders>
              <w:top w:val="nil"/>
              <w:left w:val="nil"/>
              <w:bottom w:val="nil"/>
              <w:right w:val="nil"/>
            </w:tcBorders>
          </w:tcPr>
          <w:p w14:paraId="484A43E5"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poprawa i nasilenie współpracy operacyjnej organów ścigania, w tym wspólnych operacji, między właściwymi organami w zakresie zapobiegania poważnej i zorganizowanej przestępczości</w:t>
            </w:r>
            <w:r w:rsidRPr="00D2069F">
              <w:rPr>
                <w:b/>
                <w:i/>
                <w:color w:val="000000" w:themeColor="text1"/>
              </w:rPr>
              <w:t xml:space="preserve">, zarówno w </w:t>
            </w:r>
            <w:proofErr w:type="spellStart"/>
            <w:r w:rsidRPr="00D2069F">
              <w:rPr>
                <w:b/>
                <w:i/>
                <w:color w:val="000000" w:themeColor="text1"/>
              </w:rPr>
              <w:t>internecie</w:t>
            </w:r>
            <w:proofErr w:type="spellEnd"/>
            <w:r w:rsidRPr="00D2069F">
              <w:rPr>
                <w:b/>
                <w:i/>
                <w:color w:val="000000" w:themeColor="text1"/>
              </w:rPr>
              <w:t>, jak i poza nim, w tym terroryzmowi, brutalnemu ekstremizmowi, cyberprzestępczości, niegodziwemu traktowaniu dzieci w celach seksualnych i wykorzystywaniu seksualnemu dzieci, zagrożeniom hybrydowym,</w:t>
            </w:r>
            <w:r w:rsidRPr="00D2069F">
              <w:rPr>
                <w:color w:val="000000" w:themeColor="text1"/>
              </w:rPr>
              <w:t xml:space="preserve"> oraz zwalczania tych zjawisk, a także w zakresie ochrony obywateli i przestrzeni publicznej przed atakami;</w:t>
            </w:r>
          </w:p>
        </w:tc>
        <w:tc>
          <w:tcPr>
            <w:tcW w:w="4876" w:type="dxa"/>
            <w:tcBorders>
              <w:top w:val="nil"/>
              <w:left w:val="nil"/>
              <w:bottom w:val="nil"/>
              <w:right w:val="nil"/>
            </w:tcBorders>
          </w:tcPr>
          <w:p w14:paraId="641B7956"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poprawa i nasilenie współpracy operacyjnej organów ścigania, w tym wspólnych operacji, między właściwymi organami w zakresie zapobiegania poważnej i zorganizowanej przestępczości oraz zwalczania tych zjawisk, a także w zakresie ochrony obywateli i przestrzeni publicznej przed atakami;</w:t>
            </w:r>
          </w:p>
        </w:tc>
      </w:tr>
    </w:tbl>
    <w:p w14:paraId="727D91D6"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650AE3C"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7039186C" w14:textId="77777777" w:rsidR="00C653A8" w:rsidRPr="00D2069F" w:rsidRDefault="00C653A8" w:rsidP="00C653A8">
      <w:pPr>
        <w:pStyle w:val="AmJustText"/>
        <w:rPr>
          <w:color w:val="000000" w:themeColor="text1"/>
        </w:rPr>
      </w:pPr>
      <w:r w:rsidRPr="00D2069F">
        <w:rPr>
          <w:color w:val="000000" w:themeColor="text1"/>
        </w:rPr>
        <w:t>Ponownie zwracamy uwagę, że nie należy wskazywać konkretnych rodzajów przestępstw.</w:t>
      </w:r>
    </w:p>
    <w:p w14:paraId="596AE543" w14:textId="77777777" w:rsidR="00C653A8" w:rsidRPr="00D2069F" w:rsidRDefault="00C653A8" w:rsidP="00C653A8">
      <w:pPr>
        <w:rPr>
          <w:color w:val="000000" w:themeColor="text1"/>
        </w:rPr>
      </w:pPr>
      <w:r w:rsidRPr="00D2069F">
        <w:rPr>
          <w:rStyle w:val="HideTWBExt"/>
        </w:rPr>
        <w:t>&lt;/Amend&gt;</w:t>
      </w:r>
    </w:p>
    <w:p w14:paraId="553D6E0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175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0B26433" w14:textId="77777777" w:rsidR="00C653A8" w:rsidRPr="00D2069F" w:rsidRDefault="00C653A8" w:rsidP="00C653A8">
      <w:pPr>
        <w:pStyle w:val="NormalBold"/>
        <w:rPr>
          <w:color w:val="000000" w:themeColor="text1"/>
        </w:rPr>
      </w:pPr>
      <w:r w:rsidRPr="00D2069F">
        <w:rPr>
          <w:rStyle w:val="HideTWBExt"/>
          <w:b w:val="0"/>
        </w:rPr>
        <w:lastRenderedPageBreak/>
        <w:t>&lt;RepeatBlock-By&gt;&lt;Members&gt;</w:t>
      </w:r>
      <w:r w:rsidRPr="00D2069F">
        <w:rPr>
          <w:color w:val="000000" w:themeColor="text1"/>
        </w:rPr>
        <w:t xml:space="preserve">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w:t>
      </w:r>
      <w:proofErr w:type="spellStart"/>
      <w:r w:rsidRPr="00D2069F">
        <w:rPr>
          <w:color w:val="000000" w:themeColor="text1"/>
        </w:rPr>
        <w:t>Veronika</w:t>
      </w:r>
      <w:proofErr w:type="spellEnd"/>
      <w:r w:rsidRPr="00D2069F">
        <w:rPr>
          <w:color w:val="000000" w:themeColor="text1"/>
        </w:rPr>
        <w:t xml:space="preserve"> </w:t>
      </w:r>
      <w:proofErr w:type="spellStart"/>
      <w:r w:rsidRPr="00D2069F">
        <w:rPr>
          <w:color w:val="000000" w:themeColor="text1"/>
        </w:rPr>
        <w:t>Cifrová</w:t>
      </w:r>
      <w:proofErr w:type="spellEnd"/>
      <w:r w:rsidRPr="00D2069F">
        <w:rPr>
          <w:color w:val="000000" w:themeColor="text1"/>
        </w:rPr>
        <w:t xml:space="preserve"> </w:t>
      </w:r>
      <w:proofErr w:type="spellStart"/>
      <w:r w:rsidRPr="00D2069F">
        <w:rPr>
          <w:color w:val="000000" w:themeColor="text1"/>
        </w:rPr>
        <w:t>Ostrihoňová</w:t>
      </w:r>
      <w:proofErr w:type="spellEnd"/>
      <w:r w:rsidRPr="00D2069F">
        <w:rPr>
          <w:color w:val="000000" w:themeColor="text1"/>
        </w:rPr>
        <w:t xml:space="preserve">, Lucia </w:t>
      </w:r>
      <w:proofErr w:type="spellStart"/>
      <w:r w:rsidRPr="00D2069F">
        <w:rPr>
          <w:color w:val="000000" w:themeColor="text1"/>
        </w:rPr>
        <w:t>Yar</w:t>
      </w:r>
      <w:proofErr w:type="spellEnd"/>
      <w:r w:rsidRPr="00D2069F">
        <w:rPr>
          <w:color w:val="000000" w:themeColor="text1"/>
        </w:rPr>
        <w:t xml:space="preserve">, </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w:t>
      </w:r>
      <w:proofErr w:type="spellStart"/>
      <w:r w:rsidRPr="00D2069F">
        <w:rPr>
          <w:color w:val="000000" w:themeColor="text1"/>
        </w:rPr>
        <w:t>Abir</w:t>
      </w:r>
      <w:proofErr w:type="spellEnd"/>
      <w:r w:rsidRPr="00D2069F">
        <w:rPr>
          <w:color w:val="000000" w:themeColor="text1"/>
        </w:rPr>
        <w:t xml:space="preserve"> Al-</w:t>
      </w:r>
      <w:proofErr w:type="spellStart"/>
      <w:r w:rsidRPr="00D2069F">
        <w:rPr>
          <w:color w:val="000000" w:themeColor="text1"/>
        </w:rPr>
        <w:t>Sahlani</w:t>
      </w:r>
      <w:proofErr w:type="spellEnd"/>
      <w:r w:rsidRPr="00D2069F">
        <w:rPr>
          <w:color w:val="000000" w:themeColor="text1"/>
        </w:rPr>
        <w:t>, 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rStyle w:val="HideTWBExt"/>
          <w:b w:val="0"/>
        </w:rPr>
        <w:t>&lt;/Members&gt;</w:t>
      </w:r>
    </w:p>
    <w:p w14:paraId="46BABCB6" w14:textId="77777777" w:rsidR="00C653A8" w:rsidRPr="00D2069F" w:rsidRDefault="00C653A8" w:rsidP="00C653A8">
      <w:pPr>
        <w:pStyle w:val="NormalBold"/>
        <w:rPr>
          <w:color w:val="000000" w:themeColor="text1"/>
        </w:rPr>
      </w:pPr>
      <w:r w:rsidRPr="00D2069F">
        <w:rPr>
          <w:rStyle w:val="HideTWBExt"/>
          <w:b w:val="0"/>
        </w:rPr>
        <w:t>&lt;/RepeatBlock-By&gt;</w:t>
      </w:r>
    </w:p>
    <w:p w14:paraId="04E6773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877944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8AABDCD" w14:textId="77777777" w:rsidTr="00CA21A9">
        <w:trPr>
          <w:trHeight w:hRule="exact" w:val="240"/>
          <w:jc w:val="center"/>
        </w:trPr>
        <w:tc>
          <w:tcPr>
            <w:tcW w:w="9752" w:type="dxa"/>
            <w:gridSpan w:val="2"/>
            <w:tcBorders>
              <w:top w:val="nil"/>
              <w:left w:val="nil"/>
              <w:bottom w:val="nil"/>
              <w:right w:val="nil"/>
            </w:tcBorders>
          </w:tcPr>
          <w:p w14:paraId="3E803CD6" w14:textId="77777777" w:rsidR="00C653A8" w:rsidRPr="00D2069F" w:rsidRDefault="00C653A8" w:rsidP="00CA21A9">
            <w:pPr>
              <w:rPr>
                <w:color w:val="000000" w:themeColor="text1"/>
              </w:rPr>
            </w:pPr>
          </w:p>
        </w:tc>
      </w:tr>
      <w:tr w:rsidR="00C653A8" w:rsidRPr="00D2069F" w14:paraId="4E7C3A57" w14:textId="77777777" w:rsidTr="00CA21A9">
        <w:trPr>
          <w:trHeight w:val="240"/>
          <w:jc w:val="center"/>
        </w:trPr>
        <w:tc>
          <w:tcPr>
            <w:tcW w:w="4876" w:type="dxa"/>
            <w:tcBorders>
              <w:top w:val="nil"/>
              <w:left w:val="nil"/>
              <w:bottom w:val="nil"/>
              <w:right w:val="nil"/>
            </w:tcBorders>
          </w:tcPr>
          <w:p w14:paraId="2940361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F6706C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DCB529F" w14:textId="77777777" w:rsidTr="00CA21A9">
        <w:trPr>
          <w:jc w:val="center"/>
        </w:trPr>
        <w:tc>
          <w:tcPr>
            <w:tcW w:w="4876" w:type="dxa"/>
            <w:tcBorders>
              <w:top w:val="nil"/>
              <w:left w:val="nil"/>
              <w:bottom w:val="nil"/>
              <w:right w:val="nil"/>
            </w:tcBorders>
          </w:tcPr>
          <w:p w14:paraId="0ED6F5F9"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jak i poza nim, w tym terroryzmowi, brutalnemu ekstremizmowi, cyberprzestępczości, niegodziwemu traktowaniu dzieci w celach seksualnych i wykorzystywaniu seksualnemu dzieci, zagrożeniom hybrydowym, oraz zwalczania tych zjawisk, a także w zakresie ochrony obywateli i przestrzeni publicznej przed atakami;</w:t>
            </w:r>
          </w:p>
        </w:tc>
        <w:tc>
          <w:tcPr>
            <w:tcW w:w="4876" w:type="dxa"/>
            <w:tcBorders>
              <w:top w:val="nil"/>
              <w:left w:val="nil"/>
              <w:bottom w:val="nil"/>
              <w:right w:val="nil"/>
            </w:tcBorders>
          </w:tcPr>
          <w:p w14:paraId="67A7072E"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t>
            </w:r>
            <w:r w:rsidRPr="00D2069F">
              <w:rPr>
                <w:b/>
                <w:i/>
                <w:color w:val="000000" w:themeColor="text1"/>
              </w:rPr>
              <w:t>o wymiarze transgranicznym,</w:t>
            </w:r>
            <w:r w:rsidRPr="00D2069F">
              <w:rPr>
                <w:color w:val="000000" w:themeColor="text1"/>
              </w:rPr>
              <w:t xml:space="preserve">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seksualnemu dzieci, </w:t>
            </w:r>
            <w:r w:rsidRPr="00D2069F">
              <w:rPr>
                <w:b/>
                <w:i/>
                <w:color w:val="000000" w:themeColor="text1"/>
              </w:rPr>
              <w:t>nielegalnemu obrotowi środkami odurzającymi, przestępczości finansowej, korupcji i</w:t>
            </w:r>
            <w:r w:rsidRPr="00D2069F">
              <w:rPr>
                <w:color w:val="000000" w:themeColor="text1"/>
              </w:rPr>
              <w:t xml:space="preserve"> zagrożeniom hybrydowym, oraz zwalczania tych zjawisk, a także w zakresie ochrony obywateli i przestrzeni publicznej przed atakami;</w:t>
            </w:r>
          </w:p>
        </w:tc>
      </w:tr>
    </w:tbl>
    <w:p w14:paraId="4C2D483F"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039725B" w14:textId="77777777" w:rsidR="00C653A8" w:rsidRPr="00D2069F" w:rsidRDefault="00C653A8" w:rsidP="00C653A8">
      <w:pPr>
        <w:rPr>
          <w:color w:val="000000" w:themeColor="text1"/>
        </w:rPr>
      </w:pPr>
      <w:r w:rsidRPr="00D2069F">
        <w:rPr>
          <w:rStyle w:val="HideTWBExt"/>
        </w:rPr>
        <w:t>&lt;/Amend&gt;</w:t>
      </w:r>
    </w:p>
    <w:p w14:paraId="42D7F49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176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1CE5C5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14B8F3CF" w14:textId="77777777" w:rsidR="00C653A8" w:rsidRPr="00D2069F" w:rsidRDefault="00C653A8" w:rsidP="00C653A8">
      <w:pPr>
        <w:pStyle w:val="NormalBold"/>
        <w:rPr>
          <w:color w:val="000000" w:themeColor="text1"/>
        </w:rPr>
      </w:pPr>
      <w:r w:rsidRPr="00D2069F">
        <w:rPr>
          <w:rStyle w:val="HideTWBExt"/>
          <w:b w:val="0"/>
        </w:rPr>
        <w:t>&lt;/RepeatBlock-By&gt;</w:t>
      </w:r>
    </w:p>
    <w:p w14:paraId="166E184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8A5371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770247C" w14:textId="77777777" w:rsidTr="00CA21A9">
        <w:trPr>
          <w:trHeight w:hRule="exact" w:val="240"/>
          <w:jc w:val="center"/>
        </w:trPr>
        <w:tc>
          <w:tcPr>
            <w:tcW w:w="9752" w:type="dxa"/>
            <w:gridSpan w:val="2"/>
            <w:tcBorders>
              <w:top w:val="nil"/>
              <w:left w:val="nil"/>
              <w:bottom w:val="nil"/>
              <w:right w:val="nil"/>
            </w:tcBorders>
          </w:tcPr>
          <w:p w14:paraId="153FB0D9" w14:textId="77777777" w:rsidR="00C653A8" w:rsidRPr="00D2069F" w:rsidRDefault="00C653A8" w:rsidP="00CA21A9">
            <w:pPr>
              <w:rPr>
                <w:color w:val="000000" w:themeColor="text1"/>
              </w:rPr>
            </w:pPr>
          </w:p>
        </w:tc>
      </w:tr>
      <w:tr w:rsidR="00C653A8" w:rsidRPr="00D2069F" w14:paraId="1FC4C2CE" w14:textId="77777777" w:rsidTr="00CA21A9">
        <w:trPr>
          <w:trHeight w:val="240"/>
          <w:jc w:val="center"/>
        </w:trPr>
        <w:tc>
          <w:tcPr>
            <w:tcW w:w="4876" w:type="dxa"/>
            <w:tcBorders>
              <w:top w:val="nil"/>
              <w:left w:val="nil"/>
              <w:bottom w:val="nil"/>
              <w:right w:val="nil"/>
            </w:tcBorders>
          </w:tcPr>
          <w:p w14:paraId="343496F8"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0906D7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66FE016" w14:textId="77777777" w:rsidTr="00CA21A9">
        <w:trPr>
          <w:jc w:val="center"/>
        </w:trPr>
        <w:tc>
          <w:tcPr>
            <w:tcW w:w="4876" w:type="dxa"/>
            <w:tcBorders>
              <w:top w:val="nil"/>
              <w:left w:val="nil"/>
              <w:bottom w:val="nil"/>
              <w:right w:val="nil"/>
            </w:tcBorders>
          </w:tcPr>
          <w:p w14:paraId="5A721860"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w:t>
            </w:r>
            <w:r w:rsidRPr="00D2069F">
              <w:rPr>
                <w:color w:val="000000" w:themeColor="text1"/>
              </w:rPr>
              <w:lastRenderedPageBreak/>
              <w:t>seksualnemu dzieci, zagrożeniom hybrydowym, oraz zwalczania tych zjawisk, a także w zakresie ochrony obywateli i przestrzeni publicznej przed atakami;</w:t>
            </w:r>
          </w:p>
        </w:tc>
        <w:tc>
          <w:tcPr>
            <w:tcW w:w="4876" w:type="dxa"/>
            <w:tcBorders>
              <w:top w:val="nil"/>
              <w:left w:val="nil"/>
              <w:bottom w:val="nil"/>
              <w:right w:val="nil"/>
            </w:tcBorders>
          </w:tcPr>
          <w:p w14:paraId="661DF5E9" w14:textId="77777777" w:rsidR="00C653A8" w:rsidRPr="00D2069F" w:rsidRDefault="00C653A8" w:rsidP="00CA21A9">
            <w:pPr>
              <w:pStyle w:val="Normal6a"/>
              <w:rPr>
                <w:color w:val="000000" w:themeColor="text1"/>
              </w:rPr>
            </w:pPr>
            <w:r w:rsidRPr="00D2069F">
              <w:rPr>
                <w:color w:val="000000" w:themeColor="text1"/>
              </w:rPr>
              <w:lastRenderedPageBreak/>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w:t>
            </w:r>
            <w:r w:rsidRPr="00D2069F">
              <w:rPr>
                <w:color w:val="000000" w:themeColor="text1"/>
              </w:rPr>
              <w:lastRenderedPageBreak/>
              <w:t xml:space="preserve">seksualnemu dzieci, </w:t>
            </w:r>
            <w:r w:rsidRPr="00D2069F">
              <w:rPr>
                <w:b/>
                <w:i/>
                <w:color w:val="000000" w:themeColor="text1"/>
              </w:rPr>
              <w:t>handlu ludźmi, instrumentalizacji migracji,</w:t>
            </w:r>
            <w:r w:rsidRPr="00D2069F">
              <w:rPr>
                <w:color w:val="000000" w:themeColor="text1"/>
              </w:rPr>
              <w:t xml:space="preserve"> zagrożeniom hybrydowym</w:t>
            </w:r>
            <w:r w:rsidRPr="00D2069F">
              <w:rPr>
                <w:b/>
                <w:i/>
                <w:color w:val="000000" w:themeColor="text1"/>
              </w:rPr>
              <w:t>, w tym aktom sabotażu</w:t>
            </w:r>
            <w:r w:rsidRPr="00D2069F">
              <w:rPr>
                <w:color w:val="000000" w:themeColor="text1"/>
              </w:rPr>
              <w:t>, oraz zwalczania tych zjawisk, a także w zakresie ochrony obywateli i przestrzeni publicznej przed atakami;</w:t>
            </w:r>
          </w:p>
        </w:tc>
      </w:tr>
    </w:tbl>
    <w:p w14:paraId="2CF469CF"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378BFE6B" w14:textId="77777777" w:rsidR="00C653A8" w:rsidRPr="00D2069F" w:rsidRDefault="00C653A8" w:rsidP="00C653A8">
      <w:pPr>
        <w:rPr>
          <w:color w:val="000000" w:themeColor="text1"/>
        </w:rPr>
      </w:pPr>
      <w:r w:rsidRPr="00D2069F">
        <w:rPr>
          <w:rStyle w:val="HideTWBExt"/>
        </w:rPr>
        <w:t>&lt;/Amend&gt;</w:t>
      </w:r>
    </w:p>
    <w:p w14:paraId="4143973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177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90E0CEC"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Malik </w:t>
      </w:r>
      <w:proofErr w:type="spellStart"/>
      <w:r w:rsidRPr="00D2069F">
        <w:rPr>
          <w:color w:val="000000" w:themeColor="text1"/>
        </w:rPr>
        <w:t>Azmani</w:t>
      </w:r>
      <w:proofErr w:type="spellEnd"/>
      <w:r w:rsidRPr="00D2069F">
        <w:rPr>
          <w:color w:val="000000" w:themeColor="text1"/>
        </w:rPr>
        <w:t xml:space="preserve">, </w:t>
      </w:r>
      <w:proofErr w:type="spellStart"/>
      <w:r w:rsidRPr="00D2069F">
        <w:rPr>
          <w:color w:val="000000" w:themeColor="text1"/>
        </w:rPr>
        <w:t>Hilde</w:t>
      </w:r>
      <w:proofErr w:type="spellEnd"/>
      <w:r w:rsidRPr="00D2069F">
        <w:rPr>
          <w:color w:val="000000" w:themeColor="text1"/>
        </w:rPr>
        <w:t xml:space="preserve"> </w:t>
      </w:r>
      <w:proofErr w:type="spellStart"/>
      <w:r w:rsidRPr="00D2069F">
        <w:rPr>
          <w:color w:val="000000" w:themeColor="text1"/>
        </w:rPr>
        <w:t>Vautmans</w:t>
      </w:r>
      <w:proofErr w:type="spellEnd"/>
      <w:r w:rsidRPr="00D2069F">
        <w:rPr>
          <w:color w:val="000000" w:themeColor="text1"/>
        </w:rPr>
        <w:t xml:space="preserve">,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0B12AD0D" w14:textId="77777777" w:rsidR="00C653A8" w:rsidRPr="00D2069F" w:rsidRDefault="00C653A8" w:rsidP="00C653A8">
      <w:pPr>
        <w:pStyle w:val="NormalBold"/>
        <w:rPr>
          <w:color w:val="000000" w:themeColor="text1"/>
        </w:rPr>
      </w:pPr>
      <w:r w:rsidRPr="00D2069F">
        <w:rPr>
          <w:rStyle w:val="HideTWBExt"/>
          <w:b w:val="0"/>
        </w:rPr>
        <w:t>&lt;/RepeatBlock-By&gt;</w:t>
      </w:r>
    </w:p>
    <w:p w14:paraId="6685941A"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D8F951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55CF82A" w14:textId="77777777" w:rsidTr="00CA21A9">
        <w:trPr>
          <w:trHeight w:hRule="exact" w:val="240"/>
          <w:jc w:val="center"/>
        </w:trPr>
        <w:tc>
          <w:tcPr>
            <w:tcW w:w="9752" w:type="dxa"/>
            <w:gridSpan w:val="2"/>
            <w:tcBorders>
              <w:top w:val="nil"/>
              <w:left w:val="nil"/>
              <w:bottom w:val="nil"/>
              <w:right w:val="nil"/>
            </w:tcBorders>
          </w:tcPr>
          <w:p w14:paraId="78587A69" w14:textId="77777777" w:rsidR="00C653A8" w:rsidRPr="00D2069F" w:rsidRDefault="00C653A8" w:rsidP="00CA21A9">
            <w:pPr>
              <w:rPr>
                <w:color w:val="000000" w:themeColor="text1"/>
              </w:rPr>
            </w:pPr>
          </w:p>
        </w:tc>
      </w:tr>
      <w:tr w:rsidR="00C653A8" w:rsidRPr="00D2069F" w14:paraId="719B9914" w14:textId="77777777" w:rsidTr="00CA21A9">
        <w:trPr>
          <w:trHeight w:val="240"/>
          <w:jc w:val="center"/>
        </w:trPr>
        <w:tc>
          <w:tcPr>
            <w:tcW w:w="4876" w:type="dxa"/>
            <w:tcBorders>
              <w:top w:val="nil"/>
              <w:left w:val="nil"/>
              <w:bottom w:val="nil"/>
              <w:right w:val="nil"/>
            </w:tcBorders>
          </w:tcPr>
          <w:p w14:paraId="0AA9645D"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F7BF610"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CDA8B71" w14:textId="77777777" w:rsidTr="00CA21A9">
        <w:trPr>
          <w:jc w:val="center"/>
        </w:trPr>
        <w:tc>
          <w:tcPr>
            <w:tcW w:w="4876" w:type="dxa"/>
            <w:tcBorders>
              <w:top w:val="nil"/>
              <w:left w:val="nil"/>
              <w:bottom w:val="nil"/>
              <w:right w:val="nil"/>
            </w:tcBorders>
          </w:tcPr>
          <w:p w14:paraId="794C893A"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jak i poza nim, w tym terroryzmowi, brutalnemu ekstremizmowi, cyberprzestępczości, niegodziwemu traktowaniu dzieci w celach seksualnych i wykorzystywaniu seksualnemu dzieci, zagrożeniom hybrydowym, oraz zwalczania tych zjawisk, a także w zakresie ochrony obywateli i przestrzeni publicznej przed atakami;</w:t>
            </w:r>
          </w:p>
        </w:tc>
        <w:tc>
          <w:tcPr>
            <w:tcW w:w="4876" w:type="dxa"/>
            <w:tcBorders>
              <w:top w:val="nil"/>
              <w:left w:val="nil"/>
              <w:bottom w:val="nil"/>
              <w:right w:val="nil"/>
            </w:tcBorders>
          </w:tcPr>
          <w:p w14:paraId="083964BE"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w:t>
            </w:r>
            <w:r w:rsidRPr="00D2069F">
              <w:rPr>
                <w:b/>
                <w:i/>
                <w:color w:val="000000" w:themeColor="text1"/>
              </w:rPr>
              <w:t>nielegalnemu obrotowi środkami odurzającymi i powiązanym z nim siatkom przestępczym, przestępczości finansowej,</w:t>
            </w:r>
            <w:r w:rsidRPr="00D2069F">
              <w:rPr>
                <w:color w:val="000000" w:themeColor="text1"/>
              </w:rPr>
              <w:t xml:space="preserve"> brutalnemu ekstremizmowi, cyberprzestępczości, niegodziwemu traktowaniu dzieci w celach seksualnych i wykorzystywaniu seksualnemu dzieci, zagrożeniom hybrydowym, oraz zwalczania tych zjawisk, a także w zakresie ochrony obywateli i przestrzeni publicznej przed atakami;</w:t>
            </w:r>
          </w:p>
        </w:tc>
      </w:tr>
    </w:tbl>
    <w:p w14:paraId="07242D4B"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1EA556A" w14:textId="77777777" w:rsidR="00C653A8" w:rsidRPr="00D2069F" w:rsidRDefault="00C653A8" w:rsidP="00C653A8">
      <w:pPr>
        <w:rPr>
          <w:color w:val="000000" w:themeColor="text1"/>
        </w:rPr>
      </w:pPr>
      <w:r w:rsidRPr="00D2069F">
        <w:rPr>
          <w:rStyle w:val="HideTWBExt"/>
        </w:rPr>
        <w:t>&lt;/Amend&gt;</w:t>
      </w:r>
    </w:p>
    <w:p w14:paraId="70C63D2F"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178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0263927"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Dainius</w:t>
      </w:r>
      <w:proofErr w:type="spellEnd"/>
      <w:r w:rsidRPr="00D2069F">
        <w:rPr>
          <w:color w:val="000000" w:themeColor="text1"/>
        </w:rPr>
        <w:t xml:space="preserve"> </w:t>
      </w:r>
      <w:proofErr w:type="spellStart"/>
      <w:r w:rsidRPr="00D2069F">
        <w:rPr>
          <w:color w:val="000000" w:themeColor="text1"/>
        </w:rPr>
        <w:t>Žalimas</w:t>
      </w:r>
      <w:proofErr w:type="spellEnd"/>
      <w:r w:rsidRPr="00D2069F">
        <w:rPr>
          <w:rStyle w:val="HideTWBExt"/>
          <w:b w:val="0"/>
        </w:rPr>
        <w:t>&lt;/Members&gt;</w:t>
      </w:r>
    </w:p>
    <w:p w14:paraId="556B310F" w14:textId="77777777" w:rsidR="00C653A8" w:rsidRPr="00D2069F" w:rsidRDefault="00C653A8" w:rsidP="00C653A8">
      <w:pPr>
        <w:pStyle w:val="NormalBold"/>
        <w:rPr>
          <w:color w:val="000000" w:themeColor="text1"/>
        </w:rPr>
      </w:pPr>
      <w:r w:rsidRPr="00D2069F">
        <w:rPr>
          <w:rStyle w:val="HideTWBExt"/>
          <w:b w:val="0"/>
        </w:rPr>
        <w:t>&lt;/RepeatBlock-By&gt;</w:t>
      </w:r>
    </w:p>
    <w:p w14:paraId="0C45E685"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0A9248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526E6A9" w14:textId="77777777" w:rsidTr="00CA21A9">
        <w:trPr>
          <w:trHeight w:hRule="exact" w:val="240"/>
          <w:jc w:val="center"/>
        </w:trPr>
        <w:tc>
          <w:tcPr>
            <w:tcW w:w="9752" w:type="dxa"/>
            <w:gridSpan w:val="2"/>
            <w:tcBorders>
              <w:top w:val="nil"/>
              <w:left w:val="nil"/>
              <w:bottom w:val="nil"/>
              <w:right w:val="nil"/>
            </w:tcBorders>
          </w:tcPr>
          <w:p w14:paraId="23EC23D2" w14:textId="77777777" w:rsidR="00C653A8" w:rsidRPr="00D2069F" w:rsidRDefault="00C653A8" w:rsidP="00CA21A9">
            <w:pPr>
              <w:rPr>
                <w:color w:val="000000" w:themeColor="text1"/>
              </w:rPr>
            </w:pPr>
          </w:p>
        </w:tc>
      </w:tr>
      <w:tr w:rsidR="00C653A8" w:rsidRPr="00D2069F" w14:paraId="042513FA" w14:textId="77777777" w:rsidTr="00CA21A9">
        <w:trPr>
          <w:trHeight w:val="240"/>
          <w:jc w:val="center"/>
        </w:trPr>
        <w:tc>
          <w:tcPr>
            <w:tcW w:w="4876" w:type="dxa"/>
            <w:tcBorders>
              <w:top w:val="nil"/>
              <w:left w:val="nil"/>
              <w:bottom w:val="nil"/>
              <w:right w:val="nil"/>
            </w:tcBorders>
          </w:tcPr>
          <w:p w14:paraId="306BC427" w14:textId="77777777" w:rsidR="00C653A8" w:rsidRPr="00D2069F" w:rsidRDefault="00C653A8" w:rsidP="00CA21A9">
            <w:pPr>
              <w:pStyle w:val="AmColumnHeading"/>
              <w:rPr>
                <w:color w:val="000000" w:themeColor="text1"/>
              </w:rPr>
            </w:pPr>
            <w:r w:rsidRPr="00D2069F">
              <w:rPr>
                <w:color w:val="000000" w:themeColor="text1"/>
              </w:rPr>
              <w:lastRenderedPageBreak/>
              <w:t>Tekst proponowany przez Komisję</w:t>
            </w:r>
          </w:p>
        </w:tc>
        <w:tc>
          <w:tcPr>
            <w:tcW w:w="4876" w:type="dxa"/>
            <w:tcBorders>
              <w:top w:val="nil"/>
              <w:left w:val="nil"/>
              <w:bottom w:val="nil"/>
              <w:right w:val="nil"/>
            </w:tcBorders>
          </w:tcPr>
          <w:p w14:paraId="3150CF15"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4E9756A" w14:textId="77777777" w:rsidTr="00CA21A9">
        <w:trPr>
          <w:jc w:val="center"/>
        </w:trPr>
        <w:tc>
          <w:tcPr>
            <w:tcW w:w="4876" w:type="dxa"/>
            <w:tcBorders>
              <w:top w:val="nil"/>
              <w:left w:val="nil"/>
              <w:bottom w:val="nil"/>
              <w:right w:val="nil"/>
            </w:tcBorders>
          </w:tcPr>
          <w:p w14:paraId="1D7C0BE7"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seksualnemu dzieci, </w:t>
            </w:r>
            <w:r w:rsidRPr="00D2069F">
              <w:rPr>
                <w:b/>
                <w:i/>
                <w:color w:val="000000" w:themeColor="text1"/>
              </w:rPr>
              <w:t>zagrożeniom hybrydowym,</w:t>
            </w:r>
            <w:r w:rsidRPr="00D2069F">
              <w:rPr>
                <w:color w:val="000000" w:themeColor="text1"/>
              </w:rPr>
              <w:t xml:space="preserve"> oraz zwalczania tych zjawisk, a także w zakresie ochrony obywateli i przestrzeni publicznej przed atakami;</w:t>
            </w:r>
          </w:p>
        </w:tc>
        <w:tc>
          <w:tcPr>
            <w:tcW w:w="4876" w:type="dxa"/>
            <w:tcBorders>
              <w:top w:val="nil"/>
              <w:left w:val="nil"/>
              <w:bottom w:val="nil"/>
              <w:right w:val="nil"/>
            </w:tcBorders>
          </w:tcPr>
          <w:p w14:paraId="3AE16B98"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seksualnemu dzieci, </w:t>
            </w:r>
            <w:r w:rsidRPr="00D2069F">
              <w:rPr>
                <w:b/>
                <w:i/>
                <w:color w:val="000000" w:themeColor="text1"/>
              </w:rPr>
              <w:t>całemu szeregowi zagrożeń hybrydowych,</w:t>
            </w:r>
            <w:r w:rsidRPr="00D2069F">
              <w:rPr>
                <w:color w:val="000000" w:themeColor="text1"/>
              </w:rPr>
              <w:t xml:space="preserve"> oraz zwalczania tych zjawisk, a także w zakresie ochrony obywateli</w:t>
            </w:r>
            <w:r w:rsidRPr="00D2069F">
              <w:rPr>
                <w:b/>
                <w:i/>
                <w:color w:val="000000" w:themeColor="text1"/>
              </w:rPr>
              <w:t>,</w:t>
            </w:r>
            <w:r w:rsidRPr="00D2069F">
              <w:rPr>
                <w:color w:val="000000" w:themeColor="text1"/>
              </w:rPr>
              <w:t xml:space="preserve"> przestrzeni publicznej </w:t>
            </w:r>
            <w:r w:rsidRPr="00D2069F">
              <w:rPr>
                <w:b/>
                <w:i/>
                <w:color w:val="000000" w:themeColor="text1"/>
              </w:rPr>
              <w:t>i infrastruktury krytycznej</w:t>
            </w:r>
            <w:r w:rsidRPr="00D2069F">
              <w:rPr>
                <w:color w:val="000000" w:themeColor="text1"/>
              </w:rPr>
              <w:t xml:space="preserve"> przed atakami;</w:t>
            </w:r>
          </w:p>
        </w:tc>
      </w:tr>
    </w:tbl>
    <w:p w14:paraId="3B4A637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FD76F2E" w14:textId="77777777" w:rsidR="00C653A8" w:rsidRPr="00D2069F" w:rsidRDefault="00C653A8" w:rsidP="00C653A8">
      <w:pPr>
        <w:rPr>
          <w:color w:val="000000" w:themeColor="text1"/>
        </w:rPr>
      </w:pPr>
      <w:r w:rsidRPr="00D2069F">
        <w:rPr>
          <w:rStyle w:val="HideTWBExt"/>
        </w:rPr>
        <w:t>&lt;/Amend&gt;</w:t>
      </w:r>
    </w:p>
    <w:p w14:paraId="7F2CBB46"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179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2196EE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Rasa </w:t>
      </w:r>
      <w:proofErr w:type="spellStart"/>
      <w:r w:rsidRPr="00D2069F">
        <w:rPr>
          <w:color w:val="000000" w:themeColor="text1"/>
        </w:rPr>
        <w:t>Juknevičienė</w:t>
      </w:r>
      <w:proofErr w:type="spellEnd"/>
      <w:r w:rsidRPr="00D2069F">
        <w:rPr>
          <w:rStyle w:val="HideTWBExt"/>
          <w:b w:val="0"/>
        </w:rPr>
        <w:t>&lt;/Members&gt;</w:t>
      </w:r>
    </w:p>
    <w:p w14:paraId="54BF90B8" w14:textId="77777777" w:rsidR="00C653A8" w:rsidRPr="00D2069F" w:rsidRDefault="00C653A8" w:rsidP="00C653A8">
      <w:pPr>
        <w:pStyle w:val="NormalBold"/>
        <w:rPr>
          <w:color w:val="000000" w:themeColor="text1"/>
        </w:rPr>
      </w:pPr>
      <w:r w:rsidRPr="00D2069F">
        <w:rPr>
          <w:rStyle w:val="HideTWBExt"/>
          <w:b w:val="0"/>
        </w:rPr>
        <w:t>&lt;/RepeatBlock-By&gt;</w:t>
      </w:r>
    </w:p>
    <w:p w14:paraId="541FBAB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04B9A9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8B17DBF" w14:textId="77777777" w:rsidTr="00CA21A9">
        <w:trPr>
          <w:trHeight w:hRule="exact" w:val="240"/>
          <w:jc w:val="center"/>
        </w:trPr>
        <w:tc>
          <w:tcPr>
            <w:tcW w:w="9752" w:type="dxa"/>
            <w:gridSpan w:val="2"/>
            <w:tcBorders>
              <w:top w:val="nil"/>
              <w:left w:val="nil"/>
              <w:bottom w:val="nil"/>
              <w:right w:val="nil"/>
            </w:tcBorders>
          </w:tcPr>
          <w:p w14:paraId="4F77241E" w14:textId="77777777" w:rsidR="00C653A8" w:rsidRPr="00D2069F" w:rsidRDefault="00C653A8" w:rsidP="00CA21A9">
            <w:pPr>
              <w:rPr>
                <w:color w:val="000000" w:themeColor="text1"/>
              </w:rPr>
            </w:pPr>
          </w:p>
        </w:tc>
      </w:tr>
      <w:tr w:rsidR="00C653A8" w:rsidRPr="00D2069F" w14:paraId="270A2152" w14:textId="77777777" w:rsidTr="00CA21A9">
        <w:trPr>
          <w:trHeight w:val="240"/>
          <w:jc w:val="center"/>
        </w:trPr>
        <w:tc>
          <w:tcPr>
            <w:tcW w:w="4876" w:type="dxa"/>
            <w:tcBorders>
              <w:top w:val="nil"/>
              <w:left w:val="nil"/>
              <w:bottom w:val="nil"/>
              <w:right w:val="nil"/>
            </w:tcBorders>
          </w:tcPr>
          <w:p w14:paraId="3C31E2F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0DD5B7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B1799C5" w14:textId="77777777" w:rsidTr="00CA21A9">
        <w:trPr>
          <w:jc w:val="center"/>
        </w:trPr>
        <w:tc>
          <w:tcPr>
            <w:tcW w:w="4876" w:type="dxa"/>
            <w:tcBorders>
              <w:top w:val="nil"/>
              <w:left w:val="nil"/>
              <w:bottom w:val="nil"/>
              <w:right w:val="nil"/>
            </w:tcBorders>
          </w:tcPr>
          <w:p w14:paraId="4AAD18C3"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seksualnemu dzieci, </w:t>
            </w:r>
            <w:r w:rsidRPr="00D2069F">
              <w:rPr>
                <w:b/>
                <w:i/>
                <w:color w:val="000000" w:themeColor="text1"/>
              </w:rPr>
              <w:t>zagrożeniom hybrydowym,</w:t>
            </w:r>
            <w:r w:rsidRPr="00D2069F">
              <w:rPr>
                <w:color w:val="000000" w:themeColor="text1"/>
              </w:rPr>
              <w:t xml:space="preserve"> oraz zwalczania tych zjawisk, a także w zakresie ochrony obywateli i przestrzeni publicznej przed atakami;</w:t>
            </w:r>
          </w:p>
        </w:tc>
        <w:tc>
          <w:tcPr>
            <w:tcW w:w="4876" w:type="dxa"/>
            <w:tcBorders>
              <w:top w:val="nil"/>
              <w:left w:val="nil"/>
              <w:bottom w:val="nil"/>
              <w:right w:val="nil"/>
            </w:tcBorders>
          </w:tcPr>
          <w:p w14:paraId="6D9BBFBD"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seksualnemu dzieci, </w:t>
            </w:r>
            <w:r w:rsidRPr="00D2069F">
              <w:rPr>
                <w:b/>
                <w:i/>
                <w:color w:val="000000" w:themeColor="text1"/>
              </w:rPr>
              <w:t>całemu szeregowi zagrożeń hybrydowych,</w:t>
            </w:r>
            <w:r w:rsidRPr="00D2069F">
              <w:rPr>
                <w:color w:val="000000" w:themeColor="text1"/>
              </w:rPr>
              <w:t xml:space="preserve"> oraz zwalczania tych zjawisk, a także w zakresie ochrony obywateli</w:t>
            </w:r>
            <w:r w:rsidRPr="00D2069F">
              <w:rPr>
                <w:b/>
                <w:i/>
                <w:color w:val="000000" w:themeColor="text1"/>
              </w:rPr>
              <w:t>,</w:t>
            </w:r>
            <w:r w:rsidRPr="00D2069F">
              <w:rPr>
                <w:color w:val="000000" w:themeColor="text1"/>
              </w:rPr>
              <w:t xml:space="preserve"> przestrzeni publicznej </w:t>
            </w:r>
            <w:r w:rsidRPr="00D2069F">
              <w:rPr>
                <w:b/>
                <w:i/>
                <w:color w:val="000000" w:themeColor="text1"/>
              </w:rPr>
              <w:t>i infrastruktury krytycznej</w:t>
            </w:r>
            <w:r w:rsidRPr="00D2069F">
              <w:rPr>
                <w:color w:val="000000" w:themeColor="text1"/>
              </w:rPr>
              <w:t xml:space="preserve"> przed atakami;</w:t>
            </w:r>
          </w:p>
        </w:tc>
      </w:tr>
    </w:tbl>
    <w:p w14:paraId="2372C175"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4746366" w14:textId="77777777" w:rsidR="00C653A8" w:rsidRPr="00D2069F" w:rsidRDefault="00C653A8" w:rsidP="00C653A8">
      <w:pPr>
        <w:pStyle w:val="AmJustTitle"/>
        <w:rPr>
          <w:color w:val="000000" w:themeColor="text1"/>
        </w:rPr>
      </w:pPr>
      <w:r w:rsidRPr="00D2069F">
        <w:rPr>
          <w:rStyle w:val="HideTWBExt"/>
          <w:i w:val="0"/>
        </w:rPr>
        <w:lastRenderedPageBreak/>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0015F4E2" w14:textId="77777777" w:rsidR="00C653A8" w:rsidRPr="00D2069F" w:rsidRDefault="00C653A8" w:rsidP="00C653A8">
      <w:pPr>
        <w:pStyle w:val="AmJustText"/>
        <w:rPr>
          <w:color w:val="000000" w:themeColor="text1"/>
        </w:rPr>
      </w:pPr>
      <w:r w:rsidRPr="00D2069F">
        <w:rPr>
          <w:color w:val="000000" w:themeColor="text1"/>
        </w:rPr>
        <w:t>Zagrożenia hybrydowe przybierają wiele form i nadal ewoluują. Poprawka odnosi się do szerokiego zakresu zagrożeń hybrydowych i wyraźnie uznaje znaczenie ochrony infrastruktury krytycznej.</w:t>
      </w:r>
    </w:p>
    <w:p w14:paraId="656037C0" w14:textId="77777777" w:rsidR="00C653A8" w:rsidRPr="00D2069F" w:rsidRDefault="00C653A8" w:rsidP="00C653A8">
      <w:pPr>
        <w:rPr>
          <w:color w:val="000000" w:themeColor="text1"/>
        </w:rPr>
      </w:pPr>
      <w:r w:rsidRPr="00D2069F">
        <w:rPr>
          <w:rStyle w:val="HideTWBExt"/>
        </w:rPr>
        <w:t>&lt;/Amend&gt;</w:t>
      </w:r>
    </w:p>
    <w:p w14:paraId="1EEAD47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180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1E5910E"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Lena </w:t>
      </w:r>
      <w:proofErr w:type="spellStart"/>
      <w:r w:rsidRPr="00D2069F">
        <w:rPr>
          <w:color w:val="000000" w:themeColor="text1"/>
        </w:rPr>
        <w:t>Düpont</w:t>
      </w:r>
      <w:proofErr w:type="spellEnd"/>
      <w:r w:rsidRPr="00D2069F">
        <w:rPr>
          <w:rStyle w:val="HideTWBExt"/>
          <w:b w:val="0"/>
        </w:rPr>
        <w:t>&lt;/Members&gt;</w:t>
      </w:r>
    </w:p>
    <w:p w14:paraId="4EFA85ED" w14:textId="77777777" w:rsidR="00C653A8" w:rsidRPr="00D2069F" w:rsidRDefault="00C653A8" w:rsidP="00C653A8">
      <w:pPr>
        <w:pStyle w:val="NormalBold"/>
        <w:rPr>
          <w:color w:val="000000" w:themeColor="text1"/>
        </w:rPr>
      </w:pPr>
      <w:r w:rsidRPr="00D2069F">
        <w:rPr>
          <w:rStyle w:val="HideTWBExt"/>
          <w:b w:val="0"/>
        </w:rPr>
        <w:t>&lt;/RepeatBlock-By&gt;</w:t>
      </w:r>
    </w:p>
    <w:p w14:paraId="7BF0A5A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A0F8EE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16B0CE3" w14:textId="77777777" w:rsidTr="00CA21A9">
        <w:trPr>
          <w:trHeight w:hRule="exact" w:val="240"/>
          <w:jc w:val="center"/>
        </w:trPr>
        <w:tc>
          <w:tcPr>
            <w:tcW w:w="9752" w:type="dxa"/>
            <w:gridSpan w:val="2"/>
            <w:tcBorders>
              <w:top w:val="nil"/>
              <w:left w:val="nil"/>
              <w:bottom w:val="nil"/>
              <w:right w:val="nil"/>
            </w:tcBorders>
          </w:tcPr>
          <w:p w14:paraId="21E9CD05" w14:textId="77777777" w:rsidR="00C653A8" w:rsidRPr="00D2069F" w:rsidRDefault="00C653A8" w:rsidP="00CA21A9">
            <w:pPr>
              <w:rPr>
                <w:color w:val="000000" w:themeColor="text1"/>
              </w:rPr>
            </w:pPr>
          </w:p>
        </w:tc>
      </w:tr>
      <w:tr w:rsidR="00C653A8" w:rsidRPr="00D2069F" w14:paraId="665BB944" w14:textId="77777777" w:rsidTr="00CA21A9">
        <w:trPr>
          <w:trHeight w:val="240"/>
          <w:jc w:val="center"/>
        </w:trPr>
        <w:tc>
          <w:tcPr>
            <w:tcW w:w="4876" w:type="dxa"/>
            <w:tcBorders>
              <w:top w:val="nil"/>
              <w:left w:val="nil"/>
              <w:bottom w:val="nil"/>
              <w:right w:val="nil"/>
            </w:tcBorders>
          </w:tcPr>
          <w:p w14:paraId="22DA32A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7D66133"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A7A8EC1" w14:textId="77777777" w:rsidTr="00CA21A9">
        <w:trPr>
          <w:jc w:val="center"/>
        </w:trPr>
        <w:tc>
          <w:tcPr>
            <w:tcW w:w="4876" w:type="dxa"/>
            <w:tcBorders>
              <w:top w:val="nil"/>
              <w:left w:val="nil"/>
              <w:bottom w:val="nil"/>
              <w:right w:val="nil"/>
            </w:tcBorders>
          </w:tcPr>
          <w:p w14:paraId="67DF5A70"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r>
            <w:r w:rsidRPr="00D2069F">
              <w:rPr>
                <w:b/>
                <w:i/>
                <w:color w:val="000000" w:themeColor="text1"/>
              </w:rPr>
              <w:t>poprawa</w:t>
            </w:r>
            <w:r w:rsidRPr="00D2069F">
              <w:rPr>
                <w:color w:val="000000" w:themeColor="text1"/>
              </w:rPr>
              <w:t xml:space="preserve"> i </w:t>
            </w:r>
            <w:r w:rsidRPr="00D2069F">
              <w:rPr>
                <w:b/>
                <w:i/>
                <w:color w:val="000000" w:themeColor="text1"/>
              </w:rPr>
              <w:t>nasilenie współpracy</w:t>
            </w:r>
            <w:r w:rsidRPr="00D2069F">
              <w:rPr>
                <w:color w:val="000000" w:themeColor="text1"/>
              </w:rPr>
              <w:t xml:space="preserve"> operacyjnej organów ścigania, w tym wspólnych </w:t>
            </w:r>
            <w:r w:rsidRPr="00D2069F">
              <w:rPr>
                <w:b/>
                <w:i/>
                <w:color w:val="000000" w:themeColor="text1"/>
              </w:rPr>
              <w:t>operacji, między właściwymi organami w zakresie zapobiegania poważnej</w:t>
            </w:r>
            <w:r w:rsidRPr="00D2069F">
              <w:rPr>
                <w:color w:val="000000" w:themeColor="text1"/>
              </w:rPr>
              <w:t xml:space="preserve"> i </w:t>
            </w:r>
            <w:r w:rsidRPr="00D2069F">
              <w:rPr>
                <w:b/>
                <w:i/>
                <w:color w:val="000000" w:themeColor="text1"/>
              </w:rPr>
              <w:t xml:space="preserve">zorganizowanej przestępczości, zarówno w </w:t>
            </w:r>
            <w:proofErr w:type="spellStart"/>
            <w:r w:rsidRPr="00D2069F">
              <w:rPr>
                <w:b/>
                <w:i/>
                <w:color w:val="000000" w:themeColor="text1"/>
              </w:rPr>
              <w:t>internecie</w:t>
            </w:r>
            <w:proofErr w:type="spellEnd"/>
            <w:r w:rsidRPr="00D2069F">
              <w:rPr>
                <w:b/>
                <w:i/>
                <w:color w:val="000000" w:themeColor="text1"/>
              </w:rPr>
              <w:t>, jak i poza nim, w tym terroryzmowi, brutalnemu ekstremizmowi, cyberprzestępczości, niegodziwemu traktowaniu dzieci w celach seksualnych</w:t>
            </w:r>
            <w:r w:rsidRPr="00D2069F">
              <w:rPr>
                <w:color w:val="000000" w:themeColor="text1"/>
              </w:rPr>
              <w:t xml:space="preserve"> i </w:t>
            </w:r>
            <w:r w:rsidRPr="00D2069F">
              <w:rPr>
                <w:b/>
                <w:i/>
                <w:color w:val="000000" w:themeColor="text1"/>
              </w:rPr>
              <w:t>wykorzystywaniu seksualnemu dzieci, zagrożeniom hybrydowym,</w:t>
            </w:r>
            <w:r w:rsidRPr="00D2069F">
              <w:rPr>
                <w:color w:val="000000" w:themeColor="text1"/>
              </w:rPr>
              <w:t xml:space="preserve"> oraz </w:t>
            </w:r>
            <w:r w:rsidRPr="00D2069F">
              <w:rPr>
                <w:b/>
                <w:i/>
                <w:color w:val="000000" w:themeColor="text1"/>
              </w:rPr>
              <w:t>zwalczania tych zjawisk, a także w zakresie ochrony obywateli</w:t>
            </w:r>
            <w:r w:rsidRPr="00D2069F">
              <w:rPr>
                <w:color w:val="000000" w:themeColor="text1"/>
              </w:rPr>
              <w:t xml:space="preserve"> i </w:t>
            </w:r>
            <w:r w:rsidRPr="00D2069F">
              <w:rPr>
                <w:b/>
                <w:i/>
                <w:color w:val="000000" w:themeColor="text1"/>
              </w:rPr>
              <w:t>przestrzeni publicznej przed atakami</w:t>
            </w:r>
            <w:r w:rsidRPr="00D2069F">
              <w:rPr>
                <w:color w:val="000000" w:themeColor="text1"/>
              </w:rPr>
              <w:t>;</w:t>
            </w:r>
          </w:p>
        </w:tc>
        <w:tc>
          <w:tcPr>
            <w:tcW w:w="4876" w:type="dxa"/>
            <w:tcBorders>
              <w:top w:val="nil"/>
              <w:left w:val="nil"/>
              <w:bottom w:val="nil"/>
              <w:right w:val="nil"/>
            </w:tcBorders>
          </w:tcPr>
          <w:p w14:paraId="7E9D7ABD"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r>
            <w:r w:rsidRPr="00D2069F">
              <w:rPr>
                <w:b/>
                <w:i/>
                <w:color w:val="000000" w:themeColor="text1"/>
              </w:rPr>
              <w:t>usprawnianie</w:t>
            </w:r>
            <w:r w:rsidRPr="00D2069F">
              <w:rPr>
                <w:color w:val="000000" w:themeColor="text1"/>
              </w:rPr>
              <w:t xml:space="preserve"> i </w:t>
            </w:r>
            <w:r w:rsidRPr="00D2069F">
              <w:rPr>
                <w:b/>
                <w:i/>
                <w:color w:val="000000" w:themeColor="text1"/>
              </w:rPr>
              <w:t>intensyfikowanie transgranicznej</w:t>
            </w:r>
            <w:r w:rsidRPr="00D2069F">
              <w:rPr>
                <w:color w:val="000000" w:themeColor="text1"/>
              </w:rPr>
              <w:t xml:space="preserve"> operacyjnej </w:t>
            </w:r>
            <w:r w:rsidRPr="00D2069F">
              <w:rPr>
                <w:b/>
                <w:i/>
                <w:color w:val="000000" w:themeColor="text1"/>
              </w:rPr>
              <w:t>współpracy</w:t>
            </w:r>
            <w:r w:rsidRPr="00D2069F">
              <w:rPr>
                <w:color w:val="000000" w:themeColor="text1"/>
              </w:rPr>
              <w:t xml:space="preserve"> organów ścigania </w:t>
            </w:r>
            <w:r w:rsidRPr="00D2069F">
              <w:rPr>
                <w:b/>
                <w:i/>
                <w:color w:val="000000" w:themeColor="text1"/>
              </w:rPr>
              <w:t>i współpracy sądowej,</w:t>
            </w:r>
            <w:r w:rsidRPr="00D2069F">
              <w:rPr>
                <w:color w:val="000000" w:themeColor="text1"/>
              </w:rPr>
              <w:t xml:space="preserve"> w tym wspólnych </w:t>
            </w:r>
            <w:r w:rsidRPr="00D2069F">
              <w:rPr>
                <w:b/>
                <w:i/>
                <w:color w:val="000000" w:themeColor="text1"/>
              </w:rPr>
              <w:t>grup zadaniowych</w:t>
            </w:r>
            <w:r w:rsidRPr="00D2069F">
              <w:rPr>
                <w:color w:val="000000" w:themeColor="text1"/>
              </w:rPr>
              <w:t xml:space="preserve"> i </w:t>
            </w:r>
            <w:r w:rsidRPr="00D2069F">
              <w:rPr>
                <w:b/>
                <w:i/>
                <w:color w:val="000000" w:themeColor="text1"/>
              </w:rPr>
              <w:t>operacji, wspólnych zespołów dochodzeniowo-śledczych, wspólnych patroli, obserwacji transgranicznej, pościgu transgranicznego, jeżeli przewiduje go prawo Unii</w:t>
            </w:r>
            <w:r w:rsidRPr="00D2069F">
              <w:rPr>
                <w:color w:val="000000" w:themeColor="text1"/>
              </w:rPr>
              <w:t xml:space="preserve"> i </w:t>
            </w:r>
            <w:r w:rsidRPr="00D2069F">
              <w:rPr>
                <w:b/>
                <w:i/>
                <w:color w:val="000000" w:themeColor="text1"/>
              </w:rPr>
              <w:t>prawo krajowe, bezpiecznej wymiany informacji operacyjnych i dowodów</w:t>
            </w:r>
            <w:r w:rsidRPr="00D2069F">
              <w:rPr>
                <w:color w:val="000000" w:themeColor="text1"/>
              </w:rPr>
              <w:t xml:space="preserve"> oraz </w:t>
            </w:r>
            <w:r w:rsidRPr="00D2069F">
              <w:rPr>
                <w:b/>
                <w:i/>
                <w:color w:val="000000" w:themeColor="text1"/>
              </w:rPr>
              <w:t xml:space="preserve">współpracy z Europolem, </w:t>
            </w:r>
            <w:proofErr w:type="spellStart"/>
            <w:r w:rsidRPr="00D2069F">
              <w:rPr>
                <w:b/>
                <w:i/>
                <w:color w:val="000000" w:themeColor="text1"/>
              </w:rPr>
              <w:t>Eurojustem</w:t>
            </w:r>
            <w:proofErr w:type="spellEnd"/>
            <w:r w:rsidRPr="00D2069F">
              <w:rPr>
                <w:color w:val="000000" w:themeColor="text1"/>
              </w:rPr>
              <w:t xml:space="preserve"> i </w:t>
            </w:r>
            <w:r w:rsidRPr="00D2069F">
              <w:rPr>
                <w:b/>
                <w:i/>
                <w:color w:val="000000" w:themeColor="text1"/>
              </w:rPr>
              <w:t>innymi odpowiednimi organami, urzędami i agencjami Unii</w:t>
            </w:r>
            <w:r w:rsidRPr="00D2069F">
              <w:rPr>
                <w:color w:val="000000" w:themeColor="text1"/>
              </w:rPr>
              <w:t>;</w:t>
            </w:r>
          </w:p>
        </w:tc>
      </w:tr>
    </w:tbl>
    <w:p w14:paraId="4AC38A1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A9621B9" w14:textId="77777777" w:rsidR="00C653A8" w:rsidRPr="00D2069F" w:rsidRDefault="00C653A8" w:rsidP="00C653A8">
      <w:pPr>
        <w:rPr>
          <w:color w:val="000000" w:themeColor="text1"/>
        </w:rPr>
      </w:pPr>
      <w:r w:rsidRPr="00D2069F">
        <w:rPr>
          <w:rStyle w:val="HideTWBExt"/>
        </w:rPr>
        <w:t>&lt;/Amend&gt;</w:t>
      </w:r>
    </w:p>
    <w:p w14:paraId="05DCE9A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181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6FBAB3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7FE5369F" w14:textId="77777777" w:rsidR="00C653A8" w:rsidRPr="00D2069F" w:rsidRDefault="00C653A8" w:rsidP="00C653A8">
      <w:pPr>
        <w:pStyle w:val="NormalBold"/>
        <w:rPr>
          <w:color w:val="000000" w:themeColor="text1"/>
        </w:rPr>
      </w:pPr>
      <w:r w:rsidRPr="00D2069F">
        <w:rPr>
          <w:rStyle w:val="HideTWBExt"/>
          <w:b w:val="0"/>
        </w:rPr>
        <w:t>&lt;/RepeatBlock-By&gt;</w:t>
      </w:r>
    </w:p>
    <w:p w14:paraId="176D6E7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C32C87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3EBB3E5" w14:textId="77777777" w:rsidTr="00CA21A9">
        <w:trPr>
          <w:trHeight w:hRule="exact" w:val="240"/>
          <w:jc w:val="center"/>
        </w:trPr>
        <w:tc>
          <w:tcPr>
            <w:tcW w:w="9752" w:type="dxa"/>
            <w:gridSpan w:val="2"/>
            <w:tcBorders>
              <w:top w:val="nil"/>
              <w:left w:val="nil"/>
              <w:bottom w:val="nil"/>
              <w:right w:val="nil"/>
            </w:tcBorders>
          </w:tcPr>
          <w:p w14:paraId="2341F1F3" w14:textId="77777777" w:rsidR="00C653A8" w:rsidRPr="00D2069F" w:rsidRDefault="00C653A8" w:rsidP="00CA21A9">
            <w:pPr>
              <w:rPr>
                <w:color w:val="000000" w:themeColor="text1"/>
              </w:rPr>
            </w:pPr>
          </w:p>
        </w:tc>
      </w:tr>
      <w:tr w:rsidR="00C653A8" w:rsidRPr="00D2069F" w14:paraId="529F922E" w14:textId="77777777" w:rsidTr="00CA21A9">
        <w:trPr>
          <w:trHeight w:val="240"/>
          <w:jc w:val="center"/>
        </w:trPr>
        <w:tc>
          <w:tcPr>
            <w:tcW w:w="4876" w:type="dxa"/>
            <w:tcBorders>
              <w:top w:val="nil"/>
              <w:left w:val="nil"/>
              <w:bottom w:val="nil"/>
              <w:right w:val="nil"/>
            </w:tcBorders>
          </w:tcPr>
          <w:p w14:paraId="74613001"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F7B921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6086823" w14:textId="77777777" w:rsidTr="00CA21A9">
        <w:trPr>
          <w:jc w:val="center"/>
        </w:trPr>
        <w:tc>
          <w:tcPr>
            <w:tcW w:w="4876" w:type="dxa"/>
            <w:tcBorders>
              <w:top w:val="nil"/>
              <w:left w:val="nil"/>
              <w:bottom w:val="nil"/>
              <w:right w:val="nil"/>
            </w:tcBorders>
          </w:tcPr>
          <w:p w14:paraId="4EB7E027" w14:textId="77777777" w:rsidR="00C653A8" w:rsidRPr="00D2069F" w:rsidRDefault="00C653A8" w:rsidP="00CA21A9">
            <w:pPr>
              <w:pStyle w:val="Normal6a"/>
              <w:rPr>
                <w:color w:val="000000" w:themeColor="text1"/>
              </w:rPr>
            </w:pPr>
            <w:r w:rsidRPr="00D2069F">
              <w:rPr>
                <w:color w:val="000000" w:themeColor="text1"/>
              </w:rPr>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w:t>
            </w:r>
            <w:r w:rsidRPr="00D2069F">
              <w:rPr>
                <w:color w:val="000000" w:themeColor="text1"/>
              </w:rPr>
              <w:lastRenderedPageBreak/>
              <w:t xml:space="preserve">zarówno w </w:t>
            </w:r>
            <w:proofErr w:type="spellStart"/>
            <w:r w:rsidRPr="00D2069F">
              <w:rPr>
                <w:color w:val="000000" w:themeColor="text1"/>
              </w:rPr>
              <w:t>internecie</w:t>
            </w:r>
            <w:proofErr w:type="spellEnd"/>
            <w:r w:rsidRPr="00D2069F">
              <w:rPr>
                <w:color w:val="000000" w:themeColor="text1"/>
              </w:rPr>
              <w:t xml:space="preserve">, jak i poza nim, w tym terroryzmowi, brutalnemu ekstremizmowi, cyberprzestępczości, niegodziwemu traktowaniu dzieci w celach seksualnych i wykorzystywaniu seksualnemu dzieci, </w:t>
            </w:r>
            <w:r w:rsidRPr="00D2069F">
              <w:rPr>
                <w:b/>
                <w:i/>
                <w:color w:val="000000" w:themeColor="text1"/>
              </w:rPr>
              <w:t>zagrożeniom hybrydowym,</w:t>
            </w:r>
            <w:r w:rsidRPr="00D2069F">
              <w:rPr>
                <w:color w:val="000000" w:themeColor="text1"/>
              </w:rPr>
              <w:t xml:space="preserve"> oraz zwalczania tych zjawisk, a także w zakresie ochrony obywateli i przestrzeni publicznej przed atakami;</w:t>
            </w:r>
          </w:p>
        </w:tc>
        <w:tc>
          <w:tcPr>
            <w:tcW w:w="4876" w:type="dxa"/>
            <w:tcBorders>
              <w:top w:val="nil"/>
              <w:left w:val="nil"/>
              <w:bottom w:val="nil"/>
              <w:right w:val="nil"/>
            </w:tcBorders>
          </w:tcPr>
          <w:p w14:paraId="7F1F1227" w14:textId="77777777" w:rsidR="00C653A8" w:rsidRPr="00D2069F" w:rsidRDefault="00C653A8" w:rsidP="00CA21A9">
            <w:pPr>
              <w:pStyle w:val="Normal6a"/>
              <w:rPr>
                <w:color w:val="000000" w:themeColor="text1"/>
              </w:rPr>
            </w:pPr>
            <w:r w:rsidRPr="00D2069F">
              <w:rPr>
                <w:color w:val="000000" w:themeColor="text1"/>
              </w:rPr>
              <w:lastRenderedPageBreak/>
              <w:t>d)</w:t>
            </w:r>
            <w:r w:rsidRPr="00D2069F">
              <w:rPr>
                <w:color w:val="000000" w:themeColor="text1"/>
              </w:rPr>
              <w:tab/>
              <w:t xml:space="preserve">poprawa i nasilenie współpracy operacyjnej organów ścigania, w tym wspólnych operacji, między właściwymi organami w zakresie zapobiegania poważnej i zorganizowanej przestępczości, </w:t>
            </w:r>
            <w:r w:rsidRPr="00D2069F">
              <w:rPr>
                <w:color w:val="000000" w:themeColor="text1"/>
              </w:rPr>
              <w:lastRenderedPageBreak/>
              <w:t xml:space="preserve">zarówno w </w:t>
            </w:r>
            <w:proofErr w:type="spellStart"/>
            <w:r w:rsidRPr="00D2069F">
              <w:rPr>
                <w:color w:val="000000" w:themeColor="text1"/>
              </w:rPr>
              <w:t>internecie</w:t>
            </w:r>
            <w:proofErr w:type="spellEnd"/>
            <w:r w:rsidRPr="00D2069F">
              <w:rPr>
                <w:color w:val="000000" w:themeColor="text1"/>
              </w:rPr>
              <w:t>, jak i poza nim, w tym terroryzmowi, brutalnemu ekstremizmowi, cyberprzestępczości, niegodziwemu traktowaniu dzieci w celach seksualnych i wykorzystywaniu seksualnemu dzieci, oraz zwalczania tych zjawisk, a także w zakresie ochrony obywateli i przestrzeni publicznej przed atakami;</w:t>
            </w:r>
          </w:p>
        </w:tc>
      </w:tr>
    </w:tbl>
    <w:p w14:paraId="6B8FFE39"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E18C60C" w14:textId="77777777" w:rsidR="00C653A8" w:rsidRPr="00D2069F" w:rsidRDefault="00C653A8" w:rsidP="00C653A8">
      <w:pPr>
        <w:rPr>
          <w:color w:val="000000" w:themeColor="text1"/>
        </w:rPr>
      </w:pPr>
      <w:r w:rsidRPr="00D2069F">
        <w:rPr>
          <w:rStyle w:val="HideTWBExt"/>
        </w:rPr>
        <w:t>&lt;/Amend&gt;</w:t>
      </w:r>
    </w:p>
    <w:p w14:paraId="7CC441A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182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0187AC5"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162A80DB"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779E0841" w14:textId="77777777" w:rsidR="00C653A8" w:rsidRPr="00D2069F" w:rsidRDefault="00C653A8" w:rsidP="00C653A8">
      <w:pPr>
        <w:pStyle w:val="NormalBold"/>
        <w:rPr>
          <w:color w:val="000000" w:themeColor="text1"/>
        </w:rPr>
      </w:pPr>
      <w:r w:rsidRPr="00D2069F">
        <w:rPr>
          <w:rStyle w:val="HideTWBExt"/>
          <w:b w:val="0"/>
        </w:rPr>
        <w:t>&lt;/RepeatBlock-By&gt;</w:t>
      </w:r>
    </w:p>
    <w:p w14:paraId="04AF966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F28EF5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 a (nowa)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547A0CD" w14:textId="77777777" w:rsidTr="00CA21A9">
        <w:trPr>
          <w:trHeight w:hRule="exact" w:val="240"/>
          <w:jc w:val="center"/>
        </w:trPr>
        <w:tc>
          <w:tcPr>
            <w:tcW w:w="9752" w:type="dxa"/>
            <w:gridSpan w:val="2"/>
            <w:tcBorders>
              <w:top w:val="nil"/>
              <w:left w:val="nil"/>
              <w:bottom w:val="nil"/>
              <w:right w:val="nil"/>
            </w:tcBorders>
          </w:tcPr>
          <w:p w14:paraId="4071B55E" w14:textId="77777777" w:rsidR="00C653A8" w:rsidRPr="00D2069F" w:rsidRDefault="00C653A8" w:rsidP="00CA21A9">
            <w:pPr>
              <w:rPr>
                <w:color w:val="000000" w:themeColor="text1"/>
              </w:rPr>
            </w:pPr>
          </w:p>
        </w:tc>
      </w:tr>
      <w:tr w:rsidR="00C653A8" w:rsidRPr="00D2069F" w14:paraId="46FCACBE" w14:textId="77777777" w:rsidTr="00CA21A9">
        <w:trPr>
          <w:trHeight w:val="240"/>
          <w:jc w:val="center"/>
        </w:trPr>
        <w:tc>
          <w:tcPr>
            <w:tcW w:w="4876" w:type="dxa"/>
            <w:tcBorders>
              <w:top w:val="nil"/>
              <w:left w:val="nil"/>
              <w:bottom w:val="nil"/>
              <w:right w:val="nil"/>
            </w:tcBorders>
          </w:tcPr>
          <w:p w14:paraId="07F0C785"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B22F423"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58FBF98" w14:textId="77777777" w:rsidTr="00CA21A9">
        <w:trPr>
          <w:jc w:val="center"/>
        </w:trPr>
        <w:tc>
          <w:tcPr>
            <w:tcW w:w="4876" w:type="dxa"/>
            <w:tcBorders>
              <w:top w:val="nil"/>
              <w:left w:val="nil"/>
              <w:bottom w:val="nil"/>
              <w:right w:val="nil"/>
            </w:tcBorders>
          </w:tcPr>
          <w:p w14:paraId="667BE08B"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39622770" w14:textId="77777777" w:rsidR="00C653A8" w:rsidRPr="00D2069F" w:rsidRDefault="00C653A8" w:rsidP="00CA21A9">
            <w:pPr>
              <w:pStyle w:val="Normal6a"/>
              <w:rPr>
                <w:color w:val="000000" w:themeColor="text1"/>
              </w:rPr>
            </w:pPr>
            <w:r w:rsidRPr="00D2069F">
              <w:rPr>
                <w:b/>
                <w:i/>
                <w:color w:val="000000" w:themeColor="text1"/>
              </w:rPr>
              <w:t>da)</w:t>
            </w:r>
            <w:r w:rsidRPr="00D2069F">
              <w:rPr>
                <w:color w:val="000000" w:themeColor="text1"/>
              </w:rPr>
              <w:tab/>
            </w:r>
            <w:r w:rsidRPr="00D2069F">
              <w:rPr>
                <w:b/>
                <w:i/>
                <w:color w:val="000000" w:themeColor="text1"/>
              </w:rPr>
              <w:t>wykrywanie, ocena i wyeliminowanie podatności na zagrożenia w infrastrukturze krytycznej i sprzęcie informatycznym o dużej dostępności na rynku, aby zapobiegać atakom wymierzonym w systemy informacyjne i infrastrukturę krytyczną, np. przez kontrole kodów darmowego i otwartego oprogramowania, przez ustanawianie i wspieranie programów wynagradzania za wykrywanie błędów lub przez badania penetracyjne;</w:t>
            </w:r>
          </w:p>
        </w:tc>
      </w:tr>
    </w:tbl>
    <w:p w14:paraId="76B5DDC4"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A09A735" w14:textId="77777777" w:rsidR="00C653A8" w:rsidRPr="00D2069F" w:rsidRDefault="00C653A8" w:rsidP="00C653A8">
      <w:pPr>
        <w:rPr>
          <w:color w:val="000000" w:themeColor="text1"/>
        </w:rPr>
      </w:pPr>
      <w:r w:rsidRPr="00D2069F">
        <w:rPr>
          <w:rStyle w:val="HideTWBExt"/>
        </w:rPr>
        <w:t>&lt;/Amend&gt;</w:t>
      </w:r>
    </w:p>
    <w:p w14:paraId="062E0298"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183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E263A17"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Petra </w:t>
      </w:r>
      <w:proofErr w:type="spellStart"/>
      <w:r w:rsidRPr="00D2069F">
        <w:rPr>
          <w:color w:val="000000" w:themeColor="text1"/>
        </w:rPr>
        <w:t>Steger</w:t>
      </w:r>
      <w:proofErr w:type="spellEnd"/>
      <w:r w:rsidRPr="00D2069F">
        <w:rPr>
          <w:color w:val="000000" w:themeColor="text1"/>
        </w:rPr>
        <w:t xml:space="preserve">, </w:t>
      </w:r>
      <w:proofErr w:type="spellStart"/>
      <w:r w:rsidRPr="00D2069F">
        <w:rPr>
          <w:color w:val="000000" w:themeColor="text1"/>
        </w:rPr>
        <w:t>Marieke</w:t>
      </w:r>
      <w:proofErr w:type="spellEnd"/>
      <w:r w:rsidRPr="00D2069F">
        <w:rPr>
          <w:color w:val="000000" w:themeColor="text1"/>
        </w:rPr>
        <w:t xml:space="preserve"> </w:t>
      </w:r>
      <w:proofErr w:type="spellStart"/>
      <w:r w:rsidRPr="00D2069F">
        <w:rPr>
          <w:color w:val="000000" w:themeColor="text1"/>
        </w:rPr>
        <w:t>Ehlers</w:t>
      </w:r>
      <w:proofErr w:type="spellEnd"/>
      <w:r w:rsidRPr="00D2069F">
        <w:rPr>
          <w:rStyle w:val="HideTWBExt"/>
          <w:b w:val="0"/>
        </w:rPr>
        <w:t>&lt;/Members&gt;</w:t>
      </w:r>
    </w:p>
    <w:p w14:paraId="0B8F5907" w14:textId="77777777" w:rsidR="00C653A8" w:rsidRPr="00D2069F" w:rsidRDefault="00C653A8" w:rsidP="00C653A8">
      <w:pPr>
        <w:pStyle w:val="NormalBold"/>
        <w:rPr>
          <w:color w:val="000000" w:themeColor="text1"/>
        </w:rPr>
      </w:pPr>
      <w:r w:rsidRPr="00D2069F">
        <w:rPr>
          <w:rStyle w:val="HideTWBExt"/>
          <w:b w:val="0"/>
        </w:rPr>
        <w:t>&lt;/RepeatBlock-By&gt;</w:t>
      </w:r>
    </w:p>
    <w:p w14:paraId="15571EC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A43E1AD"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 a (nowa)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52C4710" w14:textId="77777777" w:rsidTr="00CA21A9">
        <w:trPr>
          <w:trHeight w:hRule="exact" w:val="240"/>
          <w:jc w:val="center"/>
        </w:trPr>
        <w:tc>
          <w:tcPr>
            <w:tcW w:w="9752" w:type="dxa"/>
            <w:gridSpan w:val="2"/>
            <w:tcBorders>
              <w:top w:val="nil"/>
              <w:left w:val="nil"/>
              <w:bottom w:val="nil"/>
              <w:right w:val="nil"/>
            </w:tcBorders>
          </w:tcPr>
          <w:p w14:paraId="29358496" w14:textId="77777777" w:rsidR="00C653A8" w:rsidRPr="00D2069F" w:rsidRDefault="00C653A8" w:rsidP="00CA21A9">
            <w:pPr>
              <w:rPr>
                <w:color w:val="000000" w:themeColor="text1"/>
              </w:rPr>
            </w:pPr>
          </w:p>
        </w:tc>
      </w:tr>
      <w:tr w:rsidR="00C653A8" w:rsidRPr="00D2069F" w14:paraId="6A8AB9D0" w14:textId="77777777" w:rsidTr="00CA21A9">
        <w:trPr>
          <w:trHeight w:val="240"/>
          <w:jc w:val="center"/>
        </w:trPr>
        <w:tc>
          <w:tcPr>
            <w:tcW w:w="4876" w:type="dxa"/>
            <w:tcBorders>
              <w:top w:val="nil"/>
              <w:left w:val="nil"/>
              <w:bottom w:val="nil"/>
              <w:right w:val="nil"/>
            </w:tcBorders>
          </w:tcPr>
          <w:p w14:paraId="0EAED8C1"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4BE1078"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BB365EC" w14:textId="77777777" w:rsidTr="00CA21A9">
        <w:trPr>
          <w:jc w:val="center"/>
        </w:trPr>
        <w:tc>
          <w:tcPr>
            <w:tcW w:w="4876" w:type="dxa"/>
            <w:tcBorders>
              <w:top w:val="nil"/>
              <w:left w:val="nil"/>
              <w:bottom w:val="nil"/>
              <w:right w:val="nil"/>
            </w:tcBorders>
          </w:tcPr>
          <w:p w14:paraId="670741D1"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C74E64A" w14:textId="77777777" w:rsidR="00C653A8" w:rsidRPr="00D2069F" w:rsidRDefault="00C653A8" w:rsidP="00CA21A9">
            <w:pPr>
              <w:pStyle w:val="Normal6a"/>
              <w:rPr>
                <w:color w:val="000000" w:themeColor="text1"/>
              </w:rPr>
            </w:pPr>
            <w:r w:rsidRPr="00D2069F">
              <w:rPr>
                <w:b/>
                <w:i/>
                <w:color w:val="000000" w:themeColor="text1"/>
              </w:rPr>
              <w:t>da)</w:t>
            </w:r>
            <w:r w:rsidRPr="00D2069F">
              <w:rPr>
                <w:color w:val="000000" w:themeColor="text1"/>
              </w:rPr>
              <w:tab/>
            </w:r>
            <w:r w:rsidRPr="00D2069F">
              <w:rPr>
                <w:b/>
                <w:i/>
                <w:color w:val="000000" w:themeColor="text1"/>
              </w:rPr>
              <w:t>wzmocnienie wsparcia, ochrony i pomocy dla ofiar poważnej i zorganizowanej przestępczości, w tym zapewnienie dostępu do odpowiednich organów, informacji i specjalistycznych usług, ze szczególnym uwzględnieniem bezbronnych ofiar;</w:t>
            </w:r>
          </w:p>
        </w:tc>
      </w:tr>
    </w:tbl>
    <w:p w14:paraId="3C59DBB0"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E4DB751" w14:textId="77777777" w:rsidR="00C653A8" w:rsidRPr="00D2069F" w:rsidRDefault="00C653A8" w:rsidP="00C653A8">
      <w:pPr>
        <w:rPr>
          <w:color w:val="000000" w:themeColor="text1"/>
        </w:rPr>
      </w:pPr>
      <w:r w:rsidRPr="00D2069F">
        <w:rPr>
          <w:rStyle w:val="HideTWBExt"/>
        </w:rPr>
        <w:t>&lt;/Amend&gt;</w:t>
      </w:r>
    </w:p>
    <w:p w14:paraId="57D106C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184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8FD297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732C0CF9" w14:textId="77777777" w:rsidR="00C653A8" w:rsidRPr="00D2069F" w:rsidRDefault="00C653A8" w:rsidP="00C653A8">
      <w:pPr>
        <w:pStyle w:val="NormalBold"/>
        <w:rPr>
          <w:color w:val="000000" w:themeColor="text1"/>
        </w:rPr>
      </w:pPr>
      <w:r w:rsidRPr="00D2069F">
        <w:rPr>
          <w:rStyle w:val="HideTWBExt"/>
          <w:b w:val="0"/>
        </w:rPr>
        <w:t>&lt;/RepeatBlock-By&gt;</w:t>
      </w:r>
    </w:p>
    <w:p w14:paraId="7BFA916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6A8503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 akapit 1 – litera d a (nowa)</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208E2DC" w14:textId="77777777" w:rsidTr="00CA21A9">
        <w:trPr>
          <w:trHeight w:hRule="exact" w:val="240"/>
          <w:jc w:val="center"/>
        </w:trPr>
        <w:tc>
          <w:tcPr>
            <w:tcW w:w="9752" w:type="dxa"/>
            <w:gridSpan w:val="2"/>
            <w:tcBorders>
              <w:top w:val="nil"/>
              <w:left w:val="nil"/>
              <w:bottom w:val="nil"/>
              <w:right w:val="nil"/>
            </w:tcBorders>
          </w:tcPr>
          <w:p w14:paraId="121A3250" w14:textId="77777777" w:rsidR="00C653A8" w:rsidRPr="00D2069F" w:rsidRDefault="00C653A8" w:rsidP="00CA21A9">
            <w:pPr>
              <w:rPr>
                <w:color w:val="000000" w:themeColor="text1"/>
              </w:rPr>
            </w:pPr>
          </w:p>
        </w:tc>
      </w:tr>
      <w:tr w:rsidR="00C653A8" w:rsidRPr="00D2069F" w14:paraId="20EA16CE" w14:textId="77777777" w:rsidTr="00CA21A9">
        <w:trPr>
          <w:trHeight w:val="240"/>
          <w:jc w:val="center"/>
        </w:trPr>
        <w:tc>
          <w:tcPr>
            <w:tcW w:w="4876" w:type="dxa"/>
            <w:tcBorders>
              <w:top w:val="nil"/>
              <w:left w:val="nil"/>
              <w:bottom w:val="nil"/>
              <w:right w:val="nil"/>
            </w:tcBorders>
          </w:tcPr>
          <w:p w14:paraId="79F3C37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79DEF1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FF1D0DD" w14:textId="77777777" w:rsidTr="00CA21A9">
        <w:trPr>
          <w:jc w:val="center"/>
        </w:trPr>
        <w:tc>
          <w:tcPr>
            <w:tcW w:w="4876" w:type="dxa"/>
            <w:tcBorders>
              <w:top w:val="nil"/>
              <w:left w:val="nil"/>
              <w:bottom w:val="nil"/>
              <w:right w:val="nil"/>
            </w:tcBorders>
          </w:tcPr>
          <w:p w14:paraId="4F79A152"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82EA162" w14:textId="77777777" w:rsidR="00C653A8" w:rsidRPr="00D2069F" w:rsidRDefault="00C653A8" w:rsidP="00CA21A9">
            <w:pPr>
              <w:pStyle w:val="Normal6a"/>
              <w:rPr>
                <w:color w:val="000000" w:themeColor="text1"/>
              </w:rPr>
            </w:pPr>
            <w:r w:rsidRPr="00D2069F">
              <w:rPr>
                <w:b/>
                <w:i/>
                <w:color w:val="000000" w:themeColor="text1"/>
              </w:rPr>
              <w:t>da)</w:t>
            </w:r>
            <w:r w:rsidRPr="00D2069F">
              <w:rPr>
                <w:color w:val="000000" w:themeColor="text1"/>
              </w:rPr>
              <w:tab/>
            </w:r>
            <w:r w:rsidRPr="00D2069F">
              <w:rPr>
                <w:b/>
                <w:i/>
                <w:color w:val="000000" w:themeColor="text1"/>
              </w:rPr>
              <w:t>wzmocnienie wsparcia, pomocy i ochrony dla ofiar przestępczości, w tym poprzez poprawę dostępu do informacji, specjalistycznych usług wsparcia i kompetentnych organów, ze szczególnym uwzględnieniem bezbronnych ofiar;</w:t>
            </w:r>
          </w:p>
        </w:tc>
      </w:tr>
    </w:tbl>
    <w:p w14:paraId="7AE6AB30"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E4248D8" w14:textId="77777777" w:rsidR="00C653A8" w:rsidRPr="00D2069F" w:rsidRDefault="00C653A8" w:rsidP="00C653A8">
      <w:pPr>
        <w:rPr>
          <w:color w:val="000000" w:themeColor="text1"/>
        </w:rPr>
      </w:pPr>
      <w:r w:rsidRPr="00D2069F">
        <w:rPr>
          <w:rStyle w:val="HideTWBExt"/>
        </w:rPr>
        <w:t>&lt;/Amend&gt;</w:t>
      </w:r>
    </w:p>
    <w:p w14:paraId="08D47E1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185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AF567E2"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139F1FCC"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5A938EA7" w14:textId="77777777" w:rsidR="00C653A8" w:rsidRPr="00D2069F" w:rsidRDefault="00C653A8" w:rsidP="00C653A8">
      <w:pPr>
        <w:pStyle w:val="NormalBold"/>
        <w:rPr>
          <w:color w:val="000000" w:themeColor="text1"/>
        </w:rPr>
      </w:pPr>
      <w:r w:rsidRPr="00D2069F">
        <w:rPr>
          <w:rStyle w:val="HideTWBExt"/>
          <w:b w:val="0"/>
        </w:rPr>
        <w:t>&lt;/RepeatBlock-By&gt;</w:t>
      </w:r>
    </w:p>
    <w:p w14:paraId="69D489B0"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9B309C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1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55F500B" w14:textId="77777777" w:rsidTr="00CA21A9">
        <w:trPr>
          <w:trHeight w:hRule="exact" w:val="240"/>
          <w:jc w:val="center"/>
        </w:trPr>
        <w:tc>
          <w:tcPr>
            <w:tcW w:w="9752" w:type="dxa"/>
            <w:gridSpan w:val="2"/>
            <w:tcBorders>
              <w:top w:val="nil"/>
              <w:left w:val="nil"/>
              <w:bottom w:val="nil"/>
              <w:right w:val="nil"/>
            </w:tcBorders>
          </w:tcPr>
          <w:p w14:paraId="048B76F5" w14:textId="77777777" w:rsidR="00C653A8" w:rsidRPr="00D2069F" w:rsidRDefault="00C653A8" w:rsidP="00CA21A9">
            <w:pPr>
              <w:rPr>
                <w:color w:val="000000" w:themeColor="text1"/>
              </w:rPr>
            </w:pPr>
          </w:p>
        </w:tc>
      </w:tr>
      <w:tr w:rsidR="00C653A8" w:rsidRPr="00D2069F" w14:paraId="6029425A" w14:textId="77777777" w:rsidTr="00CA21A9">
        <w:trPr>
          <w:trHeight w:val="240"/>
          <w:jc w:val="center"/>
        </w:trPr>
        <w:tc>
          <w:tcPr>
            <w:tcW w:w="4876" w:type="dxa"/>
            <w:tcBorders>
              <w:top w:val="nil"/>
              <w:left w:val="nil"/>
              <w:bottom w:val="nil"/>
              <w:right w:val="nil"/>
            </w:tcBorders>
          </w:tcPr>
          <w:p w14:paraId="648EBB4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2B40B7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EBCB33A" w14:textId="77777777" w:rsidTr="00CA21A9">
        <w:trPr>
          <w:jc w:val="center"/>
        </w:trPr>
        <w:tc>
          <w:tcPr>
            <w:tcW w:w="4876" w:type="dxa"/>
            <w:tcBorders>
              <w:top w:val="nil"/>
              <w:left w:val="nil"/>
              <w:bottom w:val="nil"/>
              <w:right w:val="nil"/>
            </w:tcBorders>
          </w:tcPr>
          <w:p w14:paraId="29E35A47"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20B18A2" w14:textId="77777777" w:rsidR="00C653A8" w:rsidRPr="00D2069F" w:rsidRDefault="00C653A8" w:rsidP="00CA21A9">
            <w:pPr>
              <w:pStyle w:val="Normal6a"/>
              <w:rPr>
                <w:color w:val="000000" w:themeColor="text1"/>
              </w:rPr>
            </w:pPr>
            <w:r w:rsidRPr="00D2069F">
              <w:rPr>
                <w:b/>
                <w:i/>
                <w:color w:val="000000" w:themeColor="text1"/>
              </w:rPr>
              <w:t>1a.</w:t>
            </w:r>
            <w:r w:rsidRPr="00D2069F">
              <w:rPr>
                <w:color w:val="000000" w:themeColor="text1"/>
              </w:rPr>
              <w:tab/>
            </w:r>
            <w:r w:rsidRPr="00D2069F">
              <w:rPr>
                <w:b/>
                <w:i/>
                <w:color w:val="000000" w:themeColor="text1"/>
              </w:rPr>
              <w:t>Unijnego wsparcia nie wykorzystuje się na:</w:t>
            </w:r>
          </w:p>
        </w:tc>
      </w:tr>
      <w:tr w:rsidR="00C653A8" w:rsidRPr="00D2069F" w14:paraId="5DFE19AC" w14:textId="77777777" w:rsidTr="00CA21A9">
        <w:trPr>
          <w:jc w:val="center"/>
        </w:trPr>
        <w:tc>
          <w:tcPr>
            <w:tcW w:w="4876" w:type="dxa"/>
            <w:tcBorders>
              <w:top w:val="nil"/>
              <w:left w:val="nil"/>
              <w:bottom w:val="nil"/>
              <w:right w:val="nil"/>
            </w:tcBorders>
          </w:tcPr>
          <w:p w14:paraId="383490A3"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39D8B84" w14:textId="77777777" w:rsidR="00C653A8" w:rsidRPr="00D2069F" w:rsidRDefault="00C653A8" w:rsidP="00CA21A9">
            <w:pPr>
              <w:pStyle w:val="Normal6a"/>
              <w:rPr>
                <w:color w:val="000000" w:themeColor="text1"/>
              </w:rPr>
            </w:pPr>
            <w:r w:rsidRPr="00D2069F">
              <w:rPr>
                <w:b/>
                <w:i/>
                <w:color w:val="000000" w:themeColor="text1"/>
              </w:rPr>
              <w:t>a) projekty i działania sprzeczne z Kartą praw podstawowych i prawem UE;</w:t>
            </w:r>
          </w:p>
        </w:tc>
      </w:tr>
      <w:tr w:rsidR="00C653A8" w:rsidRPr="00D2069F" w14:paraId="07C1B475" w14:textId="77777777" w:rsidTr="00CA21A9">
        <w:trPr>
          <w:jc w:val="center"/>
        </w:trPr>
        <w:tc>
          <w:tcPr>
            <w:tcW w:w="4876" w:type="dxa"/>
            <w:tcBorders>
              <w:top w:val="nil"/>
              <w:left w:val="nil"/>
              <w:bottom w:val="nil"/>
              <w:right w:val="nil"/>
            </w:tcBorders>
          </w:tcPr>
          <w:p w14:paraId="782BC9B3"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2E5DFA6" w14:textId="77777777" w:rsidR="00C653A8" w:rsidRPr="00D2069F" w:rsidRDefault="00C653A8" w:rsidP="00CA21A9">
            <w:pPr>
              <w:pStyle w:val="Normal6a"/>
              <w:rPr>
                <w:color w:val="000000" w:themeColor="text1"/>
              </w:rPr>
            </w:pPr>
            <w:r w:rsidRPr="00D2069F">
              <w:rPr>
                <w:b/>
                <w:i/>
                <w:color w:val="000000" w:themeColor="text1"/>
              </w:rPr>
              <w:t>b) zawracanie i nadzór na granicach zewnętrznych;</w:t>
            </w:r>
          </w:p>
        </w:tc>
      </w:tr>
      <w:tr w:rsidR="00C653A8" w:rsidRPr="00D2069F" w14:paraId="7BA57DCC" w14:textId="77777777" w:rsidTr="00CA21A9">
        <w:trPr>
          <w:jc w:val="center"/>
        </w:trPr>
        <w:tc>
          <w:tcPr>
            <w:tcW w:w="4876" w:type="dxa"/>
            <w:tcBorders>
              <w:top w:val="nil"/>
              <w:left w:val="nil"/>
              <w:bottom w:val="nil"/>
              <w:right w:val="nil"/>
            </w:tcBorders>
          </w:tcPr>
          <w:p w14:paraId="2D34951E"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549649B" w14:textId="77777777" w:rsidR="00C653A8" w:rsidRPr="00D2069F" w:rsidRDefault="00C653A8" w:rsidP="00CA21A9">
            <w:pPr>
              <w:pStyle w:val="Normal6a"/>
              <w:rPr>
                <w:color w:val="000000" w:themeColor="text1"/>
              </w:rPr>
            </w:pPr>
            <w:r w:rsidRPr="00D2069F">
              <w:rPr>
                <w:b/>
                <w:i/>
                <w:color w:val="000000" w:themeColor="text1"/>
              </w:rPr>
              <w:t>c) opracowywanie, ustanawianie, modernizację lub rozbudowę systemów uogólnionego monitorowania osób fizycznych, w tym oprogramowania szpiegowskiego;</w:t>
            </w:r>
          </w:p>
        </w:tc>
      </w:tr>
      <w:tr w:rsidR="00C653A8" w:rsidRPr="00D2069F" w14:paraId="52415ED0" w14:textId="77777777" w:rsidTr="00CA21A9">
        <w:trPr>
          <w:jc w:val="center"/>
        </w:trPr>
        <w:tc>
          <w:tcPr>
            <w:tcW w:w="4876" w:type="dxa"/>
            <w:tcBorders>
              <w:top w:val="nil"/>
              <w:left w:val="nil"/>
              <w:bottom w:val="nil"/>
              <w:right w:val="nil"/>
            </w:tcBorders>
          </w:tcPr>
          <w:p w14:paraId="16D8061B"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86EEB2F" w14:textId="77777777" w:rsidR="00C653A8" w:rsidRPr="00D2069F" w:rsidRDefault="00C653A8" w:rsidP="00CA21A9">
            <w:pPr>
              <w:pStyle w:val="Normal6a"/>
              <w:rPr>
                <w:color w:val="000000" w:themeColor="text1"/>
              </w:rPr>
            </w:pPr>
            <w:r w:rsidRPr="00D2069F">
              <w:rPr>
                <w:b/>
                <w:i/>
                <w:color w:val="000000" w:themeColor="text1"/>
              </w:rPr>
              <w:t>d) bezpośrednie finansowanie podmiotów i działań w państwach trzecich.</w:t>
            </w:r>
          </w:p>
        </w:tc>
      </w:tr>
    </w:tbl>
    <w:p w14:paraId="30DF2B67"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C90E016" w14:textId="77777777" w:rsidR="00C653A8" w:rsidRPr="00D2069F" w:rsidRDefault="00C653A8" w:rsidP="00C653A8">
      <w:pPr>
        <w:rPr>
          <w:color w:val="000000" w:themeColor="text1"/>
        </w:rPr>
      </w:pPr>
      <w:r w:rsidRPr="00D2069F">
        <w:rPr>
          <w:rStyle w:val="HideTWBExt"/>
        </w:rPr>
        <w:t>&lt;/Amend&gt;</w:t>
      </w:r>
    </w:p>
    <w:p w14:paraId="6F55C0B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186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7CF68B3"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7AF07FA7" w14:textId="77777777" w:rsidR="00C653A8" w:rsidRPr="00D2069F" w:rsidRDefault="00C653A8" w:rsidP="00C653A8">
      <w:pPr>
        <w:pStyle w:val="NormalBold"/>
        <w:rPr>
          <w:color w:val="000000" w:themeColor="text1"/>
        </w:rPr>
      </w:pPr>
      <w:r w:rsidRPr="00D2069F">
        <w:rPr>
          <w:rStyle w:val="HideTWBExt"/>
          <w:b w:val="0"/>
        </w:rPr>
        <w:t>&lt;/RepeatBlock-By&gt;</w:t>
      </w:r>
    </w:p>
    <w:p w14:paraId="775E27B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225C59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F71E2CE" w14:textId="77777777" w:rsidTr="00CA21A9">
        <w:trPr>
          <w:trHeight w:hRule="exact" w:val="240"/>
          <w:jc w:val="center"/>
        </w:trPr>
        <w:tc>
          <w:tcPr>
            <w:tcW w:w="9752" w:type="dxa"/>
            <w:gridSpan w:val="2"/>
            <w:tcBorders>
              <w:top w:val="nil"/>
              <w:left w:val="nil"/>
              <w:bottom w:val="nil"/>
              <w:right w:val="nil"/>
            </w:tcBorders>
          </w:tcPr>
          <w:p w14:paraId="2E19D0F4" w14:textId="77777777" w:rsidR="00C653A8" w:rsidRPr="00D2069F" w:rsidRDefault="00C653A8" w:rsidP="00CA21A9">
            <w:pPr>
              <w:rPr>
                <w:color w:val="000000" w:themeColor="text1"/>
              </w:rPr>
            </w:pPr>
          </w:p>
        </w:tc>
      </w:tr>
      <w:tr w:rsidR="00C653A8" w:rsidRPr="00D2069F" w14:paraId="744537ED" w14:textId="77777777" w:rsidTr="00CA21A9">
        <w:trPr>
          <w:trHeight w:val="240"/>
          <w:jc w:val="center"/>
        </w:trPr>
        <w:tc>
          <w:tcPr>
            <w:tcW w:w="4876" w:type="dxa"/>
            <w:tcBorders>
              <w:top w:val="nil"/>
              <w:left w:val="nil"/>
              <w:bottom w:val="nil"/>
              <w:right w:val="nil"/>
            </w:tcBorders>
          </w:tcPr>
          <w:p w14:paraId="3F16BB3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61950F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1C51D52" w14:textId="77777777" w:rsidTr="00CA21A9">
        <w:trPr>
          <w:jc w:val="center"/>
        </w:trPr>
        <w:tc>
          <w:tcPr>
            <w:tcW w:w="4876" w:type="dxa"/>
            <w:tcBorders>
              <w:top w:val="nil"/>
              <w:left w:val="nil"/>
              <w:bottom w:val="nil"/>
              <w:right w:val="nil"/>
            </w:tcBorders>
          </w:tcPr>
          <w:p w14:paraId="1E7F7184"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Państwa członkowskie zapewniają, aby priorytety ich planów partnerstwa krajowego i regionalnego obejmowały działania służące osiągnięciu każdego z celów unijnego wsparcia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1A329685"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Państwa członkowskie zapewniają, aby priorytety ich planów partnerstwa krajowego i regionalnego obejmowały działania służące osiągnięciu każdego z celów unijnego wsparcia udzielanego na podstawie niniejszego rozporządzenia oraz aby podział zasobów między te cele był </w:t>
            </w:r>
            <w:r w:rsidRPr="00D2069F">
              <w:rPr>
                <w:b/>
                <w:i/>
                <w:color w:val="000000" w:themeColor="text1"/>
              </w:rPr>
              <w:t>zgodny z wartościami procentowymi określonymi w załączniku I do rozporządzenia ustanawiającego Europejski Fundusz na rzecz spójności gospodarczej, społecznej i terytorialnej, rolnictwa i rozwoju obszarów wiejskich, rybołówstwa i gospodarki morskiej, dobrobytu i bezpieczeństwa na lata 2028–2034 oraz</w:t>
            </w:r>
            <w:r w:rsidRPr="00D2069F">
              <w:rPr>
                <w:color w:val="000000" w:themeColor="text1"/>
              </w:rPr>
              <w:t xml:space="preserve"> proporcjonalny do zidentyfikowanych wyzwań i potrzeb. </w:t>
            </w:r>
            <w:r w:rsidRPr="00D2069F">
              <w:rPr>
                <w:b/>
                <w:i/>
                <w:color w:val="000000" w:themeColor="text1"/>
              </w:rPr>
              <w:t>Państwa członkowskie przestrzegają maksymalnego odchylenia od wartości procentowych określonych w załączniku wynoszącego 5 % przez cały okres trwania programów.</w:t>
            </w:r>
          </w:p>
        </w:tc>
      </w:tr>
    </w:tbl>
    <w:p w14:paraId="2202A4B0"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A74BBDE" w14:textId="77777777" w:rsidR="00C653A8" w:rsidRPr="00D2069F" w:rsidRDefault="00C653A8" w:rsidP="00C653A8">
      <w:pPr>
        <w:rPr>
          <w:color w:val="000000" w:themeColor="text1"/>
        </w:rPr>
      </w:pPr>
      <w:r w:rsidRPr="00D2069F">
        <w:rPr>
          <w:rStyle w:val="HideTWBExt"/>
        </w:rPr>
        <w:t>&lt;/Amend&gt;</w:t>
      </w:r>
    </w:p>
    <w:p w14:paraId="286FC3AD" w14:textId="77777777" w:rsidR="00C653A8" w:rsidRPr="00D2069F" w:rsidRDefault="00C653A8" w:rsidP="00C653A8">
      <w:pPr>
        <w:pStyle w:val="AmNumberTabs"/>
        <w:rPr>
          <w:color w:val="000000" w:themeColor="text1"/>
        </w:rPr>
      </w:pPr>
      <w:r w:rsidRPr="00D2069F">
        <w:rPr>
          <w:rStyle w:val="HideTWBExt"/>
          <w:b w:val="0"/>
        </w:rPr>
        <w:lastRenderedPageBreak/>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187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62B2905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Juan Ignacio </w:t>
      </w:r>
      <w:proofErr w:type="spellStart"/>
      <w:r w:rsidRPr="00D2069F">
        <w:rPr>
          <w:color w:val="000000" w:themeColor="text1"/>
        </w:rPr>
        <w:t>Zoido</w:t>
      </w:r>
      <w:proofErr w:type="spellEnd"/>
      <w:r w:rsidRPr="00D2069F">
        <w:rPr>
          <w:color w:val="000000" w:themeColor="text1"/>
        </w:rPr>
        <w:t xml:space="preserve"> </w:t>
      </w:r>
      <w:proofErr w:type="spellStart"/>
      <w:r w:rsidRPr="00D2069F">
        <w:rPr>
          <w:color w:val="000000" w:themeColor="text1"/>
        </w:rPr>
        <w:t>Álvarez</w:t>
      </w:r>
      <w:proofErr w:type="spellEnd"/>
      <w:r w:rsidRPr="00D2069F">
        <w:rPr>
          <w:rStyle w:val="HideTWBExt"/>
          <w:b w:val="0"/>
        </w:rPr>
        <w:t>&lt;/Members&gt;</w:t>
      </w:r>
    </w:p>
    <w:p w14:paraId="775891A0" w14:textId="77777777" w:rsidR="00C653A8" w:rsidRPr="00D2069F" w:rsidRDefault="00C653A8" w:rsidP="00C653A8">
      <w:pPr>
        <w:pStyle w:val="NormalBold"/>
        <w:rPr>
          <w:color w:val="000000" w:themeColor="text1"/>
        </w:rPr>
      </w:pPr>
      <w:r w:rsidRPr="00D2069F">
        <w:rPr>
          <w:rStyle w:val="HideTWBExt"/>
          <w:b w:val="0"/>
        </w:rPr>
        <w:t>&lt;/RepeatBlock-By&gt;</w:t>
      </w:r>
    </w:p>
    <w:p w14:paraId="1BD7AB87"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BDC0C0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D51157C" w14:textId="77777777" w:rsidTr="00CA21A9">
        <w:trPr>
          <w:trHeight w:hRule="exact" w:val="240"/>
          <w:jc w:val="center"/>
        </w:trPr>
        <w:tc>
          <w:tcPr>
            <w:tcW w:w="9752" w:type="dxa"/>
            <w:gridSpan w:val="2"/>
            <w:tcBorders>
              <w:top w:val="nil"/>
              <w:left w:val="nil"/>
              <w:bottom w:val="nil"/>
              <w:right w:val="nil"/>
            </w:tcBorders>
          </w:tcPr>
          <w:p w14:paraId="03C5FB94" w14:textId="77777777" w:rsidR="00C653A8" w:rsidRPr="00D2069F" w:rsidRDefault="00C653A8" w:rsidP="00CA21A9">
            <w:pPr>
              <w:rPr>
                <w:color w:val="000000" w:themeColor="text1"/>
              </w:rPr>
            </w:pPr>
          </w:p>
        </w:tc>
      </w:tr>
      <w:tr w:rsidR="00C653A8" w:rsidRPr="00D2069F" w14:paraId="2F6AEB02" w14:textId="77777777" w:rsidTr="00CA21A9">
        <w:trPr>
          <w:trHeight w:val="240"/>
          <w:jc w:val="center"/>
        </w:trPr>
        <w:tc>
          <w:tcPr>
            <w:tcW w:w="4876" w:type="dxa"/>
            <w:tcBorders>
              <w:top w:val="nil"/>
              <w:left w:val="nil"/>
              <w:bottom w:val="nil"/>
              <w:right w:val="nil"/>
            </w:tcBorders>
          </w:tcPr>
          <w:p w14:paraId="0AB22325"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EFB07E6"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25F5CE6" w14:textId="77777777" w:rsidTr="00CA21A9">
        <w:trPr>
          <w:jc w:val="center"/>
        </w:trPr>
        <w:tc>
          <w:tcPr>
            <w:tcW w:w="4876" w:type="dxa"/>
            <w:tcBorders>
              <w:top w:val="nil"/>
              <w:left w:val="nil"/>
              <w:bottom w:val="nil"/>
              <w:right w:val="nil"/>
            </w:tcBorders>
          </w:tcPr>
          <w:p w14:paraId="33C6674C"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Państwa członkowskie zapewniają, aby priorytety ich planów partnerstwa krajowego i regionalnego obejmowały działania służące osiągnięciu każdego z celów unijnego wsparcia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5D759198"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Państwa członkowskie zapewniają, aby priorytety ich planów partnerstwa krajowego i regionalnego obejmowały działania służące osiągnięciu każdego z celów unijnego wsparcia udzielanego na podstawie niniejszego rozporządzenia oraz aby podział zasobów między te cele był proporcjonalny do zidentyfikowanych wyzwań i potrzeb. </w:t>
            </w:r>
            <w:r w:rsidRPr="00D2069F">
              <w:rPr>
                <w:b/>
                <w:i/>
                <w:color w:val="000000" w:themeColor="text1"/>
              </w:rPr>
              <w:t>Państwa członkowskie uwzględniają szczególne regionalne zagrożenia bezpieczeństwa wewnętrznego. Państwa członkowskie angażują odpowiednie organy regionalne w zarządzanie przydzielonymi zasobami i ich wdrażanie, zgodnie z zasadą pomocniczości, aby zapewnić skuteczne ukierunkowanie finansowania oraz jego dostosowanie do realiów terytorialnych i operacyjnych.</w:t>
            </w:r>
          </w:p>
        </w:tc>
      </w:tr>
    </w:tbl>
    <w:p w14:paraId="1F7B8D84"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1F0D001" w14:textId="77777777" w:rsidR="00C653A8" w:rsidRPr="00D2069F" w:rsidRDefault="00C653A8" w:rsidP="00C653A8">
      <w:pPr>
        <w:rPr>
          <w:color w:val="000000" w:themeColor="text1"/>
        </w:rPr>
      </w:pPr>
      <w:r w:rsidRPr="00D2069F">
        <w:rPr>
          <w:rStyle w:val="HideTWBExt"/>
        </w:rPr>
        <w:t>&lt;/Amend&gt;</w:t>
      </w:r>
    </w:p>
    <w:p w14:paraId="778D336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188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EFABBD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7404AF1F" w14:textId="77777777" w:rsidR="00C653A8" w:rsidRPr="00D2069F" w:rsidRDefault="00C653A8" w:rsidP="00C653A8">
      <w:pPr>
        <w:pStyle w:val="NormalBold"/>
        <w:rPr>
          <w:color w:val="000000" w:themeColor="text1"/>
        </w:rPr>
      </w:pPr>
      <w:r w:rsidRPr="00D2069F">
        <w:rPr>
          <w:rStyle w:val="HideTWBExt"/>
          <w:b w:val="0"/>
        </w:rPr>
        <w:t>&lt;/RepeatBlock-By&gt;</w:t>
      </w:r>
    </w:p>
    <w:p w14:paraId="72BF22E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9AA243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E8A5D4A" w14:textId="77777777" w:rsidTr="00CA21A9">
        <w:trPr>
          <w:trHeight w:hRule="exact" w:val="240"/>
          <w:jc w:val="center"/>
        </w:trPr>
        <w:tc>
          <w:tcPr>
            <w:tcW w:w="9752" w:type="dxa"/>
            <w:gridSpan w:val="2"/>
            <w:tcBorders>
              <w:top w:val="nil"/>
              <w:left w:val="nil"/>
              <w:bottom w:val="nil"/>
              <w:right w:val="nil"/>
            </w:tcBorders>
          </w:tcPr>
          <w:p w14:paraId="7F3C7CBD" w14:textId="77777777" w:rsidR="00C653A8" w:rsidRPr="00D2069F" w:rsidRDefault="00C653A8" w:rsidP="00CA21A9">
            <w:pPr>
              <w:rPr>
                <w:color w:val="000000" w:themeColor="text1"/>
              </w:rPr>
            </w:pPr>
          </w:p>
        </w:tc>
      </w:tr>
      <w:tr w:rsidR="00C653A8" w:rsidRPr="00D2069F" w14:paraId="1C6EFD71" w14:textId="77777777" w:rsidTr="00CA21A9">
        <w:trPr>
          <w:trHeight w:val="240"/>
          <w:jc w:val="center"/>
        </w:trPr>
        <w:tc>
          <w:tcPr>
            <w:tcW w:w="4876" w:type="dxa"/>
            <w:tcBorders>
              <w:top w:val="nil"/>
              <w:left w:val="nil"/>
              <w:bottom w:val="nil"/>
              <w:right w:val="nil"/>
            </w:tcBorders>
          </w:tcPr>
          <w:p w14:paraId="2D29B8D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4A4416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1539E66" w14:textId="77777777" w:rsidTr="00CA21A9">
        <w:trPr>
          <w:jc w:val="center"/>
        </w:trPr>
        <w:tc>
          <w:tcPr>
            <w:tcW w:w="4876" w:type="dxa"/>
            <w:tcBorders>
              <w:top w:val="nil"/>
              <w:left w:val="nil"/>
              <w:bottom w:val="nil"/>
              <w:right w:val="nil"/>
            </w:tcBorders>
          </w:tcPr>
          <w:p w14:paraId="68FDA1C7"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Państwa członkowskie zapewniają, aby priorytety ich planów partnerstwa krajowego i regionalnego obejmowały działania służące osiągnięciu każdego z celów unijnego wsparcia udzielanego na podstawie niniejszego rozporządzenia </w:t>
            </w:r>
            <w:r w:rsidRPr="00D2069F">
              <w:rPr>
                <w:b/>
                <w:i/>
                <w:color w:val="000000" w:themeColor="text1"/>
              </w:rPr>
              <w:t>oraz aby podział</w:t>
            </w:r>
            <w:r w:rsidRPr="00D2069F">
              <w:rPr>
                <w:color w:val="000000" w:themeColor="text1"/>
              </w:rPr>
              <w:t xml:space="preserve"> zasobów między </w:t>
            </w:r>
            <w:r w:rsidRPr="00D2069F">
              <w:rPr>
                <w:b/>
                <w:i/>
                <w:color w:val="000000" w:themeColor="text1"/>
              </w:rPr>
              <w:t>te cele był</w:t>
            </w:r>
            <w:r w:rsidRPr="00D2069F">
              <w:rPr>
                <w:color w:val="000000" w:themeColor="text1"/>
              </w:rPr>
              <w:t xml:space="preserve"> proporcjonalny do zidentyfikowanych </w:t>
            </w:r>
            <w:r w:rsidRPr="00D2069F">
              <w:rPr>
                <w:color w:val="000000" w:themeColor="text1"/>
              </w:rPr>
              <w:lastRenderedPageBreak/>
              <w:t>wyzwań i potrzeb.</w:t>
            </w:r>
          </w:p>
        </w:tc>
        <w:tc>
          <w:tcPr>
            <w:tcW w:w="4876" w:type="dxa"/>
            <w:tcBorders>
              <w:top w:val="nil"/>
              <w:left w:val="nil"/>
              <w:bottom w:val="nil"/>
              <w:right w:val="nil"/>
            </w:tcBorders>
          </w:tcPr>
          <w:p w14:paraId="6534454E" w14:textId="77777777" w:rsidR="00C653A8" w:rsidRPr="00D2069F" w:rsidRDefault="00C653A8" w:rsidP="00CA21A9">
            <w:pPr>
              <w:pStyle w:val="Normal6a"/>
              <w:rPr>
                <w:color w:val="000000" w:themeColor="text1"/>
              </w:rPr>
            </w:pPr>
            <w:r w:rsidRPr="00D2069F">
              <w:rPr>
                <w:color w:val="000000" w:themeColor="text1"/>
              </w:rPr>
              <w:lastRenderedPageBreak/>
              <w:t>2.</w:t>
            </w:r>
            <w:r w:rsidRPr="00D2069F">
              <w:rPr>
                <w:color w:val="000000" w:themeColor="text1"/>
              </w:rPr>
              <w:tab/>
              <w:t xml:space="preserve">Państwa członkowskie zapewniają, aby priorytety ich planów partnerstwa krajowego i regionalnego obejmowały działania służące osiągnięciu każdego z celów unijnego wsparcia udzielanego na podstawie niniejszego rozporządzenia. </w:t>
            </w:r>
            <w:r w:rsidRPr="00D2069F">
              <w:rPr>
                <w:b/>
                <w:i/>
                <w:color w:val="000000" w:themeColor="text1"/>
              </w:rPr>
              <w:t>Przydział</w:t>
            </w:r>
            <w:r w:rsidRPr="00D2069F">
              <w:rPr>
                <w:color w:val="000000" w:themeColor="text1"/>
              </w:rPr>
              <w:t xml:space="preserve"> zasobów między </w:t>
            </w:r>
            <w:r w:rsidRPr="00D2069F">
              <w:rPr>
                <w:b/>
                <w:i/>
                <w:color w:val="000000" w:themeColor="text1"/>
              </w:rPr>
              <w:t>celami unijnego wsparcia jest</w:t>
            </w:r>
            <w:r w:rsidRPr="00D2069F">
              <w:rPr>
                <w:color w:val="000000" w:themeColor="text1"/>
              </w:rPr>
              <w:t xml:space="preserve"> proporcjonalny do </w:t>
            </w:r>
            <w:r w:rsidRPr="00D2069F">
              <w:rPr>
                <w:color w:val="000000" w:themeColor="text1"/>
              </w:rPr>
              <w:lastRenderedPageBreak/>
              <w:t xml:space="preserve">zidentyfikowanych wyzwań i potrzeb. </w:t>
            </w:r>
            <w:r w:rsidRPr="00D2069F">
              <w:rPr>
                <w:b/>
                <w:i/>
                <w:color w:val="000000" w:themeColor="text1"/>
              </w:rPr>
              <w:t>Na wniosek Komisji państwa członkowskie przedstawiają uzasadnienie tego przydziału.</w:t>
            </w:r>
          </w:p>
        </w:tc>
      </w:tr>
    </w:tbl>
    <w:p w14:paraId="1FF07976"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7706581" w14:textId="77777777" w:rsidR="00C653A8" w:rsidRPr="00D2069F" w:rsidRDefault="00C653A8" w:rsidP="00C653A8">
      <w:pPr>
        <w:rPr>
          <w:color w:val="000000" w:themeColor="text1"/>
        </w:rPr>
      </w:pPr>
      <w:r w:rsidRPr="00D2069F">
        <w:rPr>
          <w:rStyle w:val="HideTWBExt"/>
        </w:rPr>
        <w:t>&lt;/Amend&gt;</w:t>
      </w:r>
    </w:p>
    <w:p w14:paraId="0DB21F9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189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573644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Mariusz Kamiński, Maciej Wąsik</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36DA27D8" w14:textId="77777777" w:rsidR="00C653A8" w:rsidRPr="00D2069F" w:rsidRDefault="00C653A8" w:rsidP="00C653A8">
      <w:pPr>
        <w:pStyle w:val="NormalBold"/>
        <w:rPr>
          <w:color w:val="000000" w:themeColor="text1"/>
        </w:rPr>
      </w:pPr>
      <w:r w:rsidRPr="00D2069F">
        <w:rPr>
          <w:rStyle w:val="HideTWBExt"/>
          <w:b w:val="0"/>
        </w:rPr>
        <w:t>&lt;/RepeatBlock-By&gt;</w:t>
      </w:r>
    </w:p>
    <w:p w14:paraId="6A376A9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B0072D3"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CDF47F5" w14:textId="77777777" w:rsidTr="00CA21A9">
        <w:trPr>
          <w:trHeight w:hRule="exact" w:val="240"/>
          <w:jc w:val="center"/>
        </w:trPr>
        <w:tc>
          <w:tcPr>
            <w:tcW w:w="9752" w:type="dxa"/>
            <w:gridSpan w:val="2"/>
            <w:tcBorders>
              <w:top w:val="nil"/>
              <w:left w:val="nil"/>
              <w:bottom w:val="nil"/>
              <w:right w:val="nil"/>
            </w:tcBorders>
          </w:tcPr>
          <w:p w14:paraId="0B41F84D" w14:textId="77777777" w:rsidR="00C653A8" w:rsidRPr="00D2069F" w:rsidRDefault="00C653A8" w:rsidP="00CA21A9">
            <w:pPr>
              <w:rPr>
                <w:color w:val="000000" w:themeColor="text1"/>
              </w:rPr>
            </w:pPr>
          </w:p>
        </w:tc>
      </w:tr>
      <w:tr w:rsidR="00C653A8" w:rsidRPr="00D2069F" w14:paraId="41721A17" w14:textId="77777777" w:rsidTr="00CA21A9">
        <w:trPr>
          <w:trHeight w:val="240"/>
          <w:jc w:val="center"/>
        </w:trPr>
        <w:tc>
          <w:tcPr>
            <w:tcW w:w="4876" w:type="dxa"/>
            <w:tcBorders>
              <w:top w:val="nil"/>
              <w:left w:val="nil"/>
              <w:bottom w:val="nil"/>
              <w:right w:val="nil"/>
            </w:tcBorders>
          </w:tcPr>
          <w:p w14:paraId="1CD885B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98F16F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E796369" w14:textId="77777777" w:rsidTr="00CA21A9">
        <w:trPr>
          <w:jc w:val="center"/>
        </w:trPr>
        <w:tc>
          <w:tcPr>
            <w:tcW w:w="4876" w:type="dxa"/>
            <w:tcBorders>
              <w:top w:val="nil"/>
              <w:left w:val="nil"/>
              <w:bottom w:val="nil"/>
              <w:right w:val="nil"/>
            </w:tcBorders>
          </w:tcPr>
          <w:p w14:paraId="515FBBF2"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Państwa członkowskie </w:t>
            </w:r>
            <w:r w:rsidRPr="00D2069F">
              <w:rPr>
                <w:b/>
                <w:i/>
                <w:color w:val="000000" w:themeColor="text1"/>
              </w:rPr>
              <w:t>zapewniają</w:t>
            </w:r>
            <w:r w:rsidRPr="00D2069F">
              <w:rPr>
                <w:color w:val="000000" w:themeColor="text1"/>
              </w:rPr>
              <w:t>, aby priorytety ich planów partnerstwa krajowego i regionalnego obejmowały działania służące osiągnięciu każdego z celów unijnego wsparcia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60BA19B7"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Państwa członkowskie </w:t>
            </w:r>
            <w:r w:rsidRPr="00D2069F">
              <w:rPr>
                <w:b/>
                <w:i/>
                <w:color w:val="000000" w:themeColor="text1"/>
              </w:rPr>
              <w:t>podejmują działania w kierunku</w:t>
            </w:r>
            <w:r w:rsidRPr="00D2069F">
              <w:rPr>
                <w:color w:val="000000" w:themeColor="text1"/>
              </w:rPr>
              <w:t>, aby priorytety ich planów partnerstwa krajowego i regionalnego obejmowały działania służące osiągnięciu każdego z celów unijnego wsparcia udzielanego na podstawie niniejszego rozporządzenia</w:t>
            </w:r>
            <w:r w:rsidRPr="00D2069F">
              <w:rPr>
                <w:b/>
                <w:i/>
                <w:color w:val="000000" w:themeColor="text1"/>
              </w:rPr>
              <w:t>, uwzględniając specyfikę zagrożeń wewnętrznych każdego z państw członkowskich,</w:t>
            </w:r>
            <w:r w:rsidRPr="00D2069F">
              <w:rPr>
                <w:color w:val="000000" w:themeColor="text1"/>
              </w:rPr>
              <w:t xml:space="preserve"> oraz aby podział zasobów między te cele był </w:t>
            </w:r>
            <w:r w:rsidRPr="00D2069F">
              <w:rPr>
                <w:b/>
                <w:i/>
                <w:color w:val="000000" w:themeColor="text1"/>
              </w:rPr>
              <w:t>możliwie</w:t>
            </w:r>
            <w:r w:rsidRPr="00D2069F">
              <w:rPr>
                <w:color w:val="000000" w:themeColor="text1"/>
              </w:rPr>
              <w:t xml:space="preserve"> proporcjonalny do zidentyfikowanych wyzwań i potrzeb.</w:t>
            </w:r>
          </w:p>
        </w:tc>
      </w:tr>
    </w:tbl>
    <w:p w14:paraId="71E79C7E"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{PL}</w:t>
      </w:r>
      <w:proofErr w:type="spellStart"/>
      <w:r w:rsidRPr="00D2069F">
        <w:rPr>
          <w:color w:val="000000" w:themeColor="text1"/>
        </w:rPr>
        <w:t>pl</w:t>
      </w:r>
      <w:proofErr w:type="spellEnd"/>
      <w:r w:rsidRPr="00D2069F">
        <w:rPr>
          <w:rStyle w:val="HideTWBExt"/>
        </w:rPr>
        <w:t>&lt;/Original&gt;</w:t>
      </w:r>
    </w:p>
    <w:p w14:paraId="5D6B7672" w14:textId="77777777" w:rsidR="00C653A8" w:rsidRPr="00D2069F" w:rsidRDefault="00C653A8" w:rsidP="00C653A8">
      <w:pPr>
        <w:rPr>
          <w:color w:val="000000" w:themeColor="text1"/>
        </w:rPr>
      </w:pPr>
      <w:r w:rsidRPr="00D2069F">
        <w:rPr>
          <w:rStyle w:val="HideTWBExt"/>
        </w:rPr>
        <w:t>&lt;/Amend&gt;</w:t>
      </w:r>
    </w:p>
    <w:p w14:paraId="4F48612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190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26C3E485"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Erik </w:t>
      </w:r>
      <w:proofErr w:type="spellStart"/>
      <w:r w:rsidRPr="00D2069F">
        <w:rPr>
          <w:color w:val="000000" w:themeColor="text1"/>
        </w:rPr>
        <w:t>Kaliňák</w:t>
      </w:r>
      <w:proofErr w:type="spellEnd"/>
      <w:r w:rsidRPr="00D2069F">
        <w:rPr>
          <w:color w:val="000000" w:themeColor="text1"/>
        </w:rPr>
        <w:t xml:space="preserve">, </w:t>
      </w:r>
      <w:proofErr w:type="spellStart"/>
      <w:r w:rsidRPr="00D2069F">
        <w:rPr>
          <w:color w:val="000000" w:themeColor="text1"/>
        </w:rPr>
        <w:t>Judita</w:t>
      </w:r>
      <w:proofErr w:type="spellEnd"/>
      <w:r w:rsidRPr="00D2069F">
        <w:rPr>
          <w:color w:val="000000" w:themeColor="text1"/>
        </w:rPr>
        <w:t xml:space="preserve"> </w:t>
      </w:r>
      <w:proofErr w:type="spellStart"/>
      <w:r w:rsidRPr="00D2069F">
        <w:rPr>
          <w:color w:val="000000" w:themeColor="text1"/>
        </w:rPr>
        <w:t>Laššáková</w:t>
      </w:r>
      <w:proofErr w:type="spellEnd"/>
      <w:r w:rsidRPr="00D2069F">
        <w:rPr>
          <w:color w:val="000000" w:themeColor="text1"/>
        </w:rPr>
        <w:t xml:space="preserve">, </w:t>
      </w:r>
      <w:proofErr w:type="spellStart"/>
      <w:r w:rsidRPr="00D2069F">
        <w:rPr>
          <w:color w:val="000000" w:themeColor="text1"/>
        </w:rPr>
        <w:t>Katarína</w:t>
      </w:r>
      <w:proofErr w:type="spellEnd"/>
      <w:r w:rsidRPr="00D2069F">
        <w:rPr>
          <w:color w:val="000000" w:themeColor="text1"/>
        </w:rPr>
        <w:t xml:space="preserve"> </w:t>
      </w:r>
      <w:proofErr w:type="spellStart"/>
      <w:r w:rsidRPr="00D2069F">
        <w:rPr>
          <w:color w:val="000000" w:themeColor="text1"/>
        </w:rPr>
        <w:t>Roth</w:t>
      </w:r>
      <w:proofErr w:type="spellEnd"/>
      <w:r w:rsidRPr="00D2069F">
        <w:rPr>
          <w:color w:val="000000" w:themeColor="text1"/>
        </w:rPr>
        <w:t xml:space="preserve"> </w:t>
      </w:r>
      <w:proofErr w:type="spellStart"/>
      <w:r w:rsidRPr="00D2069F">
        <w:rPr>
          <w:color w:val="000000" w:themeColor="text1"/>
        </w:rPr>
        <w:t>Neveďalová</w:t>
      </w:r>
      <w:proofErr w:type="spellEnd"/>
      <w:r w:rsidRPr="00D2069F">
        <w:rPr>
          <w:color w:val="000000" w:themeColor="text1"/>
        </w:rPr>
        <w:t xml:space="preserve">, Monika </w:t>
      </w:r>
      <w:proofErr w:type="spellStart"/>
      <w:r w:rsidRPr="00D2069F">
        <w:rPr>
          <w:color w:val="000000" w:themeColor="text1"/>
        </w:rPr>
        <w:t>Beňová</w:t>
      </w:r>
      <w:proofErr w:type="spellEnd"/>
      <w:r w:rsidRPr="00D2069F">
        <w:rPr>
          <w:rStyle w:val="HideTWBExt"/>
          <w:b w:val="0"/>
        </w:rPr>
        <w:t>&lt;/Members&gt;</w:t>
      </w:r>
    </w:p>
    <w:p w14:paraId="44228381" w14:textId="77777777" w:rsidR="00C653A8" w:rsidRPr="00D2069F" w:rsidRDefault="00C653A8" w:rsidP="00C653A8">
      <w:pPr>
        <w:pStyle w:val="NormalBold"/>
        <w:rPr>
          <w:color w:val="000000" w:themeColor="text1"/>
        </w:rPr>
      </w:pPr>
      <w:r w:rsidRPr="00D2069F">
        <w:rPr>
          <w:rStyle w:val="HideTWBExt"/>
          <w:b w:val="0"/>
        </w:rPr>
        <w:t>&lt;/RepeatBlock-By&gt;</w:t>
      </w:r>
    </w:p>
    <w:p w14:paraId="7B1BC6BF"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3A49A4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1B51B09" w14:textId="77777777" w:rsidTr="00CA21A9">
        <w:trPr>
          <w:trHeight w:hRule="exact" w:val="240"/>
          <w:jc w:val="center"/>
        </w:trPr>
        <w:tc>
          <w:tcPr>
            <w:tcW w:w="9752" w:type="dxa"/>
            <w:gridSpan w:val="2"/>
            <w:tcBorders>
              <w:top w:val="nil"/>
              <w:left w:val="nil"/>
              <w:bottom w:val="nil"/>
              <w:right w:val="nil"/>
            </w:tcBorders>
          </w:tcPr>
          <w:p w14:paraId="0CBE75AD" w14:textId="77777777" w:rsidR="00C653A8" w:rsidRPr="00D2069F" w:rsidRDefault="00C653A8" w:rsidP="00CA21A9">
            <w:pPr>
              <w:rPr>
                <w:color w:val="000000" w:themeColor="text1"/>
              </w:rPr>
            </w:pPr>
          </w:p>
        </w:tc>
      </w:tr>
      <w:tr w:rsidR="00C653A8" w:rsidRPr="00D2069F" w14:paraId="271E8032" w14:textId="77777777" w:rsidTr="00CA21A9">
        <w:trPr>
          <w:trHeight w:val="240"/>
          <w:jc w:val="center"/>
        </w:trPr>
        <w:tc>
          <w:tcPr>
            <w:tcW w:w="4876" w:type="dxa"/>
            <w:tcBorders>
              <w:top w:val="nil"/>
              <w:left w:val="nil"/>
              <w:bottom w:val="nil"/>
              <w:right w:val="nil"/>
            </w:tcBorders>
          </w:tcPr>
          <w:p w14:paraId="1BDAC9B1"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3783F3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076ADAA1" w14:textId="77777777" w:rsidTr="00CA21A9">
        <w:trPr>
          <w:jc w:val="center"/>
        </w:trPr>
        <w:tc>
          <w:tcPr>
            <w:tcW w:w="4876" w:type="dxa"/>
            <w:tcBorders>
              <w:top w:val="nil"/>
              <w:left w:val="nil"/>
              <w:bottom w:val="nil"/>
              <w:right w:val="nil"/>
            </w:tcBorders>
          </w:tcPr>
          <w:p w14:paraId="5828B5C2"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Państwa członkowskie zapewniają, aby priorytety ich planów partnerstwa krajowego i regionalnego obejmowały działania służące osiągnięciu każdego z celów unijnego wsparcia udzielanego na podstawie niniejszego rozporządzenia oraz </w:t>
            </w:r>
            <w:r w:rsidRPr="00D2069F">
              <w:rPr>
                <w:color w:val="000000" w:themeColor="text1"/>
              </w:rPr>
              <w:lastRenderedPageBreak/>
              <w:t>aby podział zasobów między te cele był proporcjonalny do zidentyfikowanych wyzwań i potrzeb.</w:t>
            </w:r>
          </w:p>
        </w:tc>
        <w:tc>
          <w:tcPr>
            <w:tcW w:w="4876" w:type="dxa"/>
            <w:tcBorders>
              <w:top w:val="nil"/>
              <w:left w:val="nil"/>
              <w:bottom w:val="nil"/>
              <w:right w:val="nil"/>
            </w:tcBorders>
          </w:tcPr>
          <w:p w14:paraId="2CD1CB23" w14:textId="77777777" w:rsidR="00C653A8" w:rsidRPr="00D2069F" w:rsidRDefault="00C653A8" w:rsidP="00CA21A9">
            <w:pPr>
              <w:pStyle w:val="Normal6a"/>
              <w:rPr>
                <w:color w:val="000000" w:themeColor="text1"/>
              </w:rPr>
            </w:pPr>
            <w:r w:rsidRPr="00D2069F">
              <w:rPr>
                <w:color w:val="000000" w:themeColor="text1"/>
              </w:rPr>
              <w:lastRenderedPageBreak/>
              <w:t>2.</w:t>
            </w:r>
            <w:r w:rsidRPr="00D2069F">
              <w:rPr>
                <w:color w:val="000000" w:themeColor="text1"/>
              </w:rPr>
              <w:tab/>
              <w:t xml:space="preserve">Państwa członkowskie zapewniają, aby priorytety ich planów partnerstwa krajowego i regionalnego obejmowały działania służące osiągnięciu każdego z celów unijnego wsparcia udzielanego na podstawie niniejszego rozporządzenia oraz </w:t>
            </w:r>
            <w:r w:rsidRPr="00D2069F">
              <w:rPr>
                <w:color w:val="000000" w:themeColor="text1"/>
              </w:rPr>
              <w:lastRenderedPageBreak/>
              <w:t>aby podział zasobów między te cele był proporcjonalny do zidentyfikowanych wyzwań i potrzeb</w:t>
            </w:r>
            <w:r w:rsidRPr="00D2069F">
              <w:rPr>
                <w:b/>
                <w:i/>
                <w:color w:val="000000" w:themeColor="text1"/>
              </w:rPr>
              <w:t>, z uwzględnieniem szczególnego ryzyka w zakresie bezpieczeństwa i potrzeb operacyjnych poszczególnych państw członkowskich</w:t>
            </w:r>
            <w:r w:rsidRPr="00D2069F">
              <w:rPr>
                <w:color w:val="000000" w:themeColor="text1"/>
              </w:rPr>
              <w:t>.</w:t>
            </w:r>
          </w:p>
        </w:tc>
      </w:tr>
    </w:tbl>
    <w:p w14:paraId="29520EF5"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{SK}</w:t>
      </w:r>
      <w:proofErr w:type="spellStart"/>
      <w:r w:rsidRPr="00D2069F">
        <w:rPr>
          <w:color w:val="000000" w:themeColor="text1"/>
        </w:rPr>
        <w:t>sk</w:t>
      </w:r>
      <w:proofErr w:type="spellEnd"/>
      <w:r w:rsidRPr="00D2069F">
        <w:rPr>
          <w:rStyle w:val="HideTWBExt"/>
        </w:rPr>
        <w:t>&lt;/Original&gt;</w:t>
      </w:r>
    </w:p>
    <w:p w14:paraId="4C1496E2" w14:textId="77777777" w:rsidR="00C653A8" w:rsidRPr="00D2069F" w:rsidRDefault="00C653A8" w:rsidP="00C653A8">
      <w:pPr>
        <w:rPr>
          <w:color w:val="000000" w:themeColor="text1"/>
        </w:rPr>
      </w:pPr>
      <w:r w:rsidRPr="00D2069F">
        <w:rPr>
          <w:rStyle w:val="HideTWBExt"/>
        </w:rPr>
        <w:t>&lt;/Amend&gt;</w:t>
      </w:r>
    </w:p>
    <w:p w14:paraId="03D9771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191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8BB51F3"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w:t>
      </w:r>
      <w:proofErr w:type="spellStart"/>
      <w:r w:rsidRPr="00D2069F">
        <w:rPr>
          <w:color w:val="000000" w:themeColor="text1"/>
        </w:rPr>
        <w:t>Veronika</w:t>
      </w:r>
      <w:proofErr w:type="spellEnd"/>
      <w:r w:rsidRPr="00D2069F">
        <w:rPr>
          <w:color w:val="000000" w:themeColor="text1"/>
        </w:rPr>
        <w:t xml:space="preserve"> </w:t>
      </w:r>
      <w:proofErr w:type="spellStart"/>
      <w:r w:rsidRPr="00D2069F">
        <w:rPr>
          <w:color w:val="000000" w:themeColor="text1"/>
        </w:rPr>
        <w:t>Cifrová</w:t>
      </w:r>
      <w:proofErr w:type="spellEnd"/>
      <w:r w:rsidRPr="00D2069F">
        <w:rPr>
          <w:color w:val="000000" w:themeColor="text1"/>
        </w:rPr>
        <w:t xml:space="preserve"> </w:t>
      </w:r>
      <w:proofErr w:type="spellStart"/>
      <w:r w:rsidRPr="00D2069F">
        <w:rPr>
          <w:color w:val="000000" w:themeColor="text1"/>
        </w:rPr>
        <w:t>Ostrihoňová</w:t>
      </w:r>
      <w:proofErr w:type="spellEnd"/>
      <w:r w:rsidRPr="00D2069F">
        <w:rPr>
          <w:color w:val="000000" w:themeColor="text1"/>
        </w:rPr>
        <w:t xml:space="preserve">, Lucia </w:t>
      </w:r>
      <w:proofErr w:type="spellStart"/>
      <w:r w:rsidRPr="00D2069F">
        <w:rPr>
          <w:color w:val="000000" w:themeColor="text1"/>
        </w:rPr>
        <w:t>Yar</w:t>
      </w:r>
      <w:proofErr w:type="spellEnd"/>
      <w:r w:rsidRPr="00D2069F">
        <w:rPr>
          <w:color w:val="000000" w:themeColor="text1"/>
        </w:rPr>
        <w:t xml:space="preserve">, </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w:t>
      </w:r>
      <w:proofErr w:type="spellStart"/>
      <w:r w:rsidRPr="00D2069F">
        <w:rPr>
          <w:color w:val="000000" w:themeColor="text1"/>
        </w:rPr>
        <w:t>Abir</w:t>
      </w:r>
      <w:proofErr w:type="spellEnd"/>
      <w:r w:rsidRPr="00D2069F">
        <w:rPr>
          <w:color w:val="000000" w:themeColor="text1"/>
        </w:rPr>
        <w:t xml:space="preserve"> Al-</w:t>
      </w:r>
      <w:proofErr w:type="spellStart"/>
      <w:r w:rsidRPr="00D2069F">
        <w:rPr>
          <w:color w:val="000000" w:themeColor="text1"/>
        </w:rPr>
        <w:t>Sahlani</w:t>
      </w:r>
      <w:proofErr w:type="spellEnd"/>
      <w:r w:rsidRPr="00D2069F">
        <w:rPr>
          <w:color w:val="000000" w:themeColor="text1"/>
        </w:rPr>
        <w:t>, 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rStyle w:val="HideTWBExt"/>
          <w:b w:val="0"/>
        </w:rPr>
        <w:t>&lt;/Members&gt;</w:t>
      </w:r>
    </w:p>
    <w:p w14:paraId="5543BCE1" w14:textId="77777777" w:rsidR="00C653A8" w:rsidRPr="00D2069F" w:rsidRDefault="00C653A8" w:rsidP="00C653A8">
      <w:pPr>
        <w:pStyle w:val="NormalBold"/>
        <w:rPr>
          <w:color w:val="000000" w:themeColor="text1"/>
        </w:rPr>
      </w:pPr>
      <w:r w:rsidRPr="00D2069F">
        <w:rPr>
          <w:rStyle w:val="HideTWBExt"/>
          <w:b w:val="0"/>
        </w:rPr>
        <w:t>&lt;/RepeatBlock-By&gt;</w:t>
      </w:r>
    </w:p>
    <w:p w14:paraId="22B1E945"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E4EB44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C3F0F20" w14:textId="77777777" w:rsidTr="00CA21A9">
        <w:trPr>
          <w:trHeight w:hRule="exact" w:val="240"/>
          <w:jc w:val="center"/>
        </w:trPr>
        <w:tc>
          <w:tcPr>
            <w:tcW w:w="9752" w:type="dxa"/>
            <w:gridSpan w:val="2"/>
            <w:tcBorders>
              <w:top w:val="nil"/>
              <w:left w:val="nil"/>
              <w:bottom w:val="nil"/>
              <w:right w:val="nil"/>
            </w:tcBorders>
          </w:tcPr>
          <w:p w14:paraId="4C665105" w14:textId="77777777" w:rsidR="00C653A8" w:rsidRPr="00D2069F" w:rsidRDefault="00C653A8" w:rsidP="00CA21A9">
            <w:pPr>
              <w:rPr>
                <w:color w:val="000000" w:themeColor="text1"/>
              </w:rPr>
            </w:pPr>
          </w:p>
        </w:tc>
      </w:tr>
      <w:tr w:rsidR="00C653A8" w:rsidRPr="00D2069F" w14:paraId="21C303CC" w14:textId="77777777" w:rsidTr="00CA21A9">
        <w:trPr>
          <w:trHeight w:val="240"/>
          <w:jc w:val="center"/>
        </w:trPr>
        <w:tc>
          <w:tcPr>
            <w:tcW w:w="4876" w:type="dxa"/>
            <w:tcBorders>
              <w:top w:val="nil"/>
              <w:left w:val="nil"/>
              <w:bottom w:val="nil"/>
              <w:right w:val="nil"/>
            </w:tcBorders>
          </w:tcPr>
          <w:p w14:paraId="6A33FE1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7A78C6C"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CD4001B" w14:textId="77777777" w:rsidTr="00CA21A9">
        <w:trPr>
          <w:jc w:val="center"/>
        </w:trPr>
        <w:tc>
          <w:tcPr>
            <w:tcW w:w="4876" w:type="dxa"/>
            <w:tcBorders>
              <w:top w:val="nil"/>
              <w:left w:val="nil"/>
              <w:bottom w:val="nil"/>
              <w:right w:val="nil"/>
            </w:tcBorders>
          </w:tcPr>
          <w:p w14:paraId="5175668D"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Państwa członkowskie zapewniają, aby priorytety ich planów partnerstwa krajowego i regionalnego obejmowały działania służące osiągnięciu każdego z celów unijnego wsparcia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1FEC06F7"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Państwa członkowskie zapewniają, aby priorytety ich planów partnerstwa krajowego i regionalnego obejmowały działania służące osiągnięciu każdego z celów unijnego wsparcia udzielanego na podstawie niniejszego rozporządzenia oraz aby podział zasobów między te cele był proporcjonalny do zidentyfikowanych wyzwań i potrzeb</w:t>
            </w:r>
            <w:r w:rsidRPr="00D2069F">
              <w:rPr>
                <w:b/>
                <w:i/>
                <w:color w:val="000000" w:themeColor="text1"/>
              </w:rPr>
              <w:t>, oraz aby potrzeby regionów transgranicznych i priorytety były uwzględniane</w:t>
            </w:r>
            <w:r w:rsidRPr="00D2069F">
              <w:rPr>
                <w:color w:val="000000" w:themeColor="text1"/>
              </w:rPr>
              <w:t>.</w:t>
            </w:r>
          </w:p>
        </w:tc>
      </w:tr>
    </w:tbl>
    <w:p w14:paraId="2C14E580"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38B5233C" w14:textId="77777777" w:rsidR="00C653A8" w:rsidRPr="00D2069F" w:rsidRDefault="00C653A8" w:rsidP="00C653A8">
      <w:pPr>
        <w:rPr>
          <w:color w:val="000000" w:themeColor="text1"/>
        </w:rPr>
      </w:pPr>
      <w:r w:rsidRPr="00D2069F">
        <w:rPr>
          <w:rStyle w:val="HideTWBExt"/>
        </w:rPr>
        <w:t>&lt;/Amend&gt;</w:t>
      </w:r>
    </w:p>
    <w:p w14:paraId="1E74AD9B"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192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D34D3F8"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Dainius</w:t>
      </w:r>
      <w:proofErr w:type="spellEnd"/>
      <w:r w:rsidRPr="00D2069F">
        <w:rPr>
          <w:color w:val="000000" w:themeColor="text1"/>
        </w:rPr>
        <w:t xml:space="preserve"> </w:t>
      </w:r>
      <w:proofErr w:type="spellStart"/>
      <w:r w:rsidRPr="00D2069F">
        <w:rPr>
          <w:color w:val="000000" w:themeColor="text1"/>
        </w:rPr>
        <w:t>Žalimas</w:t>
      </w:r>
      <w:proofErr w:type="spellEnd"/>
      <w:r w:rsidRPr="00D2069F">
        <w:rPr>
          <w:rStyle w:val="HideTWBExt"/>
          <w:b w:val="0"/>
        </w:rPr>
        <w:t>&lt;/Members&gt;</w:t>
      </w:r>
    </w:p>
    <w:p w14:paraId="6EB4C7ED" w14:textId="77777777" w:rsidR="00C653A8" w:rsidRPr="00D2069F" w:rsidRDefault="00C653A8" w:rsidP="00C653A8">
      <w:pPr>
        <w:pStyle w:val="NormalBold"/>
        <w:rPr>
          <w:color w:val="000000" w:themeColor="text1"/>
        </w:rPr>
      </w:pPr>
      <w:r w:rsidRPr="00D2069F">
        <w:rPr>
          <w:rStyle w:val="HideTWBExt"/>
          <w:b w:val="0"/>
        </w:rPr>
        <w:t>&lt;/RepeatBlock-By&gt;</w:t>
      </w:r>
    </w:p>
    <w:p w14:paraId="2866D29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BAA090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9FEA2EA" w14:textId="77777777" w:rsidTr="00CA21A9">
        <w:trPr>
          <w:trHeight w:hRule="exact" w:val="240"/>
          <w:jc w:val="center"/>
        </w:trPr>
        <w:tc>
          <w:tcPr>
            <w:tcW w:w="9752" w:type="dxa"/>
            <w:gridSpan w:val="2"/>
            <w:tcBorders>
              <w:top w:val="nil"/>
              <w:left w:val="nil"/>
              <w:bottom w:val="nil"/>
              <w:right w:val="nil"/>
            </w:tcBorders>
          </w:tcPr>
          <w:p w14:paraId="15293C65" w14:textId="77777777" w:rsidR="00C653A8" w:rsidRPr="00D2069F" w:rsidRDefault="00C653A8" w:rsidP="00CA21A9">
            <w:pPr>
              <w:rPr>
                <w:color w:val="000000" w:themeColor="text1"/>
              </w:rPr>
            </w:pPr>
          </w:p>
        </w:tc>
      </w:tr>
      <w:tr w:rsidR="00C653A8" w:rsidRPr="00D2069F" w14:paraId="25442078" w14:textId="77777777" w:rsidTr="00CA21A9">
        <w:trPr>
          <w:trHeight w:val="240"/>
          <w:jc w:val="center"/>
        </w:trPr>
        <w:tc>
          <w:tcPr>
            <w:tcW w:w="4876" w:type="dxa"/>
            <w:tcBorders>
              <w:top w:val="nil"/>
              <w:left w:val="nil"/>
              <w:bottom w:val="nil"/>
              <w:right w:val="nil"/>
            </w:tcBorders>
          </w:tcPr>
          <w:p w14:paraId="68BCDBFF"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050C28B"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C9A4FFD" w14:textId="77777777" w:rsidTr="00CA21A9">
        <w:trPr>
          <w:jc w:val="center"/>
        </w:trPr>
        <w:tc>
          <w:tcPr>
            <w:tcW w:w="4876" w:type="dxa"/>
            <w:tcBorders>
              <w:top w:val="nil"/>
              <w:left w:val="nil"/>
              <w:bottom w:val="nil"/>
              <w:right w:val="nil"/>
            </w:tcBorders>
          </w:tcPr>
          <w:p w14:paraId="419E6A7E"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Państwa członkowskie zapewniają, aby priorytety ich planów partnerstwa krajowego i regionalnego </w:t>
            </w:r>
            <w:r w:rsidRPr="00D2069F">
              <w:rPr>
                <w:b/>
                <w:i/>
                <w:color w:val="000000" w:themeColor="text1"/>
              </w:rPr>
              <w:t>obejmowały działania służące osiągnięciu każdego z</w:t>
            </w:r>
            <w:r w:rsidRPr="00D2069F">
              <w:rPr>
                <w:color w:val="000000" w:themeColor="text1"/>
              </w:rPr>
              <w:t xml:space="preserve"> </w:t>
            </w:r>
            <w:r w:rsidRPr="00D2069F">
              <w:rPr>
                <w:color w:val="000000" w:themeColor="text1"/>
              </w:rPr>
              <w:lastRenderedPageBreak/>
              <w:t xml:space="preserve">celów unijnego wsparcia udzielanego na podstawie niniejszego rozporządzenia </w:t>
            </w:r>
            <w:r w:rsidRPr="00D2069F">
              <w:rPr>
                <w:b/>
                <w:i/>
                <w:color w:val="000000" w:themeColor="text1"/>
              </w:rPr>
              <w:t>oraz aby podział zasobów między te cele był proporcjonalny do zidentyfikowanych wyzwań i</w:t>
            </w:r>
            <w:r w:rsidRPr="00D2069F">
              <w:rPr>
                <w:color w:val="000000" w:themeColor="text1"/>
              </w:rPr>
              <w:t xml:space="preserve"> potrzeb.</w:t>
            </w:r>
          </w:p>
        </w:tc>
        <w:tc>
          <w:tcPr>
            <w:tcW w:w="4876" w:type="dxa"/>
            <w:tcBorders>
              <w:top w:val="nil"/>
              <w:left w:val="nil"/>
              <w:bottom w:val="nil"/>
              <w:right w:val="nil"/>
            </w:tcBorders>
          </w:tcPr>
          <w:p w14:paraId="756847E0" w14:textId="77777777" w:rsidR="00C653A8" w:rsidRPr="00D2069F" w:rsidRDefault="00C653A8" w:rsidP="00CA21A9">
            <w:pPr>
              <w:pStyle w:val="Normal6a"/>
              <w:rPr>
                <w:color w:val="000000" w:themeColor="text1"/>
              </w:rPr>
            </w:pPr>
            <w:r w:rsidRPr="00D2069F">
              <w:rPr>
                <w:color w:val="000000" w:themeColor="text1"/>
              </w:rPr>
              <w:lastRenderedPageBreak/>
              <w:t>2.</w:t>
            </w:r>
            <w:r w:rsidRPr="00D2069F">
              <w:rPr>
                <w:color w:val="000000" w:themeColor="text1"/>
              </w:rPr>
              <w:tab/>
              <w:t xml:space="preserve">Państwa członkowskie zapewniają, aby priorytety ich planów partnerstwa krajowego i regionalnego </w:t>
            </w:r>
            <w:r w:rsidRPr="00D2069F">
              <w:rPr>
                <w:b/>
                <w:i/>
                <w:color w:val="000000" w:themeColor="text1"/>
              </w:rPr>
              <w:t>przyczyniały się do</w:t>
            </w:r>
            <w:r w:rsidRPr="00D2069F">
              <w:rPr>
                <w:color w:val="000000" w:themeColor="text1"/>
              </w:rPr>
              <w:t xml:space="preserve"> celów unijnego wsparcia udzielanego na </w:t>
            </w:r>
            <w:r w:rsidRPr="00D2069F">
              <w:rPr>
                <w:color w:val="000000" w:themeColor="text1"/>
              </w:rPr>
              <w:lastRenderedPageBreak/>
              <w:t>podstawie niniejszego rozporządzenia</w:t>
            </w:r>
            <w:r w:rsidRPr="00D2069F">
              <w:rPr>
                <w:b/>
                <w:i/>
                <w:color w:val="000000" w:themeColor="text1"/>
              </w:rPr>
              <w:t>, które są istotne dla danego państwa członkowskiego, z uwzględnieniem jego szczególnych</w:t>
            </w:r>
            <w:r w:rsidRPr="00D2069F">
              <w:rPr>
                <w:color w:val="000000" w:themeColor="text1"/>
              </w:rPr>
              <w:t xml:space="preserve"> potrzeb </w:t>
            </w:r>
            <w:r w:rsidRPr="00D2069F">
              <w:rPr>
                <w:b/>
                <w:i/>
                <w:color w:val="000000" w:themeColor="text1"/>
              </w:rPr>
              <w:t>i wyzwań</w:t>
            </w:r>
            <w:r w:rsidRPr="00D2069F">
              <w:rPr>
                <w:color w:val="000000" w:themeColor="text1"/>
              </w:rPr>
              <w:t>.</w:t>
            </w:r>
            <w:r w:rsidRPr="00D2069F">
              <w:rPr>
                <w:b/>
                <w:i/>
                <w:color w:val="000000" w:themeColor="text1"/>
              </w:rPr>
              <w:t> </w:t>
            </w:r>
          </w:p>
        </w:tc>
      </w:tr>
    </w:tbl>
    <w:p w14:paraId="06FB813E"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7999E350" w14:textId="77777777" w:rsidR="00C653A8" w:rsidRPr="00D2069F" w:rsidRDefault="00C653A8" w:rsidP="00C653A8">
      <w:pPr>
        <w:rPr>
          <w:color w:val="000000" w:themeColor="text1"/>
        </w:rPr>
      </w:pPr>
      <w:r w:rsidRPr="00D2069F">
        <w:rPr>
          <w:rStyle w:val="HideTWBExt"/>
        </w:rPr>
        <w:t>&lt;/Amend&gt;</w:t>
      </w:r>
    </w:p>
    <w:p w14:paraId="5E9FE0F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193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6869024"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Rasa </w:t>
      </w:r>
      <w:proofErr w:type="spellStart"/>
      <w:r w:rsidRPr="00D2069F">
        <w:rPr>
          <w:color w:val="000000" w:themeColor="text1"/>
        </w:rPr>
        <w:t>Juknevičienė</w:t>
      </w:r>
      <w:proofErr w:type="spellEnd"/>
      <w:r w:rsidRPr="00D2069F">
        <w:rPr>
          <w:rStyle w:val="HideTWBExt"/>
          <w:b w:val="0"/>
        </w:rPr>
        <w:t>&lt;/Members&gt;</w:t>
      </w:r>
    </w:p>
    <w:p w14:paraId="63548D31" w14:textId="77777777" w:rsidR="00C653A8" w:rsidRPr="00D2069F" w:rsidRDefault="00C653A8" w:rsidP="00C653A8">
      <w:pPr>
        <w:pStyle w:val="NormalBold"/>
        <w:rPr>
          <w:color w:val="000000" w:themeColor="text1"/>
        </w:rPr>
      </w:pPr>
      <w:r w:rsidRPr="00D2069F">
        <w:rPr>
          <w:rStyle w:val="HideTWBExt"/>
          <w:b w:val="0"/>
        </w:rPr>
        <w:t>&lt;/RepeatBlock-By&gt;</w:t>
      </w:r>
    </w:p>
    <w:p w14:paraId="3DB98205"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0BDBEE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2</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04A3012" w14:textId="77777777" w:rsidTr="00CA21A9">
        <w:trPr>
          <w:trHeight w:hRule="exact" w:val="240"/>
          <w:jc w:val="center"/>
        </w:trPr>
        <w:tc>
          <w:tcPr>
            <w:tcW w:w="9752" w:type="dxa"/>
            <w:gridSpan w:val="2"/>
            <w:tcBorders>
              <w:top w:val="nil"/>
              <w:left w:val="nil"/>
              <w:bottom w:val="nil"/>
              <w:right w:val="nil"/>
            </w:tcBorders>
          </w:tcPr>
          <w:p w14:paraId="5A516986" w14:textId="77777777" w:rsidR="00C653A8" w:rsidRPr="00D2069F" w:rsidRDefault="00C653A8" w:rsidP="00CA21A9">
            <w:pPr>
              <w:rPr>
                <w:color w:val="000000" w:themeColor="text1"/>
              </w:rPr>
            </w:pPr>
          </w:p>
        </w:tc>
      </w:tr>
      <w:tr w:rsidR="00C653A8" w:rsidRPr="00D2069F" w14:paraId="7211F0D6" w14:textId="77777777" w:rsidTr="00CA21A9">
        <w:trPr>
          <w:trHeight w:val="240"/>
          <w:jc w:val="center"/>
        </w:trPr>
        <w:tc>
          <w:tcPr>
            <w:tcW w:w="4876" w:type="dxa"/>
            <w:tcBorders>
              <w:top w:val="nil"/>
              <w:left w:val="nil"/>
              <w:bottom w:val="nil"/>
              <w:right w:val="nil"/>
            </w:tcBorders>
          </w:tcPr>
          <w:p w14:paraId="3922D5B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86DA9A6"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A222204" w14:textId="77777777" w:rsidTr="00CA21A9">
        <w:trPr>
          <w:jc w:val="center"/>
        </w:trPr>
        <w:tc>
          <w:tcPr>
            <w:tcW w:w="4876" w:type="dxa"/>
            <w:tcBorders>
              <w:top w:val="nil"/>
              <w:left w:val="nil"/>
              <w:bottom w:val="nil"/>
              <w:right w:val="nil"/>
            </w:tcBorders>
          </w:tcPr>
          <w:p w14:paraId="3551300A"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Państwa członkowskie zapewniają, aby priorytety ich planów partnerstwa krajowego i regionalnego </w:t>
            </w:r>
            <w:r w:rsidRPr="00D2069F">
              <w:rPr>
                <w:b/>
                <w:i/>
                <w:color w:val="000000" w:themeColor="text1"/>
              </w:rPr>
              <w:t>obejmowały działania służące osiągnięciu każdego z</w:t>
            </w:r>
            <w:r w:rsidRPr="00D2069F">
              <w:rPr>
                <w:color w:val="000000" w:themeColor="text1"/>
              </w:rPr>
              <w:t xml:space="preserve"> celów unijnego wsparcia udzielanego na podstawie niniejszego rozporządzenia </w:t>
            </w:r>
            <w:r w:rsidRPr="00D2069F">
              <w:rPr>
                <w:b/>
                <w:i/>
                <w:color w:val="000000" w:themeColor="text1"/>
              </w:rPr>
              <w:t>oraz aby podział zasobów między te cele był proporcjonalny do zidentyfikowanych wyzwań i</w:t>
            </w:r>
            <w:r w:rsidRPr="00D2069F">
              <w:rPr>
                <w:color w:val="000000" w:themeColor="text1"/>
              </w:rPr>
              <w:t xml:space="preserve"> potrzeb.</w:t>
            </w:r>
          </w:p>
        </w:tc>
        <w:tc>
          <w:tcPr>
            <w:tcW w:w="4876" w:type="dxa"/>
            <w:tcBorders>
              <w:top w:val="nil"/>
              <w:left w:val="nil"/>
              <w:bottom w:val="nil"/>
              <w:right w:val="nil"/>
            </w:tcBorders>
          </w:tcPr>
          <w:p w14:paraId="06ACB180" w14:textId="77777777" w:rsidR="00C653A8" w:rsidRPr="00D2069F" w:rsidRDefault="00C653A8" w:rsidP="00CA21A9">
            <w:pPr>
              <w:pStyle w:val="Normal6a"/>
              <w:rPr>
                <w:color w:val="000000" w:themeColor="text1"/>
              </w:rPr>
            </w:pPr>
            <w:r w:rsidRPr="00D2069F">
              <w:rPr>
                <w:color w:val="000000" w:themeColor="text1"/>
              </w:rPr>
              <w:t>2.</w:t>
            </w:r>
            <w:r w:rsidRPr="00D2069F">
              <w:rPr>
                <w:color w:val="000000" w:themeColor="text1"/>
              </w:rPr>
              <w:tab/>
              <w:t xml:space="preserve">Państwa członkowskie zapewniają, aby priorytety ich planów partnerstwa krajowego i regionalnego </w:t>
            </w:r>
            <w:r w:rsidRPr="00D2069F">
              <w:rPr>
                <w:b/>
                <w:i/>
                <w:color w:val="000000" w:themeColor="text1"/>
              </w:rPr>
              <w:t>przyczyniały się do</w:t>
            </w:r>
            <w:r w:rsidRPr="00D2069F">
              <w:rPr>
                <w:color w:val="000000" w:themeColor="text1"/>
              </w:rPr>
              <w:t xml:space="preserve"> celów unijnego wsparcia udzielanego na podstawie niniejszego rozporządzenia</w:t>
            </w:r>
            <w:r w:rsidRPr="00D2069F">
              <w:rPr>
                <w:b/>
                <w:i/>
                <w:color w:val="000000" w:themeColor="text1"/>
              </w:rPr>
              <w:t>, które są istotne dla danego państwa członkowskiego, z uwzględnieniem jego szczególnych</w:t>
            </w:r>
            <w:r w:rsidRPr="00D2069F">
              <w:rPr>
                <w:color w:val="000000" w:themeColor="text1"/>
              </w:rPr>
              <w:t xml:space="preserve"> potrzeb </w:t>
            </w:r>
            <w:r w:rsidRPr="00D2069F">
              <w:rPr>
                <w:b/>
                <w:i/>
                <w:color w:val="000000" w:themeColor="text1"/>
              </w:rPr>
              <w:t>i wyzwań</w:t>
            </w:r>
            <w:r w:rsidRPr="00D2069F">
              <w:rPr>
                <w:color w:val="000000" w:themeColor="text1"/>
              </w:rPr>
              <w:t>.</w:t>
            </w:r>
          </w:p>
        </w:tc>
      </w:tr>
    </w:tbl>
    <w:p w14:paraId="7A7FB4DD"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04A7215"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13074368" w14:textId="77777777" w:rsidR="00C653A8" w:rsidRPr="00D2069F" w:rsidRDefault="00C653A8" w:rsidP="00C653A8">
      <w:pPr>
        <w:pStyle w:val="AmJustText"/>
        <w:rPr>
          <w:color w:val="000000" w:themeColor="text1"/>
        </w:rPr>
      </w:pPr>
      <w:r w:rsidRPr="00D2069F">
        <w:rPr>
          <w:color w:val="000000" w:themeColor="text1"/>
        </w:rPr>
        <w:t>Poprawka zapewnia niezbędną elastyczność, aby unijne wsparcie można było ukierunkować na wyzwania i potrzeby w zakresie bezpieczeństwa najistotniejsze dla danego państwa członkowskiego.</w:t>
      </w:r>
    </w:p>
    <w:p w14:paraId="18B1B3F7" w14:textId="77777777" w:rsidR="00C653A8" w:rsidRPr="00D2069F" w:rsidRDefault="00C653A8" w:rsidP="00C653A8">
      <w:pPr>
        <w:rPr>
          <w:color w:val="000000" w:themeColor="text1"/>
        </w:rPr>
      </w:pPr>
      <w:r w:rsidRPr="00D2069F">
        <w:rPr>
          <w:rStyle w:val="HideTWBExt"/>
        </w:rPr>
        <w:t>&lt;/Amend&gt;</w:t>
      </w:r>
    </w:p>
    <w:p w14:paraId="0DE235D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194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A38E5CE"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Assita</w:t>
      </w:r>
      <w:proofErr w:type="spellEnd"/>
      <w:r w:rsidRPr="00D2069F">
        <w:rPr>
          <w:color w:val="000000" w:themeColor="text1"/>
        </w:rPr>
        <w:t xml:space="preserve"> Kanko</w:t>
      </w:r>
      <w:r w:rsidRPr="00D2069F">
        <w:rPr>
          <w:rStyle w:val="HideTWBExt"/>
          <w:b w:val="0"/>
        </w:rPr>
        <w:t>&lt;/</w:t>
      </w:r>
      <w:proofErr w:type="spellStart"/>
      <w:r w:rsidRPr="00D2069F">
        <w:rPr>
          <w:rStyle w:val="HideTWBExt"/>
          <w:b w:val="0"/>
        </w:rPr>
        <w:t>Members</w:t>
      </w:r>
      <w:proofErr w:type="spellEnd"/>
      <w:r w:rsidRPr="00D2069F">
        <w:rPr>
          <w:rStyle w:val="HideTWBExt"/>
          <w:b w:val="0"/>
        </w:rPr>
        <w:t>&gt;</w:t>
      </w:r>
    </w:p>
    <w:p w14:paraId="33D4E21C" w14:textId="77777777" w:rsidR="00C653A8" w:rsidRPr="00D2069F" w:rsidRDefault="00C653A8" w:rsidP="00C653A8">
      <w:pPr>
        <w:pStyle w:val="NormalBold"/>
        <w:rPr>
          <w:color w:val="000000" w:themeColor="text1"/>
        </w:rPr>
      </w:pPr>
      <w:r w:rsidRPr="00D2069F">
        <w:rPr>
          <w:rStyle w:val="HideTWBExt"/>
          <w:b w:val="0"/>
        </w:rPr>
        <w:t>&lt;/RepeatBlock-By&gt;</w:t>
      </w:r>
    </w:p>
    <w:p w14:paraId="08F31096"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FCFF7BF"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2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41D6B7BE" w14:textId="77777777" w:rsidTr="00CA21A9">
        <w:trPr>
          <w:trHeight w:hRule="exact" w:val="240"/>
          <w:jc w:val="center"/>
        </w:trPr>
        <w:tc>
          <w:tcPr>
            <w:tcW w:w="9752" w:type="dxa"/>
            <w:gridSpan w:val="2"/>
            <w:tcBorders>
              <w:top w:val="nil"/>
              <w:left w:val="nil"/>
              <w:bottom w:val="nil"/>
              <w:right w:val="nil"/>
            </w:tcBorders>
          </w:tcPr>
          <w:p w14:paraId="18604F81" w14:textId="77777777" w:rsidR="00C653A8" w:rsidRPr="00D2069F" w:rsidRDefault="00C653A8" w:rsidP="00CA21A9">
            <w:pPr>
              <w:rPr>
                <w:color w:val="000000" w:themeColor="text1"/>
              </w:rPr>
            </w:pPr>
          </w:p>
        </w:tc>
      </w:tr>
      <w:tr w:rsidR="00C653A8" w:rsidRPr="00D2069F" w14:paraId="4020D291" w14:textId="77777777" w:rsidTr="00CA21A9">
        <w:trPr>
          <w:trHeight w:val="240"/>
          <w:jc w:val="center"/>
        </w:trPr>
        <w:tc>
          <w:tcPr>
            <w:tcW w:w="4876" w:type="dxa"/>
            <w:tcBorders>
              <w:top w:val="nil"/>
              <w:left w:val="nil"/>
              <w:bottom w:val="nil"/>
              <w:right w:val="nil"/>
            </w:tcBorders>
          </w:tcPr>
          <w:p w14:paraId="6553D07C"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B72046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650FC54" w14:textId="77777777" w:rsidTr="00CA21A9">
        <w:trPr>
          <w:jc w:val="center"/>
        </w:trPr>
        <w:tc>
          <w:tcPr>
            <w:tcW w:w="4876" w:type="dxa"/>
            <w:tcBorders>
              <w:top w:val="nil"/>
              <w:left w:val="nil"/>
              <w:bottom w:val="nil"/>
              <w:right w:val="nil"/>
            </w:tcBorders>
          </w:tcPr>
          <w:p w14:paraId="463AE003"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BB0BD09" w14:textId="77777777" w:rsidR="00C653A8" w:rsidRPr="00D2069F" w:rsidRDefault="00C653A8" w:rsidP="00CA21A9">
            <w:pPr>
              <w:pStyle w:val="Normal6a"/>
              <w:rPr>
                <w:color w:val="000000" w:themeColor="text1"/>
              </w:rPr>
            </w:pPr>
            <w:r w:rsidRPr="00D2069F">
              <w:rPr>
                <w:b/>
                <w:i/>
                <w:color w:val="000000" w:themeColor="text1"/>
              </w:rPr>
              <w:t>2a.</w:t>
            </w:r>
            <w:r w:rsidRPr="00D2069F">
              <w:rPr>
                <w:color w:val="000000" w:themeColor="text1"/>
              </w:rPr>
              <w:tab/>
            </w:r>
            <w:r w:rsidRPr="00D2069F">
              <w:rPr>
                <w:b/>
                <w:i/>
                <w:color w:val="000000" w:themeColor="text1"/>
              </w:rPr>
              <w:t>Cele określone w ust. 1 realizuje się za pomocą środków wykonawczych wymienionych w załączniku I.</w:t>
            </w:r>
          </w:p>
        </w:tc>
      </w:tr>
      <w:tr w:rsidR="00C653A8" w:rsidRPr="00D2069F" w14:paraId="06FA1F57" w14:textId="77777777" w:rsidTr="00CA21A9">
        <w:trPr>
          <w:jc w:val="center"/>
        </w:trPr>
        <w:tc>
          <w:tcPr>
            <w:tcW w:w="4876" w:type="dxa"/>
            <w:tcBorders>
              <w:top w:val="nil"/>
              <w:left w:val="nil"/>
              <w:bottom w:val="nil"/>
              <w:right w:val="nil"/>
            </w:tcBorders>
          </w:tcPr>
          <w:p w14:paraId="0BECF83D"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CFBE7D9" w14:textId="77777777" w:rsidR="00C653A8" w:rsidRPr="00D2069F" w:rsidRDefault="00C653A8" w:rsidP="00CA21A9">
            <w:pPr>
              <w:pStyle w:val="Normal6a"/>
              <w:rPr>
                <w:color w:val="000000" w:themeColor="text1"/>
              </w:rPr>
            </w:pPr>
            <w:r w:rsidRPr="00D2069F">
              <w:rPr>
                <w:b/>
                <w:i/>
                <w:color w:val="000000" w:themeColor="text1"/>
              </w:rPr>
              <w:t>Aby uwzględnić nieprzewidziane lub nowe okoliczności, Komisja jest uprawniona do przyjmowania aktów delegowanych zgodnie z art. 4a w celu zmiany wykazu środków wykonawczych zawartego w załączniku I.</w:t>
            </w:r>
          </w:p>
        </w:tc>
      </w:tr>
    </w:tbl>
    <w:p w14:paraId="4491063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AA8ACB3" w14:textId="77777777" w:rsidR="00C653A8" w:rsidRPr="00D2069F" w:rsidRDefault="00C653A8" w:rsidP="00C653A8">
      <w:pPr>
        <w:rPr>
          <w:color w:val="000000" w:themeColor="text1"/>
        </w:rPr>
      </w:pPr>
      <w:r w:rsidRPr="00D2069F">
        <w:rPr>
          <w:rStyle w:val="HideTWBExt"/>
        </w:rPr>
        <w:t>&lt;/Amend&gt;</w:t>
      </w:r>
    </w:p>
    <w:p w14:paraId="5B116F9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195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6F2D107"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Cecilia</w:t>
      </w:r>
      <w:proofErr w:type="spellEnd"/>
      <w:r w:rsidRPr="00D2069F">
        <w:rPr>
          <w:color w:val="000000" w:themeColor="text1"/>
        </w:rPr>
        <w:t xml:space="preserve"> </w:t>
      </w:r>
      <w:proofErr w:type="spellStart"/>
      <w:r w:rsidRPr="00D2069F">
        <w:rPr>
          <w:color w:val="000000" w:themeColor="text1"/>
        </w:rPr>
        <w:t>Strada</w:t>
      </w:r>
      <w:proofErr w:type="spellEnd"/>
      <w:r w:rsidRPr="00D2069F">
        <w:rPr>
          <w:rStyle w:val="HideTWBExt"/>
          <w:b w:val="0"/>
        </w:rPr>
        <w:t>&lt;/Members&gt;</w:t>
      </w:r>
    </w:p>
    <w:p w14:paraId="6C49E18B" w14:textId="77777777" w:rsidR="00C653A8" w:rsidRPr="00D2069F" w:rsidRDefault="00C653A8" w:rsidP="00C653A8">
      <w:pPr>
        <w:pStyle w:val="NormalBold"/>
        <w:rPr>
          <w:color w:val="000000" w:themeColor="text1"/>
        </w:rPr>
      </w:pPr>
      <w:r w:rsidRPr="00D2069F">
        <w:rPr>
          <w:rStyle w:val="HideTWBExt"/>
          <w:b w:val="0"/>
        </w:rPr>
        <w:t>&lt;/RepeatBlock-By&gt;</w:t>
      </w:r>
    </w:p>
    <w:p w14:paraId="695E6FD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6F50C3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 ustęp 2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5CEBBA56" w14:textId="77777777" w:rsidTr="00CA21A9">
        <w:trPr>
          <w:trHeight w:hRule="exact" w:val="240"/>
          <w:jc w:val="center"/>
        </w:trPr>
        <w:tc>
          <w:tcPr>
            <w:tcW w:w="9752" w:type="dxa"/>
            <w:gridSpan w:val="2"/>
            <w:tcBorders>
              <w:top w:val="nil"/>
              <w:left w:val="nil"/>
              <w:bottom w:val="nil"/>
              <w:right w:val="nil"/>
            </w:tcBorders>
          </w:tcPr>
          <w:p w14:paraId="61E302B5" w14:textId="77777777" w:rsidR="00C653A8" w:rsidRPr="00D2069F" w:rsidRDefault="00C653A8" w:rsidP="00CA21A9">
            <w:pPr>
              <w:rPr>
                <w:color w:val="000000" w:themeColor="text1"/>
              </w:rPr>
            </w:pPr>
          </w:p>
        </w:tc>
      </w:tr>
      <w:tr w:rsidR="00C653A8" w:rsidRPr="00D2069F" w14:paraId="1A32AFD2" w14:textId="77777777" w:rsidTr="00CA21A9">
        <w:trPr>
          <w:trHeight w:val="240"/>
          <w:jc w:val="center"/>
        </w:trPr>
        <w:tc>
          <w:tcPr>
            <w:tcW w:w="4876" w:type="dxa"/>
            <w:tcBorders>
              <w:top w:val="nil"/>
              <w:left w:val="nil"/>
              <w:bottom w:val="nil"/>
              <w:right w:val="nil"/>
            </w:tcBorders>
          </w:tcPr>
          <w:p w14:paraId="5A585440"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09A5016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4069FFD" w14:textId="77777777" w:rsidTr="00CA21A9">
        <w:trPr>
          <w:jc w:val="center"/>
        </w:trPr>
        <w:tc>
          <w:tcPr>
            <w:tcW w:w="4876" w:type="dxa"/>
            <w:tcBorders>
              <w:top w:val="nil"/>
              <w:left w:val="nil"/>
              <w:bottom w:val="nil"/>
              <w:right w:val="nil"/>
            </w:tcBorders>
          </w:tcPr>
          <w:p w14:paraId="258FCD01"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8B85E4E" w14:textId="77777777" w:rsidR="00C653A8" w:rsidRPr="00D2069F" w:rsidRDefault="00C653A8" w:rsidP="00CA21A9">
            <w:pPr>
              <w:pStyle w:val="Normal6a"/>
              <w:rPr>
                <w:color w:val="000000" w:themeColor="text1"/>
              </w:rPr>
            </w:pPr>
            <w:r w:rsidRPr="00D2069F">
              <w:rPr>
                <w:b/>
                <w:i/>
                <w:color w:val="000000" w:themeColor="text1"/>
              </w:rPr>
              <w:t>2a.</w:t>
            </w:r>
            <w:r w:rsidRPr="00D2069F">
              <w:rPr>
                <w:color w:val="000000" w:themeColor="text1"/>
              </w:rPr>
              <w:tab/>
            </w:r>
            <w:r w:rsidRPr="00D2069F">
              <w:rPr>
                <w:b/>
                <w:i/>
                <w:color w:val="000000" w:themeColor="text1"/>
              </w:rPr>
              <w:t xml:space="preserve">Państwa członkowskie zapewniają, aby działania służące osiągnięciu celów unijnego wsparcia na podstawie niniejszego rozporządzenia nie stanowiły zagrożenia bezpieczeństwa ze względu na możliwość ingerencji ze strony państw trzecich oraz stosowane przez nie praktyki w zakresie </w:t>
            </w:r>
            <w:proofErr w:type="spellStart"/>
            <w:r w:rsidRPr="00D2069F">
              <w:rPr>
                <w:b/>
                <w:i/>
                <w:color w:val="000000" w:themeColor="text1"/>
              </w:rPr>
              <w:t>cyberbezpieczeństwa</w:t>
            </w:r>
            <w:proofErr w:type="spellEnd"/>
            <w:r w:rsidRPr="00D2069F">
              <w:rPr>
                <w:b/>
                <w:i/>
                <w:color w:val="000000" w:themeColor="text1"/>
              </w:rPr>
              <w:t>.</w:t>
            </w:r>
          </w:p>
        </w:tc>
      </w:tr>
    </w:tbl>
    <w:p w14:paraId="3D349BF4"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64FC0F9"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5CAAE86C" w14:textId="77777777" w:rsidR="00C653A8" w:rsidRPr="00D2069F" w:rsidRDefault="00C653A8" w:rsidP="00C653A8">
      <w:pPr>
        <w:pStyle w:val="AmJustText"/>
        <w:rPr>
          <w:color w:val="000000" w:themeColor="text1"/>
        </w:rPr>
      </w:pPr>
      <w:r w:rsidRPr="00D2069F">
        <w:rPr>
          <w:color w:val="000000" w:themeColor="text1"/>
        </w:rPr>
        <w:t>w celu odzwierciedlenia motywu 16</w:t>
      </w:r>
    </w:p>
    <w:p w14:paraId="23A35A84" w14:textId="77777777" w:rsidR="00C653A8" w:rsidRPr="00D2069F" w:rsidRDefault="00C653A8" w:rsidP="00C653A8">
      <w:pPr>
        <w:rPr>
          <w:color w:val="000000" w:themeColor="text1"/>
        </w:rPr>
      </w:pPr>
      <w:r w:rsidRPr="00D2069F">
        <w:rPr>
          <w:rStyle w:val="HideTWBExt"/>
        </w:rPr>
        <w:t>&lt;/Amend&gt;</w:t>
      </w:r>
    </w:p>
    <w:p w14:paraId="09B6BC3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196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25F3AE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w:t>
      </w:r>
      <w:proofErr w:type="spellStart"/>
      <w:r w:rsidRPr="00D2069F">
        <w:rPr>
          <w:color w:val="000000" w:themeColor="text1"/>
        </w:rPr>
        <w:t>Veronika</w:t>
      </w:r>
      <w:proofErr w:type="spellEnd"/>
      <w:r w:rsidRPr="00D2069F">
        <w:rPr>
          <w:color w:val="000000" w:themeColor="text1"/>
        </w:rPr>
        <w:t xml:space="preserve"> </w:t>
      </w:r>
      <w:proofErr w:type="spellStart"/>
      <w:r w:rsidRPr="00D2069F">
        <w:rPr>
          <w:color w:val="000000" w:themeColor="text1"/>
        </w:rPr>
        <w:t>Cifrová</w:t>
      </w:r>
      <w:proofErr w:type="spellEnd"/>
      <w:r w:rsidRPr="00D2069F">
        <w:rPr>
          <w:color w:val="000000" w:themeColor="text1"/>
        </w:rPr>
        <w:t xml:space="preserve"> </w:t>
      </w:r>
      <w:proofErr w:type="spellStart"/>
      <w:r w:rsidRPr="00D2069F">
        <w:rPr>
          <w:color w:val="000000" w:themeColor="text1"/>
        </w:rPr>
        <w:t>Ostrihoňová</w:t>
      </w:r>
      <w:proofErr w:type="spellEnd"/>
      <w:r w:rsidRPr="00D2069F">
        <w:rPr>
          <w:color w:val="000000" w:themeColor="text1"/>
        </w:rPr>
        <w:t xml:space="preserve">, Lucia </w:t>
      </w:r>
      <w:proofErr w:type="spellStart"/>
      <w:r w:rsidRPr="00D2069F">
        <w:rPr>
          <w:color w:val="000000" w:themeColor="text1"/>
        </w:rPr>
        <w:t>Yar</w:t>
      </w:r>
      <w:proofErr w:type="spellEnd"/>
      <w:r w:rsidRPr="00D2069F">
        <w:rPr>
          <w:color w:val="000000" w:themeColor="text1"/>
        </w:rPr>
        <w:t xml:space="preserve">, </w:t>
      </w:r>
      <w:proofErr w:type="spellStart"/>
      <w:r w:rsidRPr="00D2069F">
        <w:rPr>
          <w:color w:val="000000" w:themeColor="text1"/>
        </w:rPr>
        <w:t>Sophie</w:t>
      </w:r>
      <w:proofErr w:type="spellEnd"/>
      <w:r w:rsidRPr="00D2069F">
        <w:rPr>
          <w:color w:val="000000" w:themeColor="text1"/>
        </w:rPr>
        <w:t xml:space="preserve"> </w:t>
      </w:r>
      <w:proofErr w:type="spellStart"/>
      <w:r w:rsidRPr="00D2069F">
        <w:rPr>
          <w:color w:val="000000" w:themeColor="text1"/>
        </w:rPr>
        <w:t>Wilmès</w:t>
      </w:r>
      <w:proofErr w:type="spellEnd"/>
      <w:r w:rsidRPr="00D2069F">
        <w:rPr>
          <w:color w:val="000000" w:themeColor="text1"/>
        </w:rPr>
        <w:t xml:space="preserve">, </w:t>
      </w:r>
      <w:proofErr w:type="spellStart"/>
      <w:r w:rsidRPr="00D2069F">
        <w:rPr>
          <w:color w:val="000000" w:themeColor="text1"/>
        </w:rPr>
        <w:t>Abir</w:t>
      </w:r>
      <w:proofErr w:type="spellEnd"/>
      <w:r w:rsidRPr="00D2069F">
        <w:rPr>
          <w:color w:val="000000" w:themeColor="text1"/>
        </w:rPr>
        <w:t xml:space="preserve"> Al-</w:t>
      </w:r>
      <w:proofErr w:type="spellStart"/>
      <w:r w:rsidRPr="00D2069F">
        <w:rPr>
          <w:color w:val="000000" w:themeColor="text1"/>
        </w:rPr>
        <w:t>Sahlani</w:t>
      </w:r>
      <w:proofErr w:type="spellEnd"/>
      <w:r w:rsidRPr="00D2069F">
        <w:rPr>
          <w:color w:val="000000" w:themeColor="text1"/>
        </w:rPr>
        <w:t>, 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rStyle w:val="HideTWBExt"/>
          <w:b w:val="0"/>
        </w:rPr>
        <w:t>&lt;/Members&gt;</w:t>
      </w:r>
    </w:p>
    <w:p w14:paraId="5A63C792" w14:textId="77777777" w:rsidR="00C653A8" w:rsidRPr="00D2069F" w:rsidRDefault="00C653A8" w:rsidP="00C653A8">
      <w:pPr>
        <w:pStyle w:val="NormalBold"/>
        <w:rPr>
          <w:color w:val="000000" w:themeColor="text1"/>
        </w:rPr>
      </w:pPr>
      <w:r w:rsidRPr="00D2069F">
        <w:rPr>
          <w:rStyle w:val="HideTWBExt"/>
          <w:b w:val="0"/>
        </w:rPr>
        <w:t>&lt;/RepeatBlock-By&gt;</w:t>
      </w:r>
    </w:p>
    <w:p w14:paraId="40EC1E7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D592FF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D9AE381" w14:textId="77777777" w:rsidTr="00CA21A9">
        <w:trPr>
          <w:trHeight w:hRule="exact" w:val="240"/>
          <w:jc w:val="center"/>
        </w:trPr>
        <w:tc>
          <w:tcPr>
            <w:tcW w:w="9752" w:type="dxa"/>
            <w:gridSpan w:val="2"/>
            <w:tcBorders>
              <w:top w:val="nil"/>
              <w:left w:val="nil"/>
              <w:bottom w:val="nil"/>
              <w:right w:val="nil"/>
            </w:tcBorders>
          </w:tcPr>
          <w:p w14:paraId="2192F3AC" w14:textId="77777777" w:rsidR="00C653A8" w:rsidRPr="00D2069F" w:rsidRDefault="00C653A8" w:rsidP="00CA21A9">
            <w:pPr>
              <w:rPr>
                <w:color w:val="000000" w:themeColor="text1"/>
              </w:rPr>
            </w:pPr>
          </w:p>
        </w:tc>
      </w:tr>
      <w:tr w:rsidR="00C653A8" w:rsidRPr="00D2069F" w14:paraId="54219DE1" w14:textId="77777777" w:rsidTr="00CA21A9">
        <w:trPr>
          <w:trHeight w:val="240"/>
          <w:jc w:val="center"/>
        </w:trPr>
        <w:tc>
          <w:tcPr>
            <w:tcW w:w="4876" w:type="dxa"/>
            <w:tcBorders>
              <w:top w:val="nil"/>
              <w:left w:val="nil"/>
              <w:bottom w:val="nil"/>
              <w:right w:val="nil"/>
            </w:tcBorders>
          </w:tcPr>
          <w:p w14:paraId="5A16936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F225B9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8E3C779" w14:textId="77777777" w:rsidTr="00CA21A9">
        <w:trPr>
          <w:jc w:val="center"/>
        </w:trPr>
        <w:tc>
          <w:tcPr>
            <w:tcW w:w="4876" w:type="dxa"/>
            <w:tcBorders>
              <w:top w:val="nil"/>
              <w:left w:val="nil"/>
              <w:bottom w:val="nil"/>
              <w:right w:val="nil"/>
            </w:tcBorders>
          </w:tcPr>
          <w:p w14:paraId="28B2A6A4"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8AFBC9D" w14:textId="77777777" w:rsidR="00C653A8" w:rsidRPr="00D2069F" w:rsidRDefault="00C653A8" w:rsidP="00CA21A9">
            <w:pPr>
              <w:pStyle w:val="Normal6a"/>
              <w:jc w:val="center"/>
              <w:rPr>
                <w:color w:val="000000" w:themeColor="text1"/>
              </w:rPr>
            </w:pPr>
            <w:r w:rsidRPr="00D2069F">
              <w:rPr>
                <w:b/>
                <w:i/>
                <w:color w:val="000000" w:themeColor="text1"/>
              </w:rPr>
              <w:t>Artykuł 3a</w:t>
            </w:r>
            <w:r w:rsidRPr="00D2069F">
              <w:rPr>
                <w:color w:val="000000" w:themeColor="text1"/>
              </w:rPr>
              <w:tab/>
            </w:r>
          </w:p>
        </w:tc>
      </w:tr>
      <w:tr w:rsidR="00C653A8" w:rsidRPr="00D2069F" w14:paraId="6121D3F5" w14:textId="77777777" w:rsidTr="00CA21A9">
        <w:trPr>
          <w:jc w:val="center"/>
        </w:trPr>
        <w:tc>
          <w:tcPr>
            <w:tcW w:w="4876" w:type="dxa"/>
            <w:tcBorders>
              <w:top w:val="nil"/>
              <w:left w:val="nil"/>
              <w:bottom w:val="nil"/>
              <w:right w:val="nil"/>
            </w:tcBorders>
          </w:tcPr>
          <w:p w14:paraId="15685124"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DFD7FEF" w14:textId="77777777" w:rsidR="00C653A8" w:rsidRPr="00D2069F" w:rsidRDefault="00C653A8" w:rsidP="00CA21A9">
            <w:pPr>
              <w:pStyle w:val="Normal6a"/>
              <w:jc w:val="center"/>
              <w:rPr>
                <w:color w:val="000000" w:themeColor="text1"/>
              </w:rPr>
            </w:pPr>
            <w:r w:rsidRPr="00D2069F">
              <w:rPr>
                <w:b/>
                <w:i/>
                <w:color w:val="000000" w:themeColor="text1"/>
              </w:rPr>
              <w:t>Zakres wsparcia</w:t>
            </w:r>
          </w:p>
        </w:tc>
      </w:tr>
      <w:tr w:rsidR="00C653A8" w:rsidRPr="00D2069F" w14:paraId="34AB60F4" w14:textId="77777777" w:rsidTr="00CA21A9">
        <w:trPr>
          <w:jc w:val="center"/>
        </w:trPr>
        <w:tc>
          <w:tcPr>
            <w:tcW w:w="4876" w:type="dxa"/>
            <w:tcBorders>
              <w:top w:val="nil"/>
              <w:left w:val="nil"/>
              <w:bottom w:val="nil"/>
              <w:right w:val="nil"/>
            </w:tcBorders>
          </w:tcPr>
          <w:p w14:paraId="69CD399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126482C" w14:textId="77777777" w:rsidR="00C653A8" w:rsidRPr="00D2069F" w:rsidRDefault="00C653A8" w:rsidP="00CA21A9">
            <w:pPr>
              <w:pStyle w:val="Normal6a"/>
              <w:rPr>
                <w:color w:val="000000" w:themeColor="text1"/>
              </w:rPr>
            </w:pPr>
            <w:r w:rsidRPr="00D2069F">
              <w:rPr>
                <w:b/>
                <w:i/>
                <w:color w:val="000000" w:themeColor="text1"/>
              </w:rPr>
              <w:t>1. Unijne wsparcie na rzecz bezpieczeństwa wewnętrznego przeznacza się wyłącznie na priorytety o najwyższej wartości dodanej dla Unii i finansuje ono środki państw członkowskich w dziedzinie zapobiegania przestępczości, wspólnych szkoleń personelu i współpracy policyjnej, a także współpracy wymiarów sprawiedliwości w sprawach karnych z udziałem właściwych organów państw członkowskich oraz agencji i organów Unii, zwłaszcza w zakresie wymiany informacji, zacieśniania współpracy operacyjnej oraz wsparcia niezbędnych działań na rzecz wzmacniania zdolności do zapobiegania terroryzmowi oraz poważnej i zorganizowanej przestępczości i ich zwalczania.</w:t>
            </w:r>
          </w:p>
        </w:tc>
      </w:tr>
      <w:tr w:rsidR="00C653A8" w:rsidRPr="00D2069F" w14:paraId="551486F8" w14:textId="77777777" w:rsidTr="00CA21A9">
        <w:trPr>
          <w:jc w:val="center"/>
        </w:trPr>
        <w:tc>
          <w:tcPr>
            <w:tcW w:w="4876" w:type="dxa"/>
            <w:tcBorders>
              <w:top w:val="nil"/>
              <w:left w:val="nil"/>
              <w:bottom w:val="nil"/>
              <w:right w:val="nil"/>
            </w:tcBorders>
          </w:tcPr>
          <w:p w14:paraId="2DB3477C"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1CA3307" w14:textId="77777777" w:rsidR="00C653A8" w:rsidRPr="00D2069F" w:rsidRDefault="00C653A8" w:rsidP="00CA21A9">
            <w:pPr>
              <w:pStyle w:val="Normal6a"/>
              <w:rPr>
                <w:color w:val="000000" w:themeColor="text1"/>
              </w:rPr>
            </w:pPr>
            <w:r w:rsidRPr="00D2069F">
              <w:rPr>
                <w:b/>
                <w:i/>
                <w:color w:val="000000" w:themeColor="text1"/>
              </w:rPr>
              <w:t>2. Unijne wsparcie na rzecz bezpieczeństwa wewnętrznego nie obejmuje:</w:t>
            </w:r>
          </w:p>
        </w:tc>
      </w:tr>
      <w:tr w:rsidR="00C653A8" w:rsidRPr="00D2069F" w14:paraId="123E20B5" w14:textId="77777777" w:rsidTr="00CA21A9">
        <w:trPr>
          <w:jc w:val="center"/>
        </w:trPr>
        <w:tc>
          <w:tcPr>
            <w:tcW w:w="4876" w:type="dxa"/>
            <w:tcBorders>
              <w:top w:val="nil"/>
              <w:left w:val="nil"/>
              <w:bottom w:val="nil"/>
              <w:right w:val="nil"/>
            </w:tcBorders>
          </w:tcPr>
          <w:p w14:paraId="0F8ABE26"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8AD7A6A" w14:textId="77777777" w:rsidR="00C653A8" w:rsidRPr="00D2069F" w:rsidRDefault="00C653A8" w:rsidP="00CA21A9">
            <w:pPr>
              <w:pStyle w:val="Normal6a"/>
              <w:rPr>
                <w:color w:val="000000" w:themeColor="text1"/>
              </w:rPr>
            </w:pPr>
            <w:r w:rsidRPr="00D2069F">
              <w:rPr>
                <w:b/>
                <w:i/>
                <w:color w:val="000000" w:themeColor="text1"/>
              </w:rPr>
              <w:t>– kosztów operacyjnych ani finansowaniu działań związanych z podstawowymi funkcjami państw członkowskich dotyczącymi utrzymania porządku publicznego i ochrony bezpieczeństwa wewnętrznego i narodowego;</w:t>
            </w:r>
          </w:p>
        </w:tc>
      </w:tr>
      <w:tr w:rsidR="00C653A8" w:rsidRPr="00D2069F" w14:paraId="53FCCD2A" w14:textId="77777777" w:rsidTr="00CA21A9">
        <w:trPr>
          <w:jc w:val="center"/>
        </w:trPr>
        <w:tc>
          <w:tcPr>
            <w:tcW w:w="4876" w:type="dxa"/>
            <w:tcBorders>
              <w:top w:val="nil"/>
              <w:left w:val="nil"/>
              <w:bottom w:val="nil"/>
              <w:right w:val="nil"/>
            </w:tcBorders>
          </w:tcPr>
          <w:p w14:paraId="74797E51"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3EFDCF6" w14:textId="77777777" w:rsidR="00C653A8" w:rsidRPr="00D2069F" w:rsidRDefault="00C653A8" w:rsidP="00CA21A9">
            <w:pPr>
              <w:pStyle w:val="Normal6a"/>
              <w:rPr>
                <w:color w:val="000000" w:themeColor="text1"/>
              </w:rPr>
            </w:pPr>
            <w:r w:rsidRPr="00D2069F">
              <w:rPr>
                <w:b/>
                <w:i/>
                <w:color w:val="000000" w:themeColor="text1"/>
              </w:rPr>
              <w:t>– kosztów wprowadzenia i utrzymywania kontroli na granicach wewnętrznych;</w:t>
            </w:r>
          </w:p>
        </w:tc>
      </w:tr>
      <w:tr w:rsidR="00C653A8" w:rsidRPr="00D2069F" w14:paraId="7F82AF12" w14:textId="77777777" w:rsidTr="00CA21A9">
        <w:trPr>
          <w:jc w:val="center"/>
        </w:trPr>
        <w:tc>
          <w:tcPr>
            <w:tcW w:w="4876" w:type="dxa"/>
            <w:tcBorders>
              <w:top w:val="nil"/>
              <w:left w:val="nil"/>
              <w:bottom w:val="nil"/>
              <w:right w:val="nil"/>
            </w:tcBorders>
          </w:tcPr>
          <w:p w14:paraId="2457B195"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3445521" w14:textId="77777777" w:rsidR="00C653A8" w:rsidRPr="00D2069F" w:rsidRDefault="00C653A8" w:rsidP="00CA21A9">
            <w:pPr>
              <w:pStyle w:val="Normal6a"/>
              <w:rPr>
                <w:color w:val="000000" w:themeColor="text1"/>
              </w:rPr>
            </w:pPr>
            <w:r w:rsidRPr="00D2069F">
              <w:rPr>
                <w:b/>
                <w:i/>
                <w:color w:val="000000" w:themeColor="text1"/>
              </w:rPr>
              <w:t>– opracowywania, zakupu i wykorzystywania oprogramowania szpiegowskiego do nadzoru;</w:t>
            </w:r>
          </w:p>
        </w:tc>
      </w:tr>
      <w:tr w:rsidR="00C653A8" w:rsidRPr="00D2069F" w14:paraId="306DA1D3" w14:textId="77777777" w:rsidTr="00CA21A9">
        <w:trPr>
          <w:jc w:val="center"/>
        </w:trPr>
        <w:tc>
          <w:tcPr>
            <w:tcW w:w="4876" w:type="dxa"/>
            <w:tcBorders>
              <w:top w:val="nil"/>
              <w:left w:val="nil"/>
              <w:bottom w:val="nil"/>
              <w:right w:val="nil"/>
            </w:tcBorders>
          </w:tcPr>
          <w:p w14:paraId="53834ECF"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F732C0B" w14:textId="77777777" w:rsidR="00C653A8" w:rsidRPr="00D2069F" w:rsidRDefault="00C653A8" w:rsidP="00CA21A9">
            <w:pPr>
              <w:pStyle w:val="Normal6a"/>
              <w:rPr>
                <w:color w:val="000000" w:themeColor="text1"/>
              </w:rPr>
            </w:pPr>
            <w:r w:rsidRPr="00D2069F">
              <w:rPr>
                <w:b/>
                <w:i/>
                <w:color w:val="000000" w:themeColor="text1"/>
              </w:rPr>
              <w:t>– kosztów delegowania zadań ustawowych lub publicznych podmiotom prywatnym.</w:t>
            </w:r>
          </w:p>
        </w:tc>
      </w:tr>
      <w:tr w:rsidR="00C653A8" w:rsidRPr="00D2069F" w14:paraId="4F218183" w14:textId="77777777" w:rsidTr="00CA21A9">
        <w:trPr>
          <w:jc w:val="center"/>
        </w:trPr>
        <w:tc>
          <w:tcPr>
            <w:tcW w:w="4876" w:type="dxa"/>
            <w:tcBorders>
              <w:top w:val="nil"/>
              <w:left w:val="nil"/>
              <w:bottom w:val="nil"/>
              <w:right w:val="nil"/>
            </w:tcBorders>
          </w:tcPr>
          <w:p w14:paraId="78E5F0FE"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85B3C35" w14:textId="77777777" w:rsidR="00C653A8" w:rsidRPr="00D2069F" w:rsidRDefault="00C653A8" w:rsidP="00CA21A9">
            <w:pPr>
              <w:pStyle w:val="Normal6a"/>
              <w:rPr>
                <w:color w:val="000000" w:themeColor="text1"/>
              </w:rPr>
            </w:pPr>
            <w:r w:rsidRPr="00D2069F">
              <w:rPr>
                <w:b/>
                <w:i/>
                <w:color w:val="000000" w:themeColor="text1"/>
              </w:rPr>
              <w:t xml:space="preserve">3. W ramach unijnego wsparcia na rzecz bezpieczeństwa wewnętrznego nie finansuje się działań przygotowywanych lub realizowanych przez dostawców wysokiego ryzyka, których podatność na ingerencję ze strony państw trzecich lub nieodpowiednie praktyki w zakresie </w:t>
            </w:r>
            <w:proofErr w:type="spellStart"/>
            <w:r w:rsidRPr="00D2069F">
              <w:rPr>
                <w:b/>
                <w:i/>
                <w:color w:val="000000" w:themeColor="text1"/>
              </w:rPr>
              <w:t>cyberbezpieczeństwa</w:t>
            </w:r>
            <w:proofErr w:type="spellEnd"/>
            <w:r w:rsidRPr="00D2069F">
              <w:rPr>
                <w:b/>
                <w:i/>
                <w:color w:val="000000" w:themeColor="text1"/>
              </w:rPr>
              <w:t xml:space="preserve"> mogłyby stwarzać poważne zagrożenia dla integralności i dostępności danych i usług, w tym dla infrastruktury krytycznej UE, organów </w:t>
            </w:r>
            <w:r w:rsidRPr="00D2069F">
              <w:rPr>
                <w:b/>
                <w:i/>
                <w:color w:val="000000" w:themeColor="text1"/>
              </w:rPr>
              <w:lastRenderedPageBreak/>
              <w:t>publicznych i przedsiębiorstw. Każde wyłączenie lub ograniczenie takich dostawców powinno opierać się na proporcjonalnej ocenie ryzyka i powinny mu towarzyszyć odpowiednie środki ograniczające ryzyko zgodnie z prawem i polityką Unii.</w:t>
            </w:r>
          </w:p>
        </w:tc>
      </w:tr>
    </w:tbl>
    <w:p w14:paraId="53726AA3"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771C634" w14:textId="77777777" w:rsidR="00C653A8" w:rsidRPr="00D2069F" w:rsidRDefault="00C653A8" w:rsidP="00C653A8">
      <w:pPr>
        <w:rPr>
          <w:color w:val="000000" w:themeColor="text1"/>
        </w:rPr>
      </w:pPr>
      <w:r w:rsidRPr="00D2069F">
        <w:rPr>
          <w:rStyle w:val="HideTWBExt"/>
        </w:rPr>
        <w:t>&lt;/Amend&gt;</w:t>
      </w:r>
    </w:p>
    <w:p w14:paraId="599C2CFA"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197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77645B1"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6F5C6D17" w14:textId="77777777" w:rsidR="00C653A8" w:rsidRPr="00D2069F" w:rsidRDefault="00C653A8" w:rsidP="00C653A8">
      <w:pPr>
        <w:pStyle w:val="NormalBold"/>
        <w:rPr>
          <w:color w:val="000000" w:themeColor="text1"/>
        </w:rPr>
      </w:pPr>
      <w:r w:rsidRPr="00D2069F">
        <w:rPr>
          <w:rStyle w:val="HideTWBExt"/>
          <w:b w:val="0"/>
        </w:rPr>
        <w:t>&lt;/RepeatBlock-By&gt;</w:t>
      </w:r>
    </w:p>
    <w:p w14:paraId="47D20AB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5FF2A00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6CE4BB29" w14:textId="77777777" w:rsidTr="00CA21A9">
        <w:trPr>
          <w:trHeight w:hRule="exact" w:val="240"/>
          <w:jc w:val="center"/>
        </w:trPr>
        <w:tc>
          <w:tcPr>
            <w:tcW w:w="9752" w:type="dxa"/>
            <w:gridSpan w:val="2"/>
            <w:tcBorders>
              <w:top w:val="nil"/>
              <w:left w:val="nil"/>
              <w:bottom w:val="nil"/>
              <w:right w:val="nil"/>
            </w:tcBorders>
          </w:tcPr>
          <w:p w14:paraId="79F2A65A" w14:textId="77777777" w:rsidR="00C653A8" w:rsidRPr="00D2069F" w:rsidRDefault="00C653A8" w:rsidP="00CA21A9">
            <w:pPr>
              <w:rPr>
                <w:color w:val="000000" w:themeColor="text1"/>
              </w:rPr>
            </w:pPr>
          </w:p>
        </w:tc>
      </w:tr>
      <w:tr w:rsidR="00C653A8" w:rsidRPr="00D2069F" w14:paraId="726A6145" w14:textId="77777777" w:rsidTr="00CA21A9">
        <w:trPr>
          <w:trHeight w:val="240"/>
          <w:jc w:val="center"/>
        </w:trPr>
        <w:tc>
          <w:tcPr>
            <w:tcW w:w="4876" w:type="dxa"/>
            <w:tcBorders>
              <w:top w:val="nil"/>
              <w:left w:val="nil"/>
              <w:bottom w:val="nil"/>
              <w:right w:val="nil"/>
            </w:tcBorders>
          </w:tcPr>
          <w:p w14:paraId="1DED067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91DAC5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C88127E" w14:textId="77777777" w:rsidTr="00CA21A9">
        <w:trPr>
          <w:jc w:val="center"/>
        </w:trPr>
        <w:tc>
          <w:tcPr>
            <w:tcW w:w="4876" w:type="dxa"/>
            <w:tcBorders>
              <w:top w:val="nil"/>
              <w:left w:val="nil"/>
              <w:bottom w:val="nil"/>
              <w:right w:val="nil"/>
            </w:tcBorders>
          </w:tcPr>
          <w:p w14:paraId="76228D13"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68AF93B" w14:textId="77777777" w:rsidR="00C653A8" w:rsidRPr="00D2069F" w:rsidRDefault="00C653A8" w:rsidP="00CA21A9">
            <w:pPr>
              <w:pStyle w:val="Normal6a"/>
              <w:jc w:val="center"/>
              <w:rPr>
                <w:color w:val="000000" w:themeColor="text1"/>
              </w:rPr>
            </w:pPr>
            <w:r w:rsidRPr="00D2069F">
              <w:rPr>
                <w:b/>
                <w:i/>
                <w:color w:val="000000" w:themeColor="text1"/>
              </w:rPr>
              <w:t>Artykuł 3a</w:t>
            </w:r>
            <w:r w:rsidRPr="00D2069F">
              <w:rPr>
                <w:color w:val="000000" w:themeColor="text1"/>
              </w:rPr>
              <w:tab/>
            </w:r>
          </w:p>
        </w:tc>
      </w:tr>
      <w:tr w:rsidR="00C653A8" w:rsidRPr="00D2069F" w14:paraId="4FBBF570" w14:textId="77777777" w:rsidTr="00CA21A9">
        <w:trPr>
          <w:jc w:val="center"/>
        </w:trPr>
        <w:tc>
          <w:tcPr>
            <w:tcW w:w="4876" w:type="dxa"/>
            <w:tcBorders>
              <w:top w:val="nil"/>
              <w:left w:val="nil"/>
              <w:bottom w:val="nil"/>
              <w:right w:val="nil"/>
            </w:tcBorders>
          </w:tcPr>
          <w:p w14:paraId="4B3A3F3E"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49914B4" w14:textId="77777777" w:rsidR="00C653A8" w:rsidRPr="00D2069F" w:rsidRDefault="00C653A8" w:rsidP="00CA21A9">
            <w:pPr>
              <w:pStyle w:val="Normal6a"/>
              <w:jc w:val="center"/>
              <w:rPr>
                <w:color w:val="000000" w:themeColor="text1"/>
              </w:rPr>
            </w:pPr>
            <w:r w:rsidRPr="00D2069F">
              <w:rPr>
                <w:b/>
                <w:i/>
                <w:color w:val="000000" w:themeColor="text1"/>
              </w:rPr>
              <w:t>Poszanowanie praw podstawowych i ochrona danych</w:t>
            </w:r>
          </w:p>
        </w:tc>
      </w:tr>
      <w:tr w:rsidR="00C653A8" w:rsidRPr="00D2069F" w14:paraId="712F7C74" w14:textId="77777777" w:rsidTr="00CA21A9">
        <w:trPr>
          <w:jc w:val="center"/>
        </w:trPr>
        <w:tc>
          <w:tcPr>
            <w:tcW w:w="4876" w:type="dxa"/>
            <w:tcBorders>
              <w:top w:val="nil"/>
              <w:left w:val="nil"/>
              <w:bottom w:val="nil"/>
              <w:right w:val="nil"/>
            </w:tcBorders>
          </w:tcPr>
          <w:p w14:paraId="78C39E6E"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3A1CC83" w14:textId="77777777" w:rsidR="00C653A8" w:rsidRPr="00D2069F" w:rsidRDefault="00C653A8" w:rsidP="00CA21A9">
            <w:pPr>
              <w:pStyle w:val="Normal6a"/>
              <w:rPr>
                <w:color w:val="000000" w:themeColor="text1"/>
              </w:rPr>
            </w:pPr>
            <w:r w:rsidRPr="00D2069F">
              <w:rPr>
                <w:b/>
                <w:i/>
                <w:color w:val="000000" w:themeColor="text1"/>
              </w:rPr>
              <w:t>1. Działania wspierane w ramach niniejszego rozporządzenia realizuje się w pełnym poszanowaniu praw podstawowych. W szczególności działania te muszą być zgodne z Kartą praw podstawowych Unii Europejskiej, unijnym prawem w zakresie ochrony danych osobowych oraz europejską Konwencją o ochronie praw człowieka i podstawowych wolności.</w:t>
            </w:r>
          </w:p>
        </w:tc>
      </w:tr>
      <w:tr w:rsidR="00C653A8" w:rsidRPr="00D2069F" w14:paraId="0EC8177F" w14:textId="77777777" w:rsidTr="00CA21A9">
        <w:trPr>
          <w:jc w:val="center"/>
        </w:trPr>
        <w:tc>
          <w:tcPr>
            <w:tcW w:w="4876" w:type="dxa"/>
            <w:tcBorders>
              <w:top w:val="nil"/>
              <w:left w:val="nil"/>
              <w:bottom w:val="nil"/>
              <w:right w:val="nil"/>
            </w:tcBorders>
          </w:tcPr>
          <w:p w14:paraId="45C65731"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50BBFC0" w14:textId="77777777" w:rsidR="00C653A8" w:rsidRPr="00D2069F" w:rsidRDefault="00C653A8" w:rsidP="00CA21A9">
            <w:pPr>
              <w:pStyle w:val="Normal6a"/>
              <w:rPr>
                <w:color w:val="000000" w:themeColor="text1"/>
              </w:rPr>
            </w:pPr>
            <w:r w:rsidRPr="00D2069F">
              <w:rPr>
                <w:b/>
                <w:i/>
                <w:color w:val="000000" w:themeColor="text1"/>
              </w:rPr>
              <w:t>2. Jeżeli działania wspierane na podstawie niniejszego rozporządzenia obejmują przetwarzanie, wymianę lub przekazywanie danych osobowych, w tym z organami i jednostkami organizacyjnymi Unii, państwami trzecimi, organizacjami międzynarodowymi lub podmiotami prywatnymi, działania te realizuje się zgodnie z mającym zastosowanie prawem Unii dotyczącym ochrony danych i poddaje odpowiednim zabezpieczeniom.</w:t>
            </w:r>
          </w:p>
        </w:tc>
      </w:tr>
      <w:tr w:rsidR="00C653A8" w:rsidRPr="00D2069F" w14:paraId="30BBA91F" w14:textId="77777777" w:rsidTr="00CA21A9">
        <w:trPr>
          <w:jc w:val="center"/>
        </w:trPr>
        <w:tc>
          <w:tcPr>
            <w:tcW w:w="4876" w:type="dxa"/>
            <w:tcBorders>
              <w:top w:val="nil"/>
              <w:left w:val="nil"/>
              <w:bottom w:val="nil"/>
              <w:right w:val="nil"/>
            </w:tcBorders>
          </w:tcPr>
          <w:p w14:paraId="2D3A2872"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B2E77EE" w14:textId="77777777" w:rsidR="00C653A8" w:rsidRPr="00D2069F" w:rsidRDefault="00C653A8" w:rsidP="00CA21A9">
            <w:pPr>
              <w:pStyle w:val="Normal6a"/>
              <w:rPr>
                <w:color w:val="000000" w:themeColor="text1"/>
              </w:rPr>
            </w:pPr>
            <w:r w:rsidRPr="00D2069F">
              <w:rPr>
                <w:b/>
                <w:i/>
                <w:color w:val="000000" w:themeColor="text1"/>
              </w:rPr>
              <w:t>3. Przy wdrażaniu działań wspieranych na podstawie niniejszego rozporządzenia państwa członkowskie zwracają szczególną uwagę na pomoc osobom szczególnie narażonym oraz ofiarom handlu ludźmi i ofiarom poważnej i zorganizowanej przestępczości, a także na ich ochronę.</w:t>
            </w:r>
          </w:p>
        </w:tc>
      </w:tr>
    </w:tbl>
    <w:p w14:paraId="2A53E4ED"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F8229B1" w14:textId="77777777" w:rsidR="00C653A8" w:rsidRPr="00D2069F" w:rsidRDefault="00C653A8" w:rsidP="00C653A8">
      <w:pPr>
        <w:rPr>
          <w:color w:val="000000" w:themeColor="text1"/>
        </w:rPr>
      </w:pPr>
      <w:r w:rsidRPr="00D2069F">
        <w:rPr>
          <w:rStyle w:val="HideTWBExt"/>
        </w:rPr>
        <w:t>&lt;/Amend&gt;</w:t>
      </w:r>
    </w:p>
    <w:p w14:paraId="4B64CB80"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198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4DFC95C"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Giuseppe </w:t>
      </w:r>
      <w:proofErr w:type="spellStart"/>
      <w:r w:rsidRPr="00D2069F">
        <w:rPr>
          <w:color w:val="000000" w:themeColor="text1"/>
        </w:rPr>
        <w:t>Antoci</w:t>
      </w:r>
      <w:proofErr w:type="spellEnd"/>
      <w:r w:rsidRPr="00D2069F">
        <w:rPr>
          <w:rStyle w:val="HideTWBExt"/>
          <w:b w:val="0"/>
        </w:rPr>
        <w:t>&lt;/Members&gt;</w:t>
      </w:r>
    </w:p>
    <w:p w14:paraId="483CC2C9" w14:textId="77777777" w:rsidR="00C653A8" w:rsidRPr="00D2069F" w:rsidRDefault="00C653A8" w:rsidP="00C653A8">
      <w:pPr>
        <w:pStyle w:val="NormalBold"/>
        <w:rPr>
          <w:color w:val="000000" w:themeColor="text1"/>
        </w:rPr>
      </w:pPr>
      <w:r w:rsidRPr="00D2069F">
        <w:rPr>
          <w:rStyle w:val="HideTWBExt"/>
          <w:b w:val="0"/>
        </w:rPr>
        <w:t>&lt;/RepeatBlock-By&gt;</w:t>
      </w:r>
    </w:p>
    <w:p w14:paraId="5E09764E"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C0C6DA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122C33A" w14:textId="77777777" w:rsidTr="00CA21A9">
        <w:trPr>
          <w:trHeight w:hRule="exact" w:val="240"/>
          <w:jc w:val="center"/>
        </w:trPr>
        <w:tc>
          <w:tcPr>
            <w:tcW w:w="9752" w:type="dxa"/>
            <w:gridSpan w:val="2"/>
            <w:tcBorders>
              <w:top w:val="nil"/>
              <w:left w:val="nil"/>
              <w:bottom w:val="nil"/>
              <w:right w:val="nil"/>
            </w:tcBorders>
          </w:tcPr>
          <w:p w14:paraId="73D72E93" w14:textId="77777777" w:rsidR="00C653A8" w:rsidRPr="00D2069F" w:rsidRDefault="00C653A8" w:rsidP="00CA21A9">
            <w:pPr>
              <w:rPr>
                <w:color w:val="000000" w:themeColor="text1"/>
              </w:rPr>
            </w:pPr>
          </w:p>
        </w:tc>
      </w:tr>
      <w:tr w:rsidR="00C653A8" w:rsidRPr="00D2069F" w14:paraId="7EA55A9D" w14:textId="77777777" w:rsidTr="00CA21A9">
        <w:trPr>
          <w:trHeight w:val="240"/>
          <w:jc w:val="center"/>
        </w:trPr>
        <w:tc>
          <w:tcPr>
            <w:tcW w:w="4876" w:type="dxa"/>
            <w:tcBorders>
              <w:top w:val="nil"/>
              <w:left w:val="nil"/>
              <w:bottom w:val="nil"/>
              <w:right w:val="nil"/>
            </w:tcBorders>
          </w:tcPr>
          <w:p w14:paraId="4DA84B6E"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4C62A01D"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7AD4DC8" w14:textId="77777777" w:rsidTr="00CA21A9">
        <w:trPr>
          <w:jc w:val="center"/>
        </w:trPr>
        <w:tc>
          <w:tcPr>
            <w:tcW w:w="4876" w:type="dxa"/>
            <w:tcBorders>
              <w:top w:val="nil"/>
              <w:left w:val="nil"/>
              <w:bottom w:val="nil"/>
              <w:right w:val="nil"/>
            </w:tcBorders>
          </w:tcPr>
          <w:p w14:paraId="28923053"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B549A3A" w14:textId="77777777" w:rsidR="00C653A8" w:rsidRPr="00D2069F" w:rsidRDefault="00C653A8" w:rsidP="00CA21A9">
            <w:pPr>
              <w:pStyle w:val="Normal6a"/>
              <w:jc w:val="center"/>
              <w:rPr>
                <w:color w:val="000000" w:themeColor="text1"/>
              </w:rPr>
            </w:pPr>
            <w:r w:rsidRPr="00D2069F">
              <w:rPr>
                <w:b/>
                <w:i/>
                <w:color w:val="000000" w:themeColor="text1"/>
              </w:rPr>
              <w:t>Artykuł 3a</w:t>
            </w:r>
            <w:r w:rsidRPr="00D2069F">
              <w:rPr>
                <w:color w:val="000000" w:themeColor="text1"/>
              </w:rPr>
              <w:tab/>
            </w:r>
          </w:p>
        </w:tc>
      </w:tr>
      <w:tr w:rsidR="00C653A8" w:rsidRPr="00D2069F" w14:paraId="0BB0A49D" w14:textId="77777777" w:rsidTr="00CA21A9">
        <w:trPr>
          <w:jc w:val="center"/>
        </w:trPr>
        <w:tc>
          <w:tcPr>
            <w:tcW w:w="4876" w:type="dxa"/>
            <w:tcBorders>
              <w:top w:val="nil"/>
              <w:left w:val="nil"/>
              <w:bottom w:val="nil"/>
              <w:right w:val="nil"/>
            </w:tcBorders>
          </w:tcPr>
          <w:p w14:paraId="5E8DB9A9"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E187796" w14:textId="77777777" w:rsidR="00C653A8" w:rsidRPr="00D2069F" w:rsidRDefault="00C653A8" w:rsidP="00CA21A9">
            <w:pPr>
              <w:pStyle w:val="Normal6a"/>
              <w:rPr>
                <w:color w:val="000000" w:themeColor="text1"/>
              </w:rPr>
            </w:pPr>
            <w:r w:rsidRPr="00D2069F">
              <w:rPr>
                <w:b/>
                <w:i/>
                <w:color w:val="000000" w:themeColor="text1"/>
              </w:rPr>
              <w:t>Nie kwalifikują się:</w:t>
            </w:r>
          </w:p>
        </w:tc>
      </w:tr>
      <w:tr w:rsidR="00C653A8" w:rsidRPr="00D2069F" w14:paraId="3698D3BD" w14:textId="77777777" w:rsidTr="00CA21A9">
        <w:trPr>
          <w:jc w:val="center"/>
        </w:trPr>
        <w:tc>
          <w:tcPr>
            <w:tcW w:w="4876" w:type="dxa"/>
            <w:tcBorders>
              <w:top w:val="nil"/>
              <w:left w:val="nil"/>
              <w:bottom w:val="nil"/>
              <w:right w:val="nil"/>
            </w:tcBorders>
          </w:tcPr>
          <w:p w14:paraId="12A7DCE6"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CD2306E" w14:textId="77777777" w:rsidR="00C653A8" w:rsidRPr="00D2069F" w:rsidRDefault="00C653A8" w:rsidP="00CA21A9">
            <w:pPr>
              <w:pStyle w:val="Normal6a"/>
              <w:rPr>
                <w:color w:val="000000" w:themeColor="text1"/>
              </w:rPr>
            </w:pPr>
            <w:r w:rsidRPr="00D2069F">
              <w:rPr>
                <w:b/>
                <w:i/>
                <w:color w:val="000000" w:themeColor="text1"/>
              </w:rPr>
              <w:t>a) działania ograniczone do utrzymywania porządku publicznego na poziomie krajowym;</w:t>
            </w:r>
          </w:p>
        </w:tc>
      </w:tr>
      <w:tr w:rsidR="00C653A8" w:rsidRPr="00D2069F" w14:paraId="4B1A8651" w14:textId="77777777" w:rsidTr="00CA21A9">
        <w:trPr>
          <w:jc w:val="center"/>
        </w:trPr>
        <w:tc>
          <w:tcPr>
            <w:tcW w:w="4876" w:type="dxa"/>
            <w:tcBorders>
              <w:top w:val="nil"/>
              <w:left w:val="nil"/>
              <w:bottom w:val="nil"/>
              <w:right w:val="nil"/>
            </w:tcBorders>
          </w:tcPr>
          <w:p w14:paraId="1FFFC318"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31EC237F" w14:textId="77777777" w:rsidR="00C653A8" w:rsidRPr="00D2069F" w:rsidRDefault="00C653A8" w:rsidP="00CA21A9">
            <w:pPr>
              <w:pStyle w:val="Normal6a"/>
              <w:rPr>
                <w:color w:val="000000" w:themeColor="text1"/>
              </w:rPr>
            </w:pPr>
            <w:r w:rsidRPr="00D2069F">
              <w:rPr>
                <w:b/>
                <w:i/>
                <w:color w:val="000000" w:themeColor="text1"/>
              </w:rPr>
              <w:t>b) działania powiązane z celem militarnym lub obronnym;</w:t>
            </w:r>
          </w:p>
        </w:tc>
      </w:tr>
      <w:tr w:rsidR="00C653A8" w:rsidRPr="00D2069F" w14:paraId="2E0985FF" w14:textId="77777777" w:rsidTr="00CA21A9">
        <w:trPr>
          <w:jc w:val="center"/>
        </w:trPr>
        <w:tc>
          <w:tcPr>
            <w:tcW w:w="4876" w:type="dxa"/>
            <w:tcBorders>
              <w:top w:val="nil"/>
              <w:left w:val="nil"/>
              <w:bottom w:val="nil"/>
              <w:right w:val="nil"/>
            </w:tcBorders>
          </w:tcPr>
          <w:p w14:paraId="539FC0B2"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32B03C64" w14:textId="77777777" w:rsidR="00C653A8" w:rsidRPr="00D2069F" w:rsidRDefault="00C653A8" w:rsidP="00CA21A9">
            <w:pPr>
              <w:pStyle w:val="Normal6a"/>
              <w:rPr>
                <w:color w:val="000000" w:themeColor="text1"/>
              </w:rPr>
            </w:pPr>
            <w:r w:rsidRPr="00D2069F">
              <w:rPr>
                <w:b/>
                <w:i/>
                <w:color w:val="000000" w:themeColor="text1"/>
              </w:rPr>
              <w:t>c) sprzęt, którego głównym celem stosowania jest kontrola celna;</w:t>
            </w:r>
          </w:p>
        </w:tc>
      </w:tr>
      <w:tr w:rsidR="00C653A8" w:rsidRPr="00D2069F" w14:paraId="186A3234" w14:textId="77777777" w:rsidTr="00CA21A9">
        <w:trPr>
          <w:jc w:val="center"/>
        </w:trPr>
        <w:tc>
          <w:tcPr>
            <w:tcW w:w="4876" w:type="dxa"/>
            <w:tcBorders>
              <w:top w:val="nil"/>
              <w:left w:val="nil"/>
              <w:bottom w:val="nil"/>
              <w:right w:val="nil"/>
            </w:tcBorders>
          </w:tcPr>
          <w:p w14:paraId="3E664DEB"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5C818BE" w14:textId="77777777" w:rsidR="00C653A8" w:rsidRPr="00D2069F" w:rsidRDefault="00C653A8" w:rsidP="00CA21A9">
            <w:pPr>
              <w:pStyle w:val="Normal6a"/>
              <w:rPr>
                <w:color w:val="000000" w:themeColor="text1"/>
              </w:rPr>
            </w:pPr>
            <w:r w:rsidRPr="00D2069F">
              <w:rPr>
                <w:b/>
                <w:i/>
                <w:color w:val="000000" w:themeColor="text1"/>
              </w:rPr>
              <w:t>d) sprzęt do stosowania przymusu, w tym broń, amunicja, materiały wybuchowe i pałki bojowe, o ile nie jest przeznaczony do celów szkoleniowych;</w:t>
            </w:r>
          </w:p>
        </w:tc>
      </w:tr>
      <w:tr w:rsidR="00C653A8" w:rsidRPr="00D2069F" w14:paraId="3C63945F" w14:textId="77777777" w:rsidTr="00CA21A9">
        <w:trPr>
          <w:jc w:val="center"/>
        </w:trPr>
        <w:tc>
          <w:tcPr>
            <w:tcW w:w="4876" w:type="dxa"/>
            <w:tcBorders>
              <w:top w:val="nil"/>
              <w:left w:val="nil"/>
              <w:bottom w:val="nil"/>
              <w:right w:val="nil"/>
            </w:tcBorders>
          </w:tcPr>
          <w:p w14:paraId="3D14AE1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D6665FD" w14:textId="77777777" w:rsidR="00C653A8" w:rsidRPr="00D2069F" w:rsidRDefault="00C653A8" w:rsidP="00CA21A9">
            <w:pPr>
              <w:pStyle w:val="Normal6a"/>
              <w:rPr>
                <w:color w:val="000000" w:themeColor="text1"/>
              </w:rPr>
            </w:pPr>
            <w:r w:rsidRPr="00D2069F">
              <w:rPr>
                <w:b/>
                <w:i/>
                <w:color w:val="000000" w:themeColor="text1"/>
              </w:rPr>
              <w:t xml:space="preserve">e) nagradzanie informatorów oraz działania z użyciem pieniędzy na czynności operacyjno-rozpoznawcze (ang. </w:t>
            </w:r>
            <w:proofErr w:type="spellStart"/>
            <w:r w:rsidRPr="00D2069F">
              <w:rPr>
                <w:b/>
                <w:i/>
                <w:color w:val="000000" w:themeColor="text1"/>
              </w:rPr>
              <w:t>flash</w:t>
            </w:r>
            <w:proofErr w:type="spellEnd"/>
            <w:r w:rsidRPr="00D2069F">
              <w:rPr>
                <w:b/>
                <w:i/>
                <w:color w:val="000000" w:themeColor="text1"/>
              </w:rPr>
              <w:t xml:space="preserve"> </w:t>
            </w:r>
            <w:proofErr w:type="spellStart"/>
            <w:r w:rsidRPr="00D2069F">
              <w:rPr>
                <w:b/>
                <w:i/>
                <w:color w:val="000000" w:themeColor="text1"/>
              </w:rPr>
              <w:t>money</w:t>
            </w:r>
            <w:proofErr w:type="spellEnd"/>
            <w:r w:rsidRPr="00D2069F">
              <w:rPr>
                <w:b/>
                <w:i/>
                <w:color w:val="000000" w:themeColor="text1"/>
              </w:rPr>
              <w:t>) niewchodzące w zakres działania operacyjnego w ramach cyklu polityki UE/EMPACT.</w:t>
            </w:r>
          </w:p>
        </w:tc>
      </w:tr>
      <w:tr w:rsidR="00C653A8" w:rsidRPr="00D2069F" w14:paraId="6160B8EA" w14:textId="77777777" w:rsidTr="00CA21A9">
        <w:trPr>
          <w:jc w:val="center"/>
        </w:trPr>
        <w:tc>
          <w:tcPr>
            <w:tcW w:w="4876" w:type="dxa"/>
            <w:tcBorders>
              <w:top w:val="nil"/>
              <w:left w:val="nil"/>
              <w:bottom w:val="nil"/>
              <w:right w:val="nil"/>
            </w:tcBorders>
          </w:tcPr>
          <w:p w14:paraId="533FC4D8"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06F857C" w14:textId="77777777" w:rsidR="00C653A8" w:rsidRPr="00D2069F" w:rsidRDefault="00C653A8" w:rsidP="00CA21A9">
            <w:pPr>
              <w:pStyle w:val="Normal6a"/>
              <w:rPr>
                <w:color w:val="000000" w:themeColor="text1"/>
              </w:rPr>
            </w:pPr>
            <w:r w:rsidRPr="00D2069F">
              <w:rPr>
                <w:b/>
                <w:i/>
                <w:color w:val="000000" w:themeColor="text1"/>
              </w:rPr>
              <w:t xml:space="preserve">Na zasadzie odstępstwa od akapitu pierwszego, w przypadku wystąpienia sytuacji nadzwyczajnej działania, o których mowa w akapicie pierwszym lit. a), mogą zostać uznane za </w:t>
            </w:r>
            <w:r w:rsidRPr="00D2069F">
              <w:rPr>
                <w:b/>
                <w:i/>
                <w:color w:val="000000" w:themeColor="text1"/>
              </w:rPr>
              <w:lastRenderedPageBreak/>
              <w:t>kwalifikowalne.</w:t>
            </w:r>
          </w:p>
        </w:tc>
      </w:tr>
    </w:tbl>
    <w:p w14:paraId="56A2E52A"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423E5546" w14:textId="77777777" w:rsidR="00C653A8" w:rsidRPr="00D2069F" w:rsidRDefault="00C653A8" w:rsidP="00C653A8">
      <w:pPr>
        <w:rPr>
          <w:color w:val="000000" w:themeColor="text1"/>
        </w:rPr>
      </w:pPr>
      <w:r w:rsidRPr="00D2069F">
        <w:rPr>
          <w:rStyle w:val="HideTWBExt"/>
        </w:rPr>
        <w:t>&lt;/Amend&gt;</w:t>
      </w:r>
    </w:p>
    <w:p w14:paraId="0B8DBEA0"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199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57D6A49D" w14:textId="77777777" w:rsidR="00C653A8" w:rsidRPr="00D2069F" w:rsidRDefault="00C653A8" w:rsidP="00C653A8">
      <w:pPr>
        <w:pStyle w:val="NormalBold"/>
        <w:rPr>
          <w:color w:val="000000" w:themeColor="text1"/>
        </w:rPr>
      </w:pPr>
      <w:r w:rsidRPr="00D2069F">
        <w:rPr>
          <w:rStyle w:val="HideTWBExt"/>
          <w:b w:val="0"/>
        </w:rPr>
        <w:t>&lt;RepeatBlock-By&gt;&lt;Members&gt;</w:t>
      </w:r>
      <w:proofErr w:type="spellStart"/>
      <w:r w:rsidRPr="00D2069F">
        <w:rPr>
          <w:color w:val="000000" w:themeColor="text1"/>
        </w:rPr>
        <w:t>Saskia</w:t>
      </w:r>
      <w:proofErr w:type="spellEnd"/>
      <w:r w:rsidRPr="00D2069F">
        <w:rPr>
          <w:color w:val="000000" w:themeColor="text1"/>
        </w:rPr>
        <w:t xml:space="preserve"> </w:t>
      </w:r>
      <w:proofErr w:type="spellStart"/>
      <w:r w:rsidRPr="00D2069F">
        <w:rPr>
          <w:color w:val="000000" w:themeColor="text1"/>
        </w:rPr>
        <w:t>Bricmont</w:t>
      </w:r>
      <w:proofErr w:type="spellEnd"/>
      <w:r w:rsidRPr="00D2069F">
        <w:rPr>
          <w:color w:val="000000" w:themeColor="text1"/>
        </w:rPr>
        <w:t xml:space="preserve">, </w:t>
      </w:r>
      <w:proofErr w:type="spellStart"/>
      <w:r w:rsidRPr="00D2069F">
        <w:rPr>
          <w:color w:val="000000" w:themeColor="text1"/>
        </w:rPr>
        <w:t>Jaume</w:t>
      </w:r>
      <w:proofErr w:type="spellEnd"/>
      <w:r w:rsidRPr="00D2069F">
        <w:rPr>
          <w:color w:val="000000" w:themeColor="text1"/>
        </w:rPr>
        <w:t xml:space="preserve"> </w:t>
      </w:r>
      <w:proofErr w:type="spellStart"/>
      <w:r w:rsidRPr="00D2069F">
        <w:rPr>
          <w:color w:val="000000" w:themeColor="text1"/>
        </w:rPr>
        <w:t>Asens</w:t>
      </w:r>
      <w:proofErr w:type="spellEnd"/>
      <w:r w:rsidRPr="00D2069F">
        <w:rPr>
          <w:color w:val="000000" w:themeColor="text1"/>
        </w:rPr>
        <w:t xml:space="preserve"> </w:t>
      </w:r>
      <w:proofErr w:type="spellStart"/>
      <w:r w:rsidRPr="00D2069F">
        <w:rPr>
          <w:color w:val="000000" w:themeColor="text1"/>
        </w:rPr>
        <w:t>Llodrà</w:t>
      </w:r>
      <w:proofErr w:type="spellEnd"/>
      <w:r w:rsidRPr="00D2069F">
        <w:rPr>
          <w:rStyle w:val="HideTWBExt"/>
          <w:b w:val="0"/>
        </w:rPr>
        <w:t>&lt;/Members&gt;</w:t>
      </w:r>
    </w:p>
    <w:p w14:paraId="6076067B" w14:textId="77777777" w:rsidR="00C653A8" w:rsidRPr="00D2069F" w:rsidRDefault="00C653A8" w:rsidP="00C653A8">
      <w:pPr>
        <w:rPr>
          <w:color w:val="000000" w:themeColor="text1"/>
        </w:rPr>
      </w:pPr>
      <w:r w:rsidRPr="00D2069F">
        <w:rPr>
          <w:rStyle w:val="HideTWBExt"/>
        </w:rPr>
        <w:t>&lt;AuNomDe&gt;</w:t>
      </w:r>
      <w:r w:rsidRPr="00D2069F">
        <w:rPr>
          <w:rStyle w:val="HideTWBInt"/>
        </w:rPr>
        <w:t>{Verts/</w:t>
      </w:r>
      <w:proofErr w:type="gramStart"/>
      <w:r w:rsidRPr="00D2069F">
        <w:rPr>
          <w:rStyle w:val="HideTWBInt"/>
        </w:rPr>
        <w:t>ALE}</w:t>
      </w:r>
      <w:r w:rsidRPr="00D2069F">
        <w:rPr>
          <w:color w:val="000000" w:themeColor="text1"/>
        </w:rPr>
        <w:t>w</w:t>
      </w:r>
      <w:proofErr w:type="gramEnd"/>
      <w:r w:rsidRPr="00D2069F">
        <w:rPr>
          <w:color w:val="000000" w:themeColor="text1"/>
        </w:rPr>
        <w:t xml:space="preserve"> imieniu grupy </w:t>
      </w:r>
      <w:proofErr w:type="spellStart"/>
      <w:r w:rsidRPr="00D2069F">
        <w:rPr>
          <w:color w:val="000000" w:themeColor="text1"/>
        </w:rPr>
        <w:t>Verts</w:t>
      </w:r>
      <w:proofErr w:type="spellEnd"/>
      <w:r w:rsidRPr="00D2069F">
        <w:rPr>
          <w:color w:val="000000" w:themeColor="text1"/>
        </w:rPr>
        <w:t>/ALE</w:t>
      </w:r>
      <w:r w:rsidRPr="00D2069F">
        <w:rPr>
          <w:rStyle w:val="HideTWBExt"/>
        </w:rPr>
        <w:t>&lt;/</w:t>
      </w:r>
      <w:proofErr w:type="spellStart"/>
      <w:r w:rsidRPr="00D2069F">
        <w:rPr>
          <w:rStyle w:val="HideTWBExt"/>
        </w:rPr>
        <w:t>AuNomDe</w:t>
      </w:r>
      <w:proofErr w:type="spellEnd"/>
      <w:r w:rsidRPr="00D2069F">
        <w:rPr>
          <w:rStyle w:val="HideTWBExt"/>
        </w:rPr>
        <w:t>&gt;</w:t>
      </w:r>
    </w:p>
    <w:p w14:paraId="2AE388A8" w14:textId="77777777" w:rsidR="00C653A8" w:rsidRPr="00D2069F" w:rsidRDefault="00C653A8" w:rsidP="00C653A8">
      <w:pPr>
        <w:pStyle w:val="NormalBold"/>
        <w:rPr>
          <w:color w:val="000000" w:themeColor="text1"/>
        </w:rPr>
      </w:pPr>
      <w:r w:rsidRPr="00D2069F">
        <w:rPr>
          <w:rStyle w:val="HideTWBExt"/>
          <w:b w:val="0"/>
        </w:rPr>
        <w:t>&lt;/RepeatBlock-By&gt;</w:t>
      </w:r>
    </w:p>
    <w:p w14:paraId="75FE650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3B77A3A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3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0867344" w14:textId="77777777" w:rsidTr="00CA21A9">
        <w:trPr>
          <w:trHeight w:hRule="exact" w:val="240"/>
          <w:jc w:val="center"/>
        </w:trPr>
        <w:tc>
          <w:tcPr>
            <w:tcW w:w="9752" w:type="dxa"/>
            <w:gridSpan w:val="2"/>
            <w:tcBorders>
              <w:top w:val="nil"/>
              <w:left w:val="nil"/>
              <w:bottom w:val="nil"/>
              <w:right w:val="nil"/>
            </w:tcBorders>
          </w:tcPr>
          <w:p w14:paraId="77CD0D5C" w14:textId="77777777" w:rsidR="00C653A8" w:rsidRPr="00D2069F" w:rsidRDefault="00C653A8" w:rsidP="00CA21A9">
            <w:pPr>
              <w:rPr>
                <w:color w:val="000000" w:themeColor="text1"/>
              </w:rPr>
            </w:pPr>
          </w:p>
        </w:tc>
      </w:tr>
      <w:tr w:rsidR="00C653A8" w:rsidRPr="00D2069F" w14:paraId="212B62F1" w14:textId="77777777" w:rsidTr="00CA21A9">
        <w:trPr>
          <w:trHeight w:val="240"/>
          <w:jc w:val="center"/>
        </w:trPr>
        <w:tc>
          <w:tcPr>
            <w:tcW w:w="4876" w:type="dxa"/>
            <w:tcBorders>
              <w:top w:val="nil"/>
              <w:left w:val="nil"/>
              <w:bottom w:val="nil"/>
              <w:right w:val="nil"/>
            </w:tcBorders>
          </w:tcPr>
          <w:p w14:paraId="1100C07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4E430A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1667004" w14:textId="77777777" w:rsidTr="00CA21A9">
        <w:trPr>
          <w:jc w:val="center"/>
        </w:trPr>
        <w:tc>
          <w:tcPr>
            <w:tcW w:w="4876" w:type="dxa"/>
            <w:tcBorders>
              <w:top w:val="nil"/>
              <w:left w:val="nil"/>
              <w:bottom w:val="nil"/>
              <w:right w:val="nil"/>
            </w:tcBorders>
          </w:tcPr>
          <w:p w14:paraId="187F7D16"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DEE7E0B" w14:textId="77777777" w:rsidR="00C653A8" w:rsidRPr="00D2069F" w:rsidRDefault="00C653A8" w:rsidP="00CA21A9">
            <w:pPr>
              <w:pStyle w:val="Normal6a"/>
              <w:jc w:val="center"/>
              <w:rPr>
                <w:color w:val="000000" w:themeColor="text1"/>
              </w:rPr>
            </w:pPr>
            <w:r w:rsidRPr="00D2069F">
              <w:rPr>
                <w:b/>
                <w:i/>
                <w:color w:val="000000" w:themeColor="text1"/>
              </w:rPr>
              <w:t>Artykuł 3a</w:t>
            </w:r>
            <w:r w:rsidRPr="00D2069F">
              <w:rPr>
                <w:color w:val="000000" w:themeColor="text1"/>
              </w:rPr>
              <w:tab/>
            </w:r>
          </w:p>
        </w:tc>
      </w:tr>
      <w:tr w:rsidR="00C653A8" w:rsidRPr="00D2069F" w14:paraId="2881DE98" w14:textId="77777777" w:rsidTr="00CA21A9">
        <w:trPr>
          <w:jc w:val="center"/>
        </w:trPr>
        <w:tc>
          <w:tcPr>
            <w:tcW w:w="4876" w:type="dxa"/>
            <w:tcBorders>
              <w:top w:val="nil"/>
              <w:left w:val="nil"/>
              <w:bottom w:val="nil"/>
              <w:right w:val="nil"/>
            </w:tcBorders>
          </w:tcPr>
          <w:p w14:paraId="01E44BC2"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E3B0029" w14:textId="77777777" w:rsidR="00C653A8" w:rsidRPr="00D2069F" w:rsidRDefault="00C653A8" w:rsidP="00CA21A9">
            <w:pPr>
              <w:pStyle w:val="Normal6a"/>
              <w:jc w:val="center"/>
              <w:rPr>
                <w:color w:val="000000" w:themeColor="text1"/>
              </w:rPr>
            </w:pPr>
            <w:r w:rsidRPr="00D2069F">
              <w:rPr>
                <w:b/>
                <w:i/>
                <w:color w:val="000000" w:themeColor="text1"/>
              </w:rPr>
              <w:t>Poszanowanie praw podstawowych</w:t>
            </w:r>
          </w:p>
        </w:tc>
      </w:tr>
      <w:tr w:rsidR="00C653A8" w:rsidRPr="00D2069F" w14:paraId="2C3CAAB8" w14:textId="77777777" w:rsidTr="00CA21A9">
        <w:trPr>
          <w:jc w:val="center"/>
        </w:trPr>
        <w:tc>
          <w:tcPr>
            <w:tcW w:w="4876" w:type="dxa"/>
            <w:tcBorders>
              <w:top w:val="nil"/>
              <w:left w:val="nil"/>
              <w:bottom w:val="nil"/>
              <w:right w:val="nil"/>
            </w:tcBorders>
          </w:tcPr>
          <w:p w14:paraId="19453275"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EAD5FB0" w14:textId="77777777" w:rsidR="00C653A8" w:rsidRPr="00D2069F" w:rsidRDefault="00C653A8" w:rsidP="00CA21A9">
            <w:pPr>
              <w:pStyle w:val="Normal6a"/>
              <w:rPr>
                <w:color w:val="000000" w:themeColor="text1"/>
              </w:rPr>
            </w:pPr>
            <w:r w:rsidRPr="00D2069F">
              <w:rPr>
                <w:b/>
                <w:i/>
                <w:color w:val="000000" w:themeColor="text1"/>
              </w:rPr>
              <w:t>Działania finansowane w ramach wsparcia Unii realizuje się w pełnym poszanowaniu praw podstawowych i godności ludzkiej. W szczególności działania takie muszą być zgodne z Kartą, prawem Unii w zakresie ochrony danych oraz europejską Konwencją o ochronie praw człowieka i podstawowych wolności. Przy realizacji działań w ramach wsparcia unijnego państwa członkowskie zwracają – tam, gdzie to możliwe – szczególną uwagę na pomoc osobom o szczególnych potrzebach, w szczególności dzieciom i małoletnim bez opieki, oraz na ochronę tych osób.</w:t>
            </w:r>
          </w:p>
        </w:tc>
      </w:tr>
    </w:tbl>
    <w:p w14:paraId="2E6E2F22"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4130078" w14:textId="77777777" w:rsidR="00C653A8" w:rsidRPr="00D2069F" w:rsidRDefault="00C653A8" w:rsidP="00C653A8">
      <w:pPr>
        <w:pStyle w:val="AmJustTitle"/>
        <w:rPr>
          <w:color w:val="000000" w:themeColor="text1"/>
        </w:rPr>
      </w:pPr>
      <w:r w:rsidRPr="00D2069F">
        <w:rPr>
          <w:rStyle w:val="HideTWBExt"/>
          <w:i w:val="0"/>
        </w:rPr>
        <w:t>&lt;TitreJust&gt;</w:t>
      </w:r>
      <w:r w:rsidRPr="00D2069F">
        <w:rPr>
          <w:color w:val="000000" w:themeColor="text1"/>
        </w:rPr>
        <w:t>Uzasadnienie</w:t>
      </w:r>
      <w:r w:rsidRPr="00D2069F">
        <w:rPr>
          <w:rStyle w:val="HideTWBExt"/>
          <w:i w:val="0"/>
        </w:rPr>
        <w:t>&lt;/</w:t>
      </w:r>
      <w:proofErr w:type="spellStart"/>
      <w:r w:rsidRPr="00D2069F">
        <w:rPr>
          <w:rStyle w:val="HideTWBExt"/>
          <w:i w:val="0"/>
        </w:rPr>
        <w:t>TitreJust</w:t>
      </w:r>
      <w:proofErr w:type="spellEnd"/>
      <w:r w:rsidRPr="00D2069F">
        <w:rPr>
          <w:rStyle w:val="HideTWBExt"/>
          <w:i w:val="0"/>
        </w:rPr>
        <w:t>&gt;</w:t>
      </w:r>
    </w:p>
    <w:p w14:paraId="7805E29E" w14:textId="77777777" w:rsidR="00C653A8" w:rsidRPr="00D2069F" w:rsidRDefault="00C653A8" w:rsidP="00C653A8">
      <w:pPr>
        <w:pStyle w:val="AmJustText"/>
        <w:rPr>
          <w:color w:val="000000" w:themeColor="text1"/>
        </w:rPr>
      </w:pPr>
      <w:r w:rsidRPr="00D2069F">
        <w:rPr>
          <w:color w:val="000000" w:themeColor="text1"/>
        </w:rPr>
        <w:t>Art. 4 poprzedniego rozporządzenia ustanawiającego FBW.</w:t>
      </w:r>
    </w:p>
    <w:p w14:paraId="14D3BE3D" w14:textId="77777777" w:rsidR="00C653A8" w:rsidRPr="00D2069F" w:rsidRDefault="00C653A8" w:rsidP="00C653A8">
      <w:pPr>
        <w:rPr>
          <w:color w:val="000000" w:themeColor="text1"/>
        </w:rPr>
      </w:pPr>
      <w:r w:rsidRPr="00D2069F">
        <w:rPr>
          <w:rStyle w:val="HideTWBExt"/>
        </w:rPr>
        <w:t>&lt;/Amend&gt;</w:t>
      </w:r>
    </w:p>
    <w:p w14:paraId="59A14C81"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200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C00D99E"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67A93353" w14:textId="77777777" w:rsidR="00C653A8" w:rsidRPr="00D2069F" w:rsidRDefault="00C653A8" w:rsidP="00C653A8">
      <w:pPr>
        <w:pStyle w:val="NormalBold"/>
        <w:rPr>
          <w:color w:val="000000" w:themeColor="text1"/>
        </w:rPr>
      </w:pPr>
      <w:r w:rsidRPr="00D2069F">
        <w:rPr>
          <w:rStyle w:val="HideTWBExt"/>
          <w:b w:val="0"/>
        </w:rPr>
        <w:t>&lt;/RepeatBlock-By&gt;</w:t>
      </w:r>
    </w:p>
    <w:p w14:paraId="6122E871"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33C2978"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 ustęp 3</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20C9D007" w14:textId="77777777" w:rsidTr="00CA21A9">
        <w:trPr>
          <w:trHeight w:hRule="exact" w:val="240"/>
          <w:jc w:val="center"/>
        </w:trPr>
        <w:tc>
          <w:tcPr>
            <w:tcW w:w="9752" w:type="dxa"/>
            <w:gridSpan w:val="2"/>
            <w:tcBorders>
              <w:top w:val="nil"/>
              <w:left w:val="nil"/>
              <w:bottom w:val="nil"/>
              <w:right w:val="nil"/>
            </w:tcBorders>
          </w:tcPr>
          <w:p w14:paraId="060FA216" w14:textId="77777777" w:rsidR="00C653A8" w:rsidRPr="00D2069F" w:rsidRDefault="00C653A8" w:rsidP="00CA21A9">
            <w:pPr>
              <w:rPr>
                <w:color w:val="000000" w:themeColor="text1"/>
              </w:rPr>
            </w:pPr>
          </w:p>
        </w:tc>
      </w:tr>
      <w:tr w:rsidR="00C653A8" w:rsidRPr="00D2069F" w14:paraId="6A5CC178" w14:textId="77777777" w:rsidTr="00CA21A9">
        <w:trPr>
          <w:trHeight w:val="240"/>
          <w:jc w:val="center"/>
        </w:trPr>
        <w:tc>
          <w:tcPr>
            <w:tcW w:w="4876" w:type="dxa"/>
            <w:tcBorders>
              <w:top w:val="nil"/>
              <w:left w:val="nil"/>
              <w:bottom w:val="nil"/>
              <w:right w:val="nil"/>
            </w:tcBorders>
          </w:tcPr>
          <w:p w14:paraId="793E728F" w14:textId="77777777" w:rsidR="00C653A8" w:rsidRPr="00D2069F" w:rsidRDefault="00C653A8" w:rsidP="00CA21A9">
            <w:pPr>
              <w:pStyle w:val="AmColumnHeading"/>
              <w:rPr>
                <w:color w:val="000000" w:themeColor="text1"/>
              </w:rPr>
            </w:pPr>
            <w:r w:rsidRPr="00D2069F">
              <w:rPr>
                <w:color w:val="000000" w:themeColor="text1"/>
              </w:rPr>
              <w:lastRenderedPageBreak/>
              <w:t>Tekst proponowany przez Komisję</w:t>
            </w:r>
          </w:p>
        </w:tc>
        <w:tc>
          <w:tcPr>
            <w:tcW w:w="4876" w:type="dxa"/>
            <w:tcBorders>
              <w:top w:val="nil"/>
              <w:left w:val="nil"/>
              <w:bottom w:val="nil"/>
              <w:right w:val="nil"/>
            </w:tcBorders>
          </w:tcPr>
          <w:p w14:paraId="6BBDC5D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8EEEB98" w14:textId="77777777" w:rsidTr="00CA21A9">
        <w:trPr>
          <w:jc w:val="center"/>
        </w:trPr>
        <w:tc>
          <w:tcPr>
            <w:tcW w:w="4876" w:type="dxa"/>
            <w:tcBorders>
              <w:top w:val="nil"/>
              <w:left w:val="nil"/>
              <w:bottom w:val="nil"/>
              <w:right w:val="nil"/>
            </w:tcBorders>
          </w:tcPr>
          <w:p w14:paraId="0377011F"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Ponadto środki budżetowe na cele określone w art. 3 niniejszego rozporządzenia, wykonywane za pośrednictwem Instrumentu UE na podstawie tytułu IV rozporządzenia (UE) [...] ustanawiającego Europejski Fundusz Spójności Gospodarczej, Społecznej i Terytorialnej, Rolnictwa i Obszarów Wiejskich, Rybołówstwa i Polityki Morskiej, Dobrobytu i Bezpieczeństwa, ustala się w ramach rocznej procedury budżetowej przewidzianej w art. 314 TFUE.</w:t>
            </w:r>
          </w:p>
        </w:tc>
        <w:tc>
          <w:tcPr>
            <w:tcW w:w="4876" w:type="dxa"/>
            <w:tcBorders>
              <w:top w:val="nil"/>
              <w:left w:val="nil"/>
              <w:bottom w:val="nil"/>
              <w:right w:val="nil"/>
            </w:tcBorders>
          </w:tcPr>
          <w:p w14:paraId="0772C4A7" w14:textId="77777777" w:rsidR="00C653A8" w:rsidRPr="00D2069F" w:rsidRDefault="00C653A8" w:rsidP="00CA21A9">
            <w:pPr>
              <w:pStyle w:val="Normal6a"/>
              <w:rPr>
                <w:color w:val="000000" w:themeColor="text1"/>
              </w:rPr>
            </w:pPr>
            <w:r w:rsidRPr="00D2069F">
              <w:rPr>
                <w:color w:val="000000" w:themeColor="text1"/>
              </w:rPr>
              <w:t>3.</w:t>
            </w:r>
            <w:r w:rsidRPr="00D2069F">
              <w:rPr>
                <w:color w:val="000000" w:themeColor="text1"/>
              </w:rPr>
              <w:tab/>
              <w:t xml:space="preserve">Ponadto środki budżetowe na cele określone w art. 3 niniejszego rozporządzenia, wykonywane za pośrednictwem Instrumentu UE na podstawie tytułu IV rozporządzenia (UE) [...] ustanawiającego Europejski Fundusz Spójności Gospodarczej, Społecznej i Terytorialnej, Rolnictwa i Obszarów Wiejskich, Rybołówstwa i Polityki Morskiej, Dobrobytu i Bezpieczeństwa, ustala się w ramach rocznej procedury budżetowej przewidzianej w art. 314 TFUE. </w:t>
            </w:r>
            <w:r w:rsidRPr="00D2069F">
              <w:rPr>
                <w:b/>
                <w:i/>
                <w:color w:val="000000" w:themeColor="text1"/>
              </w:rPr>
              <w:t>Należy zapewnić, aby instrument przyczyniał się do celów polityki w dziedzinie spraw wewnętrznych zgodnie z kluczem do ustalenia wkładu określonym w załączniku I do rozporządzenia ustanawiającego Europejski Fundusz Spójności Gospodarczej, Społecznej i Terytorialnej, Rolnictwa i Obszarów Wiejskich, Rybołówstwa i Polityki Morskiej, Dobrobytu i Bezpieczeństwa na okres 2028–2034.</w:t>
            </w:r>
          </w:p>
        </w:tc>
      </w:tr>
    </w:tbl>
    <w:p w14:paraId="60D11782"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07FC8A4" w14:textId="77777777" w:rsidR="00C653A8" w:rsidRPr="00D2069F" w:rsidRDefault="00C653A8" w:rsidP="00C653A8">
      <w:pPr>
        <w:rPr>
          <w:color w:val="000000" w:themeColor="text1"/>
        </w:rPr>
      </w:pPr>
      <w:r w:rsidRPr="00D2069F">
        <w:rPr>
          <w:rStyle w:val="HideTWBExt"/>
        </w:rPr>
        <w:t>&lt;/Amend&gt;</w:t>
      </w:r>
    </w:p>
    <w:p w14:paraId="411B0662"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201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4D0BCFD"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16EF0929" w14:textId="77777777" w:rsidR="00C653A8" w:rsidRPr="00D2069F" w:rsidRDefault="00C653A8" w:rsidP="00C653A8">
      <w:pPr>
        <w:pStyle w:val="NormalBold"/>
        <w:rPr>
          <w:color w:val="000000" w:themeColor="text1"/>
        </w:rPr>
      </w:pPr>
      <w:r w:rsidRPr="00D2069F">
        <w:rPr>
          <w:rStyle w:val="HideTWBExt"/>
          <w:b w:val="0"/>
        </w:rPr>
        <w:t>&lt;/RepeatBlock-By&gt;</w:t>
      </w:r>
    </w:p>
    <w:p w14:paraId="6B3F15C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E34443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 ustęp 3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98F41ED" w14:textId="77777777" w:rsidTr="00CA21A9">
        <w:trPr>
          <w:trHeight w:hRule="exact" w:val="240"/>
          <w:jc w:val="center"/>
        </w:trPr>
        <w:tc>
          <w:tcPr>
            <w:tcW w:w="9752" w:type="dxa"/>
            <w:gridSpan w:val="2"/>
            <w:tcBorders>
              <w:top w:val="nil"/>
              <w:left w:val="nil"/>
              <w:bottom w:val="nil"/>
              <w:right w:val="nil"/>
            </w:tcBorders>
          </w:tcPr>
          <w:p w14:paraId="662AF894" w14:textId="77777777" w:rsidR="00C653A8" w:rsidRPr="00D2069F" w:rsidRDefault="00C653A8" w:rsidP="00CA21A9">
            <w:pPr>
              <w:rPr>
                <w:color w:val="000000" w:themeColor="text1"/>
              </w:rPr>
            </w:pPr>
          </w:p>
        </w:tc>
      </w:tr>
      <w:tr w:rsidR="00C653A8" w:rsidRPr="00D2069F" w14:paraId="5DF26E7E" w14:textId="77777777" w:rsidTr="00CA21A9">
        <w:trPr>
          <w:trHeight w:val="240"/>
          <w:jc w:val="center"/>
        </w:trPr>
        <w:tc>
          <w:tcPr>
            <w:tcW w:w="4876" w:type="dxa"/>
            <w:tcBorders>
              <w:top w:val="nil"/>
              <w:left w:val="nil"/>
              <w:bottom w:val="nil"/>
              <w:right w:val="nil"/>
            </w:tcBorders>
          </w:tcPr>
          <w:p w14:paraId="27E0D3C0"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7283E7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3AEA8E7" w14:textId="77777777" w:rsidTr="00CA21A9">
        <w:trPr>
          <w:jc w:val="center"/>
        </w:trPr>
        <w:tc>
          <w:tcPr>
            <w:tcW w:w="4876" w:type="dxa"/>
            <w:tcBorders>
              <w:top w:val="nil"/>
              <w:left w:val="nil"/>
              <w:bottom w:val="nil"/>
              <w:right w:val="nil"/>
            </w:tcBorders>
          </w:tcPr>
          <w:p w14:paraId="3885C864"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F657E63" w14:textId="77777777" w:rsidR="00C653A8" w:rsidRPr="00D2069F" w:rsidRDefault="00C653A8" w:rsidP="00CA21A9">
            <w:pPr>
              <w:pStyle w:val="Normal6a"/>
              <w:rPr>
                <w:color w:val="000000" w:themeColor="text1"/>
              </w:rPr>
            </w:pPr>
            <w:r w:rsidRPr="00D2069F">
              <w:rPr>
                <w:b/>
                <w:i/>
                <w:color w:val="000000" w:themeColor="text1"/>
              </w:rPr>
              <w:t>3a.</w:t>
            </w:r>
            <w:r w:rsidRPr="00D2069F">
              <w:rPr>
                <w:color w:val="000000" w:themeColor="text1"/>
              </w:rPr>
              <w:tab/>
            </w:r>
            <w:r w:rsidRPr="00D2069F">
              <w:rPr>
                <w:b/>
                <w:i/>
                <w:color w:val="000000" w:themeColor="text1"/>
              </w:rPr>
              <w:t xml:space="preserve">Komisja zapewnia, aby podział zasobów na cele określone w art. 3 ust. 1 był sprawiedliwy i przejrzysty. Komisja składa sprawozdania dotyczące wykorzystania i podziału środków w ramach Instrumentu UE między komponenty, o których mowa w ust. 3 niniejszego artykułu, w tym w zakresie wsparcia udzielanego na rzecz działań w </w:t>
            </w:r>
            <w:r w:rsidRPr="00D2069F">
              <w:rPr>
                <w:b/>
                <w:i/>
                <w:color w:val="000000" w:themeColor="text1"/>
              </w:rPr>
              <w:lastRenderedPageBreak/>
              <w:t>państwach trzecich lub dotyczących państw trzecich w ramach działań unijnych.</w:t>
            </w:r>
          </w:p>
        </w:tc>
      </w:tr>
    </w:tbl>
    <w:p w14:paraId="0E929963"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9131AFF" w14:textId="77777777" w:rsidR="00C653A8" w:rsidRPr="00D2069F" w:rsidRDefault="00C653A8" w:rsidP="00C653A8">
      <w:pPr>
        <w:rPr>
          <w:color w:val="000000" w:themeColor="text1"/>
        </w:rPr>
      </w:pPr>
      <w:r w:rsidRPr="00D2069F">
        <w:rPr>
          <w:rStyle w:val="HideTWBExt"/>
        </w:rPr>
        <w:t>&lt;/Amend&gt;</w:t>
      </w:r>
    </w:p>
    <w:p w14:paraId="2D0E100B"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202</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0F8A40C7"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Lena </w:t>
      </w:r>
      <w:proofErr w:type="spellStart"/>
      <w:r w:rsidRPr="00D2069F">
        <w:rPr>
          <w:color w:val="000000" w:themeColor="text1"/>
        </w:rPr>
        <w:t>Düpont</w:t>
      </w:r>
      <w:proofErr w:type="spellEnd"/>
      <w:r w:rsidRPr="00D2069F">
        <w:rPr>
          <w:rStyle w:val="HideTWBExt"/>
          <w:b w:val="0"/>
        </w:rPr>
        <w:t>&lt;/Members&gt;</w:t>
      </w:r>
    </w:p>
    <w:p w14:paraId="45E3D069" w14:textId="77777777" w:rsidR="00C653A8" w:rsidRPr="00D2069F" w:rsidRDefault="00C653A8" w:rsidP="00C653A8">
      <w:pPr>
        <w:pStyle w:val="NormalBold"/>
        <w:rPr>
          <w:color w:val="000000" w:themeColor="text1"/>
        </w:rPr>
      </w:pPr>
      <w:r w:rsidRPr="00D2069F">
        <w:rPr>
          <w:rStyle w:val="HideTWBExt"/>
          <w:b w:val="0"/>
        </w:rPr>
        <w:t>&lt;/RepeatBlock-By&gt;</w:t>
      </w:r>
    </w:p>
    <w:p w14:paraId="4FBF15E0"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0B7020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 ustęp 3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4327E15" w14:textId="77777777" w:rsidTr="00CA21A9">
        <w:trPr>
          <w:trHeight w:hRule="exact" w:val="240"/>
          <w:jc w:val="center"/>
        </w:trPr>
        <w:tc>
          <w:tcPr>
            <w:tcW w:w="9752" w:type="dxa"/>
            <w:gridSpan w:val="2"/>
            <w:tcBorders>
              <w:top w:val="nil"/>
              <w:left w:val="nil"/>
              <w:bottom w:val="nil"/>
              <w:right w:val="nil"/>
            </w:tcBorders>
          </w:tcPr>
          <w:p w14:paraId="37D57D3E" w14:textId="77777777" w:rsidR="00C653A8" w:rsidRPr="00D2069F" w:rsidRDefault="00C653A8" w:rsidP="00CA21A9">
            <w:pPr>
              <w:rPr>
                <w:color w:val="000000" w:themeColor="text1"/>
              </w:rPr>
            </w:pPr>
          </w:p>
        </w:tc>
      </w:tr>
      <w:tr w:rsidR="00C653A8" w:rsidRPr="00D2069F" w14:paraId="7871BD20" w14:textId="77777777" w:rsidTr="00CA21A9">
        <w:trPr>
          <w:trHeight w:val="240"/>
          <w:jc w:val="center"/>
        </w:trPr>
        <w:tc>
          <w:tcPr>
            <w:tcW w:w="4876" w:type="dxa"/>
            <w:tcBorders>
              <w:top w:val="nil"/>
              <w:left w:val="nil"/>
              <w:bottom w:val="nil"/>
              <w:right w:val="nil"/>
            </w:tcBorders>
          </w:tcPr>
          <w:p w14:paraId="701B94D6"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6D29D23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21FBE0C9" w14:textId="77777777" w:rsidTr="00CA21A9">
        <w:trPr>
          <w:jc w:val="center"/>
        </w:trPr>
        <w:tc>
          <w:tcPr>
            <w:tcW w:w="4876" w:type="dxa"/>
            <w:tcBorders>
              <w:top w:val="nil"/>
              <w:left w:val="nil"/>
              <w:bottom w:val="nil"/>
              <w:right w:val="nil"/>
            </w:tcBorders>
          </w:tcPr>
          <w:p w14:paraId="3E71634B"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EFB1907" w14:textId="77777777" w:rsidR="00C653A8" w:rsidRPr="00D2069F" w:rsidRDefault="00C653A8" w:rsidP="00CA21A9">
            <w:pPr>
              <w:pStyle w:val="Normal6a"/>
              <w:rPr>
                <w:color w:val="000000" w:themeColor="text1"/>
              </w:rPr>
            </w:pPr>
            <w:r w:rsidRPr="00D2069F">
              <w:rPr>
                <w:b/>
                <w:i/>
                <w:color w:val="000000" w:themeColor="text1"/>
              </w:rPr>
              <w:t>3a.</w:t>
            </w:r>
            <w:r w:rsidRPr="00D2069F">
              <w:rPr>
                <w:color w:val="000000" w:themeColor="text1"/>
              </w:rPr>
              <w:tab/>
            </w:r>
            <w:r w:rsidRPr="00D2069F">
              <w:rPr>
                <w:b/>
                <w:i/>
                <w:color w:val="000000" w:themeColor="text1"/>
              </w:rPr>
              <w:t>Co najmniej 20 % zasobów przydzielonych na podstawie niniejszego rozporządzenia przeznacza się na środki służące wzmacnianiu ochrony, monitorowania, gotowości i odporności infrastruktury krytycznej, podmiotów krytycznych oraz zdolności w zakresie bezpieczeństwa związanych z ochroną ludności przed zagrożeniami terrorystycznymi, zorganizowaną przestępczością, cyberatakami, sabotażem i zagrożeniami hybrydowymi.</w:t>
            </w:r>
          </w:p>
        </w:tc>
      </w:tr>
    </w:tbl>
    <w:p w14:paraId="56EB3E2F"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9BD6FA3" w14:textId="77777777" w:rsidR="00C653A8" w:rsidRPr="00D2069F" w:rsidRDefault="00C653A8" w:rsidP="00C653A8">
      <w:pPr>
        <w:rPr>
          <w:color w:val="000000" w:themeColor="text1"/>
        </w:rPr>
      </w:pPr>
      <w:r w:rsidRPr="00D2069F">
        <w:rPr>
          <w:rStyle w:val="HideTWBExt"/>
        </w:rPr>
        <w:t>&lt;/Amend&gt;</w:t>
      </w:r>
    </w:p>
    <w:p w14:paraId="6D922E24"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203</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C01070D"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Jan-</w:t>
      </w:r>
      <w:proofErr w:type="spellStart"/>
      <w:r w:rsidRPr="00D2069F">
        <w:rPr>
          <w:color w:val="000000" w:themeColor="text1"/>
        </w:rPr>
        <w:t>Christoph</w:t>
      </w:r>
      <w:proofErr w:type="spellEnd"/>
      <w:r w:rsidRPr="00D2069F">
        <w:rPr>
          <w:color w:val="000000" w:themeColor="text1"/>
        </w:rPr>
        <w:t xml:space="preserve"> </w:t>
      </w:r>
      <w:proofErr w:type="spellStart"/>
      <w:r w:rsidRPr="00D2069F">
        <w:rPr>
          <w:color w:val="000000" w:themeColor="text1"/>
        </w:rPr>
        <w:t>Oetjen</w:t>
      </w:r>
      <w:proofErr w:type="spellEnd"/>
      <w:r w:rsidRPr="00D2069F">
        <w:rPr>
          <w:color w:val="000000" w:themeColor="text1"/>
        </w:rPr>
        <w:t xml:space="preserve">, </w:t>
      </w:r>
      <w:proofErr w:type="spellStart"/>
      <w:r w:rsidRPr="00D2069F">
        <w:rPr>
          <w:color w:val="000000" w:themeColor="text1"/>
        </w:rPr>
        <w:t>Fabienne</w:t>
      </w:r>
      <w:proofErr w:type="spellEnd"/>
      <w:r w:rsidRPr="00D2069F">
        <w:rPr>
          <w:color w:val="000000" w:themeColor="text1"/>
        </w:rPr>
        <w:t xml:space="preserve"> Keller, Raquel </w:t>
      </w:r>
      <w:proofErr w:type="spellStart"/>
      <w:r w:rsidRPr="00D2069F">
        <w:rPr>
          <w:color w:val="000000" w:themeColor="text1"/>
        </w:rPr>
        <w:t>García</w:t>
      </w:r>
      <w:proofErr w:type="spellEnd"/>
      <w:r w:rsidRPr="00D2069F">
        <w:rPr>
          <w:color w:val="000000" w:themeColor="text1"/>
        </w:rPr>
        <w:t xml:space="preserve"> </w:t>
      </w:r>
      <w:proofErr w:type="spellStart"/>
      <w:r w:rsidRPr="00D2069F">
        <w:rPr>
          <w:color w:val="000000" w:themeColor="text1"/>
        </w:rPr>
        <w:t>Hermida</w:t>
      </w:r>
      <w:proofErr w:type="spellEnd"/>
      <w:r w:rsidRPr="00D2069F">
        <w:rPr>
          <w:color w:val="000000" w:themeColor="text1"/>
        </w:rPr>
        <w:t xml:space="preserve">-Van Der </w:t>
      </w:r>
      <w:proofErr w:type="spellStart"/>
      <w:r w:rsidRPr="00D2069F">
        <w:rPr>
          <w:color w:val="000000" w:themeColor="text1"/>
        </w:rPr>
        <w:t>Walle</w:t>
      </w:r>
      <w:proofErr w:type="spellEnd"/>
      <w:r w:rsidRPr="00D2069F">
        <w:rPr>
          <w:rStyle w:val="HideTWBExt"/>
          <w:b w:val="0"/>
        </w:rPr>
        <w:t>&lt;/Members&gt;</w:t>
      </w:r>
    </w:p>
    <w:p w14:paraId="6E784DD2" w14:textId="77777777" w:rsidR="00C653A8" w:rsidRPr="00D2069F" w:rsidRDefault="00C653A8" w:rsidP="00C653A8">
      <w:pPr>
        <w:pStyle w:val="NormalBold"/>
        <w:rPr>
          <w:color w:val="000000" w:themeColor="text1"/>
        </w:rPr>
      </w:pPr>
      <w:r w:rsidRPr="00D2069F">
        <w:rPr>
          <w:rStyle w:val="HideTWBExt"/>
          <w:b w:val="0"/>
        </w:rPr>
        <w:t>&lt;/RepeatBlock-By&gt;</w:t>
      </w:r>
    </w:p>
    <w:p w14:paraId="184E51CD"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FA4D727"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 ustęp 3 b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8215D4B" w14:textId="77777777" w:rsidTr="00CA21A9">
        <w:trPr>
          <w:trHeight w:hRule="exact" w:val="240"/>
          <w:jc w:val="center"/>
        </w:trPr>
        <w:tc>
          <w:tcPr>
            <w:tcW w:w="9752" w:type="dxa"/>
            <w:gridSpan w:val="2"/>
            <w:tcBorders>
              <w:top w:val="nil"/>
              <w:left w:val="nil"/>
              <w:bottom w:val="nil"/>
              <w:right w:val="nil"/>
            </w:tcBorders>
          </w:tcPr>
          <w:p w14:paraId="41DEB70E" w14:textId="77777777" w:rsidR="00C653A8" w:rsidRPr="00D2069F" w:rsidRDefault="00C653A8" w:rsidP="00CA21A9">
            <w:pPr>
              <w:rPr>
                <w:color w:val="000000" w:themeColor="text1"/>
              </w:rPr>
            </w:pPr>
          </w:p>
        </w:tc>
      </w:tr>
      <w:tr w:rsidR="00C653A8" w:rsidRPr="00D2069F" w14:paraId="46DEFC37" w14:textId="77777777" w:rsidTr="00CA21A9">
        <w:trPr>
          <w:trHeight w:val="240"/>
          <w:jc w:val="center"/>
        </w:trPr>
        <w:tc>
          <w:tcPr>
            <w:tcW w:w="4876" w:type="dxa"/>
            <w:tcBorders>
              <w:top w:val="nil"/>
              <w:left w:val="nil"/>
              <w:bottom w:val="nil"/>
              <w:right w:val="nil"/>
            </w:tcBorders>
          </w:tcPr>
          <w:p w14:paraId="5304CB7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9FF013A"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9168608" w14:textId="77777777" w:rsidTr="00CA21A9">
        <w:trPr>
          <w:jc w:val="center"/>
        </w:trPr>
        <w:tc>
          <w:tcPr>
            <w:tcW w:w="4876" w:type="dxa"/>
            <w:tcBorders>
              <w:top w:val="nil"/>
              <w:left w:val="nil"/>
              <w:bottom w:val="nil"/>
              <w:right w:val="nil"/>
            </w:tcBorders>
          </w:tcPr>
          <w:p w14:paraId="737EA46B"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C767FED" w14:textId="77777777" w:rsidR="00C653A8" w:rsidRPr="00D2069F" w:rsidRDefault="00C653A8" w:rsidP="00CA21A9">
            <w:pPr>
              <w:pStyle w:val="Normal6a"/>
              <w:rPr>
                <w:color w:val="000000" w:themeColor="text1"/>
              </w:rPr>
            </w:pPr>
            <w:r w:rsidRPr="00D2069F">
              <w:rPr>
                <w:b/>
                <w:i/>
                <w:color w:val="000000" w:themeColor="text1"/>
              </w:rPr>
              <w:t>3b.</w:t>
            </w:r>
            <w:r w:rsidRPr="00D2069F">
              <w:rPr>
                <w:color w:val="000000" w:themeColor="text1"/>
              </w:rPr>
              <w:tab/>
            </w:r>
            <w:r w:rsidRPr="00D2069F">
              <w:rPr>
                <w:b/>
                <w:i/>
                <w:color w:val="000000" w:themeColor="text1"/>
              </w:rPr>
              <w:t xml:space="preserve">Wykonanie przepisów niniejszego artykułu monitoruje każde państwo członkowskie za pośrednictwem swojego właściwego komitetu monitorującego, jak określono w art. 54 rozporządzenia ustanawiającego Europejski Fundusz Spójności Gospodarczej, Społecznej i </w:t>
            </w:r>
            <w:r w:rsidRPr="00D2069F">
              <w:rPr>
                <w:b/>
                <w:i/>
                <w:color w:val="000000" w:themeColor="text1"/>
              </w:rPr>
              <w:lastRenderedPageBreak/>
              <w:t>Terytorialnej, Rolnictwa i Obszarów Wiejskich, Rybołówstwa i Polityki Morskiej, Dobrobytu i Bezpieczeństwa na okres 2028–2034.</w:t>
            </w:r>
          </w:p>
        </w:tc>
      </w:tr>
    </w:tbl>
    <w:p w14:paraId="0020C012"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37519E1" w14:textId="77777777" w:rsidR="00C653A8" w:rsidRPr="00D2069F" w:rsidRDefault="00C653A8" w:rsidP="00C653A8">
      <w:pPr>
        <w:rPr>
          <w:color w:val="000000" w:themeColor="text1"/>
        </w:rPr>
      </w:pPr>
      <w:r w:rsidRPr="00D2069F">
        <w:rPr>
          <w:rStyle w:val="HideTWBExt"/>
        </w:rPr>
        <w:t>&lt;/Amend&gt;</w:t>
      </w:r>
    </w:p>
    <w:p w14:paraId="4584D5FE"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204</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41249D7"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Lena </w:t>
      </w:r>
      <w:proofErr w:type="spellStart"/>
      <w:r w:rsidRPr="00D2069F">
        <w:rPr>
          <w:color w:val="000000" w:themeColor="text1"/>
        </w:rPr>
        <w:t>Düpont</w:t>
      </w:r>
      <w:proofErr w:type="spellEnd"/>
      <w:r w:rsidRPr="00D2069F">
        <w:rPr>
          <w:rStyle w:val="HideTWBExt"/>
          <w:b w:val="0"/>
        </w:rPr>
        <w:t>&lt;/Members&gt;</w:t>
      </w:r>
    </w:p>
    <w:p w14:paraId="1CA78B68" w14:textId="77777777" w:rsidR="00C653A8" w:rsidRPr="00D2069F" w:rsidRDefault="00C653A8" w:rsidP="00C653A8">
      <w:pPr>
        <w:pStyle w:val="NormalBold"/>
        <w:rPr>
          <w:color w:val="000000" w:themeColor="text1"/>
        </w:rPr>
      </w:pPr>
      <w:r w:rsidRPr="00D2069F">
        <w:rPr>
          <w:rStyle w:val="HideTWBExt"/>
          <w:b w:val="0"/>
        </w:rPr>
        <w:t>&lt;/RepeatBlock-By&gt;</w:t>
      </w:r>
    </w:p>
    <w:p w14:paraId="629BE780"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120D07B9"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 ustęp 3 b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D605970" w14:textId="77777777" w:rsidTr="00CA21A9">
        <w:trPr>
          <w:trHeight w:hRule="exact" w:val="240"/>
          <w:jc w:val="center"/>
        </w:trPr>
        <w:tc>
          <w:tcPr>
            <w:tcW w:w="9752" w:type="dxa"/>
            <w:gridSpan w:val="2"/>
            <w:tcBorders>
              <w:top w:val="nil"/>
              <w:left w:val="nil"/>
              <w:bottom w:val="nil"/>
              <w:right w:val="nil"/>
            </w:tcBorders>
          </w:tcPr>
          <w:p w14:paraId="18EDFF1A" w14:textId="77777777" w:rsidR="00C653A8" w:rsidRPr="00D2069F" w:rsidRDefault="00C653A8" w:rsidP="00CA21A9">
            <w:pPr>
              <w:rPr>
                <w:color w:val="000000" w:themeColor="text1"/>
              </w:rPr>
            </w:pPr>
          </w:p>
        </w:tc>
      </w:tr>
      <w:tr w:rsidR="00C653A8" w:rsidRPr="00D2069F" w14:paraId="7ED6372C" w14:textId="77777777" w:rsidTr="00CA21A9">
        <w:trPr>
          <w:trHeight w:val="240"/>
          <w:jc w:val="center"/>
        </w:trPr>
        <w:tc>
          <w:tcPr>
            <w:tcW w:w="4876" w:type="dxa"/>
            <w:tcBorders>
              <w:top w:val="nil"/>
              <w:left w:val="nil"/>
              <w:bottom w:val="nil"/>
              <w:right w:val="nil"/>
            </w:tcBorders>
          </w:tcPr>
          <w:p w14:paraId="74542B7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5C13CE1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3DC66F2B" w14:textId="77777777" w:rsidTr="00CA21A9">
        <w:trPr>
          <w:jc w:val="center"/>
        </w:trPr>
        <w:tc>
          <w:tcPr>
            <w:tcW w:w="4876" w:type="dxa"/>
            <w:tcBorders>
              <w:top w:val="nil"/>
              <w:left w:val="nil"/>
              <w:bottom w:val="nil"/>
              <w:right w:val="nil"/>
            </w:tcBorders>
          </w:tcPr>
          <w:p w14:paraId="7B0F859F"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D8621AB" w14:textId="77777777" w:rsidR="00C653A8" w:rsidRPr="00D2069F" w:rsidRDefault="00C653A8" w:rsidP="00CA21A9">
            <w:pPr>
              <w:pStyle w:val="Normal6a"/>
              <w:rPr>
                <w:color w:val="000000" w:themeColor="text1"/>
              </w:rPr>
            </w:pPr>
            <w:r w:rsidRPr="00D2069F">
              <w:rPr>
                <w:b/>
                <w:i/>
                <w:color w:val="000000" w:themeColor="text1"/>
              </w:rPr>
              <w:t>3b.</w:t>
            </w:r>
            <w:r w:rsidRPr="00D2069F">
              <w:rPr>
                <w:color w:val="000000" w:themeColor="text1"/>
              </w:rPr>
              <w:tab/>
            </w:r>
            <w:r w:rsidRPr="00D2069F">
              <w:rPr>
                <w:b/>
                <w:i/>
                <w:color w:val="000000" w:themeColor="text1"/>
              </w:rPr>
              <w:t xml:space="preserve">Co najmniej 15 % zasobów przydzielonych na podstawie niniejszego rozporządzenia przeznacza się na transgraniczną współpracę policyjną i sądową, w tym wspólne zespoły dochodzeniowo-śledcze, wspólne operacje, bezpieczną wymianę informacji, </w:t>
            </w:r>
            <w:proofErr w:type="spellStart"/>
            <w:r w:rsidRPr="00D2069F">
              <w:rPr>
                <w:b/>
                <w:i/>
                <w:color w:val="000000" w:themeColor="text1"/>
              </w:rPr>
              <w:t>interoperacyjne</w:t>
            </w:r>
            <w:proofErr w:type="spellEnd"/>
            <w:r w:rsidRPr="00D2069F">
              <w:rPr>
                <w:b/>
                <w:i/>
                <w:color w:val="000000" w:themeColor="text1"/>
              </w:rPr>
              <w:t xml:space="preserve"> systemy, zdolności w zakresie dowodów cyfrowych, szkolenia i wyposażenie operacyjne.</w:t>
            </w:r>
          </w:p>
        </w:tc>
      </w:tr>
    </w:tbl>
    <w:p w14:paraId="00A39A7E"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F6A8D65" w14:textId="77777777" w:rsidR="00C653A8" w:rsidRPr="00D2069F" w:rsidRDefault="00C653A8" w:rsidP="00C653A8">
      <w:pPr>
        <w:rPr>
          <w:color w:val="000000" w:themeColor="text1"/>
        </w:rPr>
      </w:pPr>
      <w:r w:rsidRPr="00D2069F">
        <w:rPr>
          <w:rStyle w:val="HideTWBExt"/>
        </w:rPr>
        <w:t>&lt;/Amend&gt;</w:t>
      </w:r>
    </w:p>
    <w:p w14:paraId="1F131D69"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205</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B5BFBFE"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52DF179D" w14:textId="77777777" w:rsidR="00C653A8" w:rsidRPr="00D2069F" w:rsidRDefault="00C653A8" w:rsidP="00C653A8">
      <w:pPr>
        <w:pStyle w:val="NormalBold"/>
        <w:rPr>
          <w:color w:val="000000" w:themeColor="text1"/>
        </w:rPr>
      </w:pPr>
      <w:r w:rsidRPr="00D2069F">
        <w:rPr>
          <w:rStyle w:val="HideTWBExt"/>
          <w:b w:val="0"/>
        </w:rPr>
        <w:t>&lt;/RepeatBlock-By&gt;</w:t>
      </w:r>
    </w:p>
    <w:p w14:paraId="5399C1CB"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4CAC67D4"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 ustęp 4</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121A6FE" w14:textId="77777777" w:rsidTr="00CA21A9">
        <w:trPr>
          <w:trHeight w:hRule="exact" w:val="240"/>
          <w:jc w:val="center"/>
        </w:trPr>
        <w:tc>
          <w:tcPr>
            <w:tcW w:w="9752" w:type="dxa"/>
            <w:gridSpan w:val="2"/>
            <w:tcBorders>
              <w:top w:val="nil"/>
              <w:left w:val="nil"/>
              <w:bottom w:val="nil"/>
              <w:right w:val="nil"/>
            </w:tcBorders>
          </w:tcPr>
          <w:p w14:paraId="0D181D1D" w14:textId="77777777" w:rsidR="00C653A8" w:rsidRPr="00D2069F" w:rsidRDefault="00C653A8" w:rsidP="00CA21A9">
            <w:pPr>
              <w:rPr>
                <w:color w:val="000000" w:themeColor="text1"/>
              </w:rPr>
            </w:pPr>
          </w:p>
        </w:tc>
      </w:tr>
      <w:tr w:rsidR="00C653A8" w:rsidRPr="00D2069F" w14:paraId="55496D10" w14:textId="77777777" w:rsidTr="00CA21A9">
        <w:trPr>
          <w:trHeight w:val="240"/>
          <w:jc w:val="center"/>
        </w:trPr>
        <w:tc>
          <w:tcPr>
            <w:tcW w:w="4876" w:type="dxa"/>
            <w:tcBorders>
              <w:top w:val="nil"/>
              <w:left w:val="nil"/>
              <w:bottom w:val="nil"/>
              <w:right w:val="nil"/>
            </w:tcBorders>
          </w:tcPr>
          <w:p w14:paraId="331046B9"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2760924"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071D959" w14:textId="77777777" w:rsidTr="00CA21A9">
        <w:trPr>
          <w:jc w:val="center"/>
        </w:trPr>
        <w:tc>
          <w:tcPr>
            <w:tcW w:w="4876" w:type="dxa"/>
            <w:tcBorders>
              <w:top w:val="nil"/>
              <w:left w:val="nil"/>
              <w:bottom w:val="nil"/>
              <w:right w:val="nil"/>
            </w:tcBorders>
          </w:tcPr>
          <w:p w14:paraId="7CE9E77C" w14:textId="77777777" w:rsidR="00C653A8" w:rsidRPr="00D2069F" w:rsidRDefault="00C653A8" w:rsidP="00CA21A9">
            <w:pPr>
              <w:pStyle w:val="Normal6a"/>
              <w:rPr>
                <w:color w:val="000000" w:themeColor="text1"/>
              </w:rPr>
            </w:pPr>
            <w:r w:rsidRPr="00D2069F">
              <w:rPr>
                <w:color w:val="000000" w:themeColor="text1"/>
              </w:rPr>
              <w:t>4.</w:t>
            </w:r>
            <w:r w:rsidRPr="00D2069F">
              <w:rPr>
                <w:color w:val="000000" w:themeColor="text1"/>
              </w:rPr>
              <w:tab/>
              <w:t xml:space="preserve">Jeżeli w odniesieniu do środków dotyczących celów określonych w art. 3 niniejszego rozporządzenia Komisja stwierdzi, że środki te są zgodne z wymogami określonymi w niniejszym rozporządzeniu i w rozporządzeniu (UE) [...] ustanawiającym Europejski Fundusz Spójności Gospodarczej, Społecznej i </w:t>
            </w:r>
            <w:r w:rsidRPr="00D2069F">
              <w:rPr>
                <w:color w:val="000000" w:themeColor="text1"/>
              </w:rPr>
              <w:lastRenderedPageBreak/>
              <w:t xml:space="preserve">Terytorialnej, Rolnictwa i Obszarów Wiejskich, Rybołówstwa i Polityki Morskiej, Dobrobytu i Bezpieczeństwa, oraz </w:t>
            </w:r>
            <w:r w:rsidRPr="00D2069F">
              <w:rPr>
                <w:b/>
                <w:i/>
                <w:color w:val="000000" w:themeColor="text1"/>
              </w:rPr>
              <w:t>przedłoży wniosek w sprawie decyzji wykonawczej Rady zatwierdzającej</w:t>
            </w:r>
            <w:r w:rsidRPr="00D2069F">
              <w:rPr>
                <w:color w:val="000000" w:themeColor="text1"/>
              </w:rPr>
              <w:t xml:space="preserve">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wówczas Komisja </w:t>
            </w:r>
            <w:r w:rsidRPr="00D2069F">
              <w:rPr>
                <w:b/>
                <w:i/>
                <w:color w:val="000000" w:themeColor="text1"/>
              </w:rPr>
              <w:t>przedstawia wniosek dotyczący decyzji wykonawczej Rady</w:t>
            </w:r>
            <w:r w:rsidRPr="00D2069F">
              <w:rPr>
                <w:color w:val="000000" w:themeColor="text1"/>
              </w:rPr>
              <w:t xml:space="preserve"> w </w:t>
            </w:r>
            <w:r w:rsidRPr="00D2069F">
              <w:rPr>
                <w:b/>
                <w:i/>
                <w:color w:val="000000" w:themeColor="text1"/>
              </w:rPr>
              <w:t>sprawie zatwierdzenia</w:t>
            </w:r>
            <w:r w:rsidRPr="00D2069F">
              <w:rPr>
                <w:color w:val="000000" w:themeColor="text1"/>
              </w:rPr>
              <w:t xml:space="preserve"> tych środków.</w:t>
            </w:r>
          </w:p>
        </w:tc>
        <w:tc>
          <w:tcPr>
            <w:tcW w:w="4876" w:type="dxa"/>
            <w:tcBorders>
              <w:top w:val="nil"/>
              <w:left w:val="nil"/>
              <w:bottom w:val="nil"/>
              <w:right w:val="nil"/>
            </w:tcBorders>
          </w:tcPr>
          <w:p w14:paraId="346276BC" w14:textId="77777777" w:rsidR="00C653A8" w:rsidRPr="00D2069F" w:rsidRDefault="00C653A8" w:rsidP="00CA21A9">
            <w:pPr>
              <w:pStyle w:val="Normal6a"/>
              <w:rPr>
                <w:color w:val="000000" w:themeColor="text1"/>
              </w:rPr>
            </w:pPr>
            <w:r w:rsidRPr="00D2069F">
              <w:rPr>
                <w:color w:val="000000" w:themeColor="text1"/>
              </w:rPr>
              <w:lastRenderedPageBreak/>
              <w:t>4.</w:t>
            </w:r>
            <w:r w:rsidRPr="00D2069F">
              <w:rPr>
                <w:color w:val="000000" w:themeColor="text1"/>
              </w:rPr>
              <w:tab/>
              <w:t xml:space="preserve">Jeżeli w odniesieniu do środków dotyczących celów określonych w art. 3 niniejszego rozporządzenia Komisja stwierdzi, że środki te są zgodne z wymogami określonymi w niniejszym rozporządzeniu i w rozporządzeniu (UE) [...] ustanawiającym Europejski Fundusz Spójności Gospodarczej, Społecznej i </w:t>
            </w:r>
            <w:r w:rsidRPr="00D2069F">
              <w:rPr>
                <w:color w:val="000000" w:themeColor="text1"/>
              </w:rPr>
              <w:lastRenderedPageBreak/>
              <w:t xml:space="preserve">Terytorialnej, Rolnictwa i Obszarów Wiejskich, Rybołówstwa i Polityki Morskiej, Dobrobytu i Bezpieczeństwa, oraz </w:t>
            </w:r>
            <w:r w:rsidRPr="00D2069F">
              <w:rPr>
                <w:b/>
                <w:i/>
                <w:color w:val="000000" w:themeColor="text1"/>
              </w:rPr>
              <w:t>przyjmie akt delegowany zatwierdzający</w:t>
            </w:r>
            <w:r w:rsidRPr="00D2069F">
              <w:rPr>
                <w:color w:val="000000" w:themeColor="text1"/>
              </w:rPr>
              <w:t xml:space="preserve">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wówczas Komisja </w:t>
            </w:r>
            <w:r w:rsidRPr="00D2069F">
              <w:rPr>
                <w:b/>
                <w:i/>
                <w:color w:val="000000" w:themeColor="text1"/>
              </w:rPr>
              <w:t>przyjmuje akt delegowany zgodnie z art. 4b</w:t>
            </w:r>
            <w:r w:rsidRPr="00D2069F">
              <w:rPr>
                <w:color w:val="000000" w:themeColor="text1"/>
              </w:rPr>
              <w:t xml:space="preserve"> w </w:t>
            </w:r>
            <w:r w:rsidRPr="00D2069F">
              <w:rPr>
                <w:b/>
                <w:i/>
                <w:color w:val="000000" w:themeColor="text1"/>
              </w:rPr>
              <w:t>celu uzupełnienia niniejszego rozporządzenia poprzez zatwierdzenie</w:t>
            </w:r>
            <w:r w:rsidRPr="00D2069F">
              <w:rPr>
                <w:color w:val="000000" w:themeColor="text1"/>
              </w:rPr>
              <w:t xml:space="preserve"> tych środków.</w:t>
            </w:r>
          </w:p>
        </w:tc>
      </w:tr>
    </w:tbl>
    <w:p w14:paraId="6AABF702"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22FF319" w14:textId="77777777" w:rsidR="00C653A8" w:rsidRPr="00D2069F" w:rsidRDefault="00C653A8" w:rsidP="00C653A8">
      <w:pPr>
        <w:rPr>
          <w:color w:val="000000" w:themeColor="text1"/>
        </w:rPr>
      </w:pPr>
      <w:r w:rsidRPr="00D2069F">
        <w:rPr>
          <w:rStyle w:val="HideTWBExt"/>
        </w:rPr>
        <w:t>&lt;/Amend&gt;</w:t>
      </w:r>
    </w:p>
    <w:p w14:paraId="50B6D27D"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206</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0B5F249"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2F1C8B13" w14:textId="77777777" w:rsidR="00C653A8" w:rsidRPr="00D2069F" w:rsidRDefault="00C653A8" w:rsidP="00C653A8">
      <w:pPr>
        <w:pStyle w:val="NormalBold"/>
        <w:rPr>
          <w:color w:val="000000" w:themeColor="text1"/>
        </w:rPr>
      </w:pPr>
      <w:r w:rsidRPr="00D2069F">
        <w:rPr>
          <w:rStyle w:val="HideTWBExt"/>
          <w:b w:val="0"/>
        </w:rPr>
        <w:t>&lt;/RepeatBlock-By&gt;</w:t>
      </w:r>
    </w:p>
    <w:p w14:paraId="75102659"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79C2B5B"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 ustęp 5</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8AAC53C" w14:textId="77777777" w:rsidTr="00CA21A9">
        <w:trPr>
          <w:trHeight w:hRule="exact" w:val="240"/>
          <w:jc w:val="center"/>
        </w:trPr>
        <w:tc>
          <w:tcPr>
            <w:tcW w:w="9752" w:type="dxa"/>
            <w:gridSpan w:val="2"/>
            <w:tcBorders>
              <w:top w:val="nil"/>
              <w:left w:val="nil"/>
              <w:bottom w:val="nil"/>
              <w:right w:val="nil"/>
            </w:tcBorders>
          </w:tcPr>
          <w:p w14:paraId="0D3801D3" w14:textId="77777777" w:rsidR="00C653A8" w:rsidRPr="00D2069F" w:rsidRDefault="00C653A8" w:rsidP="00CA21A9">
            <w:pPr>
              <w:rPr>
                <w:color w:val="000000" w:themeColor="text1"/>
              </w:rPr>
            </w:pPr>
          </w:p>
        </w:tc>
      </w:tr>
      <w:tr w:rsidR="00C653A8" w:rsidRPr="00D2069F" w14:paraId="7B77DB0F" w14:textId="77777777" w:rsidTr="00CA21A9">
        <w:trPr>
          <w:trHeight w:val="240"/>
          <w:jc w:val="center"/>
        </w:trPr>
        <w:tc>
          <w:tcPr>
            <w:tcW w:w="4876" w:type="dxa"/>
            <w:tcBorders>
              <w:top w:val="nil"/>
              <w:left w:val="nil"/>
              <w:bottom w:val="nil"/>
              <w:right w:val="nil"/>
            </w:tcBorders>
          </w:tcPr>
          <w:p w14:paraId="0A5D5083"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8E67088"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7FDD1FC5" w14:textId="77777777" w:rsidTr="00CA21A9">
        <w:trPr>
          <w:jc w:val="center"/>
        </w:trPr>
        <w:tc>
          <w:tcPr>
            <w:tcW w:w="4876" w:type="dxa"/>
            <w:tcBorders>
              <w:top w:val="nil"/>
              <w:left w:val="nil"/>
              <w:bottom w:val="nil"/>
              <w:right w:val="nil"/>
            </w:tcBorders>
          </w:tcPr>
          <w:p w14:paraId="401BBD7E" w14:textId="77777777" w:rsidR="00C653A8" w:rsidRPr="00D2069F" w:rsidRDefault="00C653A8" w:rsidP="00CA21A9">
            <w:pPr>
              <w:pStyle w:val="Normal6a"/>
              <w:rPr>
                <w:color w:val="000000" w:themeColor="text1"/>
              </w:rPr>
            </w:pPr>
            <w:r w:rsidRPr="00D2069F">
              <w:rPr>
                <w:color w:val="000000" w:themeColor="text1"/>
              </w:rPr>
              <w:t>5.</w:t>
            </w:r>
            <w:r w:rsidRPr="00D2069F">
              <w:rPr>
                <w:color w:val="000000" w:themeColor="text1"/>
              </w:rPr>
              <w:tab/>
            </w:r>
            <w:r w:rsidRPr="00D2069F">
              <w:rPr>
                <w:b/>
                <w:i/>
                <w:color w:val="000000" w:themeColor="text1"/>
              </w:rPr>
              <w:t>We wniosku dotyczącym decyzji wykonawczej Rady</w:t>
            </w:r>
            <w:r w:rsidRPr="00D2069F">
              <w:rPr>
                <w:color w:val="000000" w:themeColor="text1"/>
              </w:rPr>
              <w:t xml:space="preserve"> w sprawie środków odnoszących się do celów określonych w art. 3 niniejszego rozporządzenia </w:t>
            </w:r>
            <w:r w:rsidRPr="00D2069F">
              <w:rPr>
                <w:b/>
                <w:i/>
                <w:color w:val="000000" w:themeColor="text1"/>
              </w:rPr>
              <w:t>Komisja</w:t>
            </w:r>
            <w:r w:rsidRPr="00D2069F">
              <w:rPr>
                <w:color w:val="000000" w:themeColor="text1"/>
              </w:rPr>
              <w:t xml:space="preserve"> określa elementy, o których mowa w art. 23 ust. 4 rozporządzenia (UE) [...] ustanawiającego Europejski Fundusz Spójności Gospodarczej, Społecznej i Terytorialnej, Rolnictwa i Obszarów Wiejskich, Rybołówstwa i Polityki Morskiej, Dobrobytu i Bezpieczeństwa, w odniesieniu do celów określonych w art. 3.</w:t>
            </w:r>
          </w:p>
        </w:tc>
        <w:tc>
          <w:tcPr>
            <w:tcW w:w="4876" w:type="dxa"/>
            <w:tcBorders>
              <w:top w:val="nil"/>
              <w:left w:val="nil"/>
              <w:bottom w:val="nil"/>
              <w:right w:val="nil"/>
            </w:tcBorders>
          </w:tcPr>
          <w:p w14:paraId="03416C1C" w14:textId="77777777" w:rsidR="00C653A8" w:rsidRPr="00D2069F" w:rsidRDefault="00C653A8" w:rsidP="00CA21A9">
            <w:pPr>
              <w:pStyle w:val="Normal6a"/>
              <w:rPr>
                <w:color w:val="000000" w:themeColor="text1"/>
              </w:rPr>
            </w:pPr>
            <w:r w:rsidRPr="00D2069F">
              <w:rPr>
                <w:color w:val="000000" w:themeColor="text1"/>
              </w:rPr>
              <w:t>5.</w:t>
            </w:r>
            <w:r w:rsidRPr="00D2069F">
              <w:rPr>
                <w:color w:val="000000" w:themeColor="text1"/>
              </w:rPr>
              <w:tab/>
            </w:r>
            <w:r w:rsidRPr="00D2069F">
              <w:rPr>
                <w:b/>
                <w:i/>
                <w:color w:val="000000" w:themeColor="text1"/>
              </w:rPr>
              <w:t>Akt delegowany</w:t>
            </w:r>
            <w:r w:rsidRPr="00D2069F">
              <w:rPr>
                <w:color w:val="000000" w:themeColor="text1"/>
              </w:rPr>
              <w:t xml:space="preserve"> w sprawie środków odnoszących się do celów określonych w art. 3 niniejszego rozporządzenia określa elementy, o których mowa w art. 23 ust. 4 rozporządzenia (UE) [...] ustanawiającego Europejski Fundusz Spójności Gospodarczej, Społecznej i Terytorialnej, Rolnictwa i Obszarów Wiejskich, Rybołówstwa i Polityki Morskiej, Dobrobytu i Bezpieczeństwa, w odniesieniu do celów określonych w art. 3.</w:t>
            </w:r>
          </w:p>
        </w:tc>
      </w:tr>
    </w:tbl>
    <w:p w14:paraId="6118D236"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04545F3" w14:textId="77777777" w:rsidR="00C653A8" w:rsidRPr="00D2069F" w:rsidRDefault="00C653A8" w:rsidP="00C653A8">
      <w:pPr>
        <w:rPr>
          <w:color w:val="000000" w:themeColor="text1"/>
        </w:rPr>
      </w:pPr>
      <w:r w:rsidRPr="00D2069F">
        <w:rPr>
          <w:rStyle w:val="HideTWBExt"/>
        </w:rPr>
        <w:t>&lt;/Amend&gt;</w:t>
      </w:r>
    </w:p>
    <w:p w14:paraId="6469A4AC" w14:textId="77777777" w:rsidR="00C653A8" w:rsidRPr="00D2069F" w:rsidRDefault="00C653A8" w:rsidP="00C653A8">
      <w:pPr>
        <w:pStyle w:val="AmNumberTabs"/>
        <w:rPr>
          <w:color w:val="000000" w:themeColor="text1"/>
        </w:rPr>
      </w:pPr>
      <w:r w:rsidRPr="00D2069F">
        <w:rPr>
          <w:rStyle w:val="HideTWBExt"/>
          <w:b w:val="0"/>
        </w:rPr>
        <w:lastRenderedPageBreak/>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207</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43DF428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67094D40" w14:textId="77777777" w:rsidR="00C653A8" w:rsidRPr="00D2069F" w:rsidRDefault="00C653A8" w:rsidP="00C653A8">
      <w:pPr>
        <w:pStyle w:val="NormalBold"/>
        <w:rPr>
          <w:color w:val="000000" w:themeColor="text1"/>
        </w:rPr>
      </w:pPr>
      <w:r w:rsidRPr="00D2069F">
        <w:rPr>
          <w:rStyle w:val="HideTWBExt"/>
          <w:b w:val="0"/>
        </w:rPr>
        <w:t>&lt;/RepeatBlock-By&gt;</w:t>
      </w:r>
    </w:p>
    <w:p w14:paraId="6AE58044"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01769FC0"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 ustęp 6</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CC1C1CF" w14:textId="77777777" w:rsidTr="00CA21A9">
        <w:trPr>
          <w:trHeight w:hRule="exact" w:val="240"/>
          <w:jc w:val="center"/>
        </w:trPr>
        <w:tc>
          <w:tcPr>
            <w:tcW w:w="9752" w:type="dxa"/>
            <w:gridSpan w:val="2"/>
            <w:tcBorders>
              <w:top w:val="nil"/>
              <w:left w:val="nil"/>
              <w:bottom w:val="nil"/>
              <w:right w:val="nil"/>
            </w:tcBorders>
          </w:tcPr>
          <w:p w14:paraId="3EDB43B8" w14:textId="77777777" w:rsidR="00C653A8" w:rsidRPr="00D2069F" w:rsidRDefault="00C653A8" w:rsidP="00CA21A9">
            <w:pPr>
              <w:rPr>
                <w:color w:val="000000" w:themeColor="text1"/>
              </w:rPr>
            </w:pPr>
          </w:p>
        </w:tc>
      </w:tr>
      <w:tr w:rsidR="00C653A8" w:rsidRPr="00D2069F" w14:paraId="39BAF9F6" w14:textId="77777777" w:rsidTr="00CA21A9">
        <w:trPr>
          <w:trHeight w:val="240"/>
          <w:jc w:val="center"/>
        </w:trPr>
        <w:tc>
          <w:tcPr>
            <w:tcW w:w="4876" w:type="dxa"/>
            <w:tcBorders>
              <w:top w:val="nil"/>
              <w:left w:val="nil"/>
              <w:bottom w:val="nil"/>
              <w:right w:val="nil"/>
            </w:tcBorders>
          </w:tcPr>
          <w:p w14:paraId="303510F2"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7ED7D95E"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18E0FAF" w14:textId="77777777" w:rsidTr="00CA21A9">
        <w:trPr>
          <w:jc w:val="center"/>
        </w:trPr>
        <w:tc>
          <w:tcPr>
            <w:tcW w:w="4876" w:type="dxa"/>
            <w:tcBorders>
              <w:top w:val="nil"/>
              <w:left w:val="nil"/>
              <w:bottom w:val="nil"/>
              <w:right w:val="nil"/>
            </w:tcBorders>
          </w:tcPr>
          <w:p w14:paraId="5514344C"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r>
            <w:r w:rsidRPr="00D2069F">
              <w:rPr>
                <w:b/>
                <w:i/>
                <w:color w:val="000000" w:themeColor="text1"/>
              </w:rPr>
              <w:t>Rada</w:t>
            </w:r>
            <w:r w:rsidRPr="00D2069F">
              <w:rPr>
                <w:color w:val="000000" w:themeColor="text1"/>
              </w:rPr>
              <w:t xml:space="preserve"> przyjmuje </w:t>
            </w:r>
            <w:r w:rsidRPr="00D2069F">
              <w:rPr>
                <w:b/>
                <w:i/>
                <w:color w:val="000000" w:themeColor="text1"/>
              </w:rPr>
              <w:t>decyzję wykonawczą,</w:t>
            </w:r>
            <w:r w:rsidRPr="00D2069F">
              <w:rPr>
                <w:color w:val="000000" w:themeColor="text1"/>
              </w:rPr>
              <w:t xml:space="preserve"> o </w:t>
            </w:r>
            <w:r w:rsidRPr="00D2069F">
              <w:rPr>
                <w:b/>
                <w:i/>
                <w:color w:val="000000" w:themeColor="text1"/>
              </w:rPr>
              <w:t>której</w:t>
            </w:r>
            <w:r w:rsidRPr="00D2069F">
              <w:rPr>
                <w:color w:val="000000" w:themeColor="text1"/>
              </w:rPr>
              <w:t xml:space="preserve"> mowa w ust. 4, co do zasady w terminie czterech tygodni od przyjęcia wniosku Komisji, wraz z </w:t>
            </w:r>
            <w:r w:rsidRPr="00D2069F">
              <w:rPr>
                <w:b/>
                <w:i/>
                <w:color w:val="000000" w:themeColor="text1"/>
              </w:rPr>
              <w:t>decyzjami wykonawczymi,</w:t>
            </w:r>
            <w:r w:rsidRPr="00D2069F">
              <w:rPr>
                <w:color w:val="000000" w:themeColor="text1"/>
              </w:rPr>
              <w:t xml:space="preserve"> o </w:t>
            </w:r>
            <w:r w:rsidRPr="00D2069F">
              <w:rPr>
                <w:b/>
                <w:i/>
                <w:color w:val="000000" w:themeColor="text1"/>
              </w:rPr>
              <w:t>których</w:t>
            </w:r>
            <w:r w:rsidRPr="00D2069F">
              <w:rPr>
                <w:color w:val="000000" w:themeColor="text1"/>
              </w:rPr>
              <w:t xml:space="preserve"> mowa w art. 23 </w:t>
            </w:r>
            <w:r w:rsidRPr="00D2069F">
              <w:rPr>
                <w:b/>
                <w:i/>
                <w:color w:val="000000" w:themeColor="text1"/>
              </w:rPr>
              <w:t>ust. 1 [Wniosek Komisji i decyzja wykonawcza Rady]</w:t>
            </w:r>
            <w:r w:rsidRPr="00D2069F">
              <w:rPr>
                <w:color w:val="000000" w:themeColor="text1"/>
              </w:rPr>
              <w:t xml:space="preserve"> rozporządzenia (UE) [...] ustanawiającego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032730F6" w14:textId="77777777" w:rsidR="00C653A8" w:rsidRPr="00D2069F" w:rsidRDefault="00C653A8" w:rsidP="00CA21A9">
            <w:pPr>
              <w:pStyle w:val="Normal6a"/>
              <w:rPr>
                <w:color w:val="000000" w:themeColor="text1"/>
              </w:rPr>
            </w:pPr>
            <w:r w:rsidRPr="00D2069F">
              <w:rPr>
                <w:color w:val="000000" w:themeColor="text1"/>
              </w:rPr>
              <w:t>6.</w:t>
            </w:r>
            <w:r w:rsidRPr="00D2069F">
              <w:rPr>
                <w:color w:val="000000" w:themeColor="text1"/>
              </w:rPr>
              <w:tab/>
            </w:r>
            <w:r w:rsidRPr="00D2069F">
              <w:rPr>
                <w:b/>
                <w:i/>
                <w:color w:val="000000" w:themeColor="text1"/>
              </w:rPr>
              <w:t>Komisja</w:t>
            </w:r>
            <w:r w:rsidRPr="00D2069F">
              <w:rPr>
                <w:color w:val="000000" w:themeColor="text1"/>
              </w:rPr>
              <w:t xml:space="preserve"> przyjmuje </w:t>
            </w:r>
            <w:r w:rsidRPr="00D2069F">
              <w:rPr>
                <w:b/>
                <w:i/>
                <w:color w:val="000000" w:themeColor="text1"/>
              </w:rPr>
              <w:t>akt delegowany,</w:t>
            </w:r>
            <w:r w:rsidRPr="00D2069F">
              <w:rPr>
                <w:color w:val="000000" w:themeColor="text1"/>
              </w:rPr>
              <w:t xml:space="preserve"> o </w:t>
            </w:r>
            <w:r w:rsidRPr="00D2069F">
              <w:rPr>
                <w:b/>
                <w:i/>
                <w:color w:val="000000" w:themeColor="text1"/>
              </w:rPr>
              <w:t>którym</w:t>
            </w:r>
            <w:r w:rsidRPr="00D2069F">
              <w:rPr>
                <w:color w:val="000000" w:themeColor="text1"/>
              </w:rPr>
              <w:t xml:space="preserve"> mowa w ust. 4, co do zasady w terminie czterech tygodni od przyjęcia wniosku Komisji, wraz z </w:t>
            </w:r>
            <w:r w:rsidRPr="00D2069F">
              <w:rPr>
                <w:b/>
                <w:i/>
                <w:color w:val="000000" w:themeColor="text1"/>
              </w:rPr>
              <w:t>aktem delegowanym,</w:t>
            </w:r>
            <w:r w:rsidRPr="00D2069F">
              <w:rPr>
                <w:color w:val="000000" w:themeColor="text1"/>
              </w:rPr>
              <w:t xml:space="preserve"> o </w:t>
            </w:r>
            <w:r w:rsidRPr="00D2069F">
              <w:rPr>
                <w:b/>
                <w:i/>
                <w:color w:val="000000" w:themeColor="text1"/>
              </w:rPr>
              <w:t>którym</w:t>
            </w:r>
            <w:r w:rsidRPr="00D2069F">
              <w:rPr>
                <w:color w:val="000000" w:themeColor="text1"/>
              </w:rPr>
              <w:t xml:space="preserve"> mowa w art. 23 rozporządzenia (UE) [...] ustanawiającego Europejski Fundusz Spójności Gospodarczej, Społecznej i Terytorialnej, Rolnictwa i Obszarów Wiejskich, Rybołówstwa i Polityki Morskiej, Dobrobytu i Bezpieczeństwa.</w:t>
            </w:r>
          </w:p>
        </w:tc>
      </w:tr>
    </w:tbl>
    <w:p w14:paraId="11FC568A"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1890ABD3" w14:textId="77777777" w:rsidR="00C653A8" w:rsidRPr="00D2069F" w:rsidRDefault="00C653A8" w:rsidP="00C653A8">
      <w:pPr>
        <w:rPr>
          <w:color w:val="000000" w:themeColor="text1"/>
        </w:rPr>
      </w:pPr>
      <w:r w:rsidRPr="00D2069F">
        <w:rPr>
          <w:rStyle w:val="HideTWBExt"/>
        </w:rPr>
        <w:t>&lt;/Amend&gt;</w:t>
      </w:r>
    </w:p>
    <w:p w14:paraId="70BCB89F"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208</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303A393"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0DA702F7" w14:textId="77777777" w:rsidR="00C653A8" w:rsidRPr="00D2069F" w:rsidRDefault="00C653A8" w:rsidP="00C653A8">
      <w:pPr>
        <w:pStyle w:val="NormalBold"/>
        <w:rPr>
          <w:color w:val="000000" w:themeColor="text1"/>
        </w:rPr>
      </w:pPr>
      <w:r w:rsidRPr="00D2069F">
        <w:rPr>
          <w:rStyle w:val="HideTWBExt"/>
          <w:b w:val="0"/>
        </w:rPr>
        <w:t>&lt;/RepeatBlock-By&gt;</w:t>
      </w:r>
    </w:p>
    <w:p w14:paraId="5B2978EC"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6110E29A"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 ustęp 7</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1CD11E86" w14:textId="77777777" w:rsidTr="00CA21A9">
        <w:trPr>
          <w:trHeight w:hRule="exact" w:val="240"/>
          <w:jc w:val="center"/>
        </w:trPr>
        <w:tc>
          <w:tcPr>
            <w:tcW w:w="9752" w:type="dxa"/>
            <w:gridSpan w:val="2"/>
            <w:tcBorders>
              <w:top w:val="nil"/>
              <w:left w:val="nil"/>
              <w:bottom w:val="nil"/>
              <w:right w:val="nil"/>
            </w:tcBorders>
          </w:tcPr>
          <w:p w14:paraId="5FD22B39" w14:textId="77777777" w:rsidR="00C653A8" w:rsidRPr="00D2069F" w:rsidRDefault="00C653A8" w:rsidP="00CA21A9">
            <w:pPr>
              <w:rPr>
                <w:color w:val="000000" w:themeColor="text1"/>
              </w:rPr>
            </w:pPr>
          </w:p>
        </w:tc>
      </w:tr>
      <w:tr w:rsidR="00C653A8" w:rsidRPr="00D2069F" w14:paraId="50BC7654" w14:textId="77777777" w:rsidTr="00CA21A9">
        <w:trPr>
          <w:trHeight w:val="240"/>
          <w:jc w:val="center"/>
        </w:trPr>
        <w:tc>
          <w:tcPr>
            <w:tcW w:w="4876" w:type="dxa"/>
            <w:tcBorders>
              <w:top w:val="nil"/>
              <w:left w:val="nil"/>
              <w:bottom w:val="nil"/>
              <w:right w:val="nil"/>
            </w:tcBorders>
          </w:tcPr>
          <w:p w14:paraId="1D8CB4FA"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3A079A6F"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4C085886" w14:textId="77777777" w:rsidTr="00CA21A9">
        <w:trPr>
          <w:jc w:val="center"/>
        </w:trPr>
        <w:tc>
          <w:tcPr>
            <w:tcW w:w="4876" w:type="dxa"/>
            <w:tcBorders>
              <w:top w:val="nil"/>
              <w:left w:val="nil"/>
              <w:bottom w:val="nil"/>
              <w:right w:val="nil"/>
            </w:tcBorders>
          </w:tcPr>
          <w:p w14:paraId="691464D5" w14:textId="77777777" w:rsidR="00C653A8" w:rsidRPr="00D2069F" w:rsidRDefault="00C653A8" w:rsidP="00CA21A9">
            <w:pPr>
              <w:pStyle w:val="Normal6a"/>
              <w:rPr>
                <w:color w:val="000000" w:themeColor="text1"/>
              </w:rPr>
            </w:pPr>
            <w:r w:rsidRPr="00D2069F">
              <w:rPr>
                <w:color w:val="000000" w:themeColor="text1"/>
              </w:rPr>
              <w:t>7.</w:t>
            </w:r>
            <w:r w:rsidRPr="00D2069F">
              <w:rPr>
                <w:color w:val="000000" w:themeColor="text1"/>
              </w:rPr>
              <w:tab/>
              <w:t xml:space="preserve">Zastosowanie ma art. 24 rozporządzenia (UE) [...] ustanawiającego Europejski Fundusz Spójności Gospodarczej, Społecznej i Terytorialnej, Rolnictwa i Obszarów Wiejskich, Rybołówstwa i Polityki Morskiej, Dobrobytu i Bezpieczeństwa, dotyczący zmiany planów, pod </w:t>
            </w:r>
            <w:proofErr w:type="gramStart"/>
            <w:r w:rsidRPr="00D2069F">
              <w:rPr>
                <w:color w:val="000000" w:themeColor="text1"/>
              </w:rPr>
              <w:t>warunkiem</w:t>
            </w:r>
            <w:proofErr w:type="gramEnd"/>
            <w:r w:rsidRPr="00D2069F">
              <w:rPr>
                <w:color w:val="000000" w:themeColor="text1"/>
              </w:rPr>
              <w:t xml:space="preserve"> że </w:t>
            </w:r>
            <w:r w:rsidRPr="00D2069F">
              <w:rPr>
                <w:b/>
                <w:i/>
                <w:color w:val="000000" w:themeColor="text1"/>
              </w:rPr>
              <w:t>wniosek Komisji i decyzja wykonawcza Rady zatwierdzająca zmiany elementów wymienionych</w:t>
            </w:r>
            <w:r w:rsidRPr="00D2069F">
              <w:rPr>
                <w:color w:val="000000" w:themeColor="text1"/>
              </w:rPr>
              <w:t xml:space="preserve"> w art. 23 ust. 4 </w:t>
            </w:r>
            <w:r w:rsidRPr="00D2069F">
              <w:rPr>
                <w:b/>
                <w:i/>
                <w:color w:val="000000" w:themeColor="text1"/>
              </w:rPr>
              <w:t>obejmują</w:t>
            </w:r>
            <w:r w:rsidRPr="00D2069F">
              <w:rPr>
                <w:color w:val="000000" w:themeColor="text1"/>
              </w:rPr>
              <w:t xml:space="preserve"> jedynie cele, o których mowa w art. 3 </w:t>
            </w:r>
            <w:r w:rsidRPr="00D2069F">
              <w:rPr>
                <w:color w:val="000000" w:themeColor="text1"/>
              </w:rPr>
              <w:lastRenderedPageBreak/>
              <w:t>niniejszego rozporządzenia.</w:t>
            </w:r>
          </w:p>
        </w:tc>
        <w:tc>
          <w:tcPr>
            <w:tcW w:w="4876" w:type="dxa"/>
            <w:tcBorders>
              <w:top w:val="nil"/>
              <w:left w:val="nil"/>
              <w:bottom w:val="nil"/>
              <w:right w:val="nil"/>
            </w:tcBorders>
          </w:tcPr>
          <w:p w14:paraId="4E6D23EF" w14:textId="77777777" w:rsidR="00C653A8" w:rsidRPr="00D2069F" w:rsidRDefault="00C653A8" w:rsidP="00CA21A9">
            <w:pPr>
              <w:pStyle w:val="Normal6a"/>
              <w:rPr>
                <w:color w:val="000000" w:themeColor="text1"/>
              </w:rPr>
            </w:pPr>
            <w:r w:rsidRPr="00D2069F">
              <w:rPr>
                <w:color w:val="000000" w:themeColor="text1"/>
              </w:rPr>
              <w:lastRenderedPageBreak/>
              <w:t>7.</w:t>
            </w:r>
            <w:r w:rsidRPr="00D2069F">
              <w:rPr>
                <w:color w:val="000000" w:themeColor="text1"/>
              </w:rPr>
              <w:tab/>
              <w:t xml:space="preserve">Zastosowanie ma art. 24 rozporządzenia (UE) [...] ustanawiającego Europejski Fundusz Spójności Gospodarczej, Społecznej i Terytorialnej, Rolnictwa i Obszarów Wiejskich, Rybołówstwa i Polityki Morskiej, Dobrobytu i Bezpieczeństwa, dotyczący zmiany planów, pod </w:t>
            </w:r>
            <w:proofErr w:type="gramStart"/>
            <w:r w:rsidRPr="00D2069F">
              <w:rPr>
                <w:color w:val="000000" w:themeColor="text1"/>
              </w:rPr>
              <w:t>warunkiem</w:t>
            </w:r>
            <w:proofErr w:type="gramEnd"/>
            <w:r w:rsidRPr="00D2069F">
              <w:rPr>
                <w:color w:val="000000" w:themeColor="text1"/>
              </w:rPr>
              <w:t xml:space="preserve"> że </w:t>
            </w:r>
            <w:r w:rsidRPr="00D2069F">
              <w:rPr>
                <w:b/>
                <w:i/>
                <w:color w:val="000000" w:themeColor="text1"/>
              </w:rPr>
              <w:t>akt delegowany zatwierdzający elementy wymienione</w:t>
            </w:r>
            <w:r w:rsidRPr="00D2069F">
              <w:rPr>
                <w:color w:val="000000" w:themeColor="text1"/>
              </w:rPr>
              <w:t xml:space="preserve"> w art. 23 ust. 4 </w:t>
            </w:r>
            <w:r w:rsidRPr="00D2069F">
              <w:rPr>
                <w:b/>
                <w:i/>
                <w:color w:val="000000" w:themeColor="text1"/>
              </w:rPr>
              <w:t>obejmuje</w:t>
            </w:r>
            <w:r w:rsidRPr="00D2069F">
              <w:rPr>
                <w:color w:val="000000" w:themeColor="text1"/>
              </w:rPr>
              <w:t xml:space="preserve"> jedynie cele, o których mowa w art. 3 niniejszego rozporządzenia.</w:t>
            </w:r>
          </w:p>
        </w:tc>
      </w:tr>
    </w:tbl>
    <w:p w14:paraId="7738D834"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5ACB46B0" w14:textId="77777777" w:rsidR="00C653A8" w:rsidRPr="00D2069F" w:rsidRDefault="00C653A8" w:rsidP="00C653A8">
      <w:pPr>
        <w:rPr>
          <w:color w:val="000000" w:themeColor="text1"/>
        </w:rPr>
      </w:pPr>
      <w:r w:rsidRPr="00D2069F">
        <w:rPr>
          <w:rStyle w:val="HideTWBExt"/>
        </w:rPr>
        <w:t>&lt;/Amend&gt;</w:t>
      </w:r>
    </w:p>
    <w:p w14:paraId="1A10286C"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209</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78EB842F"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7E3AEDD1" w14:textId="77777777" w:rsidR="00C653A8" w:rsidRPr="00D2069F" w:rsidRDefault="00C653A8" w:rsidP="00C653A8">
      <w:pPr>
        <w:pStyle w:val="NormalBold"/>
        <w:rPr>
          <w:color w:val="000000" w:themeColor="text1"/>
        </w:rPr>
      </w:pPr>
      <w:r w:rsidRPr="00D2069F">
        <w:rPr>
          <w:rStyle w:val="HideTWBExt"/>
          <w:b w:val="0"/>
        </w:rPr>
        <w:t>&lt;/RepeatBlock-By&gt;</w:t>
      </w:r>
    </w:p>
    <w:p w14:paraId="35C256C0"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7B86C5E9"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0C0F4E23" w14:textId="77777777" w:rsidTr="00CA21A9">
        <w:trPr>
          <w:trHeight w:hRule="exact" w:val="240"/>
          <w:jc w:val="center"/>
        </w:trPr>
        <w:tc>
          <w:tcPr>
            <w:tcW w:w="9752" w:type="dxa"/>
            <w:gridSpan w:val="2"/>
            <w:tcBorders>
              <w:top w:val="nil"/>
              <w:left w:val="nil"/>
              <w:bottom w:val="nil"/>
              <w:right w:val="nil"/>
            </w:tcBorders>
          </w:tcPr>
          <w:p w14:paraId="7C636464" w14:textId="77777777" w:rsidR="00C653A8" w:rsidRPr="00D2069F" w:rsidRDefault="00C653A8" w:rsidP="00CA21A9">
            <w:pPr>
              <w:rPr>
                <w:color w:val="000000" w:themeColor="text1"/>
              </w:rPr>
            </w:pPr>
          </w:p>
        </w:tc>
      </w:tr>
      <w:tr w:rsidR="00C653A8" w:rsidRPr="00D2069F" w14:paraId="4E3871A8" w14:textId="77777777" w:rsidTr="00CA21A9">
        <w:trPr>
          <w:trHeight w:val="240"/>
          <w:jc w:val="center"/>
        </w:trPr>
        <w:tc>
          <w:tcPr>
            <w:tcW w:w="4876" w:type="dxa"/>
            <w:tcBorders>
              <w:top w:val="nil"/>
              <w:left w:val="nil"/>
              <w:bottom w:val="nil"/>
              <w:right w:val="nil"/>
            </w:tcBorders>
          </w:tcPr>
          <w:p w14:paraId="4235474B"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0FCD307"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6736A37D" w14:textId="77777777" w:rsidTr="00CA21A9">
        <w:trPr>
          <w:jc w:val="center"/>
        </w:trPr>
        <w:tc>
          <w:tcPr>
            <w:tcW w:w="4876" w:type="dxa"/>
            <w:tcBorders>
              <w:top w:val="nil"/>
              <w:left w:val="nil"/>
              <w:bottom w:val="nil"/>
              <w:right w:val="nil"/>
            </w:tcBorders>
          </w:tcPr>
          <w:p w14:paraId="666D2A1F"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4F5DD47" w14:textId="77777777" w:rsidR="00C653A8" w:rsidRPr="00D2069F" w:rsidRDefault="00C653A8" w:rsidP="00CA21A9">
            <w:pPr>
              <w:pStyle w:val="Normal6a"/>
              <w:jc w:val="center"/>
              <w:rPr>
                <w:color w:val="000000" w:themeColor="text1"/>
              </w:rPr>
            </w:pPr>
            <w:r w:rsidRPr="00D2069F">
              <w:rPr>
                <w:b/>
                <w:i/>
                <w:color w:val="000000" w:themeColor="text1"/>
              </w:rPr>
              <w:t>Artykuł 4a</w:t>
            </w:r>
            <w:r w:rsidRPr="00D2069F">
              <w:rPr>
                <w:color w:val="000000" w:themeColor="text1"/>
              </w:rPr>
              <w:tab/>
            </w:r>
          </w:p>
        </w:tc>
      </w:tr>
      <w:tr w:rsidR="00C653A8" w:rsidRPr="00D2069F" w14:paraId="6A24BDAA" w14:textId="77777777" w:rsidTr="00CA21A9">
        <w:trPr>
          <w:jc w:val="center"/>
        </w:trPr>
        <w:tc>
          <w:tcPr>
            <w:tcW w:w="4876" w:type="dxa"/>
            <w:tcBorders>
              <w:top w:val="nil"/>
              <w:left w:val="nil"/>
              <w:bottom w:val="nil"/>
              <w:right w:val="nil"/>
            </w:tcBorders>
          </w:tcPr>
          <w:p w14:paraId="362AE32E"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65A1D5A" w14:textId="77777777" w:rsidR="00C653A8" w:rsidRPr="00D2069F" w:rsidRDefault="00C653A8" w:rsidP="00CA21A9">
            <w:pPr>
              <w:pStyle w:val="Normal6a"/>
              <w:jc w:val="center"/>
              <w:rPr>
                <w:color w:val="000000" w:themeColor="text1"/>
              </w:rPr>
            </w:pPr>
            <w:r w:rsidRPr="00D2069F">
              <w:rPr>
                <w:b/>
                <w:i/>
                <w:color w:val="000000" w:themeColor="text1"/>
              </w:rPr>
              <w:t>Przedstawianie sprawozdań Parlamentowi Europejskiemu i Radzie</w:t>
            </w:r>
          </w:p>
        </w:tc>
      </w:tr>
      <w:tr w:rsidR="00C653A8" w:rsidRPr="00D2069F" w14:paraId="0EB605A1" w14:textId="77777777" w:rsidTr="00CA21A9">
        <w:trPr>
          <w:jc w:val="center"/>
        </w:trPr>
        <w:tc>
          <w:tcPr>
            <w:tcW w:w="4876" w:type="dxa"/>
            <w:tcBorders>
              <w:top w:val="nil"/>
              <w:left w:val="nil"/>
              <w:bottom w:val="nil"/>
              <w:right w:val="nil"/>
            </w:tcBorders>
          </w:tcPr>
          <w:p w14:paraId="1E8D16E6"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5B43DDD" w14:textId="77777777" w:rsidR="00C653A8" w:rsidRPr="00D2069F" w:rsidRDefault="00C653A8" w:rsidP="00CA21A9">
            <w:pPr>
              <w:pStyle w:val="Normal6a"/>
              <w:rPr>
                <w:color w:val="000000" w:themeColor="text1"/>
              </w:rPr>
            </w:pPr>
            <w:r w:rsidRPr="00D2069F">
              <w:rPr>
                <w:b/>
                <w:i/>
                <w:color w:val="000000" w:themeColor="text1"/>
              </w:rPr>
              <w:t>1. Komisja składa corocznie Parlamentowi Europejskiemu i Radzie sprawozdanie z wdrażania unijnego wsparcia na mocy niniejszego rozporządzenia, w tym z wykorzystania i podziału finansowania udzielonego za pośrednictwem Instrumentu UE oraz ze wsparcia udzielonego działaniom w państwach trzecich lub związanym z państwami trzecimi.</w:t>
            </w:r>
          </w:p>
        </w:tc>
      </w:tr>
      <w:tr w:rsidR="00C653A8" w:rsidRPr="00D2069F" w14:paraId="7C95E6F5" w14:textId="77777777" w:rsidTr="00CA21A9">
        <w:trPr>
          <w:jc w:val="center"/>
        </w:trPr>
        <w:tc>
          <w:tcPr>
            <w:tcW w:w="4876" w:type="dxa"/>
            <w:tcBorders>
              <w:top w:val="nil"/>
              <w:left w:val="nil"/>
              <w:bottom w:val="nil"/>
              <w:right w:val="nil"/>
            </w:tcBorders>
          </w:tcPr>
          <w:p w14:paraId="7802A9C2"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9376121" w14:textId="77777777" w:rsidR="00C653A8" w:rsidRPr="00D2069F" w:rsidRDefault="00C653A8" w:rsidP="00CA21A9">
            <w:pPr>
              <w:pStyle w:val="Normal6a"/>
              <w:rPr>
                <w:color w:val="000000" w:themeColor="text1"/>
              </w:rPr>
            </w:pPr>
            <w:r w:rsidRPr="00D2069F">
              <w:rPr>
                <w:b/>
                <w:i/>
                <w:color w:val="000000" w:themeColor="text1"/>
              </w:rPr>
              <w:t>2. Sprawozdanie zawiera informacje na temat realizacji celów określonych w art. 3, przydziału finansowania, postępów osiągniętych względem mających zastosowanie wskaźników wykonania oraz środków podjętych w celu zapewnienia zgodności z wymogami dotyczącymi praw podstawowych i ochrony danych.</w:t>
            </w:r>
          </w:p>
        </w:tc>
      </w:tr>
      <w:tr w:rsidR="00C653A8" w:rsidRPr="00D2069F" w14:paraId="60052BD4" w14:textId="77777777" w:rsidTr="00CA21A9">
        <w:trPr>
          <w:jc w:val="center"/>
        </w:trPr>
        <w:tc>
          <w:tcPr>
            <w:tcW w:w="4876" w:type="dxa"/>
            <w:tcBorders>
              <w:top w:val="nil"/>
              <w:left w:val="nil"/>
              <w:bottom w:val="nil"/>
              <w:right w:val="nil"/>
            </w:tcBorders>
          </w:tcPr>
          <w:p w14:paraId="1DCA3925"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1FF08E5" w14:textId="77777777" w:rsidR="00C653A8" w:rsidRPr="00D2069F" w:rsidRDefault="00C653A8" w:rsidP="00CA21A9">
            <w:pPr>
              <w:pStyle w:val="Normal6a"/>
              <w:rPr>
                <w:color w:val="000000" w:themeColor="text1"/>
              </w:rPr>
            </w:pPr>
            <w:r w:rsidRPr="00D2069F">
              <w:rPr>
                <w:b/>
                <w:i/>
                <w:color w:val="000000" w:themeColor="text1"/>
              </w:rPr>
              <w:t>3. Jeżeli na podstawie informacji, o których mowa w ust. 1, Parlament Europejski wydaje zalecenia dotyczące działań, które mają być wspierane w ramach Instrumentu UE, Komisja dokłada starań, aby uwzględnić te zalecenia.</w:t>
            </w:r>
          </w:p>
        </w:tc>
      </w:tr>
    </w:tbl>
    <w:p w14:paraId="416F60EC" w14:textId="77777777" w:rsidR="00C653A8" w:rsidRPr="00D2069F" w:rsidRDefault="00C653A8" w:rsidP="00C653A8">
      <w:pPr>
        <w:pStyle w:val="AmOrLang"/>
        <w:rPr>
          <w:color w:val="000000" w:themeColor="text1"/>
        </w:rPr>
      </w:pPr>
      <w:r w:rsidRPr="00D2069F">
        <w:rPr>
          <w:color w:val="000000" w:themeColor="text1"/>
        </w:rPr>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68E60FB4" w14:textId="77777777" w:rsidR="00C653A8" w:rsidRPr="00D2069F" w:rsidRDefault="00C653A8" w:rsidP="00C653A8">
      <w:pPr>
        <w:rPr>
          <w:color w:val="000000" w:themeColor="text1"/>
        </w:rPr>
      </w:pPr>
      <w:r w:rsidRPr="00D2069F">
        <w:rPr>
          <w:rStyle w:val="HideTWBExt"/>
        </w:rPr>
        <w:t>&lt;/Amend&gt;</w:t>
      </w:r>
    </w:p>
    <w:p w14:paraId="5A80B54D" w14:textId="77777777" w:rsidR="00C653A8" w:rsidRPr="00D2069F" w:rsidRDefault="00C653A8" w:rsidP="00C653A8">
      <w:pPr>
        <w:pStyle w:val="AmNumberTabs"/>
        <w:rPr>
          <w:color w:val="000000" w:themeColor="text1"/>
        </w:rPr>
      </w:pPr>
      <w:r w:rsidRPr="00D2069F">
        <w:rPr>
          <w:rStyle w:val="HideTWBExt"/>
          <w:b w:val="0"/>
        </w:rPr>
        <w:lastRenderedPageBreak/>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210</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16B835E6"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Kristian </w:t>
      </w:r>
      <w:proofErr w:type="spellStart"/>
      <w:r w:rsidRPr="00D2069F">
        <w:rPr>
          <w:color w:val="000000" w:themeColor="text1"/>
        </w:rPr>
        <w:t>Vigenin</w:t>
      </w:r>
      <w:proofErr w:type="spellEnd"/>
      <w:r w:rsidRPr="00D2069F">
        <w:rPr>
          <w:color w:val="000000" w:themeColor="text1"/>
        </w:rPr>
        <w:t xml:space="preserve">, </w:t>
      </w:r>
      <w:proofErr w:type="spellStart"/>
      <w:r w:rsidRPr="00D2069F">
        <w:rPr>
          <w:color w:val="000000" w:themeColor="text1"/>
        </w:rPr>
        <w:t>Evin</w:t>
      </w:r>
      <w:proofErr w:type="spellEnd"/>
      <w:r w:rsidRPr="00D2069F">
        <w:rPr>
          <w:color w:val="000000" w:themeColor="text1"/>
        </w:rPr>
        <w:t xml:space="preserve"> </w:t>
      </w:r>
      <w:proofErr w:type="spellStart"/>
      <w:r w:rsidRPr="00D2069F">
        <w:rPr>
          <w:color w:val="000000" w:themeColor="text1"/>
        </w:rPr>
        <w:t>Incir</w:t>
      </w:r>
      <w:proofErr w:type="spellEnd"/>
      <w:r w:rsidRPr="00D2069F">
        <w:rPr>
          <w:color w:val="000000" w:themeColor="text1"/>
        </w:rPr>
        <w:t xml:space="preserve">, Francisco </w:t>
      </w:r>
      <w:proofErr w:type="spellStart"/>
      <w:r w:rsidRPr="00D2069F">
        <w:rPr>
          <w:color w:val="000000" w:themeColor="text1"/>
        </w:rPr>
        <w:t>Assis</w:t>
      </w:r>
      <w:proofErr w:type="spellEnd"/>
      <w:r w:rsidRPr="00D2069F">
        <w:rPr>
          <w:color w:val="000000" w:themeColor="text1"/>
        </w:rPr>
        <w:t xml:space="preserve">, Ana Catarina </w:t>
      </w:r>
      <w:proofErr w:type="spellStart"/>
      <w:r w:rsidRPr="00D2069F">
        <w:rPr>
          <w:color w:val="000000" w:themeColor="text1"/>
        </w:rPr>
        <w:t>Mendes</w:t>
      </w:r>
      <w:proofErr w:type="spellEnd"/>
      <w:r w:rsidRPr="00D2069F">
        <w:rPr>
          <w:color w:val="000000" w:themeColor="text1"/>
        </w:rPr>
        <w:t xml:space="preserve">, </w:t>
      </w:r>
      <w:proofErr w:type="spellStart"/>
      <w:r w:rsidRPr="00D2069F">
        <w:rPr>
          <w:color w:val="000000" w:themeColor="text1"/>
        </w:rPr>
        <w:t>Matjaž</w:t>
      </w:r>
      <w:proofErr w:type="spellEnd"/>
      <w:r w:rsidRPr="00D2069F">
        <w:rPr>
          <w:color w:val="000000" w:themeColor="text1"/>
        </w:rPr>
        <w:t xml:space="preserve"> </w:t>
      </w:r>
      <w:proofErr w:type="spellStart"/>
      <w:r w:rsidRPr="00D2069F">
        <w:rPr>
          <w:color w:val="000000" w:themeColor="text1"/>
        </w:rPr>
        <w:t>Nemec</w:t>
      </w:r>
      <w:proofErr w:type="spellEnd"/>
      <w:r w:rsidRPr="00D2069F">
        <w:rPr>
          <w:color w:val="000000" w:themeColor="text1"/>
        </w:rPr>
        <w:t xml:space="preserve">, </w:t>
      </w:r>
      <w:proofErr w:type="spellStart"/>
      <w:r w:rsidRPr="00D2069F">
        <w:rPr>
          <w:color w:val="000000" w:themeColor="text1"/>
        </w:rPr>
        <w:t>Chloé</w:t>
      </w:r>
      <w:proofErr w:type="spellEnd"/>
      <w:r w:rsidRPr="00D2069F">
        <w:rPr>
          <w:color w:val="000000" w:themeColor="text1"/>
        </w:rPr>
        <w:t xml:space="preserve"> </w:t>
      </w:r>
      <w:proofErr w:type="spellStart"/>
      <w:r w:rsidRPr="00D2069F">
        <w:rPr>
          <w:color w:val="000000" w:themeColor="text1"/>
        </w:rPr>
        <w:t>Ridel</w:t>
      </w:r>
      <w:proofErr w:type="spellEnd"/>
      <w:r w:rsidRPr="00D2069F">
        <w:rPr>
          <w:color w:val="000000" w:themeColor="text1"/>
        </w:rPr>
        <w:t xml:space="preserve">, Krzysztof </w:t>
      </w:r>
      <w:proofErr w:type="spellStart"/>
      <w:r w:rsidRPr="00D2069F">
        <w:rPr>
          <w:color w:val="000000" w:themeColor="text1"/>
        </w:rPr>
        <w:t>Śmiszek</w:t>
      </w:r>
      <w:proofErr w:type="spellEnd"/>
      <w:r w:rsidRPr="00D2069F">
        <w:rPr>
          <w:color w:val="000000" w:themeColor="text1"/>
        </w:rPr>
        <w:t xml:space="preserve">, Katarina </w:t>
      </w:r>
      <w:proofErr w:type="spellStart"/>
      <w:r w:rsidRPr="00D2069F">
        <w:rPr>
          <w:color w:val="000000" w:themeColor="text1"/>
        </w:rPr>
        <w:t>Barley</w:t>
      </w:r>
      <w:proofErr w:type="spellEnd"/>
      <w:r w:rsidRPr="00D2069F">
        <w:rPr>
          <w:rStyle w:val="HideTWBExt"/>
          <w:b w:val="0"/>
        </w:rPr>
        <w:t>&lt;/Members&gt;</w:t>
      </w:r>
    </w:p>
    <w:p w14:paraId="33F873C0" w14:textId="77777777" w:rsidR="00C653A8" w:rsidRPr="00D2069F" w:rsidRDefault="00C653A8" w:rsidP="00C653A8">
      <w:pPr>
        <w:pStyle w:val="NormalBold"/>
        <w:rPr>
          <w:color w:val="000000" w:themeColor="text1"/>
        </w:rPr>
      </w:pPr>
      <w:r w:rsidRPr="00D2069F">
        <w:rPr>
          <w:rStyle w:val="HideTWBExt"/>
          <w:b w:val="0"/>
        </w:rPr>
        <w:t>&lt;/RepeatBlock-By&gt;</w:t>
      </w:r>
    </w:p>
    <w:p w14:paraId="5D7D5342"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BEFE1E5"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4 b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7152603C" w14:textId="77777777" w:rsidTr="00CA21A9">
        <w:trPr>
          <w:trHeight w:hRule="exact" w:val="240"/>
          <w:jc w:val="center"/>
        </w:trPr>
        <w:tc>
          <w:tcPr>
            <w:tcW w:w="9752" w:type="dxa"/>
            <w:gridSpan w:val="2"/>
            <w:tcBorders>
              <w:top w:val="nil"/>
              <w:left w:val="nil"/>
              <w:bottom w:val="nil"/>
              <w:right w:val="nil"/>
            </w:tcBorders>
          </w:tcPr>
          <w:p w14:paraId="2CB9DCA5" w14:textId="77777777" w:rsidR="00C653A8" w:rsidRPr="00D2069F" w:rsidRDefault="00C653A8" w:rsidP="00CA21A9">
            <w:pPr>
              <w:rPr>
                <w:color w:val="000000" w:themeColor="text1"/>
              </w:rPr>
            </w:pPr>
          </w:p>
        </w:tc>
      </w:tr>
      <w:tr w:rsidR="00C653A8" w:rsidRPr="00D2069F" w14:paraId="45F8F504" w14:textId="77777777" w:rsidTr="00CA21A9">
        <w:trPr>
          <w:trHeight w:val="240"/>
          <w:jc w:val="center"/>
        </w:trPr>
        <w:tc>
          <w:tcPr>
            <w:tcW w:w="4876" w:type="dxa"/>
            <w:tcBorders>
              <w:top w:val="nil"/>
              <w:left w:val="nil"/>
              <w:bottom w:val="nil"/>
              <w:right w:val="nil"/>
            </w:tcBorders>
          </w:tcPr>
          <w:p w14:paraId="0042C3C7"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1C5D6503"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59EC4446" w14:textId="77777777" w:rsidTr="00CA21A9">
        <w:trPr>
          <w:jc w:val="center"/>
        </w:trPr>
        <w:tc>
          <w:tcPr>
            <w:tcW w:w="4876" w:type="dxa"/>
            <w:tcBorders>
              <w:top w:val="nil"/>
              <w:left w:val="nil"/>
              <w:bottom w:val="nil"/>
              <w:right w:val="nil"/>
            </w:tcBorders>
          </w:tcPr>
          <w:p w14:paraId="7ADC62E8"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3CB50EB" w14:textId="77777777" w:rsidR="00C653A8" w:rsidRPr="00D2069F" w:rsidRDefault="00C653A8" w:rsidP="00CA21A9">
            <w:pPr>
              <w:pStyle w:val="Normal6a"/>
              <w:jc w:val="center"/>
              <w:rPr>
                <w:color w:val="000000" w:themeColor="text1"/>
              </w:rPr>
            </w:pPr>
            <w:r w:rsidRPr="00D2069F">
              <w:rPr>
                <w:b/>
                <w:i/>
                <w:color w:val="000000" w:themeColor="text1"/>
              </w:rPr>
              <w:t>Artykuł 4b</w:t>
            </w:r>
            <w:r w:rsidRPr="00D2069F">
              <w:rPr>
                <w:color w:val="000000" w:themeColor="text1"/>
              </w:rPr>
              <w:tab/>
            </w:r>
          </w:p>
        </w:tc>
      </w:tr>
      <w:tr w:rsidR="00C653A8" w:rsidRPr="00D2069F" w14:paraId="6F071A70" w14:textId="77777777" w:rsidTr="00CA21A9">
        <w:trPr>
          <w:jc w:val="center"/>
        </w:trPr>
        <w:tc>
          <w:tcPr>
            <w:tcW w:w="4876" w:type="dxa"/>
            <w:tcBorders>
              <w:top w:val="nil"/>
              <w:left w:val="nil"/>
              <w:bottom w:val="nil"/>
              <w:right w:val="nil"/>
            </w:tcBorders>
          </w:tcPr>
          <w:p w14:paraId="580429D7"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32C5F2F9" w14:textId="77777777" w:rsidR="00C653A8" w:rsidRPr="00D2069F" w:rsidRDefault="00C653A8" w:rsidP="00CA21A9">
            <w:pPr>
              <w:pStyle w:val="Normal6a"/>
              <w:jc w:val="center"/>
              <w:rPr>
                <w:color w:val="000000" w:themeColor="text1"/>
              </w:rPr>
            </w:pPr>
            <w:r w:rsidRPr="00D2069F">
              <w:rPr>
                <w:b/>
                <w:i/>
                <w:color w:val="000000" w:themeColor="text1"/>
              </w:rPr>
              <w:t>Wykonywanie przekazanych uprawnień</w:t>
            </w:r>
          </w:p>
        </w:tc>
      </w:tr>
      <w:tr w:rsidR="00C653A8" w:rsidRPr="00D2069F" w14:paraId="6241B1C9" w14:textId="77777777" w:rsidTr="00CA21A9">
        <w:trPr>
          <w:jc w:val="center"/>
        </w:trPr>
        <w:tc>
          <w:tcPr>
            <w:tcW w:w="4876" w:type="dxa"/>
            <w:tcBorders>
              <w:top w:val="nil"/>
              <w:left w:val="nil"/>
              <w:bottom w:val="nil"/>
              <w:right w:val="nil"/>
            </w:tcBorders>
          </w:tcPr>
          <w:p w14:paraId="7E8E2EAC"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FA18395" w14:textId="77777777" w:rsidR="00C653A8" w:rsidRPr="00D2069F" w:rsidRDefault="00C653A8" w:rsidP="00CA21A9">
            <w:pPr>
              <w:pStyle w:val="Normal6a"/>
              <w:rPr>
                <w:color w:val="000000" w:themeColor="text1"/>
              </w:rPr>
            </w:pPr>
            <w:r w:rsidRPr="00D2069F">
              <w:rPr>
                <w:b/>
                <w:i/>
                <w:color w:val="000000" w:themeColor="text1"/>
              </w:rPr>
              <w:t>1. Powierzenie Komisji uprawnień do przyjmowania aktów delegowanych podlega warunkom określonym w niniejszym artykule.</w:t>
            </w:r>
          </w:p>
        </w:tc>
      </w:tr>
      <w:tr w:rsidR="00C653A8" w:rsidRPr="00D2069F" w14:paraId="4F6FA089" w14:textId="77777777" w:rsidTr="00CA21A9">
        <w:trPr>
          <w:jc w:val="center"/>
        </w:trPr>
        <w:tc>
          <w:tcPr>
            <w:tcW w:w="4876" w:type="dxa"/>
            <w:tcBorders>
              <w:top w:val="nil"/>
              <w:left w:val="nil"/>
              <w:bottom w:val="nil"/>
              <w:right w:val="nil"/>
            </w:tcBorders>
          </w:tcPr>
          <w:p w14:paraId="0D4E50E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0816796" w14:textId="77777777" w:rsidR="00C653A8" w:rsidRPr="00D2069F" w:rsidRDefault="00C653A8" w:rsidP="00CA21A9">
            <w:pPr>
              <w:pStyle w:val="Normal6a"/>
              <w:rPr>
                <w:color w:val="000000" w:themeColor="text1"/>
              </w:rPr>
            </w:pPr>
            <w:r w:rsidRPr="00D2069F">
              <w:rPr>
                <w:b/>
                <w:i/>
                <w:color w:val="000000" w:themeColor="text1"/>
              </w:rPr>
              <w:t>2. Uprawnienia do przyjmowania aktów delegowanych, o których mowa w art. 4, powierza się Komisji na czas nieokreślony od [dzień wejścia w życie niniejszego rozporządzenia].</w:t>
            </w:r>
          </w:p>
        </w:tc>
      </w:tr>
      <w:tr w:rsidR="00C653A8" w:rsidRPr="00D2069F" w14:paraId="14609CED" w14:textId="77777777" w:rsidTr="00CA21A9">
        <w:trPr>
          <w:jc w:val="center"/>
        </w:trPr>
        <w:tc>
          <w:tcPr>
            <w:tcW w:w="4876" w:type="dxa"/>
            <w:tcBorders>
              <w:top w:val="nil"/>
              <w:left w:val="nil"/>
              <w:bottom w:val="nil"/>
              <w:right w:val="nil"/>
            </w:tcBorders>
          </w:tcPr>
          <w:p w14:paraId="086E86B5"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332868D" w14:textId="77777777" w:rsidR="00C653A8" w:rsidRPr="00D2069F" w:rsidRDefault="00C653A8" w:rsidP="00CA21A9">
            <w:pPr>
              <w:pStyle w:val="Normal6a"/>
              <w:rPr>
                <w:color w:val="000000" w:themeColor="text1"/>
              </w:rPr>
            </w:pPr>
            <w:r w:rsidRPr="00D2069F">
              <w:rPr>
                <w:b/>
                <w:i/>
                <w:color w:val="000000" w:themeColor="text1"/>
              </w:rPr>
              <w:t>3. Przekazanie uprawnień, o którym mowa w art. 4,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C653A8" w:rsidRPr="00D2069F" w14:paraId="420A4811" w14:textId="77777777" w:rsidTr="00CA21A9">
        <w:trPr>
          <w:jc w:val="center"/>
        </w:trPr>
        <w:tc>
          <w:tcPr>
            <w:tcW w:w="4876" w:type="dxa"/>
            <w:tcBorders>
              <w:top w:val="nil"/>
              <w:left w:val="nil"/>
              <w:bottom w:val="nil"/>
              <w:right w:val="nil"/>
            </w:tcBorders>
          </w:tcPr>
          <w:p w14:paraId="5970F16F"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CEB1826" w14:textId="77777777" w:rsidR="00C653A8" w:rsidRPr="00D2069F" w:rsidRDefault="00C653A8" w:rsidP="00CA21A9">
            <w:pPr>
              <w:pStyle w:val="Normal6a"/>
              <w:rPr>
                <w:color w:val="000000" w:themeColor="text1"/>
              </w:rPr>
            </w:pPr>
            <w:r w:rsidRPr="00D2069F">
              <w:rPr>
                <w:b/>
                <w:i/>
                <w:color w:val="000000" w:themeColor="text1"/>
              </w:rPr>
              <w:t>4. Przed przyjęciem aktu delegowanego Komisja konsultuje się z ekspertami wyznaczonymi przez każde państwo członkowskie zgodnie z zasadami określonymi w Porozumieniu międzyinstytucjonalnym z dnia 13 kwietnia 2016 r. w sprawie lepszego stanowienia prawa.</w:t>
            </w:r>
          </w:p>
        </w:tc>
      </w:tr>
      <w:tr w:rsidR="00C653A8" w:rsidRPr="00D2069F" w14:paraId="64CEF1C9" w14:textId="77777777" w:rsidTr="00CA21A9">
        <w:trPr>
          <w:jc w:val="center"/>
        </w:trPr>
        <w:tc>
          <w:tcPr>
            <w:tcW w:w="4876" w:type="dxa"/>
            <w:tcBorders>
              <w:top w:val="nil"/>
              <w:left w:val="nil"/>
              <w:bottom w:val="nil"/>
              <w:right w:val="nil"/>
            </w:tcBorders>
          </w:tcPr>
          <w:p w14:paraId="1F7B7AFC"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F29E1F9" w14:textId="77777777" w:rsidR="00C653A8" w:rsidRPr="00D2069F" w:rsidRDefault="00C653A8" w:rsidP="00CA21A9">
            <w:pPr>
              <w:pStyle w:val="Normal6a"/>
              <w:rPr>
                <w:color w:val="000000" w:themeColor="text1"/>
              </w:rPr>
            </w:pPr>
            <w:r w:rsidRPr="00D2069F">
              <w:rPr>
                <w:b/>
                <w:i/>
                <w:color w:val="000000" w:themeColor="text1"/>
              </w:rPr>
              <w:t>5. Niezwłocznie po przyjęciu aktu delegowanego Komisja przekazuje go równocześnie Parlamentowi Europejskiemu i Radzie.</w:t>
            </w:r>
          </w:p>
        </w:tc>
      </w:tr>
      <w:tr w:rsidR="00C653A8" w:rsidRPr="00D2069F" w14:paraId="744AFC8B" w14:textId="77777777" w:rsidTr="00CA21A9">
        <w:trPr>
          <w:jc w:val="center"/>
        </w:trPr>
        <w:tc>
          <w:tcPr>
            <w:tcW w:w="4876" w:type="dxa"/>
            <w:tcBorders>
              <w:top w:val="nil"/>
              <w:left w:val="nil"/>
              <w:bottom w:val="nil"/>
              <w:right w:val="nil"/>
            </w:tcBorders>
          </w:tcPr>
          <w:p w14:paraId="721E8E2C"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9412C3E" w14:textId="77777777" w:rsidR="00C653A8" w:rsidRPr="00D2069F" w:rsidRDefault="00C653A8" w:rsidP="00CA21A9">
            <w:pPr>
              <w:pStyle w:val="Normal6a"/>
              <w:rPr>
                <w:color w:val="000000" w:themeColor="text1"/>
              </w:rPr>
            </w:pPr>
            <w:r w:rsidRPr="00D2069F">
              <w:rPr>
                <w:b/>
                <w:i/>
                <w:color w:val="000000" w:themeColor="text1"/>
              </w:rPr>
              <w:t xml:space="preserve">6. Akt delegowany przyjęty na podstawie </w:t>
            </w:r>
            <w:r w:rsidRPr="00D2069F">
              <w:rPr>
                <w:b/>
                <w:i/>
                <w:color w:val="000000" w:themeColor="text1"/>
              </w:rPr>
              <w:lastRenderedPageBreak/>
              <w:t>art. 4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jeden miesiąc z inicjatywy Parlamentu Europejskiego lub Rady.</w:t>
            </w:r>
          </w:p>
        </w:tc>
      </w:tr>
    </w:tbl>
    <w:p w14:paraId="7BC75F45"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2A9EE728" w14:textId="77777777" w:rsidR="00C653A8" w:rsidRPr="00D2069F" w:rsidRDefault="00C653A8" w:rsidP="00C653A8">
      <w:pPr>
        <w:rPr>
          <w:color w:val="000000" w:themeColor="text1"/>
        </w:rPr>
      </w:pPr>
      <w:r w:rsidRPr="00D2069F">
        <w:rPr>
          <w:rStyle w:val="HideTWBExt"/>
        </w:rPr>
        <w:t>&lt;/Amend&gt;</w:t>
      </w:r>
    </w:p>
    <w:p w14:paraId="06563637" w14:textId="77777777" w:rsidR="00C653A8" w:rsidRPr="00D2069F" w:rsidRDefault="00C653A8" w:rsidP="00C653A8">
      <w:pPr>
        <w:pStyle w:val="AmNumberTabs"/>
        <w:rPr>
          <w:color w:val="000000" w:themeColor="text1"/>
        </w:rPr>
      </w:pPr>
      <w:r w:rsidRPr="00D2069F">
        <w:rPr>
          <w:rStyle w:val="HideTWBExt"/>
          <w:b w:val="0"/>
        </w:rPr>
        <w:t>&lt;Amend&gt;</w:t>
      </w:r>
      <w:r w:rsidRPr="00D2069F">
        <w:rPr>
          <w:color w:val="000000" w:themeColor="text1"/>
        </w:rPr>
        <w:t>Poprawka</w:t>
      </w:r>
      <w:r w:rsidRPr="00D2069F">
        <w:rPr>
          <w:color w:val="000000" w:themeColor="text1"/>
        </w:rPr>
        <w:tab/>
      </w:r>
      <w:r w:rsidRPr="00D2069F">
        <w:rPr>
          <w:color w:val="000000" w:themeColor="text1"/>
        </w:rPr>
        <w:tab/>
      </w:r>
      <w:r w:rsidRPr="00D2069F">
        <w:rPr>
          <w:rStyle w:val="HideTWBExt"/>
          <w:b w:val="0"/>
        </w:rPr>
        <w:t>&lt;NumAm&gt;</w:t>
      </w:r>
      <w:r w:rsidRPr="00D2069F">
        <w:rPr>
          <w:color w:val="000000" w:themeColor="text1"/>
        </w:rPr>
        <w:t>211</w:t>
      </w:r>
      <w:r w:rsidRPr="00D2069F">
        <w:rPr>
          <w:rStyle w:val="HideTWBExt"/>
          <w:b w:val="0"/>
        </w:rPr>
        <w:t>&lt;/</w:t>
      </w:r>
      <w:proofErr w:type="spellStart"/>
      <w:r w:rsidRPr="00D2069F">
        <w:rPr>
          <w:rStyle w:val="HideTWBExt"/>
          <w:b w:val="0"/>
        </w:rPr>
        <w:t>NumAm</w:t>
      </w:r>
      <w:proofErr w:type="spellEnd"/>
      <w:r w:rsidRPr="00D2069F">
        <w:rPr>
          <w:rStyle w:val="HideTWBExt"/>
          <w:b w:val="0"/>
        </w:rPr>
        <w:t>&gt;</w:t>
      </w:r>
    </w:p>
    <w:p w14:paraId="346A82B8" w14:textId="77777777" w:rsidR="00C653A8" w:rsidRPr="00D2069F" w:rsidRDefault="00C653A8" w:rsidP="00C653A8">
      <w:pPr>
        <w:pStyle w:val="NormalBold"/>
        <w:rPr>
          <w:color w:val="000000" w:themeColor="text1"/>
        </w:rPr>
      </w:pPr>
      <w:r w:rsidRPr="00D2069F">
        <w:rPr>
          <w:rStyle w:val="HideTWBExt"/>
          <w:b w:val="0"/>
        </w:rPr>
        <w:t>&lt;RepeatBlock-By&gt;&lt;Members&gt;</w:t>
      </w:r>
      <w:r w:rsidRPr="00D2069F">
        <w:rPr>
          <w:color w:val="000000" w:themeColor="text1"/>
        </w:rPr>
        <w:t xml:space="preserve">Lena </w:t>
      </w:r>
      <w:proofErr w:type="spellStart"/>
      <w:r w:rsidRPr="00D2069F">
        <w:rPr>
          <w:color w:val="000000" w:themeColor="text1"/>
        </w:rPr>
        <w:t>Düpont</w:t>
      </w:r>
      <w:proofErr w:type="spellEnd"/>
      <w:r w:rsidRPr="00D2069F">
        <w:rPr>
          <w:rStyle w:val="HideTWBExt"/>
          <w:b w:val="0"/>
        </w:rPr>
        <w:t>&lt;/Members&gt;</w:t>
      </w:r>
    </w:p>
    <w:p w14:paraId="7525A329" w14:textId="77777777" w:rsidR="00C653A8" w:rsidRPr="00D2069F" w:rsidRDefault="00C653A8" w:rsidP="00C653A8">
      <w:pPr>
        <w:pStyle w:val="NormalBold"/>
        <w:rPr>
          <w:color w:val="000000" w:themeColor="text1"/>
        </w:rPr>
      </w:pPr>
      <w:r w:rsidRPr="00D2069F">
        <w:rPr>
          <w:rStyle w:val="HideTWBExt"/>
          <w:b w:val="0"/>
        </w:rPr>
        <w:t>&lt;/RepeatBlock-By&gt;</w:t>
      </w:r>
    </w:p>
    <w:p w14:paraId="3FF13F53" w14:textId="77777777" w:rsidR="00C653A8" w:rsidRPr="00D2069F" w:rsidRDefault="00C653A8" w:rsidP="00C653A8">
      <w:pPr>
        <w:pStyle w:val="NormalBold"/>
        <w:rPr>
          <w:color w:val="000000" w:themeColor="text1"/>
        </w:rPr>
      </w:pPr>
      <w:r w:rsidRPr="00D2069F">
        <w:rPr>
          <w:rStyle w:val="HideTWBExt"/>
          <w:b w:val="0"/>
        </w:rPr>
        <w:t>&lt;DocAmend&gt;</w:t>
      </w:r>
      <w:r w:rsidRPr="00D2069F">
        <w:rPr>
          <w:color w:val="000000" w:themeColor="text1"/>
        </w:rPr>
        <w:t>Wniosek dotyczący rozporządzenia</w:t>
      </w:r>
      <w:r w:rsidRPr="00D2069F">
        <w:rPr>
          <w:rStyle w:val="HideTWBExt"/>
          <w:b w:val="0"/>
        </w:rPr>
        <w:t>&lt;/</w:t>
      </w:r>
      <w:proofErr w:type="spellStart"/>
      <w:r w:rsidRPr="00D2069F">
        <w:rPr>
          <w:rStyle w:val="HideTWBExt"/>
          <w:b w:val="0"/>
        </w:rPr>
        <w:t>DocAmend</w:t>
      </w:r>
      <w:proofErr w:type="spellEnd"/>
      <w:r w:rsidRPr="00D2069F">
        <w:rPr>
          <w:rStyle w:val="HideTWBExt"/>
          <w:b w:val="0"/>
        </w:rPr>
        <w:t>&gt;</w:t>
      </w:r>
    </w:p>
    <w:p w14:paraId="25172E7E" w14:textId="77777777" w:rsidR="00C653A8" w:rsidRPr="00D2069F" w:rsidRDefault="00C653A8" w:rsidP="00C653A8">
      <w:pPr>
        <w:pStyle w:val="NormalBold"/>
        <w:rPr>
          <w:color w:val="000000" w:themeColor="text1"/>
        </w:rPr>
      </w:pPr>
      <w:r w:rsidRPr="00D2069F">
        <w:rPr>
          <w:rStyle w:val="HideTWBExt"/>
          <w:b w:val="0"/>
        </w:rPr>
        <w:t>&lt;Article&gt;</w:t>
      </w:r>
      <w:r w:rsidRPr="00D2069F">
        <w:rPr>
          <w:color w:val="000000" w:themeColor="text1"/>
        </w:rPr>
        <w:t>Artykuł 6 a (nowy)</w:t>
      </w:r>
      <w:r w:rsidRPr="00D2069F">
        <w:rPr>
          <w:rStyle w:val="HideTWBExt"/>
          <w:b w:val="0"/>
        </w:rPr>
        <w:t>&lt;/</w:t>
      </w:r>
      <w:proofErr w:type="spellStart"/>
      <w:r w:rsidRPr="00D2069F">
        <w:rPr>
          <w:rStyle w:val="HideTWBExt"/>
          <w:b w:val="0"/>
        </w:rPr>
        <w:t>Article</w:t>
      </w:r>
      <w:proofErr w:type="spellEnd"/>
      <w:r w:rsidRPr="00D2069F">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53A8" w:rsidRPr="00D2069F" w14:paraId="3640AC1E" w14:textId="77777777" w:rsidTr="00CA21A9">
        <w:trPr>
          <w:trHeight w:hRule="exact" w:val="240"/>
          <w:jc w:val="center"/>
        </w:trPr>
        <w:tc>
          <w:tcPr>
            <w:tcW w:w="9752" w:type="dxa"/>
            <w:gridSpan w:val="2"/>
            <w:tcBorders>
              <w:top w:val="nil"/>
              <w:left w:val="nil"/>
              <w:bottom w:val="nil"/>
              <w:right w:val="nil"/>
            </w:tcBorders>
          </w:tcPr>
          <w:p w14:paraId="055F5B5D" w14:textId="77777777" w:rsidR="00C653A8" w:rsidRPr="00D2069F" w:rsidRDefault="00C653A8" w:rsidP="00CA21A9">
            <w:pPr>
              <w:rPr>
                <w:color w:val="000000" w:themeColor="text1"/>
              </w:rPr>
            </w:pPr>
          </w:p>
        </w:tc>
      </w:tr>
      <w:tr w:rsidR="00C653A8" w:rsidRPr="00D2069F" w14:paraId="737C5E47" w14:textId="77777777" w:rsidTr="00CA21A9">
        <w:trPr>
          <w:trHeight w:val="240"/>
          <w:jc w:val="center"/>
        </w:trPr>
        <w:tc>
          <w:tcPr>
            <w:tcW w:w="4876" w:type="dxa"/>
            <w:tcBorders>
              <w:top w:val="nil"/>
              <w:left w:val="nil"/>
              <w:bottom w:val="nil"/>
              <w:right w:val="nil"/>
            </w:tcBorders>
          </w:tcPr>
          <w:p w14:paraId="6A17D09D" w14:textId="77777777" w:rsidR="00C653A8" w:rsidRPr="00D2069F" w:rsidRDefault="00C653A8" w:rsidP="00CA21A9">
            <w:pPr>
              <w:pStyle w:val="AmColumnHeading"/>
              <w:rPr>
                <w:color w:val="000000" w:themeColor="text1"/>
              </w:rPr>
            </w:pPr>
            <w:r w:rsidRPr="00D2069F">
              <w:rPr>
                <w:color w:val="000000" w:themeColor="text1"/>
              </w:rPr>
              <w:t>Tekst proponowany przez Komisję</w:t>
            </w:r>
          </w:p>
        </w:tc>
        <w:tc>
          <w:tcPr>
            <w:tcW w:w="4876" w:type="dxa"/>
            <w:tcBorders>
              <w:top w:val="nil"/>
              <w:left w:val="nil"/>
              <w:bottom w:val="nil"/>
              <w:right w:val="nil"/>
            </w:tcBorders>
          </w:tcPr>
          <w:p w14:paraId="2EAB0F72" w14:textId="77777777" w:rsidR="00C653A8" w:rsidRPr="00D2069F" w:rsidRDefault="00C653A8" w:rsidP="00CA21A9">
            <w:pPr>
              <w:pStyle w:val="AmColumnHeading"/>
              <w:rPr>
                <w:color w:val="000000" w:themeColor="text1"/>
              </w:rPr>
            </w:pPr>
            <w:r w:rsidRPr="00D2069F">
              <w:rPr>
                <w:color w:val="000000" w:themeColor="text1"/>
              </w:rPr>
              <w:t>Poprawka</w:t>
            </w:r>
          </w:p>
        </w:tc>
      </w:tr>
      <w:tr w:rsidR="00C653A8" w:rsidRPr="00D2069F" w14:paraId="1D2733FF" w14:textId="77777777" w:rsidTr="00CA21A9">
        <w:trPr>
          <w:jc w:val="center"/>
        </w:trPr>
        <w:tc>
          <w:tcPr>
            <w:tcW w:w="4876" w:type="dxa"/>
            <w:tcBorders>
              <w:top w:val="nil"/>
              <w:left w:val="nil"/>
              <w:bottom w:val="nil"/>
              <w:right w:val="nil"/>
            </w:tcBorders>
          </w:tcPr>
          <w:p w14:paraId="0539D025"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5F2C2C8" w14:textId="77777777" w:rsidR="00C653A8" w:rsidRPr="00D2069F" w:rsidRDefault="00C653A8" w:rsidP="00CA21A9">
            <w:pPr>
              <w:pStyle w:val="Normal6a"/>
              <w:jc w:val="center"/>
              <w:rPr>
                <w:color w:val="000000" w:themeColor="text1"/>
              </w:rPr>
            </w:pPr>
            <w:r w:rsidRPr="00D2069F">
              <w:rPr>
                <w:b/>
                <w:i/>
                <w:color w:val="000000" w:themeColor="text1"/>
              </w:rPr>
              <w:t>Artykuł 6a</w:t>
            </w:r>
            <w:r w:rsidRPr="00D2069F">
              <w:rPr>
                <w:color w:val="000000" w:themeColor="text1"/>
              </w:rPr>
              <w:tab/>
            </w:r>
          </w:p>
        </w:tc>
      </w:tr>
      <w:tr w:rsidR="00C653A8" w:rsidRPr="00D2069F" w14:paraId="65E77FC6" w14:textId="77777777" w:rsidTr="00CA21A9">
        <w:trPr>
          <w:jc w:val="center"/>
        </w:trPr>
        <w:tc>
          <w:tcPr>
            <w:tcW w:w="4876" w:type="dxa"/>
            <w:tcBorders>
              <w:top w:val="nil"/>
              <w:left w:val="nil"/>
              <w:bottom w:val="nil"/>
              <w:right w:val="nil"/>
            </w:tcBorders>
          </w:tcPr>
          <w:p w14:paraId="0402801A"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EF91D57" w14:textId="77777777" w:rsidR="00C653A8" w:rsidRPr="00D2069F" w:rsidRDefault="00C653A8" w:rsidP="00CA21A9">
            <w:pPr>
              <w:pStyle w:val="Normal6a"/>
              <w:jc w:val="center"/>
              <w:rPr>
                <w:color w:val="000000" w:themeColor="text1"/>
              </w:rPr>
            </w:pPr>
            <w:r w:rsidRPr="00D2069F">
              <w:rPr>
                <w:b/>
                <w:i/>
                <w:color w:val="000000" w:themeColor="text1"/>
              </w:rPr>
              <w:t>Załącznik I</w:t>
            </w:r>
          </w:p>
        </w:tc>
      </w:tr>
      <w:tr w:rsidR="00C653A8" w:rsidRPr="00D2069F" w14:paraId="1B90A809" w14:textId="77777777" w:rsidTr="00CA21A9">
        <w:trPr>
          <w:jc w:val="center"/>
        </w:trPr>
        <w:tc>
          <w:tcPr>
            <w:tcW w:w="4876" w:type="dxa"/>
            <w:tcBorders>
              <w:top w:val="nil"/>
              <w:left w:val="nil"/>
              <w:bottom w:val="nil"/>
              <w:right w:val="nil"/>
            </w:tcBorders>
          </w:tcPr>
          <w:p w14:paraId="7D1DC1CB"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9A0740A" w14:textId="77777777" w:rsidR="00C653A8" w:rsidRPr="00D2069F" w:rsidRDefault="00C653A8" w:rsidP="00CA21A9">
            <w:pPr>
              <w:pStyle w:val="Normal6a"/>
              <w:rPr>
                <w:color w:val="000000" w:themeColor="text1"/>
              </w:rPr>
            </w:pPr>
            <w:r w:rsidRPr="00D2069F">
              <w:rPr>
                <w:b/>
                <w:i/>
                <w:color w:val="000000" w:themeColor="text1"/>
              </w:rPr>
              <w:t>1. Unijne wsparcie przyczynia się do osiągnięcia celu określonego w art. 3 ust. 1 lit. a) niniejszego rozporządzenia poprzez skoncentrowanie się na następujących środkach wykonawczych:</w:t>
            </w:r>
          </w:p>
        </w:tc>
      </w:tr>
      <w:tr w:rsidR="00C653A8" w:rsidRPr="00D2069F" w14:paraId="18599407" w14:textId="77777777" w:rsidTr="00CA21A9">
        <w:trPr>
          <w:jc w:val="center"/>
        </w:trPr>
        <w:tc>
          <w:tcPr>
            <w:tcW w:w="4876" w:type="dxa"/>
            <w:tcBorders>
              <w:top w:val="nil"/>
              <w:left w:val="nil"/>
              <w:bottom w:val="nil"/>
              <w:right w:val="nil"/>
            </w:tcBorders>
          </w:tcPr>
          <w:p w14:paraId="178B134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D6E37A5" w14:textId="77777777" w:rsidR="00C653A8" w:rsidRPr="00D2069F" w:rsidRDefault="00C653A8" w:rsidP="00CA21A9">
            <w:pPr>
              <w:pStyle w:val="Normal6a"/>
              <w:rPr>
                <w:color w:val="000000" w:themeColor="text1"/>
              </w:rPr>
            </w:pPr>
            <w:r w:rsidRPr="00D2069F">
              <w:rPr>
                <w:b/>
                <w:i/>
                <w:color w:val="000000" w:themeColor="text1"/>
              </w:rPr>
              <w:t>a) zwiększenie liczby szkoleń, ćwiczeń, programów wzajemnego uczenia się, specjalistycznych programów wymiany i dzielenia się najlepszymi praktykami we właściwych organach państw członkowskich i między nimi, w tym na poziomie lokalnym, oraz z państwami trzecimi i z innymi odpowiednimi podmiotami;</w:t>
            </w:r>
          </w:p>
        </w:tc>
      </w:tr>
      <w:tr w:rsidR="00C653A8" w:rsidRPr="00D2069F" w14:paraId="3D2F33B3" w14:textId="77777777" w:rsidTr="00CA21A9">
        <w:trPr>
          <w:jc w:val="center"/>
        </w:trPr>
        <w:tc>
          <w:tcPr>
            <w:tcW w:w="4876" w:type="dxa"/>
            <w:tcBorders>
              <w:top w:val="nil"/>
              <w:left w:val="nil"/>
              <w:bottom w:val="nil"/>
              <w:right w:val="nil"/>
            </w:tcBorders>
          </w:tcPr>
          <w:p w14:paraId="3F909747"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9084441" w14:textId="77777777" w:rsidR="00C653A8" w:rsidRPr="00D2069F" w:rsidRDefault="00C653A8" w:rsidP="00CA21A9">
            <w:pPr>
              <w:pStyle w:val="Normal6a"/>
              <w:rPr>
                <w:color w:val="000000" w:themeColor="text1"/>
              </w:rPr>
            </w:pPr>
            <w:r w:rsidRPr="00D2069F">
              <w:rPr>
                <w:b/>
                <w:i/>
                <w:color w:val="000000" w:themeColor="text1"/>
              </w:rPr>
              <w:t xml:space="preserve">b) wykorzystywanie synergii przez łączenie zasobów i wiedzy oraz dzielenie się najlepszymi praktykami między państwami członkowskimi i innymi odpowiednimi podmiotami, w tym również społeczeństwem obywatelskim, poprzez, na przykład, tworzenie wspólnych centrów </w:t>
            </w:r>
            <w:r w:rsidRPr="00D2069F">
              <w:rPr>
                <w:b/>
                <w:i/>
                <w:color w:val="000000" w:themeColor="text1"/>
              </w:rPr>
              <w:lastRenderedPageBreak/>
              <w:t>doskonałości, opracowywanie wspólnych ocen ryzyka lub tworzenie wspólnych centrów wsparcia operacyjnego na potrzeby wspólnie prowadzonych operacji;</w:t>
            </w:r>
          </w:p>
        </w:tc>
      </w:tr>
      <w:tr w:rsidR="00C653A8" w:rsidRPr="00D2069F" w14:paraId="06290498" w14:textId="77777777" w:rsidTr="00CA21A9">
        <w:trPr>
          <w:jc w:val="center"/>
        </w:trPr>
        <w:tc>
          <w:tcPr>
            <w:tcW w:w="4876" w:type="dxa"/>
            <w:tcBorders>
              <w:top w:val="nil"/>
              <w:left w:val="nil"/>
              <w:bottom w:val="nil"/>
              <w:right w:val="nil"/>
            </w:tcBorders>
          </w:tcPr>
          <w:p w14:paraId="56DF3BCF"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D064F9C" w14:textId="77777777" w:rsidR="00C653A8" w:rsidRPr="00D2069F" w:rsidRDefault="00C653A8" w:rsidP="00CA21A9">
            <w:pPr>
              <w:pStyle w:val="Normal6a"/>
              <w:rPr>
                <w:color w:val="000000" w:themeColor="text1"/>
              </w:rPr>
            </w:pPr>
            <w:r w:rsidRPr="00D2069F">
              <w:rPr>
                <w:b/>
                <w:i/>
                <w:color w:val="000000" w:themeColor="text1"/>
              </w:rPr>
              <w:t>c) zakup odpowiednich urządzeń oraz wprowadzenie lub ulepszenie specjalistycznych obiektów szkoleniowych i innej odpowiedniej podstawowej infrastruktury dotyczącej bezpieczeństwa, aby wzmocnić środki gotowości, zwiększyć odporność, wiedzę społeczeństwa oraz usprawnić adekwatne reagowanie w odniesieniu do zagrożeń bezpieczeństwa.</w:t>
            </w:r>
          </w:p>
        </w:tc>
      </w:tr>
      <w:tr w:rsidR="00C653A8" w:rsidRPr="00D2069F" w14:paraId="4D51B5AF" w14:textId="77777777" w:rsidTr="00CA21A9">
        <w:trPr>
          <w:jc w:val="center"/>
        </w:trPr>
        <w:tc>
          <w:tcPr>
            <w:tcW w:w="4876" w:type="dxa"/>
            <w:tcBorders>
              <w:top w:val="nil"/>
              <w:left w:val="nil"/>
              <w:bottom w:val="nil"/>
              <w:right w:val="nil"/>
            </w:tcBorders>
          </w:tcPr>
          <w:p w14:paraId="6EA1E46D"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3C5260D" w14:textId="77777777" w:rsidR="00C653A8" w:rsidRPr="00D2069F" w:rsidRDefault="00C653A8" w:rsidP="00CA21A9">
            <w:pPr>
              <w:pStyle w:val="Normal6a"/>
              <w:rPr>
                <w:color w:val="000000" w:themeColor="text1"/>
              </w:rPr>
            </w:pPr>
            <w:r w:rsidRPr="00D2069F">
              <w:rPr>
                <w:b/>
                <w:i/>
                <w:color w:val="000000" w:themeColor="text1"/>
              </w:rPr>
              <w:t>2. Unijne wsparcie przyczynia się do osiągnięcia celu określonego w art. 3 ust. 1 lit. b) poprzez skoncentrowanie się na następujących środkach wykonawczych:</w:t>
            </w:r>
          </w:p>
        </w:tc>
      </w:tr>
      <w:tr w:rsidR="00C653A8" w:rsidRPr="00D2069F" w14:paraId="681F29D0" w14:textId="77777777" w:rsidTr="00CA21A9">
        <w:trPr>
          <w:jc w:val="center"/>
        </w:trPr>
        <w:tc>
          <w:tcPr>
            <w:tcW w:w="4876" w:type="dxa"/>
            <w:tcBorders>
              <w:top w:val="nil"/>
              <w:left w:val="nil"/>
              <w:bottom w:val="nil"/>
              <w:right w:val="nil"/>
            </w:tcBorders>
          </w:tcPr>
          <w:p w14:paraId="52B3E92B"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B04F45B" w14:textId="77777777" w:rsidR="00C653A8" w:rsidRPr="00D2069F" w:rsidRDefault="00C653A8" w:rsidP="00CA21A9">
            <w:pPr>
              <w:pStyle w:val="Normal6a"/>
              <w:rPr>
                <w:color w:val="000000" w:themeColor="text1"/>
              </w:rPr>
            </w:pPr>
            <w:r w:rsidRPr="00D2069F">
              <w:rPr>
                <w:b/>
                <w:i/>
                <w:color w:val="000000" w:themeColor="text1"/>
              </w:rPr>
              <w:t>a) ochrona podmiotów krytycznych i infrastruktury krytycznej przed zdarzeniami związanymi z bezpieczeństwem poprzez wykrywanie, ocenę i eliminowanie słabych punktów;</w:t>
            </w:r>
          </w:p>
        </w:tc>
      </w:tr>
      <w:tr w:rsidR="00C653A8" w:rsidRPr="00D2069F" w14:paraId="1E87D839" w14:textId="77777777" w:rsidTr="00CA21A9">
        <w:trPr>
          <w:jc w:val="center"/>
        </w:trPr>
        <w:tc>
          <w:tcPr>
            <w:tcW w:w="4876" w:type="dxa"/>
            <w:tcBorders>
              <w:top w:val="nil"/>
              <w:left w:val="nil"/>
              <w:bottom w:val="nil"/>
              <w:right w:val="nil"/>
            </w:tcBorders>
          </w:tcPr>
          <w:p w14:paraId="0E93F9D7"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DE46872" w14:textId="77777777" w:rsidR="00C653A8" w:rsidRPr="00D2069F" w:rsidRDefault="00C653A8" w:rsidP="00CA21A9">
            <w:pPr>
              <w:pStyle w:val="Normal6a"/>
              <w:rPr>
                <w:color w:val="000000" w:themeColor="text1"/>
              </w:rPr>
            </w:pPr>
            <w:r w:rsidRPr="00D2069F">
              <w:rPr>
                <w:b/>
                <w:i/>
                <w:color w:val="000000" w:themeColor="text1"/>
              </w:rPr>
              <w:t>b) zakup odpowiednich urządzeń oraz wprowadzenie lub ulepszenie specjalistycznych obiektów szkoleniowych i innej odpowiedniej podstawowej infrastruktury dotyczącej bezpieczeństwa, aby wzmocnić środki gotowości, zwiększyć odporność oraz usprawnić adekwatne reagowanie w odniesieniu do zagrożeń bezpieczeństwa;</w:t>
            </w:r>
          </w:p>
        </w:tc>
      </w:tr>
      <w:tr w:rsidR="00C653A8" w:rsidRPr="00D2069F" w14:paraId="37BB7116" w14:textId="77777777" w:rsidTr="00CA21A9">
        <w:trPr>
          <w:jc w:val="center"/>
        </w:trPr>
        <w:tc>
          <w:tcPr>
            <w:tcW w:w="4876" w:type="dxa"/>
            <w:tcBorders>
              <w:top w:val="nil"/>
              <w:left w:val="nil"/>
              <w:bottom w:val="nil"/>
              <w:right w:val="nil"/>
            </w:tcBorders>
          </w:tcPr>
          <w:p w14:paraId="5C7ED161"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8336BCE" w14:textId="77777777" w:rsidR="00C653A8" w:rsidRPr="00D2069F" w:rsidRDefault="00C653A8" w:rsidP="00CA21A9">
            <w:pPr>
              <w:pStyle w:val="Normal6a"/>
              <w:rPr>
                <w:color w:val="000000" w:themeColor="text1"/>
              </w:rPr>
            </w:pPr>
            <w:r w:rsidRPr="00D2069F">
              <w:rPr>
                <w:b/>
                <w:i/>
                <w:color w:val="000000" w:themeColor="text1"/>
              </w:rPr>
              <w:t>c) stworzenie, dostosowanie i utrzymywanie unijnych i zdecentralizowanych systemów informacyjnych dotyczących bezpieczeństwa, w tym zapewnienie ich interoperacyjności, w stosownych przypadkach na potrzeby reagowania kryzysowego i krytycznych systemów łączności; </w:t>
            </w:r>
          </w:p>
        </w:tc>
      </w:tr>
      <w:tr w:rsidR="00C653A8" w:rsidRPr="00D2069F" w14:paraId="7868018D" w14:textId="77777777" w:rsidTr="00CA21A9">
        <w:trPr>
          <w:jc w:val="center"/>
        </w:trPr>
        <w:tc>
          <w:tcPr>
            <w:tcW w:w="4876" w:type="dxa"/>
            <w:tcBorders>
              <w:top w:val="nil"/>
              <w:left w:val="nil"/>
              <w:bottom w:val="nil"/>
              <w:right w:val="nil"/>
            </w:tcBorders>
          </w:tcPr>
          <w:p w14:paraId="2CEE3C2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A855704" w14:textId="77777777" w:rsidR="00C653A8" w:rsidRPr="00D2069F" w:rsidRDefault="00C653A8" w:rsidP="00CA21A9">
            <w:pPr>
              <w:pStyle w:val="Normal6a"/>
              <w:rPr>
                <w:color w:val="000000" w:themeColor="text1"/>
              </w:rPr>
            </w:pPr>
            <w:r w:rsidRPr="00D2069F">
              <w:rPr>
                <w:b/>
                <w:i/>
                <w:color w:val="000000" w:themeColor="text1"/>
              </w:rPr>
              <w:t xml:space="preserve">d) wspieranie rozwoju, testowania, wdrażania i utrzymywania </w:t>
            </w:r>
            <w:proofErr w:type="spellStart"/>
            <w:r w:rsidRPr="00D2069F">
              <w:rPr>
                <w:b/>
                <w:i/>
                <w:color w:val="000000" w:themeColor="text1"/>
              </w:rPr>
              <w:t>interoperacyjnych</w:t>
            </w:r>
            <w:proofErr w:type="spellEnd"/>
            <w:r w:rsidRPr="00D2069F">
              <w:rPr>
                <w:b/>
                <w:i/>
                <w:color w:val="000000" w:themeColor="text1"/>
              </w:rPr>
              <w:t xml:space="preserve"> bezpiecznych systemów łączności i mechanizmów koordynacji kryzysowej między właściwymi organami </w:t>
            </w:r>
            <w:r w:rsidRPr="00D2069F">
              <w:rPr>
                <w:b/>
                <w:i/>
                <w:color w:val="000000" w:themeColor="text1"/>
              </w:rPr>
              <w:lastRenderedPageBreak/>
              <w:t>w państwach członkowskich i między nimi, w tym systemów zapewniających ciągłość działania podczas incydentów związanych z bezpieczeństwem i kryzysów na dużą skalę;</w:t>
            </w:r>
          </w:p>
        </w:tc>
      </w:tr>
      <w:tr w:rsidR="00C653A8" w:rsidRPr="00D2069F" w14:paraId="1683D899" w14:textId="77777777" w:rsidTr="00CA21A9">
        <w:trPr>
          <w:jc w:val="center"/>
        </w:trPr>
        <w:tc>
          <w:tcPr>
            <w:tcW w:w="4876" w:type="dxa"/>
            <w:tcBorders>
              <w:top w:val="nil"/>
              <w:left w:val="nil"/>
              <w:bottom w:val="nil"/>
              <w:right w:val="nil"/>
            </w:tcBorders>
          </w:tcPr>
          <w:p w14:paraId="49107AE7"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847D35A" w14:textId="77777777" w:rsidR="00C653A8" w:rsidRPr="00D2069F" w:rsidRDefault="00C653A8" w:rsidP="00CA21A9">
            <w:pPr>
              <w:pStyle w:val="Normal6a"/>
              <w:rPr>
                <w:color w:val="000000" w:themeColor="text1"/>
              </w:rPr>
            </w:pPr>
            <w:r w:rsidRPr="00D2069F">
              <w:rPr>
                <w:b/>
                <w:i/>
                <w:color w:val="000000" w:themeColor="text1"/>
              </w:rPr>
              <w:t>e) wzmacnianie gotowości, planowania odporności i zdolności właściwych organów i podmiotów krytycznych do skoordynowanego reagowania kryzysowego poprzez oceny ryzyka, planowanie awaryjne, ćwiczenia oparte na scenariuszach i opracowywanie wspólnych protokołów operacyjnych;</w:t>
            </w:r>
          </w:p>
        </w:tc>
      </w:tr>
      <w:tr w:rsidR="00C653A8" w:rsidRPr="00D2069F" w14:paraId="6EC8C34F" w14:textId="77777777" w:rsidTr="00CA21A9">
        <w:trPr>
          <w:jc w:val="center"/>
        </w:trPr>
        <w:tc>
          <w:tcPr>
            <w:tcW w:w="4876" w:type="dxa"/>
            <w:tcBorders>
              <w:top w:val="nil"/>
              <w:left w:val="nil"/>
              <w:bottom w:val="nil"/>
              <w:right w:val="nil"/>
            </w:tcBorders>
          </w:tcPr>
          <w:p w14:paraId="5B192233"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E41D657" w14:textId="77777777" w:rsidR="00C653A8" w:rsidRPr="00D2069F" w:rsidRDefault="00C653A8" w:rsidP="00CA21A9">
            <w:pPr>
              <w:pStyle w:val="Normal6a"/>
              <w:rPr>
                <w:color w:val="000000" w:themeColor="text1"/>
              </w:rPr>
            </w:pPr>
            <w:r w:rsidRPr="00D2069F">
              <w:rPr>
                <w:b/>
                <w:i/>
                <w:color w:val="000000" w:themeColor="text1"/>
              </w:rPr>
              <w:t>f) wspieranie nabywania, wdrażania i wzajemnego łączenia cyfrowych narzędzi monitorowania, systemów czujników, systemów ochrony obwodowej, bezpiecznych systemów łączności, narzędzi monitorowania satelitarnego i narzędzi analitycznych, w tym narzędzi wspomaganych sztuczną inteligencją, w celu ochrony infrastruktury krytycznej i podmiotów krytycznych;</w:t>
            </w:r>
          </w:p>
        </w:tc>
      </w:tr>
      <w:tr w:rsidR="00C653A8" w:rsidRPr="00D2069F" w14:paraId="6836583D" w14:textId="77777777" w:rsidTr="00CA21A9">
        <w:trPr>
          <w:jc w:val="center"/>
        </w:trPr>
        <w:tc>
          <w:tcPr>
            <w:tcW w:w="4876" w:type="dxa"/>
            <w:tcBorders>
              <w:top w:val="nil"/>
              <w:left w:val="nil"/>
              <w:bottom w:val="nil"/>
              <w:right w:val="nil"/>
            </w:tcBorders>
          </w:tcPr>
          <w:p w14:paraId="26F9A9B5"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2F04FE8" w14:textId="77777777" w:rsidR="00C653A8" w:rsidRPr="00D2069F" w:rsidRDefault="00C653A8" w:rsidP="00CA21A9">
            <w:pPr>
              <w:pStyle w:val="Normal6a"/>
              <w:rPr>
                <w:color w:val="000000" w:themeColor="text1"/>
              </w:rPr>
            </w:pPr>
            <w:r w:rsidRPr="00D2069F">
              <w:rPr>
                <w:b/>
                <w:i/>
                <w:color w:val="000000" w:themeColor="text1"/>
              </w:rPr>
              <w:t>g) wzmacnianie gotowości i odporności na zagrożenia hybrydowe i incydenty związane z bezpieczeństwem na dużą skalę poprzez zdolności wczesnego ostrzegania, planowanie awaryjne, ćwiczenia w zakresie gotowości i mechanizmy koordynacji operacyjnej.</w:t>
            </w:r>
          </w:p>
        </w:tc>
      </w:tr>
      <w:tr w:rsidR="00C653A8" w:rsidRPr="00D2069F" w14:paraId="587BCC78" w14:textId="77777777" w:rsidTr="00CA21A9">
        <w:trPr>
          <w:jc w:val="center"/>
        </w:trPr>
        <w:tc>
          <w:tcPr>
            <w:tcW w:w="4876" w:type="dxa"/>
            <w:tcBorders>
              <w:top w:val="nil"/>
              <w:left w:val="nil"/>
              <w:bottom w:val="nil"/>
              <w:right w:val="nil"/>
            </w:tcBorders>
          </w:tcPr>
          <w:p w14:paraId="07E3F7A7"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FA06CD3" w14:textId="77777777" w:rsidR="00C653A8" w:rsidRPr="00D2069F" w:rsidRDefault="00C653A8" w:rsidP="00CA21A9">
            <w:pPr>
              <w:pStyle w:val="Normal6a"/>
              <w:rPr>
                <w:color w:val="000000" w:themeColor="text1"/>
              </w:rPr>
            </w:pPr>
            <w:r w:rsidRPr="00D2069F">
              <w:rPr>
                <w:b/>
                <w:i/>
                <w:color w:val="000000" w:themeColor="text1"/>
              </w:rPr>
              <w:t>3. Unijne wsparcie przyczynia się do osiągnięcia celu określonego w art. 3 ust. 1 lit. c) poprzez skoncentrowanie się na następujących środkach wykonawczych:</w:t>
            </w:r>
          </w:p>
        </w:tc>
      </w:tr>
      <w:tr w:rsidR="00C653A8" w:rsidRPr="00D2069F" w14:paraId="00D872F3" w14:textId="77777777" w:rsidTr="00CA21A9">
        <w:trPr>
          <w:jc w:val="center"/>
        </w:trPr>
        <w:tc>
          <w:tcPr>
            <w:tcW w:w="4876" w:type="dxa"/>
            <w:tcBorders>
              <w:top w:val="nil"/>
              <w:left w:val="nil"/>
              <w:bottom w:val="nil"/>
              <w:right w:val="nil"/>
            </w:tcBorders>
          </w:tcPr>
          <w:p w14:paraId="205FEE1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1B3CA6D1" w14:textId="77777777" w:rsidR="00C653A8" w:rsidRPr="00D2069F" w:rsidRDefault="00C653A8" w:rsidP="00CA21A9">
            <w:pPr>
              <w:pStyle w:val="Normal6a"/>
              <w:rPr>
                <w:color w:val="000000" w:themeColor="text1"/>
              </w:rPr>
            </w:pPr>
            <w:r w:rsidRPr="00D2069F">
              <w:rPr>
                <w:b/>
                <w:i/>
                <w:color w:val="000000" w:themeColor="text1"/>
              </w:rPr>
              <w:t xml:space="preserve">a) zapewnienie jednolitego stosowania unijnego dorobku prawnego w obszarze bezpieczeństwa poprzez wspieranie wymiany odpowiednich informacji, na przykład przy użyciu systemów </w:t>
            </w:r>
            <w:proofErr w:type="spellStart"/>
            <w:r w:rsidRPr="00D2069F">
              <w:rPr>
                <w:b/>
                <w:i/>
                <w:color w:val="000000" w:themeColor="text1"/>
              </w:rPr>
              <w:t>Prüm</w:t>
            </w:r>
            <w:proofErr w:type="spellEnd"/>
            <w:r w:rsidRPr="00D2069F">
              <w:rPr>
                <w:b/>
                <w:i/>
                <w:color w:val="000000" w:themeColor="text1"/>
              </w:rPr>
              <w:t xml:space="preserve">, EU PNR i SIS II, w tym między innymi poprzez wykonywanie zaleceń wydanych w ramach zastosowania mechanizmów kontroli jakości i ewaluacji, takich jak mechanizm oceny i monitorowania stosowania dorobku </w:t>
            </w:r>
            <w:proofErr w:type="spellStart"/>
            <w:r w:rsidRPr="00D2069F">
              <w:rPr>
                <w:b/>
                <w:i/>
                <w:color w:val="000000" w:themeColor="text1"/>
              </w:rPr>
              <w:t>Schengen</w:t>
            </w:r>
            <w:proofErr w:type="spellEnd"/>
            <w:r w:rsidRPr="00D2069F">
              <w:rPr>
                <w:b/>
                <w:i/>
                <w:color w:val="000000" w:themeColor="text1"/>
              </w:rPr>
              <w:t xml:space="preserve"> lub inne </w:t>
            </w:r>
            <w:r w:rsidRPr="00D2069F">
              <w:rPr>
                <w:b/>
                <w:i/>
                <w:color w:val="000000" w:themeColor="text1"/>
              </w:rPr>
              <w:lastRenderedPageBreak/>
              <w:t>mechanizmy kontroli jakości i ewaluacji;</w:t>
            </w:r>
          </w:p>
        </w:tc>
      </w:tr>
      <w:tr w:rsidR="00C653A8" w:rsidRPr="00D2069F" w14:paraId="59F4457A" w14:textId="77777777" w:rsidTr="00CA21A9">
        <w:trPr>
          <w:jc w:val="center"/>
        </w:trPr>
        <w:tc>
          <w:tcPr>
            <w:tcW w:w="4876" w:type="dxa"/>
            <w:tcBorders>
              <w:top w:val="nil"/>
              <w:left w:val="nil"/>
              <w:bottom w:val="nil"/>
              <w:right w:val="nil"/>
            </w:tcBorders>
          </w:tcPr>
          <w:p w14:paraId="0ABE91A6"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BE637B7" w14:textId="77777777" w:rsidR="00C653A8" w:rsidRPr="00D2069F" w:rsidRDefault="00C653A8" w:rsidP="00CA21A9">
            <w:pPr>
              <w:pStyle w:val="Normal6a"/>
              <w:rPr>
                <w:color w:val="000000" w:themeColor="text1"/>
              </w:rPr>
            </w:pPr>
            <w:r w:rsidRPr="00D2069F">
              <w:rPr>
                <w:b/>
                <w:i/>
                <w:color w:val="000000" w:themeColor="text1"/>
              </w:rPr>
              <w:t>b) stworzenie, dostosowanie i utrzymywanie unijnych i zdecentralizowanych systemów informacyjnych dotyczących bezpieczeństwa, w tym zapewnienie ich interoperacyjności, oraz rozwój odpowiednich narzędzi w celu eliminowania stwierdzonych luk;</w:t>
            </w:r>
          </w:p>
        </w:tc>
      </w:tr>
      <w:tr w:rsidR="00C653A8" w:rsidRPr="00D2069F" w14:paraId="47BF2A67" w14:textId="77777777" w:rsidTr="00CA21A9">
        <w:trPr>
          <w:jc w:val="center"/>
        </w:trPr>
        <w:tc>
          <w:tcPr>
            <w:tcW w:w="4876" w:type="dxa"/>
            <w:tcBorders>
              <w:top w:val="nil"/>
              <w:left w:val="nil"/>
              <w:bottom w:val="nil"/>
              <w:right w:val="nil"/>
            </w:tcBorders>
          </w:tcPr>
          <w:p w14:paraId="0B1A4153"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948C521" w14:textId="77777777" w:rsidR="00C653A8" w:rsidRPr="00D2069F" w:rsidRDefault="00C653A8" w:rsidP="00CA21A9">
            <w:pPr>
              <w:pStyle w:val="Normal6a"/>
              <w:rPr>
                <w:color w:val="000000" w:themeColor="text1"/>
              </w:rPr>
            </w:pPr>
            <w:r w:rsidRPr="00D2069F">
              <w:rPr>
                <w:b/>
                <w:i/>
                <w:color w:val="000000" w:themeColor="text1"/>
              </w:rPr>
              <w:t>c) zwiększenie aktywnego stosowania unijnych i zdecentralizowanych systemów informacyjnych dotyczących bezpieczeństwa przy zapewnieniu, aby systemy te otrzymywały dane wysokiej jakości;</w:t>
            </w:r>
          </w:p>
        </w:tc>
      </w:tr>
      <w:tr w:rsidR="00C653A8" w:rsidRPr="00D2069F" w14:paraId="048CD348" w14:textId="77777777" w:rsidTr="00CA21A9">
        <w:trPr>
          <w:jc w:val="center"/>
        </w:trPr>
        <w:tc>
          <w:tcPr>
            <w:tcW w:w="4876" w:type="dxa"/>
            <w:tcBorders>
              <w:top w:val="nil"/>
              <w:left w:val="nil"/>
              <w:bottom w:val="nil"/>
              <w:right w:val="nil"/>
            </w:tcBorders>
          </w:tcPr>
          <w:p w14:paraId="0BCA79BA"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71AC92E8" w14:textId="77777777" w:rsidR="00C653A8" w:rsidRPr="00D2069F" w:rsidRDefault="00C653A8" w:rsidP="00CA21A9">
            <w:pPr>
              <w:pStyle w:val="Normal6a"/>
              <w:rPr>
                <w:color w:val="000000" w:themeColor="text1"/>
              </w:rPr>
            </w:pPr>
            <w:r w:rsidRPr="00D2069F">
              <w:rPr>
                <w:b/>
                <w:i/>
                <w:color w:val="000000" w:themeColor="text1"/>
              </w:rPr>
              <w:t xml:space="preserve">d) wspieranie odpowiednich krajowych środków, w tym połączeń między krajowymi bazami danych dotyczącymi bezpieczeństwa i połączenia tych baz z unijnymi bazami danych, w </w:t>
            </w:r>
            <w:proofErr w:type="gramStart"/>
            <w:r w:rsidRPr="00D2069F">
              <w:rPr>
                <w:b/>
                <w:i/>
                <w:color w:val="000000" w:themeColor="text1"/>
              </w:rPr>
              <w:t>przypadku</w:t>
            </w:r>
            <w:proofErr w:type="gramEnd"/>
            <w:r w:rsidRPr="00D2069F">
              <w:rPr>
                <w:b/>
                <w:i/>
                <w:color w:val="000000" w:themeColor="text1"/>
              </w:rPr>
              <w:t xml:space="preserve"> gdy są one przewidziane w odpowiednich podstawach prawnych, jeżeli są związane z realizacją celów określonych w art. 3 ust. 1 lit. a).</w:t>
            </w:r>
          </w:p>
        </w:tc>
      </w:tr>
      <w:tr w:rsidR="00C653A8" w:rsidRPr="00D2069F" w14:paraId="2FCC9AE4" w14:textId="77777777" w:rsidTr="00CA21A9">
        <w:trPr>
          <w:jc w:val="center"/>
        </w:trPr>
        <w:tc>
          <w:tcPr>
            <w:tcW w:w="4876" w:type="dxa"/>
            <w:tcBorders>
              <w:top w:val="nil"/>
              <w:left w:val="nil"/>
              <w:bottom w:val="nil"/>
              <w:right w:val="nil"/>
            </w:tcBorders>
          </w:tcPr>
          <w:p w14:paraId="29923485"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8F5911B" w14:textId="77777777" w:rsidR="00C653A8" w:rsidRPr="00D2069F" w:rsidRDefault="00C653A8" w:rsidP="00CA21A9">
            <w:pPr>
              <w:pStyle w:val="Normal6a"/>
              <w:rPr>
                <w:color w:val="000000" w:themeColor="text1"/>
              </w:rPr>
            </w:pPr>
            <w:r w:rsidRPr="00D2069F">
              <w:rPr>
                <w:b/>
                <w:i/>
                <w:color w:val="000000" w:themeColor="text1"/>
              </w:rPr>
              <w:t>e) poprawa koordynacji i zwiększenie współpracy właściwych organów w państwach członkowskich i między państwami członkowskimi, a także z innymi odpowiednimi podmiotami, na przykład za pośrednictwem sieci wyspecjalizowanych jednostek krajowych, unijnych sieci i struktur współpracy, a także unijnych centrów;</w:t>
            </w:r>
          </w:p>
        </w:tc>
      </w:tr>
      <w:tr w:rsidR="00C653A8" w:rsidRPr="00D2069F" w14:paraId="295A3F26" w14:textId="77777777" w:rsidTr="00CA21A9">
        <w:trPr>
          <w:jc w:val="center"/>
        </w:trPr>
        <w:tc>
          <w:tcPr>
            <w:tcW w:w="4876" w:type="dxa"/>
            <w:tcBorders>
              <w:top w:val="nil"/>
              <w:left w:val="nil"/>
              <w:bottom w:val="nil"/>
              <w:right w:val="nil"/>
            </w:tcBorders>
          </w:tcPr>
          <w:p w14:paraId="575EEDC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FD3BF2E" w14:textId="77777777" w:rsidR="00C653A8" w:rsidRPr="00D2069F" w:rsidRDefault="00C653A8" w:rsidP="00CA21A9">
            <w:pPr>
              <w:pStyle w:val="Normal6a"/>
              <w:rPr>
                <w:color w:val="000000" w:themeColor="text1"/>
              </w:rPr>
            </w:pPr>
            <w:r w:rsidRPr="00D2069F">
              <w:rPr>
                <w:b/>
                <w:i/>
                <w:color w:val="000000" w:themeColor="text1"/>
              </w:rPr>
              <w:t xml:space="preserve">f) usprawnienie współpracy </w:t>
            </w:r>
            <w:proofErr w:type="spellStart"/>
            <w:r w:rsidRPr="00D2069F">
              <w:rPr>
                <w:b/>
                <w:i/>
                <w:color w:val="000000" w:themeColor="text1"/>
              </w:rPr>
              <w:t>międzyagencyjnej</w:t>
            </w:r>
            <w:proofErr w:type="spellEnd"/>
            <w:r w:rsidRPr="00D2069F">
              <w:rPr>
                <w:b/>
                <w:i/>
                <w:color w:val="000000" w:themeColor="text1"/>
              </w:rPr>
              <w:t xml:space="preserve"> na poziomie Unii między państwami członkowskimi a odpowiednimi organami i jednostkami organizacyjnymi Unii, a także współpracy na poziomie krajowym między właściwymi organami.</w:t>
            </w:r>
          </w:p>
        </w:tc>
      </w:tr>
      <w:tr w:rsidR="00C653A8" w:rsidRPr="00D2069F" w14:paraId="45A99F3A" w14:textId="77777777" w:rsidTr="00CA21A9">
        <w:trPr>
          <w:jc w:val="center"/>
        </w:trPr>
        <w:tc>
          <w:tcPr>
            <w:tcW w:w="4876" w:type="dxa"/>
            <w:tcBorders>
              <w:top w:val="nil"/>
              <w:left w:val="nil"/>
              <w:bottom w:val="nil"/>
              <w:right w:val="nil"/>
            </w:tcBorders>
          </w:tcPr>
          <w:p w14:paraId="06355CF7"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83C2022" w14:textId="77777777" w:rsidR="00C653A8" w:rsidRPr="00D2069F" w:rsidRDefault="00C653A8" w:rsidP="00CA21A9">
            <w:pPr>
              <w:pStyle w:val="Normal6a"/>
              <w:rPr>
                <w:color w:val="000000" w:themeColor="text1"/>
              </w:rPr>
            </w:pPr>
            <w:r w:rsidRPr="00D2069F">
              <w:rPr>
                <w:b/>
                <w:i/>
                <w:color w:val="000000" w:themeColor="text1"/>
              </w:rPr>
              <w:t xml:space="preserve">g) wspieranie bezpiecznej wymiany, obsługi i przekazywania dowodów cyfrowych w dochodzeniach transgranicznych i postępowaniach sądowych, w tym za pomocą </w:t>
            </w:r>
            <w:proofErr w:type="spellStart"/>
            <w:r w:rsidRPr="00D2069F">
              <w:rPr>
                <w:b/>
                <w:i/>
                <w:color w:val="000000" w:themeColor="text1"/>
              </w:rPr>
              <w:lastRenderedPageBreak/>
              <w:t>interoperacyjnych</w:t>
            </w:r>
            <w:proofErr w:type="spellEnd"/>
            <w:r w:rsidRPr="00D2069F">
              <w:rPr>
                <w:b/>
                <w:i/>
                <w:color w:val="000000" w:themeColor="text1"/>
              </w:rPr>
              <w:t xml:space="preserve"> narzędzi cyfrowych i bezpiecznych kanałów łączności.</w:t>
            </w:r>
          </w:p>
        </w:tc>
      </w:tr>
      <w:tr w:rsidR="00C653A8" w:rsidRPr="00D2069F" w14:paraId="34F4E1D7" w14:textId="77777777" w:rsidTr="00CA21A9">
        <w:trPr>
          <w:jc w:val="center"/>
        </w:trPr>
        <w:tc>
          <w:tcPr>
            <w:tcW w:w="4876" w:type="dxa"/>
            <w:tcBorders>
              <w:top w:val="nil"/>
              <w:left w:val="nil"/>
              <w:bottom w:val="nil"/>
              <w:right w:val="nil"/>
            </w:tcBorders>
          </w:tcPr>
          <w:p w14:paraId="174E5CF9"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34517B53" w14:textId="77777777" w:rsidR="00C653A8" w:rsidRPr="00D2069F" w:rsidRDefault="00C653A8" w:rsidP="00CA21A9">
            <w:pPr>
              <w:pStyle w:val="Normal6a"/>
              <w:rPr>
                <w:color w:val="000000" w:themeColor="text1"/>
              </w:rPr>
            </w:pPr>
            <w:r w:rsidRPr="00D2069F">
              <w:rPr>
                <w:b/>
                <w:i/>
                <w:color w:val="000000" w:themeColor="text1"/>
              </w:rPr>
              <w:t>4. Unijne wsparcie przyczynia się do osiągnięcia celu określonego w art. 3 ust. 1 lit. d) poprzez skoncentrowanie się na następujących środkach wykonawczych:</w:t>
            </w:r>
          </w:p>
        </w:tc>
      </w:tr>
      <w:tr w:rsidR="00C653A8" w:rsidRPr="00D2069F" w14:paraId="67B9B9E7" w14:textId="77777777" w:rsidTr="00CA21A9">
        <w:trPr>
          <w:jc w:val="center"/>
        </w:trPr>
        <w:tc>
          <w:tcPr>
            <w:tcW w:w="4876" w:type="dxa"/>
            <w:tcBorders>
              <w:top w:val="nil"/>
              <w:left w:val="nil"/>
              <w:bottom w:val="nil"/>
              <w:right w:val="nil"/>
            </w:tcBorders>
          </w:tcPr>
          <w:p w14:paraId="3188C1E8"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683C216" w14:textId="77777777" w:rsidR="00C653A8" w:rsidRPr="00D2069F" w:rsidRDefault="00C653A8" w:rsidP="00CA21A9">
            <w:pPr>
              <w:pStyle w:val="Normal6a"/>
              <w:rPr>
                <w:color w:val="000000" w:themeColor="text1"/>
              </w:rPr>
            </w:pPr>
            <w:r w:rsidRPr="00D2069F">
              <w:rPr>
                <w:b/>
                <w:i/>
                <w:color w:val="000000" w:themeColor="text1"/>
              </w:rPr>
              <w:t>a) zwiększenie liczby operacji związanych z egzekwowaniem prawa angażujących dwa lub większą liczbę państw członkowskich, w tym, w stosownych przypadkach, operacji związanych z innymi odpowiednimi podmiotami, w szczególności przez ułatwienie i usprawnienie korzystania ze wspólnych zespołów dochodzeniowo-śledczych, wspólnych patroli, pościgów transgranicznych, niejawnego nadzoru i innych mechanizmów współpracy operacyjnej w kontekście cyklu polityki UE, ze szczególnym naciskiem na operacje transgraniczne;</w:t>
            </w:r>
          </w:p>
        </w:tc>
      </w:tr>
      <w:tr w:rsidR="00C653A8" w:rsidRPr="00D2069F" w14:paraId="15F7C953" w14:textId="77777777" w:rsidTr="00CA21A9">
        <w:trPr>
          <w:jc w:val="center"/>
        </w:trPr>
        <w:tc>
          <w:tcPr>
            <w:tcW w:w="4876" w:type="dxa"/>
            <w:tcBorders>
              <w:top w:val="nil"/>
              <w:left w:val="nil"/>
              <w:bottom w:val="nil"/>
              <w:right w:val="nil"/>
            </w:tcBorders>
          </w:tcPr>
          <w:p w14:paraId="5B1DD30B"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22363E11" w14:textId="77777777" w:rsidR="00C653A8" w:rsidRPr="00D2069F" w:rsidRDefault="00C653A8" w:rsidP="00CA21A9">
            <w:pPr>
              <w:pStyle w:val="Normal6a"/>
              <w:rPr>
                <w:color w:val="000000" w:themeColor="text1"/>
              </w:rPr>
            </w:pPr>
            <w:r w:rsidRPr="00D2069F">
              <w:rPr>
                <w:b/>
                <w:i/>
                <w:color w:val="000000" w:themeColor="text1"/>
              </w:rPr>
              <w:t>b) poprawa koordynacji i zwiększenie współpracy właściwych organów w państwach członkowskich i między państwami członkowskimi, a także z innymi odpowiednimi podmiotami, na przykład za pośrednictwem sieci wyspecjalizowanych jednostek krajowych, unijnych sieci i struktur współpracy, a także unijnych centrów;</w:t>
            </w:r>
          </w:p>
        </w:tc>
      </w:tr>
      <w:tr w:rsidR="00C653A8" w:rsidRPr="00D2069F" w14:paraId="34AEE9CC" w14:textId="77777777" w:rsidTr="00CA21A9">
        <w:trPr>
          <w:jc w:val="center"/>
        </w:trPr>
        <w:tc>
          <w:tcPr>
            <w:tcW w:w="4876" w:type="dxa"/>
            <w:tcBorders>
              <w:top w:val="nil"/>
              <w:left w:val="nil"/>
              <w:bottom w:val="nil"/>
              <w:right w:val="nil"/>
            </w:tcBorders>
          </w:tcPr>
          <w:p w14:paraId="5DF3430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85E4CA3" w14:textId="77777777" w:rsidR="00C653A8" w:rsidRPr="00D2069F" w:rsidRDefault="00C653A8" w:rsidP="00CA21A9">
            <w:pPr>
              <w:pStyle w:val="Normal6a"/>
              <w:rPr>
                <w:color w:val="000000" w:themeColor="text1"/>
              </w:rPr>
            </w:pPr>
            <w:r w:rsidRPr="00D2069F">
              <w:rPr>
                <w:b/>
                <w:i/>
                <w:color w:val="000000" w:themeColor="text1"/>
              </w:rPr>
              <w:t xml:space="preserve">c) usprawnienie współpracy </w:t>
            </w:r>
            <w:proofErr w:type="spellStart"/>
            <w:r w:rsidRPr="00D2069F">
              <w:rPr>
                <w:b/>
                <w:i/>
                <w:color w:val="000000" w:themeColor="text1"/>
              </w:rPr>
              <w:t>międzyagencyjnej</w:t>
            </w:r>
            <w:proofErr w:type="spellEnd"/>
            <w:r w:rsidRPr="00D2069F">
              <w:rPr>
                <w:b/>
                <w:i/>
                <w:color w:val="000000" w:themeColor="text1"/>
              </w:rPr>
              <w:t xml:space="preserve"> na poziomie Unii między państwami członkowskimi oraz między państwami członkowskimi a odpowiednimi organami i jednostkami organizacyjnymi Unii, a także współpracy na poziomie krajowym między właściwymi organami w każdym państwie członkowskim.</w:t>
            </w:r>
          </w:p>
        </w:tc>
      </w:tr>
      <w:tr w:rsidR="00C653A8" w:rsidRPr="00D2069F" w14:paraId="7458CD1F" w14:textId="77777777" w:rsidTr="00CA21A9">
        <w:trPr>
          <w:jc w:val="center"/>
        </w:trPr>
        <w:tc>
          <w:tcPr>
            <w:tcW w:w="4876" w:type="dxa"/>
            <w:tcBorders>
              <w:top w:val="nil"/>
              <w:left w:val="nil"/>
              <w:bottom w:val="nil"/>
              <w:right w:val="nil"/>
            </w:tcBorders>
          </w:tcPr>
          <w:p w14:paraId="354C161F"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2F96307" w14:textId="77777777" w:rsidR="00C653A8" w:rsidRPr="00D2069F" w:rsidRDefault="00C653A8" w:rsidP="00CA21A9">
            <w:pPr>
              <w:pStyle w:val="Normal6a"/>
              <w:rPr>
                <w:color w:val="000000" w:themeColor="text1"/>
              </w:rPr>
            </w:pPr>
            <w:r w:rsidRPr="00D2069F">
              <w:rPr>
                <w:b/>
                <w:i/>
                <w:color w:val="000000" w:themeColor="text1"/>
              </w:rPr>
              <w:t xml:space="preserve">d) wykorzystywanie synergii przez łączenie zasobów i wiedzy oraz dzielenie się najlepszymi praktykami między państwami członkowskimi i innymi odpowiednimi podmiotami, w tym również społeczeństwem obywatelskim, poprzez, na przykład, tworzenie wspólnych centrów </w:t>
            </w:r>
            <w:r w:rsidRPr="00D2069F">
              <w:rPr>
                <w:b/>
                <w:i/>
                <w:color w:val="000000" w:themeColor="text1"/>
              </w:rPr>
              <w:lastRenderedPageBreak/>
              <w:t>doskonałości, opracowywanie wspólnych ocen ryzyka lub tworzenie wspólnych centrów wsparcia operacyjnego na potrzeby wspólnie prowadzonych operacji;</w:t>
            </w:r>
          </w:p>
        </w:tc>
      </w:tr>
      <w:tr w:rsidR="00C653A8" w:rsidRPr="00D2069F" w14:paraId="4CF70262" w14:textId="77777777" w:rsidTr="00CA21A9">
        <w:trPr>
          <w:jc w:val="center"/>
        </w:trPr>
        <w:tc>
          <w:tcPr>
            <w:tcW w:w="4876" w:type="dxa"/>
            <w:tcBorders>
              <w:top w:val="nil"/>
              <w:left w:val="nil"/>
              <w:bottom w:val="nil"/>
              <w:right w:val="nil"/>
            </w:tcBorders>
          </w:tcPr>
          <w:p w14:paraId="0DC20657"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6779F69E" w14:textId="77777777" w:rsidR="00C653A8" w:rsidRPr="00D2069F" w:rsidRDefault="00C653A8" w:rsidP="00CA21A9">
            <w:pPr>
              <w:pStyle w:val="Normal6a"/>
              <w:rPr>
                <w:color w:val="000000" w:themeColor="text1"/>
              </w:rPr>
            </w:pPr>
            <w:r w:rsidRPr="00D2069F">
              <w:rPr>
                <w:b/>
                <w:i/>
                <w:color w:val="000000" w:themeColor="text1"/>
              </w:rPr>
              <w:t xml:space="preserve">e) wzmacnianie transgranicznej współpracy sądowej, w tym współpracy z </w:t>
            </w:r>
            <w:proofErr w:type="spellStart"/>
            <w:r w:rsidRPr="00D2069F">
              <w:rPr>
                <w:b/>
                <w:i/>
                <w:color w:val="000000" w:themeColor="text1"/>
              </w:rPr>
              <w:t>Eurojustem</w:t>
            </w:r>
            <w:proofErr w:type="spellEnd"/>
            <w:r w:rsidRPr="00D2069F">
              <w:rPr>
                <w:b/>
                <w:i/>
                <w:color w:val="000000" w:themeColor="text1"/>
              </w:rPr>
              <w:t>, wspólnych zespołów dochodzeniowo-śledczych z udziałem organów wymiaru sprawiedliwości oraz obsługi transgranicznych dowodów cyfrowych;</w:t>
            </w:r>
          </w:p>
        </w:tc>
      </w:tr>
      <w:tr w:rsidR="00C653A8" w:rsidRPr="00D2069F" w14:paraId="0A543CAC" w14:textId="77777777" w:rsidTr="00CA21A9">
        <w:trPr>
          <w:jc w:val="center"/>
        </w:trPr>
        <w:tc>
          <w:tcPr>
            <w:tcW w:w="4876" w:type="dxa"/>
            <w:tcBorders>
              <w:top w:val="nil"/>
              <w:left w:val="nil"/>
              <w:bottom w:val="nil"/>
              <w:right w:val="nil"/>
            </w:tcBorders>
          </w:tcPr>
          <w:p w14:paraId="3B235486"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56E7A3C" w14:textId="77777777" w:rsidR="00C653A8" w:rsidRPr="00D2069F" w:rsidRDefault="00C653A8" w:rsidP="00CA21A9">
            <w:pPr>
              <w:pStyle w:val="Normal6a"/>
              <w:rPr>
                <w:color w:val="000000" w:themeColor="text1"/>
              </w:rPr>
            </w:pPr>
            <w:r w:rsidRPr="00D2069F">
              <w:rPr>
                <w:b/>
                <w:i/>
                <w:color w:val="000000" w:themeColor="text1"/>
              </w:rPr>
              <w:t>f) wspieranie współpracy operacyjnej ukierunkowanej na zapobieganie zagrożeniom hybrydowym, ich wykrywanie i reagowanie na nie, w tym cyberatakom, ingerencji z zagranicy, atakom na infrastrukturę krytyczną i instrumentalizacji migrantów.</w:t>
            </w:r>
          </w:p>
        </w:tc>
      </w:tr>
      <w:tr w:rsidR="00C653A8" w:rsidRPr="00D2069F" w14:paraId="0569F74A" w14:textId="77777777" w:rsidTr="00CA21A9">
        <w:trPr>
          <w:jc w:val="center"/>
        </w:trPr>
        <w:tc>
          <w:tcPr>
            <w:tcW w:w="4876" w:type="dxa"/>
            <w:tcBorders>
              <w:top w:val="nil"/>
              <w:left w:val="nil"/>
              <w:bottom w:val="nil"/>
              <w:right w:val="nil"/>
            </w:tcBorders>
          </w:tcPr>
          <w:p w14:paraId="5CA84309"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3E20A515" w14:textId="77777777" w:rsidR="00C653A8" w:rsidRPr="00D2069F" w:rsidRDefault="00C653A8" w:rsidP="00CA21A9">
            <w:pPr>
              <w:pStyle w:val="Normal6a"/>
              <w:rPr>
                <w:color w:val="000000" w:themeColor="text1"/>
              </w:rPr>
            </w:pPr>
            <w:r w:rsidRPr="00D2069F">
              <w:rPr>
                <w:b/>
                <w:i/>
                <w:color w:val="000000" w:themeColor="text1"/>
              </w:rPr>
              <w:t>5. Unijne wsparcie przyczynia się do osiągnięcia celu szczegółowego określonego w art. 3 ust. 1 lit. e) poprzez skoncentrowanie się na następujących środkach wykonawczych:</w:t>
            </w:r>
          </w:p>
        </w:tc>
      </w:tr>
      <w:tr w:rsidR="00C653A8" w:rsidRPr="00D2069F" w14:paraId="34253066" w14:textId="77777777" w:rsidTr="00CA21A9">
        <w:trPr>
          <w:jc w:val="center"/>
        </w:trPr>
        <w:tc>
          <w:tcPr>
            <w:tcW w:w="4876" w:type="dxa"/>
            <w:tcBorders>
              <w:top w:val="nil"/>
              <w:left w:val="nil"/>
              <w:bottom w:val="nil"/>
              <w:right w:val="nil"/>
            </w:tcBorders>
          </w:tcPr>
          <w:p w14:paraId="4D40917F"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411A9725" w14:textId="77777777" w:rsidR="00C653A8" w:rsidRPr="00D2069F" w:rsidRDefault="00C653A8" w:rsidP="00CA21A9">
            <w:pPr>
              <w:pStyle w:val="Normal6a"/>
              <w:rPr>
                <w:color w:val="000000" w:themeColor="text1"/>
              </w:rPr>
            </w:pPr>
            <w:r w:rsidRPr="00D2069F">
              <w:rPr>
                <w:b/>
                <w:i/>
                <w:color w:val="000000" w:themeColor="text1"/>
              </w:rPr>
              <w:t>a) promowanie i rozwijanie środków, zabezpieczeń, mechanizmów oraz najlepszych praktyk na potrzeby identyfikacji, ochrony i wsparcia – na wczesnym etapie – świadków, sygnalistów i ofiar poważnej i zorganizowanej przestępczości oraz rozwijanie w tym celu partnerstw między organami publicznymi a innymi odpowiednimi podmiotami; </w:t>
            </w:r>
          </w:p>
        </w:tc>
      </w:tr>
      <w:tr w:rsidR="00C653A8" w:rsidRPr="00D2069F" w14:paraId="15455206" w14:textId="77777777" w:rsidTr="00CA21A9">
        <w:trPr>
          <w:jc w:val="center"/>
        </w:trPr>
        <w:tc>
          <w:tcPr>
            <w:tcW w:w="4876" w:type="dxa"/>
            <w:tcBorders>
              <w:top w:val="nil"/>
              <w:left w:val="nil"/>
              <w:bottom w:val="nil"/>
              <w:right w:val="nil"/>
            </w:tcBorders>
          </w:tcPr>
          <w:p w14:paraId="11BE7740"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52F17C95" w14:textId="77777777" w:rsidR="00C653A8" w:rsidRPr="00D2069F" w:rsidRDefault="00C653A8" w:rsidP="00CA21A9">
            <w:pPr>
              <w:pStyle w:val="Normal6a"/>
              <w:rPr>
                <w:color w:val="000000" w:themeColor="text1"/>
              </w:rPr>
            </w:pPr>
            <w:r w:rsidRPr="00D2069F">
              <w:rPr>
                <w:b/>
                <w:i/>
                <w:color w:val="000000" w:themeColor="text1"/>
              </w:rPr>
              <w:t>b) wspieranie tworzenia, dostępności i wzmacniania specjalistycznych usług wsparcia dla ofiar poważnej i zorganizowanej przestępczości, w tym pomocy psychologicznej, prawnej i społecznej, oraz zapewnianie dostępu do usług świadczonych z uwzględnieniem traumy, w tym dla osób szczególnie narażonych i dzieci;</w:t>
            </w:r>
          </w:p>
        </w:tc>
      </w:tr>
      <w:tr w:rsidR="00C653A8" w:rsidRPr="00D2069F" w14:paraId="5FE9AE88" w14:textId="77777777" w:rsidTr="00CA21A9">
        <w:trPr>
          <w:jc w:val="center"/>
        </w:trPr>
        <w:tc>
          <w:tcPr>
            <w:tcW w:w="4876" w:type="dxa"/>
            <w:tcBorders>
              <w:top w:val="nil"/>
              <w:left w:val="nil"/>
              <w:bottom w:val="nil"/>
              <w:right w:val="nil"/>
            </w:tcBorders>
          </w:tcPr>
          <w:p w14:paraId="1F686741" w14:textId="77777777" w:rsidR="00C653A8" w:rsidRPr="00D2069F" w:rsidRDefault="00C653A8" w:rsidP="00CA21A9">
            <w:pPr>
              <w:pStyle w:val="Normal6a"/>
              <w:rPr>
                <w:color w:val="000000" w:themeColor="text1"/>
              </w:rPr>
            </w:pPr>
          </w:p>
        </w:tc>
        <w:tc>
          <w:tcPr>
            <w:tcW w:w="4876" w:type="dxa"/>
            <w:tcBorders>
              <w:top w:val="nil"/>
              <w:left w:val="nil"/>
              <w:bottom w:val="nil"/>
              <w:right w:val="nil"/>
            </w:tcBorders>
          </w:tcPr>
          <w:p w14:paraId="034DEF80" w14:textId="77777777" w:rsidR="00C653A8" w:rsidRPr="00D2069F" w:rsidRDefault="00C653A8" w:rsidP="00CA21A9">
            <w:pPr>
              <w:pStyle w:val="Normal6a"/>
              <w:rPr>
                <w:color w:val="000000" w:themeColor="text1"/>
              </w:rPr>
            </w:pPr>
            <w:r w:rsidRPr="00D2069F">
              <w:rPr>
                <w:b/>
                <w:i/>
                <w:color w:val="000000" w:themeColor="text1"/>
              </w:rPr>
              <w:t xml:space="preserve">c) wspieranie działań informacyjnych, szkoleniowych i budowania zdolności dla właściwych organów i odpowiednich organizacji w zakresie praw ofiar, </w:t>
            </w:r>
            <w:r w:rsidRPr="00D2069F">
              <w:rPr>
                <w:b/>
                <w:i/>
                <w:color w:val="000000" w:themeColor="text1"/>
              </w:rPr>
              <w:lastRenderedPageBreak/>
              <w:t xml:space="preserve">podejścia skoncentrowanego na ofiarach i zapobiegania wtórnej </w:t>
            </w:r>
            <w:proofErr w:type="spellStart"/>
            <w:r w:rsidRPr="00D2069F">
              <w:rPr>
                <w:b/>
                <w:i/>
                <w:color w:val="000000" w:themeColor="text1"/>
              </w:rPr>
              <w:t>wiktymizacji</w:t>
            </w:r>
            <w:proofErr w:type="spellEnd"/>
            <w:r w:rsidRPr="00D2069F">
              <w:rPr>
                <w:b/>
                <w:i/>
                <w:color w:val="000000" w:themeColor="text1"/>
              </w:rPr>
              <w:t>.</w:t>
            </w:r>
          </w:p>
        </w:tc>
      </w:tr>
    </w:tbl>
    <w:p w14:paraId="22D9779E" w14:textId="77777777" w:rsidR="00C653A8" w:rsidRPr="00D2069F" w:rsidRDefault="00C653A8" w:rsidP="00C653A8">
      <w:pPr>
        <w:pStyle w:val="AmOrLang"/>
        <w:rPr>
          <w:color w:val="000000" w:themeColor="text1"/>
        </w:rPr>
      </w:pPr>
      <w:r w:rsidRPr="00D2069F">
        <w:rPr>
          <w:color w:val="000000" w:themeColor="text1"/>
        </w:rPr>
        <w:lastRenderedPageBreak/>
        <w:t xml:space="preserve">Or. </w:t>
      </w:r>
      <w:r w:rsidRPr="00D2069F">
        <w:rPr>
          <w:rStyle w:val="HideTWBExt"/>
        </w:rPr>
        <w:t>&lt;Original&gt;</w:t>
      </w:r>
      <w:r w:rsidRPr="00D2069F">
        <w:rPr>
          <w:rStyle w:val="HideTWBInt"/>
        </w:rPr>
        <w:t>{EN}</w:t>
      </w:r>
      <w:r w:rsidRPr="00D2069F">
        <w:rPr>
          <w:color w:val="000000" w:themeColor="text1"/>
        </w:rPr>
        <w:t>en</w:t>
      </w:r>
      <w:r w:rsidRPr="00D2069F">
        <w:rPr>
          <w:rStyle w:val="HideTWBExt"/>
        </w:rPr>
        <w:t>&lt;/</w:t>
      </w:r>
      <w:proofErr w:type="spellStart"/>
      <w:r w:rsidRPr="00D2069F">
        <w:rPr>
          <w:rStyle w:val="HideTWBExt"/>
        </w:rPr>
        <w:t>Original</w:t>
      </w:r>
      <w:proofErr w:type="spellEnd"/>
      <w:r w:rsidRPr="00D2069F">
        <w:rPr>
          <w:rStyle w:val="HideTWBExt"/>
        </w:rPr>
        <w:t>&gt;</w:t>
      </w:r>
    </w:p>
    <w:p w14:paraId="0BCEBB93" w14:textId="7961FCD6" w:rsidR="00C653A8" w:rsidRPr="00D2069F" w:rsidRDefault="00C653A8" w:rsidP="00C653A8">
      <w:pPr>
        <w:rPr>
          <w:color w:val="000000" w:themeColor="text1"/>
        </w:rPr>
      </w:pPr>
      <w:r w:rsidRPr="00D2069F">
        <w:rPr>
          <w:rStyle w:val="HideTWBExt"/>
        </w:rPr>
        <w:t>&lt;/Amend&gt;&lt;/RepeatBlock-Amend&gt;</w:t>
      </w:r>
    </w:p>
    <w:p w14:paraId="254ECF42" w14:textId="0988A8BD" w:rsidR="00862AD2" w:rsidRPr="00D2069F" w:rsidRDefault="00862AD2" w:rsidP="00C653A8">
      <w:pPr>
        <w:rPr>
          <w:color w:val="000000" w:themeColor="text1"/>
        </w:rPr>
      </w:pPr>
    </w:p>
    <w:sectPr w:rsidR="00862AD2" w:rsidRPr="00D2069F" w:rsidSect="00E74681">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A4D1D" w14:textId="77777777" w:rsidR="000C6DA7" w:rsidRPr="00D2069F" w:rsidRDefault="000C6DA7">
      <w:r w:rsidRPr="00D2069F">
        <w:separator/>
      </w:r>
    </w:p>
  </w:endnote>
  <w:endnote w:type="continuationSeparator" w:id="0">
    <w:p w14:paraId="76E8F3BB" w14:textId="77777777" w:rsidR="000C6DA7" w:rsidRPr="00D2069F" w:rsidRDefault="000C6DA7">
      <w:r w:rsidRPr="00D206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61B8" w14:textId="67AF274F" w:rsidR="00E74681" w:rsidRPr="00D2069F" w:rsidRDefault="00E74681" w:rsidP="00E74681">
    <w:pPr>
      <w:pStyle w:val="EPFooter"/>
    </w:pPr>
    <w:r w:rsidRPr="00D2069F">
      <w:t>PE</w:t>
    </w:r>
    <w:r w:rsidRPr="00D2069F">
      <w:rPr>
        <w:rStyle w:val="HideTWBExt"/>
      </w:rPr>
      <w:t>&lt;</w:t>
    </w:r>
    <w:proofErr w:type="spellStart"/>
    <w:r w:rsidRPr="00D2069F">
      <w:rPr>
        <w:rStyle w:val="HideTWBExt"/>
      </w:rPr>
      <w:t>NoPE</w:t>
    </w:r>
    <w:proofErr w:type="spellEnd"/>
    <w:r w:rsidRPr="00D2069F">
      <w:rPr>
        <w:rStyle w:val="HideTWBExt"/>
      </w:rPr>
      <w:t>&gt;</w:t>
    </w:r>
    <w:r w:rsidRPr="00D2069F">
      <w:t>790.119</w:t>
    </w:r>
    <w:r w:rsidRPr="00D2069F">
      <w:rPr>
        <w:rStyle w:val="HideTWBExt"/>
      </w:rPr>
      <w:t>&lt;/</w:t>
    </w:r>
    <w:proofErr w:type="spellStart"/>
    <w:r w:rsidRPr="00D2069F">
      <w:rPr>
        <w:rStyle w:val="HideTWBExt"/>
      </w:rPr>
      <w:t>NoPE</w:t>
    </w:r>
    <w:proofErr w:type="spellEnd"/>
    <w:r w:rsidRPr="00D2069F">
      <w:rPr>
        <w:rStyle w:val="HideTWBExt"/>
      </w:rPr>
      <w:t>&gt;&lt;Version&gt;</w:t>
    </w:r>
    <w:r w:rsidRPr="00D2069F">
      <w:t>v01-00</w:t>
    </w:r>
    <w:r w:rsidRPr="00D2069F">
      <w:rPr>
        <w:rStyle w:val="HideTWBExt"/>
      </w:rPr>
      <w:t>&lt;/Version&gt;</w:t>
    </w:r>
    <w:r w:rsidRPr="00D2069F">
      <w:tab/>
    </w:r>
    <w:r w:rsidRPr="00D2069F">
      <w:fldChar w:fldCharType="begin"/>
    </w:r>
    <w:r w:rsidRPr="00D2069F">
      <w:instrText xml:space="preserve"> PAGE  \* MERGEFORMAT </w:instrText>
    </w:r>
    <w:r w:rsidRPr="00D2069F">
      <w:fldChar w:fldCharType="separate"/>
    </w:r>
    <w:r w:rsidRPr="00D2069F">
      <w:rPr>
        <w:noProof/>
      </w:rPr>
      <w:t>150</w:t>
    </w:r>
    <w:r w:rsidRPr="00D2069F">
      <w:fldChar w:fldCharType="end"/>
    </w:r>
    <w:r w:rsidRPr="00D2069F">
      <w:t>/</w:t>
    </w:r>
    <w:fldSimple w:instr=" NUMPAGES  \* MERGEFORMAT ">
      <w:r w:rsidRPr="00D2069F">
        <w:rPr>
          <w:noProof/>
        </w:rPr>
        <w:t>150</w:t>
      </w:r>
    </w:fldSimple>
    <w:r w:rsidRPr="00D2069F">
      <w:tab/>
    </w:r>
    <w:r w:rsidRPr="00D2069F">
      <w:rPr>
        <w:rStyle w:val="HideTWBExt"/>
      </w:rPr>
      <w:t>&lt;PathFdR&gt;</w:t>
    </w:r>
    <w:r w:rsidR="00D2069F" w:rsidRPr="00D2069F">
      <w:t>AM\1346341PL.docx</w:t>
    </w:r>
    <w:r w:rsidRPr="00D2069F">
      <w:rPr>
        <w:rStyle w:val="HideTWBExt"/>
      </w:rPr>
      <w:t>&lt;/</w:t>
    </w:r>
    <w:proofErr w:type="spellStart"/>
    <w:r w:rsidRPr="00D2069F">
      <w:rPr>
        <w:rStyle w:val="HideTWBExt"/>
      </w:rPr>
      <w:t>PathFdR</w:t>
    </w:r>
    <w:proofErr w:type="spellEnd"/>
    <w:r w:rsidRPr="00D2069F">
      <w:rPr>
        <w:rStyle w:val="HideTWBExt"/>
      </w:rPr>
      <w:t>&gt;</w:t>
    </w:r>
  </w:p>
  <w:p w14:paraId="254ECF45" w14:textId="1E7C5404" w:rsidR="00862AD2" w:rsidRPr="00D2069F" w:rsidRDefault="00E74681" w:rsidP="00E74681">
    <w:pPr>
      <w:pStyle w:val="EPFooter2"/>
    </w:pPr>
    <w:r w:rsidRPr="00D2069F">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9AAD" w14:textId="74696B2A" w:rsidR="00E74681" w:rsidRPr="00D2069F" w:rsidRDefault="00E74681" w:rsidP="00E74681">
    <w:pPr>
      <w:pStyle w:val="EPFooter"/>
    </w:pPr>
    <w:r w:rsidRPr="00D2069F">
      <w:rPr>
        <w:rStyle w:val="HideTWBExt"/>
      </w:rPr>
      <w:t>&lt;PathFdR&gt;</w:t>
    </w:r>
    <w:r w:rsidR="00D2069F" w:rsidRPr="00D2069F">
      <w:t>AM\1346341PL.docx</w:t>
    </w:r>
    <w:r w:rsidRPr="00D2069F">
      <w:rPr>
        <w:rStyle w:val="HideTWBExt"/>
      </w:rPr>
      <w:t>&lt;/</w:t>
    </w:r>
    <w:proofErr w:type="spellStart"/>
    <w:r w:rsidRPr="00D2069F">
      <w:rPr>
        <w:rStyle w:val="HideTWBExt"/>
      </w:rPr>
      <w:t>PathFdR</w:t>
    </w:r>
    <w:proofErr w:type="spellEnd"/>
    <w:r w:rsidRPr="00D2069F">
      <w:rPr>
        <w:rStyle w:val="HideTWBExt"/>
      </w:rPr>
      <w:t>&gt;</w:t>
    </w:r>
    <w:r w:rsidRPr="00D2069F">
      <w:tab/>
    </w:r>
    <w:r w:rsidRPr="00D2069F">
      <w:fldChar w:fldCharType="begin"/>
    </w:r>
    <w:r w:rsidRPr="00D2069F">
      <w:instrText xml:space="preserve"> PAGE  \* MERGEFORMAT </w:instrText>
    </w:r>
    <w:r w:rsidRPr="00D2069F">
      <w:fldChar w:fldCharType="separate"/>
    </w:r>
    <w:r w:rsidRPr="00D2069F">
      <w:rPr>
        <w:noProof/>
      </w:rPr>
      <w:t>149</w:t>
    </w:r>
    <w:r w:rsidRPr="00D2069F">
      <w:fldChar w:fldCharType="end"/>
    </w:r>
    <w:r w:rsidRPr="00D2069F">
      <w:t>/</w:t>
    </w:r>
    <w:fldSimple w:instr=" NUMPAGES  \* MERGEFORMAT ">
      <w:r w:rsidRPr="00D2069F">
        <w:rPr>
          <w:noProof/>
        </w:rPr>
        <w:t>150</w:t>
      </w:r>
    </w:fldSimple>
    <w:r w:rsidRPr="00D2069F">
      <w:tab/>
      <w:t>PE</w:t>
    </w:r>
    <w:r w:rsidRPr="00D2069F">
      <w:rPr>
        <w:rStyle w:val="HideTWBExt"/>
      </w:rPr>
      <w:t>&lt;</w:t>
    </w:r>
    <w:proofErr w:type="spellStart"/>
    <w:r w:rsidRPr="00D2069F">
      <w:rPr>
        <w:rStyle w:val="HideTWBExt"/>
      </w:rPr>
      <w:t>NoPE</w:t>
    </w:r>
    <w:proofErr w:type="spellEnd"/>
    <w:r w:rsidRPr="00D2069F">
      <w:rPr>
        <w:rStyle w:val="HideTWBExt"/>
      </w:rPr>
      <w:t>&gt;</w:t>
    </w:r>
    <w:r w:rsidRPr="00D2069F">
      <w:t>790.119</w:t>
    </w:r>
    <w:r w:rsidRPr="00D2069F">
      <w:rPr>
        <w:rStyle w:val="HideTWBExt"/>
      </w:rPr>
      <w:t>&lt;/</w:t>
    </w:r>
    <w:proofErr w:type="spellStart"/>
    <w:r w:rsidRPr="00D2069F">
      <w:rPr>
        <w:rStyle w:val="HideTWBExt"/>
      </w:rPr>
      <w:t>NoPE</w:t>
    </w:r>
    <w:proofErr w:type="spellEnd"/>
    <w:r w:rsidRPr="00D2069F">
      <w:rPr>
        <w:rStyle w:val="HideTWBExt"/>
      </w:rPr>
      <w:t>&gt;&lt;Version&gt;</w:t>
    </w:r>
    <w:r w:rsidRPr="00D2069F">
      <w:t>v01-00</w:t>
    </w:r>
    <w:r w:rsidRPr="00D2069F">
      <w:rPr>
        <w:rStyle w:val="HideTWBExt"/>
      </w:rPr>
      <w:t>&lt;/Version&gt;</w:t>
    </w:r>
  </w:p>
  <w:p w14:paraId="254ECF47" w14:textId="7D00E570" w:rsidR="00862AD2" w:rsidRPr="00D2069F" w:rsidRDefault="00E74681" w:rsidP="00E74681">
    <w:pPr>
      <w:pStyle w:val="EPFooter2"/>
    </w:pPr>
    <w:r w:rsidRPr="00D2069F">
      <w:tab/>
    </w:r>
    <w:r w:rsidRPr="00D2069F">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05204" w14:textId="5CEA2F57" w:rsidR="00E74681" w:rsidRPr="00D2069F" w:rsidRDefault="00E74681" w:rsidP="00E74681">
    <w:pPr>
      <w:pStyle w:val="EPFooter"/>
    </w:pPr>
    <w:r w:rsidRPr="00D2069F">
      <w:rPr>
        <w:rStyle w:val="HideTWBExt"/>
      </w:rPr>
      <w:t>&lt;PathFdR&gt;</w:t>
    </w:r>
    <w:r w:rsidR="00D2069F" w:rsidRPr="00D2069F">
      <w:t>AM\1346341PL.docx</w:t>
    </w:r>
    <w:r w:rsidRPr="00D2069F">
      <w:rPr>
        <w:rStyle w:val="HideTWBExt"/>
      </w:rPr>
      <w:t>&lt;/</w:t>
    </w:r>
    <w:proofErr w:type="spellStart"/>
    <w:r w:rsidRPr="00D2069F">
      <w:rPr>
        <w:rStyle w:val="HideTWBExt"/>
      </w:rPr>
      <w:t>PathFdR</w:t>
    </w:r>
    <w:proofErr w:type="spellEnd"/>
    <w:r w:rsidRPr="00D2069F">
      <w:rPr>
        <w:rStyle w:val="HideTWBExt"/>
      </w:rPr>
      <w:t>&gt;</w:t>
    </w:r>
    <w:r w:rsidRPr="00D2069F">
      <w:tab/>
    </w:r>
    <w:r w:rsidRPr="00D2069F">
      <w:tab/>
      <w:t>PE</w:t>
    </w:r>
    <w:r w:rsidRPr="00D2069F">
      <w:rPr>
        <w:rStyle w:val="HideTWBExt"/>
      </w:rPr>
      <w:t>&lt;</w:t>
    </w:r>
    <w:proofErr w:type="spellStart"/>
    <w:r w:rsidRPr="00D2069F">
      <w:rPr>
        <w:rStyle w:val="HideTWBExt"/>
      </w:rPr>
      <w:t>NoPE</w:t>
    </w:r>
    <w:proofErr w:type="spellEnd"/>
    <w:r w:rsidRPr="00D2069F">
      <w:rPr>
        <w:rStyle w:val="HideTWBExt"/>
      </w:rPr>
      <w:t>&gt;</w:t>
    </w:r>
    <w:r w:rsidRPr="00D2069F">
      <w:t>790.119</w:t>
    </w:r>
    <w:r w:rsidRPr="00D2069F">
      <w:rPr>
        <w:rStyle w:val="HideTWBExt"/>
      </w:rPr>
      <w:t>&lt;/</w:t>
    </w:r>
    <w:proofErr w:type="spellStart"/>
    <w:r w:rsidRPr="00D2069F">
      <w:rPr>
        <w:rStyle w:val="HideTWBExt"/>
      </w:rPr>
      <w:t>NoPE</w:t>
    </w:r>
    <w:proofErr w:type="spellEnd"/>
    <w:r w:rsidRPr="00D2069F">
      <w:rPr>
        <w:rStyle w:val="HideTWBExt"/>
      </w:rPr>
      <w:t>&gt;&lt;Version&gt;</w:t>
    </w:r>
    <w:r w:rsidRPr="00D2069F">
      <w:t>v01-00</w:t>
    </w:r>
    <w:r w:rsidRPr="00D2069F">
      <w:rPr>
        <w:rStyle w:val="HideTWBExt"/>
      </w:rPr>
      <w:t>&lt;/Version&gt;</w:t>
    </w:r>
  </w:p>
  <w:p w14:paraId="254ECF49" w14:textId="3544C386" w:rsidR="00862AD2" w:rsidRPr="00D2069F" w:rsidRDefault="00E74681" w:rsidP="00E74681">
    <w:pPr>
      <w:pStyle w:val="EPFooter2"/>
    </w:pPr>
    <w:r w:rsidRPr="00D2069F">
      <w:t>PL</w:t>
    </w:r>
    <w:r w:rsidRPr="00D2069F">
      <w:tab/>
    </w:r>
    <w:r w:rsidRPr="00D2069F">
      <w:rPr>
        <w:b w:val="0"/>
        <w:i/>
        <w:color w:val="C0C0C0"/>
        <w:sz w:val="22"/>
      </w:rPr>
      <w:t>Zjednoczona w różnorodności</w:t>
    </w:r>
    <w:r w:rsidRPr="00D2069F">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008BD" w14:textId="77777777" w:rsidR="000C6DA7" w:rsidRPr="00D2069F" w:rsidRDefault="000C6DA7">
      <w:r w:rsidRPr="00D2069F">
        <w:separator/>
      </w:r>
    </w:p>
  </w:footnote>
  <w:footnote w:type="continuationSeparator" w:id="0">
    <w:p w14:paraId="0B32AF0A" w14:textId="77777777" w:rsidR="000C6DA7" w:rsidRPr="00D2069F" w:rsidRDefault="000C6DA7">
      <w:r w:rsidRPr="00D206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EABC6" w14:textId="77777777" w:rsidR="00521EF8" w:rsidRDefault="00521E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DA4C5" w14:textId="77777777" w:rsidR="00521EF8" w:rsidRDefault="00521E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10596" w14:textId="77777777" w:rsidR="00521EF8" w:rsidRDefault="00521E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PL"/>
    <w:docVar w:name="TXTLANGUEMIN" w:val="pl"/>
    <w:docVar w:name="TXTNRPE" w:val="790.119"/>
    <w:docVar w:name="TXTPEorAP" w:val="PE"/>
    <w:docVar w:name="TXTROUTE" w:val="AM\1346341PL.docx"/>
    <w:docVar w:name="TXTVERSION" w:val="01-00"/>
  </w:docVars>
  <w:rsids>
    <w:rsidRoot w:val="00A77B3E"/>
    <w:rsid w:val="000C6DA7"/>
    <w:rsid w:val="001C4647"/>
    <w:rsid w:val="002625DF"/>
    <w:rsid w:val="00521EF8"/>
    <w:rsid w:val="00584BFE"/>
    <w:rsid w:val="006F1C5E"/>
    <w:rsid w:val="00762D4A"/>
    <w:rsid w:val="007F06C4"/>
    <w:rsid w:val="00862AD2"/>
    <w:rsid w:val="00A4198C"/>
    <w:rsid w:val="00A77B3E"/>
    <w:rsid w:val="00C653A8"/>
    <w:rsid w:val="00CA2A55"/>
    <w:rsid w:val="00D2069F"/>
    <w:rsid w:val="00DE56AD"/>
    <w:rsid w:val="00E746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4EC276"/>
  <w15:docId w15:val="{CD8A5512-8556-4D93-BABE-61899128F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84BFE"/>
    <w:pPr>
      <w:tabs>
        <w:tab w:val="center" w:pos="4536"/>
        <w:tab w:val="right" w:pos="9072"/>
      </w:tabs>
    </w:pPr>
  </w:style>
  <w:style w:type="character" w:customStyle="1" w:styleId="HeaderChar">
    <w:name w:val="Header Char"/>
    <w:basedOn w:val="DefaultParagraphFont"/>
    <w:link w:val="Header"/>
    <w:rsid w:val="00584BFE"/>
    <w:rPr>
      <w:sz w:val="24"/>
      <w:szCs w:val="24"/>
    </w:rPr>
  </w:style>
  <w:style w:type="paragraph" w:customStyle="1" w:styleId="Normalny1">
    <w:name w:val="Normalny1"/>
    <w:basedOn w:val="EPName"/>
    <w:link w:val="NormalZnak"/>
    <w:rsid w:val="00584BFE"/>
  </w:style>
  <w:style w:type="character" w:customStyle="1" w:styleId="EPNameZnak">
    <w:name w:val="EPName Znak"/>
    <w:basedOn w:val="DefaultParagraphFont"/>
    <w:link w:val="EPName"/>
    <w:rsid w:val="00584BFE"/>
    <w:rPr>
      <w:rFonts w:ascii="Arial Narrow" w:eastAsia="Arial" w:hAnsi="Arial Narrow" w:cs="Arial"/>
      <w:b/>
      <w:sz w:val="32"/>
      <w:szCs w:val="24"/>
    </w:rPr>
  </w:style>
  <w:style w:type="character" w:customStyle="1" w:styleId="NormalZnak">
    <w:name w:val="Normal Znak"/>
    <w:basedOn w:val="EPNameZnak"/>
    <w:link w:val="Normalny1"/>
    <w:rsid w:val="00584BFE"/>
    <w:rPr>
      <w:rFonts w:ascii="Arial Narrow" w:eastAsia="Arial" w:hAnsi="Arial Narrow" w:cs="Arial"/>
      <w:b/>
      <w:sz w:val="32"/>
      <w:szCs w:val="24"/>
      <w:lang w:val="pl-PL"/>
    </w:rPr>
  </w:style>
  <w:style w:type="paragraph" w:styleId="Footer">
    <w:name w:val="footer"/>
    <w:basedOn w:val="Normal"/>
    <w:link w:val="FooterChar"/>
    <w:rsid w:val="00521EF8"/>
    <w:pPr>
      <w:tabs>
        <w:tab w:val="center" w:pos="4513"/>
        <w:tab w:val="right" w:pos="9026"/>
      </w:tabs>
    </w:pPr>
  </w:style>
  <w:style w:type="character" w:customStyle="1" w:styleId="FooterChar">
    <w:name w:val="Footer Char"/>
    <w:basedOn w:val="DefaultParagraphFont"/>
    <w:link w:val="Footer"/>
    <w:rsid w:val="00521E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ADAFAC-8710-42B2-8B3D-B4B73779041F}">
  <ds:schemaRefs>
    <ds:schemaRef ds:uri="http://schemas.microsoft.com/sharepoint/v3/contenttype/forms"/>
  </ds:schemaRefs>
</ds:datastoreItem>
</file>

<file path=customXml/itemProps2.xml><?xml version="1.0" encoding="utf-8"?>
<ds:datastoreItem xmlns:ds="http://schemas.openxmlformats.org/officeDocument/2006/customXml" ds:itemID="{332E77DD-3F13-43E7-9024-3C74A074E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EFB9D2-AA2B-4D0D-876C-A9209814B220}">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150</Pages>
  <Words>35243</Words>
  <Characters>253894</Characters>
  <Application>Microsoft Office Word</Application>
  <DocSecurity>0</DocSecurity>
  <Lines>9293</Lines>
  <Paragraphs>1899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2026-07-08T09:47:00Z</dcterms:created>
  <dcterms:modified xsi:type="dcterms:W3CDTF">2026-07-08T09:47:00Z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AM\1346341PL.docx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ContentTypeId">
    <vt:lpwstr>0x01010050CD8CF706CFBF478A819DD2E9AEA92F</vt:lpwstr>
  </property>
  <property fmtid="{D5CDD505-2E9C-101B-9397-08002B2CF9AE}" pid="12" name="LastEdited with">
    <vt:lpwstr>10.3.0 Build [20260401]</vt:lpwstr>
  </property>
  <property fmtid="{D5CDD505-2E9C-101B-9397-08002B2CF9AE}" pid="13" name="Bookout">
    <vt:lpwstr>OK - 2026/07/08 11:46</vt:lpwstr>
  </property>
  <property fmtid="{D5CDD505-2E9C-101B-9397-08002B2CF9AE}" pid="14" name="RegistreCheck">
    <vt:lpwstr>OK</vt:lpwstr>
  </property>
</Properties>
</file>