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F4F55" w:rsidRPr="00830F6E" w14:paraId="4B7270D9" w14:textId="77777777" w:rsidTr="00104D38">
        <w:trPr>
          <w:trHeight w:hRule="exact" w:val="1417"/>
          <w:jc w:val="center"/>
        </w:trPr>
        <w:tc>
          <w:tcPr>
            <w:tcW w:w="6804" w:type="dxa"/>
            <w:tcBorders>
              <w:top w:val="nil"/>
              <w:left w:val="nil"/>
              <w:bottom w:val="nil"/>
              <w:right w:val="nil"/>
            </w:tcBorders>
            <w:vAlign w:val="center"/>
          </w:tcPr>
          <w:p w14:paraId="352E657A" w14:textId="77777777" w:rsidR="003F4F55" w:rsidRPr="00830F6E" w:rsidRDefault="003F4F55" w:rsidP="00104D38">
            <w:pPr>
              <w:pStyle w:val="EPName"/>
            </w:pPr>
            <w:r w:rsidRPr="00830F6E">
              <w:t>Parlamento Europeu</w:t>
            </w:r>
          </w:p>
          <w:p w14:paraId="4FF7D34F" w14:textId="6CCE0C02" w:rsidR="003F4F55" w:rsidRPr="00830F6E" w:rsidRDefault="003F4F55" w:rsidP="00104D38">
            <w:pPr>
              <w:pStyle w:val="EPTerm"/>
            </w:pPr>
            <w:r w:rsidRPr="00830F6E">
              <w:t>2024</w:t>
            </w:r>
            <w:r w:rsidR="00512EA8">
              <w:noBreakHyphen/>
            </w:r>
            <w:r w:rsidRPr="00830F6E">
              <w:t>2029</w:t>
            </w:r>
          </w:p>
        </w:tc>
        <w:tc>
          <w:tcPr>
            <w:tcW w:w="2268" w:type="dxa"/>
            <w:tcBorders>
              <w:top w:val="nil"/>
              <w:left w:val="nil"/>
              <w:bottom w:val="nil"/>
              <w:right w:val="nil"/>
            </w:tcBorders>
          </w:tcPr>
          <w:p w14:paraId="71725D4E" w14:textId="77777777" w:rsidR="003F4F55" w:rsidRPr="00830F6E" w:rsidRDefault="003F4F55" w:rsidP="00104D38">
            <w:pPr>
              <w:pStyle w:val="EPLogo"/>
            </w:pPr>
            <w:r w:rsidRPr="00830F6E">
              <w:rPr>
                <w:noProof/>
              </w:rPr>
              <w:drawing>
                <wp:inline distT="0" distB="0" distL="0" distR="0" wp14:anchorId="3BC8A360" wp14:editId="1B30766A">
                  <wp:extent cx="1165860" cy="640080"/>
                  <wp:effectExtent l="0" t="0" r="0" b="7620"/>
                  <wp:docPr id="316146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006003E3" w14:textId="77777777" w:rsidR="003F4F55" w:rsidRPr="00830F6E" w:rsidRDefault="003F4F55" w:rsidP="003F4F55">
      <w:pPr>
        <w:pStyle w:val="LineTop"/>
      </w:pPr>
      <w:r w:rsidRPr="00830F6E">
        <w:t xml:space="preserve"> </w:t>
      </w:r>
    </w:p>
    <w:p w14:paraId="7E81C0C7" w14:textId="77777777" w:rsidR="003F4F55" w:rsidRPr="00830F6E" w:rsidRDefault="003F4F55" w:rsidP="003F4F55">
      <w:pPr>
        <w:pStyle w:val="EPBody"/>
      </w:pPr>
      <w:r w:rsidRPr="00830F6E">
        <w:rPr>
          <w:rStyle w:val="HideTWBExt"/>
        </w:rPr>
        <w:t>&lt;Commission&gt;</w:t>
      </w:r>
      <w:r w:rsidRPr="00830F6E">
        <w:rPr>
          <w:rStyle w:val="HideTWBInt"/>
        </w:rPr>
        <w:t>{LIBE}</w:t>
      </w:r>
      <w:r w:rsidRPr="00830F6E">
        <w:t>Comissão das Liberdades Cívicas, da Justiça e dos Assuntos Internos</w:t>
      </w:r>
      <w:r w:rsidRPr="00830F6E">
        <w:rPr>
          <w:rStyle w:val="HideTWBExt"/>
        </w:rPr>
        <w:t>&lt;/Commission&gt;</w:t>
      </w:r>
    </w:p>
    <w:p w14:paraId="52CD7DAA" w14:textId="77777777" w:rsidR="003F4F55" w:rsidRPr="00830F6E" w:rsidRDefault="003F4F55" w:rsidP="003F4F55">
      <w:pPr>
        <w:pStyle w:val="LineBottom"/>
      </w:pPr>
      <w:r w:rsidRPr="00830F6E">
        <w:t xml:space="preserve"> </w:t>
      </w:r>
    </w:p>
    <w:p w14:paraId="305AD639" w14:textId="77777777" w:rsidR="003F4F55" w:rsidRPr="00830F6E" w:rsidRDefault="003F4F55" w:rsidP="003F4F55">
      <w:pPr>
        <w:pStyle w:val="CoverReference"/>
      </w:pPr>
      <w:r w:rsidRPr="00830F6E">
        <w:rPr>
          <w:rStyle w:val="HideTWBExt"/>
        </w:rPr>
        <w:t>&lt;RefProc&gt;</w:t>
      </w:r>
      <w:r w:rsidRPr="00830F6E">
        <w:t>2025/0542</w:t>
      </w:r>
      <w:r w:rsidRPr="00830F6E">
        <w:rPr>
          <w:rStyle w:val="HideTWBExt"/>
        </w:rPr>
        <w:t>&lt;/RefProc&gt;&lt;RefTypeProc&gt;</w:t>
      </w:r>
      <w:r w:rsidRPr="00830F6E">
        <w:t>(COD)</w:t>
      </w:r>
      <w:r w:rsidRPr="00830F6E">
        <w:rPr>
          <w:rStyle w:val="HideTWBExt"/>
        </w:rPr>
        <w:t>&lt;/RefTypeProc&gt;</w:t>
      </w:r>
    </w:p>
    <w:p w14:paraId="27D91F07" w14:textId="77777777" w:rsidR="003F4F55" w:rsidRPr="00830F6E" w:rsidRDefault="003F4F55" w:rsidP="003F4F55">
      <w:pPr>
        <w:pStyle w:val="CoverDate"/>
      </w:pPr>
      <w:r w:rsidRPr="00830F6E">
        <w:rPr>
          <w:rStyle w:val="HideTWBExt"/>
        </w:rPr>
        <w:t>&lt;Date&gt;</w:t>
      </w:r>
      <w:r w:rsidRPr="00830F6E">
        <w:rPr>
          <w:rStyle w:val="HideTWBInt"/>
        </w:rPr>
        <w:t>{29/06/2026}</w:t>
      </w:r>
      <w:r w:rsidRPr="00830F6E">
        <w:t>29.6.2026</w:t>
      </w:r>
      <w:r w:rsidRPr="00830F6E">
        <w:rPr>
          <w:rStyle w:val="HideTWBExt"/>
        </w:rPr>
        <w:t>&lt;/Date&gt;</w:t>
      </w:r>
    </w:p>
    <w:p w14:paraId="4F880C9C" w14:textId="77777777" w:rsidR="003F4F55" w:rsidRPr="00830F6E" w:rsidRDefault="003F4F55" w:rsidP="003F4F55">
      <w:pPr>
        <w:pStyle w:val="CoverDocType"/>
      </w:pPr>
      <w:r w:rsidRPr="00830F6E">
        <w:rPr>
          <w:rStyle w:val="HideTWBExt"/>
        </w:rPr>
        <w:t>&lt;TypeAM&gt;</w:t>
      </w:r>
      <w:r w:rsidRPr="00830F6E">
        <w:t>ALTERAÇÕES</w:t>
      </w:r>
      <w:r w:rsidRPr="00830F6E">
        <w:rPr>
          <w:rStyle w:val="HideTWBExt"/>
        </w:rPr>
        <w:t>&lt;/TypeAM&gt;</w:t>
      </w:r>
    </w:p>
    <w:p w14:paraId="315897F0" w14:textId="63DA5EDE" w:rsidR="003F4F55" w:rsidRPr="00830F6E" w:rsidRDefault="003F4F55" w:rsidP="003F4F55">
      <w:pPr>
        <w:pStyle w:val="CoverDocType24a"/>
      </w:pPr>
      <w:r w:rsidRPr="00830F6E">
        <w:rPr>
          <w:rStyle w:val="HideTWBExt"/>
        </w:rPr>
        <w:t>&lt;RangeAM&gt;</w:t>
      </w:r>
      <w:r w:rsidRPr="00830F6E">
        <w:t xml:space="preserve">21 </w:t>
      </w:r>
      <w:r w:rsidR="00512EA8">
        <w:noBreakHyphen/>
      </w:r>
      <w:r w:rsidRPr="00830F6E">
        <w:t xml:space="preserve"> 211</w:t>
      </w:r>
      <w:r w:rsidRPr="00830F6E">
        <w:rPr>
          <w:rStyle w:val="HideTWBExt"/>
        </w:rPr>
        <w:t>&lt;/RangeAM&gt;</w:t>
      </w:r>
    </w:p>
    <w:p w14:paraId="2EC98ECE" w14:textId="77777777" w:rsidR="003F4F55" w:rsidRPr="00830F6E" w:rsidRDefault="003F4F55" w:rsidP="003F4F55">
      <w:pPr>
        <w:pStyle w:val="CoverBold"/>
      </w:pPr>
      <w:r w:rsidRPr="00830F6E">
        <w:rPr>
          <w:rStyle w:val="HideTWBExt"/>
        </w:rPr>
        <w:t>&lt;TitreType&gt;</w:t>
      </w:r>
      <w:r w:rsidRPr="00830F6E">
        <w:t>Projeto de relatório</w:t>
      </w:r>
      <w:r w:rsidRPr="00830F6E">
        <w:rPr>
          <w:rStyle w:val="HideTWBExt"/>
        </w:rPr>
        <w:t>&lt;/TitreType&gt;</w:t>
      </w:r>
    </w:p>
    <w:p w14:paraId="05784CA8" w14:textId="77777777" w:rsidR="003F4F55" w:rsidRPr="00830F6E" w:rsidRDefault="003F4F55" w:rsidP="003F4F55">
      <w:pPr>
        <w:pStyle w:val="CoverBold"/>
      </w:pPr>
      <w:r w:rsidRPr="00830F6E">
        <w:rPr>
          <w:rStyle w:val="HideTWBExt"/>
        </w:rPr>
        <w:t>&lt;Rapporteur&gt;</w:t>
      </w:r>
      <w:r w:rsidRPr="00830F6E">
        <w:t>Assita Kanko</w:t>
      </w:r>
      <w:r w:rsidRPr="00830F6E">
        <w:rPr>
          <w:rStyle w:val="HideTWBExt"/>
        </w:rPr>
        <w:t>&lt;/Rapporteur&gt;</w:t>
      </w:r>
    </w:p>
    <w:p w14:paraId="73217802" w14:textId="1342602E" w:rsidR="003F4F55" w:rsidRPr="00830F6E" w:rsidRDefault="003F4F55" w:rsidP="003F4F55">
      <w:pPr>
        <w:pStyle w:val="CoverNormal24a"/>
      </w:pPr>
      <w:r w:rsidRPr="00830F6E">
        <w:rPr>
          <w:rStyle w:val="HideTWBExt"/>
        </w:rPr>
        <w:t>&lt;DocRefPE&gt;</w:t>
      </w:r>
      <w:r w:rsidRPr="00830F6E">
        <w:t>(PE788.869v01</w:t>
      </w:r>
      <w:r w:rsidR="00512EA8">
        <w:noBreakHyphen/>
      </w:r>
      <w:r w:rsidRPr="00830F6E">
        <w:t>00)</w:t>
      </w:r>
      <w:r w:rsidRPr="00830F6E">
        <w:rPr>
          <w:rStyle w:val="HideTWBExt"/>
        </w:rPr>
        <w:t>&lt;/DocRefPE&gt;</w:t>
      </w:r>
    </w:p>
    <w:p w14:paraId="6605E0A8" w14:textId="77777777" w:rsidR="003F4F55" w:rsidRPr="00830F6E" w:rsidRDefault="003F4F55" w:rsidP="003F4F55">
      <w:pPr>
        <w:pStyle w:val="CoverNormal24a"/>
      </w:pPr>
      <w:r w:rsidRPr="00830F6E">
        <w:rPr>
          <w:rStyle w:val="HideTWBExt"/>
        </w:rPr>
        <w:t>&lt;Titre&gt;</w:t>
      </w:r>
      <w:r w:rsidRPr="00830F6E">
        <w:t>sobre a proposta de regulamento do Parlamento Europeu e do Conselho que estabelece o apoio da União à segurança interna para o período de 2028 a 2034</w:t>
      </w:r>
      <w:r w:rsidRPr="00830F6E">
        <w:rPr>
          <w:rStyle w:val="HideTWBExt"/>
        </w:rPr>
        <w:t>&lt;/Titre&gt;</w:t>
      </w:r>
    </w:p>
    <w:p w14:paraId="0A8877A8" w14:textId="77777777" w:rsidR="003F4F55" w:rsidRPr="00830F6E" w:rsidRDefault="003F4F55" w:rsidP="003F4F55">
      <w:pPr>
        <w:pStyle w:val="CoverNormal"/>
      </w:pPr>
      <w:r w:rsidRPr="00830F6E">
        <w:rPr>
          <w:rStyle w:val="HideTWBExt"/>
        </w:rPr>
        <w:t>&lt;DocAmend&gt;</w:t>
      </w:r>
      <w:r w:rsidRPr="00830F6E">
        <w:t>Proposta de regulamento</w:t>
      </w:r>
      <w:r w:rsidRPr="00830F6E">
        <w:rPr>
          <w:rStyle w:val="HideTWBExt"/>
        </w:rPr>
        <w:t>&lt;/DocAmend&gt;</w:t>
      </w:r>
    </w:p>
    <w:p w14:paraId="30632DB7" w14:textId="77777777" w:rsidR="003F4F55" w:rsidRPr="00830F6E" w:rsidRDefault="003F4F55" w:rsidP="003F4F55">
      <w:pPr>
        <w:pStyle w:val="CoverNormal24a"/>
      </w:pPr>
      <w:r w:rsidRPr="00830F6E">
        <w:rPr>
          <w:rStyle w:val="HideTWBExt"/>
        </w:rPr>
        <w:t>&lt;DocRef&gt;</w:t>
      </w:r>
      <w:r w:rsidRPr="00830F6E">
        <w:t>(COM(2025)0542 – 2025/0542(COD))</w:t>
      </w:r>
      <w:r w:rsidRPr="00830F6E">
        <w:rPr>
          <w:rStyle w:val="HideTWBExt"/>
        </w:rPr>
        <w:t>&lt;/DocRef&gt;</w:t>
      </w:r>
    </w:p>
    <w:p w14:paraId="67DD9C78" w14:textId="77777777" w:rsidR="003F4F55" w:rsidRPr="00830F6E" w:rsidRDefault="003F4F55" w:rsidP="003F4F55"/>
    <w:p w14:paraId="65DF89B9" w14:textId="77777777" w:rsidR="00BF2735" w:rsidRPr="00830F6E" w:rsidRDefault="00AC640A">
      <w:r w:rsidRPr="00830F6E">
        <w:br w:type="page"/>
      </w:r>
      <w:r w:rsidRPr="00830F6E">
        <w:lastRenderedPageBreak/>
        <w:t>AM_Com_LegReport</w:t>
      </w:r>
    </w:p>
    <w:p w14:paraId="1D6282E7" w14:textId="7EC2B4EE" w:rsidR="00167E44" w:rsidRPr="00830F6E" w:rsidRDefault="00AC640A" w:rsidP="00167E44">
      <w:pPr>
        <w:pStyle w:val="AmNumberTabs"/>
      </w:pPr>
      <w:r w:rsidRPr="00830F6E">
        <w:br w:type="page"/>
      </w:r>
      <w:r w:rsidR="00167E44" w:rsidRPr="00830F6E">
        <w:rPr>
          <w:rStyle w:val="HideTWBExt"/>
          <w:b w:val="0"/>
        </w:rPr>
        <w:lastRenderedPageBreak/>
        <w:t>&lt;RepeatBlock-Amend&gt;&lt;Amend&gt;</w:t>
      </w:r>
      <w:r w:rsidR="00167E44" w:rsidRPr="00830F6E">
        <w:t>Alteração</w:t>
      </w:r>
      <w:r w:rsidR="00167E44" w:rsidRPr="00830F6E">
        <w:tab/>
      </w:r>
      <w:r w:rsidR="00167E44" w:rsidRPr="00830F6E">
        <w:tab/>
      </w:r>
      <w:r w:rsidR="00167E44" w:rsidRPr="00830F6E">
        <w:rPr>
          <w:rStyle w:val="HideTWBExt"/>
          <w:b w:val="0"/>
        </w:rPr>
        <w:t>&lt;NumAm&gt;</w:t>
      </w:r>
      <w:r w:rsidR="00167E44" w:rsidRPr="00830F6E">
        <w:t>21</w:t>
      </w:r>
      <w:r w:rsidR="00167E44" w:rsidRPr="00830F6E">
        <w:rPr>
          <w:rStyle w:val="HideTWBExt"/>
          <w:b w:val="0"/>
        </w:rPr>
        <w:t>&lt;/NumAm&gt;</w:t>
      </w:r>
    </w:p>
    <w:p w14:paraId="67449C07"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4E2296A7" w14:textId="77777777" w:rsidR="00167E44" w:rsidRPr="00830F6E" w:rsidRDefault="00167E44" w:rsidP="00167E44">
      <w:pPr>
        <w:pStyle w:val="NormalBold"/>
      </w:pPr>
      <w:r w:rsidRPr="00830F6E">
        <w:rPr>
          <w:rStyle w:val="HideTWBExt"/>
          <w:b w:val="0"/>
        </w:rPr>
        <w:t>&lt;/RepeatBlock-By&gt;</w:t>
      </w:r>
    </w:p>
    <w:p w14:paraId="1FFA63E7"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63D76996" w14:textId="77777777" w:rsidR="00167E44" w:rsidRPr="00830F6E" w:rsidRDefault="00167E44" w:rsidP="00167E44">
      <w:pPr>
        <w:pStyle w:val="NormalBold"/>
      </w:pPr>
      <w:r w:rsidRPr="00830F6E">
        <w:rPr>
          <w:rStyle w:val="HideTWBExt"/>
          <w:b w:val="0"/>
        </w:rPr>
        <w:t>&lt;Article&gt;</w:t>
      </w:r>
      <w:r w:rsidRPr="00830F6E">
        <w:t>Considerando 1</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A8332BC" w14:textId="77777777" w:rsidTr="00104D38">
        <w:trPr>
          <w:trHeight w:hRule="exact" w:val="240"/>
          <w:jc w:val="center"/>
        </w:trPr>
        <w:tc>
          <w:tcPr>
            <w:tcW w:w="9752" w:type="dxa"/>
            <w:gridSpan w:val="2"/>
            <w:tcBorders>
              <w:top w:val="nil"/>
              <w:left w:val="nil"/>
              <w:bottom w:val="nil"/>
              <w:right w:val="nil"/>
            </w:tcBorders>
          </w:tcPr>
          <w:p w14:paraId="59FA8312" w14:textId="77777777" w:rsidR="00167E44" w:rsidRPr="00830F6E" w:rsidRDefault="00167E44" w:rsidP="00104D38"/>
        </w:tc>
      </w:tr>
      <w:tr w:rsidR="00167E44" w:rsidRPr="00830F6E" w14:paraId="0772CDF0" w14:textId="77777777" w:rsidTr="00104D38">
        <w:trPr>
          <w:trHeight w:val="240"/>
          <w:jc w:val="center"/>
        </w:trPr>
        <w:tc>
          <w:tcPr>
            <w:tcW w:w="4876" w:type="dxa"/>
            <w:tcBorders>
              <w:top w:val="nil"/>
              <w:left w:val="nil"/>
              <w:bottom w:val="nil"/>
              <w:right w:val="nil"/>
            </w:tcBorders>
          </w:tcPr>
          <w:p w14:paraId="163E5767"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0ABBCB1" w14:textId="77777777" w:rsidR="00167E44" w:rsidRPr="00830F6E" w:rsidRDefault="00167E44" w:rsidP="00104D38">
            <w:pPr>
              <w:pStyle w:val="AmColumnHeading"/>
            </w:pPr>
            <w:r w:rsidRPr="00830F6E">
              <w:t>Alteração</w:t>
            </w:r>
          </w:p>
        </w:tc>
      </w:tr>
      <w:tr w:rsidR="00167E44" w:rsidRPr="00830F6E" w14:paraId="4F90D788" w14:textId="77777777" w:rsidTr="00104D38">
        <w:trPr>
          <w:jc w:val="center"/>
        </w:trPr>
        <w:tc>
          <w:tcPr>
            <w:tcW w:w="4876" w:type="dxa"/>
            <w:tcBorders>
              <w:top w:val="nil"/>
              <w:left w:val="nil"/>
              <w:bottom w:val="nil"/>
              <w:right w:val="nil"/>
            </w:tcBorders>
          </w:tcPr>
          <w:p w14:paraId="5A531893" w14:textId="1B1B6B77" w:rsidR="00167E44" w:rsidRPr="00830F6E" w:rsidRDefault="00167E44" w:rsidP="00104D38">
            <w:pPr>
              <w:pStyle w:val="Normal6a"/>
            </w:pPr>
            <w:r w:rsidRPr="00830F6E">
              <w:t>(1)</w:t>
            </w:r>
            <w:r w:rsidRPr="00830F6E">
              <w:tab/>
              <w:t>A segurança interna é fundamental para garantir que os cidadãos estão seguros, para proteger os seus direitos fundamentais e promover a força e a confiança nas nossas economias, sociedades e democracias. Embora a segurança nacional continue a ser da competência dos Estados</w:t>
            </w:r>
            <w:r w:rsidR="00512EA8">
              <w:noBreakHyphen/>
            </w:r>
            <w:r w:rsidRPr="00830F6E">
              <w:t>Membros, proteger essa segurança exige cooperação e coordenação a nível da União. O objetivo da União de garantir um elevado nível de segurança num espaço de liberdade, segurança e justiça, nos termos do artigo 67.º, n.º 3, do Tratado sobre o Funcionamento da União Europeia (TFUE), deve ser alcançado através de medidas destinadas a prevenir e a combater a criminalidade, o racismo e a xenofobia e de medidas de coordenação e cooperação entre as autoridades policiais e judiciárias e outras autoridades competentes.</w:t>
            </w:r>
          </w:p>
        </w:tc>
        <w:tc>
          <w:tcPr>
            <w:tcW w:w="4876" w:type="dxa"/>
            <w:tcBorders>
              <w:top w:val="nil"/>
              <w:left w:val="nil"/>
              <w:bottom w:val="nil"/>
              <w:right w:val="nil"/>
            </w:tcBorders>
          </w:tcPr>
          <w:p w14:paraId="40E29592" w14:textId="5E006953" w:rsidR="00167E44" w:rsidRPr="00830F6E" w:rsidRDefault="00167E44" w:rsidP="00104D38">
            <w:pPr>
              <w:pStyle w:val="Normal6a"/>
            </w:pPr>
            <w:r w:rsidRPr="00830F6E">
              <w:t>(1)</w:t>
            </w:r>
            <w:r w:rsidRPr="00830F6E">
              <w:tab/>
              <w:t>A segurança interna é fundamental para garantir que os cidadãos estão seguros, para proteger os seus direitos fundamentais e promover a força e a confiança nas nossas economias, sociedades e democracias. Embora a segurança nacional continue a ser da competência dos Estados</w:t>
            </w:r>
            <w:r w:rsidR="00512EA8">
              <w:noBreakHyphen/>
            </w:r>
            <w:r w:rsidRPr="00830F6E">
              <w:t>Membros, proteger essa segurança exige cooperação e coordenação a nível da União</w:t>
            </w:r>
            <w:r w:rsidRPr="00830F6E">
              <w:rPr>
                <w:b/>
                <w:i/>
              </w:rPr>
              <w:t>, com pleno respeito pela responsabilidade dos Estados</w:t>
            </w:r>
            <w:r w:rsidR="00512EA8">
              <w:rPr>
                <w:b/>
                <w:i/>
              </w:rPr>
              <w:noBreakHyphen/>
            </w:r>
            <w:r w:rsidRPr="00830F6E">
              <w:rPr>
                <w:b/>
                <w:i/>
              </w:rPr>
              <w:t>Membros na proteção da sua segurança nacional e da ordem pública</w:t>
            </w:r>
            <w:r w:rsidRPr="00830F6E">
              <w:t>. O objetivo da União de garantir um elevado nível de segurança num espaço de liberdade, segurança e justiça, nos termos do artigo 67.º, n.º 3, do Tratado sobre o Funcionamento da União Europeia (TFUE), deve ser alcançado através de medidas destinadas a prevenir e a combater a criminalidade, o racismo e a xenofobia e de medidas de coordenação e cooperação entre as autoridades policiais e judiciárias e outras autoridades competentes</w:t>
            </w:r>
            <w:r w:rsidRPr="00830F6E">
              <w:rPr>
                <w:b/>
                <w:i/>
              </w:rPr>
              <w:t>, especialmente em matéria de combate ao terrorismo, criminalidade organizada e transfronteiras, contrabando, tráfico de seres humanos e de outras ameaças à segurança dos cidadãos da União, bem como através do reforço da proteção das fronteiras externas da União Europeia</w:t>
            </w:r>
            <w:r w:rsidRPr="00830F6E">
              <w:t>.</w:t>
            </w:r>
          </w:p>
        </w:tc>
      </w:tr>
    </w:tbl>
    <w:p w14:paraId="02A95FEA"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36D14FE0" w14:textId="77777777" w:rsidR="00167E44" w:rsidRPr="00830F6E" w:rsidRDefault="00167E44" w:rsidP="00167E44">
      <w:r w:rsidRPr="00830F6E">
        <w:rPr>
          <w:rStyle w:val="HideTWBExt"/>
        </w:rPr>
        <w:t>&lt;/Amend&gt;</w:t>
      </w:r>
    </w:p>
    <w:p w14:paraId="4A244114"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22</w:t>
      </w:r>
      <w:r w:rsidRPr="00830F6E">
        <w:rPr>
          <w:rStyle w:val="HideTWBExt"/>
          <w:b w:val="0"/>
        </w:rPr>
        <w:t>&lt;/NumAm&gt;</w:t>
      </w:r>
    </w:p>
    <w:p w14:paraId="6BE17760" w14:textId="77777777" w:rsidR="00167E44" w:rsidRPr="00830F6E" w:rsidRDefault="00167E44" w:rsidP="00167E44">
      <w:pPr>
        <w:pStyle w:val="NormalBold"/>
      </w:pPr>
      <w:r w:rsidRPr="00830F6E">
        <w:rPr>
          <w:rStyle w:val="HideTWBExt"/>
          <w:b w:val="0"/>
        </w:rPr>
        <w:t>&lt;RepeatBlock-By&gt;&lt;Members&gt;</w:t>
      </w:r>
      <w:r w:rsidRPr="00830F6E">
        <w:t>Mariusz Kamiński, Maciej Wąsik</w:t>
      </w:r>
      <w:r w:rsidRPr="00830F6E">
        <w:rPr>
          <w:rStyle w:val="HideTWBExt"/>
          <w:b w:val="0"/>
        </w:rPr>
        <w:t>&lt;/Members&gt;</w:t>
      </w:r>
    </w:p>
    <w:p w14:paraId="43AD9948" w14:textId="77777777" w:rsidR="00167E44" w:rsidRPr="00830F6E" w:rsidRDefault="00167E44" w:rsidP="00167E44">
      <w:pPr>
        <w:pStyle w:val="NormalBold"/>
      </w:pPr>
      <w:r w:rsidRPr="00830F6E">
        <w:rPr>
          <w:rStyle w:val="HideTWBExt"/>
          <w:b w:val="0"/>
        </w:rPr>
        <w:t>&lt;/RepeatBlock-By&gt;</w:t>
      </w:r>
    </w:p>
    <w:p w14:paraId="75DE3F49" w14:textId="77777777" w:rsidR="00167E44" w:rsidRPr="00830F6E" w:rsidRDefault="00167E44" w:rsidP="00167E44">
      <w:pPr>
        <w:pStyle w:val="NormalBold"/>
      </w:pPr>
      <w:r w:rsidRPr="00830F6E">
        <w:rPr>
          <w:rStyle w:val="HideTWBExt"/>
          <w:b w:val="0"/>
        </w:rPr>
        <w:lastRenderedPageBreak/>
        <w:t>&lt;DocAmend&gt;</w:t>
      </w:r>
      <w:r w:rsidRPr="00830F6E">
        <w:t>Proposta de regulamento</w:t>
      </w:r>
      <w:r w:rsidRPr="00830F6E">
        <w:rPr>
          <w:rStyle w:val="HideTWBExt"/>
          <w:b w:val="0"/>
        </w:rPr>
        <w:t>&lt;/DocAmend&gt;</w:t>
      </w:r>
    </w:p>
    <w:p w14:paraId="6A2ED571" w14:textId="77777777" w:rsidR="00167E44" w:rsidRPr="00830F6E" w:rsidRDefault="00167E44" w:rsidP="00167E44">
      <w:pPr>
        <w:pStyle w:val="NormalBold"/>
      </w:pPr>
      <w:r w:rsidRPr="00830F6E">
        <w:rPr>
          <w:rStyle w:val="HideTWBExt"/>
          <w:b w:val="0"/>
        </w:rPr>
        <w:t>&lt;Article&gt;</w:t>
      </w:r>
      <w:r w:rsidRPr="00830F6E">
        <w:t>Considerando 1</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348A15B" w14:textId="77777777" w:rsidTr="00104D38">
        <w:trPr>
          <w:trHeight w:hRule="exact" w:val="240"/>
          <w:jc w:val="center"/>
        </w:trPr>
        <w:tc>
          <w:tcPr>
            <w:tcW w:w="9752" w:type="dxa"/>
            <w:gridSpan w:val="2"/>
            <w:tcBorders>
              <w:top w:val="nil"/>
              <w:left w:val="nil"/>
              <w:bottom w:val="nil"/>
              <w:right w:val="nil"/>
            </w:tcBorders>
          </w:tcPr>
          <w:p w14:paraId="21BF4F0E" w14:textId="77777777" w:rsidR="00167E44" w:rsidRPr="00830F6E" w:rsidRDefault="00167E44" w:rsidP="00104D38"/>
        </w:tc>
      </w:tr>
      <w:tr w:rsidR="00167E44" w:rsidRPr="00830F6E" w14:paraId="7D6184DB" w14:textId="77777777" w:rsidTr="00104D38">
        <w:trPr>
          <w:trHeight w:val="240"/>
          <w:jc w:val="center"/>
        </w:trPr>
        <w:tc>
          <w:tcPr>
            <w:tcW w:w="4876" w:type="dxa"/>
            <w:tcBorders>
              <w:top w:val="nil"/>
              <w:left w:val="nil"/>
              <w:bottom w:val="nil"/>
              <w:right w:val="nil"/>
            </w:tcBorders>
          </w:tcPr>
          <w:p w14:paraId="5462EEA8"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26A919F" w14:textId="77777777" w:rsidR="00167E44" w:rsidRPr="00830F6E" w:rsidRDefault="00167E44" w:rsidP="00104D38">
            <w:pPr>
              <w:pStyle w:val="AmColumnHeading"/>
            </w:pPr>
            <w:r w:rsidRPr="00830F6E">
              <w:t>Alteração</w:t>
            </w:r>
          </w:p>
        </w:tc>
      </w:tr>
      <w:tr w:rsidR="00167E44" w:rsidRPr="00830F6E" w14:paraId="6F344CBA" w14:textId="77777777" w:rsidTr="00104D38">
        <w:trPr>
          <w:jc w:val="center"/>
        </w:trPr>
        <w:tc>
          <w:tcPr>
            <w:tcW w:w="4876" w:type="dxa"/>
            <w:tcBorders>
              <w:top w:val="nil"/>
              <w:left w:val="nil"/>
              <w:bottom w:val="nil"/>
              <w:right w:val="nil"/>
            </w:tcBorders>
          </w:tcPr>
          <w:p w14:paraId="2132CEC1" w14:textId="270FD7F2" w:rsidR="00167E44" w:rsidRPr="00830F6E" w:rsidRDefault="00167E44" w:rsidP="00104D38">
            <w:pPr>
              <w:pStyle w:val="Normal6a"/>
            </w:pPr>
            <w:r w:rsidRPr="00830F6E">
              <w:t>(1)</w:t>
            </w:r>
            <w:r w:rsidRPr="00830F6E">
              <w:tab/>
              <w:t>A segurança interna é fundamental para garantir que os cidadãos estão seguros, para proteger os seus direitos fundamentais e promover a força e a confiança nas nossas economias, sociedades e democracias. Embora a segurança nacional continue a ser da competência dos Estados</w:t>
            </w:r>
            <w:r w:rsidR="00512EA8">
              <w:noBreakHyphen/>
            </w:r>
            <w:r w:rsidRPr="00830F6E">
              <w:t>Membros, proteger essa segurança exige cooperação e coordenação a nível da União. O objetivo da União de garantir um elevado nível de segurança num espaço de liberdade, segurança e justiça, nos termos do artigo 67.º, n.º 3, do Tratado sobre o Funcionamento da União Europeia (TFUE), deve ser alcançado através de medidas destinadas a prevenir e a combater a criminalidade, o racismo e a xenofobia e de medidas de coordenação e cooperação entre as autoridades policiais e judiciárias e outras autoridades competentes.</w:t>
            </w:r>
          </w:p>
        </w:tc>
        <w:tc>
          <w:tcPr>
            <w:tcW w:w="4876" w:type="dxa"/>
            <w:tcBorders>
              <w:top w:val="nil"/>
              <w:left w:val="nil"/>
              <w:bottom w:val="nil"/>
              <w:right w:val="nil"/>
            </w:tcBorders>
          </w:tcPr>
          <w:p w14:paraId="35328C12" w14:textId="5F1A3E27" w:rsidR="00167E44" w:rsidRPr="00830F6E" w:rsidRDefault="00167E44" w:rsidP="00104D38">
            <w:pPr>
              <w:pStyle w:val="Normal6a"/>
            </w:pPr>
            <w:r w:rsidRPr="00830F6E">
              <w:t>(1)</w:t>
            </w:r>
            <w:r w:rsidRPr="00830F6E">
              <w:tab/>
              <w:t>A segurança interna é fundamental para garantir que os cidadãos estão seguros, para proteger os seus direitos fundamentais</w:t>
            </w:r>
            <w:r w:rsidRPr="00830F6E">
              <w:rPr>
                <w:b/>
                <w:i/>
              </w:rPr>
              <w:t>, para assegurar o desempenho eficiente e pleno das tarefas do governo</w:t>
            </w:r>
            <w:r w:rsidRPr="00830F6E">
              <w:t xml:space="preserve"> e promover a força e a confiança nas nossas economias, sociedades e democracias. Embora a segurança nacional continue a ser da competência dos Estados</w:t>
            </w:r>
            <w:r w:rsidR="00512EA8">
              <w:noBreakHyphen/>
            </w:r>
            <w:r w:rsidRPr="00830F6E">
              <w:t>Membros, proteger essa segurança exige</w:t>
            </w:r>
            <w:r w:rsidRPr="00830F6E">
              <w:rPr>
                <w:b/>
                <w:i/>
              </w:rPr>
              <w:t>, em certos casos,</w:t>
            </w:r>
            <w:r w:rsidRPr="00830F6E">
              <w:t xml:space="preserve"> cooperação </w:t>
            </w:r>
            <w:r w:rsidRPr="00830F6E">
              <w:rPr>
                <w:b/>
                <w:i/>
              </w:rPr>
              <w:t>bilateral, regional e, muitas vezes, com maior abrangência,</w:t>
            </w:r>
            <w:r w:rsidRPr="00830F6E">
              <w:t xml:space="preserve"> e </w:t>
            </w:r>
            <w:r w:rsidRPr="00830F6E">
              <w:rPr>
                <w:b/>
                <w:i/>
              </w:rPr>
              <w:t>também, em casos específicos,</w:t>
            </w:r>
            <w:r w:rsidRPr="00830F6E">
              <w:t xml:space="preserve"> coordenação a nível da União. O objetivo da União de garantir um elevado nível de segurança num espaço de liberdade, segurança e justiça, nos termos do artigo 67.º, n.º 3, do Tratado sobre o Funcionamento da União Europeia (TFUE), deve ser alcançado através de medidas destinadas a prevenir e a combater a criminalidade, o racismo e a xenofobia e de medidas de coordenação e cooperação entre as autoridades policiais e judiciárias e outras autoridades competentes</w:t>
            </w:r>
            <w:r w:rsidRPr="00830F6E">
              <w:rPr>
                <w:b/>
                <w:i/>
              </w:rPr>
              <w:t>, respeitando plenamente as competências dos Estados</w:t>
            </w:r>
            <w:r w:rsidR="00512EA8">
              <w:rPr>
                <w:b/>
                <w:i/>
              </w:rPr>
              <w:noBreakHyphen/>
            </w:r>
            <w:r w:rsidRPr="00830F6E">
              <w:rPr>
                <w:b/>
                <w:i/>
              </w:rPr>
              <w:t>Membros</w:t>
            </w:r>
            <w:r w:rsidRPr="00830F6E">
              <w:t>.</w:t>
            </w:r>
          </w:p>
        </w:tc>
      </w:tr>
    </w:tbl>
    <w:p w14:paraId="447072A2"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{PL}</w:t>
      </w:r>
      <w:r w:rsidRPr="00830F6E">
        <w:t>pl</w:t>
      </w:r>
      <w:r w:rsidRPr="00830F6E">
        <w:rPr>
          <w:rStyle w:val="HideTWBExt"/>
        </w:rPr>
        <w:t>&lt;/Original&gt;</w:t>
      </w:r>
    </w:p>
    <w:p w14:paraId="28EA7C75" w14:textId="77777777" w:rsidR="00167E44" w:rsidRPr="00830F6E" w:rsidRDefault="00167E44" w:rsidP="00167E44">
      <w:r w:rsidRPr="00830F6E">
        <w:rPr>
          <w:rStyle w:val="HideTWBExt"/>
        </w:rPr>
        <w:t>&lt;/Amend&gt;</w:t>
      </w:r>
    </w:p>
    <w:p w14:paraId="344C3480"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23</w:t>
      </w:r>
      <w:r w:rsidRPr="00830F6E">
        <w:rPr>
          <w:rStyle w:val="HideTWBExt"/>
        </w:rPr>
        <w:t>&lt;/NumAm&gt;</w:t>
      </w:r>
    </w:p>
    <w:p w14:paraId="6A86D329"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515FC2BB" w14:textId="77777777" w:rsidR="00167E44" w:rsidRPr="00830F6E" w:rsidRDefault="00167E44" w:rsidP="00167E44">
      <w:pPr>
        <w:pStyle w:val="NormalBold"/>
      </w:pPr>
      <w:r w:rsidRPr="00830F6E">
        <w:rPr>
          <w:rStyle w:val="HideTWBExt"/>
          <w:b w:val="0"/>
        </w:rPr>
        <w:t>&lt;/RepeatBlock-By&gt;</w:t>
      </w:r>
    </w:p>
    <w:p w14:paraId="61BE5CEB"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EFF8D2B" w14:textId="77777777" w:rsidR="00167E44" w:rsidRPr="00830F6E" w:rsidRDefault="00167E44" w:rsidP="00167E44">
      <w:pPr>
        <w:pStyle w:val="NormalBold"/>
      </w:pPr>
      <w:r w:rsidRPr="00830F6E">
        <w:rPr>
          <w:rStyle w:val="HideTWBExt"/>
        </w:rPr>
        <w:t>&lt;Article&gt;</w:t>
      </w:r>
      <w:r w:rsidRPr="00830F6E">
        <w:t>Considerando 1</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5BED4FC" w14:textId="77777777" w:rsidTr="00104D38">
        <w:trPr>
          <w:trHeight w:hRule="exact" w:val="240"/>
          <w:jc w:val="center"/>
        </w:trPr>
        <w:tc>
          <w:tcPr>
            <w:tcW w:w="9752" w:type="dxa"/>
            <w:gridSpan w:val="2"/>
            <w:tcBorders>
              <w:top w:val="nil"/>
              <w:left w:val="nil"/>
              <w:bottom w:val="nil"/>
              <w:right w:val="nil"/>
            </w:tcBorders>
          </w:tcPr>
          <w:p w14:paraId="0CD796BF" w14:textId="77777777" w:rsidR="00167E44" w:rsidRPr="00830F6E" w:rsidRDefault="00167E44" w:rsidP="00104D38"/>
        </w:tc>
      </w:tr>
      <w:tr w:rsidR="00167E44" w:rsidRPr="00830F6E" w14:paraId="7DA03311" w14:textId="77777777" w:rsidTr="00104D38">
        <w:trPr>
          <w:trHeight w:val="240"/>
          <w:jc w:val="center"/>
        </w:trPr>
        <w:tc>
          <w:tcPr>
            <w:tcW w:w="4876" w:type="dxa"/>
            <w:tcBorders>
              <w:top w:val="nil"/>
              <w:left w:val="nil"/>
              <w:bottom w:val="nil"/>
              <w:right w:val="nil"/>
            </w:tcBorders>
          </w:tcPr>
          <w:p w14:paraId="44FD98D8"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FDD7361" w14:textId="77777777" w:rsidR="00167E44" w:rsidRPr="00830F6E" w:rsidRDefault="00167E44" w:rsidP="00104D38">
            <w:pPr>
              <w:pStyle w:val="AmColumnHeading"/>
            </w:pPr>
            <w:r w:rsidRPr="00830F6E">
              <w:t>Alteração</w:t>
            </w:r>
          </w:p>
        </w:tc>
      </w:tr>
      <w:tr w:rsidR="00167E44" w:rsidRPr="00830F6E" w14:paraId="15750611" w14:textId="77777777" w:rsidTr="00104D38">
        <w:trPr>
          <w:jc w:val="center"/>
        </w:trPr>
        <w:tc>
          <w:tcPr>
            <w:tcW w:w="4876" w:type="dxa"/>
            <w:tcBorders>
              <w:top w:val="nil"/>
              <w:left w:val="nil"/>
              <w:bottom w:val="nil"/>
              <w:right w:val="nil"/>
            </w:tcBorders>
          </w:tcPr>
          <w:p w14:paraId="05D4036C" w14:textId="05B2AA3F" w:rsidR="00167E44" w:rsidRPr="00830F6E" w:rsidRDefault="00167E44" w:rsidP="00104D38">
            <w:pPr>
              <w:pStyle w:val="Normal6a"/>
            </w:pPr>
            <w:r w:rsidRPr="00830F6E">
              <w:t>(1)</w:t>
            </w:r>
            <w:r w:rsidRPr="00830F6E">
              <w:tab/>
              <w:t xml:space="preserve">A segurança interna é fundamental para garantir que os cidadãos estão seguros, para proteger os seus direitos </w:t>
            </w:r>
            <w:r w:rsidRPr="00830F6E">
              <w:lastRenderedPageBreak/>
              <w:t>fundamentais e promover a força e a confiança nas nossas economias, sociedades e democracias. Embora a segurança nacional continue a ser da competência dos Estados</w:t>
            </w:r>
            <w:r w:rsidR="00512EA8">
              <w:noBreakHyphen/>
            </w:r>
            <w:r w:rsidRPr="00830F6E">
              <w:t xml:space="preserve">Membros, proteger essa segurança exige cooperação </w:t>
            </w:r>
            <w:r w:rsidRPr="00830F6E">
              <w:rPr>
                <w:b/>
                <w:i/>
              </w:rPr>
              <w:t>e</w:t>
            </w:r>
            <w:r w:rsidRPr="00830F6E">
              <w:t xml:space="preserve"> coordenação a nível da União. O objetivo da União de garantir um elevado nível de segurança num espaço de liberdade, segurança e justiça, nos termos do artigo 67.º, n.º 3, do Tratado sobre o Funcionamento da União Europeia (TFUE), deve ser alcançado através de medidas destinadas a prevenir e a combater a criminalidade, o racismo e a xenofobia e de medidas de coordenação e cooperação entre as autoridades policiais e judiciárias e outras autoridades competentes.</w:t>
            </w:r>
          </w:p>
        </w:tc>
        <w:tc>
          <w:tcPr>
            <w:tcW w:w="4876" w:type="dxa"/>
            <w:tcBorders>
              <w:top w:val="nil"/>
              <w:left w:val="nil"/>
              <w:bottom w:val="nil"/>
              <w:right w:val="nil"/>
            </w:tcBorders>
          </w:tcPr>
          <w:p w14:paraId="3193FD9C" w14:textId="0F3CD824" w:rsidR="00167E44" w:rsidRPr="00830F6E" w:rsidRDefault="00167E44" w:rsidP="00104D38">
            <w:pPr>
              <w:pStyle w:val="Normal6a"/>
            </w:pPr>
            <w:r w:rsidRPr="00830F6E">
              <w:lastRenderedPageBreak/>
              <w:t>(1)</w:t>
            </w:r>
            <w:r w:rsidRPr="00830F6E">
              <w:tab/>
              <w:t xml:space="preserve">A segurança interna é fundamental para garantir que os cidadãos estão seguros, para proteger os seus direitos </w:t>
            </w:r>
            <w:r w:rsidRPr="00830F6E">
              <w:lastRenderedPageBreak/>
              <w:t xml:space="preserve">fundamentais e promover a força e a confiança nas nossas economias, sociedades e democracias. Embora a segurança nacional continue a ser da competência </w:t>
            </w:r>
            <w:r w:rsidRPr="00830F6E">
              <w:rPr>
                <w:b/>
                <w:i/>
              </w:rPr>
              <w:t>exclusiva</w:t>
            </w:r>
            <w:r w:rsidRPr="00830F6E">
              <w:t xml:space="preserve"> dos Estados</w:t>
            </w:r>
            <w:r w:rsidR="00512EA8">
              <w:noBreakHyphen/>
            </w:r>
            <w:r w:rsidRPr="00830F6E">
              <w:t xml:space="preserve">Membros, proteger essa segurança exige </w:t>
            </w:r>
            <w:r w:rsidRPr="00830F6E">
              <w:rPr>
                <w:b/>
                <w:i/>
              </w:rPr>
              <w:t>uma</w:t>
            </w:r>
            <w:r w:rsidRPr="00830F6E">
              <w:t xml:space="preserve"> cooperação </w:t>
            </w:r>
            <w:r w:rsidRPr="00830F6E">
              <w:rPr>
                <w:b/>
                <w:i/>
              </w:rPr>
              <w:t>operacional eficaz entre os Estados</w:t>
            </w:r>
            <w:r w:rsidR="00512EA8">
              <w:rPr>
                <w:b/>
                <w:i/>
              </w:rPr>
              <w:noBreakHyphen/>
            </w:r>
            <w:r w:rsidRPr="00830F6E">
              <w:rPr>
                <w:b/>
                <w:i/>
              </w:rPr>
              <w:t>Membros, apoiada, quando apropriado, por mecanismos de</w:t>
            </w:r>
            <w:r w:rsidRPr="00830F6E">
              <w:t xml:space="preserve"> coordenação a nível da União. O objetivo da União de garantir um elevado nível de segurança num espaço de liberdade, segurança e justiça, nos termos do artigo 67.º, n.º 3, do Tratado sobre o Funcionamento da União Europeia (TFUE), deve ser alcançado através de medidas destinadas a prevenir e a combater a criminalidade, o racismo</w:t>
            </w:r>
            <w:r w:rsidRPr="00830F6E">
              <w:rPr>
                <w:b/>
                <w:i/>
              </w:rPr>
              <w:t>, incluindo o racismo contra os brancos,</w:t>
            </w:r>
            <w:r w:rsidRPr="00830F6E">
              <w:t xml:space="preserve"> e a xenofobia</w:t>
            </w:r>
            <w:r w:rsidRPr="00830F6E">
              <w:rPr>
                <w:b/>
                <w:i/>
              </w:rPr>
              <w:t>,</w:t>
            </w:r>
            <w:r w:rsidRPr="00830F6E">
              <w:t xml:space="preserve"> e de medidas de coordenação e cooperação entre as autoridades policiais e judiciárias e outras autoridades competentes.</w:t>
            </w:r>
          </w:p>
        </w:tc>
      </w:tr>
    </w:tbl>
    <w:p w14:paraId="45767D16"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DA996B2" w14:textId="77777777" w:rsidR="00167E44" w:rsidRPr="00830F6E" w:rsidRDefault="00167E44" w:rsidP="00167E44">
      <w:r w:rsidRPr="00830F6E">
        <w:rPr>
          <w:rStyle w:val="HideTWBExt"/>
        </w:rPr>
        <w:t>&lt;/Amend&gt;</w:t>
      </w:r>
    </w:p>
    <w:p w14:paraId="6190FD96"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24</w:t>
      </w:r>
      <w:r w:rsidRPr="00830F6E">
        <w:rPr>
          <w:rStyle w:val="HideTWBExt"/>
        </w:rPr>
        <w:t>&lt;/NumAm&gt;</w:t>
      </w:r>
    </w:p>
    <w:p w14:paraId="125D3D42" w14:textId="77777777" w:rsidR="00167E44" w:rsidRPr="00830F6E" w:rsidRDefault="00167E44" w:rsidP="00167E44">
      <w:pPr>
        <w:pStyle w:val="NormalBold"/>
      </w:pPr>
      <w:r w:rsidRPr="00830F6E">
        <w:rPr>
          <w:rStyle w:val="HideTWBExt"/>
          <w:b w:val="0"/>
        </w:rPr>
        <w:t>&lt;RepeatBlock-By&gt;&lt;Members&gt;</w:t>
      </w:r>
      <w:r w:rsidRPr="00830F6E">
        <w:t>Geadis Geadi</w:t>
      </w:r>
      <w:r w:rsidRPr="00830F6E">
        <w:rPr>
          <w:rStyle w:val="HideTWBExt"/>
          <w:b w:val="0"/>
        </w:rPr>
        <w:t>&lt;/Members&gt;</w:t>
      </w:r>
    </w:p>
    <w:p w14:paraId="1E03D7AF" w14:textId="77777777" w:rsidR="00167E44" w:rsidRPr="00830F6E" w:rsidRDefault="00167E44" w:rsidP="00167E44">
      <w:pPr>
        <w:pStyle w:val="NormalBold"/>
      </w:pPr>
      <w:r w:rsidRPr="00830F6E">
        <w:rPr>
          <w:rStyle w:val="HideTWBExt"/>
          <w:b w:val="0"/>
        </w:rPr>
        <w:t>&lt;/RepeatBlock-By&gt;</w:t>
      </w:r>
    </w:p>
    <w:p w14:paraId="14760BB9"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FAC8610" w14:textId="77777777" w:rsidR="00167E44" w:rsidRPr="00830F6E" w:rsidRDefault="00167E44" w:rsidP="00167E44">
      <w:pPr>
        <w:pStyle w:val="NormalBold"/>
      </w:pPr>
      <w:r w:rsidRPr="00830F6E">
        <w:rPr>
          <w:rStyle w:val="HideTWBExt"/>
        </w:rPr>
        <w:t>&lt;Article&gt;</w:t>
      </w:r>
      <w:r w:rsidRPr="00830F6E">
        <w:t>Considerando 1</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317E5CA" w14:textId="77777777" w:rsidTr="00104D38">
        <w:trPr>
          <w:trHeight w:hRule="exact" w:val="240"/>
          <w:jc w:val="center"/>
        </w:trPr>
        <w:tc>
          <w:tcPr>
            <w:tcW w:w="9752" w:type="dxa"/>
            <w:gridSpan w:val="2"/>
            <w:tcBorders>
              <w:top w:val="nil"/>
              <w:left w:val="nil"/>
              <w:bottom w:val="nil"/>
              <w:right w:val="nil"/>
            </w:tcBorders>
          </w:tcPr>
          <w:p w14:paraId="689FBCB9" w14:textId="77777777" w:rsidR="00167E44" w:rsidRPr="00830F6E" w:rsidRDefault="00167E44" w:rsidP="00104D38"/>
        </w:tc>
      </w:tr>
      <w:tr w:rsidR="00167E44" w:rsidRPr="00830F6E" w14:paraId="2B9E2916" w14:textId="77777777" w:rsidTr="00104D38">
        <w:trPr>
          <w:trHeight w:val="240"/>
          <w:jc w:val="center"/>
        </w:trPr>
        <w:tc>
          <w:tcPr>
            <w:tcW w:w="4876" w:type="dxa"/>
            <w:tcBorders>
              <w:top w:val="nil"/>
              <w:left w:val="nil"/>
              <w:bottom w:val="nil"/>
              <w:right w:val="nil"/>
            </w:tcBorders>
          </w:tcPr>
          <w:p w14:paraId="56D75564"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DF3C375" w14:textId="77777777" w:rsidR="00167E44" w:rsidRPr="00830F6E" w:rsidRDefault="00167E44" w:rsidP="00104D38">
            <w:pPr>
              <w:pStyle w:val="AmColumnHeading"/>
            </w:pPr>
            <w:r w:rsidRPr="00830F6E">
              <w:t>Alteração</w:t>
            </w:r>
          </w:p>
        </w:tc>
      </w:tr>
      <w:tr w:rsidR="00167E44" w:rsidRPr="00830F6E" w14:paraId="64E91E51" w14:textId="77777777" w:rsidTr="00104D38">
        <w:trPr>
          <w:jc w:val="center"/>
        </w:trPr>
        <w:tc>
          <w:tcPr>
            <w:tcW w:w="4876" w:type="dxa"/>
            <w:tcBorders>
              <w:top w:val="nil"/>
              <w:left w:val="nil"/>
              <w:bottom w:val="nil"/>
              <w:right w:val="nil"/>
            </w:tcBorders>
          </w:tcPr>
          <w:p w14:paraId="6D9AF2B4" w14:textId="2A404C3C" w:rsidR="00167E44" w:rsidRPr="00830F6E" w:rsidRDefault="00167E44" w:rsidP="00104D38">
            <w:pPr>
              <w:pStyle w:val="Normal6a"/>
            </w:pPr>
            <w:r w:rsidRPr="00830F6E">
              <w:t>(1)</w:t>
            </w:r>
            <w:r w:rsidRPr="00830F6E">
              <w:tab/>
              <w:t>A segurança interna é fundamental para garantir que os cidadãos estão seguros, para proteger os seus direitos fundamentais e promover a força e a confiança nas nossas economias, sociedades e democracias. Embora a segurança nacional continue a ser da competência dos Estados</w:t>
            </w:r>
            <w:r w:rsidR="00512EA8">
              <w:noBreakHyphen/>
            </w:r>
            <w:r w:rsidRPr="00830F6E">
              <w:t xml:space="preserve">Membros, proteger essa segurança exige cooperação e coordenação a nível da União. O objetivo da União de garantir um elevado nível de segurança num espaço de liberdade, segurança e justiça, nos termos do </w:t>
            </w:r>
            <w:r w:rsidRPr="00830F6E">
              <w:lastRenderedPageBreak/>
              <w:t xml:space="preserve">artigo 67.º, n.º 3, do Tratado sobre o Funcionamento da União Europeia (TFUE), deve ser alcançado através de medidas destinadas a prevenir e a combater a criminalidade, </w:t>
            </w:r>
            <w:r w:rsidRPr="00830F6E">
              <w:rPr>
                <w:b/>
                <w:i/>
              </w:rPr>
              <w:t>o racismo e a xenofobia</w:t>
            </w:r>
            <w:r w:rsidRPr="00830F6E">
              <w:t xml:space="preserve"> e de medidas de coordenação e cooperação entre as autoridades policiais e judiciárias e outras autoridades competentes.</w:t>
            </w:r>
          </w:p>
        </w:tc>
        <w:tc>
          <w:tcPr>
            <w:tcW w:w="4876" w:type="dxa"/>
            <w:tcBorders>
              <w:top w:val="nil"/>
              <w:left w:val="nil"/>
              <w:bottom w:val="nil"/>
              <w:right w:val="nil"/>
            </w:tcBorders>
          </w:tcPr>
          <w:p w14:paraId="6C5DC8B1" w14:textId="0579C9B7" w:rsidR="00167E44" w:rsidRPr="00830F6E" w:rsidRDefault="00167E44" w:rsidP="00104D38">
            <w:pPr>
              <w:pStyle w:val="Normal6a"/>
            </w:pPr>
            <w:r w:rsidRPr="00830F6E">
              <w:lastRenderedPageBreak/>
              <w:t>(1)</w:t>
            </w:r>
            <w:r w:rsidRPr="00830F6E">
              <w:tab/>
              <w:t>A segurança interna é fundamental para garantir que os cidadãos estão seguros, para proteger os seus direitos fundamentais e promover a força e a confiança nas nossas economias, sociedades e democracias. Embora a segurança nacional continue a ser da competência dos Estados</w:t>
            </w:r>
            <w:r w:rsidR="00512EA8">
              <w:noBreakHyphen/>
            </w:r>
            <w:r w:rsidRPr="00830F6E">
              <w:t xml:space="preserve">Membros, proteger essa segurança exige cooperação e coordenação a nível da União. O objetivo da União de garantir um elevado nível de segurança num espaço de liberdade, segurança e justiça, nos termos do </w:t>
            </w:r>
            <w:r w:rsidRPr="00830F6E">
              <w:lastRenderedPageBreak/>
              <w:t xml:space="preserve">artigo 67.º, n.º 3, do Tratado sobre o Funcionamento da União Europeia (TFUE), deve ser alcançado através de medidas destinadas a prevenir e a combater a criminalidade, </w:t>
            </w:r>
            <w:r w:rsidRPr="00830F6E">
              <w:rPr>
                <w:b/>
                <w:i/>
              </w:rPr>
              <w:t>o terrorismo, o tráfico de drogas, o tráfico de armas e o contrabando,</w:t>
            </w:r>
            <w:r w:rsidRPr="00830F6E">
              <w:t xml:space="preserve"> e de medidas de coordenação e cooperação entre as autoridades policiais e judiciárias e outras autoridades competentes.</w:t>
            </w:r>
          </w:p>
        </w:tc>
      </w:tr>
    </w:tbl>
    <w:p w14:paraId="5E3CF88B"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417D4A5" w14:textId="77777777" w:rsidR="00167E44" w:rsidRPr="00830F6E" w:rsidRDefault="00167E44" w:rsidP="00167E44">
      <w:r w:rsidRPr="00830F6E">
        <w:rPr>
          <w:rStyle w:val="HideTWBExt"/>
        </w:rPr>
        <w:t>&lt;/Amend&gt;</w:t>
      </w:r>
    </w:p>
    <w:p w14:paraId="323B70D3"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25</w:t>
      </w:r>
      <w:r w:rsidRPr="00830F6E">
        <w:rPr>
          <w:rStyle w:val="HideTWBExt"/>
        </w:rPr>
        <w:t>&lt;/NumAm&gt;</w:t>
      </w:r>
    </w:p>
    <w:p w14:paraId="2D641769" w14:textId="77777777" w:rsidR="00167E44" w:rsidRPr="00830F6E" w:rsidRDefault="00167E44" w:rsidP="00167E44">
      <w:pPr>
        <w:pStyle w:val="NormalBold"/>
      </w:pPr>
      <w:r w:rsidRPr="00830F6E">
        <w:rPr>
          <w:rStyle w:val="HideTWBExt"/>
          <w:b w:val="0"/>
        </w:rPr>
        <w:t>&lt;RepeatBlock-By&gt;&lt;Members&gt;</w:t>
      </w:r>
      <w:r w:rsidRPr="00830F6E">
        <w:t>Geadis Geadi</w:t>
      </w:r>
      <w:r w:rsidRPr="00830F6E">
        <w:rPr>
          <w:rStyle w:val="HideTWBExt"/>
          <w:b w:val="0"/>
        </w:rPr>
        <w:t>&lt;/Members&gt;</w:t>
      </w:r>
    </w:p>
    <w:p w14:paraId="73E2D8EE" w14:textId="77777777" w:rsidR="00167E44" w:rsidRPr="00830F6E" w:rsidRDefault="00167E44" w:rsidP="00167E44">
      <w:pPr>
        <w:pStyle w:val="NormalBold"/>
      </w:pPr>
      <w:r w:rsidRPr="00830F6E">
        <w:rPr>
          <w:rStyle w:val="HideTWBExt"/>
          <w:b w:val="0"/>
        </w:rPr>
        <w:t>&lt;/RepeatBlock-By&gt;</w:t>
      </w:r>
    </w:p>
    <w:p w14:paraId="60A90EBB"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0A707E8" w14:textId="18ECED7E" w:rsidR="00167E44" w:rsidRPr="00830F6E" w:rsidRDefault="00167E44" w:rsidP="00167E44">
      <w:pPr>
        <w:pStyle w:val="NormalBold"/>
      </w:pPr>
      <w:r w:rsidRPr="00830F6E">
        <w:rPr>
          <w:rStyle w:val="HideTWBExt"/>
        </w:rPr>
        <w:t>&lt;Article&gt;</w:t>
      </w:r>
      <w:r w:rsidRPr="00830F6E">
        <w:t>Considerando 1</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7A8CCE0" w14:textId="77777777" w:rsidTr="00104D38">
        <w:trPr>
          <w:trHeight w:hRule="exact" w:val="240"/>
          <w:jc w:val="center"/>
        </w:trPr>
        <w:tc>
          <w:tcPr>
            <w:tcW w:w="9752" w:type="dxa"/>
            <w:gridSpan w:val="2"/>
            <w:tcBorders>
              <w:top w:val="nil"/>
              <w:left w:val="nil"/>
              <w:bottom w:val="nil"/>
              <w:right w:val="nil"/>
            </w:tcBorders>
          </w:tcPr>
          <w:p w14:paraId="32E71F4E" w14:textId="77777777" w:rsidR="00167E44" w:rsidRPr="00830F6E" w:rsidRDefault="00167E44" w:rsidP="00104D38"/>
        </w:tc>
      </w:tr>
      <w:tr w:rsidR="00167E44" w:rsidRPr="00830F6E" w14:paraId="67AA24AA" w14:textId="77777777" w:rsidTr="00104D38">
        <w:trPr>
          <w:trHeight w:val="240"/>
          <w:jc w:val="center"/>
        </w:trPr>
        <w:tc>
          <w:tcPr>
            <w:tcW w:w="4876" w:type="dxa"/>
            <w:tcBorders>
              <w:top w:val="nil"/>
              <w:left w:val="nil"/>
              <w:bottom w:val="nil"/>
              <w:right w:val="nil"/>
            </w:tcBorders>
          </w:tcPr>
          <w:p w14:paraId="51C8898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55136A5" w14:textId="77777777" w:rsidR="00167E44" w:rsidRPr="00830F6E" w:rsidRDefault="00167E44" w:rsidP="00104D38">
            <w:pPr>
              <w:pStyle w:val="AmColumnHeading"/>
            </w:pPr>
            <w:r w:rsidRPr="00830F6E">
              <w:t>Alteração</w:t>
            </w:r>
          </w:p>
        </w:tc>
      </w:tr>
      <w:tr w:rsidR="00167E44" w:rsidRPr="00830F6E" w14:paraId="7A11A105" w14:textId="77777777" w:rsidTr="00104D38">
        <w:trPr>
          <w:jc w:val="center"/>
        </w:trPr>
        <w:tc>
          <w:tcPr>
            <w:tcW w:w="4876" w:type="dxa"/>
            <w:tcBorders>
              <w:top w:val="nil"/>
              <w:left w:val="nil"/>
              <w:bottom w:val="nil"/>
              <w:right w:val="nil"/>
            </w:tcBorders>
          </w:tcPr>
          <w:p w14:paraId="054D8DF7" w14:textId="77777777" w:rsidR="00167E44" w:rsidRPr="00830F6E" w:rsidRDefault="00167E44" w:rsidP="00104D38">
            <w:pPr>
              <w:pStyle w:val="Normal6a"/>
            </w:pPr>
          </w:p>
        </w:tc>
        <w:tc>
          <w:tcPr>
            <w:tcW w:w="4876" w:type="dxa"/>
            <w:tcBorders>
              <w:top w:val="nil"/>
              <w:left w:val="nil"/>
              <w:bottom w:val="nil"/>
              <w:right w:val="nil"/>
            </w:tcBorders>
          </w:tcPr>
          <w:p w14:paraId="0B4BE80B" w14:textId="7567A206" w:rsidR="00167E44" w:rsidRPr="00830F6E" w:rsidRDefault="00167E44" w:rsidP="00104D38">
            <w:pPr>
              <w:pStyle w:val="Normal6a"/>
            </w:pPr>
            <w:r w:rsidRPr="00830F6E">
              <w:rPr>
                <w:b/>
                <w:i/>
              </w:rPr>
              <w:t>(1</w:t>
            </w:r>
            <w:r w:rsidR="00512EA8">
              <w:rPr>
                <w:b/>
                <w:i/>
              </w:rPr>
              <w:noBreakHyphen/>
            </w:r>
            <w:r w:rsidRPr="00830F6E">
              <w:rPr>
                <w:b/>
                <w:i/>
              </w:rPr>
              <w:t>A)</w:t>
            </w:r>
            <w:r w:rsidRPr="00830F6E">
              <w:tab/>
            </w:r>
            <w:r w:rsidRPr="00830F6E">
              <w:rPr>
                <w:b/>
                <w:i/>
              </w:rPr>
              <w:t>A imigração ilegal é frequentemente utilizada como um instrumento pelas redes criminosas para realizar atividades ilegais.</w:t>
            </w:r>
          </w:p>
        </w:tc>
      </w:tr>
    </w:tbl>
    <w:p w14:paraId="115B3168"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2832E88" w14:textId="77777777" w:rsidR="00167E44" w:rsidRPr="00830F6E" w:rsidRDefault="00167E44" w:rsidP="00167E44">
      <w:r w:rsidRPr="00830F6E">
        <w:rPr>
          <w:rStyle w:val="HideTWBExt"/>
        </w:rPr>
        <w:t>&lt;/Amend&gt;</w:t>
      </w:r>
    </w:p>
    <w:p w14:paraId="4FFC76CB"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26</w:t>
      </w:r>
      <w:r w:rsidRPr="00830F6E">
        <w:rPr>
          <w:rStyle w:val="HideTWBExt"/>
        </w:rPr>
        <w:t>&lt;/NumAm&gt;</w:t>
      </w:r>
    </w:p>
    <w:p w14:paraId="2366344C" w14:textId="0BC61E10" w:rsidR="00167E44" w:rsidRPr="00830F6E" w:rsidRDefault="00167E44" w:rsidP="00167E44">
      <w:pPr>
        <w:pStyle w:val="NormalBold"/>
      </w:pPr>
      <w:r w:rsidRPr="00830F6E">
        <w:rPr>
          <w:rStyle w:val="HideTWBExt"/>
          <w:b w:val="0"/>
        </w:rPr>
        <w:t>&lt;RepeatBlock-By&gt;&lt;Members&gt;</w:t>
      </w:r>
      <w:r w:rsidRPr="00830F6E">
        <w:t>Sophie Wilmès, Malik Azmani, Hilde Vautmans, Raquel García Hermida</w:t>
      </w:r>
      <w:r w:rsidR="00512EA8">
        <w:noBreakHyphen/>
      </w:r>
      <w:r w:rsidRPr="00830F6E">
        <w:t>Van Der Walle</w:t>
      </w:r>
      <w:r w:rsidRPr="00830F6E">
        <w:rPr>
          <w:rStyle w:val="HideTWBExt"/>
          <w:b w:val="0"/>
        </w:rPr>
        <w:t>&lt;/Members&gt;</w:t>
      </w:r>
    </w:p>
    <w:p w14:paraId="22F10654" w14:textId="77777777" w:rsidR="00167E44" w:rsidRPr="00830F6E" w:rsidRDefault="00167E44" w:rsidP="00167E44">
      <w:pPr>
        <w:pStyle w:val="NormalBold"/>
      </w:pPr>
      <w:r w:rsidRPr="00830F6E">
        <w:rPr>
          <w:rStyle w:val="HideTWBExt"/>
          <w:b w:val="0"/>
        </w:rPr>
        <w:t>&lt;/RepeatBlock-By&gt;</w:t>
      </w:r>
    </w:p>
    <w:p w14:paraId="138C7945"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F14FAC0" w14:textId="77777777" w:rsidR="00167E44" w:rsidRPr="00830F6E" w:rsidRDefault="00167E44" w:rsidP="00167E44">
      <w:pPr>
        <w:pStyle w:val="NormalBold"/>
      </w:pPr>
      <w:r w:rsidRPr="00830F6E">
        <w:rPr>
          <w:rStyle w:val="HideTWBExt"/>
        </w:rPr>
        <w:t>&lt;Article&gt;</w:t>
      </w:r>
      <w:r w:rsidRPr="00830F6E">
        <w:t>Considerando 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C155701" w14:textId="77777777" w:rsidTr="00104D38">
        <w:trPr>
          <w:trHeight w:hRule="exact" w:val="240"/>
          <w:jc w:val="center"/>
        </w:trPr>
        <w:tc>
          <w:tcPr>
            <w:tcW w:w="9752" w:type="dxa"/>
            <w:gridSpan w:val="2"/>
            <w:tcBorders>
              <w:top w:val="nil"/>
              <w:left w:val="nil"/>
              <w:bottom w:val="nil"/>
              <w:right w:val="nil"/>
            </w:tcBorders>
          </w:tcPr>
          <w:p w14:paraId="32E45172" w14:textId="77777777" w:rsidR="00167E44" w:rsidRPr="00830F6E" w:rsidRDefault="00167E44" w:rsidP="00104D38"/>
        </w:tc>
      </w:tr>
      <w:tr w:rsidR="00167E44" w:rsidRPr="00830F6E" w14:paraId="215FE2AE" w14:textId="77777777" w:rsidTr="00104D38">
        <w:trPr>
          <w:trHeight w:val="240"/>
          <w:jc w:val="center"/>
        </w:trPr>
        <w:tc>
          <w:tcPr>
            <w:tcW w:w="4876" w:type="dxa"/>
            <w:tcBorders>
              <w:top w:val="nil"/>
              <w:left w:val="nil"/>
              <w:bottom w:val="nil"/>
              <w:right w:val="nil"/>
            </w:tcBorders>
          </w:tcPr>
          <w:p w14:paraId="59B7C456"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9F4048F" w14:textId="77777777" w:rsidR="00167E44" w:rsidRPr="00830F6E" w:rsidRDefault="00167E44" w:rsidP="00104D38">
            <w:pPr>
              <w:pStyle w:val="AmColumnHeading"/>
            </w:pPr>
            <w:r w:rsidRPr="00830F6E">
              <w:t>Alteração</w:t>
            </w:r>
          </w:p>
        </w:tc>
      </w:tr>
      <w:tr w:rsidR="00167E44" w:rsidRPr="00830F6E" w14:paraId="138323B7" w14:textId="77777777" w:rsidTr="00104D38">
        <w:trPr>
          <w:jc w:val="center"/>
        </w:trPr>
        <w:tc>
          <w:tcPr>
            <w:tcW w:w="4876" w:type="dxa"/>
            <w:tcBorders>
              <w:top w:val="nil"/>
              <w:left w:val="nil"/>
              <w:bottom w:val="nil"/>
              <w:right w:val="nil"/>
            </w:tcBorders>
          </w:tcPr>
          <w:p w14:paraId="7687E315" w14:textId="29B7D9DF" w:rsidR="00167E44" w:rsidRPr="00830F6E" w:rsidRDefault="00167E44" w:rsidP="00104D38">
            <w:pPr>
              <w:pStyle w:val="Normal6a"/>
            </w:pPr>
            <w:r w:rsidRPr="00830F6E">
              <w:t>(2)</w:t>
            </w:r>
            <w:r w:rsidRPr="00830F6E">
              <w:tab/>
              <w:t>A segurança interna consiste num esforço comum para o qual as instituições da União, as agências da União competentes e os Estados</w:t>
            </w:r>
            <w:r w:rsidR="00512EA8">
              <w:noBreakHyphen/>
            </w:r>
            <w:r w:rsidRPr="00830F6E">
              <w:t>Membros devem contribuir conjuntamente. A fim de contribuir para a criação e a implementação de uma genuína e eficaz União da Segurança, os Estados</w:t>
            </w:r>
            <w:r w:rsidR="00512EA8">
              <w:noBreakHyphen/>
            </w:r>
            <w:r w:rsidRPr="00830F6E">
              <w:t xml:space="preserve">Membros </w:t>
            </w:r>
            <w:r w:rsidRPr="00830F6E">
              <w:lastRenderedPageBreak/>
              <w:t>devem dispor de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561F8D78" w14:textId="58A61C16" w:rsidR="00167E44" w:rsidRPr="00830F6E" w:rsidRDefault="00167E44" w:rsidP="00104D38">
            <w:pPr>
              <w:pStyle w:val="Normal6a"/>
            </w:pPr>
            <w:r w:rsidRPr="00830F6E">
              <w:lastRenderedPageBreak/>
              <w:t>(2)</w:t>
            </w:r>
            <w:r w:rsidRPr="00830F6E">
              <w:tab/>
              <w:t>A segurança interna consiste num esforço comum para o qual as instituições da União, as agências da União competentes e os Estados</w:t>
            </w:r>
            <w:r w:rsidR="00512EA8">
              <w:noBreakHyphen/>
            </w:r>
            <w:r w:rsidRPr="00830F6E">
              <w:t>Membros devem contribuir conjuntamente</w:t>
            </w:r>
            <w:r w:rsidRPr="00830F6E">
              <w:rPr>
                <w:b/>
                <w:i/>
              </w:rPr>
              <w:t xml:space="preserve">. A realização de uma União da Segurança genuína e eficaz exige uma cooperação e coordenação reforçadas entre as </w:t>
            </w:r>
            <w:r w:rsidRPr="00830F6E">
              <w:rPr>
                <w:b/>
                <w:i/>
              </w:rPr>
              <w:lastRenderedPageBreak/>
              <w:t>autoridades competentes e as agências da União, apoiadas por infraestruturas digitais interoperáveis, mecanismos seguros de partilha de informações e capacidades operacionais comuns que permitam uma resposta coerente e atempada às ameaças transfronteiriças. A este respeito, a Europol desempenha um papel crucial no apoio aos Estados</w:t>
            </w:r>
            <w:r w:rsidR="00512EA8">
              <w:rPr>
                <w:b/>
                <w:i/>
              </w:rPr>
              <w:noBreakHyphen/>
            </w:r>
            <w:r w:rsidRPr="00830F6E">
              <w:rPr>
                <w:b/>
                <w:i/>
              </w:rPr>
              <w:t>Membros através da informação criminal, da análise operacional e da coordenação do combate à criminalidade grave e organizada, ao terrorismo e a outras ameaças à segurança transfronteiriças</w:t>
            </w:r>
            <w:r w:rsidRPr="00830F6E">
              <w:t>. A fim de contribuir para a criação e a implementação de uma genuína e eficaz União da Segurança, os Estados</w:t>
            </w:r>
            <w:r w:rsidR="00512EA8">
              <w:noBreakHyphen/>
            </w:r>
            <w:r w:rsidRPr="00830F6E">
              <w:t>Membros devem dispor de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r>
    </w:tbl>
    <w:p w14:paraId="28FDE545"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F514DFA" w14:textId="77777777" w:rsidR="00167E44" w:rsidRPr="00830F6E" w:rsidRDefault="00167E44" w:rsidP="00167E44">
      <w:r w:rsidRPr="00830F6E">
        <w:rPr>
          <w:rStyle w:val="HideTWBExt"/>
        </w:rPr>
        <w:t>&lt;/Amend&gt;</w:t>
      </w:r>
    </w:p>
    <w:p w14:paraId="63A3B8A2"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27</w:t>
      </w:r>
      <w:r w:rsidRPr="00830F6E">
        <w:rPr>
          <w:rStyle w:val="HideTWBExt"/>
          <w:b w:val="0"/>
        </w:rPr>
        <w:t>&lt;/NumAm&gt;</w:t>
      </w:r>
    </w:p>
    <w:p w14:paraId="1AEF09C7"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5F56D27C" w14:textId="77777777" w:rsidR="00167E44" w:rsidRPr="00830F6E" w:rsidRDefault="00167E44" w:rsidP="00167E44">
      <w:pPr>
        <w:pStyle w:val="NormalBold"/>
      </w:pPr>
      <w:r w:rsidRPr="00830F6E">
        <w:rPr>
          <w:rStyle w:val="HideTWBExt"/>
          <w:b w:val="0"/>
        </w:rPr>
        <w:t>&lt;/RepeatBlock-By&gt;</w:t>
      </w:r>
    </w:p>
    <w:p w14:paraId="20D5CBEB"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44FCCD4A" w14:textId="77777777" w:rsidR="00167E44" w:rsidRPr="00830F6E" w:rsidRDefault="00167E44" w:rsidP="00167E44">
      <w:pPr>
        <w:pStyle w:val="NormalBold"/>
      </w:pPr>
      <w:r w:rsidRPr="00830F6E">
        <w:rPr>
          <w:rStyle w:val="HideTWBExt"/>
          <w:b w:val="0"/>
        </w:rPr>
        <w:t>&lt;Article&gt;</w:t>
      </w:r>
      <w:r w:rsidRPr="00830F6E">
        <w:t>Considerando 2</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F9BC389" w14:textId="77777777" w:rsidTr="00104D38">
        <w:trPr>
          <w:trHeight w:hRule="exact" w:val="240"/>
          <w:jc w:val="center"/>
        </w:trPr>
        <w:tc>
          <w:tcPr>
            <w:tcW w:w="9752" w:type="dxa"/>
            <w:gridSpan w:val="2"/>
            <w:tcBorders>
              <w:top w:val="nil"/>
              <w:left w:val="nil"/>
              <w:bottom w:val="nil"/>
              <w:right w:val="nil"/>
            </w:tcBorders>
          </w:tcPr>
          <w:p w14:paraId="315C5E55" w14:textId="77777777" w:rsidR="00167E44" w:rsidRPr="00830F6E" w:rsidRDefault="00167E44" w:rsidP="00104D38"/>
        </w:tc>
      </w:tr>
      <w:tr w:rsidR="00167E44" w:rsidRPr="00830F6E" w14:paraId="17702DA6" w14:textId="77777777" w:rsidTr="00104D38">
        <w:trPr>
          <w:trHeight w:val="240"/>
          <w:jc w:val="center"/>
        </w:trPr>
        <w:tc>
          <w:tcPr>
            <w:tcW w:w="4876" w:type="dxa"/>
            <w:tcBorders>
              <w:top w:val="nil"/>
              <w:left w:val="nil"/>
              <w:bottom w:val="nil"/>
              <w:right w:val="nil"/>
            </w:tcBorders>
          </w:tcPr>
          <w:p w14:paraId="55A944BF"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9BF3564" w14:textId="77777777" w:rsidR="00167E44" w:rsidRPr="00830F6E" w:rsidRDefault="00167E44" w:rsidP="00104D38">
            <w:pPr>
              <w:pStyle w:val="AmColumnHeading"/>
            </w:pPr>
            <w:r w:rsidRPr="00830F6E">
              <w:t>Alteração</w:t>
            </w:r>
          </w:p>
        </w:tc>
      </w:tr>
      <w:tr w:rsidR="00167E44" w:rsidRPr="00830F6E" w14:paraId="57564445" w14:textId="77777777" w:rsidTr="00104D38">
        <w:trPr>
          <w:jc w:val="center"/>
        </w:trPr>
        <w:tc>
          <w:tcPr>
            <w:tcW w:w="4876" w:type="dxa"/>
            <w:tcBorders>
              <w:top w:val="nil"/>
              <w:left w:val="nil"/>
              <w:bottom w:val="nil"/>
              <w:right w:val="nil"/>
            </w:tcBorders>
          </w:tcPr>
          <w:p w14:paraId="4593F77F" w14:textId="2C2A6113" w:rsidR="00167E44" w:rsidRPr="00830F6E" w:rsidRDefault="00167E44" w:rsidP="00104D38">
            <w:pPr>
              <w:pStyle w:val="Normal6a"/>
            </w:pPr>
            <w:r w:rsidRPr="00830F6E">
              <w:t>(2)</w:t>
            </w:r>
            <w:r w:rsidRPr="00830F6E">
              <w:tab/>
              <w:t>A segurança interna consiste num esforço comum para o qual as instituições da União, as agências da União competentes e os Estados</w:t>
            </w:r>
            <w:r w:rsidR="00512EA8">
              <w:noBreakHyphen/>
            </w:r>
            <w:r w:rsidRPr="00830F6E">
              <w:t>Membros devem contribuir conjuntamente. A fim de contribuir para a criação e a implementação de uma genuína e eficaz União da Segurança, os Estados</w:t>
            </w:r>
            <w:r w:rsidR="00512EA8">
              <w:noBreakHyphen/>
            </w:r>
            <w:r w:rsidRPr="00830F6E">
              <w:t xml:space="preserve">Membros </w:t>
            </w:r>
            <w:r w:rsidRPr="00830F6E">
              <w:lastRenderedPageBreak/>
              <w:t>devem dispor de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588A93D5" w14:textId="08C5A190" w:rsidR="00167E44" w:rsidRPr="00830F6E" w:rsidRDefault="00167E44" w:rsidP="00104D38">
            <w:pPr>
              <w:pStyle w:val="Normal6a"/>
            </w:pPr>
            <w:r w:rsidRPr="00830F6E">
              <w:lastRenderedPageBreak/>
              <w:t>(2)</w:t>
            </w:r>
            <w:r w:rsidRPr="00830F6E">
              <w:tab/>
              <w:t>A segurança interna consiste num esforço comum para o qual as instituições da União, as agências da União competentes e os Estados</w:t>
            </w:r>
            <w:r w:rsidR="00512EA8">
              <w:noBreakHyphen/>
            </w:r>
            <w:r w:rsidRPr="00830F6E">
              <w:t>Membros devem contribuir conjuntamente</w:t>
            </w:r>
            <w:r w:rsidRPr="00830F6E">
              <w:rPr>
                <w:b/>
                <w:i/>
              </w:rPr>
              <w:t>, permanecendo com os Estados</w:t>
            </w:r>
            <w:r w:rsidR="00512EA8">
              <w:rPr>
                <w:b/>
                <w:i/>
              </w:rPr>
              <w:noBreakHyphen/>
            </w:r>
            <w:r w:rsidRPr="00830F6E">
              <w:rPr>
                <w:b/>
                <w:i/>
              </w:rPr>
              <w:t xml:space="preserve">Membros a responsabilidade principal pela proteção da segurança dos cidadãos e da ordem </w:t>
            </w:r>
            <w:r w:rsidRPr="00830F6E">
              <w:rPr>
                <w:b/>
                <w:i/>
              </w:rPr>
              <w:lastRenderedPageBreak/>
              <w:t>pública</w:t>
            </w:r>
            <w:r w:rsidRPr="00830F6E">
              <w:t>. A fim de contribuir para a criação e a implementação de uma genuína e eficaz União da Segurança, os Estados</w:t>
            </w:r>
            <w:r w:rsidR="00512EA8">
              <w:noBreakHyphen/>
            </w:r>
            <w:r w:rsidRPr="00830F6E">
              <w:t xml:space="preserve">Membros devem dispor de recursos financeiros adequados </w:t>
            </w:r>
            <w:r w:rsidRPr="00830F6E">
              <w:rPr>
                <w:b/>
                <w:i/>
              </w:rPr>
              <w:t>, de forma a reforçarem as capacidades da polícia, das equipas de socorro e de outras forças de segurança, combaterem a criminalidade organizada e transfronteiras, protegerem as infraestruturas críticas e assegurarem a proteção eficaz das fronteiras externas da União Europeia</w:t>
            </w:r>
            <w:r w:rsidRPr="00830F6E">
              <w:t>. Este apoio da União será prestado ao abrigo das regras horizontais do Fundo Europeu para a Coesão Económica, Social e Territorial, a Agricultura e o Meio Rural, as Pescas e o Setor Marítimo, a Prosperidade e a Segurança, estabelecidas pelo Regulamento (UE) [...]</w:t>
            </w:r>
            <w:r w:rsidRPr="00830F6E">
              <w:rPr>
                <w:b/>
                <w:i/>
              </w:rPr>
              <w:t>, tendo em consideração, no âmbito do financiamento, as necessidades específicas em matéria de segurança dos Estados</w:t>
            </w:r>
            <w:r w:rsidR="00512EA8">
              <w:rPr>
                <w:b/>
                <w:i/>
              </w:rPr>
              <w:noBreakHyphen/>
            </w:r>
            <w:r w:rsidRPr="00830F6E">
              <w:rPr>
                <w:b/>
                <w:i/>
              </w:rPr>
              <w:t>Membros e respeitando o princípio da subsidiariedade</w:t>
            </w:r>
            <w:r w:rsidRPr="00830F6E">
              <w:t>.</w:t>
            </w:r>
          </w:p>
        </w:tc>
      </w:tr>
    </w:tbl>
    <w:p w14:paraId="2385E881"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633563BE" w14:textId="77777777" w:rsidR="00167E44" w:rsidRPr="00830F6E" w:rsidRDefault="00167E44" w:rsidP="00167E44">
      <w:r w:rsidRPr="00830F6E">
        <w:rPr>
          <w:rStyle w:val="HideTWBExt"/>
        </w:rPr>
        <w:t>&lt;/Amend&gt;</w:t>
      </w:r>
    </w:p>
    <w:p w14:paraId="1D34629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28</w:t>
      </w:r>
      <w:r w:rsidRPr="00830F6E">
        <w:rPr>
          <w:rStyle w:val="HideTWBExt"/>
        </w:rPr>
        <w:t>&lt;/NumAm&gt;</w:t>
      </w:r>
    </w:p>
    <w:p w14:paraId="7DB6BDB3"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6698787B" w14:textId="77777777" w:rsidR="00167E44" w:rsidRPr="00830F6E" w:rsidRDefault="00167E44" w:rsidP="00167E44">
      <w:pPr>
        <w:pStyle w:val="NormalBold"/>
      </w:pPr>
      <w:r w:rsidRPr="00830F6E">
        <w:rPr>
          <w:rStyle w:val="HideTWBExt"/>
          <w:b w:val="0"/>
        </w:rPr>
        <w:t>&lt;/RepeatBlock-By&gt;</w:t>
      </w:r>
    </w:p>
    <w:p w14:paraId="0252FBA7"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48CD789" w14:textId="77777777" w:rsidR="00167E44" w:rsidRPr="00830F6E" w:rsidRDefault="00167E44" w:rsidP="00167E44">
      <w:pPr>
        <w:pStyle w:val="NormalBold"/>
      </w:pPr>
      <w:r w:rsidRPr="00830F6E">
        <w:rPr>
          <w:rStyle w:val="HideTWBExt"/>
        </w:rPr>
        <w:t>&lt;Article&gt;</w:t>
      </w:r>
      <w:r w:rsidRPr="00830F6E">
        <w:t>Considerando 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18FCEA0" w14:textId="77777777" w:rsidTr="00104D38">
        <w:trPr>
          <w:trHeight w:hRule="exact" w:val="240"/>
          <w:jc w:val="center"/>
        </w:trPr>
        <w:tc>
          <w:tcPr>
            <w:tcW w:w="9752" w:type="dxa"/>
            <w:gridSpan w:val="2"/>
            <w:tcBorders>
              <w:top w:val="nil"/>
              <w:left w:val="nil"/>
              <w:bottom w:val="nil"/>
              <w:right w:val="nil"/>
            </w:tcBorders>
          </w:tcPr>
          <w:p w14:paraId="6A358081" w14:textId="77777777" w:rsidR="00167E44" w:rsidRPr="00830F6E" w:rsidRDefault="00167E44" w:rsidP="00104D38"/>
        </w:tc>
      </w:tr>
      <w:tr w:rsidR="00167E44" w:rsidRPr="00830F6E" w14:paraId="29D1BB7F" w14:textId="77777777" w:rsidTr="00104D38">
        <w:trPr>
          <w:trHeight w:val="240"/>
          <w:jc w:val="center"/>
        </w:trPr>
        <w:tc>
          <w:tcPr>
            <w:tcW w:w="4876" w:type="dxa"/>
            <w:tcBorders>
              <w:top w:val="nil"/>
              <w:left w:val="nil"/>
              <w:bottom w:val="nil"/>
              <w:right w:val="nil"/>
            </w:tcBorders>
          </w:tcPr>
          <w:p w14:paraId="24F689F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117D1A0" w14:textId="77777777" w:rsidR="00167E44" w:rsidRPr="00830F6E" w:rsidRDefault="00167E44" w:rsidP="00104D38">
            <w:pPr>
              <w:pStyle w:val="AmColumnHeading"/>
            </w:pPr>
            <w:r w:rsidRPr="00830F6E">
              <w:t>Alteração</w:t>
            </w:r>
          </w:p>
        </w:tc>
      </w:tr>
      <w:tr w:rsidR="00167E44" w:rsidRPr="00830F6E" w14:paraId="34D919A0" w14:textId="77777777" w:rsidTr="00104D38">
        <w:trPr>
          <w:jc w:val="center"/>
        </w:trPr>
        <w:tc>
          <w:tcPr>
            <w:tcW w:w="4876" w:type="dxa"/>
            <w:tcBorders>
              <w:top w:val="nil"/>
              <w:left w:val="nil"/>
              <w:bottom w:val="nil"/>
              <w:right w:val="nil"/>
            </w:tcBorders>
          </w:tcPr>
          <w:p w14:paraId="6E12BED7" w14:textId="1BE41436" w:rsidR="00167E44" w:rsidRPr="00830F6E" w:rsidRDefault="00167E44" w:rsidP="00104D38">
            <w:pPr>
              <w:pStyle w:val="Normal6a"/>
            </w:pPr>
            <w:r w:rsidRPr="00830F6E">
              <w:t>(2)</w:t>
            </w:r>
            <w:r w:rsidRPr="00830F6E">
              <w:tab/>
              <w:t>A segurança interna consiste num esforço comum para o qual as instituições da União, as agências da União competentes e os Estados</w:t>
            </w:r>
            <w:r w:rsidR="00512EA8">
              <w:noBreakHyphen/>
            </w:r>
            <w:r w:rsidRPr="00830F6E">
              <w:t xml:space="preserve">Membros devem contribuir conjuntamente. A fim de contribuir para a criação e a implementação de </w:t>
            </w:r>
            <w:r w:rsidRPr="00830F6E">
              <w:rPr>
                <w:b/>
                <w:i/>
              </w:rPr>
              <w:t>uma genuína e</w:t>
            </w:r>
            <w:r w:rsidRPr="00830F6E">
              <w:t xml:space="preserve"> eficaz </w:t>
            </w:r>
            <w:r w:rsidRPr="00830F6E">
              <w:rPr>
                <w:b/>
                <w:i/>
              </w:rPr>
              <w:t>União da Segurança</w:t>
            </w:r>
            <w:r w:rsidRPr="00830F6E">
              <w:t>, os Estados</w:t>
            </w:r>
            <w:r w:rsidR="00512EA8">
              <w:noBreakHyphen/>
            </w:r>
            <w:r w:rsidRPr="00830F6E">
              <w:t xml:space="preserve">Membros devem dispor de recursos financeiros adequados. Este apoio da União será prestado ao abrigo das regras horizontais </w:t>
            </w:r>
            <w:r w:rsidRPr="00830F6E">
              <w:lastRenderedPageBreak/>
              <w:t>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603037CA" w14:textId="654F7964" w:rsidR="00167E44" w:rsidRPr="00830F6E" w:rsidRDefault="00167E44" w:rsidP="00104D38">
            <w:pPr>
              <w:pStyle w:val="Normal6a"/>
            </w:pPr>
            <w:r w:rsidRPr="00830F6E">
              <w:lastRenderedPageBreak/>
              <w:t>(2)</w:t>
            </w:r>
            <w:r w:rsidRPr="00830F6E">
              <w:tab/>
              <w:t>A segurança interna consiste num esforço comum para o qual as instituições da União, as agências da União competentes e os Estados</w:t>
            </w:r>
            <w:r w:rsidR="00512EA8">
              <w:noBreakHyphen/>
            </w:r>
            <w:r w:rsidRPr="00830F6E">
              <w:t xml:space="preserve">Membros devem contribuir conjuntamente. A fim de contribuir para a criação e a implementação de </w:t>
            </w:r>
            <w:r w:rsidRPr="00830F6E">
              <w:rPr>
                <w:b/>
                <w:i/>
              </w:rPr>
              <w:t>um quadro</w:t>
            </w:r>
            <w:r w:rsidRPr="00830F6E">
              <w:t xml:space="preserve"> eficaz </w:t>
            </w:r>
            <w:r w:rsidRPr="00830F6E">
              <w:rPr>
                <w:b/>
                <w:i/>
              </w:rPr>
              <w:t>para a cooperação no domínio da segurança interna</w:t>
            </w:r>
            <w:r w:rsidRPr="00830F6E">
              <w:t>, os Estados</w:t>
            </w:r>
            <w:r w:rsidR="00512EA8">
              <w:noBreakHyphen/>
            </w:r>
            <w:r w:rsidRPr="00830F6E">
              <w:t xml:space="preserve">Membros devem dispor de recursos financeiros adequados. Este apoio da União será prestado ao </w:t>
            </w:r>
            <w:r w:rsidRPr="00830F6E">
              <w:lastRenderedPageBreak/>
              <w:t>abrigo das regras horizontais do Fundo Europeu para a Coesão Económica, Social e Territorial, a Agricultura e o Meio Rural, as Pescas e o Setor Marítimo, a Prosperidade e a Segurança, estabelecidas pelo Regulamento (UE) [...].</w:t>
            </w:r>
          </w:p>
        </w:tc>
      </w:tr>
    </w:tbl>
    <w:p w14:paraId="07B8CF6B"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7F9E980" w14:textId="77777777" w:rsidR="00167E44" w:rsidRPr="00830F6E" w:rsidRDefault="00167E44" w:rsidP="00167E44">
      <w:r w:rsidRPr="00830F6E">
        <w:rPr>
          <w:rStyle w:val="HideTWBExt"/>
        </w:rPr>
        <w:t>&lt;/Amend&gt;</w:t>
      </w:r>
    </w:p>
    <w:p w14:paraId="5406A9B3"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29</w:t>
      </w:r>
      <w:r w:rsidRPr="00830F6E">
        <w:rPr>
          <w:rStyle w:val="HideTWBExt"/>
        </w:rPr>
        <w:t>&lt;/NumAm&gt;</w:t>
      </w:r>
    </w:p>
    <w:p w14:paraId="1EA92580"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5A106170"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4176D988" w14:textId="77777777" w:rsidR="00167E44" w:rsidRPr="00830F6E" w:rsidRDefault="00167E44" w:rsidP="00167E44">
      <w:pPr>
        <w:pStyle w:val="NormalBold"/>
      </w:pPr>
      <w:r w:rsidRPr="00830F6E">
        <w:rPr>
          <w:rStyle w:val="HideTWBExt"/>
          <w:b w:val="0"/>
        </w:rPr>
        <w:t>&lt;/RepeatBlock-By&gt;</w:t>
      </w:r>
    </w:p>
    <w:p w14:paraId="07841A11"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71E8A19D" w14:textId="77777777" w:rsidR="00167E44" w:rsidRPr="00830F6E" w:rsidRDefault="00167E44" w:rsidP="00167E44">
      <w:pPr>
        <w:pStyle w:val="NormalBold"/>
      </w:pPr>
      <w:r w:rsidRPr="00830F6E">
        <w:rPr>
          <w:rStyle w:val="HideTWBExt"/>
        </w:rPr>
        <w:t>&lt;Article&gt;</w:t>
      </w:r>
      <w:r w:rsidRPr="00830F6E">
        <w:t>Considerando 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06CCF65" w14:textId="77777777" w:rsidTr="00104D38">
        <w:trPr>
          <w:trHeight w:hRule="exact" w:val="240"/>
          <w:jc w:val="center"/>
        </w:trPr>
        <w:tc>
          <w:tcPr>
            <w:tcW w:w="9752" w:type="dxa"/>
            <w:gridSpan w:val="2"/>
            <w:tcBorders>
              <w:top w:val="nil"/>
              <w:left w:val="nil"/>
              <w:bottom w:val="nil"/>
              <w:right w:val="nil"/>
            </w:tcBorders>
          </w:tcPr>
          <w:p w14:paraId="048D0105" w14:textId="77777777" w:rsidR="00167E44" w:rsidRPr="00830F6E" w:rsidRDefault="00167E44" w:rsidP="00104D38"/>
        </w:tc>
      </w:tr>
      <w:tr w:rsidR="00167E44" w:rsidRPr="00830F6E" w14:paraId="554522A1" w14:textId="77777777" w:rsidTr="00104D38">
        <w:trPr>
          <w:trHeight w:val="240"/>
          <w:jc w:val="center"/>
        </w:trPr>
        <w:tc>
          <w:tcPr>
            <w:tcW w:w="4876" w:type="dxa"/>
            <w:tcBorders>
              <w:top w:val="nil"/>
              <w:left w:val="nil"/>
              <w:bottom w:val="nil"/>
              <w:right w:val="nil"/>
            </w:tcBorders>
          </w:tcPr>
          <w:p w14:paraId="595D2078"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4B38012" w14:textId="77777777" w:rsidR="00167E44" w:rsidRPr="00830F6E" w:rsidRDefault="00167E44" w:rsidP="00104D38">
            <w:pPr>
              <w:pStyle w:val="AmColumnHeading"/>
            </w:pPr>
            <w:r w:rsidRPr="00830F6E">
              <w:t>Alteração</w:t>
            </w:r>
          </w:p>
        </w:tc>
      </w:tr>
      <w:tr w:rsidR="00167E44" w:rsidRPr="00830F6E" w14:paraId="05AE4DB8" w14:textId="77777777" w:rsidTr="00104D38">
        <w:trPr>
          <w:jc w:val="center"/>
        </w:trPr>
        <w:tc>
          <w:tcPr>
            <w:tcW w:w="4876" w:type="dxa"/>
            <w:tcBorders>
              <w:top w:val="nil"/>
              <w:left w:val="nil"/>
              <w:bottom w:val="nil"/>
              <w:right w:val="nil"/>
            </w:tcBorders>
          </w:tcPr>
          <w:p w14:paraId="584E7080" w14:textId="5B7E1127" w:rsidR="00167E44" w:rsidRPr="00830F6E" w:rsidRDefault="00167E44" w:rsidP="00104D38">
            <w:pPr>
              <w:pStyle w:val="Normal6a"/>
            </w:pPr>
            <w:r w:rsidRPr="00830F6E">
              <w:t>(2)</w:t>
            </w:r>
            <w:r w:rsidRPr="00830F6E">
              <w:tab/>
              <w:t>A segurança interna consiste num esforço comum para o qual as instituições da União, as agências da União competentes e os Estados</w:t>
            </w:r>
            <w:r w:rsidR="00512EA8">
              <w:noBreakHyphen/>
            </w:r>
            <w:r w:rsidRPr="00830F6E">
              <w:t xml:space="preserve">Membros devem contribuir conjuntamente. A fim de contribuir para a criação e a implementação de </w:t>
            </w:r>
            <w:r w:rsidRPr="00830F6E">
              <w:rPr>
                <w:b/>
                <w:i/>
              </w:rPr>
              <w:t>uma genuína e</w:t>
            </w:r>
            <w:r w:rsidRPr="00830F6E">
              <w:t xml:space="preserve"> eficaz </w:t>
            </w:r>
            <w:r w:rsidRPr="00830F6E">
              <w:rPr>
                <w:b/>
                <w:i/>
              </w:rPr>
              <w:t>União da Segurança</w:t>
            </w:r>
            <w:r w:rsidRPr="00830F6E">
              <w:t>, os Estados</w:t>
            </w:r>
            <w:r w:rsidR="00512EA8">
              <w:noBreakHyphen/>
            </w:r>
            <w:r w:rsidRPr="00830F6E">
              <w:t>Membros devem dispor de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543EBB8F" w14:textId="0246C0A2" w:rsidR="00167E44" w:rsidRPr="00830F6E" w:rsidRDefault="00167E44" w:rsidP="00104D38">
            <w:pPr>
              <w:pStyle w:val="Normal6a"/>
            </w:pPr>
            <w:r w:rsidRPr="00830F6E">
              <w:t>(2)</w:t>
            </w:r>
            <w:r w:rsidRPr="00830F6E">
              <w:tab/>
              <w:t>A segurança interna consiste num esforço comum para o qual as instituições da União, as agências da União competentes e os Estados</w:t>
            </w:r>
            <w:r w:rsidR="00512EA8">
              <w:noBreakHyphen/>
            </w:r>
            <w:r w:rsidRPr="00830F6E">
              <w:t xml:space="preserve">Membros devem contribuir conjuntamente. A fim de contribuir para a criação e a implementação de </w:t>
            </w:r>
            <w:r w:rsidRPr="00830F6E">
              <w:rPr>
                <w:b/>
                <w:i/>
              </w:rPr>
              <w:t>um espaço de liberdade, segurança e justiça genuíno e</w:t>
            </w:r>
            <w:r w:rsidRPr="00830F6E">
              <w:t xml:space="preserve"> eficaz, os Estados</w:t>
            </w:r>
            <w:r w:rsidR="00512EA8">
              <w:noBreakHyphen/>
            </w:r>
            <w:r w:rsidRPr="00830F6E">
              <w:t>Membros devem dispor de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r>
    </w:tbl>
    <w:p w14:paraId="0AE84D7C"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0CF14606"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1F17FB98" w14:textId="77777777" w:rsidR="00167E44" w:rsidRPr="00830F6E" w:rsidRDefault="00167E44" w:rsidP="00167E44">
      <w:pPr>
        <w:pStyle w:val="AmJustText"/>
      </w:pPr>
      <w:r w:rsidRPr="00830F6E">
        <w:t>A efetiva designação do título V do TFUE</w:t>
      </w:r>
    </w:p>
    <w:p w14:paraId="761BBE86" w14:textId="77777777" w:rsidR="00167E44" w:rsidRPr="00830F6E" w:rsidRDefault="00167E44" w:rsidP="00167E44">
      <w:r w:rsidRPr="00830F6E">
        <w:rPr>
          <w:rStyle w:val="HideTWBExt"/>
        </w:rPr>
        <w:t>&lt;/Amend&gt;</w:t>
      </w:r>
    </w:p>
    <w:p w14:paraId="2A337273"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30</w:t>
      </w:r>
      <w:r w:rsidRPr="00830F6E">
        <w:rPr>
          <w:rStyle w:val="HideTWBExt"/>
          <w:b w:val="0"/>
        </w:rPr>
        <w:t>&lt;/NumAm&gt;</w:t>
      </w:r>
    </w:p>
    <w:p w14:paraId="12BA63F9" w14:textId="77777777" w:rsidR="00167E44" w:rsidRPr="00830F6E" w:rsidRDefault="00167E44" w:rsidP="00167E44">
      <w:pPr>
        <w:pStyle w:val="NormalBold"/>
      </w:pPr>
      <w:r w:rsidRPr="00830F6E">
        <w:rPr>
          <w:rStyle w:val="HideTWBExt"/>
          <w:b w:val="0"/>
        </w:rPr>
        <w:t>&lt;RepeatBlock-By&gt;&lt;Members&gt;</w:t>
      </w:r>
      <w:r w:rsidRPr="00830F6E">
        <w:t>Mariusz Kamiński, Maciej Wąsik</w:t>
      </w:r>
      <w:r w:rsidRPr="00830F6E">
        <w:rPr>
          <w:rStyle w:val="HideTWBExt"/>
          <w:b w:val="0"/>
        </w:rPr>
        <w:t>&lt;/Members&gt;</w:t>
      </w:r>
    </w:p>
    <w:p w14:paraId="1399F1CB" w14:textId="77777777" w:rsidR="00167E44" w:rsidRPr="00830F6E" w:rsidRDefault="00167E44" w:rsidP="00167E44">
      <w:pPr>
        <w:pStyle w:val="NormalBold"/>
      </w:pPr>
      <w:r w:rsidRPr="00830F6E">
        <w:rPr>
          <w:rStyle w:val="HideTWBExt"/>
          <w:b w:val="0"/>
        </w:rPr>
        <w:t>&lt;/RepeatBlock-By&gt;</w:t>
      </w:r>
    </w:p>
    <w:p w14:paraId="13DDC447" w14:textId="77777777" w:rsidR="00167E44" w:rsidRPr="00830F6E" w:rsidRDefault="00167E44" w:rsidP="00167E44">
      <w:pPr>
        <w:pStyle w:val="NormalBold"/>
      </w:pPr>
      <w:r w:rsidRPr="00830F6E">
        <w:rPr>
          <w:rStyle w:val="HideTWBExt"/>
          <w:b w:val="0"/>
        </w:rPr>
        <w:lastRenderedPageBreak/>
        <w:t>&lt;DocAmend&gt;</w:t>
      </w:r>
      <w:r w:rsidRPr="00830F6E">
        <w:t>Proposta de regulamento</w:t>
      </w:r>
      <w:r w:rsidRPr="00830F6E">
        <w:rPr>
          <w:rStyle w:val="HideTWBExt"/>
          <w:b w:val="0"/>
        </w:rPr>
        <w:t>&lt;/DocAmend&gt;</w:t>
      </w:r>
    </w:p>
    <w:p w14:paraId="3DBF8EDE" w14:textId="77777777" w:rsidR="00167E44" w:rsidRPr="00830F6E" w:rsidRDefault="00167E44" w:rsidP="00167E44">
      <w:pPr>
        <w:pStyle w:val="NormalBold"/>
      </w:pPr>
      <w:r w:rsidRPr="00830F6E">
        <w:rPr>
          <w:rStyle w:val="HideTWBExt"/>
          <w:b w:val="0"/>
        </w:rPr>
        <w:t>&lt;Article&gt;</w:t>
      </w:r>
      <w:r w:rsidRPr="00830F6E">
        <w:t>Considerando 2</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9B9B1CE" w14:textId="77777777" w:rsidTr="00104D38">
        <w:trPr>
          <w:trHeight w:hRule="exact" w:val="240"/>
          <w:jc w:val="center"/>
        </w:trPr>
        <w:tc>
          <w:tcPr>
            <w:tcW w:w="9752" w:type="dxa"/>
            <w:gridSpan w:val="2"/>
            <w:tcBorders>
              <w:top w:val="nil"/>
              <w:left w:val="nil"/>
              <w:bottom w:val="nil"/>
              <w:right w:val="nil"/>
            </w:tcBorders>
          </w:tcPr>
          <w:p w14:paraId="78D8A187" w14:textId="77777777" w:rsidR="00167E44" w:rsidRPr="00830F6E" w:rsidRDefault="00167E44" w:rsidP="00104D38"/>
        </w:tc>
      </w:tr>
      <w:tr w:rsidR="00167E44" w:rsidRPr="00830F6E" w14:paraId="614F8548" w14:textId="77777777" w:rsidTr="00104D38">
        <w:trPr>
          <w:trHeight w:val="240"/>
          <w:jc w:val="center"/>
        </w:trPr>
        <w:tc>
          <w:tcPr>
            <w:tcW w:w="4876" w:type="dxa"/>
            <w:tcBorders>
              <w:top w:val="nil"/>
              <w:left w:val="nil"/>
              <w:bottom w:val="nil"/>
              <w:right w:val="nil"/>
            </w:tcBorders>
          </w:tcPr>
          <w:p w14:paraId="53E6E5C1"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C09069C" w14:textId="77777777" w:rsidR="00167E44" w:rsidRPr="00830F6E" w:rsidRDefault="00167E44" w:rsidP="00104D38">
            <w:pPr>
              <w:pStyle w:val="AmColumnHeading"/>
            </w:pPr>
            <w:r w:rsidRPr="00830F6E">
              <w:t>Alteração</w:t>
            </w:r>
          </w:p>
        </w:tc>
      </w:tr>
      <w:tr w:rsidR="00167E44" w:rsidRPr="00830F6E" w14:paraId="00D1EC06" w14:textId="77777777" w:rsidTr="00104D38">
        <w:trPr>
          <w:jc w:val="center"/>
        </w:trPr>
        <w:tc>
          <w:tcPr>
            <w:tcW w:w="4876" w:type="dxa"/>
            <w:tcBorders>
              <w:top w:val="nil"/>
              <w:left w:val="nil"/>
              <w:bottom w:val="nil"/>
              <w:right w:val="nil"/>
            </w:tcBorders>
          </w:tcPr>
          <w:p w14:paraId="42B9099A" w14:textId="5B009EBE" w:rsidR="00167E44" w:rsidRPr="00830F6E" w:rsidRDefault="00167E44" w:rsidP="00104D38">
            <w:pPr>
              <w:pStyle w:val="Normal6a"/>
            </w:pPr>
            <w:r w:rsidRPr="00830F6E">
              <w:t>(2)</w:t>
            </w:r>
            <w:r w:rsidRPr="00830F6E">
              <w:tab/>
              <w:t>A segurança interna consiste num esforço comum para o qual as instituições da União</w:t>
            </w:r>
            <w:r w:rsidRPr="00830F6E">
              <w:rPr>
                <w:b/>
                <w:i/>
              </w:rPr>
              <w:t>,</w:t>
            </w:r>
            <w:r w:rsidRPr="00830F6E">
              <w:t xml:space="preserve"> as agências da União competentes </w:t>
            </w:r>
            <w:r w:rsidRPr="00830F6E">
              <w:rPr>
                <w:b/>
                <w:i/>
              </w:rPr>
              <w:t>e os Estados</w:t>
            </w:r>
            <w:r w:rsidR="00512EA8">
              <w:rPr>
                <w:b/>
                <w:i/>
              </w:rPr>
              <w:noBreakHyphen/>
            </w:r>
            <w:r w:rsidRPr="00830F6E">
              <w:rPr>
                <w:b/>
                <w:i/>
              </w:rPr>
              <w:t>Membros</w:t>
            </w:r>
            <w:r w:rsidRPr="00830F6E">
              <w:t xml:space="preserve"> devem contribuir conjuntamente. A fim de contribuir para a criação e a implementação de uma genuína e eficaz União da Segurança, os Estados</w:t>
            </w:r>
            <w:r w:rsidR="00512EA8">
              <w:noBreakHyphen/>
            </w:r>
            <w:r w:rsidRPr="00830F6E">
              <w:t>Membros devem dispor de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4FB228BE" w14:textId="444D91DC" w:rsidR="00167E44" w:rsidRPr="00830F6E" w:rsidRDefault="00167E44" w:rsidP="00104D38">
            <w:pPr>
              <w:pStyle w:val="Normal6a"/>
            </w:pPr>
            <w:r w:rsidRPr="00830F6E">
              <w:t>(2)</w:t>
            </w:r>
            <w:r w:rsidRPr="00830F6E">
              <w:tab/>
              <w:t>A segurança interna consiste num esforço comum para o qual</w:t>
            </w:r>
            <w:r w:rsidR="00512EA8">
              <w:t xml:space="preserve"> </w:t>
            </w:r>
            <w:r w:rsidRPr="00830F6E">
              <w:rPr>
                <w:b/>
                <w:i/>
              </w:rPr>
              <w:t>sobretudo os Estados</w:t>
            </w:r>
            <w:r w:rsidR="00512EA8">
              <w:rPr>
                <w:b/>
                <w:i/>
              </w:rPr>
              <w:noBreakHyphen/>
            </w:r>
            <w:r w:rsidRPr="00830F6E">
              <w:rPr>
                <w:b/>
                <w:i/>
              </w:rPr>
              <w:t>Membros, e também</w:t>
            </w:r>
            <w:r w:rsidRPr="00830F6E">
              <w:t xml:space="preserve"> as instituições da União </w:t>
            </w:r>
            <w:r w:rsidRPr="00830F6E">
              <w:rPr>
                <w:b/>
                <w:i/>
              </w:rPr>
              <w:t>e</w:t>
            </w:r>
            <w:r w:rsidRPr="00830F6E">
              <w:t xml:space="preserve"> as agências da União competentes devem contribuir conjuntamente. A fim de contribuir para a criação e a implementação de uma genuína e eficaz União da Segurança, os Estados</w:t>
            </w:r>
            <w:r w:rsidR="00512EA8">
              <w:noBreakHyphen/>
            </w:r>
            <w:r w:rsidRPr="00830F6E">
              <w:t>Membros devem dispor de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r>
    </w:tbl>
    <w:p w14:paraId="10586458"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{PL}</w:t>
      </w:r>
      <w:r w:rsidRPr="00830F6E">
        <w:t>pl</w:t>
      </w:r>
      <w:r w:rsidRPr="00830F6E">
        <w:rPr>
          <w:rStyle w:val="HideTWBExt"/>
        </w:rPr>
        <w:t>&lt;/Original&gt;</w:t>
      </w:r>
    </w:p>
    <w:p w14:paraId="2A0E465C" w14:textId="77777777" w:rsidR="00167E44" w:rsidRPr="00830F6E" w:rsidRDefault="00167E44" w:rsidP="00167E44">
      <w:r w:rsidRPr="00830F6E">
        <w:rPr>
          <w:rStyle w:val="HideTWBExt"/>
        </w:rPr>
        <w:t>&lt;/Amend&gt;</w:t>
      </w:r>
    </w:p>
    <w:p w14:paraId="17726338"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31</w:t>
      </w:r>
      <w:r w:rsidRPr="00830F6E">
        <w:rPr>
          <w:rStyle w:val="HideTWBExt"/>
          <w:b w:val="0"/>
        </w:rPr>
        <w:t>&lt;/NumAm&gt;</w:t>
      </w:r>
    </w:p>
    <w:p w14:paraId="1A551770" w14:textId="77777777" w:rsidR="00167E44" w:rsidRPr="00830F6E" w:rsidRDefault="00167E44" w:rsidP="00167E44">
      <w:pPr>
        <w:pStyle w:val="NormalBold"/>
      </w:pPr>
      <w:r w:rsidRPr="00830F6E">
        <w:rPr>
          <w:rStyle w:val="HideTWBExt"/>
          <w:b w:val="0"/>
        </w:rPr>
        <w:t>&lt;RepeatBlock-By&gt;&lt;Members&gt;</w:t>
      </w:r>
      <w:r w:rsidRPr="00830F6E">
        <w:t>Sebastian Tynkkynen</w:t>
      </w:r>
      <w:r w:rsidRPr="00830F6E">
        <w:rPr>
          <w:rStyle w:val="HideTWBExt"/>
          <w:b w:val="0"/>
        </w:rPr>
        <w:t>&lt;/Members&gt;</w:t>
      </w:r>
    </w:p>
    <w:p w14:paraId="4D70F117" w14:textId="77777777" w:rsidR="00167E44" w:rsidRPr="00830F6E" w:rsidRDefault="00167E44" w:rsidP="00167E44">
      <w:pPr>
        <w:pStyle w:val="NormalBold"/>
      </w:pPr>
      <w:r w:rsidRPr="00830F6E">
        <w:rPr>
          <w:rStyle w:val="HideTWBExt"/>
          <w:b w:val="0"/>
        </w:rPr>
        <w:t>&lt;/RepeatBlock-By&gt;</w:t>
      </w:r>
    </w:p>
    <w:p w14:paraId="00DDCB30"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57C89D05" w14:textId="77777777" w:rsidR="00167E44" w:rsidRPr="00830F6E" w:rsidRDefault="00167E44" w:rsidP="00167E44">
      <w:pPr>
        <w:pStyle w:val="NormalBold"/>
      </w:pPr>
      <w:r w:rsidRPr="00830F6E">
        <w:rPr>
          <w:rStyle w:val="HideTWBExt"/>
          <w:b w:val="0"/>
        </w:rPr>
        <w:t>&lt;Article&gt;</w:t>
      </w:r>
      <w:r w:rsidRPr="00830F6E">
        <w:t>Considerando 2</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FA8FF20" w14:textId="77777777" w:rsidTr="00104D38">
        <w:trPr>
          <w:trHeight w:hRule="exact" w:val="240"/>
          <w:jc w:val="center"/>
        </w:trPr>
        <w:tc>
          <w:tcPr>
            <w:tcW w:w="9752" w:type="dxa"/>
            <w:gridSpan w:val="2"/>
            <w:tcBorders>
              <w:top w:val="nil"/>
              <w:left w:val="nil"/>
              <w:bottom w:val="nil"/>
              <w:right w:val="nil"/>
            </w:tcBorders>
          </w:tcPr>
          <w:p w14:paraId="463CA594" w14:textId="77777777" w:rsidR="00167E44" w:rsidRPr="00830F6E" w:rsidRDefault="00167E44" w:rsidP="00104D38"/>
        </w:tc>
      </w:tr>
      <w:tr w:rsidR="00167E44" w:rsidRPr="00830F6E" w14:paraId="41637045" w14:textId="77777777" w:rsidTr="00104D38">
        <w:trPr>
          <w:trHeight w:val="240"/>
          <w:jc w:val="center"/>
        </w:trPr>
        <w:tc>
          <w:tcPr>
            <w:tcW w:w="4876" w:type="dxa"/>
            <w:tcBorders>
              <w:top w:val="nil"/>
              <w:left w:val="nil"/>
              <w:bottom w:val="nil"/>
              <w:right w:val="nil"/>
            </w:tcBorders>
          </w:tcPr>
          <w:p w14:paraId="315038BB"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D9D2A0F" w14:textId="77777777" w:rsidR="00167E44" w:rsidRPr="00830F6E" w:rsidRDefault="00167E44" w:rsidP="00104D38">
            <w:pPr>
              <w:pStyle w:val="AmColumnHeading"/>
            </w:pPr>
            <w:r w:rsidRPr="00830F6E">
              <w:t>Alteração</w:t>
            </w:r>
          </w:p>
        </w:tc>
      </w:tr>
      <w:tr w:rsidR="00167E44" w:rsidRPr="00830F6E" w14:paraId="7C2BF6B5" w14:textId="77777777" w:rsidTr="00104D38">
        <w:trPr>
          <w:jc w:val="center"/>
        </w:trPr>
        <w:tc>
          <w:tcPr>
            <w:tcW w:w="4876" w:type="dxa"/>
            <w:tcBorders>
              <w:top w:val="nil"/>
              <w:left w:val="nil"/>
              <w:bottom w:val="nil"/>
              <w:right w:val="nil"/>
            </w:tcBorders>
          </w:tcPr>
          <w:p w14:paraId="1ED6D36C" w14:textId="30A4A335" w:rsidR="00167E44" w:rsidRPr="00830F6E" w:rsidRDefault="00167E44" w:rsidP="00104D38">
            <w:pPr>
              <w:pStyle w:val="Normal6a"/>
            </w:pPr>
            <w:r w:rsidRPr="00830F6E">
              <w:t>(2)</w:t>
            </w:r>
            <w:r w:rsidRPr="00830F6E">
              <w:tab/>
              <w:t>A segurança interna consiste num esforço comum para o qual as instituições da União, as agências da União competentes e os Estados</w:t>
            </w:r>
            <w:r w:rsidR="00512EA8">
              <w:noBreakHyphen/>
            </w:r>
            <w:r w:rsidRPr="00830F6E">
              <w:t xml:space="preserve">Membros devem contribuir conjuntamente. A fim de contribuir para a criação e a implementação de uma genuína e eficaz União </w:t>
            </w:r>
            <w:r w:rsidRPr="00830F6E">
              <w:rPr>
                <w:b/>
                <w:i/>
              </w:rPr>
              <w:t>da Segurança</w:t>
            </w:r>
            <w:r w:rsidRPr="00830F6E">
              <w:t>, os Estados</w:t>
            </w:r>
            <w:r w:rsidR="00512EA8">
              <w:noBreakHyphen/>
            </w:r>
            <w:r w:rsidRPr="00830F6E">
              <w:t xml:space="preserve">Membros devem dispor de recursos financeiros adequados. Este apoio da União será prestado ao abrigo das regras horizontais do Fundo Europeu para a Coesão Económica, Social e Territorial, a Agricultura e o Meio Rural, as Pescas e o </w:t>
            </w:r>
            <w:r w:rsidRPr="00830F6E">
              <w:lastRenderedPageBreak/>
              <w:t>Setor Marítimo, a Prosperidade e a Segurança, estabelecidas pelo Regulamento (UE) [...].</w:t>
            </w:r>
          </w:p>
        </w:tc>
        <w:tc>
          <w:tcPr>
            <w:tcW w:w="4876" w:type="dxa"/>
            <w:tcBorders>
              <w:top w:val="nil"/>
              <w:left w:val="nil"/>
              <w:bottom w:val="nil"/>
              <w:right w:val="nil"/>
            </w:tcBorders>
          </w:tcPr>
          <w:p w14:paraId="32798D3C" w14:textId="73509701" w:rsidR="00167E44" w:rsidRPr="00830F6E" w:rsidRDefault="00167E44" w:rsidP="00104D38">
            <w:pPr>
              <w:pStyle w:val="Normal6a"/>
            </w:pPr>
            <w:r w:rsidRPr="00830F6E">
              <w:lastRenderedPageBreak/>
              <w:t>(2)</w:t>
            </w:r>
            <w:r w:rsidRPr="00830F6E">
              <w:tab/>
              <w:t>A segurança interna consiste num esforço comum para o qual as instituições da União, as agências da União competentes e os Estados</w:t>
            </w:r>
            <w:r w:rsidR="00512EA8">
              <w:noBreakHyphen/>
            </w:r>
            <w:r w:rsidRPr="00830F6E">
              <w:t xml:space="preserve">Membros devem contribuir conjuntamente. A fim de contribuir para a criação e a implementação de uma genuína e eficaz União </w:t>
            </w:r>
            <w:r w:rsidRPr="00830F6E">
              <w:rPr>
                <w:b/>
                <w:i/>
              </w:rPr>
              <w:t>que privilegie a segurança</w:t>
            </w:r>
            <w:r w:rsidRPr="00830F6E">
              <w:t>, os Estados</w:t>
            </w:r>
            <w:r w:rsidR="00512EA8">
              <w:noBreakHyphen/>
            </w:r>
            <w:r w:rsidRPr="00830F6E">
              <w:t xml:space="preserve">Membros devem dispor de recursos financeiros adequados. Este apoio da União será prestado ao abrigo das regras horizontais do Fundo Europeu para a Coesão Económica, Social e Territorial, a Agricultura e o Meio Rural, as Pescas e o </w:t>
            </w:r>
            <w:r w:rsidRPr="00830F6E">
              <w:lastRenderedPageBreak/>
              <w:t>Setor Marítimo, a Prosperidade e a Segurança, estabelecidas pelo Regulamento (UE) [...].</w:t>
            </w:r>
          </w:p>
        </w:tc>
      </w:tr>
    </w:tbl>
    <w:p w14:paraId="3DA47BA2"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{FI}</w:t>
      </w:r>
      <w:r w:rsidRPr="00830F6E">
        <w:t>fi</w:t>
      </w:r>
      <w:r w:rsidRPr="00830F6E">
        <w:rPr>
          <w:rStyle w:val="HideTWBExt"/>
        </w:rPr>
        <w:t>&lt;/Original&gt;</w:t>
      </w:r>
    </w:p>
    <w:p w14:paraId="6A27D5AF" w14:textId="77777777" w:rsidR="00167E44" w:rsidRPr="00830F6E" w:rsidRDefault="00167E44" w:rsidP="00167E44">
      <w:r w:rsidRPr="00830F6E">
        <w:rPr>
          <w:rStyle w:val="HideTWBExt"/>
        </w:rPr>
        <w:t>&lt;/Amend&gt;</w:t>
      </w:r>
    </w:p>
    <w:p w14:paraId="05BD37AD"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32</w:t>
      </w:r>
      <w:r w:rsidRPr="00830F6E">
        <w:rPr>
          <w:rStyle w:val="HideTWBExt"/>
        </w:rPr>
        <w:t>&lt;/NumAm&gt;</w:t>
      </w:r>
    </w:p>
    <w:p w14:paraId="470D92EE"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6ECA9F4E" w14:textId="77777777" w:rsidR="00167E44" w:rsidRPr="00830F6E" w:rsidRDefault="00167E44" w:rsidP="00167E44">
      <w:pPr>
        <w:pStyle w:val="NormalBold"/>
      </w:pPr>
      <w:r w:rsidRPr="00830F6E">
        <w:rPr>
          <w:rStyle w:val="HideTWBExt"/>
          <w:b w:val="0"/>
        </w:rPr>
        <w:t>&lt;/RepeatBlock-By&gt;</w:t>
      </w:r>
    </w:p>
    <w:p w14:paraId="6E4E7449"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2D00596" w14:textId="165A3D53" w:rsidR="00167E44" w:rsidRPr="00830F6E" w:rsidRDefault="00167E44" w:rsidP="00167E44">
      <w:pPr>
        <w:pStyle w:val="NormalBold"/>
      </w:pPr>
      <w:r w:rsidRPr="00830F6E">
        <w:rPr>
          <w:rStyle w:val="HideTWBExt"/>
        </w:rPr>
        <w:t>&lt;Article&gt;</w:t>
      </w:r>
      <w:r w:rsidRPr="00830F6E">
        <w:t>Considerando 2</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9FBB917" w14:textId="77777777" w:rsidTr="00104D38">
        <w:trPr>
          <w:trHeight w:hRule="exact" w:val="240"/>
          <w:jc w:val="center"/>
        </w:trPr>
        <w:tc>
          <w:tcPr>
            <w:tcW w:w="9752" w:type="dxa"/>
            <w:gridSpan w:val="2"/>
            <w:tcBorders>
              <w:top w:val="nil"/>
              <w:left w:val="nil"/>
              <w:bottom w:val="nil"/>
              <w:right w:val="nil"/>
            </w:tcBorders>
          </w:tcPr>
          <w:p w14:paraId="11732915" w14:textId="77777777" w:rsidR="00167E44" w:rsidRPr="00830F6E" w:rsidRDefault="00167E44" w:rsidP="00104D38"/>
        </w:tc>
      </w:tr>
      <w:tr w:rsidR="00167E44" w:rsidRPr="00830F6E" w14:paraId="4BE50C8B" w14:textId="77777777" w:rsidTr="00104D38">
        <w:trPr>
          <w:trHeight w:val="240"/>
          <w:jc w:val="center"/>
        </w:trPr>
        <w:tc>
          <w:tcPr>
            <w:tcW w:w="4876" w:type="dxa"/>
            <w:tcBorders>
              <w:top w:val="nil"/>
              <w:left w:val="nil"/>
              <w:bottom w:val="nil"/>
              <w:right w:val="nil"/>
            </w:tcBorders>
          </w:tcPr>
          <w:p w14:paraId="18F84C26"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88E0867" w14:textId="77777777" w:rsidR="00167E44" w:rsidRPr="00830F6E" w:rsidRDefault="00167E44" w:rsidP="00104D38">
            <w:pPr>
              <w:pStyle w:val="AmColumnHeading"/>
            </w:pPr>
            <w:r w:rsidRPr="00830F6E">
              <w:t>Alteração</w:t>
            </w:r>
          </w:p>
        </w:tc>
      </w:tr>
      <w:tr w:rsidR="00167E44" w:rsidRPr="00830F6E" w14:paraId="41773E89" w14:textId="77777777" w:rsidTr="00104D38">
        <w:trPr>
          <w:jc w:val="center"/>
        </w:trPr>
        <w:tc>
          <w:tcPr>
            <w:tcW w:w="4876" w:type="dxa"/>
            <w:tcBorders>
              <w:top w:val="nil"/>
              <w:left w:val="nil"/>
              <w:bottom w:val="nil"/>
              <w:right w:val="nil"/>
            </w:tcBorders>
          </w:tcPr>
          <w:p w14:paraId="2D1F0205" w14:textId="77777777" w:rsidR="00167E44" w:rsidRPr="00830F6E" w:rsidRDefault="00167E44" w:rsidP="00104D38">
            <w:pPr>
              <w:pStyle w:val="Normal6a"/>
            </w:pPr>
          </w:p>
        </w:tc>
        <w:tc>
          <w:tcPr>
            <w:tcW w:w="4876" w:type="dxa"/>
            <w:tcBorders>
              <w:top w:val="nil"/>
              <w:left w:val="nil"/>
              <w:bottom w:val="nil"/>
              <w:right w:val="nil"/>
            </w:tcBorders>
          </w:tcPr>
          <w:p w14:paraId="199D4546" w14:textId="339A220E" w:rsidR="00167E44" w:rsidRPr="00830F6E" w:rsidRDefault="00167E44" w:rsidP="00104D38">
            <w:pPr>
              <w:pStyle w:val="Normal6a"/>
            </w:pPr>
            <w:r w:rsidRPr="00830F6E">
              <w:rPr>
                <w:b/>
                <w:i/>
              </w:rPr>
              <w:t>(2</w:t>
            </w:r>
            <w:r w:rsidR="00512EA8">
              <w:rPr>
                <w:b/>
                <w:i/>
              </w:rPr>
              <w:noBreakHyphen/>
            </w:r>
            <w:r w:rsidRPr="00830F6E">
              <w:rPr>
                <w:b/>
                <w:i/>
              </w:rPr>
              <w:t>A)</w:t>
            </w:r>
            <w:r w:rsidRPr="00830F6E">
              <w:tab/>
            </w:r>
            <w:r w:rsidRPr="00830F6E">
              <w:rPr>
                <w:b/>
                <w:i/>
              </w:rPr>
              <w:t>A segurança interna continua a ser essencialmente da responsabilidade dos Estados</w:t>
            </w:r>
            <w:r w:rsidR="00512EA8">
              <w:rPr>
                <w:b/>
                <w:i/>
              </w:rPr>
              <w:noBreakHyphen/>
            </w:r>
            <w:r w:rsidRPr="00830F6E">
              <w:rPr>
                <w:b/>
                <w:i/>
              </w:rPr>
              <w:t>Membros. O apoio da União ao abrigo do presente regulamento deverá reforçar a cooperação prática, o intercâmbio de informações e a coordenação operacional entre os Estados</w:t>
            </w:r>
            <w:r w:rsidR="00512EA8">
              <w:rPr>
                <w:b/>
                <w:i/>
              </w:rPr>
              <w:noBreakHyphen/>
            </w:r>
            <w:r w:rsidRPr="00830F6E">
              <w:rPr>
                <w:b/>
                <w:i/>
              </w:rPr>
              <w:t>Membros na resposta às ameaças transfronteiriças, respeitando plenamente as competências nacionais e o princípio da subsidiariedade.</w:t>
            </w:r>
          </w:p>
        </w:tc>
      </w:tr>
    </w:tbl>
    <w:p w14:paraId="16A6D8C7"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9D6F6F4" w14:textId="77777777" w:rsidR="00167E44" w:rsidRPr="00830F6E" w:rsidRDefault="00167E44" w:rsidP="00167E44">
      <w:r w:rsidRPr="00830F6E">
        <w:rPr>
          <w:rStyle w:val="HideTWBExt"/>
        </w:rPr>
        <w:t>&lt;/Amend&gt;</w:t>
      </w:r>
    </w:p>
    <w:p w14:paraId="2C5293EA"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33</w:t>
      </w:r>
      <w:r w:rsidRPr="00830F6E">
        <w:rPr>
          <w:rStyle w:val="HideTWBExt"/>
        </w:rPr>
        <w:t>&lt;/NumAm&gt;</w:t>
      </w:r>
    </w:p>
    <w:p w14:paraId="77014BED" w14:textId="77777777" w:rsidR="00167E44" w:rsidRPr="00830F6E" w:rsidRDefault="00167E44" w:rsidP="00167E44">
      <w:pPr>
        <w:pStyle w:val="NormalBold"/>
      </w:pPr>
      <w:r w:rsidRPr="00830F6E">
        <w:rPr>
          <w:rStyle w:val="HideTWBExt"/>
          <w:b w:val="0"/>
        </w:rPr>
        <w:t>&lt;RepeatBlock-By&gt;&lt;Members&gt;</w:t>
      </w:r>
      <w:r w:rsidRPr="00830F6E">
        <w:t>Geadis Geadi</w:t>
      </w:r>
      <w:r w:rsidRPr="00830F6E">
        <w:rPr>
          <w:rStyle w:val="HideTWBExt"/>
          <w:b w:val="0"/>
        </w:rPr>
        <w:t>&lt;/Members&gt;</w:t>
      </w:r>
    </w:p>
    <w:p w14:paraId="07CAADB9" w14:textId="77777777" w:rsidR="00167E44" w:rsidRPr="00830F6E" w:rsidRDefault="00167E44" w:rsidP="00167E44">
      <w:pPr>
        <w:pStyle w:val="NormalBold"/>
      </w:pPr>
      <w:r w:rsidRPr="00830F6E">
        <w:rPr>
          <w:rStyle w:val="HideTWBExt"/>
          <w:b w:val="0"/>
        </w:rPr>
        <w:t>&lt;/RepeatBlock-By&gt;</w:t>
      </w:r>
    </w:p>
    <w:p w14:paraId="057757F8"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E767CB1" w14:textId="55B7259D" w:rsidR="00167E44" w:rsidRPr="00830F6E" w:rsidRDefault="00167E44" w:rsidP="00167E44">
      <w:pPr>
        <w:pStyle w:val="NormalBold"/>
      </w:pPr>
      <w:r w:rsidRPr="00830F6E">
        <w:rPr>
          <w:rStyle w:val="HideTWBExt"/>
        </w:rPr>
        <w:t>&lt;Article&gt;</w:t>
      </w:r>
      <w:r w:rsidRPr="00830F6E">
        <w:t>Considerando 2</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7EBC17E" w14:textId="77777777" w:rsidTr="00104D38">
        <w:trPr>
          <w:trHeight w:hRule="exact" w:val="240"/>
          <w:jc w:val="center"/>
        </w:trPr>
        <w:tc>
          <w:tcPr>
            <w:tcW w:w="9752" w:type="dxa"/>
            <w:gridSpan w:val="2"/>
            <w:tcBorders>
              <w:top w:val="nil"/>
              <w:left w:val="nil"/>
              <w:bottom w:val="nil"/>
              <w:right w:val="nil"/>
            </w:tcBorders>
          </w:tcPr>
          <w:p w14:paraId="329A6399" w14:textId="77777777" w:rsidR="00167E44" w:rsidRPr="00830F6E" w:rsidRDefault="00167E44" w:rsidP="00104D38"/>
        </w:tc>
      </w:tr>
      <w:tr w:rsidR="00167E44" w:rsidRPr="00830F6E" w14:paraId="14C92C07" w14:textId="77777777" w:rsidTr="00104D38">
        <w:trPr>
          <w:trHeight w:val="240"/>
          <w:jc w:val="center"/>
        </w:trPr>
        <w:tc>
          <w:tcPr>
            <w:tcW w:w="4876" w:type="dxa"/>
            <w:tcBorders>
              <w:top w:val="nil"/>
              <w:left w:val="nil"/>
              <w:bottom w:val="nil"/>
              <w:right w:val="nil"/>
            </w:tcBorders>
          </w:tcPr>
          <w:p w14:paraId="5A6AE19A"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15DC130" w14:textId="77777777" w:rsidR="00167E44" w:rsidRPr="00830F6E" w:rsidRDefault="00167E44" w:rsidP="00104D38">
            <w:pPr>
              <w:pStyle w:val="AmColumnHeading"/>
            </w:pPr>
            <w:r w:rsidRPr="00830F6E">
              <w:t>Alteração</w:t>
            </w:r>
          </w:p>
        </w:tc>
      </w:tr>
      <w:tr w:rsidR="00167E44" w:rsidRPr="00830F6E" w14:paraId="10FF2721" w14:textId="77777777" w:rsidTr="00104D38">
        <w:trPr>
          <w:jc w:val="center"/>
        </w:trPr>
        <w:tc>
          <w:tcPr>
            <w:tcW w:w="4876" w:type="dxa"/>
            <w:tcBorders>
              <w:top w:val="nil"/>
              <w:left w:val="nil"/>
              <w:bottom w:val="nil"/>
              <w:right w:val="nil"/>
            </w:tcBorders>
          </w:tcPr>
          <w:p w14:paraId="04AAB701" w14:textId="77777777" w:rsidR="00167E44" w:rsidRPr="00830F6E" w:rsidRDefault="00167E44" w:rsidP="00104D38">
            <w:pPr>
              <w:pStyle w:val="Normal6a"/>
            </w:pPr>
          </w:p>
        </w:tc>
        <w:tc>
          <w:tcPr>
            <w:tcW w:w="4876" w:type="dxa"/>
            <w:tcBorders>
              <w:top w:val="nil"/>
              <w:left w:val="nil"/>
              <w:bottom w:val="nil"/>
              <w:right w:val="nil"/>
            </w:tcBorders>
          </w:tcPr>
          <w:p w14:paraId="243B4628" w14:textId="7B215749" w:rsidR="00167E44" w:rsidRPr="00830F6E" w:rsidRDefault="00167E44" w:rsidP="00104D38">
            <w:pPr>
              <w:pStyle w:val="Normal6a"/>
            </w:pPr>
            <w:r w:rsidRPr="00830F6E">
              <w:rPr>
                <w:b/>
                <w:i/>
              </w:rPr>
              <w:t>(2</w:t>
            </w:r>
            <w:r w:rsidR="00512EA8">
              <w:rPr>
                <w:b/>
                <w:i/>
              </w:rPr>
              <w:noBreakHyphen/>
            </w:r>
            <w:r w:rsidRPr="00830F6E">
              <w:rPr>
                <w:b/>
                <w:i/>
              </w:rPr>
              <w:t>A)</w:t>
            </w:r>
            <w:r w:rsidRPr="00830F6E">
              <w:tab/>
            </w:r>
            <w:r w:rsidRPr="00830F6E">
              <w:rPr>
                <w:b/>
                <w:i/>
              </w:rPr>
              <w:t xml:space="preserve">O financiamento da segurança interna deve reduzir as dependências estratégicas de tecnologias de países terceiros de alto risco em termos de informações sensíveis do ponto de vista da aplicação da lei, infraestruturas críticas, biometria, vigilância, computação em nuvem, tratamento de dados e sistemas de </w:t>
            </w:r>
            <w:r w:rsidRPr="00830F6E">
              <w:rPr>
                <w:b/>
                <w:i/>
              </w:rPr>
              <w:lastRenderedPageBreak/>
              <w:t>comunicação;</w:t>
            </w:r>
          </w:p>
        </w:tc>
      </w:tr>
    </w:tbl>
    <w:p w14:paraId="278CD21D"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065740E" w14:textId="77777777" w:rsidR="00167E44" w:rsidRPr="00830F6E" w:rsidRDefault="00167E44" w:rsidP="00167E44">
      <w:r w:rsidRPr="00830F6E">
        <w:rPr>
          <w:rStyle w:val="HideTWBExt"/>
        </w:rPr>
        <w:t>&lt;/Amend&gt;</w:t>
      </w:r>
    </w:p>
    <w:p w14:paraId="7A7B247E"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34</w:t>
      </w:r>
      <w:r w:rsidRPr="00830F6E">
        <w:rPr>
          <w:rStyle w:val="HideTWBExt"/>
        </w:rPr>
        <w:t>&lt;/NumAm&gt;</w:t>
      </w:r>
    </w:p>
    <w:p w14:paraId="6133EAA9" w14:textId="77777777" w:rsidR="00167E44" w:rsidRPr="00830F6E" w:rsidRDefault="00167E44" w:rsidP="00167E44">
      <w:pPr>
        <w:pStyle w:val="NormalBold"/>
      </w:pPr>
      <w:r w:rsidRPr="00830F6E">
        <w:rPr>
          <w:rStyle w:val="HideTWBExt"/>
          <w:b w:val="0"/>
        </w:rPr>
        <w:t>&lt;RepeatBlock-By&gt;&lt;Members&gt;</w:t>
      </w:r>
      <w:r w:rsidRPr="00830F6E">
        <w:t>Assita Kanko</w:t>
      </w:r>
      <w:r w:rsidRPr="00830F6E">
        <w:rPr>
          <w:rStyle w:val="HideTWBExt"/>
          <w:b w:val="0"/>
        </w:rPr>
        <w:t>&lt;/Members&gt;</w:t>
      </w:r>
    </w:p>
    <w:p w14:paraId="1FBE3D06" w14:textId="77777777" w:rsidR="00167E44" w:rsidRPr="00830F6E" w:rsidRDefault="00167E44" w:rsidP="00167E44">
      <w:pPr>
        <w:pStyle w:val="NormalBold"/>
      </w:pPr>
      <w:r w:rsidRPr="00830F6E">
        <w:rPr>
          <w:rStyle w:val="HideTWBExt"/>
          <w:b w:val="0"/>
        </w:rPr>
        <w:t>&lt;/RepeatBlock-By&gt;</w:t>
      </w:r>
    </w:p>
    <w:p w14:paraId="6037CAAC"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7670ADD" w14:textId="77777777" w:rsidR="00167E44" w:rsidRPr="00830F6E" w:rsidRDefault="00167E44" w:rsidP="00167E44">
      <w:pPr>
        <w:pStyle w:val="NormalBold"/>
      </w:pPr>
      <w:r w:rsidRPr="00830F6E">
        <w:rPr>
          <w:rStyle w:val="HideTWBExt"/>
        </w:rPr>
        <w:t>&lt;Article&gt;</w:t>
      </w:r>
      <w:r w:rsidRPr="00830F6E">
        <w:t>Considerando 3</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8B4CE93" w14:textId="77777777" w:rsidTr="00104D38">
        <w:trPr>
          <w:trHeight w:hRule="exact" w:val="240"/>
          <w:jc w:val="center"/>
        </w:trPr>
        <w:tc>
          <w:tcPr>
            <w:tcW w:w="9752" w:type="dxa"/>
            <w:gridSpan w:val="2"/>
            <w:tcBorders>
              <w:top w:val="nil"/>
              <w:left w:val="nil"/>
              <w:bottom w:val="nil"/>
              <w:right w:val="nil"/>
            </w:tcBorders>
          </w:tcPr>
          <w:p w14:paraId="2718AD15" w14:textId="77777777" w:rsidR="00167E44" w:rsidRPr="00830F6E" w:rsidRDefault="00167E44" w:rsidP="00104D38"/>
        </w:tc>
      </w:tr>
      <w:tr w:rsidR="00167E44" w:rsidRPr="00830F6E" w14:paraId="52679AEB" w14:textId="77777777" w:rsidTr="00104D38">
        <w:trPr>
          <w:trHeight w:val="240"/>
          <w:jc w:val="center"/>
        </w:trPr>
        <w:tc>
          <w:tcPr>
            <w:tcW w:w="4876" w:type="dxa"/>
            <w:tcBorders>
              <w:top w:val="nil"/>
              <w:left w:val="nil"/>
              <w:bottom w:val="nil"/>
              <w:right w:val="nil"/>
            </w:tcBorders>
          </w:tcPr>
          <w:p w14:paraId="4B65D656"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CDC81AD" w14:textId="77777777" w:rsidR="00167E44" w:rsidRPr="00830F6E" w:rsidRDefault="00167E44" w:rsidP="00104D38">
            <w:pPr>
              <w:pStyle w:val="AmColumnHeading"/>
            </w:pPr>
            <w:r w:rsidRPr="00830F6E">
              <w:t>Alteração</w:t>
            </w:r>
          </w:p>
        </w:tc>
      </w:tr>
      <w:tr w:rsidR="00167E44" w:rsidRPr="00830F6E" w14:paraId="12444651" w14:textId="77777777" w:rsidTr="00104D38">
        <w:trPr>
          <w:jc w:val="center"/>
        </w:trPr>
        <w:tc>
          <w:tcPr>
            <w:tcW w:w="4876" w:type="dxa"/>
            <w:tcBorders>
              <w:top w:val="nil"/>
              <w:left w:val="nil"/>
              <w:bottom w:val="nil"/>
              <w:right w:val="nil"/>
            </w:tcBorders>
          </w:tcPr>
          <w:p w14:paraId="6BAF17BD" w14:textId="33EE8970" w:rsidR="00167E44" w:rsidRPr="00830F6E" w:rsidRDefault="00167E44" w:rsidP="00104D38">
            <w:pPr>
              <w:pStyle w:val="Normal6a"/>
            </w:pPr>
            <w:r w:rsidRPr="00830F6E">
              <w:t>(3)</w:t>
            </w:r>
            <w:r w:rsidRPr="00830F6E">
              <w:tab/>
              <w:t>O presente regulamento estabelece os objetivos do apoio da União. A fim de alcançar da melhor forma possível um elevado nível de segurança em toda a União, os Estados</w:t>
            </w:r>
            <w:r w:rsidR="00512EA8">
              <w:noBreakHyphen/>
            </w:r>
            <w:r w:rsidRPr="00830F6E">
              <w:t>Membros devem assegurar que os seus planos de parceria nacionais e regionais cumprem cada um dos objetivos estabelecidos no presente regulamento.</w:t>
            </w:r>
          </w:p>
        </w:tc>
        <w:tc>
          <w:tcPr>
            <w:tcW w:w="4876" w:type="dxa"/>
            <w:tcBorders>
              <w:top w:val="nil"/>
              <w:left w:val="nil"/>
              <w:bottom w:val="nil"/>
              <w:right w:val="nil"/>
            </w:tcBorders>
          </w:tcPr>
          <w:p w14:paraId="372E9CDB" w14:textId="71E128EA" w:rsidR="00167E44" w:rsidRPr="00830F6E" w:rsidRDefault="00167E44" w:rsidP="00104D38">
            <w:pPr>
              <w:pStyle w:val="Normal6a"/>
            </w:pPr>
            <w:r w:rsidRPr="00830F6E">
              <w:t>(3)</w:t>
            </w:r>
            <w:r w:rsidRPr="00830F6E">
              <w:tab/>
              <w:t>O presente regulamento estabelece os objetivos do apoio da União. A fim de alcançar da melhor forma possível um elevado nível de segurança em toda a União, os Estados</w:t>
            </w:r>
            <w:r w:rsidR="00512EA8">
              <w:noBreakHyphen/>
            </w:r>
            <w:r w:rsidRPr="00830F6E">
              <w:t>Membros devem assegurar que os seus planos de parceria nacionais e regionais cumprem cada um dos objetivos estabelecidos no presente regulamento</w:t>
            </w:r>
            <w:r w:rsidRPr="00830F6E">
              <w:rPr>
                <w:b/>
                <w:i/>
              </w:rPr>
              <w:t>, e que as prioridades escolhidas sejam consentâneas com as medidas de execução previstas no anexo I</w:t>
            </w:r>
            <w:r w:rsidRPr="00830F6E">
              <w:t xml:space="preserve">. </w:t>
            </w:r>
            <w:r w:rsidRPr="00830F6E">
              <w:rPr>
                <w:b/>
                <w:i/>
              </w:rPr>
              <w:t>Para fazer face a circunstâncias novas ou imprevistas, a Comissão deve ser habilitada a adotar atos delegados para alterar a lista de medidas de execução constante do anexo I.</w:t>
            </w:r>
          </w:p>
        </w:tc>
      </w:tr>
    </w:tbl>
    <w:p w14:paraId="604A5336"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E672AE4" w14:textId="77777777" w:rsidR="00167E44" w:rsidRPr="00830F6E" w:rsidRDefault="00167E44" w:rsidP="00167E44">
      <w:r w:rsidRPr="00830F6E">
        <w:rPr>
          <w:rStyle w:val="HideTWBExt"/>
        </w:rPr>
        <w:t>&lt;/Amend&gt;</w:t>
      </w:r>
    </w:p>
    <w:p w14:paraId="237D5279"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35</w:t>
      </w:r>
      <w:r w:rsidRPr="00830F6E">
        <w:rPr>
          <w:rStyle w:val="HideTWBExt"/>
          <w:b w:val="0"/>
        </w:rPr>
        <w:t>&lt;/NumAm&gt;</w:t>
      </w:r>
    </w:p>
    <w:p w14:paraId="19D1AA86" w14:textId="77777777" w:rsidR="00167E44" w:rsidRPr="00830F6E" w:rsidRDefault="00167E44" w:rsidP="00167E44">
      <w:pPr>
        <w:pStyle w:val="NormalBold"/>
      </w:pPr>
      <w:r w:rsidRPr="00830F6E">
        <w:rPr>
          <w:rStyle w:val="HideTWBExt"/>
          <w:b w:val="0"/>
        </w:rPr>
        <w:t>&lt;RepeatBlock-By&gt;&lt;Members&gt;</w:t>
      </w:r>
      <w:r w:rsidRPr="00830F6E">
        <w:t>Mariusz Kamiński, Maciej Wąsik</w:t>
      </w:r>
      <w:r w:rsidRPr="00830F6E">
        <w:rPr>
          <w:rStyle w:val="HideTWBExt"/>
          <w:b w:val="0"/>
        </w:rPr>
        <w:t>&lt;/Members&gt;</w:t>
      </w:r>
    </w:p>
    <w:p w14:paraId="1B87A3DC" w14:textId="77777777" w:rsidR="00167E44" w:rsidRPr="00830F6E" w:rsidRDefault="00167E44" w:rsidP="00167E44">
      <w:pPr>
        <w:pStyle w:val="NormalBold"/>
      </w:pPr>
      <w:r w:rsidRPr="00830F6E">
        <w:rPr>
          <w:rStyle w:val="HideTWBExt"/>
          <w:b w:val="0"/>
        </w:rPr>
        <w:t>&lt;/RepeatBlock-By&gt;</w:t>
      </w:r>
    </w:p>
    <w:p w14:paraId="3DA5E5D8"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206F6EC8" w14:textId="77777777" w:rsidR="00167E44" w:rsidRPr="00830F6E" w:rsidRDefault="00167E44" w:rsidP="00167E44">
      <w:pPr>
        <w:pStyle w:val="NormalBold"/>
      </w:pPr>
      <w:r w:rsidRPr="00830F6E">
        <w:rPr>
          <w:rStyle w:val="HideTWBExt"/>
          <w:b w:val="0"/>
        </w:rPr>
        <w:t>&lt;Article&gt;</w:t>
      </w:r>
      <w:r w:rsidRPr="00830F6E">
        <w:t>Considerando 3</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D12C0EC" w14:textId="77777777" w:rsidTr="00104D38">
        <w:trPr>
          <w:trHeight w:hRule="exact" w:val="240"/>
          <w:jc w:val="center"/>
        </w:trPr>
        <w:tc>
          <w:tcPr>
            <w:tcW w:w="9752" w:type="dxa"/>
            <w:gridSpan w:val="2"/>
            <w:tcBorders>
              <w:top w:val="nil"/>
              <w:left w:val="nil"/>
              <w:bottom w:val="nil"/>
              <w:right w:val="nil"/>
            </w:tcBorders>
          </w:tcPr>
          <w:p w14:paraId="6DF9A3EE" w14:textId="77777777" w:rsidR="00167E44" w:rsidRPr="00830F6E" w:rsidRDefault="00167E44" w:rsidP="00104D38"/>
        </w:tc>
      </w:tr>
      <w:tr w:rsidR="00167E44" w:rsidRPr="00830F6E" w14:paraId="5A3E5F3E" w14:textId="77777777" w:rsidTr="00104D38">
        <w:trPr>
          <w:trHeight w:val="240"/>
          <w:jc w:val="center"/>
        </w:trPr>
        <w:tc>
          <w:tcPr>
            <w:tcW w:w="4876" w:type="dxa"/>
            <w:tcBorders>
              <w:top w:val="nil"/>
              <w:left w:val="nil"/>
              <w:bottom w:val="nil"/>
              <w:right w:val="nil"/>
            </w:tcBorders>
          </w:tcPr>
          <w:p w14:paraId="737FE118"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BEB3AE0" w14:textId="77777777" w:rsidR="00167E44" w:rsidRPr="00830F6E" w:rsidRDefault="00167E44" w:rsidP="00104D38">
            <w:pPr>
              <w:pStyle w:val="AmColumnHeading"/>
            </w:pPr>
            <w:r w:rsidRPr="00830F6E">
              <w:t>Alteração</w:t>
            </w:r>
          </w:p>
        </w:tc>
      </w:tr>
      <w:tr w:rsidR="00167E44" w:rsidRPr="00830F6E" w14:paraId="0C505492" w14:textId="77777777" w:rsidTr="00104D38">
        <w:trPr>
          <w:jc w:val="center"/>
        </w:trPr>
        <w:tc>
          <w:tcPr>
            <w:tcW w:w="4876" w:type="dxa"/>
            <w:tcBorders>
              <w:top w:val="nil"/>
              <w:left w:val="nil"/>
              <w:bottom w:val="nil"/>
              <w:right w:val="nil"/>
            </w:tcBorders>
          </w:tcPr>
          <w:p w14:paraId="25D8AC62" w14:textId="16370E46" w:rsidR="00167E44" w:rsidRPr="00830F6E" w:rsidRDefault="00167E44" w:rsidP="00104D38">
            <w:pPr>
              <w:pStyle w:val="Normal6a"/>
            </w:pPr>
            <w:r w:rsidRPr="00830F6E">
              <w:t>(3)</w:t>
            </w:r>
            <w:r w:rsidRPr="00830F6E">
              <w:tab/>
              <w:t>O presente regulamento estabelece os objetivos do apoio da União. A fim de alcançar da melhor forma possível um elevado nível de segurança em toda a União, os Estados</w:t>
            </w:r>
            <w:r w:rsidR="00512EA8">
              <w:noBreakHyphen/>
            </w:r>
            <w:r w:rsidRPr="00830F6E">
              <w:t xml:space="preserve">Membros devem assegurar que os seus planos de parceria </w:t>
            </w:r>
            <w:r w:rsidRPr="00830F6E">
              <w:lastRenderedPageBreak/>
              <w:t xml:space="preserve">nacionais e regionais cumprem </w:t>
            </w:r>
            <w:r w:rsidRPr="00830F6E">
              <w:rPr>
                <w:b/>
                <w:i/>
              </w:rPr>
              <w:t>cada um dos</w:t>
            </w:r>
            <w:r w:rsidRPr="00830F6E">
              <w:t xml:space="preserve"> objetivos estabelecidos no presente regulamento.</w:t>
            </w:r>
          </w:p>
        </w:tc>
        <w:tc>
          <w:tcPr>
            <w:tcW w:w="4876" w:type="dxa"/>
            <w:tcBorders>
              <w:top w:val="nil"/>
              <w:left w:val="nil"/>
              <w:bottom w:val="nil"/>
              <w:right w:val="nil"/>
            </w:tcBorders>
          </w:tcPr>
          <w:p w14:paraId="045A03CC" w14:textId="297D7DB6" w:rsidR="00167E44" w:rsidRPr="00830F6E" w:rsidRDefault="00167E44" w:rsidP="00104D38">
            <w:pPr>
              <w:pStyle w:val="Normal6a"/>
            </w:pPr>
            <w:r w:rsidRPr="00830F6E">
              <w:lastRenderedPageBreak/>
              <w:t>(3)</w:t>
            </w:r>
            <w:r w:rsidRPr="00830F6E">
              <w:tab/>
              <w:t>O presente regulamento estabelece os objetivos do apoio da União. A fim de alcançar da melhor forma possível um elevado nível de segurança em toda a União, os Estados</w:t>
            </w:r>
            <w:r w:rsidR="00512EA8">
              <w:noBreakHyphen/>
            </w:r>
            <w:r w:rsidRPr="00830F6E">
              <w:t xml:space="preserve">Membros devem assegurar que os seus planos de parceria </w:t>
            </w:r>
            <w:r w:rsidRPr="00830F6E">
              <w:lastRenderedPageBreak/>
              <w:t>nacionais e regionais</w:t>
            </w:r>
            <w:r w:rsidRPr="00830F6E">
              <w:rPr>
                <w:b/>
                <w:i/>
              </w:rPr>
              <w:t>, juntamente com as suas próprias prioridades,</w:t>
            </w:r>
            <w:r w:rsidRPr="00830F6E">
              <w:t xml:space="preserve"> cumprem</w:t>
            </w:r>
            <w:r w:rsidRPr="00830F6E">
              <w:rPr>
                <w:b/>
                <w:i/>
              </w:rPr>
              <w:t>, da forma mais abrangente possível, os</w:t>
            </w:r>
            <w:r w:rsidRPr="00830F6E">
              <w:t xml:space="preserve"> objetivos estabelecidos no presente regulamento</w:t>
            </w:r>
            <w:r w:rsidRPr="00830F6E">
              <w:rPr>
                <w:b/>
                <w:i/>
              </w:rPr>
              <w:t>, desde que esses objetivos não sejam contrários às necessidades de segurança interna do Estado</w:t>
            </w:r>
            <w:r w:rsidR="00512EA8">
              <w:rPr>
                <w:b/>
                <w:i/>
              </w:rPr>
              <w:noBreakHyphen/>
            </w:r>
            <w:r w:rsidRPr="00830F6E">
              <w:rPr>
                <w:b/>
                <w:i/>
              </w:rPr>
              <w:t>Membro em causa, incluindo, particularmente, um controlo eficaz das fronteiras e uma política nacional de migração responsável</w:t>
            </w:r>
            <w:r w:rsidRPr="00830F6E">
              <w:t>.</w:t>
            </w:r>
          </w:p>
        </w:tc>
      </w:tr>
    </w:tbl>
    <w:p w14:paraId="00C92602"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{PL}</w:t>
      </w:r>
      <w:r w:rsidRPr="00830F6E">
        <w:t>pl</w:t>
      </w:r>
      <w:r w:rsidRPr="00830F6E">
        <w:rPr>
          <w:rStyle w:val="HideTWBExt"/>
        </w:rPr>
        <w:t>&lt;/Original&gt;</w:t>
      </w:r>
    </w:p>
    <w:p w14:paraId="3FC3BA59" w14:textId="77777777" w:rsidR="00167E44" w:rsidRPr="00830F6E" w:rsidRDefault="00167E44" w:rsidP="00167E44">
      <w:r w:rsidRPr="00830F6E">
        <w:rPr>
          <w:rStyle w:val="HideTWBExt"/>
        </w:rPr>
        <w:t>&lt;/Amend&gt;</w:t>
      </w:r>
    </w:p>
    <w:p w14:paraId="21074B13"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36</w:t>
      </w:r>
      <w:r w:rsidRPr="00830F6E">
        <w:rPr>
          <w:rStyle w:val="HideTWBExt"/>
          <w:b w:val="0"/>
        </w:rPr>
        <w:t>&lt;/NumAm&gt;</w:t>
      </w:r>
    </w:p>
    <w:p w14:paraId="2FD7DFD6"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07B2D69C" w14:textId="77777777" w:rsidR="00167E44" w:rsidRPr="00830F6E" w:rsidRDefault="00167E44" w:rsidP="00167E44">
      <w:pPr>
        <w:pStyle w:val="NormalBold"/>
      </w:pPr>
      <w:r w:rsidRPr="00830F6E">
        <w:rPr>
          <w:rStyle w:val="HideTWBExt"/>
          <w:b w:val="0"/>
        </w:rPr>
        <w:t>&lt;/RepeatBlock-By&gt;</w:t>
      </w:r>
    </w:p>
    <w:p w14:paraId="72DFC52F"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0D9C83DA" w14:textId="77777777" w:rsidR="00167E44" w:rsidRPr="00830F6E" w:rsidRDefault="00167E44" w:rsidP="00167E44">
      <w:pPr>
        <w:pStyle w:val="NormalBold"/>
      </w:pPr>
      <w:r w:rsidRPr="00830F6E">
        <w:rPr>
          <w:rStyle w:val="HideTWBExt"/>
          <w:b w:val="0"/>
        </w:rPr>
        <w:t>&lt;Article&gt;</w:t>
      </w:r>
      <w:r w:rsidRPr="00830F6E">
        <w:t>Considerando 3</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37CB323" w14:textId="77777777" w:rsidTr="00104D38">
        <w:trPr>
          <w:trHeight w:hRule="exact" w:val="240"/>
          <w:jc w:val="center"/>
        </w:trPr>
        <w:tc>
          <w:tcPr>
            <w:tcW w:w="9752" w:type="dxa"/>
            <w:gridSpan w:val="2"/>
            <w:tcBorders>
              <w:top w:val="nil"/>
              <w:left w:val="nil"/>
              <w:bottom w:val="nil"/>
              <w:right w:val="nil"/>
            </w:tcBorders>
          </w:tcPr>
          <w:p w14:paraId="487B0BB3" w14:textId="77777777" w:rsidR="00167E44" w:rsidRPr="00830F6E" w:rsidRDefault="00167E44" w:rsidP="00104D38"/>
        </w:tc>
      </w:tr>
      <w:tr w:rsidR="00167E44" w:rsidRPr="00830F6E" w14:paraId="0DC66A9C" w14:textId="77777777" w:rsidTr="00104D38">
        <w:trPr>
          <w:trHeight w:val="240"/>
          <w:jc w:val="center"/>
        </w:trPr>
        <w:tc>
          <w:tcPr>
            <w:tcW w:w="4876" w:type="dxa"/>
            <w:tcBorders>
              <w:top w:val="nil"/>
              <w:left w:val="nil"/>
              <w:bottom w:val="nil"/>
              <w:right w:val="nil"/>
            </w:tcBorders>
          </w:tcPr>
          <w:p w14:paraId="51F108C6"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6EA8393" w14:textId="77777777" w:rsidR="00167E44" w:rsidRPr="00830F6E" w:rsidRDefault="00167E44" w:rsidP="00104D38">
            <w:pPr>
              <w:pStyle w:val="AmColumnHeading"/>
            </w:pPr>
            <w:r w:rsidRPr="00830F6E">
              <w:t>Alteração</w:t>
            </w:r>
          </w:p>
        </w:tc>
      </w:tr>
      <w:tr w:rsidR="00167E44" w:rsidRPr="00830F6E" w14:paraId="53D6FFE8" w14:textId="77777777" w:rsidTr="00104D38">
        <w:trPr>
          <w:jc w:val="center"/>
        </w:trPr>
        <w:tc>
          <w:tcPr>
            <w:tcW w:w="4876" w:type="dxa"/>
            <w:tcBorders>
              <w:top w:val="nil"/>
              <w:left w:val="nil"/>
              <w:bottom w:val="nil"/>
              <w:right w:val="nil"/>
            </w:tcBorders>
          </w:tcPr>
          <w:p w14:paraId="0FF48BBC" w14:textId="63D3CE5D" w:rsidR="00167E44" w:rsidRPr="00830F6E" w:rsidRDefault="00167E44" w:rsidP="00104D38">
            <w:pPr>
              <w:pStyle w:val="Normal6a"/>
            </w:pPr>
            <w:r w:rsidRPr="00830F6E">
              <w:t>(3)</w:t>
            </w:r>
            <w:r w:rsidRPr="00830F6E">
              <w:tab/>
              <w:t>O presente regulamento estabelece os objetivos do apoio da União. A fim de alcançar da melhor forma possível um elevado nível de segurança em toda a União, os Estados</w:t>
            </w:r>
            <w:r w:rsidR="00512EA8">
              <w:noBreakHyphen/>
            </w:r>
            <w:r w:rsidRPr="00830F6E">
              <w:t>Membros devem assegurar que os seus planos de parceria nacionais e regionais cumprem cada um dos objetivos estabelecidos no presente regulamento.</w:t>
            </w:r>
          </w:p>
        </w:tc>
        <w:tc>
          <w:tcPr>
            <w:tcW w:w="4876" w:type="dxa"/>
            <w:tcBorders>
              <w:top w:val="nil"/>
              <w:left w:val="nil"/>
              <w:bottom w:val="nil"/>
              <w:right w:val="nil"/>
            </w:tcBorders>
          </w:tcPr>
          <w:p w14:paraId="33A17374" w14:textId="73C60172" w:rsidR="00167E44" w:rsidRPr="00830F6E" w:rsidRDefault="00167E44" w:rsidP="00104D38">
            <w:pPr>
              <w:pStyle w:val="Normal6a"/>
            </w:pPr>
            <w:r w:rsidRPr="00830F6E">
              <w:t>(3)</w:t>
            </w:r>
            <w:r w:rsidRPr="00830F6E">
              <w:tab/>
              <w:t>O presente regulamento estabelece os objetivos do apoio da União. A fim de alcançar da melhor forma possível um elevado nível de segurança em toda a União, os Estados</w:t>
            </w:r>
            <w:r w:rsidR="00512EA8">
              <w:noBreakHyphen/>
            </w:r>
            <w:r w:rsidRPr="00830F6E">
              <w:t>Membros devem assegurar que os seus planos de parceria nacionais e regionais cumprem cada um dos objetivos estabelecidos no presente regulamento</w:t>
            </w:r>
            <w:r w:rsidRPr="00830F6E">
              <w:rPr>
                <w:b/>
                <w:i/>
              </w:rPr>
              <w:t>, respeitando as competências dos Estados</w:t>
            </w:r>
            <w:r w:rsidR="00512EA8">
              <w:rPr>
                <w:b/>
                <w:i/>
              </w:rPr>
              <w:noBreakHyphen/>
            </w:r>
            <w:r w:rsidRPr="00830F6E">
              <w:rPr>
                <w:b/>
                <w:i/>
              </w:rPr>
              <w:t>Membros em matéria de segurança nacional e tendo em consideração as suas necessidades específicas a nível de segurança</w:t>
            </w:r>
            <w:r w:rsidRPr="00830F6E">
              <w:t>.</w:t>
            </w:r>
          </w:p>
        </w:tc>
      </w:tr>
    </w:tbl>
    <w:p w14:paraId="7A244E28"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5DD73D6E" w14:textId="77777777" w:rsidR="00167E44" w:rsidRPr="00830F6E" w:rsidRDefault="00167E44" w:rsidP="00167E44">
      <w:r w:rsidRPr="00830F6E">
        <w:rPr>
          <w:rStyle w:val="HideTWBExt"/>
        </w:rPr>
        <w:t>&lt;/Amend&gt;</w:t>
      </w:r>
    </w:p>
    <w:p w14:paraId="6814C10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37</w:t>
      </w:r>
      <w:r w:rsidRPr="00830F6E">
        <w:rPr>
          <w:rStyle w:val="HideTWBExt"/>
        </w:rPr>
        <w:t>&lt;/NumAm&gt;</w:t>
      </w:r>
    </w:p>
    <w:p w14:paraId="7F3ECECF" w14:textId="77777777" w:rsidR="00167E44" w:rsidRPr="00830F6E" w:rsidRDefault="00167E44" w:rsidP="00167E44">
      <w:pPr>
        <w:pStyle w:val="NormalBold"/>
      </w:pPr>
      <w:r w:rsidRPr="00830F6E">
        <w:rPr>
          <w:rStyle w:val="HideTWBExt"/>
          <w:b w:val="0"/>
        </w:rPr>
        <w:t>&lt;RepeatBlock-By&gt;&lt;Members&gt;</w:t>
      </w:r>
      <w:r w:rsidRPr="00830F6E">
        <w:t>Dainius Žalimas</w:t>
      </w:r>
      <w:r w:rsidRPr="00830F6E">
        <w:rPr>
          <w:rStyle w:val="HideTWBExt"/>
          <w:b w:val="0"/>
        </w:rPr>
        <w:t>&lt;/Members&gt;</w:t>
      </w:r>
    </w:p>
    <w:p w14:paraId="2790D928" w14:textId="77777777" w:rsidR="00167E44" w:rsidRPr="00830F6E" w:rsidRDefault="00167E44" w:rsidP="00167E44">
      <w:pPr>
        <w:pStyle w:val="NormalBold"/>
      </w:pPr>
      <w:r w:rsidRPr="00830F6E">
        <w:rPr>
          <w:rStyle w:val="HideTWBExt"/>
          <w:b w:val="0"/>
        </w:rPr>
        <w:t>&lt;/RepeatBlock-By&gt;</w:t>
      </w:r>
    </w:p>
    <w:p w14:paraId="7AE7940B"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12752E6" w14:textId="77777777" w:rsidR="00167E44" w:rsidRPr="00830F6E" w:rsidRDefault="00167E44" w:rsidP="00167E44">
      <w:pPr>
        <w:pStyle w:val="NormalBold"/>
      </w:pPr>
      <w:r w:rsidRPr="00830F6E">
        <w:rPr>
          <w:rStyle w:val="HideTWBExt"/>
        </w:rPr>
        <w:t>&lt;Article&gt;</w:t>
      </w:r>
      <w:r w:rsidRPr="00830F6E">
        <w:t>Considerando 3</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AB0F1EC" w14:textId="77777777" w:rsidTr="00104D38">
        <w:trPr>
          <w:trHeight w:hRule="exact" w:val="240"/>
          <w:jc w:val="center"/>
        </w:trPr>
        <w:tc>
          <w:tcPr>
            <w:tcW w:w="9752" w:type="dxa"/>
            <w:gridSpan w:val="2"/>
            <w:tcBorders>
              <w:top w:val="nil"/>
              <w:left w:val="nil"/>
              <w:bottom w:val="nil"/>
              <w:right w:val="nil"/>
            </w:tcBorders>
          </w:tcPr>
          <w:p w14:paraId="7CA4006B" w14:textId="77777777" w:rsidR="00167E44" w:rsidRPr="00830F6E" w:rsidRDefault="00167E44" w:rsidP="00104D38"/>
        </w:tc>
      </w:tr>
      <w:tr w:rsidR="00167E44" w:rsidRPr="00830F6E" w14:paraId="0AD2461A" w14:textId="77777777" w:rsidTr="00104D38">
        <w:trPr>
          <w:trHeight w:val="240"/>
          <w:jc w:val="center"/>
        </w:trPr>
        <w:tc>
          <w:tcPr>
            <w:tcW w:w="4876" w:type="dxa"/>
            <w:tcBorders>
              <w:top w:val="nil"/>
              <w:left w:val="nil"/>
              <w:bottom w:val="nil"/>
              <w:right w:val="nil"/>
            </w:tcBorders>
          </w:tcPr>
          <w:p w14:paraId="313DB7B0" w14:textId="77777777" w:rsidR="00167E44" w:rsidRPr="00830F6E" w:rsidRDefault="00167E44" w:rsidP="00104D38">
            <w:pPr>
              <w:pStyle w:val="AmColumnHeading"/>
            </w:pPr>
            <w:r w:rsidRPr="00830F6E">
              <w:lastRenderedPageBreak/>
              <w:t>Texto da Comissão</w:t>
            </w:r>
          </w:p>
        </w:tc>
        <w:tc>
          <w:tcPr>
            <w:tcW w:w="4876" w:type="dxa"/>
            <w:tcBorders>
              <w:top w:val="nil"/>
              <w:left w:val="nil"/>
              <w:bottom w:val="nil"/>
              <w:right w:val="nil"/>
            </w:tcBorders>
          </w:tcPr>
          <w:p w14:paraId="27BCA352" w14:textId="77777777" w:rsidR="00167E44" w:rsidRPr="00830F6E" w:rsidRDefault="00167E44" w:rsidP="00104D38">
            <w:pPr>
              <w:pStyle w:val="AmColumnHeading"/>
            </w:pPr>
            <w:r w:rsidRPr="00830F6E">
              <w:t>Alteração</w:t>
            </w:r>
          </w:p>
        </w:tc>
      </w:tr>
      <w:tr w:rsidR="00167E44" w:rsidRPr="00830F6E" w14:paraId="1A1BF130" w14:textId="77777777" w:rsidTr="00104D38">
        <w:trPr>
          <w:jc w:val="center"/>
        </w:trPr>
        <w:tc>
          <w:tcPr>
            <w:tcW w:w="4876" w:type="dxa"/>
            <w:tcBorders>
              <w:top w:val="nil"/>
              <w:left w:val="nil"/>
              <w:bottom w:val="nil"/>
              <w:right w:val="nil"/>
            </w:tcBorders>
          </w:tcPr>
          <w:p w14:paraId="3FD80799" w14:textId="3FC5D02F" w:rsidR="00167E44" w:rsidRPr="00830F6E" w:rsidRDefault="00167E44" w:rsidP="00104D38">
            <w:pPr>
              <w:pStyle w:val="Normal6a"/>
            </w:pPr>
            <w:r w:rsidRPr="00830F6E">
              <w:t>(3)</w:t>
            </w:r>
            <w:r w:rsidRPr="00830F6E">
              <w:tab/>
              <w:t>O presente regulamento estabelece os objetivos do apoio da União. A fim de alcançar da melhor forma possível um elevado nível de segurança em toda a União, os Estados</w:t>
            </w:r>
            <w:r w:rsidR="00512EA8">
              <w:noBreakHyphen/>
            </w:r>
            <w:r w:rsidRPr="00830F6E">
              <w:t xml:space="preserve">Membros devem assegurar que os seus planos de parceria nacionais e regionais </w:t>
            </w:r>
            <w:r w:rsidRPr="00830F6E">
              <w:rPr>
                <w:b/>
                <w:i/>
              </w:rPr>
              <w:t>cumprem cada um dos</w:t>
            </w:r>
            <w:r w:rsidRPr="00830F6E">
              <w:t xml:space="preserve"> objetivos </w:t>
            </w:r>
            <w:r w:rsidRPr="00830F6E">
              <w:rPr>
                <w:b/>
                <w:i/>
              </w:rPr>
              <w:t>estabelecidos no</w:t>
            </w:r>
            <w:r w:rsidRPr="00830F6E">
              <w:t xml:space="preserve"> presente regulamento.</w:t>
            </w:r>
          </w:p>
        </w:tc>
        <w:tc>
          <w:tcPr>
            <w:tcW w:w="4876" w:type="dxa"/>
            <w:tcBorders>
              <w:top w:val="nil"/>
              <w:left w:val="nil"/>
              <w:bottom w:val="nil"/>
              <w:right w:val="nil"/>
            </w:tcBorders>
          </w:tcPr>
          <w:p w14:paraId="5DA83C3E" w14:textId="05A7B96D" w:rsidR="00167E44" w:rsidRPr="00830F6E" w:rsidRDefault="00167E44" w:rsidP="00104D38">
            <w:pPr>
              <w:pStyle w:val="Normal6a"/>
            </w:pPr>
            <w:r w:rsidRPr="00830F6E">
              <w:t>(3)</w:t>
            </w:r>
            <w:r w:rsidRPr="00830F6E">
              <w:tab/>
              <w:t>O presente regulamento estabelece os objetivos do apoio da União. A fim de alcançar da melhor forma possível um elevado nível de segurança em toda a União, os Estados</w:t>
            </w:r>
            <w:r w:rsidR="00512EA8">
              <w:noBreakHyphen/>
            </w:r>
            <w:r w:rsidRPr="00830F6E">
              <w:t xml:space="preserve">Membros devem assegurar que os seus planos de parceria nacionais e regionais </w:t>
            </w:r>
            <w:r w:rsidRPr="00830F6E">
              <w:rPr>
                <w:b/>
                <w:i/>
              </w:rPr>
              <w:t>contribuem para os</w:t>
            </w:r>
            <w:r w:rsidRPr="00830F6E">
              <w:t xml:space="preserve"> objetivos </w:t>
            </w:r>
            <w:r w:rsidRPr="00830F6E">
              <w:rPr>
                <w:b/>
                <w:i/>
              </w:rPr>
              <w:t>do apoio da União pertinentes nos termos do</w:t>
            </w:r>
            <w:r w:rsidRPr="00830F6E">
              <w:t xml:space="preserve"> presente regulamento</w:t>
            </w:r>
            <w:r w:rsidRPr="00830F6E">
              <w:rPr>
                <w:b/>
                <w:i/>
              </w:rPr>
              <w:t>, tendo em conta as necessidades e os desafios específicos do Estado</w:t>
            </w:r>
            <w:r w:rsidR="00512EA8">
              <w:rPr>
                <w:b/>
                <w:i/>
              </w:rPr>
              <w:noBreakHyphen/>
            </w:r>
            <w:r w:rsidRPr="00830F6E">
              <w:rPr>
                <w:b/>
                <w:i/>
              </w:rPr>
              <w:t>Membro em causa</w:t>
            </w:r>
            <w:r w:rsidRPr="00830F6E">
              <w:t>.</w:t>
            </w:r>
          </w:p>
        </w:tc>
      </w:tr>
    </w:tbl>
    <w:p w14:paraId="3D009009"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9A27BB0" w14:textId="77777777" w:rsidR="00167E44" w:rsidRPr="00830F6E" w:rsidRDefault="00167E44" w:rsidP="00167E44">
      <w:r w:rsidRPr="00830F6E">
        <w:rPr>
          <w:rStyle w:val="HideTWBExt"/>
        </w:rPr>
        <w:t>&lt;/Amend&gt;</w:t>
      </w:r>
    </w:p>
    <w:p w14:paraId="027D17B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38</w:t>
      </w:r>
      <w:r w:rsidRPr="00830F6E">
        <w:rPr>
          <w:rStyle w:val="HideTWBExt"/>
        </w:rPr>
        <w:t>&lt;/NumAm&gt;</w:t>
      </w:r>
    </w:p>
    <w:p w14:paraId="1404B7AE" w14:textId="77777777" w:rsidR="00167E44" w:rsidRPr="00830F6E" w:rsidRDefault="00167E44" w:rsidP="00167E44">
      <w:pPr>
        <w:pStyle w:val="NormalBold"/>
      </w:pPr>
      <w:r w:rsidRPr="00830F6E">
        <w:rPr>
          <w:rStyle w:val="HideTWBExt"/>
          <w:b w:val="0"/>
        </w:rPr>
        <w:t>&lt;RepeatBlock-By&gt;&lt;Members&gt;</w:t>
      </w:r>
      <w:r w:rsidRPr="00830F6E">
        <w:t>Rasa Juknevičienė</w:t>
      </w:r>
      <w:r w:rsidRPr="00830F6E">
        <w:rPr>
          <w:rStyle w:val="HideTWBExt"/>
          <w:b w:val="0"/>
        </w:rPr>
        <w:t>&lt;/Members&gt;</w:t>
      </w:r>
    </w:p>
    <w:p w14:paraId="14075805" w14:textId="77777777" w:rsidR="00167E44" w:rsidRPr="00830F6E" w:rsidRDefault="00167E44" w:rsidP="00167E44">
      <w:pPr>
        <w:pStyle w:val="NormalBold"/>
      </w:pPr>
      <w:r w:rsidRPr="00830F6E">
        <w:rPr>
          <w:rStyle w:val="HideTWBExt"/>
          <w:b w:val="0"/>
        </w:rPr>
        <w:t>&lt;/RepeatBlock-By&gt;</w:t>
      </w:r>
    </w:p>
    <w:p w14:paraId="78C87F12"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EBFCBC7" w14:textId="77777777" w:rsidR="00167E44" w:rsidRPr="00830F6E" w:rsidRDefault="00167E44" w:rsidP="00167E44">
      <w:pPr>
        <w:pStyle w:val="NormalBold"/>
      </w:pPr>
      <w:r w:rsidRPr="00830F6E">
        <w:rPr>
          <w:rStyle w:val="HideTWBExt"/>
        </w:rPr>
        <w:t>&lt;Article&gt;</w:t>
      </w:r>
      <w:r w:rsidRPr="00830F6E">
        <w:t>Considerando 3</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F736157" w14:textId="77777777" w:rsidTr="00104D38">
        <w:trPr>
          <w:trHeight w:hRule="exact" w:val="240"/>
          <w:jc w:val="center"/>
        </w:trPr>
        <w:tc>
          <w:tcPr>
            <w:tcW w:w="9752" w:type="dxa"/>
            <w:gridSpan w:val="2"/>
            <w:tcBorders>
              <w:top w:val="nil"/>
              <w:left w:val="nil"/>
              <w:bottom w:val="nil"/>
              <w:right w:val="nil"/>
            </w:tcBorders>
          </w:tcPr>
          <w:p w14:paraId="5EF95D0B" w14:textId="77777777" w:rsidR="00167E44" w:rsidRPr="00830F6E" w:rsidRDefault="00167E44" w:rsidP="00104D38"/>
        </w:tc>
      </w:tr>
      <w:tr w:rsidR="00167E44" w:rsidRPr="00830F6E" w14:paraId="4B314A16" w14:textId="77777777" w:rsidTr="00104D38">
        <w:trPr>
          <w:trHeight w:val="240"/>
          <w:jc w:val="center"/>
        </w:trPr>
        <w:tc>
          <w:tcPr>
            <w:tcW w:w="4876" w:type="dxa"/>
            <w:tcBorders>
              <w:top w:val="nil"/>
              <w:left w:val="nil"/>
              <w:bottom w:val="nil"/>
              <w:right w:val="nil"/>
            </w:tcBorders>
          </w:tcPr>
          <w:p w14:paraId="286A0120"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5B9FD26" w14:textId="77777777" w:rsidR="00167E44" w:rsidRPr="00830F6E" w:rsidRDefault="00167E44" w:rsidP="00104D38">
            <w:pPr>
              <w:pStyle w:val="AmColumnHeading"/>
            </w:pPr>
            <w:r w:rsidRPr="00830F6E">
              <w:t>Alteração</w:t>
            </w:r>
          </w:p>
        </w:tc>
      </w:tr>
      <w:tr w:rsidR="00167E44" w:rsidRPr="00830F6E" w14:paraId="7FF277A6" w14:textId="77777777" w:rsidTr="00104D38">
        <w:trPr>
          <w:jc w:val="center"/>
        </w:trPr>
        <w:tc>
          <w:tcPr>
            <w:tcW w:w="4876" w:type="dxa"/>
            <w:tcBorders>
              <w:top w:val="nil"/>
              <w:left w:val="nil"/>
              <w:bottom w:val="nil"/>
              <w:right w:val="nil"/>
            </w:tcBorders>
          </w:tcPr>
          <w:p w14:paraId="3CF3F912" w14:textId="12142F99" w:rsidR="00167E44" w:rsidRPr="00830F6E" w:rsidRDefault="00167E44" w:rsidP="00104D38">
            <w:pPr>
              <w:pStyle w:val="Normal6a"/>
            </w:pPr>
            <w:r w:rsidRPr="00830F6E">
              <w:t>(3)</w:t>
            </w:r>
            <w:r w:rsidRPr="00830F6E">
              <w:tab/>
              <w:t>O presente regulamento estabelece os objetivos do apoio da União. A fim de alcançar da melhor forma possível um elevado nível de segurança em toda a União, os Estados</w:t>
            </w:r>
            <w:r w:rsidR="00512EA8">
              <w:noBreakHyphen/>
            </w:r>
            <w:r w:rsidRPr="00830F6E">
              <w:t xml:space="preserve">Membros devem assegurar que os seus planos de parceria nacionais e regionais </w:t>
            </w:r>
            <w:r w:rsidRPr="00830F6E">
              <w:rPr>
                <w:b/>
                <w:i/>
              </w:rPr>
              <w:t>cumprem cada um dos</w:t>
            </w:r>
            <w:r w:rsidRPr="00830F6E">
              <w:t xml:space="preserve"> objetivos </w:t>
            </w:r>
            <w:r w:rsidRPr="00830F6E">
              <w:rPr>
                <w:b/>
                <w:i/>
              </w:rPr>
              <w:t>estabelecidos no</w:t>
            </w:r>
            <w:r w:rsidRPr="00830F6E">
              <w:t xml:space="preserve"> presente regulamento.</w:t>
            </w:r>
          </w:p>
        </w:tc>
        <w:tc>
          <w:tcPr>
            <w:tcW w:w="4876" w:type="dxa"/>
            <w:tcBorders>
              <w:top w:val="nil"/>
              <w:left w:val="nil"/>
              <w:bottom w:val="nil"/>
              <w:right w:val="nil"/>
            </w:tcBorders>
          </w:tcPr>
          <w:p w14:paraId="76A70186" w14:textId="565F05E3" w:rsidR="00167E44" w:rsidRPr="00830F6E" w:rsidRDefault="00167E44" w:rsidP="00104D38">
            <w:pPr>
              <w:pStyle w:val="Normal6a"/>
            </w:pPr>
            <w:r w:rsidRPr="00830F6E">
              <w:t>(3)</w:t>
            </w:r>
            <w:r w:rsidRPr="00830F6E">
              <w:tab/>
              <w:t>O presente regulamento estabelece os objetivos do apoio da União. A fim de alcançar da melhor forma possível um elevado nível de segurança em toda a União, os Estados</w:t>
            </w:r>
            <w:r w:rsidR="00512EA8">
              <w:noBreakHyphen/>
            </w:r>
            <w:r w:rsidRPr="00830F6E">
              <w:t xml:space="preserve">Membros devem assegurar que os seus planos de parceria nacionais e regionais </w:t>
            </w:r>
            <w:r w:rsidRPr="00830F6E">
              <w:rPr>
                <w:b/>
                <w:i/>
              </w:rPr>
              <w:t>contribuem para os</w:t>
            </w:r>
            <w:r w:rsidRPr="00830F6E">
              <w:t xml:space="preserve"> objetivos </w:t>
            </w:r>
            <w:r w:rsidRPr="00830F6E">
              <w:rPr>
                <w:b/>
                <w:i/>
              </w:rPr>
              <w:t>do apoio da União pertinentes nos termos do</w:t>
            </w:r>
            <w:r w:rsidRPr="00830F6E">
              <w:t xml:space="preserve"> presente regulamento</w:t>
            </w:r>
            <w:r w:rsidRPr="00830F6E">
              <w:rPr>
                <w:b/>
                <w:i/>
              </w:rPr>
              <w:t>, tendo em conta as necessidades e os desafios específicos do Estado</w:t>
            </w:r>
            <w:r w:rsidR="00512EA8">
              <w:rPr>
                <w:b/>
                <w:i/>
              </w:rPr>
              <w:noBreakHyphen/>
            </w:r>
            <w:r w:rsidRPr="00830F6E">
              <w:rPr>
                <w:b/>
                <w:i/>
              </w:rPr>
              <w:t>Membro em causa</w:t>
            </w:r>
            <w:r w:rsidRPr="00830F6E">
              <w:t>.</w:t>
            </w:r>
          </w:p>
        </w:tc>
      </w:tr>
    </w:tbl>
    <w:p w14:paraId="13E512D1"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60FAAF9"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321F0480" w14:textId="225C3524" w:rsidR="00167E44" w:rsidRPr="00830F6E" w:rsidRDefault="00167E44" w:rsidP="00167E44">
      <w:pPr>
        <w:pStyle w:val="AmJustText"/>
      </w:pPr>
      <w:r w:rsidRPr="00830F6E">
        <w:t>A alteração proporciona a flexibilidade necessária para assegurar que o apoio da União possa ser orientado para as prioridades, os desafios e as necessidades identificados pelo Estado</w:t>
      </w:r>
      <w:r w:rsidR="00512EA8">
        <w:noBreakHyphen/>
      </w:r>
      <w:r w:rsidRPr="00830F6E">
        <w:t>Membro em causa nos domínios abrangidos pelo presente regulamento.</w:t>
      </w:r>
    </w:p>
    <w:p w14:paraId="6AFC6782" w14:textId="77777777" w:rsidR="00167E44" w:rsidRPr="00830F6E" w:rsidRDefault="00167E44" w:rsidP="00167E44">
      <w:r w:rsidRPr="00830F6E">
        <w:rPr>
          <w:rStyle w:val="HideTWBExt"/>
        </w:rPr>
        <w:t>&lt;/Amend&gt;</w:t>
      </w:r>
    </w:p>
    <w:p w14:paraId="64357C6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39</w:t>
      </w:r>
      <w:r w:rsidRPr="00830F6E">
        <w:rPr>
          <w:rStyle w:val="HideTWBExt"/>
        </w:rPr>
        <w:t>&lt;/NumAm&gt;</w:t>
      </w:r>
    </w:p>
    <w:p w14:paraId="72F31FEF" w14:textId="77777777" w:rsidR="00167E44" w:rsidRPr="00830F6E" w:rsidRDefault="00167E44" w:rsidP="00167E44">
      <w:pPr>
        <w:pStyle w:val="NormalBold"/>
      </w:pPr>
      <w:r w:rsidRPr="00830F6E">
        <w:rPr>
          <w:rStyle w:val="HideTWBExt"/>
          <w:b w:val="0"/>
        </w:rPr>
        <w:lastRenderedPageBreak/>
        <w:t>&lt;RepeatBlock-By&gt;&lt;Members&gt;</w:t>
      </w:r>
      <w:r w:rsidRPr="00830F6E">
        <w:t>Petra Steger, Marieke Ehlers</w:t>
      </w:r>
      <w:r w:rsidRPr="00830F6E">
        <w:rPr>
          <w:rStyle w:val="HideTWBExt"/>
          <w:b w:val="0"/>
        </w:rPr>
        <w:t>&lt;/Members&gt;</w:t>
      </w:r>
    </w:p>
    <w:p w14:paraId="741D18D2" w14:textId="77777777" w:rsidR="00167E44" w:rsidRPr="00830F6E" w:rsidRDefault="00167E44" w:rsidP="00167E44">
      <w:pPr>
        <w:pStyle w:val="NormalBold"/>
      </w:pPr>
      <w:r w:rsidRPr="00830F6E">
        <w:rPr>
          <w:rStyle w:val="HideTWBExt"/>
          <w:b w:val="0"/>
        </w:rPr>
        <w:t>&lt;/RepeatBlock-By&gt;</w:t>
      </w:r>
    </w:p>
    <w:p w14:paraId="1B4E1A04"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E48CA52" w14:textId="77777777" w:rsidR="00167E44" w:rsidRPr="00830F6E" w:rsidRDefault="00167E44" w:rsidP="00167E44">
      <w:pPr>
        <w:pStyle w:val="NormalBold"/>
      </w:pPr>
      <w:r w:rsidRPr="00830F6E">
        <w:rPr>
          <w:rStyle w:val="HideTWBExt"/>
        </w:rPr>
        <w:t>&lt;Article&gt;</w:t>
      </w:r>
      <w:r w:rsidRPr="00830F6E">
        <w:t>Considerando 3</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5490B1F" w14:textId="77777777" w:rsidTr="00104D38">
        <w:trPr>
          <w:trHeight w:hRule="exact" w:val="240"/>
          <w:jc w:val="center"/>
        </w:trPr>
        <w:tc>
          <w:tcPr>
            <w:tcW w:w="9752" w:type="dxa"/>
            <w:gridSpan w:val="2"/>
            <w:tcBorders>
              <w:top w:val="nil"/>
              <w:left w:val="nil"/>
              <w:bottom w:val="nil"/>
              <w:right w:val="nil"/>
            </w:tcBorders>
          </w:tcPr>
          <w:p w14:paraId="69866E79" w14:textId="77777777" w:rsidR="00167E44" w:rsidRPr="00830F6E" w:rsidRDefault="00167E44" w:rsidP="00104D38"/>
        </w:tc>
      </w:tr>
      <w:tr w:rsidR="00167E44" w:rsidRPr="00830F6E" w14:paraId="03673920" w14:textId="77777777" w:rsidTr="00104D38">
        <w:trPr>
          <w:trHeight w:val="240"/>
          <w:jc w:val="center"/>
        </w:trPr>
        <w:tc>
          <w:tcPr>
            <w:tcW w:w="4876" w:type="dxa"/>
            <w:tcBorders>
              <w:top w:val="nil"/>
              <w:left w:val="nil"/>
              <w:bottom w:val="nil"/>
              <w:right w:val="nil"/>
            </w:tcBorders>
          </w:tcPr>
          <w:p w14:paraId="3E3C8512"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2C9D117" w14:textId="77777777" w:rsidR="00167E44" w:rsidRPr="00830F6E" w:rsidRDefault="00167E44" w:rsidP="00104D38">
            <w:pPr>
              <w:pStyle w:val="AmColumnHeading"/>
            </w:pPr>
            <w:r w:rsidRPr="00830F6E">
              <w:t>Alteração</w:t>
            </w:r>
          </w:p>
        </w:tc>
      </w:tr>
      <w:tr w:rsidR="00167E44" w:rsidRPr="00830F6E" w14:paraId="04CA1961" w14:textId="77777777" w:rsidTr="00104D38">
        <w:trPr>
          <w:jc w:val="center"/>
        </w:trPr>
        <w:tc>
          <w:tcPr>
            <w:tcW w:w="4876" w:type="dxa"/>
            <w:tcBorders>
              <w:top w:val="nil"/>
              <w:left w:val="nil"/>
              <w:bottom w:val="nil"/>
              <w:right w:val="nil"/>
            </w:tcBorders>
          </w:tcPr>
          <w:p w14:paraId="2A0724F8" w14:textId="395847EC" w:rsidR="00167E44" w:rsidRPr="00830F6E" w:rsidRDefault="00167E44" w:rsidP="00104D38">
            <w:pPr>
              <w:pStyle w:val="Normal6a"/>
            </w:pPr>
            <w:r w:rsidRPr="00830F6E">
              <w:t>(3)</w:t>
            </w:r>
            <w:r w:rsidRPr="00830F6E">
              <w:tab/>
              <w:t>O presente regulamento estabelece os objetivos do apoio da União. A fim de alcançar da melhor forma possível um elevado nível de segurança em toda a União, os Estados</w:t>
            </w:r>
            <w:r w:rsidR="00512EA8">
              <w:noBreakHyphen/>
            </w:r>
            <w:r w:rsidRPr="00830F6E">
              <w:t>Membros devem assegurar que os seus planos de parceria nacionais e regionais cumprem cada um dos objetivos estabelecidos no presente regulamento.</w:t>
            </w:r>
          </w:p>
        </w:tc>
        <w:tc>
          <w:tcPr>
            <w:tcW w:w="4876" w:type="dxa"/>
            <w:tcBorders>
              <w:top w:val="nil"/>
              <w:left w:val="nil"/>
              <w:bottom w:val="nil"/>
              <w:right w:val="nil"/>
            </w:tcBorders>
          </w:tcPr>
          <w:p w14:paraId="6F21F53D" w14:textId="4DF6454F" w:rsidR="00167E44" w:rsidRPr="00830F6E" w:rsidRDefault="00167E44" w:rsidP="00104D38">
            <w:pPr>
              <w:pStyle w:val="Normal6a"/>
            </w:pPr>
            <w:r w:rsidRPr="00830F6E">
              <w:t>(3)</w:t>
            </w:r>
            <w:r w:rsidRPr="00830F6E">
              <w:tab/>
              <w:t xml:space="preserve">O presente regulamento estabelece os objetivos do apoio da União </w:t>
            </w:r>
            <w:r w:rsidRPr="00830F6E">
              <w:rPr>
                <w:b/>
                <w:i/>
              </w:rPr>
              <w:t>à segurança interna</w:t>
            </w:r>
            <w:r w:rsidRPr="00830F6E">
              <w:t>. A fim de alcançar da melhor forma possível um elevado nível de segurança em toda a União, os Estados</w:t>
            </w:r>
            <w:r w:rsidR="00512EA8">
              <w:noBreakHyphen/>
            </w:r>
            <w:r w:rsidRPr="00830F6E">
              <w:t>Membros devem assegurar que os seus planos de parceria nacionais e regionais cumprem cada um dos objetivos estabelecidos no presente regulamento.</w:t>
            </w:r>
          </w:p>
        </w:tc>
      </w:tr>
    </w:tbl>
    <w:p w14:paraId="583C4739"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B853D43" w14:textId="77777777" w:rsidR="00167E44" w:rsidRPr="00830F6E" w:rsidRDefault="00167E44" w:rsidP="00167E44">
      <w:r w:rsidRPr="00830F6E">
        <w:rPr>
          <w:rStyle w:val="HideTWBExt"/>
        </w:rPr>
        <w:t>&lt;/Amend&gt;</w:t>
      </w:r>
    </w:p>
    <w:p w14:paraId="7201E2B8"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40</w:t>
      </w:r>
      <w:r w:rsidRPr="00830F6E">
        <w:rPr>
          <w:rStyle w:val="HideTWBExt"/>
        </w:rPr>
        <w:t>&lt;/NumAm&gt;</w:t>
      </w:r>
    </w:p>
    <w:p w14:paraId="4D63B0CB" w14:textId="31A1D283" w:rsidR="00167E44" w:rsidRPr="00830F6E" w:rsidRDefault="00167E44" w:rsidP="00167E44">
      <w:pPr>
        <w:pStyle w:val="NormalBold"/>
      </w:pPr>
      <w:r w:rsidRPr="00830F6E">
        <w:rPr>
          <w:rStyle w:val="HideTWBExt"/>
          <w:b w:val="0"/>
        </w:rPr>
        <w:t>&lt;RepeatBlock-By&gt;&lt;Members&gt;</w:t>
      </w:r>
      <w:r w:rsidRPr="00830F6E">
        <w:t>Raquel García Hermida</w:t>
      </w:r>
      <w:r w:rsidR="00512EA8">
        <w:noBreakHyphen/>
      </w:r>
      <w:r w:rsidRPr="00830F6E">
        <w:t>Van Der Walle, Fabienne Keller, Veronika Cifrová Ostrihoňová, Lucia Yar, Sophie Wilmès, Abir Al</w:t>
      </w:r>
      <w:r w:rsidR="00512EA8">
        <w:noBreakHyphen/>
      </w:r>
      <w:r w:rsidRPr="00830F6E">
        <w:t>Sahlani, Jan</w:t>
      </w:r>
      <w:r w:rsidR="00512EA8">
        <w:noBreakHyphen/>
      </w:r>
      <w:r w:rsidRPr="00830F6E">
        <w:t>Christoph Oetjen</w:t>
      </w:r>
      <w:r w:rsidRPr="00830F6E">
        <w:rPr>
          <w:rStyle w:val="HideTWBExt"/>
          <w:b w:val="0"/>
        </w:rPr>
        <w:t>&lt;/Members&gt;</w:t>
      </w:r>
    </w:p>
    <w:p w14:paraId="048230A5" w14:textId="77777777" w:rsidR="00167E44" w:rsidRPr="00830F6E" w:rsidRDefault="00167E44" w:rsidP="00167E44">
      <w:pPr>
        <w:pStyle w:val="NormalBold"/>
      </w:pPr>
      <w:r w:rsidRPr="00830F6E">
        <w:rPr>
          <w:rStyle w:val="HideTWBExt"/>
          <w:b w:val="0"/>
        </w:rPr>
        <w:t>&lt;/RepeatBlock-By&gt;</w:t>
      </w:r>
    </w:p>
    <w:p w14:paraId="1190D5B4"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7C6310DC" w14:textId="632A8253" w:rsidR="00167E44" w:rsidRPr="00830F6E" w:rsidRDefault="00167E44" w:rsidP="00167E44">
      <w:pPr>
        <w:pStyle w:val="NormalBold"/>
      </w:pPr>
      <w:r w:rsidRPr="00830F6E">
        <w:rPr>
          <w:rStyle w:val="HideTWBExt"/>
        </w:rPr>
        <w:t>&lt;Article&gt;</w:t>
      </w:r>
      <w:r w:rsidRPr="00830F6E">
        <w:t>Considerando 3</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A79E1F5" w14:textId="77777777" w:rsidTr="00104D38">
        <w:trPr>
          <w:trHeight w:hRule="exact" w:val="240"/>
          <w:jc w:val="center"/>
        </w:trPr>
        <w:tc>
          <w:tcPr>
            <w:tcW w:w="9752" w:type="dxa"/>
            <w:gridSpan w:val="2"/>
            <w:tcBorders>
              <w:top w:val="nil"/>
              <w:left w:val="nil"/>
              <w:bottom w:val="nil"/>
              <w:right w:val="nil"/>
            </w:tcBorders>
          </w:tcPr>
          <w:p w14:paraId="7F8ACA25" w14:textId="77777777" w:rsidR="00167E44" w:rsidRPr="00830F6E" w:rsidRDefault="00167E44" w:rsidP="00104D38"/>
        </w:tc>
      </w:tr>
      <w:tr w:rsidR="00167E44" w:rsidRPr="00830F6E" w14:paraId="52FC5215" w14:textId="77777777" w:rsidTr="00104D38">
        <w:trPr>
          <w:trHeight w:val="240"/>
          <w:jc w:val="center"/>
        </w:trPr>
        <w:tc>
          <w:tcPr>
            <w:tcW w:w="4876" w:type="dxa"/>
            <w:tcBorders>
              <w:top w:val="nil"/>
              <w:left w:val="nil"/>
              <w:bottom w:val="nil"/>
              <w:right w:val="nil"/>
            </w:tcBorders>
          </w:tcPr>
          <w:p w14:paraId="00DE38DE"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8384D5A" w14:textId="77777777" w:rsidR="00167E44" w:rsidRPr="00830F6E" w:rsidRDefault="00167E44" w:rsidP="00104D38">
            <w:pPr>
              <w:pStyle w:val="AmColumnHeading"/>
            </w:pPr>
            <w:r w:rsidRPr="00830F6E">
              <w:t>Alteração</w:t>
            </w:r>
          </w:p>
        </w:tc>
      </w:tr>
      <w:tr w:rsidR="00167E44" w:rsidRPr="00830F6E" w14:paraId="6560C171" w14:textId="77777777" w:rsidTr="00104D38">
        <w:trPr>
          <w:jc w:val="center"/>
        </w:trPr>
        <w:tc>
          <w:tcPr>
            <w:tcW w:w="4876" w:type="dxa"/>
            <w:tcBorders>
              <w:top w:val="nil"/>
              <w:left w:val="nil"/>
              <w:bottom w:val="nil"/>
              <w:right w:val="nil"/>
            </w:tcBorders>
          </w:tcPr>
          <w:p w14:paraId="34E5D382" w14:textId="77777777" w:rsidR="00167E44" w:rsidRPr="00830F6E" w:rsidRDefault="00167E44" w:rsidP="00104D38">
            <w:pPr>
              <w:pStyle w:val="Normal6a"/>
            </w:pPr>
          </w:p>
        </w:tc>
        <w:tc>
          <w:tcPr>
            <w:tcW w:w="4876" w:type="dxa"/>
            <w:tcBorders>
              <w:top w:val="nil"/>
              <w:left w:val="nil"/>
              <w:bottom w:val="nil"/>
              <w:right w:val="nil"/>
            </w:tcBorders>
          </w:tcPr>
          <w:p w14:paraId="6FF000EF" w14:textId="070461BE" w:rsidR="00167E44" w:rsidRPr="00830F6E" w:rsidRDefault="00167E44" w:rsidP="00104D38">
            <w:pPr>
              <w:pStyle w:val="Normal6a"/>
            </w:pPr>
            <w:r w:rsidRPr="00830F6E">
              <w:rPr>
                <w:b/>
                <w:i/>
              </w:rPr>
              <w:t>(3</w:t>
            </w:r>
            <w:r w:rsidR="00512EA8">
              <w:rPr>
                <w:b/>
                <w:i/>
              </w:rPr>
              <w:noBreakHyphen/>
            </w:r>
            <w:r w:rsidRPr="00830F6E">
              <w:rPr>
                <w:b/>
                <w:i/>
              </w:rPr>
              <w:t>A)</w:t>
            </w:r>
            <w:r w:rsidRPr="00830F6E">
              <w:tab/>
            </w:r>
            <w:r w:rsidRPr="00830F6E">
              <w:rPr>
                <w:b/>
                <w:i/>
              </w:rPr>
              <w:t>Uma vez que os grupos de criminalidade organizada transnacional exploram a complexidade da multiplicidade de jurisdições nas regiões transfronteiriças para as suas atividades, é essencial que as necessidades e as prioridades das regiões fronteiriças sejam incluídas nos planos de parceria nacionais e regionais dos Estados</w:t>
            </w:r>
            <w:r w:rsidR="00512EA8">
              <w:rPr>
                <w:b/>
                <w:i/>
              </w:rPr>
              <w:noBreakHyphen/>
            </w:r>
            <w:r w:rsidRPr="00830F6E">
              <w:rPr>
                <w:b/>
                <w:i/>
              </w:rPr>
              <w:t>Membros.</w:t>
            </w:r>
          </w:p>
        </w:tc>
      </w:tr>
    </w:tbl>
    <w:p w14:paraId="4BE9E630"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730ACFB" w14:textId="77777777" w:rsidR="00167E44" w:rsidRPr="00830F6E" w:rsidRDefault="00167E44" w:rsidP="00167E44">
      <w:r w:rsidRPr="00830F6E">
        <w:rPr>
          <w:rStyle w:val="HideTWBExt"/>
        </w:rPr>
        <w:t>&lt;/Amend&gt;</w:t>
      </w:r>
    </w:p>
    <w:p w14:paraId="10BEF821"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41</w:t>
      </w:r>
      <w:r w:rsidRPr="00830F6E">
        <w:rPr>
          <w:rStyle w:val="HideTWBExt"/>
          <w:b w:val="0"/>
        </w:rPr>
        <w:t>&lt;/NumAm&gt;</w:t>
      </w:r>
    </w:p>
    <w:p w14:paraId="0941BE84" w14:textId="77777777" w:rsidR="00167E44" w:rsidRPr="00830F6E" w:rsidRDefault="00167E44" w:rsidP="00167E44">
      <w:pPr>
        <w:pStyle w:val="NormalBold"/>
      </w:pPr>
      <w:r w:rsidRPr="00830F6E">
        <w:rPr>
          <w:rStyle w:val="HideTWBExt"/>
          <w:b w:val="0"/>
        </w:rPr>
        <w:t>&lt;RepeatBlock-By&gt;&lt;Members&gt;</w:t>
      </w:r>
      <w:r w:rsidRPr="00830F6E">
        <w:t>Mariusz Kamiński, Maciej Wąsik</w:t>
      </w:r>
      <w:r w:rsidRPr="00830F6E">
        <w:rPr>
          <w:rStyle w:val="HideTWBExt"/>
          <w:b w:val="0"/>
        </w:rPr>
        <w:t>&lt;/Members&gt;</w:t>
      </w:r>
    </w:p>
    <w:p w14:paraId="3A368E18" w14:textId="77777777" w:rsidR="00167E44" w:rsidRPr="00830F6E" w:rsidRDefault="00167E44" w:rsidP="00167E44">
      <w:pPr>
        <w:pStyle w:val="NormalBold"/>
      </w:pPr>
      <w:r w:rsidRPr="00830F6E">
        <w:rPr>
          <w:rStyle w:val="HideTWBExt"/>
          <w:b w:val="0"/>
        </w:rPr>
        <w:t>&lt;/RepeatBlock-By&gt;</w:t>
      </w:r>
    </w:p>
    <w:p w14:paraId="59F5F4C7" w14:textId="77777777" w:rsidR="00167E44" w:rsidRPr="00830F6E" w:rsidRDefault="00167E44" w:rsidP="00167E44">
      <w:pPr>
        <w:pStyle w:val="NormalBold"/>
      </w:pPr>
      <w:r w:rsidRPr="00830F6E">
        <w:rPr>
          <w:rStyle w:val="HideTWBExt"/>
          <w:b w:val="0"/>
        </w:rPr>
        <w:lastRenderedPageBreak/>
        <w:t>&lt;DocAmend&gt;</w:t>
      </w:r>
      <w:r w:rsidRPr="00830F6E">
        <w:t>Proposta de regulamento</w:t>
      </w:r>
      <w:r w:rsidRPr="00830F6E">
        <w:rPr>
          <w:rStyle w:val="HideTWBExt"/>
          <w:b w:val="0"/>
        </w:rPr>
        <w:t>&lt;/DocAmend&gt;</w:t>
      </w:r>
    </w:p>
    <w:p w14:paraId="4BBC49C3" w14:textId="77777777" w:rsidR="00167E44" w:rsidRPr="00830F6E" w:rsidRDefault="00167E44" w:rsidP="00167E44">
      <w:pPr>
        <w:pStyle w:val="NormalBold"/>
      </w:pPr>
      <w:r w:rsidRPr="00830F6E">
        <w:rPr>
          <w:rStyle w:val="HideTWBExt"/>
          <w:b w:val="0"/>
        </w:rPr>
        <w:t>&lt;Article&gt;</w:t>
      </w:r>
      <w:r w:rsidRPr="00830F6E">
        <w:t>Considerando 4</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9D568DD" w14:textId="77777777" w:rsidTr="00104D38">
        <w:trPr>
          <w:trHeight w:hRule="exact" w:val="240"/>
          <w:jc w:val="center"/>
        </w:trPr>
        <w:tc>
          <w:tcPr>
            <w:tcW w:w="9752" w:type="dxa"/>
            <w:gridSpan w:val="2"/>
            <w:tcBorders>
              <w:top w:val="nil"/>
              <w:left w:val="nil"/>
              <w:bottom w:val="nil"/>
              <w:right w:val="nil"/>
            </w:tcBorders>
          </w:tcPr>
          <w:p w14:paraId="1166A505" w14:textId="77777777" w:rsidR="00167E44" w:rsidRPr="00830F6E" w:rsidRDefault="00167E44" w:rsidP="00104D38"/>
        </w:tc>
      </w:tr>
      <w:tr w:rsidR="00167E44" w:rsidRPr="00830F6E" w14:paraId="54B2E595" w14:textId="77777777" w:rsidTr="00104D38">
        <w:trPr>
          <w:trHeight w:val="240"/>
          <w:jc w:val="center"/>
        </w:trPr>
        <w:tc>
          <w:tcPr>
            <w:tcW w:w="4876" w:type="dxa"/>
            <w:tcBorders>
              <w:top w:val="nil"/>
              <w:left w:val="nil"/>
              <w:bottom w:val="nil"/>
              <w:right w:val="nil"/>
            </w:tcBorders>
          </w:tcPr>
          <w:p w14:paraId="7B24BB07"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B27E617" w14:textId="77777777" w:rsidR="00167E44" w:rsidRPr="00830F6E" w:rsidRDefault="00167E44" w:rsidP="00104D38">
            <w:pPr>
              <w:pStyle w:val="AmColumnHeading"/>
            </w:pPr>
            <w:r w:rsidRPr="00830F6E">
              <w:t>Alteração</w:t>
            </w:r>
          </w:p>
        </w:tc>
      </w:tr>
      <w:tr w:rsidR="00167E44" w:rsidRPr="00830F6E" w14:paraId="5CA82D78" w14:textId="77777777" w:rsidTr="00104D38">
        <w:trPr>
          <w:jc w:val="center"/>
        </w:trPr>
        <w:tc>
          <w:tcPr>
            <w:tcW w:w="4876" w:type="dxa"/>
            <w:tcBorders>
              <w:top w:val="nil"/>
              <w:left w:val="nil"/>
              <w:bottom w:val="nil"/>
              <w:right w:val="nil"/>
            </w:tcBorders>
          </w:tcPr>
          <w:p w14:paraId="6E1E6E2D" w14:textId="32064C8B" w:rsidR="00167E44" w:rsidRPr="00830F6E" w:rsidRDefault="00167E44" w:rsidP="00104D38">
            <w:pPr>
              <w:pStyle w:val="Normal6a"/>
            </w:pPr>
            <w:r w:rsidRPr="00830F6E">
              <w:t>(4)</w:t>
            </w:r>
            <w:r w:rsidRPr="00830F6E">
              <w:tab/>
              <w:t>Os montantes a atribuir por Estado</w:t>
            </w:r>
            <w:r w:rsidR="00512EA8">
              <w:noBreakHyphen/>
            </w:r>
            <w:r w:rsidRPr="00830F6E">
              <w:t>Membro devem ser estabelecidos pela Comissão em conformidade com a metodologia de atribuição definida no Regulamento (UE) [...] que institui o Fundo Europeu para a Coesão Económica, Social e Territorial, a Agricultura e o Meio Rural, as Pescas e o Setor Marítimo, a Prosperidade e a Segurança, através de uma única decisão de execução. Regra geral, essa decisão deve abranger também os montantes ao abrigo do Regulamento (UE) [...] que institui o Fundo Europeu para a Coesão Económica, Territorial e Social, a Agricultura e o Meio Rural, as Pescas e o Setor Marítimo, a Prosperidade e a Segurança, do Regulamento (UE) [...] que estabelece o apoio da União ao asilo, à migração e à integração e do Regulamento (UE) [...] que estabelece o apoio da União ao espaço Schengen, à gestão europeia integrada das fronteiras e à política comum de vistos.</w:t>
            </w:r>
          </w:p>
        </w:tc>
        <w:tc>
          <w:tcPr>
            <w:tcW w:w="4876" w:type="dxa"/>
            <w:tcBorders>
              <w:top w:val="nil"/>
              <w:left w:val="nil"/>
              <w:bottom w:val="nil"/>
              <w:right w:val="nil"/>
            </w:tcBorders>
          </w:tcPr>
          <w:p w14:paraId="2075A784" w14:textId="02A0BAD7" w:rsidR="00167E44" w:rsidRPr="00830F6E" w:rsidRDefault="00167E44" w:rsidP="00104D38">
            <w:pPr>
              <w:pStyle w:val="Normal6a"/>
            </w:pPr>
            <w:r w:rsidRPr="00830F6E">
              <w:t>(4)</w:t>
            </w:r>
            <w:r w:rsidRPr="00830F6E">
              <w:tab/>
              <w:t>Os montantes a atribuir por Estado</w:t>
            </w:r>
            <w:r w:rsidR="00512EA8">
              <w:noBreakHyphen/>
            </w:r>
            <w:r w:rsidRPr="00830F6E">
              <w:t>Membro devem ser estabelecidos pela Comissão em conformidade com a metodologia de atribuição definida no Regulamento (UE) [...] que institui o Fundo Europeu para a Coesão Económica, Social e Territorial, a Agricultura e o Meio Rural, as Pescas e o Setor Marítimo, a Prosperidade e a Segurança, através de uma única decisão de execução. Regra geral, essa decisão deve abranger também os montantes ao abrigo do Regulamento (UE) [...] que institui o Fundo Europeu para a Coesão Económica, Territorial e Social, a Agricultura e o Meio Rural, as Pescas e o Setor Marítimo, a Prosperidade e a Segurança, do Regulamento (UE) [...] que estabelece o apoio da União ao asilo, à migração e à integração e do Regulamento (UE) [...] que estabelece o apoio da União ao espaço Schengen, à gestão europeia integrada das fronteiras e à política comum de vistos</w:t>
            </w:r>
            <w:r w:rsidRPr="00830F6E">
              <w:rPr>
                <w:b/>
                <w:i/>
              </w:rPr>
              <w:t>, tendo em conta a dimensão das ameaças em cada um dos Estados</w:t>
            </w:r>
            <w:r w:rsidR="00512EA8">
              <w:rPr>
                <w:b/>
                <w:i/>
              </w:rPr>
              <w:noBreakHyphen/>
            </w:r>
            <w:r w:rsidRPr="00830F6E">
              <w:rPr>
                <w:b/>
                <w:i/>
              </w:rPr>
              <w:t>Membros, bem como os seus gastos e esforços para garantir a segurança, incluindo a proteção das fronteiras</w:t>
            </w:r>
            <w:r w:rsidRPr="00830F6E">
              <w:t>.</w:t>
            </w:r>
          </w:p>
        </w:tc>
      </w:tr>
    </w:tbl>
    <w:p w14:paraId="3AE54F7A"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{PL}</w:t>
      </w:r>
      <w:r w:rsidRPr="00830F6E">
        <w:t>pl</w:t>
      </w:r>
      <w:r w:rsidRPr="00830F6E">
        <w:rPr>
          <w:rStyle w:val="HideTWBExt"/>
        </w:rPr>
        <w:t>&lt;/Original&gt;</w:t>
      </w:r>
    </w:p>
    <w:p w14:paraId="0A26D0F8" w14:textId="77777777" w:rsidR="00167E44" w:rsidRPr="00830F6E" w:rsidRDefault="00167E44" w:rsidP="00167E44">
      <w:r w:rsidRPr="00830F6E">
        <w:rPr>
          <w:rStyle w:val="HideTWBExt"/>
        </w:rPr>
        <w:t>&lt;/Amend&gt;</w:t>
      </w:r>
    </w:p>
    <w:p w14:paraId="4EF1DCF3"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42</w:t>
      </w:r>
      <w:r w:rsidRPr="00830F6E">
        <w:rPr>
          <w:rStyle w:val="HideTWBExt"/>
          <w:b w:val="0"/>
        </w:rPr>
        <w:t>&lt;/NumAm&gt;</w:t>
      </w:r>
    </w:p>
    <w:p w14:paraId="2FB63DAE"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7D690929" w14:textId="77777777" w:rsidR="00167E44" w:rsidRPr="00830F6E" w:rsidRDefault="00167E44" w:rsidP="00167E44">
      <w:pPr>
        <w:pStyle w:val="NormalBold"/>
      </w:pPr>
      <w:r w:rsidRPr="00830F6E">
        <w:rPr>
          <w:rStyle w:val="HideTWBExt"/>
          <w:b w:val="0"/>
        </w:rPr>
        <w:t>&lt;/RepeatBlock-By&gt;</w:t>
      </w:r>
    </w:p>
    <w:p w14:paraId="419158A4"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0002510A" w14:textId="77777777" w:rsidR="00167E44" w:rsidRPr="00830F6E" w:rsidRDefault="00167E44" w:rsidP="00167E44">
      <w:pPr>
        <w:pStyle w:val="NormalBold"/>
      </w:pPr>
      <w:r w:rsidRPr="00830F6E">
        <w:rPr>
          <w:rStyle w:val="HideTWBExt"/>
          <w:b w:val="0"/>
        </w:rPr>
        <w:t>&lt;Article&gt;</w:t>
      </w:r>
      <w:r w:rsidRPr="00830F6E">
        <w:t>Considerando 4</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39AAAA1" w14:textId="77777777" w:rsidTr="00104D38">
        <w:trPr>
          <w:trHeight w:hRule="exact" w:val="240"/>
          <w:jc w:val="center"/>
        </w:trPr>
        <w:tc>
          <w:tcPr>
            <w:tcW w:w="9752" w:type="dxa"/>
            <w:gridSpan w:val="2"/>
            <w:tcBorders>
              <w:top w:val="nil"/>
              <w:left w:val="nil"/>
              <w:bottom w:val="nil"/>
              <w:right w:val="nil"/>
            </w:tcBorders>
          </w:tcPr>
          <w:p w14:paraId="73EBAEB7" w14:textId="77777777" w:rsidR="00167E44" w:rsidRPr="00830F6E" w:rsidRDefault="00167E44" w:rsidP="00104D38"/>
        </w:tc>
      </w:tr>
      <w:tr w:rsidR="00167E44" w:rsidRPr="00830F6E" w14:paraId="0003DC4A" w14:textId="77777777" w:rsidTr="00104D38">
        <w:trPr>
          <w:trHeight w:val="240"/>
          <w:jc w:val="center"/>
        </w:trPr>
        <w:tc>
          <w:tcPr>
            <w:tcW w:w="4876" w:type="dxa"/>
            <w:tcBorders>
              <w:top w:val="nil"/>
              <w:left w:val="nil"/>
              <w:bottom w:val="nil"/>
              <w:right w:val="nil"/>
            </w:tcBorders>
          </w:tcPr>
          <w:p w14:paraId="4F90A566"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B261BC2" w14:textId="77777777" w:rsidR="00167E44" w:rsidRPr="00830F6E" w:rsidRDefault="00167E44" w:rsidP="00104D38">
            <w:pPr>
              <w:pStyle w:val="AmColumnHeading"/>
            </w:pPr>
            <w:r w:rsidRPr="00830F6E">
              <w:t>Alteração</w:t>
            </w:r>
          </w:p>
        </w:tc>
      </w:tr>
      <w:tr w:rsidR="00167E44" w:rsidRPr="00830F6E" w14:paraId="09CA7D1E" w14:textId="77777777" w:rsidTr="00104D38">
        <w:trPr>
          <w:jc w:val="center"/>
        </w:trPr>
        <w:tc>
          <w:tcPr>
            <w:tcW w:w="4876" w:type="dxa"/>
            <w:tcBorders>
              <w:top w:val="nil"/>
              <w:left w:val="nil"/>
              <w:bottom w:val="nil"/>
              <w:right w:val="nil"/>
            </w:tcBorders>
          </w:tcPr>
          <w:p w14:paraId="2F26AB45" w14:textId="2727D44B" w:rsidR="00167E44" w:rsidRPr="00830F6E" w:rsidRDefault="00167E44" w:rsidP="00104D38">
            <w:pPr>
              <w:pStyle w:val="Normal6a"/>
            </w:pPr>
            <w:r w:rsidRPr="00830F6E">
              <w:t>(4)</w:t>
            </w:r>
            <w:r w:rsidRPr="00830F6E">
              <w:tab/>
              <w:t>Os montantes a atribuir por Estado</w:t>
            </w:r>
            <w:r w:rsidR="00512EA8">
              <w:noBreakHyphen/>
            </w:r>
            <w:r w:rsidRPr="00830F6E">
              <w:t xml:space="preserve">Membro devem ser estabelecidos </w:t>
            </w:r>
            <w:r w:rsidRPr="00830F6E">
              <w:lastRenderedPageBreak/>
              <w:t>pela Comissão em conformidade com a metodologia de atribuição definida no Regulamento (UE) [...] que institui o Fundo Europeu para a Coesão Económica, Social e Territorial, a Agricultura e o Meio Rural, as Pescas e o Setor Marítimo, a Prosperidade e a Segurança, através de uma única decisão de execução. Regra geral, essa decisão deve abranger também os montantes ao abrigo do Regulamento (UE) [...] que institui o Fundo Europeu para a Coesão Económica, Territorial e Social, a Agricultura e o Meio Rural, as Pescas e o Setor Marítimo, a Prosperidade e a Segurança, do Regulamento (UE) [...] que estabelece o apoio da União ao asilo, à migração e à integração e do Regulamento (UE) [...] que estabelece o apoio da União ao espaço Schengen, à gestão europeia integrada das fronteiras e à política comum de vistos.</w:t>
            </w:r>
          </w:p>
        </w:tc>
        <w:tc>
          <w:tcPr>
            <w:tcW w:w="4876" w:type="dxa"/>
            <w:tcBorders>
              <w:top w:val="nil"/>
              <w:left w:val="nil"/>
              <w:bottom w:val="nil"/>
              <w:right w:val="nil"/>
            </w:tcBorders>
          </w:tcPr>
          <w:p w14:paraId="79854C3B" w14:textId="60736604" w:rsidR="00167E44" w:rsidRPr="00830F6E" w:rsidRDefault="00167E44" w:rsidP="00104D38">
            <w:pPr>
              <w:pStyle w:val="Normal6a"/>
            </w:pPr>
            <w:r w:rsidRPr="00830F6E">
              <w:lastRenderedPageBreak/>
              <w:t>(4)</w:t>
            </w:r>
            <w:r w:rsidRPr="00830F6E">
              <w:tab/>
              <w:t>Os montantes a atribuir por Estado</w:t>
            </w:r>
            <w:r w:rsidR="00512EA8">
              <w:noBreakHyphen/>
            </w:r>
            <w:r w:rsidRPr="00830F6E">
              <w:t xml:space="preserve">Membro devem ser estabelecidos </w:t>
            </w:r>
            <w:r w:rsidRPr="00830F6E">
              <w:lastRenderedPageBreak/>
              <w:t>pela Comissão em conformidade com a metodologia de atribuição definida no Regulamento (UE) [...] que institui o Fundo Europeu para a Coesão Económica, Social e Territorial, a Agricultura e o Meio Rural, as Pescas e o Setor Marítimo, a Prosperidade e a Segurança, através de uma única decisão de execução</w:t>
            </w:r>
            <w:r w:rsidRPr="00830F6E">
              <w:rPr>
                <w:b/>
                <w:i/>
              </w:rPr>
              <w:t>, tendo devidamente em conta os diferentes desafios em matéria de segurança, as condições geográficas e as necessidades operacionais de cada Estado</w:t>
            </w:r>
            <w:r w:rsidR="00512EA8">
              <w:rPr>
                <w:b/>
                <w:i/>
              </w:rPr>
              <w:noBreakHyphen/>
            </w:r>
            <w:r w:rsidRPr="00830F6E">
              <w:rPr>
                <w:b/>
                <w:i/>
              </w:rPr>
              <w:t>Membro</w:t>
            </w:r>
            <w:r w:rsidRPr="00830F6E">
              <w:t>. Regra geral, essa decisão deve abranger também os montantes ao abrigo do Regulamento (UE) [...] que institui o Fundo Europeu para a Coesão Económica, Territorial e Social, a Agricultura e o Meio Rural, as Pescas e o Setor Marítimo, a Prosperidade e a Segurança, do Regulamento (UE) [...] que estabelece o apoio da União ao asilo, à migração e à integração e do Regulamento (UE) [...] que estabelece o apoio da União ao espaço Schengen, à gestão europeia integrada das fronteiras e à política comum de vistos.</w:t>
            </w:r>
          </w:p>
        </w:tc>
      </w:tr>
    </w:tbl>
    <w:p w14:paraId="382EA591"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709271F5" w14:textId="77777777" w:rsidR="00167E44" w:rsidRPr="00830F6E" w:rsidRDefault="00167E44" w:rsidP="00167E44">
      <w:r w:rsidRPr="00830F6E">
        <w:rPr>
          <w:rStyle w:val="HideTWBExt"/>
        </w:rPr>
        <w:t>&lt;/Amend&gt;</w:t>
      </w:r>
    </w:p>
    <w:p w14:paraId="507CBF70"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43</w:t>
      </w:r>
      <w:r w:rsidRPr="00830F6E">
        <w:rPr>
          <w:rStyle w:val="HideTWBExt"/>
        </w:rPr>
        <w:t>&lt;/NumAm&gt;</w:t>
      </w:r>
    </w:p>
    <w:p w14:paraId="5CC91EB3"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2AABB243" w14:textId="77777777" w:rsidR="00167E44" w:rsidRPr="00830F6E" w:rsidRDefault="00167E44" w:rsidP="00167E44">
      <w:pPr>
        <w:pStyle w:val="NormalBold"/>
      </w:pPr>
      <w:r w:rsidRPr="00830F6E">
        <w:rPr>
          <w:rStyle w:val="HideTWBExt"/>
          <w:b w:val="0"/>
        </w:rPr>
        <w:t>&lt;/RepeatBlock-By&gt;</w:t>
      </w:r>
    </w:p>
    <w:p w14:paraId="17E28A23"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8DA135D" w14:textId="75072B24" w:rsidR="00167E44" w:rsidRPr="00830F6E" w:rsidRDefault="00167E44" w:rsidP="00167E44">
      <w:pPr>
        <w:pStyle w:val="NormalBold"/>
      </w:pPr>
      <w:r w:rsidRPr="00830F6E">
        <w:rPr>
          <w:rStyle w:val="HideTWBExt"/>
        </w:rPr>
        <w:t>&lt;Article&gt;</w:t>
      </w:r>
      <w:r w:rsidRPr="00830F6E">
        <w:t>Considerando 4</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27F078C" w14:textId="77777777" w:rsidTr="00104D38">
        <w:trPr>
          <w:trHeight w:hRule="exact" w:val="240"/>
          <w:jc w:val="center"/>
        </w:trPr>
        <w:tc>
          <w:tcPr>
            <w:tcW w:w="9752" w:type="dxa"/>
            <w:gridSpan w:val="2"/>
            <w:tcBorders>
              <w:top w:val="nil"/>
              <w:left w:val="nil"/>
              <w:bottom w:val="nil"/>
              <w:right w:val="nil"/>
            </w:tcBorders>
          </w:tcPr>
          <w:p w14:paraId="1125CEE6" w14:textId="77777777" w:rsidR="00167E44" w:rsidRPr="00830F6E" w:rsidRDefault="00167E44" w:rsidP="00104D38"/>
        </w:tc>
      </w:tr>
      <w:tr w:rsidR="00167E44" w:rsidRPr="00830F6E" w14:paraId="2400A245" w14:textId="77777777" w:rsidTr="00104D38">
        <w:trPr>
          <w:trHeight w:val="240"/>
          <w:jc w:val="center"/>
        </w:trPr>
        <w:tc>
          <w:tcPr>
            <w:tcW w:w="4876" w:type="dxa"/>
            <w:tcBorders>
              <w:top w:val="nil"/>
              <w:left w:val="nil"/>
              <w:bottom w:val="nil"/>
              <w:right w:val="nil"/>
            </w:tcBorders>
          </w:tcPr>
          <w:p w14:paraId="0E51765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63540B7" w14:textId="77777777" w:rsidR="00167E44" w:rsidRPr="00830F6E" w:rsidRDefault="00167E44" w:rsidP="00104D38">
            <w:pPr>
              <w:pStyle w:val="AmColumnHeading"/>
            </w:pPr>
            <w:r w:rsidRPr="00830F6E">
              <w:t>Alteração</w:t>
            </w:r>
          </w:p>
        </w:tc>
      </w:tr>
      <w:tr w:rsidR="00167E44" w:rsidRPr="00830F6E" w14:paraId="4EE6C6D5" w14:textId="77777777" w:rsidTr="00104D38">
        <w:trPr>
          <w:jc w:val="center"/>
        </w:trPr>
        <w:tc>
          <w:tcPr>
            <w:tcW w:w="4876" w:type="dxa"/>
            <w:tcBorders>
              <w:top w:val="nil"/>
              <w:left w:val="nil"/>
              <w:bottom w:val="nil"/>
              <w:right w:val="nil"/>
            </w:tcBorders>
          </w:tcPr>
          <w:p w14:paraId="475DF939" w14:textId="77777777" w:rsidR="00167E44" w:rsidRPr="00830F6E" w:rsidRDefault="00167E44" w:rsidP="00104D38">
            <w:pPr>
              <w:pStyle w:val="Normal6a"/>
            </w:pPr>
          </w:p>
        </w:tc>
        <w:tc>
          <w:tcPr>
            <w:tcW w:w="4876" w:type="dxa"/>
            <w:tcBorders>
              <w:top w:val="nil"/>
              <w:left w:val="nil"/>
              <w:bottom w:val="nil"/>
              <w:right w:val="nil"/>
            </w:tcBorders>
          </w:tcPr>
          <w:p w14:paraId="7B2ED679" w14:textId="6A5E3B5B" w:rsidR="00167E44" w:rsidRPr="00830F6E" w:rsidRDefault="00167E44" w:rsidP="00104D38">
            <w:pPr>
              <w:pStyle w:val="Normal6a"/>
            </w:pPr>
            <w:r w:rsidRPr="00830F6E">
              <w:rPr>
                <w:b/>
                <w:i/>
              </w:rPr>
              <w:t>(4</w:t>
            </w:r>
            <w:r w:rsidR="00512EA8">
              <w:rPr>
                <w:b/>
                <w:i/>
              </w:rPr>
              <w:noBreakHyphen/>
            </w:r>
            <w:r w:rsidRPr="00830F6E">
              <w:rPr>
                <w:b/>
                <w:i/>
              </w:rPr>
              <w:t>A)</w:t>
            </w:r>
            <w:r w:rsidRPr="00830F6E">
              <w:tab/>
            </w:r>
            <w:r w:rsidRPr="00830F6E">
              <w:rPr>
                <w:b/>
                <w:i/>
              </w:rPr>
              <w:t>A Comissão deve assegurar a divulgação pública regular de informações sobre a execução do presente regulamento, incluindo informações sobre a afetação dos fundos, os progressos na consecução dos objetivos referidos no artigo 3.º e a eficácia das ações apoiadas.</w:t>
            </w:r>
          </w:p>
        </w:tc>
      </w:tr>
    </w:tbl>
    <w:p w14:paraId="0666C25B"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F3AE2E5" w14:textId="77777777" w:rsidR="00167E44" w:rsidRPr="00830F6E" w:rsidRDefault="00167E44" w:rsidP="00167E44">
      <w:r w:rsidRPr="00830F6E">
        <w:rPr>
          <w:rStyle w:val="HideTWBExt"/>
        </w:rPr>
        <w:lastRenderedPageBreak/>
        <w:t>&lt;/Amend&gt;</w:t>
      </w:r>
    </w:p>
    <w:p w14:paraId="6DF056D1"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44</w:t>
      </w:r>
      <w:r w:rsidRPr="00830F6E">
        <w:rPr>
          <w:rStyle w:val="HideTWBExt"/>
          <w:b w:val="0"/>
        </w:rPr>
        <w:t>&lt;/NumAm&gt;</w:t>
      </w:r>
    </w:p>
    <w:p w14:paraId="383F908A"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7998E30F" w14:textId="77777777" w:rsidR="00167E44" w:rsidRPr="00830F6E" w:rsidRDefault="00167E44" w:rsidP="00167E44">
      <w:pPr>
        <w:pStyle w:val="NormalBold"/>
      </w:pPr>
      <w:r w:rsidRPr="00830F6E">
        <w:rPr>
          <w:rStyle w:val="HideTWBExt"/>
          <w:b w:val="0"/>
        </w:rPr>
        <w:t>&lt;/RepeatBlock-By&gt;</w:t>
      </w:r>
    </w:p>
    <w:p w14:paraId="794BA9FC"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66C52C58" w14:textId="77777777" w:rsidR="00167E44" w:rsidRPr="00830F6E" w:rsidRDefault="00167E44" w:rsidP="00167E44">
      <w:pPr>
        <w:pStyle w:val="NormalBold"/>
      </w:pPr>
      <w:r w:rsidRPr="00830F6E">
        <w:rPr>
          <w:rStyle w:val="HideTWBExt"/>
          <w:b w:val="0"/>
        </w:rPr>
        <w:t>&lt;Article&gt;</w:t>
      </w:r>
      <w:r w:rsidRPr="00830F6E">
        <w:t>Considerando 5</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A2E063E" w14:textId="77777777" w:rsidTr="00104D38">
        <w:trPr>
          <w:trHeight w:hRule="exact" w:val="240"/>
          <w:jc w:val="center"/>
        </w:trPr>
        <w:tc>
          <w:tcPr>
            <w:tcW w:w="9752" w:type="dxa"/>
            <w:gridSpan w:val="2"/>
            <w:tcBorders>
              <w:top w:val="nil"/>
              <w:left w:val="nil"/>
              <w:bottom w:val="nil"/>
              <w:right w:val="nil"/>
            </w:tcBorders>
          </w:tcPr>
          <w:p w14:paraId="3543194A" w14:textId="77777777" w:rsidR="00167E44" w:rsidRPr="00830F6E" w:rsidRDefault="00167E44" w:rsidP="00104D38"/>
        </w:tc>
      </w:tr>
      <w:tr w:rsidR="00167E44" w:rsidRPr="00830F6E" w14:paraId="581D11A2" w14:textId="77777777" w:rsidTr="00104D38">
        <w:trPr>
          <w:trHeight w:val="240"/>
          <w:jc w:val="center"/>
        </w:trPr>
        <w:tc>
          <w:tcPr>
            <w:tcW w:w="4876" w:type="dxa"/>
            <w:tcBorders>
              <w:top w:val="nil"/>
              <w:left w:val="nil"/>
              <w:bottom w:val="nil"/>
              <w:right w:val="nil"/>
            </w:tcBorders>
          </w:tcPr>
          <w:p w14:paraId="02B27AFA"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424855E" w14:textId="77777777" w:rsidR="00167E44" w:rsidRPr="00830F6E" w:rsidRDefault="00167E44" w:rsidP="00104D38">
            <w:pPr>
              <w:pStyle w:val="AmColumnHeading"/>
            </w:pPr>
            <w:r w:rsidRPr="00830F6E">
              <w:t>Alteração</w:t>
            </w:r>
          </w:p>
        </w:tc>
      </w:tr>
      <w:tr w:rsidR="00167E44" w:rsidRPr="00830F6E" w14:paraId="701724D3" w14:textId="77777777" w:rsidTr="00104D38">
        <w:trPr>
          <w:jc w:val="center"/>
        </w:trPr>
        <w:tc>
          <w:tcPr>
            <w:tcW w:w="4876" w:type="dxa"/>
            <w:tcBorders>
              <w:top w:val="nil"/>
              <w:left w:val="nil"/>
              <w:bottom w:val="nil"/>
              <w:right w:val="nil"/>
            </w:tcBorders>
          </w:tcPr>
          <w:p w14:paraId="6E3A6451" w14:textId="07F6B1E5" w:rsidR="00167E44" w:rsidRPr="00830F6E" w:rsidRDefault="00167E44" w:rsidP="00104D38">
            <w:pPr>
              <w:pStyle w:val="Normal6a"/>
            </w:pPr>
            <w:r w:rsidRPr="00830F6E">
              <w:t>(5)</w:t>
            </w:r>
            <w:r w:rsidRPr="00830F6E">
              <w:tab/>
              <w:t>O apoio da União deve basear</w:t>
            </w:r>
            <w:r w:rsidR="00512EA8">
              <w:noBreakHyphen/>
            </w:r>
            <w:r w:rsidRPr="00830F6E">
              <w:t>se nos resultados e nos investimentos no domínio da segurança interna dos períodos de programação anteriores: o programa Prevenir e combater a criminalidade, o programa Prevenção, preparação e gestão das consequências em matéria de terrorismo e outros riscos relacionados com a segurança para o período 2007</w:t>
            </w:r>
            <w:r w:rsidR="00512EA8">
              <w:noBreakHyphen/>
            </w:r>
            <w:r w:rsidRPr="00830F6E">
              <w:t>2013 e o instrumento de cooperação policial, de prevenção e luta contra a criminalidade e de gestão de crises no âmbito do Fundo para a Segurança Interna para o período 2014</w:t>
            </w:r>
            <w:r w:rsidR="00512EA8">
              <w:noBreakHyphen/>
            </w:r>
            <w:r w:rsidRPr="00830F6E">
              <w:t>2020, criado pelo Regulamento (UE) n.º 513/2014 do Parlamento Europeu e do Conselho</w:t>
            </w:r>
            <w:r w:rsidRPr="00830F6E">
              <w:rPr>
                <w:vertAlign w:val="superscript"/>
              </w:rPr>
              <w:t>4</w:t>
            </w:r>
            <w:r w:rsidRPr="00830F6E">
              <w:t>, e do Fundo para a Segurança Interna para o período 2021</w:t>
            </w:r>
            <w:r w:rsidR="00512EA8">
              <w:noBreakHyphen/>
            </w:r>
            <w:r w:rsidRPr="00830F6E">
              <w:t>2027, criado pelo Regulamento (UE) 2021/1149 do Parlamento Europeu e do Conselho</w:t>
            </w:r>
            <w:r w:rsidRPr="00830F6E">
              <w:rPr>
                <w:vertAlign w:val="superscript"/>
              </w:rPr>
              <w:t>5</w:t>
            </w:r>
            <w:r w:rsidRPr="00830F6E">
              <w:t>.</w:t>
            </w:r>
          </w:p>
        </w:tc>
        <w:tc>
          <w:tcPr>
            <w:tcW w:w="4876" w:type="dxa"/>
            <w:tcBorders>
              <w:top w:val="nil"/>
              <w:left w:val="nil"/>
              <w:bottom w:val="nil"/>
              <w:right w:val="nil"/>
            </w:tcBorders>
          </w:tcPr>
          <w:p w14:paraId="512769EA" w14:textId="2EE4845F" w:rsidR="00167E44" w:rsidRPr="00830F6E" w:rsidRDefault="00167E44" w:rsidP="00104D38">
            <w:pPr>
              <w:pStyle w:val="Normal6a"/>
            </w:pPr>
            <w:r w:rsidRPr="00830F6E">
              <w:t>(5)</w:t>
            </w:r>
            <w:r w:rsidRPr="00830F6E">
              <w:tab/>
              <w:t>O apoio da União deve basear</w:t>
            </w:r>
            <w:r w:rsidR="00512EA8">
              <w:noBreakHyphen/>
            </w:r>
            <w:r w:rsidRPr="00830F6E">
              <w:t>se nos resultados e nos investimentos no domínio da segurança interna dos períodos de programação anteriores: o programa Prevenir e combater a criminalidade, o programa Prevenção, preparação e gestão das consequências em matéria de terrorismo e outros riscos relacionados com a segurança para o período 2007</w:t>
            </w:r>
            <w:r w:rsidR="00512EA8">
              <w:noBreakHyphen/>
            </w:r>
            <w:r w:rsidRPr="00830F6E">
              <w:t>2013 e o instrumento de cooperação policial, de prevenção e luta contra a criminalidade e de gestão de crises no âmbito do Fundo para a Segurança Interna para o período 2014</w:t>
            </w:r>
            <w:r w:rsidR="00512EA8">
              <w:noBreakHyphen/>
            </w:r>
            <w:r w:rsidRPr="00830F6E">
              <w:t>2020, criado pelo Regulamento (UE) n.º 513/2014</w:t>
            </w:r>
            <w:r w:rsidRPr="00830F6E">
              <w:rPr>
                <w:vertAlign w:val="superscript"/>
              </w:rPr>
              <w:t>4</w:t>
            </w:r>
            <w:r w:rsidRPr="00830F6E">
              <w:t xml:space="preserve"> do Parlamento Europeu e do Conselho, e do Fundo para a Segurança Interna para o período 2021</w:t>
            </w:r>
            <w:r w:rsidR="00512EA8">
              <w:noBreakHyphen/>
            </w:r>
            <w:r w:rsidRPr="00830F6E">
              <w:t>2027, criado pelo Regulamento (UE) 2021/1149</w:t>
            </w:r>
            <w:r w:rsidRPr="00830F6E">
              <w:rPr>
                <w:vertAlign w:val="superscript"/>
              </w:rPr>
              <w:t>5</w:t>
            </w:r>
            <w:r w:rsidRPr="00830F6E">
              <w:t xml:space="preserve"> do Parlamento Europeu e do Conselho</w:t>
            </w:r>
            <w:r w:rsidRPr="00830F6E">
              <w:rPr>
                <w:b/>
                <w:i/>
              </w:rPr>
              <w:t>, dando especial ênfase ao apoio às capacidades práticas dos Estados</w:t>
            </w:r>
            <w:r w:rsidR="00512EA8">
              <w:rPr>
                <w:b/>
                <w:i/>
              </w:rPr>
              <w:noBreakHyphen/>
            </w:r>
            <w:r w:rsidRPr="00830F6E">
              <w:rPr>
                <w:b/>
                <w:i/>
              </w:rPr>
              <w:t>Membros na proteção da segurança dos cidadãos, no combate à criminalidade organizada e transfronteiras e no reforço à preparação para novas ameaças de segurança</w:t>
            </w:r>
            <w:r w:rsidRPr="00830F6E">
              <w:t>.</w:t>
            </w:r>
          </w:p>
        </w:tc>
      </w:tr>
      <w:tr w:rsidR="00167E44" w:rsidRPr="00830F6E" w14:paraId="625A8B5A" w14:textId="77777777" w:rsidTr="00104D38">
        <w:trPr>
          <w:jc w:val="center"/>
        </w:trPr>
        <w:tc>
          <w:tcPr>
            <w:tcW w:w="4876" w:type="dxa"/>
            <w:tcBorders>
              <w:top w:val="nil"/>
              <w:left w:val="nil"/>
              <w:bottom w:val="nil"/>
              <w:right w:val="nil"/>
            </w:tcBorders>
          </w:tcPr>
          <w:p w14:paraId="42ECA54B" w14:textId="77777777" w:rsidR="00167E44" w:rsidRPr="00830F6E" w:rsidRDefault="00167E44" w:rsidP="00104D38">
            <w:pPr>
              <w:pStyle w:val="Normal6a"/>
            </w:pPr>
            <w:r w:rsidRPr="00830F6E">
              <w:rPr>
                <w:b/>
                <w:i/>
              </w:rPr>
              <w:t>_________________</w:t>
            </w:r>
          </w:p>
        </w:tc>
        <w:tc>
          <w:tcPr>
            <w:tcW w:w="4876" w:type="dxa"/>
            <w:tcBorders>
              <w:top w:val="nil"/>
              <w:left w:val="nil"/>
              <w:bottom w:val="nil"/>
              <w:right w:val="nil"/>
            </w:tcBorders>
          </w:tcPr>
          <w:p w14:paraId="0B8E04CB" w14:textId="77777777" w:rsidR="00167E44" w:rsidRPr="00830F6E" w:rsidRDefault="00167E44" w:rsidP="00104D38">
            <w:pPr>
              <w:pStyle w:val="Normal6a"/>
            </w:pPr>
            <w:r w:rsidRPr="00830F6E">
              <w:rPr>
                <w:b/>
                <w:i/>
              </w:rPr>
              <w:t>_________________</w:t>
            </w:r>
          </w:p>
        </w:tc>
      </w:tr>
      <w:tr w:rsidR="00167E44" w:rsidRPr="00830F6E" w14:paraId="2EA4BE6D" w14:textId="77777777" w:rsidTr="00104D38">
        <w:trPr>
          <w:jc w:val="center"/>
        </w:trPr>
        <w:tc>
          <w:tcPr>
            <w:tcW w:w="4876" w:type="dxa"/>
            <w:tcBorders>
              <w:top w:val="nil"/>
              <w:left w:val="nil"/>
              <w:bottom w:val="nil"/>
              <w:right w:val="nil"/>
            </w:tcBorders>
          </w:tcPr>
          <w:p w14:paraId="46A0F0F5" w14:textId="77777777" w:rsidR="00167E44" w:rsidRPr="00830F6E" w:rsidRDefault="00167E44" w:rsidP="00104D38">
            <w:pPr>
              <w:pStyle w:val="Normal6a"/>
            </w:pPr>
            <w:r w:rsidRPr="00830F6E">
              <w:rPr>
                <w:vertAlign w:val="superscript"/>
              </w:rPr>
              <w:t>4</w:t>
            </w:r>
            <w:r w:rsidRPr="00830F6E">
              <w:t xml:space="preserve"> Regulamento (UE) n.º 513/2014 do Parlamento Europeu e do Conselho, de 16 de abril de 2014, que cria, no âmbito do Fundo para a Segurança Interna, um instrumento de apoio financeiro à cooperação policial, à prevenção e luta contra criminalidade e à gestão de crises, e revoga a Decisão 2007/125/JAI do Conselho (JO L 150 de 20.5.2014, p. 93, ELI: </w:t>
            </w:r>
            <w:r w:rsidRPr="00830F6E">
              <w:lastRenderedPageBreak/>
              <w:t>http://data.europa.eu/eli/reg/2014/513/oj).</w:t>
            </w:r>
          </w:p>
        </w:tc>
        <w:tc>
          <w:tcPr>
            <w:tcW w:w="4876" w:type="dxa"/>
            <w:tcBorders>
              <w:top w:val="nil"/>
              <w:left w:val="nil"/>
              <w:bottom w:val="nil"/>
              <w:right w:val="nil"/>
            </w:tcBorders>
          </w:tcPr>
          <w:p w14:paraId="2748CB1C" w14:textId="77777777" w:rsidR="00167E44" w:rsidRPr="00830F6E" w:rsidRDefault="00167E44" w:rsidP="00104D38">
            <w:pPr>
              <w:pStyle w:val="Normal6a"/>
            </w:pPr>
            <w:r w:rsidRPr="00830F6E">
              <w:rPr>
                <w:vertAlign w:val="superscript"/>
              </w:rPr>
              <w:lastRenderedPageBreak/>
              <w:t>4</w:t>
            </w:r>
            <w:r w:rsidRPr="00830F6E">
              <w:t xml:space="preserve"> Regulamento (UE) n.º 513/2014 do Parlamento Europeu e do Conselho, de 16 de abril de 2014, que cria, no âmbito do Fundo para a Segurança Interna, um instrumento de apoio financeiro à cooperação policial, à prevenção e luta contra criminalidade e à gestão de crises, e revoga a Decisão 2007/125/JAI do Conselho (JO L 150 de 20.5.2014, p. 93, ELI: </w:t>
            </w:r>
            <w:r w:rsidRPr="00830F6E">
              <w:lastRenderedPageBreak/>
              <w:t>http://data.europa.eu/eli/reg/2014/513/oj).</w:t>
            </w:r>
          </w:p>
        </w:tc>
      </w:tr>
      <w:tr w:rsidR="00167E44" w:rsidRPr="00830F6E" w14:paraId="4B63E898" w14:textId="77777777" w:rsidTr="00104D38">
        <w:trPr>
          <w:jc w:val="center"/>
        </w:trPr>
        <w:tc>
          <w:tcPr>
            <w:tcW w:w="4876" w:type="dxa"/>
            <w:tcBorders>
              <w:top w:val="nil"/>
              <w:left w:val="nil"/>
              <w:bottom w:val="nil"/>
              <w:right w:val="nil"/>
            </w:tcBorders>
          </w:tcPr>
          <w:p w14:paraId="012A197E" w14:textId="77777777" w:rsidR="00167E44" w:rsidRPr="00830F6E" w:rsidRDefault="00167E44" w:rsidP="00104D38">
            <w:pPr>
              <w:pStyle w:val="Normal6a"/>
            </w:pPr>
            <w:r w:rsidRPr="00830F6E">
              <w:rPr>
                <w:vertAlign w:val="superscript"/>
              </w:rPr>
              <w:lastRenderedPageBreak/>
              <w:t>5</w:t>
            </w:r>
            <w:r w:rsidRPr="00830F6E">
              <w:t xml:space="preserve"> Regulamento (UE) 2021/1149 do Parlamento Europeu e do Conselho, de 7 de julho de 2021, que cria o Fundo para a Segurança Interna (JO L 251 de 15.7.2021, p. 194, ELI: http://data.europa.eu/eli/reg/2021/1149/oj).</w:t>
            </w:r>
          </w:p>
        </w:tc>
        <w:tc>
          <w:tcPr>
            <w:tcW w:w="4876" w:type="dxa"/>
            <w:tcBorders>
              <w:top w:val="nil"/>
              <w:left w:val="nil"/>
              <w:bottom w:val="nil"/>
              <w:right w:val="nil"/>
            </w:tcBorders>
          </w:tcPr>
          <w:p w14:paraId="4720AB99" w14:textId="77777777" w:rsidR="00167E44" w:rsidRPr="00830F6E" w:rsidRDefault="00167E44" w:rsidP="00104D38">
            <w:pPr>
              <w:pStyle w:val="Normal6a"/>
            </w:pPr>
            <w:r w:rsidRPr="00830F6E">
              <w:rPr>
                <w:vertAlign w:val="superscript"/>
              </w:rPr>
              <w:t>5</w:t>
            </w:r>
            <w:r w:rsidRPr="00830F6E">
              <w:t xml:space="preserve"> Regulamento (UE) 2021/1149 do Parlamento Europeu e do Conselho, de 7 de julho de 2021, que cria o Fundo para a Segurança Interna (JO L 251 de 15.7.2021, p. 194, ELI: http://data.europa.eu/eli/reg/2021/1149/oj).</w:t>
            </w:r>
          </w:p>
        </w:tc>
      </w:tr>
    </w:tbl>
    <w:p w14:paraId="52DEF69E"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4EA7FEB6" w14:textId="77777777" w:rsidR="00167E44" w:rsidRPr="00830F6E" w:rsidRDefault="00167E44" w:rsidP="00167E44">
      <w:r w:rsidRPr="00830F6E">
        <w:rPr>
          <w:rStyle w:val="HideTWBExt"/>
        </w:rPr>
        <w:t>&lt;/Amend&gt;</w:t>
      </w:r>
    </w:p>
    <w:p w14:paraId="742A3D4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45</w:t>
      </w:r>
      <w:r w:rsidRPr="00830F6E">
        <w:rPr>
          <w:rStyle w:val="HideTWBExt"/>
        </w:rPr>
        <w:t>&lt;/NumAm&gt;</w:t>
      </w:r>
    </w:p>
    <w:p w14:paraId="137EEFB8"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07BF2E9A" w14:textId="77777777" w:rsidR="00167E44" w:rsidRPr="00830F6E" w:rsidRDefault="00167E44" w:rsidP="00167E44">
      <w:pPr>
        <w:pStyle w:val="NormalBold"/>
      </w:pPr>
      <w:r w:rsidRPr="00830F6E">
        <w:rPr>
          <w:rStyle w:val="HideTWBExt"/>
          <w:b w:val="0"/>
        </w:rPr>
        <w:t>&lt;/RepeatBlock-By&gt;</w:t>
      </w:r>
    </w:p>
    <w:p w14:paraId="4C6B8BBB"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4DC7134" w14:textId="77777777" w:rsidR="00167E44" w:rsidRPr="00830F6E" w:rsidRDefault="00167E44" w:rsidP="00167E44">
      <w:pPr>
        <w:pStyle w:val="NormalBold"/>
      </w:pPr>
      <w:r w:rsidRPr="00830F6E">
        <w:rPr>
          <w:rStyle w:val="HideTWBExt"/>
        </w:rPr>
        <w:t>&lt;Article&gt;</w:t>
      </w:r>
      <w:r w:rsidRPr="00830F6E">
        <w:t>Considerando 6</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436E570" w14:textId="77777777" w:rsidTr="00104D38">
        <w:trPr>
          <w:trHeight w:hRule="exact" w:val="240"/>
          <w:jc w:val="center"/>
        </w:trPr>
        <w:tc>
          <w:tcPr>
            <w:tcW w:w="9752" w:type="dxa"/>
            <w:gridSpan w:val="2"/>
            <w:tcBorders>
              <w:top w:val="nil"/>
              <w:left w:val="nil"/>
              <w:bottom w:val="nil"/>
              <w:right w:val="nil"/>
            </w:tcBorders>
          </w:tcPr>
          <w:p w14:paraId="27EFC3CA" w14:textId="77777777" w:rsidR="00167E44" w:rsidRPr="00830F6E" w:rsidRDefault="00167E44" w:rsidP="00104D38"/>
        </w:tc>
      </w:tr>
      <w:tr w:rsidR="00167E44" w:rsidRPr="00830F6E" w14:paraId="05D1654C" w14:textId="77777777" w:rsidTr="00104D38">
        <w:trPr>
          <w:trHeight w:val="240"/>
          <w:jc w:val="center"/>
        </w:trPr>
        <w:tc>
          <w:tcPr>
            <w:tcW w:w="4876" w:type="dxa"/>
            <w:tcBorders>
              <w:top w:val="nil"/>
              <w:left w:val="nil"/>
              <w:bottom w:val="nil"/>
              <w:right w:val="nil"/>
            </w:tcBorders>
          </w:tcPr>
          <w:p w14:paraId="390CD75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CAE4D1F" w14:textId="77777777" w:rsidR="00167E44" w:rsidRPr="00830F6E" w:rsidRDefault="00167E44" w:rsidP="00104D38">
            <w:pPr>
              <w:pStyle w:val="AmColumnHeading"/>
            </w:pPr>
            <w:r w:rsidRPr="00830F6E">
              <w:t>Alteração</w:t>
            </w:r>
          </w:p>
        </w:tc>
      </w:tr>
      <w:tr w:rsidR="00167E44" w:rsidRPr="00830F6E" w14:paraId="12B44137" w14:textId="77777777" w:rsidTr="00104D38">
        <w:trPr>
          <w:jc w:val="center"/>
        </w:trPr>
        <w:tc>
          <w:tcPr>
            <w:tcW w:w="4876" w:type="dxa"/>
            <w:tcBorders>
              <w:top w:val="nil"/>
              <w:left w:val="nil"/>
              <w:bottom w:val="nil"/>
              <w:right w:val="nil"/>
            </w:tcBorders>
          </w:tcPr>
          <w:p w14:paraId="4D27CF94" w14:textId="7896F896" w:rsidR="00167E44" w:rsidRPr="00830F6E" w:rsidRDefault="00167E44" w:rsidP="00104D38">
            <w:pPr>
              <w:pStyle w:val="Normal6a"/>
            </w:pPr>
            <w:r w:rsidRPr="00830F6E">
              <w:rPr>
                <w:b/>
                <w:i/>
              </w:rPr>
              <w:t>(6)</w:t>
            </w:r>
            <w:r w:rsidRPr="00830F6E">
              <w:tab/>
            </w:r>
            <w:r w:rsidRPr="00830F6E">
              <w:rPr>
                <w:b/>
                <w:i/>
              </w:rPr>
              <w:t>Num cenário geopolítico e de ameaça à segurança em rápida evolução, a Comissão definiu as prioridades comuns para uma Europa mais segura na «Estratégia ProtectEU»</w:t>
            </w:r>
            <w:r w:rsidRPr="00830F6E">
              <w:rPr>
                <w:b/>
                <w:i/>
                <w:vertAlign w:val="superscript"/>
              </w:rPr>
              <w:t>6</w:t>
            </w:r>
            <w:r w:rsidRPr="00830F6E">
              <w:rPr>
                <w:b/>
                <w:i/>
              </w:rPr>
              <w:t>. O contexto geopolítico da Europa mudou significativamente e afetou profundamente a interligação da segurança interna e externa da UE. As ameaças à segurança são cada vez mais globais e complexas, devido à capacidade dos criminosos de operar além</w:t>
            </w:r>
            <w:r w:rsidR="00512EA8">
              <w:rPr>
                <w:b/>
                <w:i/>
              </w:rPr>
              <w:noBreakHyphen/>
            </w:r>
            <w:r w:rsidRPr="00830F6E">
              <w:rPr>
                <w:b/>
                <w:i/>
              </w:rPr>
              <w:t>fronteiras, explorar as disparidades sociais e económicas e navegar entre os mundos físico e digital. Ao mesmo tempo, as novas tecnologias digitais e a inteligência artificial oferecem oportunidades significativas para reforçar as capacidades policiais e judiciais e dar uma resposta eficaz a estas ameaças em constante evolução.</w:t>
            </w:r>
          </w:p>
        </w:tc>
        <w:tc>
          <w:tcPr>
            <w:tcW w:w="4876" w:type="dxa"/>
            <w:tcBorders>
              <w:top w:val="nil"/>
              <w:left w:val="nil"/>
              <w:bottom w:val="nil"/>
              <w:right w:val="nil"/>
            </w:tcBorders>
          </w:tcPr>
          <w:p w14:paraId="0B5338BC" w14:textId="77777777" w:rsidR="00167E44" w:rsidRPr="00830F6E" w:rsidRDefault="00167E44" w:rsidP="00104D38">
            <w:pPr>
              <w:pStyle w:val="Normal6a"/>
            </w:pPr>
            <w:r w:rsidRPr="00830F6E">
              <w:rPr>
                <w:b/>
                <w:i/>
              </w:rPr>
              <w:t>Suprimido</w:t>
            </w:r>
          </w:p>
        </w:tc>
      </w:tr>
      <w:tr w:rsidR="00167E44" w:rsidRPr="00830F6E" w14:paraId="5F067C04" w14:textId="77777777" w:rsidTr="00104D38">
        <w:trPr>
          <w:jc w:val="center"/>
        </w:trPr>
        <w:tc>
          <w:tcPr>
            <w:tcW w:w="4876" w:type="dxa"/>
            <w:tcBorders>
              <w:top w:val="nil"/>
              <w:left w:val="nil"/>
              <w:bottom w:val="nil"/>
              <w:right w:val="nil"/>
            </w:tcBorders>
          </w:tcPr>
          <w:p w14:paraId="2836A84F" w14:textId="77777777" w:rsidR="00167E44" w:rsidRPr="00830F6E" w:rsidRDefault="00167E44" w:rsidP="00104D38">
            <w:pPr>
              <w:pStyle w:val="Normal6a"/>
            </w:pPr>
            <w:r w:rsidRPr="00830F6E">
              <w:rPr>
                <w:b/>
                <w:i/>
              </w:rPr>
              <w:t>_________________</w:t>
            </w:r>
          </w:p>
        </w:tc>
        <w:tc>
          <w:tcPr>
            <w:tcW w:w="4876" w:type="dxa"/>
            <w:tcBorders>
              <w:top w:val="nil"/>
              <w:left w:val="nil"/>
              <w:bottom w:val="nil"/>
              <w:right w:val="nil"/>
            </w:tcBorders>
          </w:tcPr>
          <w:p w14:paraId="53E3A38F" w14:textId="77777777" w:rsidR="00167E44" w:rsidRPr="00830F6E" w:rsidRDefault="00167E44" w:rsidP="00104D38"/>
        </w:tc>
      </w:tr>
      <w:tr w:rsidR="00167E44" w:rsidRPr="00830F6E" w14:paraId="42D1EE0B" w14:textId="77777777" w:rsidTr="00104D38">
        <w:trPr>
          <w:jc w:val="center"/>
        </w:trPr>
        <w:tc>
          <w:tcPr>
            <w:tcW w:w="4876" w:type="dxa"/>
            <w:tcBorders>
              <w:top w:val="nil"/>
              <w:left w:val="nil"/>
              <w:bottom w:val="nil"/>
              <w:right w:val="nil"/>
            </w:tcBorders>
          </w:tcPr>
          <w:p w14:paraId="16D081D8" w14:textId="77777777" w:rsidR="00167E44" w:rsidRPr="00830F6E" w:rsidRDefault="00167E44" w:rsidP="00104D38">
            <w:pPr>
              <w:pStyle w:val="Normal6a"/>
            </w:pPr>
            <w:r w:rsidRPr="00830F6E">
              <w:rPr>
                <w:b/>
                <w:i/>
                <w:vertAlign w:val="superscript"/>
              </w:rPr>
              <w:t>6</w:t>
            </w:r>
            <w:r w:rsidRPr="00830F6E">
              <w:t xml:space="preserve"> </w:t>
            </w:r>
            <w:r w:rsidRPr="00830F6E">
              <w:rPr>
                <w:b/>
                <w:i/>
              </w:rPr>
              <w:t xml:space="preserve">Comunicação COM(2025) 148 final, de 1 de abril de 2025, da Comissão ao Parlamento Europeu, ao Conselho, ao Comité Económico e Social Europeu e ao Comité das Regiões sobre a ProtectEU: </w:t>
            </w:r>
            <w:r w:rsidRPr="00830F6E">
              <w:rPr>
                <w:b/>
                <w:i/>
              </w:rPr>
              <w:lastRenderedPageBreak/>
              <w:t>uma Estratégia Europeia de Segurança Interna.</w:t>
            </w:r>
          </w:p>
        </w:tc>
        <w:tc>
          <w:tcPr>
            <w:tcW w:w="4876" w:type="dxa"/>
            <w:tcBorders>
              <w:top w:val="nil"/>
              <w:left w:val="nil"/>
              <w:bottom w:val="nil"/>
              <w:right w:val="nil"/>
            </w:tcBorders>
          </w:tcPr>
          <w:p w14:paraId="5811ED85" w14:textId="77777777" w:rsidR="00167E44" w:rsidRPr="00830F6E" w:rsidRDefault="00167E44" w:rsidP="00104D38"/>
        </w:tc>
      </w:tr>
    </w:tbl>
    <w:p w14:paraId="0AA5F6F6"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C00027A" w14:textId="77777777" w:rsidR="00167E44" w:rsidRPr="00830F6E" w:rsidRDefault="00167E44" w:rsidP="00167E44">
      <w:r w:rsidRPr="00830F6E">
        <w:rPr>
          <w:rStyle w:val="HideTWBExt"/>
        </w:rPr>
        <w:t>&lt;/Amend&gt;</w:t>
      </w:r>
    </w:p>
    <w:p w14:paraId="22E2BB14"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46</w:t>
      </w:r>
      <w:r w:rsidRPr="00830F6E">
        <w:rPr>
          <w:rStyle w:val="HideTWBExt"/>
        </w:rPr>
        <w:t>&lt;/NumAm&gt;</w:t>
      </w:r>
    </w:p>
    <w:p w14:paraId="6F2FB538" w14:textId="77777777" w:rsidR="00167E44" w:rsidRPr="00830F6E" w:rsidRDefault="00167E44" w:rsidP="00167E44">
      <w:pPr>
        <w:pStyle w:val="NormalBold"/>
      </w:pPr>
      <w:r w:rsidRPr="00830F6E">
        <w:rPr>
          <w:rStyle w:val="HideTWBExt"/>
          <w:b w:val="0"/>
        </w:rPr>
        <w:t>&lt;RepeatBlock-By&gt;&lt;Members&gt;</w:t>
      </w:r>
      <w:r w:rsidRPr="00830F6E">
        <w:t>Georgiana Teodorescu</w:t>
      </w:r>
      <w:r w:rsidRPr="00830F6E">
        <w:rPr>
          <w:rStyle w:val="HideTWBExt"/>
          <w:b w:val="0"/>
        </w:rPr>
        <w:t>&lt;/Members&gt;</w:t>
      </w:r>
    </w:p>
    <w:p w14:paraId="14482613" w14:textId="77777777" w:rsidR="00167E44" w:rsidRPr="00830F6E" w:rsidRDefault="00167E44" w:rsidP="00167E44">
      <w:pPr>
        <w:pStyle w:val="NormalBold"/>
      </w:pPr>
      <w:r w:rsidRPr="00830F6E">
        <w:rPr>
          <w:rStyle w:val="HideTWBExt"/>
          <w:b w:val="0"/>
        </w:rPr>
        <w:t>&lt;/RepeatBlock-By&gt;</w:t>
      </w:r>
    </w:p>
    <w:p w14:paraId="2EE95CC7"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99908C5" w14:textId="77777777" w:rsidR="00167E44" w:rsidRPr="00830F6E" w:rsidRDefault="00167E44" w:rsidP="00167E44">
      <w:pPr>
        <w:pStyle w:val="NormalBold"/>
      </w:pPr>
      <w:r w:rsidRPr="00830F6E">
        <w:rPr>
          <w:rStyle w:val="HideTWBExt"/>
        </w:rPr>
        <w:t>&lt;Article&gt;</w:t>
      </w:r>
      <w:r w:rsidRPr="00830F6E">
        <w:t>Considerando 6</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2D4CDFD" w14:textId="77777777" w:rsidTr="00104D38">
        <w:trPr>
          <w:trHeight w:hRule="exact" w:val="240"/>
          <w:jc w:val="center"/>
        </w:trPr>
        <w:tc>
          <w:tcPr>
            <w:tcW w:w="9752" w:type="dxa"/>
            <w:gridSpan w:val="2"/>
            <w:tcBorders>
              <w:top w:val="nil"/>
              <w:left w:val="nil"/>
              <w:bottom w:val="nil"/>
              <w:right w:val="nil"/>
            </w:tcBorders>
          </w:tcPr>
          <w:p w14:paraId="0EF25C8A" w14:textId="77777777" w:rsidR="00167E44" w:rsidRPr="00830F6E" w:rsidRDefault="00167E44" w:rsidP="00104D38"/>
        </w:tc>
      </w:tr>
      <w:tr w:rsidR="00167E44" w:rsidRPr="00830F6E" w14:paraId="7D08C7A9" w14:textId="77777777" w:rsidTr="00104D38">
        <w:trPr>
          <w:trHeight w:val="240"/>
          <w:jc w:val="center"/>
        </w:trPr>
        <w:tc>
          <w:tcPr>
            <w:tcW w:w="4876" w:type="dxa"/>
            <w:tcBorders>
              <w:top w:val="nil"/>
              <w:left w:val="nil"/>
              <w:bottom w:val="nil"/>
              <w:right w:val="nil"/>
            </w:tcBorders>
          </w:tcPr>
          <w:p w14:paraId="38EF0AB3"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57A39D0" w14:textId="77777777" w:rsidR="00167E44" w:rsidRPr="00830F6E" w:rsidRDefault="00167E44" w:rsidP="00104D38">
            <w:pPr>
              <w:pStyle w:val="AmColumnHeading"/>
            </w:pPr>
            <w:r w:rsidRPr="00830F6E">
              <w:t>Alteração</w:t>
            </w:r>
          </w:p>
        </w:tc>
      </w:tr>
      <w:tr w:rsidR="00167E44" w:rsidRPr="00830F6E" w14:paraId="57A4AB5F" w14:textId="77777777" w:rsidTr="00104D38">
        <w:trPr>
          <w:jc w:val="center"/>
        </w:trPr>
        <w:tc>
          <w:tcPr>
            <w:tcW w:w="4876" w:type="dxa"/>
            <w:tcBorders>
              <w:top w:val="nil"/>
              <w:left w:val="nil"/>
              <w:bottom w:val="nil"/>
              <w:right w:val="nil"/>
            </w:tcBorders>
          </w:tcPr>
          <w:p w14:paraId="54E09C33" w14:textId="634F5072" w:rsidR="00167E44" w:rsidRPr="00830F6E" w:rsidRDefault="00167E44" w:rsidP="00104D38">
            <w:pPr>
              <w:pStyle w:val="Normal6a"/>
            </w:pPr>
            <w:r w:rsidRPr="00830F6E">
              <w:t>(6)</w:t>
            </w:r>
            <w:r w:rsidRPr="00830F6E">
              <w:tab/>
              <w:t>Num cenário geopolítico e de ameaça à segurança em rápida evolução, a Comissão definiu as prioridades comuns para uma Europa mais segura na «Estratégia ProtectEU»</w:t>
            </w:r>
            <w:r w:rsidRPr="00830F6E">
              <w:rPr>
                <w:vertAlign w:val="superscript"/>
              </w:rPr>
              <w:t>6</w:t>
            </w:r>
            <w:r w:rsidRPr="00830F6E">
              <w:t>. O contexto geopolítico da Europa mudou significativamente e afetou profundamente a interligação da segurança interna e externa da UE. As ameaças à segurança são cada vez mais globais e complexas, devido à capacidade dos criminosos de operar além</w:t>
            </w:r>
            <w:r w:rsidR="00512EA8">
              <w:noBreakHyphen/>
            </w:r>
            <w:r w:rsidRPr="00830F6E">
              <w:t>fronteiras, explorar as disparidades sociais e económicas e navegar entre os mundos físico e digital. Ao mesmo tempo, as novas tecnologias digitais e a inteligência artificial oferecem oportunidades significativas para reforçar as capacidades policiais e judiciais e dar uma resposta eficaz a estas ameaças em constante evolução.</w:t>
            </w:r>
          </w:p>
        </w:tc>
        <w:tc>
          <w:tcPr>
            <w:tcW w:w="4876" w:type="dxa"/>
            <w:tcBorders>
              <w:top w:val="nil"/>
              <w:left w:val="nil"/>
              <w:bottom w:val="nil"/>
              <w:right w:val="nil"/>
            </w:tcBorders>
          </w:tcPr>
          <w:p w14:paraId="47D52978" w14:textId="2096E531" w:rsidR="00167E44" w:rsidRPr="00830F6E" w:rsidRDefault="00167E44" w:rsidP="00104D38">
            <w:pPr>
              <w:pStyle w:val="Normal6a"/>
            </w:pPr>
            <w:r w:rsidRPr="00830F6E">
              <w:t>(6)</w:t>
            </w:r>
            <w:r w:rsidRPr="00830F6E">
              <w:tab/>
              <w:t>Num cenário geopolítico e de ameaça à segurança em rápida evolução, a Comissão definiu as prioridades comuns para uma Europa mais segura na «Estratégia ProtectEU»</w:t>
            </w:r>
            <w:r w:rsidRPr="00830F6E">
              <w:rPr>
                <w:vertAlign w:val="superscript"/>
              </w:rPr>
              <w:t>6</w:t>
            </w:r>
            <w:r w:rsidRPr="00830F6E">
              <w:t>. O contexto geopolítico da Europa mudou significativamente</w:t>
            </w:r>
            <w:r w:rsidRPr="00830F6E">
              <w:rPr>
                <w:b/>
                <w:i/>
              </w:rPr>
              <w:t>, em especial no flanco oriental e nas bacias marítimas adjacentes,</w:t>
            </w:r>
            <w:r w:rsidRPr="00830F6E">
              <w:t xml:space="preserve"> e afetou profundamente a interligação da segurança interna e externa da UE</w:t>
            </w:r>
            <w:r w:rsidRPr="00830F6E">
              <w:rPr>
                <w:b/>
                <w:i/>
              </w:rPr>
              <w:t>. Tal como referido na Comunicação da Comissão sobre as regiões fronteiriças orientais da UE</w:t>
            </w:r>
            <w:r w:rsidRPr="00830F6E">
              <w:rPr>
                <w:b/>
                <w:i/>
                <w:vertAlign w:val="superscript"/>
              </w:rPr>
              <w:t>1</w:t>
            </w:r>
            <w:r w:rsidR="00512EA8">
              <w:rPr>
                <w:b/>
                <w:i/>
                <w:vertAlign w:val="superscript"/>
              </w:rPr>
              <w:noBreakHyphen/>
            </w:r>
            <w:r w:rsidRPr="00830F6E">
              <w:rPr>
                <w:b/>
                <w:i/>
                <w:vertAlign w:val="superscript"/>
              </w:rPr>
              <w:t>A</w:t>
            </w:r>
            <w:r w:rsidRPr="00830F6E">
              <w:rPr>
                <w:b/>
                <w:i/>
              </w:rPr>
              <w:t>, os Estados</w:t>
            </w:r>
            <w:r w:rsidR="00512EA8">
              <w:rPr>
                <w:b/>
                <w:i/>
              </w:rPr>
              <w:noBreakHyphen/>
            </w:r>
            <w:r w:rsidRPr="00830F6E">
              <w:rPr>
                <w:b/>
                <w:i/>
              </w:rPr>
              <w:t>Membros da primeira linha estão a suportar pressões desproporcionadas em termos operacionais e financeiros para proteger o perímetro de segurança coletiva da União contra estes vetores de zona cinzenta</w:t>
            </w:r>
            <w:r w:rsidRPr="00830F6E">
              <w:t>. As ameaças à segurança são cada vez mais globais e complexas, devido à capacidade dos criminosos de operar além</w:t>
            </w:r>
            <w:r w:rsidR="00512EA8">
              <w:noBreakHyphen/>
            </w:r>
            <w:r w:rsidRPr="00830F6E">
              <w:t xml:space="preserve">fronteiras, explorar as disparidades sociais e económicas e navegar entre os mundos físico e digital. Ao mesmo tempo, as novas tecnologias digitais e a inteligência artificial oferecem oportunidades significativas para reforçar as capacidades policiais e judiciais e dar uma resposta eficaz a estas ameaças em constante evolução. </w:t>
            </w:r>
            <w:r w:rsidRPr="00830F6E">
              <w:rPr>
                <w:b/>
                <w:i/>
              </w:rPr>
              <w:t xml:space="preserve">Por conseguinte, os instrumentos financeiros de apoio à segurança interna devem dar prioridade e financiar plenamente ações destinadas a </w:t>
            </w:r>
            <w:r w:rsidRPr="00830F6E">
              <w:rPr>
                <w:b/>
                <w:i/>
              </w:rPr>
              <w:lastRenderedPageBreak/>
              <w:t>reforçar a resiliência, proteger as redes tecnológicas e digitais, proteger as infraestruturas críticas e reforçar as capacidades físicas e técnicas dos Estados</w:t>
            </w:r>
            <w:r w:rsidR="00512EA8">
              <w:rPr>
                <w:b/>
                <w:i/>
              </w:rPr>
              <w:noBreakHyphen/>
            </w:r>
            <w:r w:rsidRPr="00830F6E">
              <w:rPr>
                <w:b/>
                <w:i/>
              </w:rPr>
              <w:t>Membros visados por estas campanhas não convencionais, convertendo assim a solidariedade política numa realidade orçamental vinculativa.</w:t>
            </w:r>
          </w:p>
        </w:tc>
      </w:tr>
      <w:tr w:rsidR="00167E44" w:rsidRPr="00830F6E" w14:paraId="049D9F04" w14:textId="77777777" w:rsidTr="00104D38">
        <w:trPr>
          <w:jc w:val="center"/>
        </w:trPr>
        <w:tc>
          <w:tcPr>
            <w:tcW w:w="4876" w:type="dxa"/>
            <w:tcBorders>
              <w:top w:val="nil"/>
              <w:left w:val="nil"/>
              <w:bottom w:val="nil"/>
              <w:right w:val="nil"/>
            </w:tcBorders>
          </w:tcPr>
          <w:p w14:paraId="634F3FFD" w14:textId="77777777" w:rsidR="00167E44" w:rsidRPr="00830F6E" w:rsidRDefault="00167E44" w:rsidP="00104D38">
            <w:pPr>
              <w:pStyle w:val="Normal6a"/>
            </w:pPr>
            <w:r w:rsidRPr="00830F6E">
              <w:rPr>
                <w:b/>
                <w:i/>
              </w:rPr>
              <w:lastRenderedPageBreak/>
              <w:t>_________________</w:t>
            </w:r>
          </w:p>
        </w:tc>
        <w:tc>
          <w:tcPr>
            <w:tcW w:w="4876" w:type="dxa"/>
            <w:tcBorders>
              <w:top w:val="nil"/>
              <w:left w:val="nil"/>
              <w:bottom w:val="nil"/>
              <w:right w:val="nil"/>
            </w:tcBorders>
          </w:tcPr>
          <w:p w14:paraId="7256BD00" w14:textId="77777777" w:rsidR="00167E44" w:rsidRPr="00830F6E" w:rsidRDefault="00167E44" w:rsidP="00104D38">
            <w:pPr>
              <w:pStyle w:val="Normal6a"/>
            </w:pPr>
            <w:r w:rsidRPr="00830F6E">
              <w:rPr>
                <w:b/>
                <w:i/>
              </w:rPr>
              <w:t>_________________</w:t>
            </w:r>
          </w:p>
        </w:tc>
      </w:tr>
      <w:tr w:rsidR="00167E44" w:rsidRPr="00830F6E" w14:paraId="2D09F7EF" w14:textId="77777777" w:rsidTr="00104D38">
        <w:trPr>
          <w:jc w:val="center"/>
        </w:trPr>
        <w:tc>
          <w:tcPr>
            <w:tcW w:w="4876" w:type="dxa"/>
            <w:tcBorders>
              <w:top w:val="nil"/>
              <w:left w:val="nil"/>
              <w:bottom w:val="nil"/>
              <w:right w:val="nil"/>
            </w:tcBorders>
          </w:tcPr>
          <w:p w14:paraId="2DEA133A" w14:textId="77777777" w:rsidR="00167E44" w:rsidRPr="00830F6E" w:rsidRDefault="00167E44" w:rsidP="00104D38"/>
        </w:tc>
        <w:tc>
          <w:tcPr>
            <w:tcW w:w="4876" w:type="dxa"/>
            <w:tcBorders>
              <w:top w:val="nil"/>
              <w:left w:val="nil"/>
              <w:bottom w:val="nil"/>
              <w:right w:val="nil"/>
            </w:tcBorders>
          </w:tcPr>
          <w:p w14:paraId="07F06972" w14:textId="476914FA" w:rsidR="00167E44" w:rsidRPr="00830F6E" w:rsidRDefault="00167E44" w:rsidP="00104D38">
            <w:pPr>
              <w:pStyle w:val="Normal6a"/>
            </w:pPr>
            <w:r w:rsidRPr="00830F6E">
              <w:rPr>
                <w:b/>
                <w:i/>
                <w:vertAlign w:val="superscript"/>
              </w:rPr>
              <w:t>1</w:t>
            </w:r>
            <w:r w:rsidR="00512EA8">
              <w:rPr>
                <w:b/>
                <w:i/>
                <w:vertAlign w:val="superscript"/>
              </w:rPr>
              <w:noBreakHyphen/>
            </w:r>
            <w:r w:rsidRPr="00830F6E">
              <w:rPr>
                <w:b/>
                <w:i/>
                <w:vertAlign w:val="superscript"/>
              </w:rPr>
              <w:t>A</w:t>
            </w:r>
            <w:r w:rsidRPr="00830F6E">
              <w:t xml:space="preserve"> </w:t>
            </w:r>
            <w:r w:rsidRPr="00830F6E">
              <w:rPr>
                <w:b/>
                <w:i/>
              </w:rPr>
              <w:t>Comunicação COM(2026)82 final, de 18 de fevereiro de 2026, da Comissão ao Parlamento Europeu, ao Conselho, ao Comité Económico e Social Europeu e ao Comité das Regiões sobre as regiões fronteiriças orientais da UE com a Rússia, a Bielorrússia e a Ucrânia: Regiões fortes para uma Europa segura.</w:t>
            </w:r>
          </w:p>
        </w:tc>
      </w:tr>
      <w:tr w:rsidR="00167E44" w:rsidRPr="00830F6E" w14:paraId="7616FC4C" w14:textId="77777777" w:rsidTr="00104D38">
        <w:trPr>
          <w:jc w:val="center"/>
        </w:trPr>
        <w:tc>
          <w:tcPr>
            <w:tcW w:w="4876" w:type="dxa"/>
            <w:tcBorders>
              <w:top w:val="nil"/>
              <w:left w:val="nil"/>
              <w:bottom w:val="nil"/>
              <w:right w:val="nil"/>
            </w:tcBorders>
          </w:tcPr>
          <w:p w14:paraId="7279442B" w14:textId="77777777" w:rsidR="00167E44" w:rsidRPr="00830F6E" w:rsidRDefault="00167E44" w:rsidP="00104D38">
            <w:pPr>
              <w:pStyle w:val="Normal6a"/>
            </w:pPr>
            <w:r w:rsidRPr="00830F6E">
              <w:rPr>
                <w:vertAlign w:val="superscript"/>
              </w:rPr>
              <w:t>6</w:t>
            </w:r>
            <w:r w:rsidRPr="00830F6E">
              <w:t xml:space="preserve"> Comunicação COM(2025) 148 final, de 1 de abril de 2025, da Comissão ao Parlamento Europeu, ao Conselho, ao Comité Económico e Social Europeu e ao Comité das Regiões sobre a ProtectEU: uma Estratégia Europeia de Segurança Interna.</w:t>
            </w:r>
          </w:p>
        </w:tc>
        <w:tc>
          <w:tcPr>
            <w:tcW w:w="4876" w:type="dxa"/>
            <w:tcBorders>
              <w:top w:val="nil"/>
              <w:left w:val="nil"/>
              <w:bottom w:val="nil"/>
              <w:right w:val="nil"/>
            </w:tcBorders>
          </w:tcPr>
          <w:p w14:paraId="3139163D" w14:textId="77777777" w:rsidR="00167E44" w:rsidRPr="00830F6E" w:rsidRDefault="00167E44" w:rsidP="00104D38">
            <w:pPr>
              <w:pStyle w:val="Normal6a"/>
            </w:pPr>
            <w:r w:rsidRPr="00830F6E">
              <w:rPr>
                <w:vertAlign w:val="superscript"/>
              </w:rPr>
              <w:t>6</w:t>
            </w:r>
            <w:r w:rsidRPr="00830F6E">
              <w:t xml:space="preserve"> Comunicação COM(2025) 148 final, de 1 de abril de 2025, da Comissão ao Parlamento Europeu, ao Conselho, ao Comité Económico e Social Europeu e ao Comité das Regiões sobre a ProtectEU: uma Estratégia Europeia de Segurança Interna.</w:t>
            </w:r>
          </w:p>
        </w:tc>
      </w:tr>
    </w:tbl>
    <w:p w14:paraId="6AD9DD27"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3061096" w14:textId="77777777" w:rsidR="00167E44" w:rsidRPr="00830F6E" w:rsidRDefault="00167E44" w:rsidP="00167E44">
      <w:r w:rsidRPr="00830F6E">
        <w:rPr>
          <w:rStyle w:val="HideTWBExt"/>
        </w:rPr>
        <w:t>&lt;/Amend&gt;</w:t>
      </w:r>
    </w:p>
    <w:p w14:paraId="56A3F8DB"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47</w:t>
      </w:r>
      <w:r w:rsidRPr="00830F6E">
        <w:rPr>
          <w:rStyle w:val="HideTWBExt"/>
          <w:b w:val="0"/>
        </w:rPr>
        <w:t>&lt;/NumAm&gt;</w:t>
      </w:r>
    </w:p>
    <w:p w14:paraId="6B8ECF89"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60BC9CC6" w14:textId="77777777" w:rsidR="00167E44" w:rsidRPr="00830F6E" w:rsidRDefault="00167E44" w:rsidP="00167E44">
      <w:pPr>
        <w:pStyle w:val="NormalBold"/>
      </w:pPr>
      <w:r w:rsidRPr="00830F6E">
        <w:rPr>
          <w:rStyle w:val="HideTWBExt"/>
          <w:b w:val="0"/>
        </w:rPr>
        <w:t>&lt;/RepeatBlock-By&gt;</w:t>
      </w:r>
    </w:p>
    <w:p w14:paraId="3ED7483F"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63FB7D70" w14:textId="77777777" w:rsidR="00167E44" w:rsidRPr="00830F6E" w:rsidRDefault="00167E44" w:rsidP="00167E44">
      <w:pPr>
        <w:pStyle w:val="NormalBold"/>
      </w:pPr>
      <w:r w:rsidRPr="00830F6E">
        <w:rPr>
          <w:rStyle w:val="HideTWBExt"/>
          <w:b w:val="0"/>
        </w:rPr>
        <w:t>&lt;Article&gt;</w:t>
      </w:r>
      <w:r w:rsidRPr="00830F6E">
        <w:t>Considerando 6</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E101947" w14:textId="77777777" w:rsidTr="00104D38">
        <w:trPr>
          <w:trHeight w:hRule="exact" w:val="240"/>
          <w:jc w:val="center"/>
        </w:trPr>
        <w:tc>
          <w:tcPr>
            <w:tcW w:w="9752" w:type="dxa"/>
            <w:gridSpan w:val="2"/>
            <w:tcBorders>
              <w:top w:val="nil"/>
              <w:left w:val="nil"/>
              <w:bottom w:val="nil"/>
              <w:right w:val="nil"/>
            </w:tcBorders>
          </w:tcPr>
          <w:p w14:paraId="420828C0" w14:textId="77777777" w:rsidR="00167E44" w:rsidRPr="00830F6E" w:rsidRDefault="00167E44" w:rsidP="00104D38"/>
        </w:tc>
      </w:tr>
      <w:tr w:rsidR="00167E44" w:rsidRPr="00830F6E" w14:paraId="3AF122D2" w14:textId="77777777" w:rsidTr="00104D38">
        <w:trPr>
          <w:trHeight w:val="240"/>
          <w:jc w:val="center"/>
        </w:trPr>
        <w:tc>
          <w:tcPr>
            <w:tcW w:w="4876" w:type="dxa"/>
            <w:tcBorders>
              <w:top w:val="nil"/>
              <w:left w:val="nil"/>
              <w:bottom w:val="nil"/>
              <w:right w:val="nil"/>
            </w:tcBorders>
          </w:tcPr>
          <w:p w14:paraId="5AA6963A"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3DE1C51" w14:textId="77777777" w:rsidR="00167E44" w:rsidRPr="00830F6E" w:rsidRDefault="00167E44" w:rsidP="00104D38">
            <w:pPr>
              <w:pStyle w:val="AmColumnHeading"/>
            </w:pPr>
            <w:r w:rsidRPr="00830F6E">
              <w:t>Alteração</w:t>
            </w:r>
          </w:p>
        </w:tc>
      </w:tr>
      <w:tr w:rsidR="00167E44" w:rsidRPr="00830F6E" w14:paraId="7C89387D" w14:textId="77777777" w:rsidTr="00104D38">
        <w:trPr>
          <w:jc w:val="center"/>
        </w:trPr>
        <w:tc>
          <w:tcPr>
            <w:tcW w:w="4876" w:type="dxa"/>
            <w:tcBorders>
              <w:top w:val="nil"/>
              <w:left w:val="nil"/>
              <w:bottom w:val="nil"/>
              <w:right w:val="nil"/>
            </w:tcBorders>
          </w:tcPr>
          <w:p w14:paraId="4FD1B27F" w14:textId="05C5A6BE" w:rsidR="00167E44" w:rsidRPr="00830F6E" w:rsidRDefault="00167E44" w:rsidP="00104D38">
            <w:pPr>
              <w:pStyle w:val="Normal6a"/>
            </w:pPr>
            <w:r w:rsidRPr="00830F6E">
              <w:t>(6)</w:t>
            </w:r>
            <w:r w:rsidRPr="00830F6E">
              <w:tab/>
              <w:t>Num cenário geopolítico e de ameaça à segurança em rápida evolução, a Comissão definiu as prioridades comuns para uma Europa mais segura na «Estratégia ProtectEU»</w:t>
            </w:r>
            <w:r w:rsidRPr="00830F6E">
              <w:rPr>
                <w:vertAlign w:val="superscript"/>
              </w:rPr>
              <w:t>6</w:t>
            </w:r>
            <w:r w:rsidRPr="00830F6E">
              <w:t xml:space="preserve">. O contexto geopolítico da Europa mudou significativamente e afetou profundamente a interligação da segurança interna e externa da UE. As ameaças à segurança </w:t>
            </w:r>
            <w:r w:rsidRPr="00830F6E">
              <w:lastRenderedPageBreak/>
              <w:t>são cada vez mais globais e complexas, devido à capacidade dos criminosos de operar além</w:t>
            </w:r>
            <w:r w:rsidR="00512EA8">
              <w:noBreakHyphen/>
            </w:r>
            <w:r w:rsidRPr="00830F6E">
              <w:t>fronteiras, explorar as disparidades sociais e económicas e navegar entre os mundos físico e digital. Ao mesmo tempo, as novas tecnologias digitais e a inteligência artificial oferecem oportunidades significativas para reforçar as capacidades policiais e judiciais e dar uma resposta eficaz a estas ameaças em constante evolução.</w:t>
            </w:r>
          </w:p>
        </w:tc>
        <w:tc>
          <w:tcPr>
            <w:tcW w:w="4876" w:type="dxa"/>
            <w:tcBorders>
              <w:top w:val="nil"/>
              <w:left w:val="nil"/>
              <w:bottom w:val="nil"/>
              <w:right w:val="nil"/>
            </w:tcBorders>
          </w:tcPr>
          <w:p w14:paraId="3AB994AB" w14:textId="4E84AEE2" w:rsidR="00167E44" w:rsidRPr="00830F6E" w:rsidRDefault="00167E44" w:rsidP="00104D38">
            <w:pPr>
              <w:pStyle w:val="Normal6a"/>
            </w:pPr>
            <w:r w:rsidRPr="00830F6E">
              <w:lastRenderedPageBreak/>
              <w:t>(6)</w:t>
            </w:r>
            <w:r w:rsidRPr="00830F6E">
              <w:tab/>
              <w:t>Num cenário geopolítico e de ameaça à segurança em rápida evolução, a Comissão definiu as prioridades comuns para uma Europa mais segura na «Estratégia ProtectEU»</w:t>
            </w:r>
            <w:r w:rsidRPr="00830F6E">
              <w:rPr>
                <w:vertAlign w:val="superscript"/>
              </w:rPr>
              <w:t>6</w:t>
            </w:r>
            <w:r w:rsidRPr="00830F6E">
              <w:t>. O contexto geopolítico da Europa mudou significativamente e afetou profundamente a interligação da segurança interna e externa da UE</w:t>
            </w:r>
            <w:r w:rsidRPr="00830F6E">
              <w:rPr>
                <w:b/>
                <w:i/>
              </w:rPr>
              <w:t xml:space="preserve">. Os conflitos armados na </w:t>
            </w:r>
            <w:r w:rsidRPr="00830F6E">
              <w:rPr>
                <w:b/>
                <w:i/>
              </w:rPr>
              <w:lastRenderedPageBreak/>
              <w:t xml:space="preserve">vizinhança da União Europeia, a crescente instabilidade em algumas regiões do mundo e a crescente pressão da migração ilegal estão a </w:t>
            </w:r>
            <w:proofErr w:type="gramStart"/>
            <w:r w:rsidRPr="00830F6E">
              <w:rPr>
                <w:b/>
                <w:i/>
              </w:rPr>
              <w:t>criar novos</w:t>
            </w:r>
            <w:proofErr w:type="gramEnd"/>
            <w:r w:rsidRPr="00830F6E">
              <w:rPr>
                <w:b/>
                <w:i/>
              </w:rPr>
              <w:t xml:space="preserve"> desafios em matéria de segurança para os Estados</w:t>
            </w:r>
            <w:r w:rsidR="00512EA8">
              <w:rPr>
                <w:b/>
                <w:i/>
              </w:rPr>
              <w:noBreakHyphen/>
            </w:r>
            <w:r w:rsidRPr="00830F6E">
              <w:rPr>
                <w:b/>
                <w:i/>
              </w:rPr>
              <w:t>Membros.</w:t>
            </w:r>
            <w:r w:rsidRPr="00830F6E">
              <w:t xml:space="preserve"> As ameaças à segurança são cada vez mais globais e complexas, devido à capacidade dos criminosos de operar além</w:t>
            </w:r>
            <w:r w:rsidR="00512EA8">
              <w:noBreakHyphen/>
            </w:r>
            <w:r w:rsidRPr="00830F6E">
              <w:t xml:space="preserve">fronteiras, explorar as disparidades sociais e económicas e navegar entre os mundos físico e digital. </w:t>
            </w:r>
            <w:r w:rsidRPr="00830F6E">
              <w:rPr>
                <w:b/>
                <w:i/>
              </w:rPr>
              <w:t>Os grupos de criminalidade organizada, o tráfico de seres humanos, o contrabando, o tráfico de droga, as ameaças híbridas e os ataques contra infraestruturas críticas exigem especial atenção.</w:t>
            </w:r>
            <w:r w:rsidRPr="00830F6E">
              <w:t xml:space="preserve"> Ao mesmo tempo, as novas tecnologias digitais e a inteligência artificial oferecem oportunidades significativas para reforçar as capacidades policiais e judiciais e dar uma resposta eficaz a estas ameaças em constante evolução</w:t>
            </w:r>
            <w:r w:rsidRPr="00830F6E">
              <w:rPr>
                <w:b/>
                <w:i/>
              </w:rPr>
              <w:t>, com pleno respeito pelos direitos e liberdades dos cidadãos e pelas competências dos Estados</w:t>
            </w:r>
            <w:r w:rsidR="00512EA8">
              <w:rPr>
                <w:b/>
                <w:i/>
              </w:rPr>
              <w:noBreakHyphen/>
            </w:r>
            <w:r w:rsidRPr="00830F6E">
              <w:rPr>
                <w:b/>
                <w:i/>
              </w:rPr>
              <w:t>Membros em matéria de segurança nacional</w:t>
            </w:r>
            <w:r w:rsidRPr="00830F6E">
              <w:t>.</w:t>
            </w:r>
          </w:p>
        </w:tc>
      </w:tr>
      <w:tr w:rsidR="00167E44" w:rsidRPr="00830F6E" w14:paraId="2645A27A" w14:textId="77777777" w:rsidTr="00104D38">
        <w:trPr>
          <w:jc w:val="center"/>
        </w:trPr>
        <w:tc>
          <w:tcPr>
            <w:tcW w:w="4876" w:type="dxa"/>
            <w:tcBorders>
              <w:top w:val="nil"/>
              <w:left w:val="nil"/>
              <w:bottom w:val="nil"/>
              <w:right w:val="nil"/>
            </w:tcBorders>
          </w:tcPr>
          <w:p w14:paraId="3749017B" w14:textId="77777777" w:rsidR="00167E44" w:rsidRPr="00830F6E" w:rsidRDefault="00167E44" w:rsidP="00104D38">
            <w:pPr>
              <w:pStyle w:val="Normal6a"/>
            </w:pPr>
            <w:r w:rsidRPr="00830F6E">
              <w:rPr>
                <w:b/>
                <w:i/>
              </w:rPr>
              <w:lastRenderedPageBreak/>
              <w:t>_________________</w:t>
            </w:r>
          </w:p>
        </w:tc>
        <w:tc>
          <w:tcPr>
            <w:tcW w:w="4876" w:type="dxa"/>
            <w:tcBorders>
              <w:top w:val="nil"/>
              <w:left w:val="nil"/>
              <w:bottom w:val="nil"/>
              <w:right w:val="nil"/>
            </w:tcBorders>
          </w:tcPr>
          <w:p w14:paraId="06CA9F15" w14:textId="77777777" w:rsidR="00167E44" w:rsidRPr="00830F6E" w:rsidRDefault="00167E44" w:rsidP="00104D38">
            <w:pPr>
              <w:pStyle w:val="Normal6a"/>
            </w:pPr>
            <w:r w:rsidRPr="00830F6E">
              <w:rPr>
                <w:b/>
                <w:i/>
              </w:rPr>
              <w:t>_________________</w:t>
            </w:r>
          </w:p>
        </w:tc>
      </w:tr>
      <w:tr w:rsidR="00167E44" w:rsidRPr="00830F6E" w14:paraId="7E16015C" w14:textId="77777777" w:rsidTr="00104D38">
        <w:trPr>
          <w:jc w:val="center"/>
        </w:trPr>
        <w:tc>
          <w:tcPr>
            <w:tcW w:w="4876" w:type="dxa"/>
            <w:tcBorders>
              <w:top w:val="nil"/>
              <w:left w:val="nil"/>
              <w:bottom w:val="nil"/>
              <w:right w:val="nil"/>
            </w:tcBorders>
          </w:tcPr>
          <w:p w14:paraId="5876DE7D" w14:textId="77777777" w:rsidR="00167E44" w:rsidRPr="00830F6E" w:rsidRDefault="00167E44" w:rsidP="00104D38">
            <w:pPr>
              <w:pStyle w:val="Normal6a"/>
            </w:pPr>
            <w:r w:rsidRPr="00830F6E">
              <w:rPr>
                <w:vertAlign w:val="superscript"/>
              </w:rPr>
              <w:t>6</w:t>
            </w:r>
            <w:r w:rsidRPr="00830F6E">
              <w:t xml:space="preserve"> Comunicação COM(2025) 148 final, de 1 de abril de 2025, da Comissão ao Parlamento Europeu, ao Conselho, ao Comité Económico e Social Europeu e ao Comité das Regiões sobre a ProtectEU: uma Estratégia Europeia de Segurança Interna, COM(2025) 148 final, 1.4.2025.</w:t>
            </w:r>
          </w:p>
        </w:tc>
        <w:tc>
          <w:tcPr>
            <w:tcW w:w="4876" w:type="dxa"/>
            <w:tcBorders>
              <w:top w:val="nil"/>
              <w:left w:val="nil"/>
              <w:bottom w:val="nil"/>
              <w:right w:val="nil"/>
            </w:tcBorders>
          </w:tcPr>
          <w:p w14:paraId="634235C7" w14:textId="77777777" w:rsidR="00167E44" w:rsidRPr="00830F6E" w:rsidRDefault="00167E44" w:rsidP="00104D38">
            <w:pPr>
              <w:pStyle w:val="Normal6a"/>
            </w:pPr>
            <w:r w:rsidRPr="00830F6E">
              <w:rPr>
                <w:vertAlign w:val="superscript"/>
              </w:rPr>
              <w:t>6</w:t>
            </w:r>
            <w:r w:rsidRPr="00830F6E">
              <w:t xml:space="preserve"> Comunicação COM(2025) 148 final, de 1 de abril de 2025, da Comissão ao Parlamento Europeu, ao Conselho, ao Comité Económico e Social Europeu e ao Comité das Regiões sobre a ProtectEU: uma Estratégia Europeia de Segurança Interna.</w:t>
            </w:r>
          </w:p>
        </w:tc>
      </w:tr>
    </w:tbl>
    <w:p w14:paraId="2D3F201B"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69BF850C" w14:textId="77777777" w:rsidR="00167E44" w:rsidRPr="00830F6E" w:rsidRDefault="00167E44" w:rsidP="00167E44">
      <w:r w:rsidRPr="00830F6E">
        <w:rPr>
          <w:rStyle w:val="HideTWBExt"/>
        </w:rPr>
        <w:t>&lt;/Amend&gt;</w:t>
      </w:r>
    </w:p>
    <w:p w14:paraId="51ECFA03"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48</w:t>
      </w:r>
      <w:r w:rsidRPr="00830F6E">
        <w:rPr>
          <w:rStyle w:val="HideTWBExt"/>
        </w:rPr>
        <w:t>&lt;/NumAm&gt;</w:t>
      </w:r>
    </w:p>
    <w:p w14:paraId="0B401651"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34A4D102" w14:textId="77777777" w:rsidR="00167E44" w:rsidRPr="00830F6E" w:rsidRDefault="00167E44" w:rsidP="00167E44">
      <w:pPr>
        <w:pStyle w:val="NormalBold"/>
      </w:pPr>
      <w:r w:rsidRPr="00830F6E">
        <w:rPr>
          <w:rStyle w:val="HideTWBExt"/>
          <w:b w:val="0"/>
        </w:rPr>
        <w:t>&lt;/RepeatBlock-By&gt;</w:t>
      </w:r>
    </w:p>
    <w:p w14:paraId="31F2FA51"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179BEEE" w14:textId="77777777" w:rsidR="00167E44" w:rsidRPr="00830F6E" w:rsidRDefault="00167E44" w:rsidP="00167E44">
      <w:pPr>
        <w:pStyle w:val="NormalBold"/>
      </w:pPr>
      <w:r w:rsidRPr="00830F6E">
        <w:rPr>
          <w:rStyle w:val="HideTWBExt"/>
        </w:rPr>
        <w:t>&lt;Article&gt;</w:t>
      </w:r>
      <w:r w:rsidRPr="00830F6E">
        <w:t>Considerando 6</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C435119" w14:textId="77777777" w:rsidTr="00104D38">
        <w:trPr>
          <w:trHeight w:hRule="exact" w:val="240"/>
          <w:jc w:val="center"/>
        </w:trPr>
        <w:tc>
          <w:tcPr>
            <w:tcW w:w="9752" w:type="dxa"/>
            <w:gridSpan w:val="2"/>
            <w:tcBorders>
              <w:top w:val="nil"/>
              <w:left w:val="nil"/>
              <w:bottom w:val="nil"/>
              <w:right w:val="nil"/>
            </w:tcBorders>
          </w:tcPr>
          <w:p w14:paraId="469E9191" w14:textId="77777777" w:rsidR="00167E44" w:rsidRPr="00830F6E" w:rsidRDefault="00167E44" w:rsidP="00104D38"/>
        </w:tc>
      </w:tr>
      <w:tr w:rsidR="00167E44" w:rsidRPr="00830F6E" w14:paraId="3C79CD5B" w14:textId="77777777" w:rsidTr="00104D38">
        <w:trPr>
          <w:trHeight w:val="240"/>
          <w:jc w:val="center"/>
        </w:trPr>
        <w:tc>
          <w:tcPr>
            <w:tcW w:w="4876" w:type="dxa"/>
            <w:tcBorders>
              <w:top w:val="nil"/>
              <w:left w:val="nil"/>
              <w:bottom w:val="nil"/>
              <w:right w:val="nil"/>
            </w:tcBorders>
          </w:tcPr>
          <w:p w14:paraId="4D8B1BBA" w14:textId="77777777" w:rsidR="00167E44" w:rsidRPr="00830F6E" w:rsidRDefault="00167E44" w:rsidP="00104D38">
            <w:pPr>
              <w:pStyle w:val="AmColumnHeading"/>
            </w:pPr>
            <w:r w:rsidRPr="00830F6E">
              <w:lastRenderedPageBreak/>
              <w:t>Texto da Comissão</w:t>
            </w:r>
          </w:p>
        </w:tc>
        <w:tc>
          <w:tcPr>
            <w:tcW w:w="4876" w:type="dxa"/>
            <w:tcBorders>
              <w:top w:val="nil"/>
              <w:left w:val="nil"/>
              <w:bottom w:val="nil"/>
              <w:right w:val="nil"/>
            </w:tcBorders>
          </w:tcPr>
          <w:p w14:paraId="6CB37AC5" w14:textId="77777777" w:rsidR="00167E44" w:rsidRPr="00830F6E" w:rsidRDefault="00167E44" w:rsidP="00104D38">
            <w:pPr>
              <w:pStyle w:val="AmColumnHeading"/>
            </w:pPr>
            <w:r w:rsidRPr="00830F6E">
              <w:t>Alteração</w:t>
            </w:r>
          </w:p>
        </w:tc>
      </w:tr>
      <w:tr w:rsidR="00167E44" w:rsidRPr="00830F6E" w14:paraId="7E0FCE43" w14:textId="77777777" w:rsidTr="00104D38">
        <w:trPr>
          <w:jc w:val="center"/>
        </w:trPr>
        <w:tc>
          <w:tcPr>
            <w:tcW w:w="4876" w:type="dxa"/>
            <w:tcBorders>
              <w:top w:val="nil"/>
              <w:left w:val="nil"/>
              <w:bottom w:val="nil"/>
              <w:right w:val="nil"/>
            </w:tcBorders>
          </w:tcPr>
          <w:p w14:paraId="27C7E437" w14:textId="5A20A3C0" w:rsidR="00167E44" w:rsidRPr="00830F6E" w:rsidRDefault="00167E44" w:rsidP="00104D38">
            <w:pPr>
              <w:pStyle w:val="Normal6a"/>
            </w:pPr>
            <w:r w:rsidRPr="00830F6E">
              <w:t>(6)</w:t>
            </w:r>
            <w:r w:rsidRPr="00830F6E">
              <w:tab/>
              <w:t>Num cenário geopolítico e de ameaça à segurança em rápida evolução, a Comissão definiu as prioridades comuns para uma Europa mais segura na «Estratégia ProtectEU»</w:t>
            </w:r>
            <w:r w:rsidRPr="00830F6E">
              <w:rPr>
                <w:vertAlign w:val="superscript"/>
              </w:rPr>
              <w:t>6</w:t>
            </w:r>
            <w:r w:rsidRPr="00830F6E">
              <w:t>. O contexto geopolítico da Europa mudou significativamente e afetou profundamente a interligação da segurança interna e externa da UE. As ameaças à segurança são cada vez mais globais e complexas, devido à capacidade dos criminosos de operar além</w:t>
            </w:r>
            <w:r w:rsidR="00512EA8">
              <w:noBreakHyphen/>
            </w:r>
            <w:r w:rsidRPr="00830F6E">
              <w:t xml:space="preserve">fronteiras, explorar as disparidades sociais e económicas e navegar entre os mundos físico e digital. </w:t>
            </w:r>
            <w:r w:rsidRPr="00830F6E">
              <w:rPr>
                <w:b/>
                <w:i/>
              </w:rPr>
              <w:t>Ao mesmo tempo, as</w:t>
            </w:r>
            <w:r w:rsidRPr="00830F6E">
              <w:t xml:space="preserve"> novas tecnologias digitais e </w:t>
            </w:r>
            <w:r w:rsidRPr="00830F6E">
              <w:rPr>
                <w:b/>
                <w:i/>
              </w:rPr>
              <w:t>a</w:t>
            </w:r>
            <w:r w:rsidRPr="00830F6E">
              <w:t xml:space="preserve"> inteligência artificial oferecem oportunidades significativas para reforçar as capacidades policiais e judiciais e dar uma resposta eficaz a estas ameaças em constante evolução.</w:t>
            </w:r>
          </w:p>
        </w:tc>
        <w:tc>
          <w:tcPr>
            <w:tcW w:w="4876" w:type="dxa"/>
            <w:tcBorders>
              <w:top w:val="nil"/>
              <w:left w:val="nil"/>
              <w:bottom w:val="nil"/>
              <w:right w:val="nil"/>
            </w:tcBorders>
          </w:tcPr>
          <w:p w14:paraId="3A8AE8C0" w14:textId="2C79ECBC" w:rsidR="00167E44" w:rsidRPr="00830F6E" w:rsidRDefault="00167E44" w:rsidP="00104D38">
            <w:pPr>
              <w:pStyle w:val="Normal6a"/>
            </w:pPr>
            <w:r w:rsidRPr="00830F6E">
              <w:t>(6)</w:t>
            </w:r>
            <w:r w:rsidRPr="00830F6E">
              <w:tab/>
              <w:t>Num cenário geopolítico e de ameaça à segurança em rápida evolução, a Comissão definiu as prioridades comuns para uma Europa mais segura na «Estratégia ProtectEU»</w:t>
            </w:r>
            <w:r w:rsidRPr="00830F6E">
              <w:rPr>
                <w:vertAlign w:val="superscript"/>
              </w:rPr>
              <w:t>6</w:t>
            </w:r>
            <w:r w:rsidRPr="00830F6E">
              <w:t>. O contexto geopolítico da Europa mudou significativamente e afetou profundamente a interligação da segurança interna e externa da UE. As ameaças à segurança são cada vez mais globais e complexas, devido à capacidade dos criminosos de operar além</w:t>
            </w:r>
            <w:r w:rsidR="00512EA8">
              <w:noBreakHyphen/>
            </w:r>
            <w:r w:rsidRPr="00830F6E">
              <w:t xml:space="preserve">fronteiras, explorar as disparidades sociais e económicas e navegar entre os mundos físico e digital. </w:t>
            </w:r>
            <w:r w:rsidRPr="00830F6E">
              <w:rPr>
                <w:b/>
                <w:i/>
              </w:rPr>
              <w:t>A União e os Estados</w:t>
            </w:r>
            <w:r w:rsidR="00512EA8">
              <w:rPr>
                <w:b/>
                <w:i/>
              </w:rPr>
              <w:noBreakHyphen/>
            </w:r>
            <w:r w:rsidRPr="00830F6E">
              <w:rPr>
                <w:b/>
                <w:i/>
              </w:rPr>
              <w:t>Membros devem, por conseguinte, reforçar as suas capacidades de prevenção, deteção, investigação e combate à utilização abusiva para fins criminosos das</w:t>
            </w:r>
            <w:r w:rsidRPr="00830F6E">
              <w:t xml:space="preserve"> novas tecnologias digitais e </w:t>
            </w:r>
            <w:r w:rsidRPr="00830F6E">
              <w:rPr>
                <w:b/>
                <w:i/>
              </w:rPr>
              <w:t>da</w:t>
            </w:r>
            <w:r w:rsidRPr="00830F6E">
              <w:t xml:space="preserve"> inteligência artificial</w:t>
            </w:r>
            <w:r w:rsidRPr="00830F6E">
              <w:rPr>
                <w:b/>
                <w:i/>
              </w:rPr>
              <w:t>. Ao mesmo tempo, tais tecnologias</w:t>
            </w:r>
            <w:r w:rsidRPr="00830F6E">
              <w:t xml:space="preserve"> oferecem oportunidades significativas para reforçar as capacidades policiais e judiciais e dar uma resposta eficaz a estas ameaças em constante evolução.</w:t>
            </w:r>
          </w:p>
        </w:tc>
      </w:tr>
      <w:tr w:rsidR="00167E44" w:rsidRPr="00830F6E" w14:paraId="541DD503" w14:textId="77777777" w:rsidTr="00104D38">
        <w:trPr>
          <w:jc w:val="center"/>
        </w:trPr>
        <w:tc>
          <w:tcPr>
            <w:tcW w:w="4876" w:type="dxa"/>
            <w:tcBorders>
              <w:top w:val="nil"/>
              <w:left w:val="nil"/>
              <w:bottom w:val="nil"/>
              <w:right w:val="nil"/>
            </w:tcBorders>
          </w:tcPr>
          <w:p w14:paraId="3F68C93D" w14:textId="77777777" w:rsidR="00167E44" w:rsidRPr="00830F6E" w:rsidRDefault="00167E44" w:rsidP="00104D38">
            <w:pPr>
              <w:pStyle w:val="Normal6a"/>
            </w:pPr>
            <w:r w:rsidRPr="00830F6E">
              <w:rPr>
                <w:b/>
                <w:i/>
              </w:rPr>
              <w:t>_________________</w:t>
            </w:r>
          </w:p>
        </w:tc>
        <w:tc>
          <w:tcPr>
            <w:tcW w:w="4876" w:type="dxa"/>
            <w:tcBorders>
              <w:top w:val="nil"/>
              <w:left w:val="nil"/>
              <w:bottom w:val="nil"/>
              <w:right w:val="nil"/>
            </w:tcBorders>
          </w:tcPr>
          <w:p w14:paraId="31FD0E64" w14:textId="77777777" w:rsidR="00167E44" w:rsidRPr="00830F6E" w:rsidRDefault="00167E44" w:rsidP="00104D38">
            <w:pPr>
              <w:pStyle w:val="Normal6a"/>
            </w:pPr>
            <w:r w:rsidRPr="00830F6E">
              <w:rPr>
                <w:b/>
                <w:i/>
              </w:rPr>
              <w:t>_________________</w:t>
            </w:r>
          </w:p>
        </w:tc>
      </w:tr>
      <w:tr w:rsidR="00167E44" w:rsidRPr="00830F6E" w14:paraId="0B98A1CA" w14:textId="77777777" w:rsidTr="00104D38">
        <w:trPr>
          <w:jc w:val="center"/>
        </w:trPr>
        <w:tc>
          <w:tcPr>
            <w:tcW w:w="4876" w:type="dxa"/>
            <w:tcBorders>
              <w:top w:val="nil"/>
              <w:left w:val="nil"/>
              <w:bottom w:val="nil"/>
              <w:right w:val="nil"/>
            </w:tcBorders>
          </w:tcPr>
          <w:p w14:paraId="1781C742" w14:textId="77777777" w:rsidR="00167E44" w:rsidRPr="00830F6E" w:rsidRDefault="00167E44" w:rsidP="00104D38">
            <w:pPr>
              <w:pStyle w:val="Normal6a"/>
            </w:pPr>
            <w:r w:rsidRPr="00830F6E">
              <w:rPr>
                <w:vertAlign w:val="superscript"/>
              </w:rPr>
              <w:t>6</w:t>
            </w:r>
            <w:r w:rsidRPr="00830F6E">
              <w:t xml:space="preserve"> Comunicação COM(2025) 148 final, de 1 de abril de 2025, da Comissão ao Parlamento Europeu, ao Conselho, ao Comité Económico e Social Europeu e ao Comité das Regiões sobre a ProtectEU: uma Estratégia Europeia de Segurança Interna.</w:t>
            </w:r>
          </w:p>
        </w:tc>
        <w:tc>
          <w:tcPr>
            <w:tcW w:w="4876" w:type="dxa"/>
            <w:tcBorders>
              <w:top w:val="nil"/>
              <w:left w:val="nil"/>
              <w:bottom w:val="nil"/>
              <w:right w:val="nil"/>
            </w:tcBorders>
          </w:tcPr>
          <w:p w14:paraId="68C5E96B" w14:textId="77777777" w:rsidR="00167E44" w:rsidRPr="00830F6E" w:rsidRDefault="00167E44" w:rsidP="00104D38">
            <w:pPr>
              <w:pStyle w:val="Normal6a"/>
            </w:pPr>
            <w:r w:rsidRPr="00830F6E">
              <w:rPr>
                <w:vertAlign w:val="superscript"/>
              </w:rPr>
              <w:t>6</w:t>
            </w:r>
            <w:r w:rsidRPr="00830F6E">
              <w:t xml:space="preserve"> Comunicação COM(2025) 148 final, de 1 de abril de 2025, da Comissão ao Parlamento Europeu, ao Conselho, ao Comité Económico e Social Europeu e ao Comité das Regiões sobre a ProtectEU: uma Estratégia Europeia de Segurança Interna.</w:t>
            </w:r>
          </w:p>
        </w:tc>
      </w:tr>
    </w:tbl>
    <w:p w14:paraId="798375C8"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34A6AB9" w14:textId="77777777" w:rsidR="00167E44" w:rsidRPr="00830F6E" w:rsidRDefault="00167E44" w:rsidP="00167E44">
      <w:r w:rsidRPr="00830F6E">
        <w:rPr>
          <w:rStyle w:val="HideTWBExt"/>
        </w:rPr>
        <w:t>&lt;/Amend&gt;</w:t>
      </w:r>
    </w:p>
    <w:p w14:paraId="3E2CE096"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49</w:t>
      </w:r>
      <w:r w:rsidRPr="00830F6E">
        <w:rPr>
          <w:rStyle w:val="HideTWBExt"/>
          <w:b w:val="0"/>
        </w:rPr>
        <w:t>&lt;/NumAm&gt;</w:t>
      </w:r>
    </w:p>
    <w:p w14:paraId="5AB0BBF9" w14:textId="77777777" w:rsidR="00167E44" w:rsidRPr="00830F6E" w:rsidRDefault="00167E44" w:rsidP="00167E44">
      <w:pPr>
        <w:pStyle w:val="NormalBold"/>
      </w:pPr>
      <w:r w:rsidRPr="00830F6E">
        <w:rPr>
          <w:rStyle w:val="HideTWBExt"/>
          <w:b w:val="0"/>
        </w:rPr>
        <w:t>&lt;RepeatBlock-By&gt;&lt;Members&gt;</w:t>
      </w:r>
      <w:r w:rsidRPr="00830F6E">
        <w:t>Mariusz Kamiński, Maciej Wąsik</w:t>
      </w:r>
      <w:r w:rsidRPr="00830F6E">
        <w:rPr>
          <w:rStyle w:val="HideTWBExt"/>
          <w:b w:val="0"/>
        </w:rPr>
        <w:t>&lt;/Members&gt;</w:t>
      </w:r>
    </w:p>
    <w:p w14:paraId="4928255C" w14:textId="77777777" w:rsidR="00167E44" w:rsidRPr="00830F6E" w:rsidRDefault="00167E44" w:rsidP="00167E44">
      <w:pPr>
        <w:pStyle w:val="NormalBold"/>
      </w:pPr>
      <w:r w:rsidRPr="00830F6E">
        <w:rPr>
          <w:rStyle w:val="HideTWBExt"/>
          <w:b w:val="0"/>
        </w:rPr>
        <w:t>&lt;/RepeatBlock-By&gt;</w:t>
      </w:r>
    </w:p>
    <w:p w14:paraId="242E1576"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16FA1DF2" w14:textId="77777777" w:rsidR="00167E44" w:rsidRPr="00830F6E" w:rsidRDefault="00167E44" w:rsidP="00167E44">
      <w:pPr>
        <w:pStyle w:val="NormalBold"/>
      </w:pPr>
      <w:r w:rsidRPr="00830F6E">
        <w:rPr>
          <w:rStyle w:val="HideTWBExt"/>
          <w:b w:val="0"/>
        </w:rPr>
        <w:t>&lt;Article&gt;</w:t>
      </w:r>
      <w:r w:rsidRPr="00830F6E">
        <w:t>Considerando 6</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6E5FC28" w14:textId="77777777" w:rsidTr="00104D38">
        <w:trPr>
          <w:trHeight w:hRule="exact" w:val="240"/>
          <w:jc w:val="center"/>
        </w:trPr>
        <w:tc>
          <w:tcPr>
            <w:tcW w:w="9752" w:type="dxa"/>
            <w:gridSpan w:val="2"/>
            <w:tcBorders>
              <w:top w:val="nil"/>
              <w:left w:val="nil"/>
              <w:bottom w:val="nil"/>
              <w:right w:val="nil"/>
            </w:tcBorders>
          </w:tcPr>
          <w:p w14:paraId="145B8ABC" w14:textId="77777777" w:rsidR="00167E44" w:rsidRPr="00830F6E" w:rsidRDefault="00167E44" w:rsidP="00104D38"/>
        </w:tc>
      </w:tr>
      <w:tr w:rsidR="00167E44" w:rsidRPr="00830F6E" w14:paraId="40E47543" w14:textId="77777777" w:rsidTr="00104D38">
        <w:trPr>
          <w:trHeight w:val="240"/>
          <w:jc w:val="center"/>
        </w:trPr>
        <w:tc>
          <w:tcPr>
            <w:tcW w:w="4876" w:type="dxa"/>
            <w:tcBorders>
              <w:top w:val="nil"/>
              <w:left w:val="nil"/>
              <w:bottom w:val="nil"/>
              <w:right w:val="nil"/>
            </w:tcBorders>
          </w:tcPr>
          <w:p w14:paraId="1007444E"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1D4198A" w14:textId="77777777" w:rsidR="00167E44" w:rsidRPr="00830F6E" w:rsidRDefault="00167E44" w:rsidP="00104D38">
            <w:pPr>
              <w:pStyle w:val="AmColumnHeading"/>
            </w:pPr>
            <w:r w:rsidRPr="00830F6E">
              <w:t>Alteração</w:t>
            </w:r>
          </w:p>
        </w:tc>
      </w:tr>
      <w:tr w:rsidR="00167E44" w:rsidRPr="00830F6E" w14:paraId="71F6414B" w14:textId="77777777" w:rsidTr="00104D38">
        <w:trPr>
          <w:jc w:val="center"/>
        </w:trPr>
        <w:tc>
          <w:tcPr>
            <w:tcW w:w="4876" w:type="dxa"/>
            <w:tcBorders>
              <w:top w:val="nil"/>
              <w:left w:val="nil"/>
              <w:bottom w:val="nil"/>
              <w:right w:val="nil"/>
            </w:tcBorders>
          </w:tcPr>
          <w:p w14:paraId="177352AD" w14:textId="128E8D7E" w:rsidR="00167E44" w:rsidRPr="00830F6E" w:rsidRDefault="00167E44" w:rsidP="00104D38">
            <w:pPr>
              <w:pStyle w:val="Normal6a"/>
            </w:pPr>
            <w:r w:rsidRPr="00830F6E">
              <w:lastRenderedPageBreak/>
              <w:t>(6)</w:t>
            </w:r>
            <w:r w:rsidRPr="00830F6E">
              <w:tab/>
              <w:t>Num cenário geopolítico e de ameaça à segurança em rápida evolução, a Comissão definiu as prioridades comuns para uma Europa mais segura na «Estratégia ProtectEU»</w:t>
            </w:r>
            <w:r w:rsidRPr="00830F6E">
              <w:rPr>
                <w:vertAlign w:val="superscript"/>
              </w:rPr>
              <w:t>6</w:t>
            </w:r>
            <w:r w:rsidRPr="00830F6E">
              <w:t>. O contexto geopolítico da Europa mudou significativamente e afetou profundamente a interligação da segurança interna e externa da UE. As ameaças à segurança são cada vez mais globais e complexas, devido à capacidade dos criminosos de operar além</w:t>
            </w:r>
            <w:r w:rsidR="00512EA8">
              <w:noBreakHyphen/>
            </w:r>
            <w:r w:rsidRPr="00830F6E">
              <w:t>fronteiras, explorar as disparidades sociais e económicas e navegar entre os mundos físico e digital. Ao mesmo tempo, as novas tecnologias digitais e a inteligência artificial oferecem oportunidades significativas para reforçar as capacidades policiais e judiciais e dar uma resposta eficaz a estas ameaças em constante evolução.</w:t>
            </w:r>
          </w:p>
        </w:tc>
        <w:tc>
          <w:tcPr>
            <w:tcW w:w="4876" w:type="dxa"/>
            <w:tcBorders>
              <w:top w:val="nil"/>
              <w:left w:val="nil"/>
              <w:bottom w:val="nil"/>
              <w:right w:val="nil"/>
            </w:tcBorders>
          </w:tcPr>
          <w:p w14:paraId="3E377E54" w14:textId="2BF4D96B" w:rsidR="00167E44" w:rsidRPr="00830F6E" w:rsidRDefault="00167E44" w:rsidP="00104D38">
            <w:pPr>
              <w:pStyle w:val="Normal6a"/>
            </w:pPr>
            <w:r w:rsidRPr="00830F6E">
              <w:t>(6)</w:t>
            </w:r>
            <w:r w:rsidRPr="00830F6E">
              <w:tab/>
              <w:t>Num cenário geopolítico e de ameaça à segurança em rápida evolução, a Comissão definiu as prioridades comuns para uma Europa mais segura na «Estratégia ProtectEU»</w:t>
            </w:r>
            <w:r w:rsidRPr="00830F6E">
              <w:rPr>
                <w:vertAlign w:val="superscript"/>
              </w:rPr>
              <w:t>6</w:t>
            </w:r>
            <w:r w:rsidRPr="00830F6E">
              <w:t>. O contexto geopolítico da Europa mudou significativamente e afetou profundamente a interligação da segurança interna e externa da UE. As ameaças à segurança são cada vez mais globais e complexas, devido à capacidade dos criminosos de operar além</w:t>
            </w:r>
            <w:r w:rsidR="00512EA8">
              <w:noBreakHyphen/>
            </w:r>
            <w:r w:rsidRPr="00830F6E">
              <w:t xml:space="preserve">fronteiras, explorar as disparidades sociais e económicas e navegar entre os mundos físico e digital. </w:t>
            </w:r>
            <w:r w:rsidRPr="00830F6E">
              <w:rPr>
                <w:b/>
                <w:i/>
              </w:rPr>
              <w:t>Os intervenientes estatais hostis recorrem cada vez mais a criminosos para levar a cabo atividades híbridas e desestabilizadoras e atos de sabotagem.</w:t>
            </w:r>
            <w:r w:rsidRPr="00830F6E">
              <w:t xml:space="preserve"> Ao mesmo tempo, as novas tecnologias digitais e a inteligência artificial oferecem oportunidades significativas para reforçar as capacidades policiais e judiciais e dar uma resposta eficaz a estas ameaças em constante evolução.</w:t>
            </w:r>
          </w:p>
        </w:tc>
      </w:tr>
      <w:tr w:rsidR="00167E44" w:rsidRPr="00830F6E" w14:paraId="5CFA20FB" w14:textId="77777777" w:rsidTr="00104D38">
        <w:trPr>
          <w:jc w:val="center"/>
        </w:trPr>
        <w:tc>
          <w:tcPr>
            <w:tcW w:w="4876" w:type="dxa"/>
            <w:tcBorders>
              <w:top w:val="nil"/>
              <w:left w:val="nil"/>
              <w:bottom w:val="nil"/>
              <w:right w:val="nil"/>
            </w:tcBorders>
          </w:tcPr>
          <w:p w14:paraId="0F33BFDA" w14:textId="77777777" w:rsidR="00167E44" w:rsidRPr="00830F6E" w:rsidRDefault="00167E44" w:rsidP="00104D38">
            <w:pPr>
              <w:pStyle w:val="Normal6a"/>
            </w:pPr>
            <w:r w:rsidRPr="00830F6E">
              <w:rPr>
                <w:b/>
                <w:i/>
              </w:rPr>
              <w:t>_________________</w:t>
            </w:r>
          </w:p>
        </w:tc>
        <w:tc>
          <w:tcPr>
            <w:tcW w:w="4876" w:type="dxa"/>
            <w:tcBorders>
              <w:top w:val="nil"/>
              <w:left w:val="nil"/>
              <w:bottom w:val="nil"/>
              <w:right w:val="nil"/>
            </w:tcBorders>
          </w:tcPr>
          <w:p w14:paraId="4F53CD5C" w14:textId="77777777" w:rsidR="00167E44" w:rsidRPr="00830F6E" w:rsidRDefault="00167E44" w:rsidP="00104D38">
            <w:pPr>
              <w:pStyle w:val="Normal6a"/>
            </w:pPr>
            <w:r w:rsidRPr="00830F6E">
              <w:rPr>
                <w:b/>
                <w:i/>
              </w:rPr>
              <w:t>_________________</w:t>
            </w:r>
          </w:p>
        </w:tc>
      </w:tr>
      <w:tr w:rsidR="00167E44" w:rsidRPr="00830F6E" w14:paraId="4C24DDAF" w14:textId="77777777" w:rsidTr="00104D38">
        <w:trPr>
          <w:jc w:val="center"/>
        </w:trPr>
        <w:tc>
          <w:tcPr>
            <w:tcW w:w="4876" w:type="dxa"/>
            <w:tcBorders>
              <w:top w:val="nil"/>
              <w:left w:val="nil"/>
              <w:bottom w:val="nil"/>
              <w:right w:val="nil"/>
            </w:tcBorders>
          </w:tcPr>
          <w:p w14:paraId="02D01FDE" w14:textId="77777777" w:rsidR="00167E44" w:rsidRPr="00830F6E" w:rsidRDefault="00167E44" w:rsidP="00104D38">
            <w:pPr>
              <w:pStyle w:val="Normal6a"/>
            </w:pPr>
            <w:r w:rsidRPr="00830F6E">
              <w:rPr>
                <w:vertAlign w:val="superscript"/>
              </w:rPr>
              <w:t>6</w:t>
            </w:r>
            <w:r w:rsidRPr="00830F6E">
              <w:t xml:space="preserve"> Comunicação COM(2025) 148 final, de 1 de abril de 2025, da Comissão ao Parlamento Europeu, ao Conselho, ao Comité Económico e Social Europeu e ao Comité das Regiões sobre a ProtectEU: uma Estratégia Europeia de Segurança Interna.</w:t>
            </w:r>
          </w:p>
        </w:tc>
        <w:tc>
          <w:tcPr>
            <w:tcW w:w="4876" w:type="dxa"/>
            <w:tcBorders>
              <w:top w:val="nil"/>
              <w:left w:val="nil"/>
              <w:bottom w:val="nil"/>
              <w:right w:val="nil"/>
            </w:tcBorders>
          </w:tcPr>
          <w:p w14:paraId="05634398" w14:textId="77777777" w:rsidR="00167E44" w:rsidRPr="00830F6E" w:rsidRDefault="00167E44" w:rsidP="00104D38">
            <w:pPr>
              <w:pStyle w:val="Normal6a"/>
            </w:pPr>
            <w:r w:rsidRPr="00830F6E">
              <w:rPr>
                <w:vertAlign w:val="superscript"/>
              </w:rPr>
              <w:t>6</w:t>
            </w:r>
            <w:r w:rsidRPr="00830F6E">
              <w:t xml:space="preserve"> Comunicação COM(2025) 148 final, de 1 de abril de 2025, da Comissão ao Parlamento Europeu, ao Conselho, ao Comité Económico e Social Europeu e ao Comité das Regiões sobre a ProtectEU: uma Estratégia Europeia de Segurança Interna.</w:t>
            </w:r>
          </w:p>
        </w:tc>
      </w:tr>
    </w:tbl>
    <w:p w14:paraId="3D596DA3"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{PL}</w:t>
      </w:r>
      <w:r w:rsidRPr="00830F6E">
        <w:t>pl</w:t>
      </w:r>
      <w:r w:rsidRPr="00830F6E">
        <w:rPr>
          <w:rStyle w:val="HideTWBExt"/>
        </w:rPr>
        <w:t>&lt;/Original&gt;</w:t>
      </w:r>
    </w:p>
    <w:p w14:paraId="2ACFE66D" w14:textId="77777777" w:rsidR="00167E44" w:rsidRPr="00830F6E" w:rsidRDefault="00167E44" w:rsidP="00167E44">
      <w:r w:rsidRPr="00830F6E">
        <w:rPr>
          <w:rStyle w:val="HideTWBExt"/>
        </w:rPr>
        <w:t>&lt;/Amend&gt;</w:t>
      </w:r>
    </w:p>
    <w:p w14:paraId="1F5D068F"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50</w:t>
      </w:r>
      <w:r w:rsidRPr="00830F6E">
        <w:rPr>
          <w:rStyle w:val="HideTWBExt"/>
          <w:b w:val="0"/>
        </w:rPr>
        <w:t>&lt;/NumAm&gt;</w:t>
      </w:r>
    </w:p>
    <w:p w14:paraId="4ED15665" w14:textId="77777777" w:rsidR="00167E44" w:rsidRPr="00830F6E" w:rsidRDefault="00167E44" w:rsidP="00167E44">
      <w:pPr>
        <w:pStyle w:val="NormalBold"/>
      </w:pPr>
      <w:r w:rsidRPr="00830F6E">
        <w:rPr>
          <w:rStyle w:val="HideTWBExt"/>
          <w:b w:val="0"/>
        </w:rPr>
        <w:t>&lt;RepeatBlock-By&gt;&lt;Members&gt;</w:t>
      </w:r>
      <w:r w:rsidRPr="00830F6E">
        <w:t>Sebastian Tynkkynen</w:t>
      </w:r>
      <w:r w:rsidRPr="00830F6E">
        <w:rPr>
          <w:rStyle w:val="HideTWBExt"/>
          <w:b w:val="0"/>
        </w:rPr>
        <w:t>&lt;/Members&gt;</w:t>
      </w:r>
    </w:p>
    <w:p w14:paraId="4FEC2E3E" w14:textId="77777777" w:rsidR="00167E44" w:rsidRPr="00830F6E" w:rsidRDefault="00167E44" w:rsidP="00167E44">
      <w:pPr>
        <w:pStyle w:val="NormalBold"/>
      </w:pPr>
      <w:r w:rsidRPr="00830F6E">
        <w:rPr>
          <w:rStyle w:val="HideTWBExt"/>
          <w:b w:val="0"/>
        </w:rPr>
        <w:t>&lt;/RepeatBlock-By&gt;</w:t>
      </w:r>
    </w:p>
    <w:p w14:paraId="32B6DA4A"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2BE11396" w14:textId="77777777" w:rsidR="00167E44" w:rsidRPr="00830F6E" w:rsidRDefault="00167E44" w:rsidP="00167E44">
      <w:pPr>
        <w:pStyle w:val="NormalBold"/>
      </w:pPr>
      <w:r w:rsidRPr="00830F6E">
        <w:rPr>
          <w:rStyle w:val="HideTWBExt"/>
          <w:b w:val="0"/>
        </w:rPr>
        <w:t>&lt;Article&gt;</w:t>
      </w:r>
      <w:r w:rsidRPr="00830F6E">
        <w:t>Considerando 6</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1B2D738" w14:textId="77777777" w:rsidTr="00104D38">
        <w:trPr>
          <w:trHeight w:hRule="exact" w:val="240"/>
          <w:jc w:val="center"/>
        </w:trPr>
        <w:tc>
          <w:tcPr>
            <w:tcW w:w="9752" w:type="dxa"/>
            <w:gridSpan w:val="2"/>
            <w:tcBorders>
              <w:top w:val="nil"/>
              <w:left w:val="nil"/>
              <w:bottom w:val="nil"/>
              <w:right w:val="nil"/>
            </w:tcBorders>
          </w:tcPr>
          <w:p w14:paraId="74B93F00" w14:textId="77777777" w:rsidR="00167E44" w:rsidRPr="00830F6E" w:rsidRDefault="00167E44" w:rsidP="00104D38"/>
        </w:tc>
      </w:tr>
      <w:tr w:rsidR="00167E44" w:rsidRPr="00830F6E" w14:paraId="329CAC11" w14:textId="77777777" w:rsidTr="00104D38">
        <w:trPr>
          <w:trHeight w:val="240"/>
          <w:jc w:val="center"/>
        </w:trPr>
        <w:tc>
          <w:tcPr>
            <w:tcW w:w="4876" w:type="dxa"/>
            <w:tcBorders>
              <w:top w:val="nil"/>
              <w:left w:val="nil"/>
              <w:bottom w:val="nil"/>
              <w:right w:val="nil"/>
            </w:tcBorders>
          </w:tcPr>
          <w:p w14:paraId="44F72854"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8D30611" w14:textId="77777777" w:rsidR="00167E44" w:rsidRPr="00830F6E" w:rsidRDefault="00167E44" w:rsidP="00104D38">
            <w:pPr>
              <w:pStyle w:val="AmColumnHeading"/>
            </w:pPr>
            <w:r w:rsidRPr="00830F6E">
              <w:t>Alteração</w:t>
            </w:r>
          </w:p>
        </w:tc>
      </w:tr>
      <w:tr w:rsidR="00167E44" w:rsidRPr="00830F6E" w14:paraId="78DBD0C3" w14:textId="77777777" w:rsidTr="00104D38">
        <w:trPr>
          <w:jc w:val="center"/>
        </w:trPr>
        <w:tc>
          <w:tcPr>
            <w:tcW w:w="4876" w:type="dxa"/>
            <w:tcBorders>
              <w:top w:val="nil"/>
              <w:left w:val="nil"/>
              <w:bottom w:val="nil"/>
              <w:right w:val="nil"/>
            </w:tcBorders>
          </w:tcPr>
          <w:p w14:paraId="3F81E59D" w14:textId="6BB434A7" w:rsidR="00167E44" w:rsidRPr="00830F6E" w:rsidRDefault="00167E44" w:rsidP="00104D38">
            <w:pPr>
              <w:pStyle w:val="Normal6a"/>
            </w:pPr>
            <w:r w:rsidRPr="00830F6E">
              <w:t>(6)</w:t>
            </w:r>
            <w:r w:rsidRPr="00830F6E">
              <w:tab/>
              <w:t xml:space="preserve">Num cenário geopolítico e de ameaça à segurança em rápida evolução, a </w:t>
            </w:r>
            <w:r w:rsidRPr="00830F6E">
              <w:lastRenderedPageBreak/>
              <w:t>Comissão definiu as prioridades comuns para uma Europa mais segura na «Estratégia ProtectEU»</w:t>
            </w:r>
            <w:r w:rsidRPr="00830F6E">
              <w:rPr>
                <w:vertAlign w:val="superscript"/>
              </w:rPr>
              <w:t>6</w:t>
            </w:r>
            <w:r w:rsidRPr="00830F6E">
              <w:t>. O contexto geopolítico da Europa mudou significativamente e afetou profundamente a interligação da segurança interna e externa da UE. As ameaças à segurança são cada vez mais globais e complexas, devido à capacidade dos criminosos de operar além</w:t>
            </w:r>
            <w:r w:rsidR="00512EA8">
              <w:noBreakHyphen/>
            </w:r>
            <w:r w:rsidRPr="00830F6E">
              <w:t xml:space="preserve">fronteiras, explorar </w:t>
            </w:r>
            <w:r w:rsidRPr="00830F6E">
              <w:rPr>
                <w:b/>
                <w:i/>
              </w:rPr>
              <w:t>as disparidades sociais e económicas</w:t>
            </w:r>
            <w:r w:rsidRPr="00830F6E">
              <w:t xml:space="preserve"> e navegar entre os mundos físico e digital. Ao mesmo tempo, as novas tecnologias digitais e a inteligência artificial oferecem oportunidades significativas para reforçar as capacidades policiais e judiciais e dar uma resposta eficaz a estas ameaças em constante evolução.</w:t>
            </w:r>
          </w:p>
        </w:tc>
        <w:tc>
          <w:tcPr>
            <w:tcW w:w="4876" w:type="dxa"/>
            <w:tcBorders>
              <w:top w:val="nil"/>
              <w:left w:val="nil"/>
              <w:bottom w:val="nil"/>
              <w:right w:val="nil"/>
            </w:tcBorders>
          </w:tcPr>
          <w:p w14:paraId="75527EEA" w14:textId="027B8D81" w:rsidR="00167E44" w:rsidRPr="00830F6E" w:rsidRDefault="00167E44" w:rsidP="00104D38">
            <w:pPr>
              <w:pStyle w:val="Normal6a"/>
            </w:pPr>
            <w:r w:rsidRPr="00830F6E">
              <w:lastRenderedPageBreak/>
              <w:t>(6)</w:t>
            </w:r>
            <w:r w:rsidRPr="00830F6E">
              <w:tab/>
              <w:t xml:space="preserve">Num cenário geopolítico e de ameaça à segurança em rápida evolução, a </w:t>
            </w:r>
            <w:r w:rsidRPr="00830F6E">
              <w:lastRenderedPageBreak/>
              <w:t>Comissão definiu as prioridades comuns para uma Europa mais segura na «Estratégia ProtectEU»</w:t>
            </w:r>
            <w:r w:rsidRPr="00830F6E">
              <w:rPr>
                <w:vertAlign w:val="superscript"/>
              </w:rPr>
              <w:t>6</w:t>
            </w:r>
            <w:r w:rsidRPr="00830F6E">
              <w:t>. O contexto geopolítico da Europa mudou significativamente e afetou profundamente a interligação da segurança interna e externa da UE. As ameaças à segurança são cada vez mais globais e complexas, devido à capacidade dos criminosos de operar além</w:t>
            </w:r>
            <w:r w:rsidR="00512EA8">
              <w:noBreakHyphen/>
            </w:r>
            <w:r w:rsidRPr="00830F6E">
              <w:t xml:space="preserve">fronteiras, explorar as </w:t>
            </w:r>
            <w:r w:rsidRPr="00830F6E">
              <w:rPr>
                <w:b/>
                <w:i/>
              </w:rPr>
              <w:t>fragilidades sistémicas, como os regressos ineficazes,</w:t>
            </w:r>
            <w:r w:rsidRPr="00830F6E">
              <w:t xml:space="preserve"> e navegar entre os mundos físico e digital. Ao mesmo tempo, as novas tecnologias digitais e a inteligência artificial oferecem oportunidades significativas para reforçar as capacidades policiais e judiciais e dar uma resposta eficaz a estas ameaças em constante evolução.</w:t>
            </w:r>
          </w:p>
        </w:tc>
      </w:tr>
      <w:tr w:rsidR="00167E44" w:rsidRPr="00830F6E" w14:paraId="2EC2F7FB" w14:textId="77777777" w:rsidTr="00104D38">
        <w:trPr>
          <w:jc w:val="center"/>
        </w:trPr>
        <w:tc>
          <w:tcPr>
            <w:tcW w:w="4876" w:type="dxa"/>
            <w:tcBorders>
              <w:top w:val="nil"/>
              <w:left w:val="nil"/>
              <w:bottom w:val="nil"/>
              <w:right w:val="nil"/>
            </w:tcBorders>
          </w:tcPr>
          <w:p w14:paraId="23E4CF7D" w14:textId="77777777" w:rsidR="00167E44" w:rsidRPr="00830F6E" w:rsidRDefault="00167E44" w:rsidP="00104D38">
            <w:pPr>
              <w:pStyle w:val="Normal6a"/>
            </w:pPr>
            <w:r w:rsidRPr="00830F6E">
              <w:rPr>
                <w:b/>
                <w:i/>
              </w:rPr>
              <w:lastRenderedPageBreak/>
              <w:t>_________________</w:t>
            </w:r>
          </w:p>
        </w:tc>
        <w:tc>
          <w:tcPr>
            <w:tcW w:w="4876" w:type="dxa"/>
            <w:tcBorders>
              <w:top w:val="nil"/>
              <w:left w:val="nil"/>
              <w:bottom w:val="nil"/>
              <w:right w:val="nil"/>
            </w:tcBorders>
          </w:tcPr>
          <w:p w14:paraId="1BF8B1A0" w14:textId="77777777" w:rsidR="00167E44" w:rsidRPr="00830F6E" w:rsidRDefault="00167E44" w:rsidP="00104D38">
            <w:pPr>
              <w:pStyle w:val="Normal6a"/>
            </w:pPr>
            <w:r w:rsidRPr="00830F6E">
              <w:rPr>
                <w:b/>
                <w:i/>
              </w:rPr>
              <w:t>_________________</w:t>
            </w:r>
          </w:p>
        </w:tc>
      </w:tr>
      <w:tr w:rsidR="00167E44" w:rsidRPr="00830F6E" w14:paraId="65437982" w14:textId="77777777" w:rsidTr="00104D38">
        <w:trPr>
          <w:jc w:val="center"/>
        </w:trPr>
        <w:tc>
          <w:tcPr>
            <w:tcW w:w="4876" w:type="dxa"/>
            <w:tcBorders>
              <w:top w:val="nil"/>
              <w:left w:val="nil"/>
              <w:bottom w:val="nil"/>
              <w:right w:val="nil"/>
            </w:tcBorders>
          </w:tcPr>
          <w:p w14:paraId="08B01C26" w14:textId="77777777" w:rsidR="00167E44" w:rsidRPr="00830F6E" w:rsidRDefault="00167E44" w:rsidP="00104D38">
            <w:pPr>
              <w:pStyle w:val="Normal6a"/>
            </w:pPr>
            <w:r w:rsidRPr="00830F6E">
              <w:rPr>
                <w:vertAlign w:val="superscript"/>
              </w:rPr>
              <w:t>6</w:t>
            </w:r>
            <w:r w:rsidRPr="00830F6E">
              <w:t xml:space="preserve"> Comunicação COM(2025) 148 final, de 1 de abril de 2025, da Comissão ao Parlamento Europeu, ao Conselho, ao Comité Económico e Social Europeu e ao Comité das Regiões sobre a ProtectEU: uma Estratégia Europeia de Segurança Interna.</w:t>
            </w:r>
          </w:p>
        </w:tc>
        <w:tc>
          <w:tcPr>
            <w:tcW w:w="4876" w:type="dxa"/>
            <w:tcBorders>
              <w:top w:val="nil"/>
              <w:left w:val="nil"/>
              <w:bottom w:val="nil"/>
              <w:right w:val="nil"/>
            </w:tcBorders>
          </w:tcPr>
          <w:p w14:paraId="6734879D" w14:textId="77777777" w:rsidR="00167E44" w:rsidRPr="00830F6E" w:rsidRDefault="00167E44" w:rsidP="00104D38">
            <w:pPr>
              <w:pStyle w:val="Normal6a"/>
            </w:pPr>
            <w:r w:rsidRPr="00830F6E">
              <w:rPr>
                <w:vertAlign w:val="superscript"/>
              </w:rPr>
              <w:t>6</w:t>
            </w:r>
            <w:r w:rsidRPr="00830F6E">
              <w:t xml:space="preserve"> Comunicação COM(2025) 148 final, de 1 de abril de 2025, da Comissão ao Parlamento Europeu, ao Conselho, ao Comité Económico e Social Europeu e ao Comité das Regiões sobre a ProtectEU: uma Estratégia Europeia de Segurança Interna.</w:t>
            </w:r>
          </w:p>
        </w:tc>
      </w:tr>
    </w:tbl>
    <w:p w14:paraId="68996A82"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{FI}</w:t>
      </w:r>
      <w:r w:rsidRPr="00830F6E">
        <w:t>fi</w:t>
      </w:r>
      <w:r w:rsidRPr="00830F6E">
        <w:rPr>
          <w:rStyle w:val="HideTWBExt"/>
        </w:rPr>
        <w:t>&lt;/Original&gt;</w:t>
      </w:r>
    </w:p>
    <w:p w14:paraId="6097E7D9" w14:textId="77777777" w:rsidR="00167E44" w:rsidRPr="00830F6E" w:rsidRDefault="00167E44" w:rsidP="00167E44">
      <w:r w:rsidRPr="00830F6E">
        <w:rPr>
          <w:rStyle w:val="HideTWBExt"/>
        </w:rPr>
        <w:t>&lt;/Amend&gt;</w:t>
      </w:r>
    </w:p>
    <w:p w14:paraId="5163C36B"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51</w:t>
      </w:r>
      <w:r w:rsidRPr="00830F6E">
        <w:rPr>
          <w:rStyle w:val="HideTWBExt"/>
        </w:rPr>
        <w:t>&lt;/NumAm&gt;</w:t>
      </w:r>
    </w:p>
    <w:p w14:paraId="7B4CC89E"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4BB9530E"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1FB40B17" w14:textId="77777777" w:rsidR="00167E44" w:rsidRPr="00830F6E" w:rsidRDefault="00167E44" w:rsidP="00167E44">
      <w:pPr>
        <w:pStyle w:val="NormalBold"/>
      </w:pPr>
      <w:r w:rsidRPr="00830F6E">
        <w:rPr>
          <w:rStyle w:val="HideTWBExt"/>
          <w:b w:val="0"/>
        </w:rPr>
        <w:t>&lt;/RepeatBlock-By&gt;</w:t>
      </w:r>
    </w:p>
    <w:p w14:paraId="591A446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FBDFA9A" w14:textId="77777777" w:rsidR="00167E44" w:rsidRPr="00830F6E" w:rsidRDefault="00167E44" w:rsidP="00167E44">
      <w:pPr>
        <w:pStyle w:val="NormalBold"/>
      </w:pPr>
      <w:r w:rsidRPr="00830F6E">
        <w:rPr>
          <w:rStyle w:val="HideTWBExt"/>
        </w:rPr>
        <w:t>&lt;Article&gt;</w:t>
      </w:r>
      <w:r w:rsidRPr="00830F6E">
        <w:t>Considerando 6</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4854120" w14:textId="77777777" w:rsidTr="00104D38">
        <w:trPr>
          <w:trHeight w:hRule="exact" w:val="240"/>
          <w:jc w:val="center"/>
        </w:trPr>
        <w:tc>
          <w:tcPr>
            <w:tcW w:w="9752" w:type="dxa"/>
            <w:gridSpan w:val="2"/>
            <w:tcBorders>
              <w:top w:val="nil"/>
              <w:left w:val="nil"/>
              <w:bottom w:val="nil"/>
              <w:right w:val="nil"/>
            </w:tcBorders>
          </w:tcPr>
          <w:p w14:paraId="1643DD16" w14:textId="77777777" w:rsidR="00167E44" w:rsidRPr="00830F6E" w:rsidRDefault="00167E44" w:rsidP="00104D38"/>
        </w:tc>
      </w:tr>
      <w:tr w:rsidR="00167E44" w:rsidRPr="00830F6E" w14:paraId="6516B212" w14:textId="77777777" w:rsidTr="00104D38">
        <w:trPr>
          <w:trHeight w:val="240"/>
          <w:jc w:val="center"/>
        </w:trPr>
        <w:tc>
          <w:tcPr>
            <w:tcW w:w="4876" w:type="dxa"/>
            <w:tcBorders>
              <w:top w:val="nil"/>
              <w:left w:val="nil"/>
              <w:bottom w:val="nil"/>
              <w:right w:val="nil"/>
            </w:tcBorders>
          </w:tcPr>
          <w:p w14:paraId="472041F0"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B8E81CF" w14:textId="77777777" w:rsidR="00167E44" w:rsidRPr="00830F6E" w:rsidRDefault="00167E44" w:rsidP="00104D38">
            <w:pPr>
              <w:pStyle w:val="AmColumnHeading"/>
            </w:pPr>
            <w:r w:rsidRPr="00830F6E">
              <w:t>Alteração</w:t>
            </w:r>
          </w:p>
        </w:tc>
      </w:tr>
      <w:tr w:rsidR="00167E44" w:rsidRPr="00830F6E" w14:paraId="501F0CD4" w14:textId="77777777" w:rsidTr="00104D38">
        <w:trPr>
          <w:jc w:val="center"/>
        </w:trPr>
        <w:tc>
          <w:tcPr>
            <w:tcW w:w="4876" w:type="dxa"/>
            <w:tcBorders>
              <w:top w:val="nil"/>
              <w:left w:val="nil"/>
              <w:bottom w:val="nil"/>
              <w:right w:val="nil"/>
            </w:tcBorders>
          </w:tcPr>
          <w:p w14:paraId="32BA4E82" w14:textId="166E9C9B" w:rsidR="00167E44" w:rsidRPr="00830F6E" w:rsidRDefault="00167E44" w:rsidP="00104D38">
            <w:pPr>
              <w:pStyle w:val="Normal6a"/>
            </w:pPr>
            <w:r w:rsidRPr="00830F6E">
              <w:t>(6)</w:t>
            </w:r>
            <w:r w:rsidRPr="00830F6E">
              <w:tab/>
              <w:t>Num cenário geopolítico e de ameaça à segurança em rápida evolução, a Comissão definiu as prioridades comuns para uma Europa mais segura na «Estratégia ProtectEU»</w:t>
            </w:r>
            <w:r w:rsidRPr="00830F6E">
              <w:rPr>
                <w:vertAlign w:val="superscript"/>
              </w:rPr>
              <w:t>6</w:t>
            </w:r>
            <w:r w:rsidRPr="00830F6E">
              <w:t xml:space="preserve">. O contexto geopolítico da Europa mudou </w:t>
            </w:r>
            <w:r w:rsidRPr="00830F6E">
              <w:lastRenderedPageBreak/>
              <w:t>significativamente e afetou profundamente a interligação da segurança interna e externa da UE. As ameaças à segurança são cada vez mais globais e complexas, devido à capacidade dos criminosos de operar além</w:t>
            </w:r>
            <w:r w:rsidR="00512EA8">
              <w:noBreakHyphen/>
            </w:r>
            <w:r w:rsidRPr="00830F6E">
              <w:t xml:space="preserve">fronteiras, explorar as disparidades sociais e económicas e navegar entre os mundos físico e digital. Ao mesmo tempo, as novas tecnologias digitais </w:t>
            </w:r>
            <w:r w:rsidRPr="00830F6E">
              <w:rPr>
                <w:b/>
                <w:i/>
              </w:rPr>
              <w:t>e a inteligência artificial</w:t>
            </w:r>
            <w:r w:rsidRPr="00830F6E">
              <w:t xml:space="preserve"> oferecem oportunidades significativas para reforçar as capacidades policiais e judiciais e dar uma resposta eficaz a estas ameaças em constante evolução.</w:t>
            </w:r>
          </w:p>
        </w:tc>
        <w:tc>
          <w:tcPr>
            <w:tcW w:w="4876" w:type="dxa"/>
            <w:tcBorders>
              <w:top w:val="nil"/>
              <w:left w:val="nil"/>
              <w:bottom w:val="nil"/>
              <w:right w:val="nil"/>
            </w:tcBorders>
          </w:tcPr>
          <w:p w14:paraId="30628F45" w14:textId="79DCFDFC" w:rsidR="00167E44" w:rsidRPr="00830F6E" w:rsidRDefault="00167E44" w:rsidP="00104D38">
            <w:pPr>
              <w:pStyle w:val="Normal6a"/>
            </w:pPr>
            <w:r w:rsidRPr="00830F6E">
              <w:lastRenderedPageBreak/>
              <w:t>(6)</w:t>
            </w:r>
            <w:r w:rsidRPr="00830F6E">
              <w:tab/>
              <w:t>Num cenário geopolítico e de ameaça à segurança em rápida evolução, a Comissão definiu as prioridades comuns para uma Europa mais segura na «Estratégia ProtectEU»</w:t>
            </w:r>
            <w:r w:rsidRPr="00830F6E">
              <w:rPr>
                <w:vertAlign w:val="superscript"/>
              </w:rPr>
              <w:t>6</w:t>
            </w:r>
            <w:r w:rsidRPr="00830F6E">
              <w:t xml:space="preserve">. O contexto geopolítico da Europa mudou </w:t>
            </w:r>
            <w:r w:rsidRPr="00830F6E">
              <w:lastRenderedPageBreak/>
              <w:t>significativamente e afetou profundamente a interligação da segurança interna e externa da UE. As ameaças à segurança são cada vez mais globais e complexas, devido à capacidade dos criminosos de operar além</w:t>
            </w:r>
            <w:r w:rsidR="00512EA8">
              <w:noBreakHyphen/>
            </w:r>
            <w:r w:rsidRPr="00830F6E">
              <w:t>fronteiras, explorar as disparidades sociais e económicas e navegar entre os mundos físico e digital. Ao mesmo tempo, as novas tecnologias digitais oferecem oportunidades significativas para reforçar as capacidades policiais e judiciais e dar uma resposta eficaz a estas ameaças em constante evolução.</w:t>
            </w:r>
          </w:p>
        </w:tc>
      </w:tr>
      <w:tr w:rsidR="00167E44" w:rsidRPr="00830F6E" w14:paraId="3B3DB0AE" w14:textId="77777777" w:rsidTr="00104D38">
        <w:trPr>
          <w:jc w:val="center"/>
        </w:trPr>
        <w:tc>
          <w:tcPr>
            <w:tcW w:w="4876" w:type="dxa"/>
            <w:tcBorders>
              <w:top w:val="nil"/>
              <w:left w:val="nil"/>
              <w:bottom w:val="nil"/>
              <w:right w:val="nil"/>
            </w:tcBorders>
          </w:tcPr>
          <w:p w14:paraId="523BF4C9" w14:textId="77777777" w:rsidR="00167E44" w:rsidRPr="00830F6E" w:rsidRDefault="00167E44" w:rsidP="00104D38">
            <w:pPr>
              <w:pStyle w:val="Normal6a"/>
            </w:pPr>
            <w:r w:rsidRPr="00830F6E">
              <w:rPr>
                <w:b/>
                <w:i/>
              </w:rPr>
              <w:lastRenderedPageBreak/>
              <w:t>_________________</w:t>
            </w:r>
          </w:p>
        </w:tc>
        <w:tc>
          <w:tcPr>
            <w:tcW w:w="4876" w:type="dxa"/>
            <w:tcBorders>
              <w:top w:val="nil"/>
              <w:left w:val="nil"/>
              <w:bottom w:val="nil"/>
              <w:right w:val="nil"/>
            </w:tcBorders>
          </w:tcPr>
          <w:p w14:paraId="612A9FB4" w14:textId="77777777" w:rsidR="00167E44" w:rsidRPr="00830F6E" w:rsidRDefault="00167E44" w:rsidP="00104D38">
            <w:pPr>
              <w:pStyle w:val="Normal6a"/>
            </w:pPr>
            <w:r w:rsidRPr="00830F6E">
              <w:rPr>
                <w:b/>
                <w:i/>
              </w:rPr>
              <w:t>_________________</w:t>
            </w:r>
          </w:p>
        </w:tc>
      </w:tr>
      <w:tr w:rsidR="00167E44" w:rsidRPr="00830F6E" w14:paraId="3E9ADA54" w14:textId="77777777" w:rsidTr="00104D38">
        <w:trPr>
          <w:jc w:val="center"/>
        </w:trPr>
        <w:tc>
          <w:tcPr>
            <w:tcW w:w="4876" w:type="dxa"/>
            <w:tcBorders>
              <w:top w:val="nil"/>
              <w:left w:val="nil"/>
              <w:bottom w:val="nil"/>
              <w:right w:val="nil"/>
            </w:tcBorders>
          </w:tcPr>
          <w:p w14:paraId="48AFD974" w14:textId="77777777" w:rsidR="00167E44" w:rsidRPr="00830F6E" w:rsidRDefault="00167E44" w:rsidP="00104D38">
            <w:pPr>
              <w:pStyle w:val="Normal6a"/>
            </w:pPr>
            <w:r w:rsidRPr="00830F6E">
              <w:rPr>
                <w:vertAlign w:val="superscript"/>
              </w:rPr>
              <w:t>6</w:t>
            </w:r>
            <w:r w:rsidRPr="00830F6E">
              <w:t xml:space="preserve"> Comunicação COM(2025) 148 final, de 1 de abril de 2025, da Comissão ao Parlamento Europeu, ao Conselho, ao Comité Económico e Social Europeu e ao Comité das Regiões sobre a ProtectEU: uma Estratégia Europeia de Segurança Interna.</w:t>
            </w:r>
          </w:p>
        </w:tc>
        <w:tc>
          <w:tcPr>
            <w:tcW w:w="4876" w:type="dxa"/>
            <w:tcBorders>
              <w:top w:val="nil"/>
              <w:left w:val="nil"/>
              <w:bottom w:val="nil"/>
              <w:right w:val="nil"/>
            </w:tcBorders>
          </w:tcPr>
          <w:p w14:paraId="1D36139B" w14:textId="77777777" w:rsidR="00167E44" w:rsidRPr="00830F6E" w:rsidRDefault="00167E44" w:rsidP="00104D38">
            <w:pPr>
              <w:pStyle w:val="Normal6a"/>
            </w:pPr>
            <w:r w:rsidRPr="00830F6E">
              <w:rPr>
                <w:vertAlign w:val="superscript"/>
              </w:rPr>
              <w:t>6</w:t>
            </w:r>
            <w:r w:rsidRPr="00830F6E">
              <w:t xml:space="preserve"> Comunicação COM(2025) 148 final, de 1 de abril de 2025, da Comissão ao Parlamento Europeu, ao Conselho, ao Comité Económico e Social Europeu e ao Comité das Regiões sobre a ProtectEU: uma Estratégia Europeia de Segurança Interna.</w:t>
            </w:r>
          </w:p>
        </w:tc>
      </w:tr>
    </w:tbl>
    <w:p w14:paraId="55B6AB1F"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BCF9F99"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472A9A88" w14:textId="77777777" w:rsidR="00167E44" w:rsidRPr="00830F6E" w:rsidRDefault="00167E44" w:rsidP="00167E44">
      <w:pPr>
        <w:pStyle w:val="AmJustText"/>
      </w:pPr>
      <w:r w:rsidRPr="00830F6E">
        <w:t>Não destacar uma tecnologia específica.</w:t>
      </w:r>
    </w:p>
    <w:p w14:paraId="4877271A" w14:textId="77777777" w:rsidR="00167E44" w:rsidRPr="00830F6E" w:rsidRDefault="00167E44" w:rsidP="00167E44">
      <w:r w:rsidRPr="00830F6E">
        <w:rPr>
          <w:rStyle w:val="HideTWBExt"/>
        </w:rPr>
        <w:t>&lt;/Amend&gt;</w:t>
      </w:r>
    </w:p>
    <w:p w14:paraId="5914882B"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52</w:t>
      </w:r>
      <w:r w:rsidRPr="00830F6E">
        <w:rPr>
          <w:rStyle w:val="HideTWBExt"/>
          <w:b w:val="0"/>
        </w:rPr>
        <w:t>&lt;/NumAm&gt;</w:t>
      </w:r>
    </w:p>
    <w:p w14:paraId="03B8B244"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5F9B899B" w14:textId="77777777" w:rsidR="00167E44" w:rsidRPr="00830F6E" w:rsidRDefault="00167E44" w:rsidP="00167E44">
      <w:pPr>
        <w:pStyle w:val="NormalBold"/>
      </w:pPr>
      <w:r w:rsidRPr="00830F6E">
        <w:rPr>
          <w:rStyle w:val="HideTWBExt"/>
          <w:b w:val="0"/>
        </w:rPr>
        <w:t>&lt;/RepeatBlock-By&gt;</w:t>
      </w:r>
    </w:p>
    <w:p w14:paraId="6CFAF445"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7279E9A8" w14:textId="77777777" w:rsidR="00167E44" w:rsidRPr="00830F6E" w:rsidRDefault="00167E44" w:rsidP="00167E44">
      <w:pPr>
        <w:pStyle w:val="NormalBold"/>
      </w:pPr>
      <w:r w:rsidRPr="00830F6E">
        <w:rPr>
          <w:rStyle w:val="HideTWBExt"/>
          <w:b w:val="0"/>
        </w:rPr>
        <w:t>&lt;Article&gt;</w:t>
      </w:r>
      <w:r w:rsidRPr="00830F6E">
        <w:t>Considerando 7</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CF492D1" w14:textId="77777777" w:rsidTr="00104D38">
        <w:trPr>
          <w:trHeight w:hRule="exact" w:val="240"/>
          <w:jc w:val="center"/>
        </w:trPr>
        <w:tc>
          <w:tcPr>
            <w:tcW w:w="9752" w:type="dxa"/>
            <w:gridSpan w:val="2"/>
            <w:tcBorders>
              <w:top w:val="nil"/>
              <w:left w:val="nil"/>
              <w:bottom w:val="nil"/>
              <w:right w:val="nil"/>
            </w:tcBorders>
          </w:tcPr>
          <w:p w14:paraId="4A05D621" w14:textId="77777777" w:rsidR="00167E44" w:rsidRPr="00830F6E" w:rsidRDefault="00167E44" w:rsidP="00104D38"/>
        </w:tc>
      </w:tr>
      <w:tr w:rsidR="00167E44" w:rsidRPr="00830F6E" w14:paraId="48232513" w14:textId="77777777" w:rsidTr="00104D38">
        <w:trPr>
          <w:trHeight w:val="240"/>
          <w:jc w:val="center"/>
        </w:trPr>
        <w:tc>
          <w:tcPr>
            <w:tcW w:w="4876" w:type="dxa"/>
            <w:tcBorders>
              <w:top w:val="nil"/>
              <w:left w:val="nil"/>
              <w:bottom w:val="nil"/>
              <w:right w:val="nil"/>
            </w:tcBorders>
          </w:tcPr>
          <w:p w14:paraId="2DB14C2B"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5C3EB36" w14:textId="77777777" w:rsidR="00167E44" w:rsidRPr="00830F6E" w:rsidRDefault="00167E44" w:rsidP="00104D38">
            <w:pPr>
              <w:pStyle w:val="AmColumnHeading"/>
            </w:pPr>
            <w:r w:rsidRPr="00830F6E">
              <w:t>Alteração</w:t>
            </w:r>
          </w:p>
        </w:tc>
      </w:tr>
      <w:tr w:rsidR="00167E44" w:rsidRPr="00830F6E" w14:paraId="2C8ED07C" w14:textId="77777777" w:rsidTr="00104D38">
        <w:trPr>
          <w:jc w:val="center"/>
        </w:trPr>
        <w:tc>
          <w:tcPr>
            <w:tcW w:w="4876" w:type="dxa"/>
            <w:tcBorders>
              <w:top w:val="nil"/>
              <w:left w:val="nil"/>
              <w:bottom w:val="nil"/>
              <w:right w:val="nil"/>
            </w:tcBorders>
          </w:tcPr>
          <w:p w14:paraId="0752150F" w14:textId="6543F9EB" w:rsidR="00167E44" w:rsidRPr="00830F6E" w:rsidRDefault="00167E44" w:rsidP="00104D38">
            <w:pPr>
              <w:pStyle w:val="Normal6a"/>
            </w:pPr>
            <w:r w:rsidRPr="00830F6E">
              <w:t>(7)</w:t>
            </w:r>
            <w:r w:rsidRPr="00830F6E">
              <w:tab/>
              <w:t>O apoio da União deve centrar</w:t>
            </w:r>
            <w:r w:rsidR="00512EA8">
              <w:noBreakHyphen/>
            </w:r>
            <w:r w:rsidRPr="00830F6E">
              <w:t>se nas ações nas quais a intervenção da União possa gerar um maior valor acrescentado em comparação com as ações isoladas dos Estados</w:t>
            </w:r>
            <w:r w:rsidR="00512EA8">
              <w:noBreakHyphen/>
            </w:r>
            <w:r w:rsidRPr="00830F6E">
              <w:t>Membros. Como a segurança tem uma dimensão transfronteiriça intrínseca, impõe</w:t>
            </w:r>
            <w:r w:rsidR="00512EA8">
              <w:noBreakHyphen/>
            </w:r>
            <w:r w:rsidRPr="00830F6E">
              <w:t xml:space="preserve">se uma resposta forte e coordenada a nível da União. Por conseguinte, os </w:t>
            </w:r>
            <w:r w:rsidRPr="00830F6E">
              <w:lastRenderedPageBreak/>
              <w:t>planos de parceria nacionais e regionais dos Estados</w:t>
            </w:r>
            <w:r w:rsidR="00512EA8">
              <w:noBreakHyphen/>
            </w:r>
            <w:r w:rsidRPr="00830F6E">
              <w:t>Membros devem contribuir para dar uma resposta eficaz aos desafios identificados no contexto da «Estratégia ProtectEU». Em consonância com as prioridades comuns identificadas a nível da União para garantir um elevado nível de segurança na UE, o Fundo deve apoiar medidas destinadas a fazer face às principais ameaças à segurança e, em especial, a prevenir e a combater a criminalidade grave e organizada, incluindo o terrorismo, o extremismo violento e a cibercriminalidade.</w:t>
            </w:r>
          </w:p>
        </w:tc>
        <w:tc>
          <w:tcPr>
            <w:tcW w:w="4876" w:type="dxa"/>
            <w:tcBorders>
              <w:top w:val="nil"/>
              <w:left w:val="nil"/>
              <w:bottom w:val="nil"/>
              <w:right w:val="nil"/>
            </w:tcBorders>
          </w:tcPr>
          <w:p w14:paraId="72FE9B0A" w14:textId="57B6C4D6" w:rsidR="00167E44" w:rsidRPr="00830F6E" w:rsidRDefault="00167E44" w:rsidP="00104D38">
            <w:pPr>
              <w:pStyle w:val="Normal6a"/>
            </w:pPr>
            <w:r w:rsidRPr="00830F6E">
              <w:lastRenderedPageBreak/>
              <w:t>(7)</w:t>
            </w:r>
            <w:r w:rsidRPr="00830F6E">
              <w:tab/>
              <w:t>O apoio da União deve centrar</w:t>
            </w:r>
            <w:r w:rsidR="00512EA8">
              <w:noBreakHyphen/>
            </w:r>
            <w:r w:rsidRPr="00830F6E">
              <w:t>se nas ações nas quais a intervenção da União possa gerar um maior valor acrescentado em comparação com as ações isoladas dos Estados</w:t>
            </w:r>
            <w:r w:rsidR="00512EA8">
              <w:noBreakHyphen/>
            </w:r>
            <w:r w:rsidRPr="00830F6E">
              <w:t>Membros</w:t>
            </w:r>
            <w:r w:rsidRPr="00830F6E">
              <w:rPr>
                <w:b/>
                <w:i/>
              </w:rPr>
              <w:t xml:space="preserve">, particularmente através do apoio à cooperação, ao intercâmbio de informações e ao desenvolvimento de capacidades entre as </w:t>
            </w:r>
            <w:r w:rsidRPr="00830F6E">
              <w:rPr>
                <w:b/>
                <w:i/>
              </w:rPr>
              <w:lastRenderedPageBreak/>
              <w:t>autoridades nacionais competentes</w:t>
            </w:r>
            <w:r w:rsidRPr="00830F6E">
              <w:t>. Como a segurança tem uma dimensão transfronteiriça intrínseca, impõe</w:t>
            </w:r>
            <w:r w:rsidR="00512EA8">
              <w:noBreakHyphen/>
            </w:r>
            <w:r w:rsidRPr="00830F6E">
              <w:t>se uma resposta forte e coordenada a nível da União, e também por parte dos Estados</w:t>
            </w:r>
            <w:r w:rsidR="00512EA8">
              <w:noBreakHyphen/>
            </w:r>
            <w:r w:rsidRPr="00830F6E">
              <w:t>Membros</w:t>
            </w:r>
            <w:r w:rsidRPr="00830F6E">
              <w:rPr>
                <w:b/>
                <w:i/>
              </w:rPr>
              <w:t>, com pleno respeito pelas suas competências em matéria de segurança nacional</w:t>
            </w:r>
            <w:r w:rsidRPr="00830F6E">
              <w:t>. Por conseguinte, os planos de parceria nacionais e regionais dos Estados</w:t>
            </w:r>
            <w:r w:rsidR="00512EA8">
              <w:noBreakHyphen/>
            </w:r>
            <w:r w:rsidRPr="00830F6E">
              <w:t>Membros devem contribuir para dar uma resposta eficaz aos desafios identificados no contexto da «Estratégia ProtectEU». Em consonância com as prioridades comuns identificadas a nível da União para garantir um elevado nível de segurança na UE, o Fundo deve apoiar medidas destinadas a fazer face às principais ameaças à segurança e, em especial, a prevenir e a combater a criminalidade grave e organizada, incluindo o terrorismo, o extremismo violento e a cibercriminalidade</w:t>
            </w:r>
            <w:r w:rsidRPr="00830F6E">
              <w:rPr>
                <w:b/>
                <w:i/>
              </w:rPr>
              <w:t>, bem como o tráfico de seres humanos, a introdução clandestina de migrantes, o tráfico de droga e outras formas de criminalidade transfronteiras que ameaçam a segurança dos cidadãos dos Estados</w:t>
            </w:r>
            <w:r w:rsidR="00512EA8">
              <w:rPr>
                <w:b/>
                <w:i/>
              </w:rPr>
              <w:noBreakHyphen/>
            </w:r>
            <w:r w:rsidRPr="00830F6E">
              <w:rPr>
                <w:b/>
                <w:i/>
              </w:rPr>
              <w:t>Membros</w:t>
            </w:r>
            <w:r w:rsidRPr="00830F6E">
              <w:t>.</w:t>
            </w:r>
          </w:p>
        </w:tc>
      </w:tr>
    </w:tbl>
    <w:p w14:paraId="7DE0F6A4"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3A62EA5D" w14:textId="77777777" w:rsidR="00167E44" w:rsidRPr="00830F6E" w:rsidRDefault="00167E44" w:rsidP="00167E44">
      <w:r w:rsidRPr="00830F6E">
        <w:rPr>
          <w:rStyle w:val="HideTWBExt"/>
        </w:rPr>
        <w:t>&lt;/Amend&gt;</w:t>
      </w:r>
    </w:p>
    <w:p w14:paraId="014521B8"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53</w:t>
      </w:r>
      <w:r w:rsidRPr="00830F6E">
        <w:rPr>
          <w:rStyle w:val="HideTWBExt"/>
          <w:b w:val="0"/>
        </w:rPr>
        <w:t>&lt;/NumAm&gt;</w:t>
      </w:r>
    </w:p>
    <w:p w14:paraId="542B3F6C" w14:textId="77777777" w:rsidR="00167E44" w:rsidRPr="00830F6E" w:rsidRDefault="00167E44" w:rsidP="00167E44">
      <w:pPr>
        <w:pStyle w:val="NormalBold"/>
      </w:pPr>
      <w:r w:rsidRPr="00830F6E">
        <w:rPr>
          <w:rStyle w:val="HideTWBExt"/>
          <w:b w:val="0"/>
        </w:rPr>
        <w:t>&lt;RepeatBlock-By&gt;&lt;Members&gt;</w:t>
      </w:r>
      <w:r w:rsidRPr="00830F6E">
        <w:t>Sebastian Tynkkynen</w:t>
      </w:r>
      <w:r w:rsidRPr="00830F6E">
        <w:rPr>
          <w:rStyle w:val="HideTWBExt"/>
          <w:b w:val="0"/>
        </w:rPr>
        <w:t>&lt;/Members&gt;</w:t>
      </w:r>
    </w:p>
    <w:p w14:paraId="1A2CF931" w14:textId="77777777" w:rsidR="00167E44" w:rsidRPr="00830F6E" w:rsidRDefault="00167E44" w:rsidP="00167E44">
      <w:pPr>
        <w:pStyle w:val="NormalBold"/>
      </w:pPr>
      <w:r w:rsidRPr="00830F6E">
        <w:rPr>
          <w:rStyle w:val="HideTWBExt"/>
          <w:b w:val="0"/>
        </w:rPr>
        <w:t>&lt;/RepeatBlock-By&gt;</w:t>
      </w:r>
    </w:p>
    <w:p w14:paraId="4A607B68"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726B1DDE" w14:textId="77777777" w:rsidR="00167E44" w:rsidRPr="00830F6E" w:rsidRDefault="00167E44" w:rsidP="00167E44">
      <w:pPr>
        <w:pStyle w:val="NormalBold"/>
      </w:pPr>
      <w:r w:rsidRPr="00830F6E">
        <w:rPr>
          <w:rStyle w:val="HideTWBExt"/>
          <w:b w:val="0"/>
        </w:rPr>
        <w:t>&lt;Article&gt;</w:t>
      </w:r>
      <w:r w:rsidRPr="00830F6E">
        <w:t>Considerando 7</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66BD7CE" w14:textId="77777777" w:rsidTr="00104D38">
        <w:trPr>
          <w:trHeight w:hRule="exact" w:val="240"/>
          <w:jc w:val="center"/>
        </w:trPr>
        <w:tc>
          <w:tcPr>
            <w:tcW w:w="9752" w:type="dxa"/>
            <w:gridSpan w:val="2"/>
            <w:tcBorders>
              <w:top w:val="nil"/>
              <w:left w:val="nil"/>
              <w:bottom w:val="nil"/>
              <w:right w:val="nil"/>
            </w:tcBorders>
          </w:tcPr>
          <w:p w14:paraId="1265CCBB" w14:textId="77777777" w:rsidR="00167E44" w:rsidRPr="00830F6E" w:rsidRDefault="00167E44" w:rsidP="00104D38"/>
        </w:tc>
      </w:tr>
      <w:tr w:rsidR="00167E44" w:rsidRPr="00830F6E" w14:paraId="50177524" w14:textId="77777777" w:rsidTr="00104D38">
        <w:trPr>
          <w:trHeight w:val="240"/>
          <w:jc w:val="center"/>
        </w:trPr>
        <w:tc>
          <w:tcPr>
            <w:tcW w:w="4876" w:type="dxa"/>
            <w:tcBorders>
              <w:top w:val="nil"/>
              <w:left w:val="nil"/>
              <w:bottom w:val="nil"/>
              <w:right w:val="nil"/>
            </w:tcBorders>
          </w:tcPr>
          <w:p w14:paraId="5242EAAD"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C31DDD0" w14:textId="77777777" w:rsidR="00167E44" w:rsidRPr="00830F6E" w:rsidRDefault="00167E44" w:rsidP="00104D38">
            <w:pPr>
              <w:pStyle w:val="AmColumnHeading"/>
            </w:pPr>
            <w:r w:rsidRPr="00830F6E">
              <w:t>Alteração</w:t>
            </w:r>
          </w:p>
        </w:tc>
      </w:tr>
      <w:tr w:rsidR="00167E44" w:rsidRPr="00830F6E" w14:paraId="37E53471" w14:textId="77777777" w:rsidTr="00104D38">
        <w:trPr>
          <w:jc w:val="center"/>
        </w:trPr>
        <w:tc>
          <w:tcPr>
            <w:tcW w:w="4876" w:type="dxa"/>
            <w:tcBorders>
              <w:top w:val="nil"/>
              <w:left w:val="nil"/>
              <w:bottom w:val="nil"/>
              <w:right w:val="nil"/>
            </w:tcBorders>
          </w:tcPr>
          <w:p w14:paraId="2EF5B43B" w14:textId="7AFF0216" w:rsidR="00167E44" w:rsidRPr="00830F6E" w:rsidRDefault="00167E44" w:rsidP="00104D38">
            <w:pPr>
              <w:pStyle w:val="Normal6a"/>
            </w:pPr>
            <w:r w:rsidRPr="00830F6E">
              <w:t>(7)</w:t>
            </w:r>
            <w:r w:rsidRPr="00830F6E">
              <w:tab/>
              <w:t>O apoio da União deve centrar</w:t>
            </w:r>
            <w:r w:rsidR="00512EA8">
              <w:noBreakHyphen/>
            </w:r>
            <w:r w:rsidRPr="00830F6E">
              <w:t>se nas ações nas quais a intervenção da União possa gerar um maior valor acrescentado em comparação com as ações isoladas dos Estados</w:t>
            </w:r>
            <w:r w:rsidR="00512EA8">
              <w:noBreakHyphen/>
            </w:r>
            <w:r w:rsidRPr="00830F6E">
              <w:t xml:space="preserve">Membros. Como </w:t>
            </w:r>
            <w:r w:rsidRPr="00830F6E">
              <w:rPr>
                <w:b/>
                <w:i/>
              </w:rPr>
              <w:t>a</w:t>
            </w:r>
            <w:r w:rsidRPr="00830F6E">
              <w:t xml:space="preserve"> segurança </w:t>
            </w:r>
            <w:r w:rsidRPr="00830F6E">
              <w:rPr>
                <w:b/>
                <w:i/>
              </w:rPr>
              <w:t>tem</w:t>
            </w:r>
            <w:r w:rsidRPr="00830F6E">
              <w:t xml:space="preserve"> uma dimensão transfronteiriça intrínseca, impõe</w:t>
            </w:r>
            <w:r w:rsidR="00512EA8">
              <w:noBreakHyphen/>
            </w:r>
            <w:r w:rsidRPr="00830F6E">
              <w:t xml:space="preserve">se uma resposta forte e coordenada a nível da União. Por conseguinte, os </w:t>
            </w:r>
            <w:r w:rsidRPr="00830F6E">
              <w:lastRenderedPageBreak/>
              <w:t>planos de parceria nacionais e regionais dos Estados</w:t>
            </w:r>
            <w:r w:rsidR="00512EA8">
              <w:noBreakHyphen/>
            </w:r>
            <w:r w:rsidRPr="00830F6E">
              <w:t>Membros devem contribuir para dar uma resposta eficaz aos desafios identificados no contexto da «Estratégia ProtectEU». Em consonância com as prioridades comuns identificadas a nível da União para garantir um elevado nível de segurança na UE, o Fundo deve apoiar medidas destinadas a fazer face às principais ameaças à segurança e, em especial, a prevenir e a combater a criminalidade grave e organizada, incluindo o terrorismo, o extremismo violento e a cibercriminalidade.</w:t>
            </w:r>
          </w:p>
        </w:tc>
        <w:tc>
          <w:tcPr>
            <w:tcW w:w="4876" w:type="dxa"/>
            <w:tcBorders>
              <w:top w:val="nil"/>
              <w:left w:val="nil"/>
              <w:bottom w:val="nil"/>
              <w:right w:val="nil"/>
            </w:tcBorders>
          </w:tcPr>
          <w:p w14:paraId="23100038" w14:textId="5185D645" w:rsidR="00167E44" w:rsidRPr="00830F6E" w:rsidRDefault="00167E44" w:rsidP="00104D38">
            <w:pPr>
              <w:pStyle w:val="Normal6a"/>
            </w:pPr>
            <w:r w:rsidRPr="00830F6E">
              <w:lastRenderedPageBreak/>
              <w:t>(7)</w:t>
            </w:r>
            <w:r w:rsidRPr="00830F6E">
              <w:tab/>
              <w:t>O apoio da União deve centrar</w:t>
            </w:r>
            <w:r w:rsidR="00512EA8">
              <w:noBreakHyphen/>
            </w:r>
            <w:r w:rsidRPr="00830F6E">
              <w:t>se nas ações nas quais a intervenção da União possa gerar um maior valor acrescentado em comparação com as ações isoladas dos Estados</w:t>
            </w:r>
            <w:r w:rsidR="00512EA8">
              <w:noBreakHyphen/>
            </w:r>
            <w:r w:rsidRPr="00830F6E">
              <w:t xml:space="preserve">Membros. Como </w:t>
            </w:r>
            <w:r w:rsidRPr="00830F6E">
              <w:rPr>
                <w:b/>
                <w:i/>
              </w:rPr>
              <w:t>os problemas de</w:t>
            </w:r>
            <w:r w:rsidRPr="00830F6E">
              <w:t xml:space="preserve"> segurança </w:t>
            </w:r>
            <w:r w:rsidRPr="00830F6E">
              <w:rPr>
                <w:b/>
                <w:i/>
              </w:rPr>
              <w:t>conhecidos, como o crime organizado e o tráfico de seres humanos, têm</w:t>
            </w:r>
            <w:r w:rsidRPr="00830F6E">
              <w:t xml:space="preserve"> uma dimensão transfronteiriça </w:t>
            </w:r>
            <w:r w:rsidRPr="00830F6E">
              <w:lastRenderedPageBreak/>
              <w:t>intrínseca, impõe</w:t>
            </w:r>
            <w:r w:rsidR="00512EA8">
              <w:noBreakHyphen/>
            </w:r>
            <w:r w:rsidRPr="00830F6E">
              <w:t>se uma resposta forte e coordenada a nível da União. Por conseguinte, os planos de parceria nacionais e regionais dos Estados</w:t>
            </w:r>
            <w:r w:rsidR="00512EA8">
              <w:noBreakHyphen/>
            </w:r>
            <w:r w:rsidRPr="00830F6E">
              <w:t>Membros devem contribuir para dar uma resposta eficaz aos desafios identificados no contexto da «Estratégia ProtectEU». Em consonância com as prioridades comuns identificadas a nível da União para garantir um elevado nível de segurança na UE, o Fundo deve apoiar medidas destinadas a fazer face às principais ameaças à segurança e, em especial, a prevenir e a combater a criminalidade grave e organizada, incluindo o terrorismo, o extremismo violento</w:t>
            </w:r>
            <w:r w:rsidRPr="00830F6E">
              <w:rPr>
                <w:b/>
                <w:i/>
              </w:rPr>
              <w:t>, o tráfico de seres humanos</w:t>
            </w:r>
            <w:r w:rsidRPr="00830F6E">
              <w:t xml:space="preserve"> e a cibercriminalidade.</w:t>
            </w:r>
          </w:p>
        </w:tc>
      </w:tr>
    </w:tbl>
    <w:p w14:paraId="6F19B38E"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{FI}</w:t>
      </w:r>
      <w:r w:rsidRPr="00830F6E">
        <w:t>fi</w:t>
      </w:r>
      <w:r w:rsidRPr="00830F6E">
        <w:rPr>
          <w:rStyle w:val="HideTWBExt"/>
        </w:rPr>
        <w:t>&lt;/Original&gt;</w:t>
      </w:r>
    </w:p>
    <w:p w14:paraId="480A4CFD" w14:textId="77777777" w:rsidR="00167E44" w:rsidRPr="00830F6E" w:rsidRDefault="00167E44" w:rsidP="00167E44">
      <w:r w:rsidRPr="00830F6E">
        <w:rPr>
          <w:rStyle w:val="HideTWBExt"/>
        </w:rPr>
        <w:t>&lt;/Amend&gt;</w:t>
      </w:r>
    </w:p>
    <w:p w14:paraId="4DF3A2CA"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54</w:t>
      </w:r>
      <w:r w:rsidRPr="00830F6E">
        <w:rPr>
          <w:rStyle w:val="HideTWBExt"/>
        </w:rPr>
        <w:t>&lt;/NumAm&gt;</w:t>
      </w:r>
    </w:p>
    <w:p w14:paraId="16B8F853"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511B52EE" w14:textId="77777777" w:rsidR="00167E44" w:rsidRPr="00830F6E" w:rsidRDefault="00167E44" w:rsidP="00167E44">
      <w:pPr>
        <w:pStyle w:val="NormalBold"/>
      </w:pPr>
      <w:r w:rsidRPr="00830F6E">
        <w:rPr>
          <w:rStyle w:val="HideTWBExt"/>
          <w:b w:val="0"/>
        </w:rPr>
        <w:t>&lt;/RepeatBlock-By&gt;</w:t>
      </w:r>
    </w:p>
    <w:p w14:paraId="204958F1"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8E5DF48" w14:textId="77777777" w:rsidR="00167E44" w:rsidRPr="00830F6E" w:rsidRDefault="00167E44" w:rsidP="00167E44">
      <w:pPr>
        <w:pStyle w:val="NormalBold"/>
      </w:pPr>
      <w:r w:rsidRPr="00830F6E">
        <w:rPr>
          <w:rStyle w:val="HideTWBExt"/>
        </w:rPr>
        <w:t>&lt;Article&gt;</w:t>
      </w:r>
      <w:r w:rsidRPr="00830F6E">
        <w:t>Considerando 7</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69367E6" w14:textId="77777777" w:rsidTr="00104D38">
        <w:trPr>
          <w:trHeight w:hRule="exact" w:val="240"/>
          <w:jc w:val="center"/>
        </w:trPr>
        <w:tc>
          <w:tcPr>
            <w:tcW w:w="9752" w:type="dxa"/>
            <w:gridSpan w:val="2"/>
            <w:tcBorders>
              <w:top w:val="nil"/>
              <w:left w:val="nil"/>
              <w:bottom w:val="nil"/>
              <w:right w:val="nil"/>
            </w:tcBorders>
          </w:tcPr>
          <w:p w14:paraId="65B39CCE" w14:textId="77777777" w:rsidR="00167E44" w:rsidRPr="00830F6E" w:rsidRDefault="00167E44" w:rsidP="00104D38"/>
        </w:tc>
      </w:tr>
      <w:tr w:rsidR="00167E44" w:rsidRPr="00830F6E" w14:paraId="321DD3B3" w14:textId="77777777" w:rsidTr="00104D38">
        <w:trPr>
          <w:trHeight w:val="240"/>
          <w:jc w:val="center"/>
        </w:trPr>
        <w:tc>
          <w:tcPr>
            <w:tcW w:w="4876" w:type="dxa"/>
            <w:tcBorders>
              <w:top w:val="nil"/>
              <w:left w:val="nil"/>
              <w:bottom w:val="nil"/>
              <w:right w:val="nil"/>
            </w:tcBorders>
          </w:tcPr>
          <w:p w14:paraId="5005ACF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4C91B02" w14:textId="77777777" w:rsidR="00167E44" w:rsidRPr="00830F6E" w:rsidRDefault="00167E44" w:rsidP="00104D38">
            <w:pPr>
              <w:pStyle w:val="AmColumnHeading"/>
            </w:pPr>
            <w:r w:rsidRPr="00830F6E">
              <w:t>Alteração</w:t>
            </w:r>
          </w:p>
        </w:tc>
      </w:tr>
      <w:tr w:rsidR="00167E44" w:rsidRPr="00830F6E" w14:paraId="1861B3C9" w14:textId="77777777" w:rsidTr="00104D38">
        <w:trPr>
          <w:jc w:val="center"/>
        </w:trPr>
        <w:tc>
          <w:tcPr>
            <w:tcW w:w="4876" w:type="dxa"/>
            <w:tcBorders>
              <w:top w:val="nil"/>
              <w:left w:val="nil"/>
              <w:bottom w:val="nil"/>
              <w:right w:val="nil"/>
            </w:tcBorders>
          </w:tcPr>
          <w:p w14:paraId="3D4F47CE" w14:textId="2EA01536" w:rsidR="00167E44" w:rsidRPr="00830F6E" w:rsidRDefault="00167E44" w:rsidP="00104D38">
            <w:pPr>
              <w:pStyle w:val="Normal6a"/>
            </w:pPr>
            <w:r w:rsidRPr="00830F6E">
              <w:t>(7)</w:t>
            </w:r>
            <w:r w:rsidRPr="00830F6E">
              <w:tab/>
              <w:t>O apoio da União deve centrar</w:t>
            </w:r>
            <w:r w:rsidR="00512EA8">
              <w:noBreakHyphen/>
            </w:r>
            <w:r w:rsidRPr="00830F6E">
              <w:t>se nas ações nas quais a intervenção da União possa gerar um maior valor acrescentado em comparação com as ações isoladas dos Estados</w:t>
            </w:r>
            <w:r w:rsidR="00512EA8">
              <w:noBreakHyphen/>
            </w:r>
            <w:r w:rsidRPr="00830F6E">
              <w:t>Membros. Como a segurança tem uma dimensão transfronteiriça intrínseca, impõe</w:t>
            </w:r>
            <w:r w:rsidR="00512EA8">
              <w:noBreakHyphen/>
            </w:r>
            <w:r w:rsidRPr="00830F6E">
              <w:t>se uma resposta forte e coordenada a nível da União. Por conseguinte, os planos de parceria nacionais e regionais dos Estados</w:t>
            </w:r>
            <w:r w:rsidR="00512EA8">
              <w:noBreakHyphen/>
            </w:r>
            <w:r w:rsidRPr="00830F6E">
              <w:t xml:space="preserve">Membros devem contribuir para dar uma resposta eficaz aos desafios identificados no contexto da «Estratégia ProtectEU». Em consonância com as prioridades comuns identificadas a nível da União para garantir um elevado nível de segurança na UE, o Fundo deve apoiar medidas destinadas a fazer face às </w:t>
            </w:r>
            <w:r w:rsidRPr="00830F6E">
              <w:lastRenderedPageBreak/>
              <w:t>principais ameaças à segurança e, em especial, a prevenir e a combater a criminalidade grave e organizada</w:t>
            </w:r>
            <w:r w:rsidRPr="00830F6E">
              <w:rPr>
                <w:b/>
                <w:i/>
              </w:rPr>
              <w:t>, incluindo o terrorismo, o extremismo violento e a cibercriminalidade</w:t>
            </w:r>
            <w:r w:rsidRPr="00830F6E">
              <w:t>.</w:t>
            </w:r>
          </w:p>
        </w:tc>
        <w:tc>
          <w:tcPr>
            <w:tcW w:w="4876" w:type="dxa"/>
            <w:tcBorders>
              <w:top w:val="nil"/>
              <w:left w:val="nil"/>
              <w:bottom w:val="nil"/>
              <w:right w:val="nil"/>
            </w:tcBorders>
          </w:tcPr>
          <w:p w14:paraId="25827225" w14:textId="33305FA9" w:rsidR="00167E44" w:rsidRPr="00830F6E" w:rsidRDefault="00167E44" w:rsidP="00104D38">
            <w:pPr>
              <w:pStyle w:val="Normal6a"/>
            </w:pPr>
            <w:r w:rsidRPr="00830F6E">
              <w:lastRenderedPageBreak/>
              <w:t>(7)</w:t>
            </w:r>
            <w:r w:rsidRPr="00830F6E">
              <w:tab/>
              <w:t>O apoio da União deve centrar</w:t>
            </w:r>
            <w:r w:rsidR="00512EA8">
              <w:noBreakHyphen/>
            </w:r>
            <w:r w:rsidRPr="00830F6E">
              <w:t>se nas ações nas quais a intervenção da União possa gerar um maior valor acrescentado em comparação com as ações isoladas dos Estados</w:t>
            </w:r>
            <w:r w:rsidR="00512EA8">
              <w:noBreakHyphen/>
            </w:r>
            <w:r w:rsidRPr="00830F6E">
              <w:t>Membros. Como a segurança tem uma dimensão transfronteiriça intrínseca, impõe</w:t>
            </w:r>
            <w:r w:rsidR="00512EA8">
              <w:noBreakHyphen/>
            </w:r>
            <w:r w:rsidRPr="00830F6E">
              <w:t>se uma resposta forte e coordenada a nível da União. Por conseguinte, os planos de parceria nacionais e regionais dos Estados</w:t>
            </w:r>
            <w:r w:rsidR="00512EA8">
              <w:noBreakHyphen/>
            </w:r>
            <w:r w:rsidRPr="00830F6E">
              <w:t xml:space="preserve">Membros devem contribuir para dar uma resposta eficaz aos desafios identificados no contexto da «Estratégia ProtectEU». Em consonância com as prioridades comuns identificadas a nível da União para garantir um elevado nível de segurança na UE, o Fundo deve apoiar medidas destinadas a fazer face às </w:t>
            </w:r>
            <w:r w:rsidRPr="00830F6E">
              <w:lastRenderedPageBreak/>
              <w:t>principais ameaças à segurança e, em especial, a prevenir e a combater a criminalidade grave e organizada.</w:t>
            </w:r>
          </w:p>
        </w:tc>
      </w:tr>
    </w:tbl>
    <w:p w14:paraId="773ADE4A"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86EA689" w14:textId="77777777" w:rsidR="00167E44" w:rsidRPr="00830F6E" w:rsidRDefault="00167E44" w:rsidP="00167E44">
      <w:r w:rsidRPr="00830F6E">
        <w:rPr>
          <w:rStyle w:val="HideTWBExt"/>
        </w:rPr>
        <w:t>&lt;/Amend&gt;</w:t>
      </w:r>
    </w:p>
    <w:p w14:paraId="74B8B198"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55</w:t>
      </w:r>
      <w:r w:rsidRPr="00830F6E">
        <w:rPr>
          <w:rStyle w:val="HideTWBExt"/>
        </w:rPr>
        <w:t>&lt;/NumAm&gt;</w:t>
      </w:r>
    </w:p>
    <w:p w14:paraId="6C81FE51"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52064B0E" w14:textId="77777777" w:rsidR="00167E44" w:rsidRPr="00830F6E" w:rsidRDefault="00167E44" w:rsidP="00167E44">
      <w:pPr>
        <w:pStyle w:val="NormalBold"/>
      </w:pPr>
      <w:r w:rsidRPr="00830F6E">
        <w:rPr>
          <w:rStyle w:val="HideTWBExt"/>
          <w:b w:val="0"/>
        </w:rPr>
        <w:t>&lt;/RepeatBlock-By&gt;</w:t>
      </w:r>
    </w:p>
    <w:p w14:paraId="567A4C0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CC275C4" w14:textId="77777777" w:rsidR="00167E44" w:rsidRPr="00830F6E" w:rsidRDefault="00167E44" w:rsidP="00167E44">
      <w:pPr>
        <w:pStyle w:val="NormalBold"/>
      </w:pPr>
      <w:r w:rsidRPr="00830F6E">
        <w:rPr>
          <w:rStyle w:val="HideTWBExt"/>
        </w:rPr>
        <w:t>&lt;Article&gt;</w:t>
      </w:r>
      <w:r w:rsidRPr="00830F6E">
        <w:t>Considerando 7</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BA563CB" w14:textId="77777777" w:rsidTr="00104D38">
        <w:trPr>
          <w:trHeight w:hRule="exact" w:val="240"/>
          <w:jc w:val="center"/>
        </w:trPr>
        <w:tc>
          <w:tcPr>
            <w:tcW w:w="9752" w:type="dxa"/>
            <w:gridSpan w:val="2"/>
            <w:tcBorders>
              <w:top w:val="nil"/>
              <w:left w:val="nil"/>
              <w:bottom w:val="nil"/>
              <w:right w:val="nil"/>
            </w:tcBorders>
          </w:tcPr>
          <w:p w14:paraId="3B2CAAE8" w14:textId="77777777" w:rsidR="00167E44" w:rsidRPr="00830F6E" w:rsidRDefault="00167E44" w:rsidP="00104D38"/>
        </w:tc>
      </w:tr>
      <w:tr w:rsidR="00167E44" w:rsidRPr="00830F6E" w14:paraId="02A8AE25" w14:textId="77777777" w:rsidTr="00104D38">
        <w:trPr>
          <w:trHeight w:val="240"/>
          <w:jc w:val="center"/>
        </w:trPr>
        <w:tc>
          <w:tcPr>
            <w:tcW w:w="4876" w:type="dxa"/>
            <w:tcBorders>
              <w:top w:val="nil"/>
              <w:left w:val="nil"/>
              <w:bottom w:val="nil"/>
              <w:right w:val="nil"/>
            </w:tcBorders>
          </w:tcPr>
          <w:p w14:paraId="52F2309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03F2CDC" w14:textId="77777777" w:rsidR="00167E44" w:rsidRPr="00830F6E" w:rsidRDefault="00167E44" w:rsidP="00104D38">
            <w:pPr>
              <w:pStyle w:val="AmColumnHeading"/>
            </w:pPr>
            <w:r w:rsidRPr="00830F6E">
              <w:t>Alteração</w:t>
            </w:r>
          </w:p>
        </w:tc>
      </w:tr>
      <w:tr w:rsidR="00167E44" w:rsidRPr="00830F6E" w14:paraId="102679D9" w14:textId="77777777" w:rsidTr="00104D38">
        <w:trPr>
          <w:jc w:val="center"/>
        </w:trPr>
        <w:tc>
          <w:tcPr>
            <w:tcW w:w="4876" w:type="dxa"/>
            <w:tcBorders>
              <w:top w:val="nil"/>
              <w:left w:val="nil"/>
              <w:bottom w:val="nil"/>
              <w:right w:val="nil"/>
            </w:tcBorders>
          </w:tcPr>
          <w:p w14:paraId="1C2D7A17" w14:textId="676116B5" w:rsidR="00167E44" w:rsidRPr="00830F6E" w:rsidRDefault="00167E44" w:rsidP="00104D38">
            <w:pPr>
              <w:pStyle w:val="Normal6a"/>
            </w:pPr>
            <w:r w:rsidRPr="00830F6E">
              <w:t>(7)</w:t>
            </w:r>
            <w:r w:rsidRPr="00830F6E">
              <w:tab/>
              <w:t>O apoio da União deve centrar</w:t>
            </w:r>
            <w:r w:rsidR="00512EA8">
              <w:noBreakHyphen/>
            </w:r>
            <w:r w:rsidRPr="00830F6E">
              <w:t>se nas ações nas quais a intervenção da União possa gerar um maior valor acrescentado em comparação com as ações isoladas dos Estados</w:t>
            </w:r>
            <w:r w:rsidR="00512EA8">
              <w:noBreakHyphen/>
            </w:r>
            <w:r w:rsidRPr="00830F6E">
              <w:t>Membros. Como a segurança tem uma dimensão transfronteiriça intrínseca, impõe</w:t>
            </w:r>
            <w:r w:rsidR="00512EA8">
              <w:noBreakHyphen/>
            </w:r>
            <w:r w:rsidRPr="00830F6E">
              <w:t xml:space="preserve">se uma </w:t>
            </w:r>
            <w:r w:rsidRPr="00830F6E">
              <w:rPr>
                <w:b/>
                <w:i/>
              </w:rPr>
              <w:t>resposta</w:t>
            </w:r>
            <w:r w:rsidRPr="00830F6E">
              <w:t xml:space="preserve"> forte e </w:t>
            </w:r>
            <w:r w:rsidRPr="00830F6E">
              <w:rPr>
                <w:b/>
                <w:i/>
              </w:rPr>
              <w:t>coordenada a nível da União</w:t>
            </w:r>
            <w:r w:rsidRPr="00830F6E">
              <w:t>. Por conseguinte, os planos de parceria nacionais e regionais dos Estados</w:t>
            </w:r>
            <w:r w:rsidR="00512EA8">
              <w:noBreakHyphen/>
            </w:r>
            <w:r w:rsidRPr="00830F6E">
              <w:t>Membros devem contribuir para dar uma resposta eficaz aos desafios identificados no contexto da «Estratégia ProtectEU». Em consonância com as prioridades comuns identificadas a nível da União para garantir um elevado nível de segurança na UE, o Fundo deve apoiar medidas destinadas a fazer face às principais ameaças à segurança e, em especial, a prevenir e a combater a criminalidade grave e organizada, incluindo o terrorismo, o extremismo violento e a cibercriminalidade.</w:t>
            </w:r>
          </w:p>
        </w:tc>
        <w:tc>
          <w:tcPr>
            <w:tcW w:w="4876" w:type="dxa"/>
            <w:tcBorders>
              <w:top w:val="nil"/>
              <w:left w:val="nil"/>
              <w:bottom w:val="nil"/>
              <w:right w:val="nil"/>
            </w:tcBorders>
          </w:tcPr>
          <w:p w14:paraId="17B18420" w14:textId="6E1EBACC" w:rsidR="00167E44" w:rsidRPr="00830F6E" w:rsidRDefault="00167E44" w:rsidP="00104D38">
            <w:pPr>
              <w:pStyle w:val="Normal6a"/>
            </w:pPr>
            <w:r w:rsidRPr="00830F6E">
              <w:t>(7)</w:t>
            </w:r>
            <w:r w:rsidRPr="00830F6E">
              <w:tab/>
              <w:t>O apoio da União deve centrar</w:t>
            </w:r>
            <w:r w:rsidR="00512EA8">
              <w:noBreakHyphen/>
            </w:r>
            <w:r w:rsidRPr="00830F6E">
              <w:t>se nas ações nas quais a intervenção da União possa gerar um maior valor acrescentado em comparação com as ações isoladas dos Estados</w:t>
            </w:r>
            <w:r w:rsidR="00512EA8">
              <w:noBreakHyphen/>
            </w:r>
            <w:r w:rsidRPr="00830F6E">
              <w:t>Membros. Como a segurança tem uma dimensão transfronteiriça intrínseca, impõe</w:t>
            </w:r>
            <w:r w:rsidR="00512EA8">
              <w:noBreakHyphen/>
            </w:r>
            <w:r w:rsidRPr="00830F6E">
              <w:t xml:space="preserve">se uma </w:t>
            </w:r>
            <w:r w:rsidRPr="00830F6E">
              <w:rPr>
                <w:b/>
                <w:i/>
              </w:rPr>
              <w:t>cooperação</w:t>
            </w:r>
            <w:r w:rsidRPr="00830F6E">
              <w:t xml:space="preserve"> forte e </w:t>
            </w:r>
            <w:r w:rsidRPr="00830F6E">
              <w:rPr>
                <w:b/>
                <w:i/>
              </w:rPr>
              <w:t>estreita entre os Estados</w:t>
            </w:r>
            <w:r w:rsidR="00512EA8">
              <w:rPr>
                <w:b/>
                <w:i/>
              </w:rPr>
              <w:noBreakHyphen/>
            </w:r>
            <w:r w:rsidRPr="00830F6E">
              <w:rPr>
                <w:b/>
                <w:i/>
              </w:rPr>
              <w:t>Membros</w:t>
            </w:r>
            <w:r w:rsidRPr="00830F6E">
              <w:t>. Por conseguinte, os planos de parceria nacionais e regionais dos Estados</w:t>
            </w:r>
            <w:r w:rsidR="00512EA8">
              <w:noBreakHyphen/>
            </w:r>
            <w:r w:rsidRPr="00830F6E">
              <w:t>Membros devem contribuir para dar uma resposta eficaz aos desafios identificados no contexto da «Estratégia ProtectEU». Em consonância com as prioridades comuns identificadas a nível da União para garantir um elevado nível de segurança na UE, o Fundo deve apoiar medidas destinadas a fazer face às principais ameaças à segurança e, em especial, a prevenir e a combater a criminalidade grave e organizada, incluindo o terrorismo, o extremismo violento e a cibercriminalidade.</w:t>
            </w:r>
          </w:p>
        </w:tc>
      </w:tr>
    </w:tbl>
    <w:p w14:paraId="2F1D327B"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0E265873" w14:textId="77777777" w:rsidR="00167E44" w:rsidRPr="00830F6E" w:rsidRDefault="00167E44" w:rsidP="00167E44">
      <w:r w:rsidRPr="00830F6E">
        <w:rPr>
          <w:rStyle w:val="HideTWBExt"/>
        </w:rPr>
        <w:t>&lt;/Amend&gt;</w:t>
      </w:r>
    </w:p>
    <w:p w14:paraId="50B8A77A"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56</w:t>
      </w:r>
      <w:r w:rsidRPr="00830F6E">
        <w:rPr>
          <w:rStyle w:val="HideTWBExt"/>
        </w:rPr>
        <w:t>&lt;/NumAm&gt;</w:t>
      </w:r>
    </w:p>
    <w:p w14:paraId="56FDC54A"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60869D25" w14:textId="77777777" w:rsidR="00167E44" w:rsidRPr="00830F6E" w:rsidRDefault="00167E44" w:rsidP="00167E44">
      <w:r w:rsidRPr="00830F6E">
        <w:rPr>
          <w:rStyle w:val="HideTWBExt"/>
        </w:rPr>
        <w:lastRenderedPageBreak/>
        <w:t>&lt;AuNomDe&gt;</w:t>
      </w:r>
      <w:r w:rsidRPr="00830F6E">
        <w:rPr>
          <w:rStyle w:val="HideTWBInt"/>
        </w:rPr>
        <w:t>{Verts/ALE}</w:t>
      </w:r>
      <w:r w:rsidRPr="00830F6E">
        <w:t>em nome do Grupo Verts/ALE</w:t>
      </w:r>
      <w:r w:rsidRPr="00830F6E">
        <w:rPr>
          <w:rStyle w:val="HideTWBExt"/>
        </w:rPr>
        <w:t>&lt;/AuNomDe&gt;</w:t>
      </w:r>
    </w:p>
    <w:p w14:paraId="2747788C" w14:textId="77777777" w:rsidR="00167E44" w:rsidRPr="00830F6E" w:rsidRDefault="00167E44" w:rsidP="00167E44">
      <w:pPr>
        <w:pStyle w:val="NormalBold"/>
      </w:pPr>
      <w:r w:rsidRPr="00830F6E">
        <w:rPr>
          <w:rStyle w:val="HideTWBExt"/>
          <w:b w:val="0"/>
        </w:rPr>
        <w:t>&lt;/RepeatBlock-By&gt;</w:t>
      </w:r>
    </w:p>
    <w:p w14:paraId="7BE8601B"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CBBF66E" w14:textId="77777777" w:rsidR="00167E44" w:rsidRPr="00830F6E" w:rsidRDefault="00167E44" w:rsidP="00167E44">
      <w:pPr>
        <w:pStyle w:val="NormalBold"/>
      </w:pPr>
      <w:r w:rsidRPr="00830F6E">
        <w:rPr>
          <w:rStyle w:val="HideTWBExt"/>
        </w:rPr>
        <w:t>&lt;Article&gt;</w:t>
      </w:r>
      <w:r w:rsidRPr="00830F6E">
        <w:t>Considerando 7</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81D50C6" w14:textId="77777777" w:rsidTr="00104D38">
        <w:trPr>
          <w:trHeight w:hRule="exact" w:val="240"/>
          <w:jc w:val="center"/>
        </w:trPr>
        <w:tc>
          <w:tcPr>
            <w:tcW w:w="9752" w:type="dxa"/>
            <w:gridSpan w:val="2"/>
            <w:tcBorders>
              <w:top w:val="nil"/>
              <w:left w:val="nil"/>
              <w:bottom w:val="nil"/>
              <w:right w:val="nil"/>
            </w:tcBorders>
          </w:tcPr>
          <w:p w14:paraId="71E98EEF" w14:textId="77777777" w:rsidR="00167E44" w:rsidRPr="00830F6E" w:rsidRDefault="00167E44" w:rsidP="00104D38"/>
        </w:tc>
      </w:tr>
      <w:tr w:rsidR="00167E44" w:rsidRPr="00830F6E" w14:paraId="5F067E4C" w14:textId="77777777" w:rsidTr="00104D38">
        <w:trPr>
          <w:trHeight w:val="240"/>
          <w:jc w:val="center"/>
        </w:trPr>
        <w:tc>
          <w:tcPr>
            <w:tcW w:w="4876" w:type="dxa"/>
            <w:tcBorders>
              <w:top w:val="nil"/>
              <w:left w:val="nil"/>
              <w:bottom w:val="nil"/>
              <w:right w:val="nil"/>
            </w:tcBorders>
          </w:tcPr>
          <w:p w14:paraId="07B08FC7"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B888296" w14:textId="77777777" w:rsidR="00167E44" w:rsidRPr="00830F6E" w:rsidRDefault="00167E44" w:rsidP="00104D38">
            <w:pPr>
              <w:pStyle w:val="AmColumnHeading"/>
            </w:pPr>
            <w:r w:rsidRPr="00830F6E">
              <w:t>Alteração</w:t>
            </w:r>
          </w:p>
        </w:tc>
      </w:tr>
      <w:tr w:rsidR="00167E44" w:rsidRPr="00830F6E" w14:paraId="5AC45FDE" w14:textId="77777777" w:rsidTr="00104D38">
        <w:trPr>
          <w:jc w:val="center"/>
        </w:trPr>
        <w:tc>
          <w:tcPr>
            <w:tcW w:w="4876" w:type="dxa"/>
            <w:tcBorders>
              <w:top w:val="nil"/>
              <w:left w:val="nil"/>
              <w:bottom w:val="nil"/>
              <w:right w:val="nil"/>
            </w:tcBorders>
          </w:tcPr>
          <w:p w14:paraId="1728003B" w14:textId="5B21D1B2" w:rsidR="00167E44" w:rsidRPr="00830F6E" w:rsidRDefault="00167E44" w:rsidP="00104D38">
            <w:pPr>
              <w:pStyle w:val="Normal6a"/>
            </w:pPr>
            <w:r w:rsidRPr="00830F6E">
              <w:t>(7)</w:t>
            </w:r>
            <w:r w:rsidRPr="00830F6E">
              <w:tab/>
              <w:t>O apoio da União deve centrar</w:t>
            </w:r>
            <w:r w:rsidR="00512EA8">
              <w:noBreakHyphen/>
            </w:r>
            <w:r w:rsidRPr="00830F6E">
              <w:t>se nas ações nas quais a intervenção da União possa gerar um maior valor acrescentado em comparação com as ações isoladas dos Estados</w:t>
            </w:r>
            <w:r w:rsidR="00512EA8">
              <w:noBreakHyphen/>
            </w:r>
            <w:r w:rsidRPr="00830F6E">
              <w:t>Membros. Como a segurança tem uma dimensão transfronteiriça intrínseca, impõe</w:t>
            </w:r>
            <w:r w:rsidR="00512EA8">
              <w:noBreakHyphen/>
            </w:r>
            <w:r w:rsidRPr="00830F6E">
              <w:t>se uma resposta forte e coordenada a nível da União. Por conseguinte, os planos de parceria nacionais e regionais dos Estados</w:t>
            </w:r>
            <w:r w:rsidR="00512EA8">
              <w:noBreakHyphen/>
            </w:r>
            <w:r w:rsidRPr="00830F6E">
              <w:t>Membros devem contribuir para dar uma resposta eficaz aos desafios identificados no contexto da «Estratégia ProtectEU». Em consonância com as prioridades comuns identificadas a nível da União para garantir um elevado nível de segurança na UE, o Fundo deve apoiar medidas destinadas a fazer face às principais ameaças à segurança e, em especial, a prevenir e a combater a criminalidade grave e organizada</w:t>
            </w:r>
            <w:r w:rsidRPr="00830F6E">
              <w:rPr>
                <w:b/>
                <w:i/>
              </w:rPr>
              <w:t>, incluindo o terrorismo, o extremismo violento e a cibercriminalidade</w:t>
            </w:r>
            <w:r w:rsidRPr="00830F6E">
              <w:t>.</w:t>
            </w:r>
          </w:p>
        </w:tc>
        <w:tc>
          <w:tcPr>
            <w:tcW w:w="4876" w:type="dxa"/>
            <w:tcBorders>
              <w:top w:val="nil"/>
              <w:left w:val="nil"/>
              <w:bottom w:val="nil"/>
              <w:right w:val="nil"/>
            </w:tcBorders>
          </w:tcPr>
          <w:p w14:paraId="749D8A02" w14:textId="025ED4C3" w:rsidR="00167E44" w:rsidRPr="00830F6E" w:rsidRDefault="00167E44" w:rsidP="00104D38">
            <w:pPr>
              <w:pStyle w:val="Normal6a"/>
            </w:pPr>
            <w:r w:rsidRPr="00830F6E">
              <w:t>(7)</w:t>
            </w:r>
            <w:r w:rsidRPr="00830F6E">
              <w:tab/>
              <w:t>O apoio da União deve centrar</w:t>
            </w:r>
            <w:r w:rsidR="00512EA8">
              <w:noBreakHyphen/>
            </w:r>
            <w:r w:rsidRPr="00830F6E">
              <w:t>se nas ações nas quais a intervenção da União possa gerar um maior valor acrescentado em comparação com as ações isoladas dos Estados</w:t>
            </w:r>
            <w:r w:rsidR="00512EA8">
              <w:noBreakHyphen/>
            </w:r>
            <w:r w:rsidRPr="00830F6E">
              <w:t>Membros. Como a segurança tem uma dimensão transfronteiriça intrínseca, impõe</w:t>
            </w:r>
            <w:r w:rsidR="00512EA8">
              <w:noBreakHyphen/>
            </w:r>
            <w:r w:rsidRPr="00830F6E">
              <w:t>se uma resposta forte e coordenada a nível da União. Por conseguinte, os planos de parceria nacionais e regionais dos Estados</w:t>
            </w:r>
            <w:r w:rsidR="00512EA8">
              <w:noBreakHyphen/>
            </w:r>
            <w:r w:rsidRPr="00830F6E">
              <w:t xml:space="preserve">Membros devem contribuir para dar uma resposta eficaz aos desafios identificados no contexto da «Estratégia ProtectEU». Em consonância com as prioridades comuns identificadas a nível da União para garantir um elevado nível de segurança na UE, o Fundo deve apoiar medidas destinadas a fazer face às principais ameaças </w:t>
            </w:r>
            <w:r w:rsidRPr="00830F6E">
              <w:rPr>
                <w:b/>
                <w:i/>
              </w:rPr>
              <w:t>ou riscos de segurança</w:t>
            </w:r>
            <w:r w:rsidRPr="00830F6E">
              <w:t xml:space="preserve"> e, em especial, a prevenir e a combater a criminalidade grave e organizada.</w:t>
            </w:r>
          </w:p>
        </w:tc>
      </w:tr>
    </w:tbl>
    <w:p w14:paraId="3A9EAC47"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443F775"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6E793145" w14:textId="77777777" w:rsidR="00167E44" w:rsidRPr="00830F6E" w:rsidRDefault="00167E44" w:rsidP="00167E44">
      <w:pPr>
        <w:pStyle w:val="AmJustText"/>
      </w:pPr>
      <w:r w:rsidRPr="00830F6E">
        <w:t>O destaque de tipos específicos de crimes deve ser evitado, tanto mais que são apresentadas listas bastante diferentes ao longo do texto proposto.</w:t>
      </w:r>
    </w:p>
    <w:p w14:paraId="3A642851" w14:textId="77777777" w:rsidR="00167E44" w:rsidRPr="00830F6E" w:rsidRDefault="00167E44" w:rsidP="00167E44">
      <w:r w:rsidRPr="00830F6E">
        <w:rPr>
          <w:rStyle w:val="HideTWBExt"/>
        </w:rPr>
        <w:t>&lt;/Amend&gt;</w:t>
      </w:r>
    </w:p>
    <w:p w14:paraId="77623A8D"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57</w:t>
      </w:r>
      <w:r w:rsidRPr="00830F6E">
        <w:rPr>
          <w:rStyle w:val="HideTWBExt"/>
        </w:rPr>
        <w:t>&lt;/NumAm&gt;</w:t>
      </w:r>
    </w:p>
    <w:p w14:paraId="0E6D281D" w14:textId="070139D5" w:rsidR="00167E44" w:rsidRPr="00830F6E" w:rsidRDefault="00167E44" w:rsidP="00167E44">
      <w:pPr>
        <w:pStyle w:val="NormalBold"/>
      </w:pPr>
      <w:r w:rsidRPr="00830F6E">
        <w:rPr>
          <w:rStyle w:val="HideTWBExt"/>
          <w:b w:val="0"/>
        </w:rPr>
        <w:t>&lt;RepeatBlock-By&gt;&lt;Members&gt;</w:t>
      </w:r>
      <w:r w:rsidRPr="00830F6E">
        <w:t>Raquel García Hermida</w:t>
      </w:r>
      <w:r w:rsidR="00512EA8">
        <w:noBreakHyphen/>
      </w:r>
      <w:r w:rsidRPr="00830F6E">
        <w:t>Van Der Walle, Fabienne Keller, Veronika Cifrová Ostrihoňová, Lucia Yar, Sophie Wilmès, Abir Al</w:t>
      </w:r>
      <w:r w:rsidR="00512EA8">
        <w:noBreakHyphen/>
      </w:r>
      <w:r w:rsidRPr="00830F6E">
        <w:t>Sahlani, Jan</w:t>
      </w:r>
      <w:r w:rsidR="00512EA8">
        <w:noBreakHyphen/>
      </w:r>
      <w:r w:rsidRPr="00830F6E">
        <w:t>Christoph Oetjen</w:t>
      </w:r>
      <w:r w:rsidRPr="00830F6E">
        <w:rPr>
          <w:rStyle w:val="HideTWBExt"/>
          <w:b w:val="0"/>
        </w:rPr>
        <w:t>&lt;/Members&gt;</w:t>
      </w:r>
    </w:p>
    <w:p w14:paraId="0CA8A1CD" w14:textId="77777777" w:rsidR="00167E44" w:rsidRPr="00830F6E" w:rsidRDefault="00167E44" w:rsidP="00167E44">
      <w:pPr>
        <w:pStyle w:val="NormalBold"/>
      </w:pPr>
      <w:r w:rsidRPr="00830F6E">
        <w:rPr>
          <w:rStyle w:val="HideTWBExt"/>
          <w:b w:val="0"/>
        </w:rPr>
        <w:t>&lt;/RepeatBlock-By&gt;</w:t>
      </w:r>
    </w:p>
    <w:p w14:paraId="3C53F0F7"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7B50161C" w14:textId="77777777" w:rsidR="00167E44" w:rsidRPr="00830F6E" w:rsidRDefault="00167E44" w:rsidP="00167E44">
      <w:pPr>
        <w:pStyle w:val="NormalBold"/>
      </w:pPr>
      <w:r w:rsidRPr="00830F6E">
        <w:rPr>
          <w:rStyle w:val="HideTWBExt"/>
        </w:rPr>
        <w:t>&lt;Article&gt;</w:t>
      </w:r>
      <w:r w:rsidRPr="00830F6E">
        <w:t>Considerando 7</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6FD260B" w14:textId="77777777" w:rsidTr="00104D38">
        <w:trPr>
          <w:trHeight w:hRule="exact" w:val="240"/>
          <w:jc w:val="center"/>
        </w:trPr>
        <w:tc>
          <w:tcPr>
            <w:tcW w:w="9752" w:type="dxa"/>
            <w:gridSpan w:val="2"/>
            <w:tcBorders>
              <w:top w:val="nil"/>
              <w:left w:val="nil"/>
              <w:bottom w:val="nil"/>
              <w:right w:val="nil"/>
            </w:tcBorders>
          </w:tcPr>
          <w:p w14:paraId="4A6D1CF8" w14:textId="77777777" w:rsidR="00167E44" w:rsidRPr="00830F6E" w:rsidRDefault="00167E44" w:rsidP="00104D38"/>
        </w:tc>
      </w:tr>
      <w:tr w:rsidR="00167E44" w:rsidRPr="00830F6E" w14:paraId="59358880" w14:textId="77777777" w:rsidTr="00104D38">
        <w:trPr>
          <w:trHeight w:val="240"/>
          <w:jc w:val="center"/>
        </w:trPr>
        <w:tc>
          <w:tcPr>
            <w:tcW w:w="4876" w:type="dxa"/>
            <w:tcBorders>
              <w:top w:val="nil"/>
              <w:left w:val="nil"/>
              <w:bottom w:val="nil"/>
              <w:right w:val="nil"/>
            </w:tcBorders>
          </w:tcPr>
          <w:p w14:paraId="48A94691"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10508F6" w14:textId="77777777" w:rsidR="00167E44" w:rsidRPr="00830F6E" w:rsidRDefault="00167E44" w:rsidP="00104D38">
            <w:pPr>
              <w:pStyle w:val="AmColumnHeading"/>
            </w:pPr>
            <w:r w:rsidRPr="00830F6E">
              <w:t>Alteração</w:t>
            </w:r>
          </w:p>
        </w:tc>
      </w:tr>
      <w:tr w:rsidR="00167E44" w:rsidRPr="00830F6E" w14:paraId="45F6D259" w14:textId="77777777" w:rsidTr="00104D38">
        <w:trPr>
          <w:jc w:val="center"/>
        </w:trPr>
        <w:tc>
          <w:tcPr>
            <w:tcW w:w="4876" w:type="dxa"/>
            <w:tcBorders>
              <w:top w:val="nil"/>
              <w:left w:val="nil"/>
              <w:bottom w:val="nil"/>
              <w:right w:val="nil"/>
            </w:tcBorders>
          </w:tcPr>
          <w:p w14:paraId="75C28D1C" w14:textId="596CFCE2" w:rsidR="00167E44" w:rsidRPr="00830F6E" w:rsidRDefault="00167E44" w:rsidP="00104D38">
            <w:pPr>
              <w:pStyle w:val="Normal6a"/>
            </w:pPr>
            <w:r w:rsidRPr="00830F6E">
              <w:lastRenderedPageBreak/>
              <w:t>(7)</w:t>
            </w:r>
            <w:r w:rsidRPr="00830F6E">
              <w:tab/>
              <w:t xml:space="preserve">O apoio da União deve </w:t>
            </w:r>
            <w:r w:rsidRPr="00830F6E">
              <w:rPr>
                <w:b/>
                <w:i/>
              </w:rPr>
              <w:t>centrar</w:t>
            </w:r>
            <w:r w:rsidR="00512EA8">
              <w:rPr>
                <w:b/>
                <w:i/>
              </w:rPr>
              <w:noBreakHyphen/>
            </w:r>
            <w:r w:rsidRPr="00830F6E">
              <w:rPr>
                <w:b/>
                <w:i/>
              </w:rPr>
              <w:t>se nas</w:t>
            </w:r>
            <w:r w:rsidRPr="00830F6E">
              <w:t xml:space="preserve"> ações nas quais a intervenção da União possa gerar um maior valor acrescentado em comparação com as ações isoladas dos Estados</w:t>
            </w:r>
            <w:r w:rsidR="00512EA8">
              <w:noBreakHyphen/>
            </w:r>
            <w:r w:rsidRPr="00830F6E">
              <w:t>Membros. Como a segurança tem uma dimensão transfronteiriça intrínseca, impõe</w:t>
            </w:r>
            <w:r w:rsidR="00512EA8">
              <w:noBreakHyphen/>
            </w:r>
            <w:r w:rsidRPr="00830F6E">
              <w:t>se uma resposta forte e coordenada a nível da União. Por conseguinte, os planos de parceria nacionais e regionais dos Estados</w:t>
            </w:r>
            <w:r w:rsidR="00512EA8">
              <w:noBreakHyphen/>
            </w:r>
            <w:r w:rsidRPr="00830F6E">
              <w:t>Membros devem contribuir para dar uma resposta eficaz aos desafios identificados no contexto da «Estratégia ProtectEU». Em consonância com as prioridades comuns identificadas a nível da União para garantir um elevado nível de segurança na UE, o Fundo deve apoiar medidas destinadas a fazer face às principais ameaças à segurança e, em especial, a prevenir e a combater a criminalidade grave e organizada, incluindo o terrorismo, o extremismo violento e a cibercriminalidade.</w:t>
            </w:r>
          </w:p>
        </w:tc>
        <w:tc>
          <w:tcPr>
            <w:tcW w:w="4876" w:type="dxa"/>
            <w:tcBorders>
              <w:top w:val="nil"/>
              <w:left w:val="nil"/>
              <w:bottom w:val="nil"/>
              <w:right w:val="nil"/>
            </w:tcBorders>
          </w:tcPr>
          <w:p w14:paraId="43AC599E" w14:textId="6884B075" w:rsidR="00167E44" w:rsidRPr="00830F6E" w:rsidRDefault="00167E44" w:rsidP="00104D38">
            <w:pPr>
              <w:pStyle w:val="Normal6a"/>
            </w:pPr>
            <w:r w:rsidRPr="00830F6E">
              <w:t>(7)</w:t>
            </w:r>
            <w:r w:rsidRPr="00830F6E">
              <w:tab/>
              <w:t xml:space="preserve">O apoio da União deve </w:t>
            </w:r>
            <w:r w:rsidRPr="00830F6E">
              <w:rPr>
                <w:b/>
                <w:i/>
              </w:rPr>
              <w:t>financiar exclusivamente as</w:t>
            </w:r>
            <w:r w:rsidRPr="00830F6E">
              <w:t xml:space="preserve"> ações nas quais a intervenção da União possa gerar um maior valor acrescentado em comparação com as ações isoladas dos Estados</w:t>
            </w:r>
            <w:r w:rsidR="00512EA8">
              <w:noBreakHyphen/>
            </w:r>
            <w:r w:rsidRPr="00830F6E">
              <w:t>Membros. Como a segurança tem uma dimensão transfronteiriça intrínseca, impõe</w:t>
            </w:r>
            <w:r w:rsidR="00512EA8">
              <w:noBreakHyphen/>
            </w:r>
            <w:r w:rsidRPr="00830F6E">
              <w:t>se uma resposta forte e coordenada a nível da União. Por conseguinte, os planos de parceria nacionais e regionais dos Estados</w:t>
            </w:r>
            <w:r w:rsidR="00512EA8">
              <w:noBreakHyphen/>
            </w:r>
            <w:r w:rsidRPr="00830F6E">
              <w:t>Membros devem contribuir para dar uma resposta eficaz aos desafios identificados no contexto da «Estratégia ProtectEU». Em consonância com as prioridades comuns identificadas a nível da União para garantir um elevado nível de segurança na UE, o Fundo deve apoiar medidas destinadas a fazer face às principais ameaças à segurança e, em especial, a prevenir e a combater a criminalidade grave e organizada, incluindo o terrorismo, o extremismo violento e a cibercriminalidade.</w:t>
            </w:r>
          </w:p>
        </w:tc>
      </w:tr>
    </w:tbl>
    <w:p w14:paraId="28F072E8"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B74E834" w14:textId="77777777" w:rsidR="00167E44" w:rsidRPr="00830F6E" w:rsidRDefault="00167E44" w:rsidP="00167E44">
      <w:r w:rsidRPr="00830F6E">
        <w:rPr>
          <w:rStyle w:val="HideTWBExt"/>
        </w:rPr>
        <w:t>&lt;/Amend&gt;</w:t>
      </w:r>
    </w:p>
    <w:p w14:paraId="613F4EC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58</w:t>
      </w:r>
      <w:r w:rsidRPr="00830F6E">
        <w:rPr>
          <w:rStyle w:val="HideTWBExt"/>
        </w:rPr>
        <w:t>&lt;/NumAm&gt;</w:t>
      </w:r>
    </w:p>
    <w:p w14:paraId="54BDCB49"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102C82B1" w14:textId="77777777" w:rsidR="00167E44" w:rsidRPr="00830F6E" w:rsidRDefault="00167E44" w:rsidP="00167E44">
      <w:pPr>
        <w:pStyle w:val="NormalBold"/>
      </w:pPr>
      <w:r w:rsidRPr="00830F6E">
        <w:rPr>
          <w:rStyle w:val="HideTWBExt"/>
          <w:b w:val="0"/>
        </w:rPr>
        <w:t>&lt;/RepeatBlock-By&gt;</w:t>
      </w:r>
    </w:p>
    <w:p w14:paraId="169E8B9B"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B5E81D6" w14:textId="519F1FAB" w:rsidR="00167E44" w:rsidRPr="00830F6E" w:rsidRDefault="00167E44" w:rsidP="00167E44">
      <w:pPr>
        <w:pStyle w:val="NormalBold"/>
      </w:pPr>
      <w:r w:rsidRPr="00830F6E">
        <w:rPr>
          <w:rStyle w:val="HideTWBExt"/>
        </w:rPr>
        <w:t>&lt;Article&gt;</w:t>
      </w:r>
      <w:r w:rsidRPr="00830F6E">
        <w:t>Considerando 7</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B8996F7" w14:textId="77777777" w:rsidTr="00104D38">
        <w:trPr>
          <w:trHeight w:hRule="exact" w:val="240"/>
          <w:jc w:val="center"/>
        </w:trPr>
        <w:tc>
          <w:tcPr>
            <w:tcW w:w="9752" w:type="dxa"/>
            <w:gridSpan w:val="2"/>
            <w:tcBorders>
              <w:top w:val="nil"/>
              <w:left w:val="nil"/>
              <w:bottom w:val="nil"/>
              <w:right w:val="nil"/>
            </w:tcBorders>
          </w:tcPr>
          <w:p w14:paraId="53A7E85A" w14:textId="77777777" w:rsidR="00167E44" w:rsidRPr="00830F6E" w:rsidRDefault="00167E44" w:rsidP="00104D38"/>
        </w:tc>
      </w:tr>
      <w:tr w:rsidR="00167E44" w:rsidRPr="00830F6E" w14:paraId="3D8A97AB" w14:textId="77777777" w:rsidTr="00104D38">
        <w:trPr>
          <w:trHeight w:val="240"/>
          <w:jc w:val="center"/>
        </w:trPr>
        <w:tc>
          <w:tcPr>
            <w:tcW w:w="4876" w:type="dxa"/>
            <w:tcBorders>
              <w:top w:val="nil"/>
              <w:left w:val="nil"/>
              <w:bottom w:val="nil"/>
              <w:right w:val="nil"/>
            </w:tcBorders>
          </w:tcPr>
          <w:p w14:paraId="18716C82"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25C648F" w14:textId="77777777" w:rsidR="00167E44" w:rsidRPr="00830F6E" w:rsidRDefault="00167E44" w:rsidP="00104D38">
            <w:pPr>
              <w:pStyle w:val="AmColumnHeading"/>
            </w:pPr>
            <w:r w:rsidRPr="00830F6E">
              <w:t>Alteração</w:t>
            </w:r>
          </w:p>
        </w:tc>
      </w:tr>
      <w:tr w:rsidR="00167E44" w:rsidRPr="00830F6E" w14:paraId="7DB0DB64" w14:textId="77777777" w:rsidTr="00104D38">
        <w:trPr>
          <w:jc w:val="center"/>
        </w:trPr>
        <w:tc>
          <w:tcPr>
            <w:tcW w:w="4876" w:type="dxa"/>
            <w:tcBorders>
              <w:top w:val="nil"/>
              <w:left w:val="nil"/>
              <w:bottom w:val="nil"/>
              <w:right w:val="nil"/>
            </w:tcBorders>
          </w:tcPr>
          <w:p w14:paraId="08E94D2C" w14:textId="77777777" w:rsidR="00167E44" w:rsidRPr="00830F6E" w:rsidRDefault="00167E44" w:rsidP="00104D38">
            <w:pPr>
              <w:pStyle w:val="Normal6a"/>
            </w:pPr>
          </w:p>
        </w:tc>
        <w:tc>
          <w:tcPr>
            <w:tcW w:w="4876" w:type="dxa"/>
            <w:tcBorders>
              <w:top w:val="nil"/>
              <w:left w:val="nil"/>
              <w:bottom w:val="nil"/>
              <w:right w:val="nil"/>
            </w:tcBorders>
          </w:tcPr>
          <w:p w14:paraId="7942407C" w14:textId="144BACAB" w:rsidR="00167E44" w:rsidRPr="00830F6E" w:rsidRDefault="00167E44" w:rsidP="00104D38">
            <w:pPr>
              <w:pStyle w:val="Normal6a"/>
            </w:pPr>
            <w:r w:rsidRPr="00830F6E">
              <w:rPr>
                <w:b/>
                <w:i/>
              </w:rPr>
              <w:t>(7</w:t>
            </w:r>
            <w:r w:rsidR="00512EA8">
              <w:rPr>
                <w:b/>
                <w:i/>
              </w:rPr>
              <w:noBreakHyphen/>
            </w:r>
            <w:r w:rsidRPr="00830F6E">
              <w:rPr>
                <w:b/>
                <w:i/>
              </w:rPr>
              <w:t>A)</w:t>
            </w:r>
            <w:r w:rsidRPr="00830F6E">
              <w:tab/>
            </w:r>
            <w:r w:rsidRPr="00830F6E">
              <w:rPr>
                <w:b/>
                <w:i/>
              </w:rPr>
              <w:t>Desde 2015, a migração ilegal em grande escala constitui um grande desafio para a segurança interna de vários Estados</w:t>
            </w:r>
            <w:r w:rsidR="00512EA8">
              <w:rPr>
                <w:b/>
                <w:i/>
              </w:rPr>
              <w:noBreakHyphen/>
            </w:r>
            <w:r w:rsidRPr="00830F6E">
              <w:rPr>
                <w:b/>
                <w:i/>
              </w:rPr>
              <w:t xml:space="preserve">Membros. A escala dos movimentos migratórios tem colocado uma pressão significativa sobre a gestão das fronteiras, as autoridades responsáveis pela aplicação da lei e os sistemas de segurança pública, aumentando simultaneamente as vulnerabilidades que podem ser exploradas por intervenientes criminosos </w:t>
            </w:r>
            <w:r w:rsidRPr="00830F6E">
              <w:rPr>
                <w:b/>
                <w:i/>
              </w:rPr>
              <w:lastRenderedPageBreak/>
              <w:t>e extremistas. As ações apoiadas ao abrigo do presente regulamento devem contribuir para dar resposta a estas ameaças à segurança.</w:t>
            </w:r>
          </w:p>
        </w:tc>
      </w:tr>
    </w:tbl>
    <w:p w14:paraId="04DD7F65"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06D071B" w14:textId="77777777" w:rsidR="00167E44" w:rsidRPr="00830F6E" w:rsidRDefault="00167E44" w:rsidP="00167E44">
      <w:r w:rsidRPr="00830F6E">
        <w:rPr>
          <w:rStyle w:val="HideTWBExt"/>
        </w:rPr>
        <w:t>&lt;/Amend&gt;</w:t>
      </w:r>
    </w:p>
    <w:p w14:paraId="17B5CA7E"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59</w:t>
      </w:r>
      <w:r w:rsidRPr="00830F6E">
        <w:rPr>
          <w:rStyle w:val="HideTWBExt"/>
        </w:rPr>
        <w:t>&lt;/NumAm&gt;</w:t>
      </w:r>
    </w:p>
    <w:p w14:paraId="34260569"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31AA6B7B" w14:textId="77777777" w:rsidR="00167E44" w:rsidRPr="00830F6E" w:rsidRDefault="00167E44" w:rsidP="00167E44">
      <w:pPr>
        <w:pStyle w:val="NormalBold"/>
      </w:pPr>
      <w:r w:rsidRPr="00830F6E">
        <w:rPr>
          <w:rStyle w:val="HideTWBExt"/>
          <w:b w:val="0"/>
        </w:rPr>
        <w:t>&lt;/RepeatBlock-By&gt;</w:t>
      </w:r>
    </w:p>
    <w:p w14:paraId="71EA1B75"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D2C462C" w14:textId="488BC07B" w:rsidR="00167E44" w:rsidRPr="00830F6E" w:rsidRDefault="00167E44" w:rsidP="00167E44">
      <w:pPr>
        <w:pStyle w:val="NormalBold"/>
      </w:pPr>
      <w:r w:rsidRPr="00830F6E">
        <w:rPr>
          <w:rStyle w:val="HideTWBExt"/>
        </w:rPr>
        <w:t>&lt;Article&gt;</w:t>
      </w:r>
      <w:r w:rsidRPr="00830F6E">
        <w:t>Considerando 7</w:t>
      </w:r>
      <w:r w:rsidR="00512EA8">
        <w:noBreakHyphen/>
      </w:r>
      <w:r w:rsidRPr="00830F6E">
        <w:t>B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7172071" w14:textId="77777777" w:rsidTr="00104D38">
        <w:trPr>
          <w:trHeight w:hRule="exact" w:val="240"/>
          <w:jc w:val="center"/>
        </w:trPr>
        <w:tc>
          <w:tcPr>
            <w:tcW w:w="9752" w:type="dxa"/>
            <w:gridSpan w:val="2"/>
            <w:tcBorders>
              <w:top w:val="nil"/>
              <w:left w:val="nil"/>
              <w:bottom w:val="nil"/>
              <w:right w:val="nil"/>
            </w:tcBorders>
          </w:tcPr>
          <w:p w14:paraId="668CEAC3" w14:textId="77777777" w:rsidR="00167E44" w:rsidRPr="00830F6E" w:rsidRDefault="00167E44" w:rsidP="00104D38"/>
        </w:tc>
      </w:tr>
      <w:tr w:rsidR="00167E44" w:rsidRPr="00830F6E" w14:paraId="7AFFC2D4" w14:textId="77777777" w:rsidTr="00104D38">
        <w:trPr>
          <w:trHeight w:val="240"/>
          <w:jc w:val="center"/>
        </w:trPr>
        <w:tc>
          <w:tcPr>
            <w:tcW w:w="4876" w:type="dxa"/>
            <w:tcBorders>
              <w:top w:val="nil"/>
              <w:left w:val="nil"/>
              <w:bottom w:val="nil"/>
              <w:right w:val="nil"/>
            </w:tcBorders>
          </w:tcPr>
          <w:p w14:paraId="5D447494"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6393054" w14:textId="77777777" w:rsidR="00167E44" w:rsidRPr="00830F6E" w:rsidRDefault="00167E44" w:rsidP="00104D38">
            <w:pPr>
              <w:pStyle w:val="AmColumnHeading"/>
            </w:pPr>
            <w:r w:rsidRPr="00830F6E">
              <w:t>Alteração</w:t>
            </w:r>
          </w:p>
        </w:tc>
      </w:tr>
      <w:tr w:rsidR="00167E44" w:rsidRPr="00830F6E" w14:paraId="4001457D" w14:textId="77777777" w:rsidTr="00104D38">
        <w:trPr>
          <w:jc w:val="center"/>
        </w:trPr>
        <w:tc>
          <w:tcPr>
            <w:tcW w:w="4876" w:type="dxa"/>
            <w:tcBorders>
              <w:top w:val="nil"/>
              <w:left w:val="nil"/>
              <w:bottom w:val="nil"/>
              <w:right w:val="nil"/>
            </w:tcBorders>
          </w:tcPr>
          <w:p w14:paraId="40E247AF" w14:textId="77777777" w:rsidR="00167E44" w:rsidRPr="00830F6E" w:rsidRDefault="00167E44" w:rsidP="00104D38">
            <w:pPr>
              <w:pStyle w:val="Normal6a"/>
            </w:pPr>
          </w:p>
        </w:tc>
        <w:tc>
          <w:tcPr>
            <w:tcW w:w="4876" w:type="dxa"/>
            <w:tcBorders>
              <w:top w:val="nil"/>
              <w:left w:val="nil"/>
              <w:bottom w:val="nil"/>
              <w:right w:val="nil"/>
            </w:tcBorders>
          </w:tcPr>
          <w:p w14:paraId="43E4EA67" w14:textId="076CC205" w:rsidR="00167E44" w:rsidRPr="00830F6E" w:rsidRDefault="00167E44" w:rsidP="00104D38">
            <w:pPr>
              <w:pStyle w:val="Normal6a"/>
            </w:pPr>
            <w:r w:rsidRPr="00830F6E">
              <w:rPr>
                <w:b/>
                <w:i/>
              </w:rPr>
              <w:t>(7</w:t>
            </w:r>
            <w:r w:rsidR="00512EA8">
              <w:rPr>
                <w:b/>
                <w:i/>
              </w:rPr>
              <w:noBreakHyphen/>
            </w:r>
            <w:r w:rsidRPr="00830F6E">
              <w:rPr>
                <w:b/>
                <w:i/>
              </w:rPr>
              <w:t>B)</w:t>
            </w:r>
            <w:r w:rsidRPr="00830F6E">
              <w:tab/>
            </w:r>
            <w:r w:rsidRPr="00830F6E">
              <w:rPr>
                <w:b/>
                <w:i/>
              </w:rPr>
              <w:t>As redes de crime organizado continuam a explorar as rotas de migração ilegal para efeitos de introdução clandestina de migrantes, tráfico de seres humanos, fraude documental e outras formas graves de criminalidade organizada. As ações apoiadas ao abrigo do presente regulamento deverão contribuir para reforçar a capacidade dos Estados</w:t>
            </w:r>
            <w:r w:rsidR="00512EA8">
              <w:rPr>
                <w:b/>
                <w:i/>
              </w:rPr>
              <w:noBreakHyphen/>
            </w:r>
            <w:r w:rsidRPr="00830F6E">
              <w:rPr>
                <w:b/>
                <w:i/>
              </w:rPr>
              <w:t>Membros para prevenir, detetar e combater essas atividades.</w:t>
            </w:r>
          </w:p>
        </w:tc>
      </w:tr>
    </w:tbl>
    <w:p w14:paraId="0BD39E9C"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078841D" w14:textId="77777777" w:rsidR="00167E44" w:rsidRPr="00830F6E" w:rsidRDefault="00167E44" w:rsidP="00167E44">
      <w:r w:rsidRPr="00830F6E">
        <w:rPr>
          <w:rStyle w:val="HideTWBExt"/>
        </w:rPr>
        <w:t>&lt;/Amend&gt;</w:t>
      </w:r>
    </w:p>
    <w:p w14:paraId="40519A64"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60</w:t>
      </w:r>
      <w:r w:rsidRPr="00830F6E">
        <w:rPr>
          <w:rStyle w:val="HideTWBExt"/>
        </w:rPr>
        <w:t>&lt;/NumAm&gt;</w:t>
      </w:r>
    </w:p>
    <w:p w14:paraId="159CC074"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398FD89D" w14:textId="77777777" w:rsidR="00167E44" w:rsidRPr="00830F6E" w:rsidRDefault="00167E44" w:rsidP="00167E44">
      <w:pPr>
        <w:pStyle w:val="NormalBold"/>
      </w:pPr>
      <w:r w:rsidRPr="00830F6E">
        <w:rPr>
          <w:rStyle w:val="HideTWBExt"/>
          <w:b w:val="0"/>
        </w:rPr>
        <w:t>&lt;/RepeatBlock-By&gt;</w:t>
      </w:r>
    </w:p>
    <w:p w14:paraId="5E75DAE5"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A5B778E" w14:textId="4BA2884E" w:rsidR="00167E44" w:rsidRPr="00830F6E" w:rsidRDefault="00167E44" w:rsidP="00167E44">
      <w:pPr>
        <w:pStyle w:val="NormalBold"/>
      </w:pPr>
      <w:r w:rsidRPr="00830F6E">
        <w:rPr>
          <w:rStyle w:val="HideTWBExt"/>
        </w:rPr>
        <w:t>&lt;Article&gt;</w:t>
      </w:r>
      <w:r w:rsidRPr="00830F6E">
        <w:t>Considerando 7</w:t>
      </w:r>
      <w:r w:rsidR="00512EA8">
        <w:noBreakHyphen/>
      </w:r>
      <w:r w:rsidRPr="00830F6E">
        <w:t>C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995ED73" w14:textId="77777777" w:rsidTr="00104D38">
        <w:trPr>
          <w:trHeight w:hRule="exact" w:val="240"/>
          <w:jc w:val="center"/>
        </w:trPr>
        <w:tc>
          <w:tcPr>
            <w:tcW w:w="9752" w:type="dxa"/>
            <w:gridSpan w:val="2"/>
            <w:tcBorders>
              <w:top w:val="nil"/>
              <w:left w:val="nil"/>
              <w:bottom w:val="nil"/>
              <w:right w:val="nil"/>
            </w:tcBorders>
          </w:tcPr>
          <w:p w14:paraId="52065FCC" w14:textId="77777777" w:rsidR="00167E44" w:rsidRPr="00830F6E" w:rsidRDefault="00167E44" w:rsidP="00104D38"/>
        </w:tc>
      </w:tr>
      <w:tr w:rsidR="00167E44" w:rsidRPr="00830F6E" w14:paraId="4D1B7A4A" w14:textId="77777777" w:rsidTr="00104D38">
        <w:trPr>
          <w:trHeight w:val="240"/>
          <w:jc w:val="center"/>
        </w:trPr>
        <w:tc>
          <w:tcPr>
            <w:tcW w:w="4876" w:type="dxa"/>
            <w:tcBorders>
              <w:top w:val="nil"/>
              <w:left w:val="nil"/>
              <w:bottom w:val="nil"/>
              <w:right w:val="nil"/>
            </w:tcBorders>
          </w:tcPr>
          <w:p w14:paraId="67C3348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6C34ADA" w14:textId="77777777" w:rsidR="00167E44" w:rsidRPr="00830F6E" w:rsidRDefault="00167E44" w:rsidP="00104D38">
            <w:pPr>
              <w:pStyle w:val="AmColumnHeading"/>
            </w:pPr>
            <w:r w:rsidRPr="00830F6E">
              <w:t>Alteração</w:t>
            </w:r>
          </w:p>
        </w:tc>
      </w:tr>
      <w:tr w:rsidR="00167E44" w:rsidRPr="00830F6E" w14:paraId="683CCAE2" w14:textId="77777777" w:rsidTr="00104D38">
        <w:trPr>
          <w:jc w:val="center"/>
        </w:trPr>
        <w:tc>
          <w:tcPr>
            <w:tcW w:w="4876" w:type="dxa"/>
            <w:tcBorders>
              <w:top w:val="nil"/>
              <w:left w:val="nil"/>
              <w:bottom w:val="nil"/>
              <w:right w:val="nil"/>
            </w:tcBorders>
          </w:tcPr>
          <w:p w14:paraId="322F54B5" w14:textId="77777777" w:rsidR="00167E44" w:rsidRPr="00830F6E" w:rsidRDefault="00167E44" w:rsidP="00104D38">
            <w:pPr>
              <w:pStyle w:val="Normal6a"/>
            </w:pPr>
          </w:p>
        </w:tc>
        <w:tc>
          <w:tcPr>
            <w:tcW w:w="4876" w:type="dxa"/>
            <w:tcBorders>
              <w:top w:val="nil"/>
              <w:left w:val="nil"/>
              <w:bottom w:val="nil"/>
              <w:right w:val="nil"/>
            </w:tcBorders>
          </w:tcPr>
          <w:p w14:paraId="5CD165D7" w14:textId="3CCD3EFF" w:rsidR="00167E44" w:rsidRPr="00830F6E" w:rsidRDefault="00167E44" w:rsidP="00104D38">
            <w:pPr>
              <w:pStyle w:val="Normal6a"/>
            </w:pPr>
            <w:r w:rsidRPr="00830F6E">
              <w:rPr>
                <w:b/>
                <w:i/>
              </w:rPr>
              <w:t>(7</w:t>
            </w:r>
            <w:r w:rsidR="00512EA8">
              <w:rPr>
                <w:b/>
                <w:i/>
              </w:rPr>
              <w:noBreakHyphen/>
            </w:r>
            <w:r w:rsidRPr="00830F6E">
              <w:rPr>
                <w:b/>
                <w:i/>
              </w:rPr>
              <w:t>C)</w:t>
            </w:r>
            <w:r w:rsidRPr="00830F6E">
              <w:tab/>
            </w:r>
            <w:r w:rsidRPr="00830F6E">
              <w:rPr>
                <w:b/>
                <w:i/>
              </w:rPr>
              <w:t>As ameaças terroristas continuam a evoluir e incluem as ameaças colocadas por organizações jiadistas com ligações internacionais, que continuam a ser uma fonte significativa de atividade terrorista que afeta a segurança de vários Estados</w:t>
            </w:r>
            <w:r w:rsidR="00512EA8">
              <w:rPr>
                <w:b/>
                <w:i/>
              </w:rPr>
              <w:noBreakHyphen/>
            </w:r>
            <w:r w:rsidRPr="00830F6E">
              <w:rPr>
                <w:b/>
                <w:i/>
              </w:rPr>
              <w:t>Membros.</w:t>
            </w:r>
          </w:p>
        </w:tc>
      </w:tr>
    </w:tbl>
    <w:p w14:paraId="7F4041E0"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F2C1F4A" w14:textId="77777777" w:rsidR="00167E44" w:rsidRPr="00830F6E" w:rsidRDefault="00167E44" w:rsidP="00167E44">
      <w:r w:rsidRPr="00830F6E">
        <w:rPr>
          <w:rStyle w:val="HideTWBExt"/>
        </w:rPr>
        <w:t>&lt;/Amend&gt;</w:t>
      </w:r>
    </w:p>
    <w:p w14:paraId="7DF28663"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61</w:t>
      </w:r>
      <w:r w:rsidRPr="00830F6E">
        <w:rPr>
          <w:rStyle w:val="HideTWBExt"/>
          <w:b w:val="0"/>
        </w:rPr>
        <w:t>&lt;/NumAm&gt;</w:t>
      </w:r>
    </w:p>
    <w:p w14:paraId="5C1A7808"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7E7BA33E" w14:textId="77777777" w:rsidR="00167E44" w:rsidRPr="00830F6E" w:rsidRDefault="00167E44" w:rsidP="00167E44">
      <w:pPr>
        <w:pStyle w:val="NormalBold"/>
      </w:pPr>
      <w:r w:rsidRPr="00830F6E">
        <w:rPr>
          <w:rStyle w:val="HideTWBExt"/>
          <w:b w:val="0"/>
        </w:rPr>
        <w:t>&lt;/RepeatBlock-By&gt;</w:t>
      </w:r>
    </w:p>
    <w:p w14:paraId="683287A5"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758AA42C" w14:textId="77777777" w:rsidR="00167E44" w:rsidRPr="00830F6E" w:rsidRDefault="00167E44" w:rsidP="00167E44">
      <w:pPr>
        <w:pStyle w:val="NormalBold"/>
      </w:pPr>
      <w:r w:rsidRPr="00830F6E">
        <w:rPr>
          <w:rStyle w:val="HideTWBExt"/>
          <w:b w:val="0"/>
        </w:rPr>
        <w:t>&lt;Article&gt;</w:t>
      </w:r>
      <w:r w:rsidRPr="00830F6E">
        <w:t>Considerando 8</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9EAA82E" w14:textId="77777777" w:rsidTr="00104D38">
        <w:trPr>
          <w:trHeight w:hRule="exact" w:val="240"/>
          <w:jc w:val="center"/>
        </w:trPr>
        <w:tc>
          <w:tcPr>
            <w:tcW w:w="9752" w:type="dxa"/>
            <w:gridSpan w:val="2"/>
            <w:tcBorders>
              <w:top w:val="nil"/>
              <w:left w:val="nil"/>
              <w:bottom w:val="nil"/>
              <w:right w:val="nil"/>
            </w:tcBorders>
          </w:tcPr>
          <w:p w14:paraId="62C92704" w14:textId="77777777" w:rsidR="00167E44" w:rsidRPr="00830F6E" w:rsidRDefault="00167E44" w:rsidP="00104D38"/>
        </w:tc>
      </w:tr>
      <w:tr w:rsidR="00167E44" w:rsidRPr="00830F6E" w14:paraId="129745D5" w14:textId="77777777" w:rsidTr="00104D38">
        <w:trPr>
          <w:trHeight w:val="240"/>
          <w:jc w:val="center"/>
        </w:trPr>
        <w:tc>
          <w:tcPr>
            <w:tcW w:w="4876" w:type="dxa"/>
            <w:tcBorders>
              <w:top w:val="nil"/>
              <w:left w:val="nil"/>
              <w:bottom w:val="nil"/>
              <w:right w:val="nil"/>
            </w:tcBorders>
          </w:tcPr>
          <w:p w14:paraId="1A42E3D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32BCE55" w14:textId="77777777" w:rsidR="00167E44" w:rsidRPr="00830F6E" w:rsidRDefault="00167E44" w:rsidP="00104D38">
            <w:pPr>
              <w:pStyle w:val="AmColumnHeading"/>
            </w:pPr>
            <w:r w:rsidRPr="00830F6E">
              <w:t>Alteração</w:t>
            </w:r>
          </w:p>
        </w:tc>
      </w:tr>
      <w:tr w:rsidR="00167E44" w:rsidRPr="00830F6E" w14:paraId="0C0381F6" w14:textId="77777777" w:rsidTr="00104D38">
        <w:trPr>
          <w:jc w:val="center"/>
        </w:trPr>
        <w:tc>
          <w:tcPr>
            <w:tcW w:w="4876" w:type="dxa"/>
            <w:tcBorders>
              <w:top w:val="nil"/>
              <w:left w:val="nil"/>
              <w:bottom w:val="nil"/>
              <w:right w:val="nil"/>
            </w:tcBorders>
          </w:tcPr>
          <w:p w14:paraId="505EC3A3" w14:textId="0309D8DF" w:rsidR="00167E44" w:rsidRPr="00830F6E" w:rsidRDefault="00167E44" w:rsidP="00104D38">
            <w:pPr>
              <w:pStyle w:val="Normal6a"/>
            </w:pPr>
            <w:r w:rsidRPr="00830F6E">
              <w:t>(8)</w:t>
            </w:r>
            <w:r w:rsidRPr="00830F6E">
              <w:tab/>
              <w:t>O apoio da União deve financiar medidas dos Estados</w:t>
            </w:r>
            <w:r w:rsidR="00512EA8">
              <w:noBreakHyphen/>
            </w:r>
            <w:r w:rsidRPr="00830F6E">
              <w:t>Membros no domínio da prevenção da criminalidade, da formação conjunta do pessoal e da cooperação policial, bem como da cooperação judiciária em matéria penal, contando com a participação das autoridades competentes dos Estados</w:t>
            </w:r>
            <w:r w:rsidR="00512EA8">
              <w:noBreakHyphen/>
            </w:r>
            <w:r w:rsidRPr="00830F6E">
              <w:t>Membros e das agências da União, especialmente no que diz respeito ao intercâmbio de informações, ao reforço da cooperação operacional e ao apoio aos esforços necessários para melhorar a capacidade de prevenir e combater o terrorismo e a criminalidade grave e organizada. O apoio da União não deve cobrir os custos operacionais e as atividades relacionadas com as funções essenciais dos Estados</w:t>
            </w:r>
            <w:r w:rsidR="00512EA8">
              <w:noBreakHyphen/>
            </w:r>
            <w:r w:rsidRPr="00830F6E">
              <w:t>Membros relativamente à manutenção da ordem e da segurança pública e à salvaguarda da segurança interna e nacional.</w:t>
            </w:r>
          </w:p>
        </w:tc>
        <w:tc>
          <w:tcPr>
            <w:tcW w:w="4876" w:type="dxa"/>
            <w:tcBorders>
              <w:top w:val="nil"/>
              <w:left w:val="nil"/>
              <w:bottom w:val="nil"/>
              <w:right w:val="nil"/>
            </w:tcBorders>
          </w:tcPr>
          <w:p w14:paraId="5E841416" w14:textId="2C4505FF" w:rsidR="00167E44" w:rsidRPr="00830F6E" w:rsidRDefault="00167E44" w:rsidP="00104D38">
            <w:pPr>
              <w:pStyle w:val="Normal6a"/>
            </w:pPr>
            <w:r w:rsidRPr="00830F6E">
              <w:t>(8)</w:t>
            </w:r>
            <w:r w:rsidRPr="00830F6E">
              <w:tab/>
              <w:t>O apoio da União deve financiar medidas dos Estados</w:t>
            </w:r>
            <w:r w:rsidR="00512EA8">
              <w:noBreakHyphen/>
            </w:r>
            <w:r w:rsidRPr="00830F6E">
              <w:t>Membros no domínio da prevenção da criminalidade, da formação conjunta do pessoal e da cooperação policial, bem como da cooperação judiciária em matéria penal, contando com a participação das autoridades competentes dos Estados</w:t>
            </w:r>
            <w:r w:rsidR="00512EA8">
              <w:noBreakHyphen/>
            </w:r>
            <w:r w:rsidRPr="00830F6E">
              <w:t>Membros e das agências da União, especialmente no que diz respeito ao intercâmbio de informações, ao reforço da cooperação operacional e ao apoio aos esforços necessários para melhorar a capacidade de prevenir e combater o terrorismo e a criminalidade grave e organizada</w:t>
            </w:r>
            <w:r w:rsidRPr="00830F6E">
              <w:rPr>
                <w:b/>
                <w:i/>
              </w:rPr>
              <w:t>, nomeadamente o tráfico de seres humanos, a introdução clandestina de migrantes, o tráfico de droga, a cibercriminalidade e outras formas de criminalidade transfronteiras</w:t>
            </w:r>
            <w:r w:rsidRPr="00830F6E">
              <w:t>. O apoio da União não deve cobrir os custos operacionais e as atividades relacionadas com as funções essenciais dos Estados</w:t>
            </w:r>
            <w:r w:rsidR="00512EA8">
              <w:noBreakHyphen/>
            </w:r>
            <w:r w:rsidRPr="00830F6E">
              <w:t>Membros relativamente à manutenção da ordem e da segurança pública e à salvaguarda da segurança interna e nacional</w:t>
            </w:r>
            <w:r w:rsidRPr="00830F6E">
              <w:rPr>
                <w:b/>
                <w:i/>
              </w:rPr>
              <w:t>, que continua a constituir uma responsabilidade principal dos Estados</w:t>
            </w:r>
            <w:r w:rsidR="00512EA8">
              <w:rPr>
                <w:b/>
                <w:i/>
              </w:rPr>
              <w:noBreakHyphen/>
            </w:r>
            <w:r w:rsidRPr="00830F6E">
              <w:rPr>
                <w:b/>
                <w:i/>
              </w:rPr>
              <w:t>Membros</w:t>
            </w:r>
            <w:r w:rsidRPr="00830F6E">
              <w:t>.</w:t>
            </w:r>
          </w:p>
        </w:tc>
      </w:tr>
    </w:tbl>
    <w:p w14:paraId="7D9D7868"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1D2116E8" w14:textId="77777777" w:rsidR="00167E44" w:rsidRPr="00830F6E" w:rsidRDefault="00167E44" w:rsidP="00167E44">
      <w:r w:rsidRPr="00830F6E">
        <w:rPr>
          <w:rStyle w:val="HideTWBExt"/>
        </w:rPr>
        <w:t>&lt;/Amend&gt;</w:t>
      </w:r>
    </w:p>
    <w:p w14:paraId="16FBCCB1"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62</w:t>
      </w:r>
      <w:r w:rsidRPr="00830F6E">
        <w:rPr>
          <w:rStyle w:val="HideTWBExt"/>
        </w:rPr>
        <w:t>&lt;/NumAm&gt;</w:t>
      </w:r>
    </w:p>
    <w:p w14:paraId="54E85F85" w14:textId="09CB5A35" w:rsidR="00167E44" w:rsidRPr="00830F6E" w:rsidRDefault="00167E44" w:rsidP="00167E44">
      <w:pPr>
        <w:pStyle w:val="NormalBold"/>
      </w:pPr>
      <w:r w:rsidRPr="00830F6E">
        <w:rPr>
          <w:rStyle w:val="HideTWBExt"/>
          <w:b w:val="0"/>
        </w:rPr>
        <w:lastRenderedPageBreak/>
        <w:t>&lt;RepeatBlock-By&gt;&lt;Members&gt;</w:t>
      </w:r>
      <w:r w:rsidRPr="00830F6E">
        <w:t>Raquel García Hermida</w:t>
      </w:r>
      <w:r w:rsidR="00512EA8">
        <w:noBreakHyphen/>
      </w:r>
      <w:r w:rsidRPr="00830F6E">
        <w:t>Van Der Walle, Fabienne Keller, Veronika Cifrová Ostrihoňová, Lucia Yar, Sophie Wilmès, Abir Al</w:t>
      </w:r>
      <w:r w:rsidR="00512EA8">
        <w:noBreakHyphen/>
      </w:r>
      <w:r w:rsidRPr="00830F6E">
        <w:t>Sahlani, Jan</w:t>
      </w:r>
      <w:r w:rsidR="00512EA8">
        <w:noBreakHyphen/>
      </w:r>
      <w:r w:rsidRPr="00830F6E">
        <w:t>Christoph Oetjen</w:t>
      </w:r>
      <w:r w:rsidRPr="00830F6E">
        <w:rPr>
          <w:rStyle w:val="HideTWBExt"/>
          <w:b w:val="0"/>
        </w:rPr>
        <w:t>&lt;/Members&gt;</w:t>
      </w:r>
    </w:p>
    <w:p w14:paraId="71A54B27" w14:textId="77777777" w:rsidR="00167E44" w:rsidRPr="00830F6E" w:rsidRDefault="00167E44" w:rsidP="00167E44">
      <w:pPr>
        <w:pStyle w:val="NormalBold"/>
      </w:pPr>
      <w:r w:rsidRPr="00830F6E">
        <w:rPr>
          <w:rStyle w:val="HideTWBExt"/>
          <w:b w:val="0"/>
        </w:rPr>
        <w:t>&lt;/RepeatBlock-By&gt;</w:t>
      </w:r>
    </w:p>
    <w:p w14:paraId="6D410F33"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73F1176D" w14:textId="77777777" w:rsidR="00167E44" w:rsidRPr="00830F6E" w:rsidRDefault="00167E44" w:rsidP="00167E44">
      <w:pPr>
        <w:pStyle w:val="NormalBold"/>
      </w:pPr>
      <w:r w:rsidRPr="00830F6E">
        <w:rPr>
          <w:rStyle w:val="HideTWBExt"/>
        </w:rPr>
        <w:t>&lt;Article&gt;</w:t>
      </w:r>
      <w:r w:rsidRPr="00830F6E">
        <w:t>Considerando 8</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F137614" w14:textId="77777777" w:rsidTr="00104D38">
        <w:trPr>
          <w:trHeight w:hRule="exact" w:val="240"/>
          <w:jc w:val="center"/>
        </w:trPr>
        <w:tc>
          <w:tcPr>
            <w:tcW w:w="9752" w:type="dxa"/>
            <w:gridSpan w:val="2"/>
            <w:tcBorders>
              <w:top w:val="nil"/>
              <w:left w:val="nil"/>
              <w:bottom w:val="nil"/>
              <w:right w:val="nil"/>
            </w:tcBorders>
          </w:tcPr>
          <w:p w14:paraId="031CB334" w14:textId="77777777" w:rsidR="00167E44" w:rsidRPr="00830F6E" w:rsidRDefault="00167E44" w:rsidP="00104D38"/>
        </w:tc>
      </w:tr>
      <w:tr w:rsidR="00167E44" w:rsidRPr="00830F6E" w14:paraId="48DFB53D" w14:textId="77777777" w:rsidTr="00104D38">
        <w:trPr>
          <w:trHeight w:val="240"/>
          <w:jc w:val="center"/>
        </w:trPr>
        <w:tc>
          <w:tcPr>
            <w:tcW w:w="4876" w:type="dxa"/>
            <w:tcBorders>
              <w:top w:val="nil"/>
              <w:left w:val="nil"/>
              <w:bottom w:val="nil"/>
              <w:right w:val="nil"/>
            </w:tcBorders>
          </w:tcPr>
          <w:p w14:paraId="28A5D33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CA45F0F" w14:textId="77777777" w:rsidR="00167E44" w:rsidRPr="00830F6E" w:rsidRDefault="00167E44" w:rsidP="00104D38">
            <w:pPr>
              <w:pStyle w:val="AmColumnHeading"/>
            </w:pPr>
            <w:r w:rsidRPr="00830F6E">
              <w:t>Alteração</w:t>
            </w:r>
          </w:p>
        </w:tc>
      </w:tr>
      <w:tr w:rsidR="00167E44" w:rsidRPr="00830F6E" w14:paraId="07E76C92" w14:textId="77777777" w:rsidTr="00104D38">
        <w:trPr>
          <w:jc w:val="center"/>
        </w:trPr>
        <w:tc>
          <w:tcPr>
            <w:tcW w:w="4876" w:type="dxa"/>
            <w:tcBorders>
              <w:top w:val="nil"/>
              <w:left w:val="nil"/>
              <w:bottom w:val="nil"/>
              <w:right w:val="nil"/>
            </w:tcBorders>
          </w:tcPr>
          <w:p w14:paraId="4938C97D" w14:textId="0537ADC3" w:rsidR="00167E44" w:rsidRPr="00830F6E" w:rsidRDefault="00167E44" w:rsidP="00104D38">
            <w:pPr>
              <w:pStyle w:val="Normal6a"/>
            </w:pPr>
            <w:r w:rsidRPr="00830F6E">
              <w:t>(8)</w:t>
            </w:r>
            <w:r w:rsidRPr="00830F6E">
              <w:tab/>
              <w:t>O apoio da União deve financiar medidas dos Estados</w:t>
            </w:r>
            <w:r w:rsidR="00512EA8">
              <w:noBreakHyphen/>
            </w:r>
            <w:r w:rsidRPr="00830F6E">
              <w:t>Membros no domínio da prevenção da criminalidade, da formação conjunta do pessoal e da cooperação policial, bem como da cooperação judiciária em matéria penal, contando com a participação das autoridades competentes dos Estados</w:t>
            </w:r>
            <w:r w:rsidR="00512EA8">
              <w:noBreakHyphen/>
            </w:r>
            <w:r w:rsidRPr="00830F6E">
              <w:t>Membros e das agências da União, especialmente no que diz respeito ao intercâmbio de informações, ao reforço da cooperação operacional e ao apoio aos esforços necessários para melhorar a capacidade de prevenir e combater o terrorismo e a criminalidade grave e organizada. O apoio da União não deve cobrir os custos operacionais e as atividades relacionadas com as funções essenciais dos Estados</w:t>
            </w:r>
            <w:r w:rsidR="00512EA8">
              <w:noBreakHyphen/>
            </w:r>
            <w:r w:rsidRPr="00830F6E">
              <w:t>Membros relativamente à manutenção da ordem e da segurança pública e à salvaguarda da segurança interna e nacional.</w:t>
            </w:r>
          </w:p>
        </w:tc>
        <w:tc>
          <w:tcPr>
            <w:tcW w:w="4876" w:type="dxa"/>
            <w:tcBorders>
              <w:top w:val="nil"/>
              <w:left w:val="nil"/>
              <w:bottom w:val="nil"/>
              <w:right w:val="nil"/>
            </w:tcBorders>
          </w:tcPr>
          <w:p w14:paraId="2296A291" w14:textId="76F6BAD9" w:rsidR="00167E44" w:rsidRPr="00830F6E" w:rsidRDefault="00167E44" w:rsidP="00104D38">
            <w:pPr>
              <w:pStyle w:val="Normal6a"/>
            </w:pPr>
            <w:r w:rsidRPr="00830F6E">
              <w:t>(8)</w:t>
            </w:r>
            <w:r w:rsidRPr="00830F6E">
              <w:tab/>
              <w:t>O apoio da União deve financiar medidas dos Estados</w:t>
            </w:r>
            <w:r w:rsidR="00512EA8">
              <w:noBreakHyphen/>
            </w:r>
            <w:r w:rsidRPr="00830F6E">
              <w:t>Membros no domínio da prevenção da criminalidade, da formação conjunta do pessoal e da cooperação policial, bem como da cooperação judiciária em matéria penal, contando com a participação das autoridades competentes dos Estados</w:t>
            </w:r>
            <w:r w:rsidR="00512EA8">
              <w:noBreakHyphen/>
            </w:r>
            <w:r w:rsidRPr="00830F6E">
              <w:t>Membros e das agências da União, especialmente no que diz respeito ao intercâmbio de informações, ao reforço da cooperação operacional e ao apoio aos esforços necessários para melhorar a capacidade de prevenir e combater o terrorismo e a criminalidade grave e organizada. O apoio da União não deve cobrir os custos operacionais e as atividades relacionadas com as funções essenciais dos Estados</w:t>
            </w:r>
            <w:r w:rsidR="00512EA8">
              <w:noBreakHyphen/>
            </w:r>
            <w:r w:rsidRPr="00830F6E">
              <w:t>Membros relativamente à manutenção da ordem e da segurança pública e à salvaguarda da segurança interna e nacional</w:t>
            </w:r>
            <w:r w:rsidRPr="00830F6E">
              <w:rPr>
                <w:b/>
                <w:i/>
              </w:rPr>
              <w:t>, aos controlos nas fronteiras internas e ao desenvolvimento, aquisição e utilização de software espião de vigilância</w:t>
            </w:r>
            <w:r w:rsidRPr="00830F6E">
              <w:t>.</w:t>
            </w:r>
          </w:p>
        </w:tc>
      </w:tr>
    </w:tbl>
    <w:p w14:paraId="543CD2FD"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3C77055C" w14:textId="77777777" w:rsidR="00167E44" w:rsidRPr="00830F6E" w:rsidRDefault="00167E44" w:rsidP="00167E44">
      <w:r w:rsidRPr="00830F6E">
        <w:rPr>
          <w:rStyle w:val="HideTWBExt"/>
        </w:rPr>
        <w:t>&lt;/Amend&gt;</w:t>
      </w:r>
    </w:p>
    <w:p w14:paraId="416F553B"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63</w:t>
      </w:r>
      <w:r w:rsidRPr="00830F6E">
        <w:rPr>
          <w:rStyle w:val="HideTWBExt"/>
          <w:b w:val="0"/>
        </w:rPr>
        <w:t>&lt;/NumAm&gt;</w:t>
      </w:r>
    </w:p>
    <w:p w14:paraId="67258F46" w14:textId="77777777" w:rsidR="00167E44" w:rsidRPr="00830F6E" w:rsidRDefault="00167E44" w:rsidP="00167E44">
      <w:pPr>
        <w:pStyle w:val="NormalBold"/>
      </w:pPr>
      <w:r w:rsidRPr="00830F6E">
        <w:rPr>
          <w:rStyle w:val="HideTWBExt"/>
          <w:b w:val="0"/>
        </w:rPr>
        <w:t>&lt;RepeatBlock-By&gt;&lt;Members&gt;</w:t>
      </w:r>
      <w:r w:rsidRPr="00830F6E">
        <w:t>Sebastian Tynkkynen</w:t>
      </w:r>
      <w:r w:rsidRPr="00830F6E">
        <w:rPr>
          <w:rStyle w:val="HideTWBExt"/>
          <w:b w:val="0"/>
        </w:rPr>
        <w:t>&lt;/Members&gt;</w:t>
      </w:r>
    </w:p>
    <w:p w14:paraId="26F65E47" w14:textId="77777777" w:rsidR="00167E44" w:rsidRPr="00830F6E" w:rsidRDefault="00167E44" w:rsidP="00167E44">
      <w:pPr>
        <w:pStyle w:val="NormalBold"/>
      </w:pPr>
      <w:r w:rsidRPr="00830F6E">
        <w:rPr>
          <w:rStyle w:val="HideTWBExt"/>
          <w:b w:val="0"/>
        </w:rPr>
        <w:t>&lt;/RepeatBlock-By&gt;</w:t>
      </w:r>
    </w:p>
    <w:p w14:paraId="548B8835"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07F53EDC" w14:textId="77777777" w:rsidR="00167E44" w:rsidRPr="00830F6E" w:rsidRDefault="00167E44" w:rsidP="00167E44">
      <w:pPr>
        <w:pStyle w:val="NormalBold"/>
      </w:pPr>
      <w:r w:rsidRPr="00830F6E">
        <w:rPr>
          <w:rStyle w:val="HideTWBExt"/>
          <w:b w:val="0"/>
        </w:rPr>
        <w:t>&lt;Article&gt;</w:t>
      </w:r>
      <w:r w:rsidRPr="00830F6E">
        <w:t>Considerando 8</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429538D" w14:textId="77777777" w:rsidTr="00104D38">
        <w:trPr>
          <w:trHeight w:hRule="exact" w:val="240"/>
          <w:jc w:val="center"/>
        </w:trPr>
        <w:tc>
          <w:tcPr>
            <w:tcW w:w="9752" w:type="dxa"/>
            <w:gridSpan w:val="2"/>
            <w:tcBorders>
              <w:top w:val="nil"/>
              <w:left w:val="nil"/>
              <w:bottom w:val="nil"/>
              <w:right w:val="nil"/>
            </w:tcBorders>
          </w:tcPr>
          <w:p w14:paraId="66793D16" w14:textId="77777777" w:rsidR="00167E44" w:rsidRPr="00830F6E" w:rsidRDefault="00167E44" w:rsidP="00104D38"/>
        </w:tc>
      </w:tr>
      <w:tr w:rsidR="00167E44" w:rsidRPr="00830F6E" w14:paraId="05E8EA8A" w14:textId="77777777" w:rsidTr="00104D38">
        <w:trPr>
          <w:trHeight w:val="240"/>
          <w:jc w:val="center"/>
        </w:trPr>
        <w:tc>
          <w:tcPr>
            <w:tcW w:w="4876" w:type="dxa"/>
            <w:tcBorders>
              <w:top w:val="nil"/>
              <w:left w:val="nil"/>
              <w:bottom w:val="nil"/>
              <w:right w:val="nil"/>
            </w:tcBorders>
          </w:tcPr>
          <w:p w14:paraId="50772AE7"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6B5C23A" w14:textId="77777777" w:rsidR="00167E44" w:rsidRPr="00830F6E" w:rsidRDefault="00167E44" w:rsidP="00104D38">
            <w:pPr>
              <w:pStyle w:val="AmColumnHeading"/>
            </w:pPr>
            <w:r w:rsidRPr="00830F6E">
              <w:t>Alteração</w:t>
            </w:r>
          </w:p>
        </w:tc>
      </w:tr>
      <w:tr w:rsidR="00167E44" w:rsidRPr="00830F6E" w14:paraId="6EAD14C6" w14:textId="77777777" w:rsidTr="00104D38">
        <w:trPr>
          <w:jc w:val="center"/>
        </w:trPr>
        <w:tc>
          <w:tcPr>
            <w:tcW w:w="4876" w:type="dxa"/>
            <w:tcBorders>
              <w:top w:val="nil"/>
              <w:left w:val="nil"/>
              <w:bottom w:val="nil"/>
              <w:right w:val="nil"/>
            </w:tcBorders>
          </w:tcPr>
          <w:p w14:paraId="537A5DD7" w14:textId="092AA6BA" w:rsidR="00167E44" w:rsidRPr="00830F6E" w:rsidRDefault="00167E44" w:rsidP="00104D38">
            <w:pPr>
              <w:pStyle w:val="Normal6a"/>
            </w:pPr>
            <w:r w:rsidRPr="00830F6E">
              <w:t>(8)</w:t>
            </w:r>
            <w:r w:rsidRPr="00830F6E">
              <w:tab/>
              <w:t>O apoio da União deve financiar medidas dos Estados</w:t>
            </w:r>
            <w:r w:rsidR="00512EA8">
              <w:noBreakHyphen/>
            </w:r>
            <w:r w:rsidRPr="00830F6E">
              <w:t xml:space="preserve">Membros no domínio </w:t>
            </w:r>
            <w:r w:rsidRPr="00830F6E">
              <w:lastRenderedPageBreak/>
              <w:t>da prevenção da criminalidade, da formação conjunta do pessoal e da cooperação policial, bem como da cooperação judiciária em matéria penal, contando com a participação das autoridades competentes dos Estados</w:t>
            </w:r>
            <w:r w:rsidR="00512EA8">
              <w:noBreakHyphen/>
            </w:r>
            <w:r w:rsidRPr="00830F6E">
              <w:t>Membros e das agências da União, especialmente no que diz respeito ao intercâmbio de informações, ao reforço da cooperação operacional e ao apoio aos esforços necessários para melhorar a capacidade de prevenir e combater o terrorismo e a criminalidade grave e organizada. O apoio da União não deve cobrir os custos operacionais e as atividades relacionadas com as funções essenciais dos Estados</w:t>
            </w:r>
            <w:r w:rsidR="00512EA8">
              <w:noBreakHyphen/>
            </w:r>
            <w:r w:rsidRPr="00830F6E">
              <w:t>Membros relativamente à manutenção da ordem e da segurança pública e à salvaguarda da segurança interna e nacional.</w:t>
            </w:r>
          </w:p>
        </w:tc>
        <w:tc>
          <w:tcPr>
            <w:tcW w:w="4876" w:type="dxa"/>
            <w:tcBorders>
              <w:top w:val="nil"/>
              <w:left w:val="nil"/>
              <w:bottom w:val="nil"/>
              <w:right w:val="nil"/>
            </w:tcBorders>
          </w:tcPr>
          <w:p w14:paraId="186ED34E" w14:textId="69A599EA" w:rsidR="00167E44" w:rsidRPr="00830F6E" w:rsidRDefault="00167E44" w:rsidP="00104D38">
            <w:pPr>
              <w:pStyle w:val="Normal6a"/>
            </w:pPr>
            <w:r w:rsidRPr="00830F6E">
              <w:lastRenderedPageBreak/>
              <w:t>(8)</w:t>
            </w:r>
            <w:r w:rsidRPr="00830F6E">
              <w:tab/>
              <w:t>O apoio da União deve financiar medidas dos Estados</w:t>
            </w:r>
            <w:r w:rsidR="00512EA8">
              <w:noBreakHyphen/>
            </w:r>
            <w:r w:rsidRPr="00830F6E">
              <w:t xml:space="preserve">Membros no domínio </w:t>
            </w:r>
            <w:r w:rsidRPr="00830F6E">
              <w:lastRenderedPageBreak/>
              <w:t xml:space="preserve">da prevenção da criminalidade </w:t>
            </w:r>
            <w:r w:rsidRPr="00830F6E">
              <w:rPr>
                <w:b/>
                <w:i/>
              </w:rPr>
              <w:t>transfronteiras</w:t>
            </w:r>
            <w:r w:rsidRPr="00830F6E">
              <w:rPr>
                <w:b/>
              </w:rPr>
              <w:t xml:space="preserve"> </w:t>
            </w:r>
            <w:r w:rsidRPr="00830F6E">
              <w:t xml:space="preserve">, da formação conjunta do pessoal </w:t>
            </w:r>
            <w:r w:rsidRPr="00830F6E">
              <w:rPr>
                <w:b/>
                <w:i/>
              </w:rPr>
              <w:t>relacionada com esse tipo de criminalidade</w:t>
            </w:r>
            <w:r w:rsidRPr="00830F6E">
              <w:t xml:space="preserve"> e da cooperação policial, bem como da cooperação judiciária em matéria penal, contando com a participação das autoridades competentes dos Estados</w:t>
            </w:r>
            <w:r w:rsidR="00512EA8">
              <w:noBreakHyphen/>
            </w:r>
            <w:r w:rsidRPr="00830F6E">
              <w:t>Membros e das agências da União, especialmente no que diz respeito ao intercâmbio de informações, ao reforço da cooperação operacional e ao apoio aos esforços necessários para melhorar a capacidade de prevenir e combater o terrorismo e a criminalidade grave e organizada. O apoio da União não deve cobrir os custos operacionais e as atividades relacionadas com as funções essenciais dos Estados</w:t>
            </w:r>
            <w:r w:rsidR="00512EA8">
              <w:noBreakHyphen/>
            </w:r>
            <w:r w:rsidRPr="00830F6E">
              <w:t>Membros relativamente à manutenção da ordem e da segurança pública e à salvaguarda da segurança interna e nacional.</w:t>
            </w:r>
          </w:p>
        </w:tc>
      </w:tr>
    </w:tbl>
    <w:p w14:paraId="0102EE0A"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{FI}</w:t>
      </w:r>
      <w:r w:rsidRPr="00830F6E">
        <w:t>fi</w:t>
      </w:r>
      <w:r w:rsidRPr="00830F6E">
        <w:rPr>
          <w:rStyle w:val="HideTWBExt"/>
        </w:rPr>
        <w:t>&lt;/Original&gt;</w:t>
      </w:r>
    </w:p>
    <w:p w14:paraId="68729DB8" w14:textId="77777777" w:rsidR="00167E44" w:rsidRPr="00830F6E" w:rsidRDefault="00167E44" w:rsidP="00167E44">
      <w:r w:rsidRPr="00830F6E">
        <w:rPr>
          <w:rStyle w:val="HideTWBExt"/>
        </w:rPr>
        <w:t>&lt;/Amend&gt;</w:t>
      </w:r>
    </w:p>
    <w:p w14:paraId="3076424B"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64</w:t>
      </w:r>
      <w:r w:rsidRPr="00830F6E">
        <w:rPr>
          <w:rStyle w:val="HideTWBExt"/>
        </w:rPr>
        <w:t>&lt;/NumAm&gt;</w:t>
      </w:r>
    </w:p>
    <w:p w14:paraId="43DA0073"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1D502760" w14:textId="77777777" w:rsidR="00167E44" w:rsidRPr="00830F6E" w:rsidRDefault="00167E44" w:rsidP="00167E44">
      <w:pPr>
        <w:pStyle w:val="NormalBold"/>
      </w:pPr>
      <w:r w:rsidRPr="00830F6E">
        <w:rPr>
          <w:rStyle w:val="HideTWBExt"/>
          <w:b w:val="0"/>
        </w:rPr>
        <w:t>&lt;/RepeatBlock-By&gt;</w:t>
      </w:r>
    </w:p>
    <w:p w14:paraId="2703616C"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7BD3404" w14:textId="77777777" w:rsidR="00167E44" w:rsidRPr="00830F6E" w:rsidRDefault="00167E44" w:rsidP="00167E44">
      <w:pPr>
        <w:pStyle w:val="NormalBold"/>
      </w:pPr>
      <w:r w:rsidRPr="00830F6E">
        <w:rPr>
          <w:rStyle w:val="HideTWBExt"/>
        </w:rPr>
        <w:t>&lt;Article&gt;</w:t>
      </w:r>
      <w:r w:rsidRPr="00830F6E">
        <w:t>Considerando 8</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D0FE924" w14:textId="77777777" w:rsidTr="00104D38">
        <w:trPr>
          <w:trHeight w:hRule="exact" w:val="240"/>
          <w:jc w:val="center"/>
        </w:trPr>
        <w:tc>
          <w:tcPr>
            <w:tcW w:w="9752" w:type="dxa"/>
            <w:gridSpan w:val="2"/>
            <w:tcBorders>
              <w:top w:val="nil"/>
              <w:left w:val="nil"/>
              <w:bottom w:val="nil"/>
              <w:right w:val="nil"/>
            </w:tcBorders>
          </w:tcPr>
          <w:p w14:paraId="408157BE" w14:textId="77777777" w:rsidR="00167E44" w:rsidRPr="00830F6E" w:rsidRDefault="00167E44" w:rsidP="00104D38"/>
        </w:tc>
      </w:tr>
      <w:tr w:rsidR="00167E44" w:rsidRPr="00830F6E" w14:paraId="12B0CC25" w14:textId="77777777" w:rsidTr="00104D38">
        <w:trPr>
          <w:trHeight w:val="240"/>
          <w:jc w:val="center"/>
        </w:trPr>
        <w:tc>
          <w:tcPr>
            <w:tcW w:w="4876" w:type="dxa"/>
            <w:tcBorders>
              <w:top w:val="nil"/>
              <w:left w:val="nil"/>
              <w:bottom w:val="nil"/>
              <w:right w:val="nil"/>
            </w:tcBorders>
          </w:tcPr>
          <w:p w14:paraId="266FF11B"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F816948" w14:textId="77777777" w:rsidR="00167E44" w:rsidRPr="00830F6E" w:rsidRDefault="00167E44" w:rsidP="00104D38">
            <w:pPr>
              <w:pStyle w:val="AmColumnHeading"/>
            </w:pPr>
            <w:r w:rsidRPr="00830F6E">
              <w:t>Alteração</w:t>
            </w:r>
          </w:p>
        </w:tc>
      </w:tr>
      <w:tr w:rsidR="00167E44" w:rsidRPr="00830F6E" w14:paraId="795A8918" w14:textId="77777777" w:rsidTr="00104D38">
        <w:trPr>
          <w:jc w:val="center"/>
        </w:trPr>
        <w:tc>
          <w:tcPr>
            <w:tcW w:w="4876" w:type="dxa"/>
            <w:tcBorders>
              <w:top w:val="nil"/>
              <w:left w:val="nil"/>
              <w:bottom w:val="nil"/>
              <w:right w:val="nil"/>
            </w:tcBorders>
          </w:tcPr>
          <w:p w14:paraId="23946AE1" w14:textId="0B9F5DAC" w:rsidR="00167E44" w:rsidRPr="00830F6E" w:rsidRDefault="00167E44" w:rsidP="00104D38">
            <w:pPr>
              <w:pStyle w:val="Normal6a"/>
            </w:pPr>
            <w:r w:rsidRPr="00830F6E">
              <w:t>(8)</w:t>
            </w:r>
            <w:r w:rsidRPr="00830F6E">
              <w:tab/>
              <w:t>O apoio da União deve financiar medidas dos Estados</w:t>
            </w:r>
            <w:r w:rsidR="00512EA8">
              <w:noBreakHyphen/>
            </w:r>
            <w:r w:rsidRPr="00830F6E">
              <w:t>Membros no domínio da prevenção da criminalidade, da formação conjunta do pessoal e da cooperação policial, bem como da cooperação judiciária em matéria penal, contando com a participação das autoridades competentes dos Estados</w:t>
            </w:r>
            <w:r w:rsidR="00512EA8">
              <w:noBreakHyphen/>
            </w:r>
            <w:r w:rsidRPr="00830F6E">
              <w:t xml:space="preserve">Membros e das agências da União, especialmente no que diz respeito ao intercâmbio de informações, ao reforço da cooperação operacional e ao apoio aos esforços necessários para melhorar a capacidade de prevenir e combater o </w:t>
            </w:r>
            <w:r w:rsidRPr="00830F6E">
              <w:lastRenderedPageBreak/>
              <w:t>terrorismo e a criminalidade grave e organizada. O apoio da União não deve cobrir os custos operacionais e as atividades relacionadas com as funções essenciais dos Estados</w:t>
            </w:r>
            <w:r w:rsidR="00512EA8">
              <w:noBreakHyphen/>
            </w:r>
            <w:r w:rsidRPr="00830F6E">
              <w:t xml:space="preserve">Membros relativamente à manutenção da ordem </w:t>
            </w:r>
            <w:r w:rsidRPr="00830F6E">
              <w:rPr>
                <w:b/>
                <w:i/>
              </w:rPr>
              <w:t>e da segurança</w:t>
            </w:r>
            <w:r w:rsidRPr="00830F6E">
              <w:t xml:space="preserve"> pública e à salvaguarda da segurança interna e nacional.</w:t>
            </w:r>
          </w:p>
        </w:tc>
        <w:tc>
          <w:tcPr>
            <w:tcW w:w="4876" w:type="dxa"/>
            <w:tcBorders>
              <w:top w:val="nil"/>
              <w:left w:val="nil"/>
              <w:bottom w:val="nil"/>
              <w:right w:val="nil"/>
            </w:tcBorders>
          </w:tcPr>
          <w:p w14:paraId="0FD4FF80" w14:textId="746B2E16" w:rsidR="00167E44" w:rsidRPr="00830F6E" w:rsidRDefault="00167E44" w:rsidP="00104D38">
            <w:pPr>
              <w:pStyle w:val="Normal6a"/>
            </w:pPr>
            <w:r w:rsidRPr="00830F6E">
              <w:lastRenderedPageBreak/>
              <w:t>(8)</w:t>
            </w:r>
            <w:r w:rsidRPr="00830F6E">
              <w:tab/>
              <w:t>O apoio da União deve financiar medidas dos Estados</w:t>
            </w:r>
            <w:r w:rsidR="00512EA8">
              <w:noBreakHyphen/>
            </w:r>
            <w:r w:rsidRPr="00830F6E">
              <w:t>Membros no domínio da prevenção da criminalidade, da formação conjunta do pessoal e da cooperação policial, bem como da cooperação judiciária em matéria penal, contando com a participação das autoridades competentes dos Estados</w:t>
            </w:r>
            <w:r w:rsidR="00512EA8">
              <w:noBreakHyphen/>
            </w:r>
            <w:r w:rsidRPr="00830F6E">
              <w:t xml:space="preserve">Membros e das agências da União, especialmente no que diz respeito ao intercâmbio de informações, ao reforço da cooperação operacional e ao apoio aos esforços necessários para melhorar a capacidade de prevenir e combater o </w:t>
            </w:r>
            <w:r w:rsidRPr="00830F6E">
              <w:lastRenderedPageBreak/>
              <w:t>terrorismo e a criminalidade grave e organizada. O apoio da União não deve cobrir os custos operacionais e as atividades relacionadas com as funções essenciais dos Estados</w:t>
            </w:r>
            <w:r w:rsidR="00512EA8">
              <w:noBreakHyphen/>
            </w:r>
            <w:r w:rsidRPr="00830F6E">
              <w:t>Membros relativamente à manutenção da ordem pública e à salvaguarda da segurança interna e nacional.</w:t>
            </w:r>
          </w:p>
        </w:tc>
      </w:tr>
    </w:tbl>
    <w:p w14:paraId="214A5562"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3BBA473A" w14:textId="77777777" w:rsidR="00167E44" w:rsidRPr="00830F6E" w:rsidRDefault="00167E44" w:rsidP="00167E44">
      <w:r w:rsidRPr="00830F6E">
        <w:rPr>
          <w:rStyle w:val="HideTWBExt"/>
        </w:rPr>
        <w:t>&lt;/Amend&gt;</w:t>
      </w:r>
    </w:p>
    <w:p w14:paraId="1F91284E"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65</w:t>
      </w:r>
      <w:r w:rsidRPr="00830F6E">
        <w:rPr>
          <w:rStyle w:val="HideTWBExt"/>
        </w:rPr>
        <w:t>&lt;/NumAm&gt;</w:t>
      </w:r>
    </w:p>
    <w:p w14:paraId="1EC3E84B"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5CB34250"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6403D253" w14:textId="77777777" w:rsidR="00167E44" w:rsidRPr="00830F6E" w:rsidRDefault="00167E44" w:rsidP="00167E44">
      <w:pPr>
        <w:pStyle w:val="NormalBold"/>
      </w:pPr>
      <w:r w:rsidRPr="00830F6E">
        <w:rPr>
          <w:rStyle w:val="HideTWBExt"/>
          <w:b w:val="0"/>
        </w:rPr>
        <w:t>&lt;/RepeatBlock-By&gt;</w:t>
      </w:r>
    </w:p>
    <w:p w14:paraId="01A89D23"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CA0F92B" w14:textId="77777777" w:rsidR="00167E44" w:rsidRPr="00830F6E" w:rsidRDefault="00167E44" w:rsidP="00167E44">
      <w:pPr>
        <w:pStyle w:val="NormalBold"/>
      </w:pPr>
      <w:r w:rsidRPr="00830F6E">
        <w:rPr>
          <w:rStyle w:val="HideTWBExt"/>
        </w:rPr>
        <w:t>&lt;Article&gt;</w:t>
      </w:r>
      <w:r w:rsidRPr="00830F6E">
        <w:t>Considerando 8</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6CED3C4" w14:textId="77777777" w:rsidTr="00104D38">
        <w:trPr>
          <w:trHeight w:hRule="exact" w:val="240"/>
          <w:jc w:val="center"/>
        </w:trPr>
        <w:tc>
          <w:tcPr>
            <w:tcW w:w="9752" w:type="dxa"/>
            <w:gridSpan w:val="2"/>
            <w:tcBorders>
              <w:top w:val="nil"/>
              <w:left w:val="nil"/>
              <w:bottom w:val="nil"/>
              <w:right w:val="nil"/>
            </w:tcBorders>
          </w:tcPr>
          <w:p w14:paraId="0683BBF8" w14:textId="77777777" w:rsidR="00167E44" w:rsidRPr="00830F6E" w:rsidRDefault="00167E44" w:rsidP="00104D38"/>
        </w:tc>
      </w:tr>
      <w:tr w:rsidR="00167E44" w:rsidRPr="00830F6E" w14:paraId="38FD5DEB" w14:textId="77777777" w:rsidTr="00104D38">
        <w:trPr>
          <w:trHeight w:val="240"/>
          <w:jc w:val="center"/>
        </w:trPr>
        <w:tc>
          <w:tcPr>
            <w:tcW w:w="4876" w:type="dxa"/>
            <w:tcBorders>
              <w:top w:val="nil"/>
              <w:left w:val="nil"/>
              <w:bottom w:val="nil"/>
              <w:right w:val="nil"/>
            </w:tcBorders>
          </w:tcPr>
          <w:p w14:paraId="479EC24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090AB03" w14:textId="77777777" w:rsidR="00167E44" w:rsidRPr="00830F6E" w:rsidRDefault="00167E44" w:rsidP="00104D38">
            <w:pPr>
              <w:pStyle w:val="AmColumnHeading"/>
            </w:pPr>
            <w:r w:rsidRPr="00830F6E">
              <w:t>Alteração</w:t>
            </w:r>
          </w:p>
        </w:tc>
      </w:tr>
      <w:tr w:rsidR="00167E44" w:rsidRPr="00830F6E" w14:paraId="23DDB17C" w14:textId="77777777" w:rsidTr="00104D38">
        <w:trPr>
          <w:jc w:val="center"/>
        </w:trPr>
        <w:tc>
          <w:tcPr>
            <w:tcW w:w="4876" w:type="dxa"/>
            <w:tcBorders>
              <w:top w:val="nil"/>
              <w:left w:val="nil"/>
              <w:bottom w:val="nil"/>
              <w:right w:val="nil"/>
            </w:tcBorders>
          </w:tcPr>
          <w:p w14:paraId="6B08D350" w14:textId="1FE6A426" w:rsidR="00167E44" w:rsidRPr="00830F6E" w:rsidRDefault="00167E44" w:rsidP="00104D38">
            <w:pPr>
              <w:pStyle w:val="Normal6a"/>
            </w:pPr>
            <w:r w:rsidRPr="00830F6E">
              <w:t>(8)</w:t>
            </w:r>
            <w:r w:rsidRPr="00830F6E">
              <w:tab/>
              <w:t>O apoio da União deve financiar medidas dos Estados</w:t>
            </w:r>
            <w:r w:rsidR="00512EA8">
              <w:noBreakHyphen/>
            </w:r>
            <w:r w:rsidRPr="00830F6E">
              <w:t>Membros no domínio da prevenção da criminalidade, da formação conjunta do pessoal e da cooperação policial, bem como da cooperação judiciária em matéria penal, contando com a participação das autoridades competentes dos Estados</w:t>
            </w:r>
            <w:r w:rsidR="00512EA8">
              <w:noBreakHyphen/>
            </w:r>
            <w:r w:rsidRPr="00830F6E">
              <w:t>Membros e das agências da União, especialmente no que diz respeito ao intercâmbio de informações, ao reforço da cooperação operacional e ao apoio aos esforços necessários para melhorar a capacidade de prevenir e combater o terrorismo e a criminalidade grave e organizada. O apoio da União não deve cobrir os custos operacionais e as atividades relacionadas com as funções essenciais dos Estados</w:t>
            </w:r>
            <w:r w:rsidR="00512EA8">
              <w:noBreakHyphen/>
            </w:r>
            <w:r w:rsidRPr="00830F6E">
              <w:t xml:space="preserve">Membros relativamente à manutenção da ordem e da segurança pública e à salvaguarda da segurança interna </w:t>
            </w:r>
            <w:r w:rsidRPr="00830F6E">
              <w:rPr>
                <w:b/>
                <w:i/>
              </w:rPr>
              <w:t>e nacional</w:t>
            </w:r>
            <w:r w:rsidRPr="00830F6E">
              <w:t>.</w:t>
            </w:r>
          </w:p>
        </w:tc>
        <w:tc>
          <w:tcPr>
            <w:tcW w:w="4876" w:type="dxa"/>
            <w:tcBorders>
              <w:top w:val="nil"/>
              <w:left w:val="nil"/>
              <w:bottom w:val="nil"/>
              <w:right w:val="nil"/>
            </w:tcBorders>
          </w:tcPr>
          <w:p w14:paraId="4C9FA730" w14:textId="782BFA67" w:rsidR="00167E44" w:rsidRPr="00830F6E" w:rsidRDefault="00167E44" w:rsidP="00104D38">
            <w:pPr>
              <w:pStyle w:val="Normal6a"/>
            </w:pPr>
            <w:r w:rsidRPr="00830F6E">
              <w:t>(8)</w:t>
            </w:r>
            <w:r w:rsidRPr="00830F6E">
              <w:tab/>
              <w:t>O apoio da União deve financiar medidas dos Estados</w:t>
            </w:r>
            <w:r w:rsidR="00512EA8">
              <w:noBreakHyphen/>
            </w:r>
            <w:r w:rsidRPr="00830F6E">
              <w:t>Membros no domínio da prevenção da criminalidade, da formação conjunta do pessoal e da cooperação policial, bem como da cooperação judiciária em matéria penal, contando com a participação das autoridades competentes dos Estados</w:t>
            </w:r>
            <w:r w:rsidR="00512EA8">
              <w:noBreakHyphen/>
            </w:r>
            <w:r w:rsidRPr="00830F6E">
              <w:t>Membros e das agências da União, especialmente no que diz respeito ao intercâmbio de informações, ao reforço da cooperação operacional e ao apoio aos esforços necessários para melhorar a capacidade de prevenir e combater o terrorismo e a criminalidade grave e organizada. O apoio da União não deve cobrir os custos operacionais e as atividades relacionadas com as funções essenciais dos Estados</w:t>
            </w:r>
            <w:r w:rsidR="00512EA8">
              <w:noBreakHyphen/>
            </w:r>
            <w:r w:rsidRPr="00830F6E">
              <w:t>Membros relativamente à manutenção da ordem e da segurança pública e à salvaguarda da segurança interna.</w:t>
            </w:r>
          </w:p>
        </w:tc>
      </w:tr>
    </w:tbl>
    <w:p w14:paraId="0AEE9BBF"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ED99C9D" w14:textId="77777777" w:rsidR="00167E44" w:rsidRPr="00830F6E" w:rsidRDefault="00167E44" w:rsidP="00167E44">
      <w:pPr>
        <w:pStyle w:val="AmJustTitle"/>
      </w:pPr>
      <w:r w:rsidRPr="00830F6E">
        <w:rPr>
          <w:rStyle w:val="HideTWBExt"/>
        </w:rPr>
        <w:lastRenderedPageBreak/>
        <w:t>&lt;TitreJust&gt;</w:t>
      </w:r>
      <w:r w:rsidRPr="00830F6E">
        <w:t>Justificação</w:t>
      </w:r>
      <w:r w:rsidRPr="00830F6E">
        <w:rPr>
          <w:rStyle w:val="HideTWBExt"/>
        </w:rPr>
        <w:t>&lt;/TitreJust&gt;</w:t>
      </w:r>
    </w:p>
    <w:p w14:paraId="7D5A3602" w14:textId="77777777" w:rsidR="00167E44" w:rsidRPr="00830F6E" w:rsidRDefault="00167E44" w:rsidP="00167E44">
      <w:pPr>
        <w:pStyle w:val="AmJustText"/>
      </w:pPr>
      <w:r w:rsidRPr="00830F6E">
        <w:t>Competência nacional, ver considerando 1.</w:t>
      </w:r>
    </w:p>
    <w:p w14:paraId="08D6D80D" w14:textId="77777777" w:rsidR="00167E44" w:rsidRPr="00830F6E" w:rsidRDefault="00167E44" w:rsidP="00167E44">
      <w:r w:rsidRPr="00830F6E">
        <w:rPr>
          <w:rStyle w:val="HideTWBExt"/>
        </w:rPr>
        <w:t>&lt;/Amend&gt;</w:t>
      </w:r>
    </w:p>
    <w:p w14:paraId="47F9EBF4"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66</w:t>
      </w:r>
      <w:r w:rsidRPr="00830F6E">
        <w:rPr>
          <w:rStyle w:val="HideTWBExt"/>
        </w:rPr>
        <w:t>&lt;/NumAm&gt;</w:t>
      </w:r>
    </w:p>
    <w:p w14:paraId="59DDBDDD" w14:textId="02BC1D27" w:rsidR="00167E44" w:rsidRPr="00830F6E" w:rsidRDefault="00167E44" w:rsidP="00167E44">
      <w:pPr>
        <w:pStyle w:val="NormalBold"/>
      </w:pPr>
      <w:r w:rsidRPr="00830F6E">
        <w:rPr>
          <w:rStyle w:val="HideTWBExt"/>
          <w:b w:val="0"/>
        </w:rPr>
        <w:t>&lt;RepeatBlock-By&gt;&lt;Members&gt;</w:t>
      </w:r>
      <w:r w:rsidRPr="00830F6E">
        <w:t>Sophie Wilmès, Malik Azmani, Hilde Vautmans, Raquel García Hermida</w:t>
      </w:r>
      <w:r w:rsidR="00512EA8">
        <w:noBreakHyphen/>
      </w:r>
      <w:r w:rsidRPr="00830F6E">
        <w:t>Van Der Walle</w:t>
      </w:r>
      <w:r w:rsidRPr="00830F6E">
        <w:rPr>
          <w:rStyle w:val="HideTWBExt"/>
          <w:b w:val="0"/>
        </w:rPr>
        <w:t>&lt;/Members&gt;</w:t>
      </w:r>
    </w:p>
    <w:p w14:paraId="2AC9B967" w14:textId="77777777" w:rsidR="00167E44" w:rsidRPr="00830F6E" w:rsidRDefault="00167E44" w:rsidP="00167E44">
      <w:pPr>
        <w:pStyle w:val="NormalBold"/>
      </w:pPr>
      <w:r w:rsidRPr="00830F6E">
        <w:rPr>
          <w:rStyle w:val="HideTWBExt"/>
          <w:b w:val="0"/>
        </w:rPr>
        <w:t>&lt;/RepeatBlock-By&gt;</w:t>
      </w:r>
    </w:p>
    <w:p w14:paraId="17DA7066"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216B393" w14:textId="77777777" w:rsidR="00167E44" w:rsidRPr="00830F6E" w:rsidRDefault="00167E44" w:rsidP="00167E44">
      <w:pPr>
        <w:pStyle w:val="NormalBold"/>
      </w:pPr>
      <w:r w:rsidRPr="00830F6E">
        <w:rPr>
          <w:rStyle w:val="HideTWBExt"/>
        </w:rPr>
        <w:t>&lt;Article&gt;</w:t>
      </w:r>
      <w:r w:rsidRPr="00830F6E">
        <w:t>Considerando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6554D61" w14:textId="77777777" w:rsidTr="00104D38">
        <w:trPr>
          <w:trHeight w:hRule="exact" w:val="240"/>
          <w:jc w:val="center"/>
        </w:trPr>
        <w:tc>
          <w:tcPr>
            <w:tcW w:w="9752" w:type="dxa"/>
            <w:gridSpan w:val="2"/>
            <w:tcBorders>
              <w:top w:val="nil"/>
              <w:left w:val="nil"/>
              <w:bottom w:val="nil"/>
              <w:right w:val="nil"/>
            </w:tcBorders>
          </w:tcPr>
          <w:p w14:paraId="2BF3E2EC" w14:textId="77777777" w:rsidR="00167E44" w:rsidRPr="00830F6E" w:rsidRDefault="00167E44" w:rsidP="00104D38"/>
        </w:tc>
      </w:tr>
      <w:tr w:rsidR="00167E44" w:rsidRPr="00830F6E" w14:paraId="450A201E" w14:textId="77777777" w:rsidTr="00104D38">
        <w:trPr>
          <w:trHeight w:val="240"/>
          <w:jc w:val="center"/>
        </w:trPr>
        <w:tc>
          <w:tcPr>
            <w:tcW w:w="4876" w:type="dxa"/>
            <w:tcBorders>
              <w:top w:val="nil"/>
              <w:left w:val="nil"/>
              <w:bottom w:val="nil"/>
              <w:right w:val="nil"/>
            </w:tcBorders>
          </w:tcPr>
          <w:p w14:paraId="51864D51"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850F66B" w14:textId="77777777" w:rsidR="00167E44" w:rsidRPr="00830F6E" w:rsidRDefault="00167E44" w:rsidP="00104D38">
            <w:pPr>
              <w:pStyle w:val="AmColumnHeading"/>
            </w:pPr>
            <w:r w:rsidRPr="00830F6E">
              <w:t>Alteração</w:t>
            </w:r>
          </w:p>
        </w:tc>
      </w:tr>
      <w:tr w:rsidR="00167E44" w:rsidRPr="00830F6E" w14:paraId="754466F3" w14:textId="77777777" w:rsidTr="00104D38">
        <w:trPr>
          <w:jc w:val="center"/>
        </w:trPr>
        <w:tc>
          <w:tcPr>
            <w:tcW w:w="4876" w:type="dxa"/>
            <w:tcBorders>
              <w:top w:val="nil"/>
              <w:left w:val="nil"/>
              <w:bottom w:val="nil"/>
              <w:right w:val="nil"/>
            </w:tcBorders>
          </w:tcPr>
          <w:p w14:paraId="307EF00C" w14:textId="5D579BD4" w:rsidR="00167E44" w:rsidRPr="00830F6E" w:rsidRDefault="00167E44" w:rsidP="00104D38">
            <w:pPr>
              <w:pStyle w:val="Normal6a"/>
            </w:pPr>
            <w:r w:rsidRPr="00830F6E">
              <w:t>(9)</w:t>
            </w:r>
            <w:r w:rsidRPr="00830F6E">
              <w:tab/>
              <w:t>A segurança é o alicerce em que assentam todas as nossas liberdades e a capacidade dos Estados</w:t>
            </w:r>
            <w:r w:rsidR="00512EA8">
              <w:noBreakHyphen/>
            </w:r>
            <w:r w:rsidRPr="00830F6E">
              <w:t>Membros garantirem a segurança dos cidadãos depende de uma abordagem europeia unificada. Como estabelecido na Estratégia ProtectEU, as considerações em matéria de segurança devem ser integradas e incorporadas em toda a legislação, políticas e programas da UE, incluindo na ação externa. O apoio da União ao abrigo do presente regulamento deve contribuir para dar resposta a estas considerações.</w:t>
            </w:r>
          </w:p>
        </w:tc>
        <w:tc>
          <w:tcPr>
            <w:tcW w:w="4876" w:type="dxa"/>
            <w:tcBorders>
              <w:top w:val="nil"/>
              <w:left w:val="nil"/>
              <w:bottom w:val="nil"/>
              <w:right w:val="nil"/>
            </w:tcBorders>
          </w:tcPr>
          <w:p w14:paraId="10CBCB56" w14:textId="36EE9622" w:rsidR="00167E44" w:rsidRPr="00830F6E" w:rsidRDefault="00167E44" w:rsidP="00104D38">
            <w:pPr>
              <w:pStyle w:val="Normal6a"/>
            </w:pPr>
            <w:r w:rsidRPr="00830F6E">
              <w:t>(9)</w:t>
            </w:r>
            <w:r w:rsidRPr="00830F6E">
              <w:tab/>
              <w:t>A segurança é o alicerce em que assentam todas as nossas liberdades e a capacidade dos Estados</w:t>
            </w:r>
            <w:r w:rsidR="00512EA8">
              <w:noBreakHyphen/>
            </w:r>
            <w:r w:rsidRPr="00830F6E">
              <w:t>Membros garantirem a segurança dos cidadãos depende de uma abordagem europeia unificada</w:t>
            </w:r>
            <w:r w:rsidRPr="00830F6E">
              <w:rPr>
                <w:b/>
                <w:i/>
              </w:rPr>
              <w:t>. Os cidadãos só podem usufruir plenamente dos direitos e das liberdades garantidos pelos Tratados e pela Carta dos Direitos Fundamentais da União Europeia se se sentirem seguros e protegidos na sua vida quotidiana. A garantia de segurança é, por conseguinte, uma condição essencial para o exercício efetivo dos direitos fundamentais e para a manutenção da confiança nas instituições democráticas e no Estado de direito</w:t>
            </w:r>
            <w:r w:rsidRPr="00830F6E">
              <w:t>. Como estabelecido na Estratégia ProtectEU, as considerações em matéria de segurança devem ser integradas e incorporadas em toda a legislação, políticas e programas da UE, incluindo na ação externa. O apoio da União ao abrigo do presente regulamento deve contribuir para dar resposta a estas considerações.</w:t>
            </w:r>
          </w:p>
        </w:tc>
      </w:tr>
    </w:tbl>
    <w:p w14:paraId="5C2E67C5"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B4FD531" w14:textId="77777777" w:rsidR="00167E44" w:rsidRPr="00830F6E" w:rsidRDefault="00167E44" w:rsidP="00167E44">
      <w:r w:rsidRPr="00830F6E">
        <w:rPr>
          <w:rStyle w:val="HideTWBExt"/>
        </w:rPr>
        <w:t>&lt;/Amend&gt;</w:t>
      </w:r>
    </w:p>
    <w:p w14:paraId="374C86BE"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67</w:t>
      </w:r>
      <w:r w:rsidRPr="00830F6E">
        <w:rPr>
          <w:rStyle w:val="HideTWBExt"/>
          <w:b w:val="0"/>
        </w:rPr>
        <w:t>&lt;/NumAm&gt;</w:t>
      </w:r>
    </w:p>
    <w:p w14:paraId="0DD9E837"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7BAE3A80" w14:textId="77777777" w:rsidR="00167E44" w:rsidRPr="00830F6E" w:rsidRDefault="00167E44" w:rsidP="00167E44">
      <w:pPr>
        <w:pStyle w:val="NormalBold"/>
      </w:pPr>
      <w:r w:rsidRPr="00830F6E">
        <w:rPr>
          <w:rStyle w:val="HideTWBExt"/>
          <w:b w:val="0"/>
        </w:rPr>
        <w:t>&lt;/RepeatBlock-By&gt;</w:t>
      </w:r>
    </w:p>
    <w:p w14:paraId="66074D5D"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412FD535" w14:textId="77777777" w:rsidR="00167E44" w:rsidRPr="00830F6E" w:rsidRDefault="00167E44" w:rsidP="00167E44">
      <w:pPr>
        <w:pStyle w:val="NormalBold"/>
      </w:pPr>
      <w:r w:rsidRPr="00830F6E">
        <w:rPr>
          <w:rStyle w:val="HideTWBExt"/>
          <w:b w:val="0"/>
        </w:rPr>
        <w:lastRenderedPageBreak/>
        <w:t>&lt;Article&gt;</w:t>
      </w:r>
      <w:r w:rsidRPr="00830F6E">
        <w:t>Considerando 9</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09B1161" w14:textId="77777777" w:rsidTr="00104D38">
        <w:trPr>
          <w:trHeight w:hRule="exact" w:val="240"/>
          <w:jc w:val="center"/>
        </w:trPr>
        <w:tc>
          <w:tcPr>
            <w:tcW w:w="9752" w:type="dxa"/>
            <w:gridSpan w:val="2"/>
            <w:tcBorders>
              <w:top w:val="nil"/>
              <w:left w:val="nil"/>
              <w:bottom w:val="nil"/>
              <w:right w:val="nil"/>
            </w:tcBorders>
          </w:tcPr>
          <w:p w14:paraId="631325B9" w14:textId="77777777" w:rsidR="00167E44" w:rsidRPr="00830F6E" w:rsidRDefault="00167E44" w:rsidP="00104D38"/>
        </w:tc>
      </w:tr>
      <w:tr w:rsidR="00167E44" w:rsidRPr="00830F6E" w14:paraId="555173ED" w14:textId="77777777" w:rsidTr="00104D38">
        <w:trPr>
          <w:trHeight w:val="240"/>
          <w:jc w:val="center"/>
        </w:trPr>
        <w:tc>
          <w:tcPr>
            <w:tcW w:w="4876" w:type="dxa"/>
            <w:tcBorders>
              <w:top w:val="nil"/>
              <w:left w:val="nil"/>
              <w:bottom w:val="nil"/>
              <w:right w:val="nil"/>
            </w:tcBorders>
          </w:tcPr>
          <w:p w14:paraId="07F6BB04"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F7136D6" w14:textId="77777777" w:rsidR="00167E44" w:rsidRPr="00830F6E" w:rsidRDefault="00167E44" w:rsidP="00104D38">
            <w:pPr>
              <w:pStyle w:val="AmColumnHeading"/>
            </w:pPr>
            <w:r w:rsidRPr="00830F6E">
              <w:t>Alteração</w:t>
            </w:r>
          </w:p>
        </w:tc>
      </w:tr>
      <w:tr w:rsidR="00167E44" w:rsidRPr="00830F6E" w14:paraId="5CE9C8E9" w14:textId="77777777" w:rsidTr="00104D38">
        <w:trPr>
          <w:jc w:val="center"/>
        </w:trPr>
        <w:tc>
          <w:tcPr>
            <w:tcW w:w="4876" w:type="dxa"/>
            <w:tcBorders>
              <w:top w:val="nil"/>
              <w:left w:val="nil"/>
              <w:bottom w:val="nil"/>
              <w:right w:val="nil"/>
            </w:tcBorders>
          </w:tcPr>
          <w:p w14:paraId="30D9302D" w14:textId="480776F5" w:rsidR="00167E44" w:rsidRPr="00830F6E" w:rsidRDefault="00167E44" w:rsidP="00104D38">
            <w:pPr>
              <w:pStyle w:val="Normal6a"/>
            </w:pPr>
            <w:r w:rsidRPr="00830F6E">
              <w:t>(9)</w:t>
            </w:r>
            <w:r w:rsidRPr="00830F6E">
              <w:tab/>
              <w:t>A segurança é o alicerce em que assentam todas as nossas liberdades e a capacidade dos Estados</w:t>
            </w:r>
            <w:r w:rsidR="00512EA8">
              <w:noBreakHyphen/>
            </w:r>
            <w:r w:rsidRPr="00830F6E">
              <w:t xml:space="preserve">Membros garantirem a segurança dos cidadãos depende de uma </w:t>
            </w:r>
            <w:r w:rsidRPr="00830F6E">
              <w:rPr>
                <w:b/>
                <w:i/>
              </w:rPr>
              <w:t>abordagem</w:t>
            </w:r>
            <w:r w:rsidRPr="00830F6E">
              <w:t xml:space="preserve"> europeia </w:t>
            </w:r>
            <w:r w:rsidRPr="00830F6E">
              <w:rPr>
                <w:b/>
                <w:i/>
              </w:rPr>
              <w:t>unificada</w:t>
            </w:r>
            <w:r w:rsidRPr="00830F6E">
              <w:t>. Como estabelecido na Estratégia ProtectEU, as considerações em matéria de segurança devem ser integradas e incorporadas em toda a legislação, políticas e programas da UE, incluindo na ação externa. O apoio da União ao abrigo do presente regulamento deve contribuir para dar resposta a estas considerações.</w:t>
            </w:r>
          </w:p>
        </w:tc>
        <w:tc>
          <w:tcPr>
            <w:tcW w:w="4876" w:type="dxa"/>
            <w:tcBorders>
              <w:top w:val="nil"/>
              <w:left w:val="nil"/>
              <w:bottom w:val="nil"/>
              <w:right w:val="nil"/>
            </w:tcBorders>
          </w:tcPr>
          <w:p w14:paraId="171A0977" w14:textId="59D4D82E" w:rsidR="00167E44" w:rsidRPr="00830F6E" w:rsidRDefault="00167E44" w:rsidP="00104D38">
            <w:pPr>
              <w:pStyle w:val="Normal6a"/>
            </w:pPr>
            <w:r w:rsidRPr="00830F6E">
              <w:t>(9)</w:t>
            </w:r>
            <w:r w:rsidRPr="00830F6E">
              <w:tab/>
              <w:t>A segurança é o alicerce em que assentam todas as nossas liberdades e a capacidade dos Estados</w:t>
            </w:r>
            <w:r w:rsidR="00512EA8">
              <w:noBreakHyphen/>
            </w:r>
            <w:r w:rsidRPr="00830F6E">
              <w:t xml:space="preserve">Membros garantirem a segurança dos cidadãos depende de uma </w:t>
            </w:r>
            <w:r w:rsidRPr="00830F6E">
              <w:rPr>
                <w:b/>
                <w:i/>
              </w:rPr>
              <w:t>cooperação eficaz entre os Estados</w:t>
            </w:r>
            <w:r w:rsidR="00512EA8">
              <w:rPr>
                <w:b/>
                <w:i/>
              </w:rPr>
              <w:noBreakHyphen/>
            </w:r>
            <w:r w:rsidRPr="00830F6E">
              <w:rPr>
                <w:b/>
                <w:i/>
              </w:rPr>
              <w:t>Membros e de uma ação coordenada a nível da União</w:t>
            </w:r>
            <w:r w:rsidRPr="00830F6E">
              <w:t xml:space="preserve"> Europeia</w:t>
            </w:r>
            <w:r w:rsidRPr="00830F6E">
              <w:rPr>
                <w:b/>
                <w:i/>
              </w:rPr>
              <w:t>, respeitando simultaneamente as competências em matéria de segurança nacional</w:t>
            </w:r>
            <w:r w:rsidRPr="00830F6E">
              <w:t>. Como estabelecido na Estratégia ProtectEU, as considerações em matéria de segurança devem ser integradas e incorporadas em toda a legislação, políticas e programas da UE, incluindo na ação externa</w:t>
            </w:r>
            <w:r w:rsidRPr="00830F6E">
              <w:rPr>
                <w:b/>
                <w:i/>
              </w:rPr>
              <w:t>, especialmente com vista a reforçar a resiliência face ao terrorismo, à criminalidade organizada e transfronteiras e aos ataques contra infraestruturas críticas</w:t>
            </w:r>
            <w:r w:rsidRPr="00830F6E">
              <w:t>. O apoio da União ao abrigo do presente regulamento deve contribuir para dar resposta a estas considerações.</w:t>
            </w:r>
          </w:p>
        </w:tc>
      </w:tr>
    </w:tbl>
    <w:p w14:paraId="0FCD72B5"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57B637FC" w14:textId="77777777" w:rsidR="00167E44" w:rsidRPr="00830F6E" w:rsidRDefault="00167E44" w:rsidP="00167E44">
      <w:r w:rsidRPr="00830F6E">
        <w:rPr>
          <w:rStyle w:val="HideTWBExt"/>
        </w:rPr>
        <w:t>&lt;/Amend&gt;</w:t>
      </w:r>
    </w:p>
    <w:p w14:paraId="5DB076F4"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68</w:t>
      </w:r>
      <w:r w:rsidRPr="00830F6E">
        <w:rPr>
          <w:rStyle w:val="HideTWBExt"/>
        </w:rPr>
        <w:t>&lt;/NumAm&gt;</w:t>
      </w:r>
    </w:p>
    <w:p w14:paraId="55D046AE"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32346B76" w14:textId="77777777" w:rsidR="00167E44" w:rsidRPr="00830F6E" w:rsidRDefault="00167E44" w:rsidP="00167E44">
      <w:pPr>
        <w:pStyle w:val="NormalBold"/>
      </w:pPr>
      <w:r w:rsidRPr="00830F6E">
        <w:rPr>
          <w:rStyle w:val="HideTWBExt"/>
          <w:b w:val="0"/>
        </w:rPr>
        <w:t>&lt;/RepeatBlock-By&gt;</w:t>
      </w:r>
    </w:p>
    <w:p w14:paraId="200B5713"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E183922" w14:textId="77777777" w:rsidR="00167E44" w:rsidRPr="00830F6E" w:rsidRDefault="00167E44" w:rsidP="00167E44">
      <w:pPr>
        <w:pStyle w:val="NormalBold"/>
      </w:pPr>
      <w:r w:rsidRPr="00830F6E">
        <w:rPr>
          <w:rStyle w:val="HideTWBExt"/>
        </w:rPr>
        <w:t>&lt;Article&gt;</w:t>
      </w:r>
      <w:r w:rsidRPr="00830F6E">
        <w:t>Considerando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96D1D31" w14:textId="77777777" w:rsidTr="00104D38">
        <w:trPr>
          <w:trHeight w:hRule="exact" w:val="240"/>
          <w:jc w:val="center"/>
        </w:trPr>
        <w:tc>
          <w:tcPr>
            <w:tcW w:w="9752" w:type="dxa"/>
            <w:gridSpan w:val="2"/>
            <w:tcBorders>
              <w:top w:val="nil"/>
              <w:left w:val="nil"/>
              <w:bottom w:val="nil"/>
              <w:right w:val="nil"/>
            </w:tcBorders>
          </w:tcPr>
          <w:p w14:paraId="3254C743" w14:textId="77777777" w:rsidR="00167E44" w:rsidRPr="00830F6E" w:rsidRDefault="00167E44" w:rsidP="00104D38"/>
        </w:tc>
      </w:tr>
      <w:tr w:rsidR="00167E44" w:rsidRPr="00830F6E" w14:paraId="758FA693" w14:textId="77777777" w:rsidTr="00104D38">
        <w:trPr>
          <w:trHeight w:val="240"/>
          <w:jc w:val="center"/>
        </w:trPr>
        <w:tc>
          <w:tcPr>
            <w:tcW w:w="4876" w:type="dxa"/>
            <w:tcBorders>
              <w:top w:val="nil"/>
              <w:left w:val="nil"/>
              <w:bottom w:val="nil"/>
              <w:right w:val="nil"/>
            </w:tcBorders>
          </w:tcPr>
          <w:p w14:paraId="6A05E86B"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FB24861" w14:textId="77777777" w:rsidR="00167E44" w:rsidRPr="00830F6E" w:rsidRDefault="00167E44" w:rsidP="00104D38">
            <w:pPr>
              <w:pStyle w:val="AmColumnHeading"/>
            </w:pPr>
            <w:r w:rsidRPr="00830F6E">
              <w:t>Alteração</w:t>
            </w:r>
          </w:p>
        </w:tc>
      </w:tr>
      <w:tr w:rsidR="00167E44" w:rsidRPr="00830F6E" w14:paraId="6F15410E" w14:textId="77777777" w:rsidTr="00104D38">
        <w:trPr>
          <w:jc w:val="center"/>
        </w:trPr>
        <w:tc>
          <w:tcPr>
            <w:tcW w:w="4876" w:type="dxa"/>
            <w:tcBorders>
              <w:top w:val="nil"/>
              <w:left w:val="nil"/>
              <w:bottom w:val="nil"/>
              <w:right w:val="nil"/>
            </w:tcBorders>
          </w:tcPr>
          <w:p w14:paraId="22F640A0" w14:textId="335F6DAA" w:rsidR="00167E44" w:rsidRPr="00830F6E" w:rsidRDefault="00167E44" w:rsidP="00104D38">
            <w:pPr>
              <w:pStyle w:val="Normal6a"/>
            </w:pPr>
            <w:r w:rsidRPr="00830F6E">
              <w:t>(9)</w:t>
            </w:r>
            <w:r w:rsidRPr="00830F6E">
              <w:tab/>
            </w:r>
            <w:r w:rsidRPr="00830F6E">
              <w:rPr>
                <w:b/>
                <w:i/>
              </w:rPr>
              <w:t>A segurança é o alicerce em que assentam todas as nossas liberdades e a capacidade dos Estados</w:t>
            </w:r>
            <w:r w:rsidR="00512EA8">
              <w:rPr>
                <w:b/>
                <w:i/>
              </w:rPr>
              <w:noBreakHyphen/>
            </w:r>
            <w:r w:rsidRPr="00830F6E">
              <w:rPr>
                <w:b/>
                <w:i/>
              </w:rPr>
              <w:t>Membros garantirem a segurança dos cidadãos depende de uma abordagem europeia unificada.</w:t>
            </w:r>
            <w:r w:rsidRPr="00830F6E">
              <w:t xml:space="preserve"> Como estabelecido na Estratégia ProtectEU, as considerações em matéria de segurança devem ser integradas e incorporadas em toda a legislação, políticas e programas da UE</w:t>
            </w:r>
            <w:r w:rsidRPr="00830F6E">
              <w:rPr>
                <w:b/>
                <w:i/>
              </w:rPr>
              <w:t xml:space="preserve">, incluindo na </w:t>
            </w:r>
            <w:r w:rsidRPr="00830F6E">
              <w:rPr>
                <w:b/>
                <w:i/>
              </w:rPr>
              <w:lastRenderedPageBreak/>
              <w:t>ação externa</w:t>
            </w:r>
            <w:r w:rsidRPr="00830F6E">
              <w:t>. O apoio da União ao abrigo do presente regulamento deve contribuir para dar resposta a estas considerações.</w:t>
            </w:r>
          </w:p>
        </w:tc>
        <w:tc>
          <w:tcPr>
            <w:tcW w:w="4876" w:type="dxa"/>
            <w:tcBorders>
              <w:top w:val="nil"/>
              <w:left w:val="nil"/>
              <w:bottom w:val="nil"/>
              <w:right w:val="nil"/>
            </w:tcBorders>
          </w:tcPr>
          <w:p w14:paraId="5C1A1144" w14:textId="77777777" w:rsidR="00167E44" w:rsidRPr="00830F6E" w:rsidRDefault="00167E44" w:rsidP="00104D38">
            <w:pPr>
              <w:pStyle w:val="Normal6a"/>
            </w:pPr>
            <w:r w:rsidRPr="00830F6E">
              <w:lastRenderedPageBreak/>
              <w:t>(9)</w:t>
            </w:r>
            <w:r w:rsidRPr="00830F6E">
              <w:tab/>
              <w:t>Como estabelecido na Estratégia ProtectEU, as considerações em matéria de segurança devem ser integradas e incorporadas em toda a legislação, políticas e programas da UE. O apoio da União ao abrigo do presente regulamento deve contribuir para dar resposta a estas considerações.</w:t>
            </w:r>
          </w:p>
        </w:tc>
      </w:tr>
    </w:tbl>
    <w:p w14:paraId="1D6DB0BF"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4225034" w14:textId="77777777" w:rsidR="00167E44" w:rsidRPr="00830F6E" w:rsidRDefault="00167E44" w:rsidP="00167E44">
      <w:r w:rsidRPr="00830F6E">
        <w:rPr>
          <w:rStyle w:val="HideTWBExt"/>
        </w:rPr>
        <w:t>&lt;/Amend&gt;</w:t>
      </w:r>
    </w:p>
    <w:p w14:paraId="66704B3A"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69</w:t>
      </w:r>
      <w:r w:rsidRPr="00830F6E">
        <w:rPr>
          <w:rStyle w:val="HideTWBExt"/>
          <w:b w:val="0"/>
        </w:rPr>
        <w:t>&lt;/NumAm&gt;</w:t>
      </w:r>
    </w:p>
    <w:p w14:paraId="7D02CAF4" w14:textId="77777777" w:rsidR="00167E44" w:rsidRPr="00830F6E" w:rsidRDefault="00167E44" w:rsidP="00167E44">
      <w:pPr>
        <w:pStyle w:val="NormalBold"/>
      </w:pPr>
      <w:r w:rsidRPr="00830F6E">
        <w:rPr>
          <w:rStyle w:val="HideTWBExt"/>
          <w:b w:val="0"/>
        </w:rPr>
        <w:t>&lt;RepeatBlock-By&gt;&lt;Members&gt;</w:t>
      </w:r>
      <w:r w:rsidRPr="00830F6E">
        <w:t>Mariusz Kamiński, Maciej Wąsik</w:t>
      </w:r>
      <w:r w:rsidRPr="00830F6E">
        <w:rPr>
          <w:rStyle w:val="HideTWBExt"/>
          <w:b w:val="0"/>
        </w:rPr>
        <w:t>&lt;/Members&gt;</w:t>
      </w:r>
    </w:p>
    <w:p w14:paraId="6F30FF81" w14:textId="77777777" w:rsidR="00167E44" w:rsidRPr="00830F6E" w:rsidRDefault="00167E44" w:rsidP="00167E44">
      <w:pPr>
        <w:pStyle w:val="NormalBold"/>
      </w:pPr>
      <w:r w:rsidRPr="00830F6E">
        <w:rPr>
          <w:rStyle w:val="HideTWBExt"/>
          <w:b w:val="0"/>
        </w:rPr>
        <w:t>&lt;/RepeatBlock-By&gt;</w:t>
      </w:r>
    </w:p>
    <w:p w14:paraId="45C6E449"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7A309810" w14:textId="77777777" w:rsidR="00167E44" w:rsidRPr="00830F6E" w:rsidRDefault="00167E44" w:rsidP="00167E44">
      <w:pPr>
        <w:pStyle w:val="NormalBold"/>
      </w:pPr>
      <w:r w:rsidRPr="00830F6E">
        <w:rPr>
          <w:rStyle w:val="HideTWBExt"/>
          <w:b w:val="0"/>
        </w:rPr>
        <w:t>&lt;Article&gt;</w:t>
      </w:r>
      <w:r w:rsidRPr="00830F6E">
        <w:t>Considerando 9</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E741071" w14:textId="77777777" w:rsidTr="00104D38">
        <w:trPr>
          <w:trHeight w:hRule="exact" w:val="240"/>
          <w:jc w:val="center"/>
        </w:trPr>
        <w:tc>
          <w:tcPr>
            <w:tcW w:w="9752" w:type="dxa"/>
            <w:gridSpan w:val="2"/>
            <w:tcBorders>
              <w:top w:val="nil"/>
              <w:left w:val="nil"/>
              <w:bottom w:val="nil"/>
              <w:right w:val="nil"/>
            </w:tcBorders>
          </w:tcPr>
          <w:p w14:paraId="35468BF5" w14:textId="77777777" w:rsidR="00167E44" w:rsidRPr="00830F6E" w:rsidRDefault="00167E44" w:rsidP="00104D38"/>
        </w:tc>
      </w:tr>
      <w:tr w:rsidR="00167E44" w:rsidRPr="00830F6E" w14:paraId="74428C41" w14:textId="77777777" w:rsidTr="00104D38">
        <w:trPr>
          <w:trHeight w:val="240"/>
          <w:jc w:val="center"/>
        </w:trPr>
        <w:tc>
          <w:tcPr>
            <w:tcW w:w="4876" w:type="dxa"/>
            <w:tcBorders>
              <w:top w:val="nil"/>
              <w:left w:val="nil"/>
              <w:bottom w:val="nil"/>
              <w:right w:val="nil"/>
            </w:tcBorders>
          </w:tcPr>
          <w:p w14:paraId="75A7A21A"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B02C4BE" w14:textId="77777777" w:rsidR="00167E44" w:rsidRPr="00830F6E" w:rsidRDefault="00167E44" w:rsidP="00104D38">
            <w:pPr>
              <w:pStyle w:val="AmColumnHeading"/>
            </w:pPr>
            <w:r w:rsidRPr="00830F6E">
              <w:t>Alteração</w:t>
            </w:r>
          </w:p>
        </w:tc>
      </w:tr>
      <w:tr w:rsidR="00167E44" w:rsidRPr="00830F6E" w14:paraId="0679D443" w14:textId="77777777" w:rsidTr="00104D38">
        <w:trPr>
          <w:jc w:val="center"/>
        </w:trPr>
        <w:tc>
          <w:tcPr>
            <w:tcW w:w="4876" w:type="dxa"/>
            <w:tcBorders>
              <w:top w:val="nil"/>
              <w:left w:val="nil"/>
              <w:bottom w:val="nil"/>
              <w:right w:val="nil"/>
            </w:tcBorders>
          </w:tcPr>
          <w:p w14:paraId="380B94A5" w14:textId="40C5496C" w:rsidR="00167E44" w:rsidRPr="00830F6E" w:rsidRDefault="00167E44" w:rsidP="00104D38">
            <w:pPr>
              <w:pStyle w:val="Normal6a"/>
            </w:pPr>
            <w:r w:rsidRPr="00830F6E">
              <w:t>(9)</w:t>
            </w:r>
            <w:r w:rsidRPr="00830F6E">
              <w:tab/>
              <w:t>A segurança é o alicerce em que assentam todas as nossas liberdades e a capacidade dos Estados</w:t>
            </w:r>
            <w:r w:rsidR="00512EA8">
              <w:noBreakHyphen/>
            </w:r>
            <w:r w:rsidRPr="00830F6E">
              <w:t xml:space="preserve">Membros garantirem a segurança dos cidadãos </w:t>
            </w:r>
            <w:r w:rsidRPr="00830F6E">
              <w:rPr>
                <w:b/>
                <w:i/>
              </w:rPr>
              <w:t>depende de uma abordagem europeia unificada</w:t>
            </w:r>
            <w:r w:rsidRPr="00830F6E">
              <w:t>. Como estabelecido na Estratégia ProtectEU, as considerações em matéria de segurança devem ser integradas e incorporadas em toda a legislação, políticas e programas da UE, incluindo na ação externa. O apoio da União ao abrigo do presente regulamento deve contribuir para dar resposta a estas considerações.</w:t>
            </w:r>
          </w:p>
        </w:tc>
        <w:tc>
          <w:tcPr>
            <w:tcW w:w="4876" w:type="dxa"/>
            <w:tcBorders>
              <w:top w:val="nil"/>
              <w:left w:val="nil"/>
              <w:bottom w:val="nil"/>
              <w:right w:val="nil"/>
            </w:tcBorders>
          </w:tcPr>
          <w:p w14:paraId="2F5261AC" w14:textId="3EB16A12" w:rsidR="00167E44" w:rsidRPr="00830F6E" w:rsidRDefault="00167E44" w:rsidP="00104D38">
            <w:pPr>
              <w:pStyle w:val="Normal6a"/>
            </w:pPr>
            <w:r w:rsidRPr="00830F6E">
              <w:t>(9)</w:t>
            </w:r>
            <w:r w:rsidRPr="00830F6E">
              <w:tab/>
              <w:t>A segurança é o alicerce em que assentam todas as nossas liberdades e a capacidade dos Estados</w:t>
            </w:r>
            <w:r w:rsidR="00512EA8">
              <w:noBreakHyphen/>
            </w:r>
            <w:r w:rsidRPr="00830F6E">
              <w:t>Membros garantirem a segurança dos cidadãos</w:t>
            </w:r>
            <w:r w:rsidRPr="00830F6E">
              <w:rPr>
                <w:b/>
                <w:i/>
              </w:rPr>
              <w:t>, com base nas suas próprias competências e responsabilidades e pode ser reforçada, especialmente em situações de criminalidade transfronteiras, através da cooperação a nível europeu</w:t>
            </w:r>
            <w:r w:rsidRPr="00830F6E">
              <w:t>. Como estabelecido na Estratégia ProtectEU, as considerações em matéria de segurança devem ser integradas e incorporadas em toda a legislação, políticas e programas da UE, incluindo na ação externa. O apoio da União ao abrigo do presente regulamento deve contribuir para dar resposta a estas considerações.</w:t>
            </w:r>
          </w:p>
        </w:tc>
      </w:tr>
    </w:tbl>
    <w:p w14:paraId="0AD0BA7A"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{PL}</w:t>
      </w:r>
      <w:r w:rsidRPr="00830F6E">
        <w:t>pl</w:t>
      </w:r>
      <w:r w:rsidRPr="00830F6E">
        <w:rPr>
          <w:rStyle w:val="HideTWBExt"/>
        </w:rPr>
        <w:t>&lt;/Original&gt;</w:t>
      </w:r>
    </w:p>
    <w:p w14:paraId="048E8D47" w14:textId="77777777" w:rsidR="00167E44" w:rsidRPr="00830F6E" w:rsidRDefault="00167E44" w:rsidP="00167E44">
      <w:r w:rsidRPr="00830F6E">
        <w:rPr>
          <w:rStyle w:val="HideTWBExt"/>
        </w:rPr>
        <w:t>&lt;/Amend&gt;</w:t>
      </w:r>
    </w:p>
    <w:p w14:paraId="3B0BB512"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70</w:t>
      </w:r>
      <w:r w:rsidRPr="00830F6E">
        <w:rPr>
          <w:rStyle w:val="HideTWBExt"/>
        </w:rPr>
        <w:t>&lt;/NumAm&gt;</w:t>
      </w:r>
    </w:p>
    <w:p w14:paraId="4B2E3E8B"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48222D84" w14:textId="77777777" w:rsidR="00167E44" w:rsidRPr="00830F6E" w:rsidRDefault="00167E44" w:rsidP="00167E44">
      <w:pPr>
        <w:pStyle w:val="NormalBold"/>
      </w:pPr>
      <w:r w:rsidRPr="00830F6E">
        <w:rPr>
          <w:rStyle w:val="HideTWBExt"/>
          <w:b w:val="0"/>
        </w:rPr>
        <w:t>&lt;/RepeatBlock-By&gt;</w:t>
      </w:r>
    </w:p>
    <w:p w14:paraId="623904AE"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0757E59" w14:textId="77777777" w:rsidR="00167E44" w:rsidRPr="00830F6E" w:rsidRDefault="00167E44" w:rsidP="00167E44">
      <w:pPr>
        <w:pStyle w:val="NormalBold"/>
      </w:pPr>
      <w:r w:rsidRPr="00830F6E">
        <w:rPr>
          <w:rStyle w:val="HideTWBExt"/>
        </w:rPr>
        <w:t>&lt;Article&gt;</w:t>
      </w:r>
      <w:r w:rsidRPr="00830F6E">
        <w:t>Considerando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1E31455" w14:textId="77777777" w:rsidTr="00104D38">
        <w:trPr>
          <w:trHeight w:hRule="exact" w:val="240"/>
          <w:jc w:val="center"/>
        </w:trPr>
        <w:tc>
          <w:tcPr>
            <w:tcW w:w="9752" w:type="dxa"/>
            <w:gridSpan w:val="2"/>
            <w:tcBorders>
              <w:top w:val="nil"/>
              <w:left w:val="nil"/>
              <w:bottom w:val="nil"/>
              <w:right w:val="nil"/>
            </w:tcBorders>
          </w:tcPr>
          <w:p w14:paraId="767CEED3" w14:textId="77777777" w:rsidR="00167E44" w:rsidRPr="00830F6E" w:rsidRDefault="00167E44" w:rsidP="00104D38"/>
        </w:tc>
      </w:tr>
      <w:tr w:rsidR="00167E44" w:rsidRPr="00830F6E" w14:paraId="15528A9C" w14:textId="77777777" w:rsidTr="00104D38">
        <w:trPr>
          <w:trHeight w:val="240"/>
          <w:jc w:val="center"/>
        </w:trPr>
        <w:tc>
          <w:tcPr>
            <w:tcW w:w="4876" w:type="dxa"/>
            <w:tcBorders>
              <w:top w:val="nil"/>
              <w:left w:val="nil"/>
              <w:bottom w:val="nil"/>
              <w:right w:val="nil"/>
            </w:tcBorders>
          </w:tcPr>
          <w:p w14:paraId="6F8FC822"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9FDB696" w14:textId="77777777" w:rsidR="00167E44" w:rsidRPr="00830F6E" w:rsidRDefault="00167E44" w:rsidP="00104D38">
            <w:pPr>
              <w:pStyle w:val="AmColumnHeading"/>
            </w:pPr>
            <w:r w:rsidRPr="00830F6E">
              <w:t>Alteração</w:t>
            </w:r>
          </w:p>
        </w:tc>
      </w:tr>
      <w:tr w:rsidR="00167E44" w:rsidRPr="00830F6E" w14:paraId="7D06CAD8" w14:textId="77777777" w:rsidTr="00104D38">
        <w:trPr>
          <w:jc w:val="center"/>
        </w:trPr>
        <w:tc>
          <w:tcPr>
            <w:tcW w:w="4876" w:type="dxa"/>
            <w:tcBorders>
              <w:top w:val="nil"/>
              <w:left w:val="nil"/>
              <w:bottom w:val="nil"/>
              <w:right w:val="nil"/>
            </w:tcBorders>
          </w:tcPr>
          <w:p w14:paraId="1A9C4EBA" w14:textId="0ACC5D42" w:rsidR="00167E44" w:rsidRPr="00830F6E" w:rsidRDefault="00167E44" w:rsidP="00104D38">
            <w:pPr>
              <w:pStyle w:val="Normal6a"/>
            </w:pPr>
            <w:r w:rsidRPr="00830F6E">
              <w:t>(9)</w:t>
            </w:r>
            <w:r w:rsidRPr="00830F6E">
              <w:tab/>
              <w:t>A segurança é o alicerce em que assentam todas as nossas liberdades e a capacidade dos Estados</w:t>
            </w:r>
            <w:r w:rsidR="00512EA8">
              <w:noBreakHyphen/>
            </w:r>
            <w:r w:rsidRPr="00830F6E">
              <w:t xml:space="preserve">Membros </w:t>
            </w:r>
            <w:r w:rsidRPr="00830F6E">
              <w:lastRenderedPageBreak/>
              <w:t xml:space="preserve">garantirem a segurança dos cidadãos depende de uma </w:t>
            </w:r>
            <w:r w:rsidRPr="00830F6E">
              <w:rPr>
                <w:b/>
                <w:i/>
              </w:rPr>
              <w:t>abordagem europeia unificada</w:t>
            </w:r>
            <w:r w:rsidRPr="00830F6E">
              <w:t>.</w:t>
            </w:r>
            <w:r w:rsidRPr="00830F6E">
              <w:rPr>
                <w:b/>
                <w:i/>
              </w:rPr>
              <w:t xml:space="preserve"> Como estabelecido na Estratégia ProtectEU,</w:t>
            </w:r>
            <w:r w:rsidRPr="00830F6E">
              <w:t xml:space="preserve"> as considerações em matéria de segurança devem ser </w:t>
            </w:r>
            <w:r w:rsidRPr="00830F6E">
              <w:rPr>
                <w:b/>
                <w:i/>
              </w:rPr>
              <w:t>integradas e incorporadas em toda a legislação,</w:t>
            </w:r>
            <w:r w:rsidRPr="00830F6E">
              <w:t xml:space="preserve"> políticas e programas da </w:t>
            </w:r>
            <w:r w:rsidRPr="00830F6E">
              <w:rPr>
                <w:b/>
                <w:i/>
              </w:rPr>
              <w:t>UE, incluindo na ação externa</w:t>
            </w:r>
            <w:r w:rsidRPr="00830F6E">
              <w:t>. O apoio da União ao abrigo do presente regulamento deve contribuir para dar resposta a estas considerações.</w:t>
            </w:r>
          </w:p>
        </w:tc>
        <w:tc>
          <w:tcPr>
            <w:tcW w:w="4876" w:type="dxa"/>
            <w:tcBorders>
              <w:top w:val="nil"/>
              <w:left w:val="nil"/>
              <w:bottom w:val="nil"/>
              <w:right w:val="nil"/>
            </w:tcBorders>
          </w:tcPr>
          <w:p w14:paraId="7984F70E" w14:textId="34F13A96" w:rsidR="00167E44" w:rsidRPr="00830F6E" w:rsidRDefault="00167E44" w:rsidP="00104D38">
            <w:pPr>
              <w:pStyle w:val="Normal6a"/>
            </w:pPr>
            <w:r w:rsidRPr="00830F6E">
              <w:lastRenderedPageBreak/>
              <w:t>(9)</w:t>
            </w:r>
            <w:r w:rsidRPr="00830F6E">
              <w:tab/>
              <w:t>A segurança é o alicerce em que assentam todas as nossas liberdades e a capacidade dos Estados</w:t>
            </w:r>
            <w:r w:rsidR="00512EA8">
              <w:noBreakHyphen/>
            </w:r>
            <w:r w:rsidRPr="00830F6E">
              <w:t xml:space="preserve">Membros </w:t>
            </w:r>
            <w:r w:rsidRPr="00830F6E">
              <w:lastRenderedPageBreak/>
              <w:t xml:space="preserve">garantirem a segurança dos </w:t>
            </w:r>
            <w:r w:rsidRPr="00830F6E">
              <w:rPr>
                <w:b/>
                <w:i/>
              </w:rPr>
              <w:t>seus</w:t>
            </w:r>
            <w:r w:rsidRPr="00830F6E">
              <w:t xml:space="preserve"> cidadãos depende de uma </w:t>
            </w:r>
            <w:r w:rsidRPr="00830F6E">
              <w:rPr>
                <w:b/>
                <w:i/>
              </w:rPr>
              <w:t>cooperação operacional eficaz e contínua</w:t>
            </w:r>
            <w:r w:rsidRPr="00830F6E">
              <w:t xml:space="preserve">. As considerações em matéria de segurança devem ser </w:t>
            </w:r>
            <w:r w:rsidRPr="00830F6E">
              <w:rPr>
                <w:b/>
                <w:i/>
              </w:rPr>
              <w:t>devidamente tidas em conta nas</w:t>
            </w:r>
            <w:r w:rsidRPr="00830F6E">
              <w:t xml:space="preserve"> políticas e </w:t>
            </w:r>
            <w:r w:rsidRPr="00830F6E">
              <w:rPr>
                <w:b/>
                <w:i/>
              </w:rPr>
              <w:t>nos</w:t>
            </w:r>
            <w:r w:rsidRPr="00830F6E">
              <w:t xml:space="preserve"> programas da </w:t>
            </w:r>
            <w:r w:rsidRPr="00830F6E">
              <w:rPr>
                <w:b/>
                <w:i/>
              </w:rPr>
              <w:t>União pertinentes, respeitando plenamente o princípio da subsidiariedade e as competências dos Estados</w:t>
            </w:r>
            <w:r w:rsidR="00512EA8">
              <w:rPr>
                <w:b/>
                <w:i/>
              </w:rPr>
              <w:noBreakHyphen/>
            </w:r>
            <w:r w:rsidRPr="00830F6E">
              <w:rPr>
                <w:b/>
                <w:i/>
              </w:rPr>
              <w:t>Membros</w:t>
            </w:r>
            <w:r w:rsidRPr="00830F6E">
              <w:t>. O apoio da União ao abrigo do presente regulamento deve contribuir para dar resposta a estas considerações.</w:t>
            </w:r>
          </w:p>
        </w:tc>
      </w:tr>
    </w:tbl>
    <w:p w14:paraId="08A0BCEE"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97C9EB3" w14:textId="77777777" w:rsidR="00167E44" w:rsidRPr="00830F6E" w:rsidRDefault="00167E44" w:rsidP="00167E44">
      <w:r w:rsidRPr="00830F6E">
        <w:rPr>
          <w:rStyle w:val="HideTWBExt"/>
        </w:rPr>
        <w:t>&lt;/Amend&gt;</w:t>
      </w:r>
    </w:p>
    <w:p w14:paraId="4212F3E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71</w:t>
      </w:r>
      <w:r w:rsidRPr="00830F6E">
        <w:rPr>
          <w:rStyle w:val="HideTWBExt"/>
        </w:rPr>
        <w:t>&lt;/NumAm&gt;</w:t>
      </w:r>
    </w:p>
    <w:p w14:paraId="6C236A76"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25B81BA4"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23093646" w14:textId="77777777" w:rsidR="00167E44" w:rsidRPr="00830F6E" w:rsidRDefault="00167E44" w:rsidP="00167E44">
      <w:pPr>
        <w:pStyle w:val="NormalBold"/>
      </w:pPr>
      <w:r w:rsidRPr="00830F6E">
        <w:rPr>
          <w:rStyle w:val="HideTWBExt"/>
          <w:b w:val="0"/>
        </w:rPr>
        <w:t>&lt;/RepeatBlock-By&gt;</w:t>
      </w:r>
    </w:p>
    <w:p w14:paraId="3373F126"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1F710DB" w14:textId="77777777" w:rsidR="00167E44" w:rsidRPr="00830F6E" w:rsidRDefault="00167E44" w:rsidP="00167E44">
      <w:pPr>
        <w:pStyle w:val="NormalBold"/>
      </w:pPr>
      <w:r w:rsidRPr="00830F6E">
        <w:rPr>
          <w:rStyle w:val="HideTWBExt"/>
        </w:rPr>
        <w:t>&lt;Article&gt;</w:t>
      </w:r>
      <w:r w:rsidRPr="00830F6E">
        <w:t>Considerando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D88B2CD" w14:textId="77777777" w:rsidTr="00104D38">
        <w:trPr>
          <w:trHeight w:hRule="exact" w:val="240"/>
          <w:jc w:val="center"/>
        </w:trPr>
        <w:tc>
          <w:tcPr>
            <w:tcW w:w="9752" w:type="dxa"/>
            <w:gridSpan w:val="2"/>
            <w:tcBorders>
              <w:top w:val="nil"/>
              <w:left w:val="nil"/>
              <w:bottom w:val="nil"/>
              <w:right w:val="nil"/>
            </w:tcBorders>
          </w:tcPr>
          <w:p w14:paraId="7E4E510F" w14:textId="77777777" w:rsidR="00167E44" w:rsidRPr="00830F6E" w:rsidRDefault="00167E44" w:rsidP="00104D38"/>
        </w:tc>
      </w:tr>
      <w:tr w:rsidR="00167E44" w:rsidRPr="00830F6E" w14:paraId="1F42BFED" w14:textId="77777777" w:rsidTr="00104D38">
        <w:trPr>
          <w:trHeight w:val="240"/>
          <w:jc w:val="center"/>
        </w:trPr>
        <w:tc>
          <w:tcPr>
            <w:tcW w:w="4876" w:type="dxa"/>
            <w:tcBorders>
              <w:top w:val="nil"/>
              <w:left w:val="nil"/>
              <w:bottom w:val="nil"/>
              <w:right w:val="nil"/>
            </w:tcBorders>
          </w:tcPr>
          <w:p w14:paraId="204020BE"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734CA53" w14:textId="77777777" w:rsidR="00167E44" w:rsidRPr="00830F6E" w:rsidRDefault="00167E44" w:rsidP="00104D38">
            <w:pPr>
              <w:pStyle w:val="AmColumnHeading"/>
            </w:pPr>
            <w:r w:rsidRPr="00830F6E">
              <w:t>Alteração</w:t>
            </w:r>
          </w:p>
        </w:tc>
      </w:tr>
      <w:tr w:rsidR="00167E44" w:rsidRPr="00830F6E" w14:paraId="207E5D80" w14:textId="77777777" w:rsidTr="00104D38">
        <w:trPr>
          <w:jc w:val="center"/>
        </w:trPr>
        <w:tc>
          <w:tcPr>
            <w:tcW w:w="4876" w:type="dxa"/>
            <w:tcBorders>
              <w:top w:val="nil"/>
              <w:left w:val="nil"/>
              <w:bottom w:val="nil"/>
              <w:right w:val="nil"/>
            </w:tcBorders>
          </w:tcPr>
          <w:p w14:paraId="5EC99E8B" w14:textId="225AF6AD" w:rsidR="00167E44" w:rsidRPr="00830F6E" w:rsidRDefault="00167E44" w:rsidP="00104D38">
            <w:pPr>
              <w:pStyle w:val="Normal6a"/>
            </w:pPr>
            <w:r w:rsidRPr="00830F6E">
              <w:t>(9)</w:t>
            </w:r>
            <w:r w:rsidRPr="00830F6E">
              <w:tab/>
            </w:r>
            <w:r w:rsidRPr="00830F6E">
              <w:rPr>
                <w:b/>
                <w:i/>
              </w:rPr>
              <w:t>A segurança é o alicerce em que assentam todas as nossas liberdades e</w:t>
            </w:r>
            <w:r w:rsidRPr="00830F6E">
              <w:t xml:space="preserve"> a capacidade dos Estados</w:t>
            </w:r>
            <w:r w:rsidR="00512EA8">
              <w:noBreakHyphen/>
            </w:r>
            <w:r w:rsidRPr="00830F6E">
              <w:t>Membros garantirem a segurança dos cidadãos depende de uma abordagem europeia unificada. Como estabelecido na Estratégia ProtectEU, as considerações em matéria de segurança devem ser integradas e incorporadas em toda a legislação, políticas e programas da UE, incluindo na ação externa. O apoio da União ao abrigo do presente regulamento deve contribuir para dar resposta a estas considerações.</w:t>
            </w:r>
          </w:p>
        </w:tc>
        <w:tc>
          <w:tcPr>
            <w:tcW w:w="4876" w:type="dxa"/>
            <w:tcBorders>
              <w:top w:val="nil"/>
              <w:left w:val="nil"/>
              <w:bottom w:val="nil"/>
              <w:right w:val="nil"/>
            </w:tcBorders>
          </w:tcPr>
          <w:p w14:paraId="77D42438" w14:textId="62DE5A4D" w:rsidR="00167E44" w:rsidRPr="00830F6E" w:rsidRDefault="00167E44" w:rsidP="00104D38">
            <w:pPr>
              <w:pStyle w:val="Normal6a"/>
            </w:pPr>
            <w:r w:rsidRPr="00830F6E">
              <w:t>(9)</w:t>
            </w:r>
            <w:r w:rsidRPr="00830F6E">
              <w:tab/>
              <w:t>A capacidade dos Estados</w:t>
            </w:r>
            <w:r w:rsidR="00512EA8">
              <w:noBreakHyphen/>
            </w:r>
            <w:r w:rsidRPr="00830F6E">
              <w:t>Membros garantirem a segurança dos cidadãos depende de uma abordagem europeia unificada. Como estabelecido na Estratégia ProtectEU, as considerações em matéria de segurança devem ser integradas e incorporadas em toda a legislação, políticas e programas da UE, incluindo na ação externa. O apoio da União ao abrigo do presente regulamento deve contribuir para dar resposta a estas considerações.</w:t>
            </w:r>
          </w:p>
        </w:tc>
      </w:tr>
    </w:tbl>
    <w:p w14:paraId="2AD5B35F"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34EFC01"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6826B0EA" w14:textId="0E864A63" w:rsidR="00167E44" w:rsidRPr="00830F6E" w:rsidRDefault="00167E44" w:rsidP="00167E44">
      <w:pPr>
        <w:pStyle w:val="AmJustText"/>
      </w:pPr>
      <w:r w:rsidRPr="00830F6E">
        <w:t xml:space="preserve">As nossas liberdades existem por si só, tal como consagradas na Carta. Não assentam na segurança. Ver o n.º 7 da resolução do PE sobre o Programa de Estocolmo, P7_TA(2009)0090: «Realça que a UE se alicerça no princípio da liberdade; recorda que convém pugnar pela segurança, enquanto esteio da liberdade, no respeito pelo Estado de </w:t>
      </w:r>
      <w:r w:rsidRPr="00830F6E">
        <w:lastRenderedPageBreak/>
        <w:t>Direito e pelas obrigações ligadas aos direitos fundamentais; entende que o equilíbrio entre a segurança e a liberdade deve ser entendido nesta perspetiva».</w:t>
      </w:r>
    </w:p>
    <w:p w14:paraId="2F5DF932" w14:textId="77777777" w:rsidR="00167E44" w:rsidRPr="00830F6E" w:rsidRDefault="00167E44" w:rsidP="00167E44">
      <w:r w:rsidRPr="00830F6E">
        <w:rPr>
          <w:rStyle w:val="HideTWBExt"/>
        </w:rPr>
        <w:t>&lt;/Amend&gt;</w:t>
      </w:r>
    </w:p>
    <w:p w14:paraId="4E4E80E9"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72</w:t>
      </w:r>
      <w:r w:rsidRPr="00830F6E">
        <w:rPr>
          <w:rStyle w:val="HideTWBExt"/>
          <w:b w:val="0"/>
        </w:rPr>
        <w:t>&lt;/NumAm&gt;</w:t>
      </w:r>
    </w:p>
    <w:p w14:paraId="34B4574B" w14:textId="77777777" w:rsidR="00167E44" w:rsidRPr="00830F6E" w:rsidRDefault="00167E44" w:rsidP="00167E44">
      <w:pPr>
        <w:pStyle w:val="NormalBold"/>
      </w:pPr>
      <w:r w:rsidRPr="00830F6E">
        <w:rPr>
          <w:rStyle w:val="HideTWBExt"/>
          <w:b w:val="0"/>
        </w:rPr>
        <w:t>&lt;RepeatBlock-By&gt;&lt;Members&gt;</w:t>
      </w:r>
      <w:r w:rsidRPr="00830F6E">
        <w:t>Sebastian Tynkkynen</w:t>
      </w:r>
      <w:r w:rsidRPr="00830F6E">
        <w:rPr>
          <w:rStyle w:val="HideTWBExt"/>
          <w:b w:val="0"/>
        </w:rPr>
        <w:t>&lt;/Members&gt;</w:t>
      </w:r>
    </w:p>
    <w:p w14:paraId="05859A43" w14:textId="77777777" w:rsidR="00167E44" w:rsidRPr="00830F6E" w:rsidRDefault="00167E44" w:rsidP="00167E44">
      <w:pPr>
        <w:pStyle w:val="NormalBold"/>
      </w:pPr>
      <w:r w:rsidRPr="00830F6E">
        <w:rPr>
          <w:rStyle w:val="HideTWBExt"/>
          <w:b w:val="0"/>
        </w:rPr>
        <w:t>&lt;/RepeatBlock-By&gt;</w:t>
      </w:r>
    </w:p>
    <w:p w14:paraId="717BB0C9"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313A14EB" w14:textId="77777777" w:rsidR="00167E44" w:rsidRPr="00830F6E" w:rsidRDefault="00167E44" w:rsidP="00167E44">
      <w:pPr>
        <w:pStyle w:val="NormalBold"/>
      </w:pPr>
      <w:r w:rsidRPr="00830F6E">
        <w:rPr>
          <w:rStyle w:val="HideTWBExt"/>
          <w:b w:val="0"/>
        </w:rPr>
        <w:t>&lt;Article&gt;</w:t>
      </w:r>
      <w:r w:rsidRPr="00830F6E">
        <w:t>Considerando 9</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F18E531" w14:textId="77777777" w:rsidTr="00104D38">
        <w:trPr>
          <w:trHeight w:hRule="exact" w:val="240"/>
          <w:jc w:val="center"/>
        </w:trPr>
        <w:tc>
          <w:tcPr>
            <w:tcW w:w="9752" w:type="dxa"/>
            <w:gridSpan w:val="2"/>
            <w:tcBorders>
              <w:top w:val="nil"/>
              <w:left w:val="nil"/>
              <w:bottom w:val="nil"/>
              <w:right w:val="nil"/>
            </w:tcBorders>
          </w:tcPr>
          <w:p w14:paraId="1C4145A1" w14:textId="77777777" w:rsidR="00167E44" w:rsidRPr="00830F6E" w:rsidRDefault="00167E44" w:rsidP="00104D38"/>
        </w:tc>
      </w:tr>
      <w:tr w:rsidR="00167E44" w:rsidRPr="00830F6E" w14:paraId="6A049D08" w14:textId="77777777" w:rsidTr="00104D38">
        <w:trPr>
          <w:trHeight w:val="240"/>
          <w:jc w:val="center"/>
        </w:trPr>
        <w:tc>
          <w:tcPr>
            <w:tcW w:w="4876" w:type="dxa"/>
            <w:tcBorders>
              <w:top w:val="nil"/>
              <w:left w:val="nil"/>
              <w:bottom w:val="nil"/>
              <w:right w:val="nil"/>
            </w:tcBorders>
          </w:tcPr>
          <w:p w14:paraId="491D4904"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386EB7C" w14:textId="77777777" w:rsidR="00167E44" w:rsidRPr="00830F6E" w:rsidRDefault="00167E44" w:rsidP="00104D38">
            <w:pPr>
              <w:pStyle w:val="AmColumnHeading"/>
            </w:pPr>
            <w:r w:rsidRPr="00830F6E">
              <w:t>Alteração</w:t>
            </w:r>
          </w:p>
        </w:tc>
      </w:tr>
      <w:tr w:rsidR="00167E44" w:rsidRPr="00830F6E" w14:paraId="18DB54D5" w14:textId="77777777" w:rsidTr="00104D38">
        <w:trPr>
          <w:jc w:val="center"/>
        </w:trPr>
        <w:tc>
          <w:tcPr>
            <w:tcW w:w="4876" w:type="dxa"/>
            <w:tcBorders>
              <w:top w:val="nil"/>
              <w:left w:val="nil"/>
              <w:bottom w:val="nil"/>
              <w:right w:val="nil"/>
            </w:tcBorders>
          </w:tcPr>
          <w:p w14:paraId="4E092375" w14:textId="01C35299" w:rsidR="00167E44" w:rsidRPr="00830F6E" w:rsidRDefault="00167E44" w:rsidP="00104D38">
            <w:pPr>
              <w:pStyle w:val="Normal6a"/>
            </w:pPr>
            <w:r w:rsidRPr="00830F6E">
              <w:t>(9)</w:t>
            </w:r>
            <w:r w:rsidRPr="00830F6E">
              <w:tab/>
              <w:t>A segurança é o alicerce em que assentam todas as nossas liberdades e a capacidade dos Estados</w:t>
            </w:r>
            <w:r w:rsidR="00512EA8">
              <w:noBreakHyphen/>
            </w:r>
            <w:r w:rsidRPr="00830F6E">
              <w:t>Membros garantirem a segurança dos cidadãos depende de uma abordagem europeia unificada. Como estabelecido na Estratégia ProtectEU, as considerações em matéria de segurança devem ser integradas e incorporadas em toda a legislação, políticas e programas da UE, incluindo na ação externa. O apoio da União ao abrigo do presente regulamento deve contribuir para dar resposta a estas considerações.</w:t>
            </w:r>
          </w:p>
        </w:tc>
        <w:tc>
          <w:tcPr>
            <w:tcW w:w="4876" w:type="dxa"/>
            <w:tcBorders>
              <w:top w:val="nil"/>
              <w:left w:val="nil"/>
              <w:bottom w:val="nil"/>
              <w:right w:val="nil"/>
            </w:tcBorders>
          </w:tcPr>
          <w:p w14:paraId="4FA21A64" w14:textId="06A35AEB" w:rsidR="00167E44" w:rsidRPr="00830F6E" w:rsidRDefault="00167E44" w:rsidP="00104D38">
            <w:pPr>
              <w:pStyle w:val="Normal6a"/>
            </w:pPr>
            <w:r w:rsidRPr="00830F6E">
              <w:t>(9)</w:t>
            </w:r>
            <w:r w:rsidRPr="00830F6E">
              <w:tab/>
              <w:t>A segurança é o alicerce em que assentam todas as nossas liberdades e a capacidade dos Estados</w:t>
            </w:r>
            <w:r w:rsidR="00512EA8">
              <w:noBreakHyphen/>
            </w:r>
            <w:r w:rsidRPr="00830F6E">
              <w:t>Membros garantirem a segurança dos cidadãos depende de uma abordagem europeia unificada</w:t>
            </w:r>
            <w:r w:rsidRPr="00830F6E">
              <w:rPr>
                <w:b/>
                <w:i/>
              </w:rPr>
              <w:t>, em certos casos</w:t>
            </w:r>
            <w:r w:rsidRPr="00830F6E">
              <w:t>. Como estabelecido na Estratégia ProtectEU, as considerações em matéria de segurança devem ser integradas e incorporadas em toda a legislação, políticas e programas da UE, incluindo na ação externa. O apoio da União ao abrigo do presente regulamento deve contribuir para dar resposta a estas considerações.</w:t>
            </w:r>
          </w:p>
        </w:tc>
      </w:tr>
    </w:tbl>
    <w:p w14:paraId="31523570"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{FI}</w:t>
      </w:r>
      <w:r w:rsidRPr="00830F6E">
        <w:t>fi</w:t>
      </w:r>
      <w:r w:rsidRPr="00830F6E">
        <w:rPr>
          <w:rStyle w:val="HideTWBExt"/>
        </w:rPr>
        <w:t>&lt;/Original&gt;</w:t>
      </w:r>
    </w:p>
    <w:p w14:paraId="39D8DD29" w14:textId="77777777" w:rsidR="00167E44" w:rsidRPr="00830F6E" w:rsidRDefault="00167E44" w:rsidP="00167E44">
      <w:r w:rsidRPr="00830F6E">
        <w:rPr>
          <w:rStyle w:val="HideTWBExt"/>
        </w:rPr>
        <w:t>&lt;/Amend&gt;</w:t>
      </w:r>
    </w:p>
    <w:p w14:paraId="7FE4C7A8"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73</w:t>
      </w:r>
      <w:r w:rsidRPr="00830F6E">
        <w:rPr>
          <w:rStyle w:val="HideTWBExt"/>
        </w:rPr>
        <w:t>&lt;/NumAm&gt;</w:t>
      </w:r>
    </w:p>
    <w:p w14:paraId="06CC6FD8"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6BEB7607" w14:textId="77777777" w:rsidR="00167E44" w:rsidRPr="00830F6E" w:rsidRDefault="00167E44" w:rsidP="00167E44">
      <w:pPr>
        <w:pStyle w:val="NormalBold"/>
      </w:pPr>
      <w:r w:rsidRPr="00830F6E">
        <w:rPr>
          <w:rStyle w:val="HideTWBExt"/>
          <w:b w:val="0"/>
        </w:rPr>
        <w:t>&lt;/RepeatBlock-By&gt;</w:t>
      </w:r>
    </w:p>
    <w:p w14:paraId="431BCC1A"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C71C81B" w14:textId="0DD9E472" w:rsidR="00167E44" w:rsidRPr="00830F6E" w:rsidRDefault="00167E44" w:rsidP="00167E44">
      <w:pPr>
        <w:pStyle w:val="NormalBold"/>
      </w:pPr>
      <w:r w:rsidRPr="00830F6E">
        <w:rPr>
          <w:rStyle w:val="HideTWBExt"/>
        </w:rPr>
        <w:t>&lt;Article&gt;</w:t>
      </w:r>
      <w:r w:rsidRPr="00830F6E">
        <w:t>Considerando 9</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C2BBA2D" w14:textId="77777777" w:rsidTr="00104D38">
        <w:trPr>
          <w:trHeight w:hRule="exact" w:val="240"/>
          <w:jc w:val="center"/>
        </w:trPr>
        <w:tc>
          <w:tcPr>
            <w:tcW w:w="9752" w:type="dxa"/>
            <w:gridSpan w:val="2"/>
            <w:tcBorders>
              <w:top w:val="nil"/>
              <w:left w:val="nil"/>
              <w:bottom w:val="nil"/>
              <w:right w:val="nil"/>
            </w:tcBorders>
          </w:tcPr>
          <w:p w14:paraId="5416724C" w14:textId="77777777" w:rsidR="00167E44" w:rsidRPr="00830F6E" w:rsidRDefault="00167E44" w:rsidP="00104D38"/>
        </w:tc>
      </w:tr>
      <w:tr w:rsidR="00167E44" w:rsidRPr="00830F6E" w14:paraId="7E28AB89" w14:textId="77777777" w:rsidTr="00104D38">
        <w:trPr>
          <w:trHeight w:val="240"/>
          <w:jc w:val="center"/>
        </w:trPr>
        <w:tc>
          <w:tcPr>
            <w:tcW w:w="4876" w:type="dxa"/>
            <w:tcBorders>
              <w:top w:val="nil"/>
              <w:left w:val="nil"/>
              <w:bottom w:val="nil"/>
              <w:right w:val="nil"/>
            </w:tcBorders>
          </w:tcPr>
          <w:p w14:paraId="3492581E"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D4B55D5" w14:textId="77777777" w:rsidR="00167E44" w:rsidRPr="00830F6E" w:rsidRDefault="00167E44" w:rsidP="00104D38">
            <w:pPr>
              <w:pStyle w:val="AmColumnHeading"/>
            </w:pPr>
            <w:r w:rsidRPr="00830F6E">
              <w:t>Alteração</w:t>
            </w:r>
          </w:p>
        </w:tc>
      </w:tr>
      <w:tr w:rsidR="00167E44" w:rsidRPr="00830F6E" w14:paraId="75B62CD0" w14:textId="77777777" w:rsidTr="00104D38">
        <w:trPr>
          <w:jc w:val="center"/>
        </w:trPr>
        <w:tc>
          <w:tcPr>
            <w:tcW w:w="4876" w:type="dxa"/>
            <w:tcBorders>
              <w:top w:val="nil"/>
              <w:left w:val="nil"/>
              <w:bottom w:val="nil"/>
              <w:right w:val="nil"/>
            </w:tcBorders>
          </w:tcPr>
          <w:p w14:paraId="79499AFB" w14:textId="77777777" w:rsidR="00167E44" w:rsidRPr="00830F6E" w:rsidRDefault="00167E44" w:rsidP="00104D38">
            <w:pPr>
              <w:pStyle w:val="Normal6a"/>
            </w:pPr>
          </w:p>
        </w:tc>
        <w:tc>
          <w:tcPr>
            <w:tcW w:w="4876" w:type="dxa"/>
            <w:tcBorders>
              <w:top w:val="nil"/>
              <w:left w:val="nil"/>
              <w:bottom w:val="nil"/>
              <w:right w:val="nil"/>
            </w:tcBorders>
          </w:tcPr>
          <w:p w14:paraId="17CB84E6" w14:textId="3D8B20CC" w:rsidR="00167E44" w:rsidRPr="00830F6E" w:rsidRDefault="00167E44" w:rsidP="00104D38">
            <w:pPr>
              <w:pStyle w:val="Normal6a"/>
            </w:pPr>
            <w:r w:rsidRPr="00830F6E">
              <w:rPr>
                <w:b/>
                <w:i/>
              </w:rPr>
              <w:t>(9</w:t>
            </w:r>
            <w:r w:rsidR="00512EA8">
              <w:rPr>
                <w:b/>
                <w:i/>
              </w:rPr>
              <w:noBreakHyphen/>
            </w:r>
            <w:r w:rsidRPr="00830F6E">
              <w:rPr>
                <w:b/>
                <w:i/>
              </w:rPr>
              <w:t>A)</w:t>
            </w:r>
            <w:r w:rsidRPr="00830F6E">
              <w:tab/>
            </w:r>
            <w:r w:rsidRPr="00830F6E">
              <w:rPr>
                <w:b/>
                <w:i/>
              </w:rPr>
              <w:t xml:space="preserve">A situação de segurança na União está estreitamente ligada à gestão eficaz das suas fronteiras externas e à aplicação efetiva do sistema comum de regresso dos nacionais de países terceiros em situação irregular na União (proposta de regulamento que estabelece um sistema comum de regresso dos nacionais de países terceiros em situação irregular na </w:t>
            </w:r>
            <w:r w:rsidRPr="00830F6E">
              <w:rPr>
                <w:b/>
                <w:i/>
              </w:rPr>
              <w:lastRenderedPageBreak/>
              <w:t>União). Os objetivos do presente regulamento deverão, por conseguinte, ser executados de forma coerente e complementar com o apoio da União à gestão das fronteiras estabelecido nos termos do Regulamento (UE) [...] que estabelece o apoio da União ao espaço Schengen, à gestão europeia integrada das fronteiras e à política comum de vistos, e deverão apoiar o objetivo geral de assegurar o regresso efetivo dos nacionais de países terceiros em situação irregular.</w:t>
            </w:r>
          </w:p>
        </w:tc>
      </w:tr>
    </w:tbl>
    <w:p w14:paraId="68E22FC8"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84FEE30" w14:textId="77777777" w:rsidR="00167E44" w:rsidRPr="00830F6E" w:rsidRDefault="00167E44" w:rsidP="00167E44">
      <w:r w:rsidRPr="00830F6E">
        <w:rPr>
          <w:rStyle w:val="HideTWBExt"/>
        </w:rPr>
        <w:t>&lt;/Amend&gt;</w:t>
      </w:r>
    </w:p>
    <w:p w14:paraId="404E3867"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74</w:t>
      </w:r>
      <w:r w:rsidRPr="00830F6E">
        <w:rPr>
          <w:rStyle w:val="HideTWBExt"/>
        </w:rPr>
        <w:t>&lt;/NumAm&gt;</w:t>
      </w:r>
    </w:p>
    <w:p w14:paraId="13D69D10"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2B5439E4"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593DB9D1" w14:textId="77777777" w:rsidR="00167E44" w:rsidRPr="00830F6E" w:rsidRDefault="00167E44" w:rsidP="00167E44">
      <w:pPr>
        <w:pStyle w:val="NormalBold"/>
      </w:pPr>
      <w:r w:rsidRPr="00830F6E">
        <w:rPr>
          <w:rStyle w:val="HideTWBExt"/>
          <w:b w:val="0"/>
        </w:rPr>
        <w:t>&lt;/RepeatBlock-By&gt;</w:t>
      </w:r>
    </w:p>
    <w:p w14:paraId="300E6689"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38066EB" w14:textId="77777777" w:rsidR="00167E44" w:rsidRPr="00830F6E" w:rsidRDefault="00167E44" w:rsidP="00167E44">
      <w:pPr>
        <w:pStyle w:val="NormalBold"/>
      </w:pPr>
      <w:r w:rsidRPr="00830F6E">
        <w:rPr>
          <w:rStyle w:val="HideTWBExt"/>
        </w:rPr>
        <w:t>&lt;Article&gt;</w:t>
      </w:r>
      <w:r w:rsidRPr="00830F6E">
        <w:t>Considerando 10</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18E5F0A" w14:textId="77777777" w:rsidTr="00104D38">
        <w:trPr>
          <w:trHeight w:hRule="exact" w:val="240"/>
          <w:jc w:val="center"/>
        </w:trPr>
        <w:tc>
          <w:tcPr>
            <w:tcW w:w="9752" w:type="dxa"/>
            <w:gridSpan w:val="2"/>
            <w:tcBorders>
              <w:top w:val="nil"/>
              <w:left w:val="nil"/>
              <w:bottom w:val="nil"/>
              <w:right w:val="nil"/>
            </w:tcBorders>
          </w:tcPr>
          <w:p w14:paraId="5FF91458" w14:textId="77777777" w:rsidR="00167E44" w:rsidRPr="00830F6E" w:rsidRDefault="00167E44" w:rsidP="00104D38"/>
        </w:tc>
      </w:tr>
      <w:tr w:rsidR="00167E44" w:rsidRPr="00830F6E" w14:paraId="06EB875C" w14:textId="77777777" w:rsidTr="00104D38">
        <w:trPr>
          <w:trHeight w:val="240"/>
          <w:jc w:val="center"/>
        </w:trPr>
        <w:tc>
          <w:tcPr>
            <w:tcW w:w="4876" w:type="dxa"/>
            <w:tcBorders>
              <w:top w:val="nil"/>
              <w:left w:val="nil"/>
              <w:bottom w:val="nil"/>
              <w:right w:val="nil"/>
            </w:tcBorders>
          </w:tcPr>
          <w:p w14:paraId="7DE0F21F"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9B59A41" w14:textId="77777777" w:rsidR="00167E44" w:rsidRPr="00830F6E" w:rsidRDefault="00167E44" w:rsidP="00104D38">
            <w:pPr>
              <w:pStyle w:val="AmColumnHeading"/>
            </w:pPr>
            <w:r w:rsidRPr="00830F6E">
              <w:t>Alteração</w:t>
            </w:r>
          </w:p>
        </w:tc>
      </w:tr>
      <w:tr w:rsidR="00167E44" w:rsidRPr="00830F6E" w14:paraId="5A6CC530" w14:textId="77777777" w:rsidTr="00104D38">
        <w:trPr>
          <w:jc w:val="center"/>
        </w:trPr>
        <w:tc>
          <w:tcPr>
            <w:tcW w:w="4876" w:type="dxa"/>
            <w:tcBorders>
              <w:top w:val="nil"/>
              <w:left w:val="nil"/>
              <w:bottom w:val="nil"/>
              <w:right w:val="nil"/>
            </w:tcBorders>
          </w:tcPr>
          <w:p w14:paraId="14B47C70" w14:textId="73E4308F" w:rsidR="00167E44" w:rsidRPr="00830F6E" w:rsidRDefault="00167E44" w:rsidP="00104D38">
            <w:pPr>
              <w:pStyle w:val="Normal6a"/>
            </w:pPr>
            <w:r w:rsidRPr="00830F6E">
              <w:rPr>
                <w:b/>
                <w:i/>
              </w:rPr>
              <w:t>(10)</w:t>
            </w:r>
            <w:r w:rsidRPr="00830F6E">
              <w:tab/>
            </w:r>
            <w:r w:rsidRPr="00830F6E">
              <w:rPr>
                <w:b/>
                <w:i/>
              </w:rPr>
              <w:t>Nas suas conclusões de 26 de junho de 2025</w:t>
            </w:r>
            <w:r w:rsidRPr="00830F6E">
              <w:rPr>
                <w:b/>
                <w:i/>
                <w:vertAlign w:val="superscript"/>
              </w:rPr>
              <w:t>7</w:t>
            </w:r>
            <w:r w:rsidRPr="00830F6E">
              <w:rPr>
                <w:b/>
                <w:i/>
              </w:rPr>
              <w:t>, o Conselho Europeu recordou que a criminalidade grave e organizada, o terrorismo, a radicalização e o extremismo violento, tanto em linha como fora de linha, representam uma grave ameaça para os cidadãos europeus e para a segurança dos Estados</w:t>
            </w:r>
            <w:r w:rsidR="00512EA8">
              <w:rPr>
                <w:b/>
                <w:i/>
              </w:rPr>
              <w:noBreakHyphen/>
            </w:r>
            <w:r w:rsidRPr="00830F6E">
              <w:rPr>
                <w:b/>
                <w:i/>
              </w:rPr>
              <w:t>Membros. O Conselho Europeu destacou igualmente a ameaça que representa a infiltração criminosa nas estruturas empresariais legais, o que tem um impacto negativo nas finanças públicas e no mercado único. O Conselho Europeu instou as instituições da União e os Estados</w:t>
            </w:r>
            <w:r w:rsidR="00512EA8">
              <w:rPr>
                <w:b/>
                <w:i/>
              </w:rPr>
              <w:noBreakHyphen/>
            </w:r>
            <w:r w:rsidRPr="00830F6E">
              <w:rPr>
                <w:b/>
                <w:i/>
              </w:rPr>
              <w:t xml:space="preserve">Membros a mobilizarem todos os recursos disponíveis a nível nacional e da UE e a tomarem novas medidas para reforçar a cooperação policial e judiciária, nomeadamente no que diz respeito ao acesso efetivo aos dados para fins de aplicação da lei, à garantia do </w:t>
            </w:r>
            <w:r w:rsidRPr="00830F6E">
              <w:rPr>
                <w:b/>
                <w:i/>
              </w:rPr>
              <w:lastRenderedPageBreak/>
              <w:t>intercâmbio de informações e à cooperação com países terceiros.</w:t>
            </w:r>
          </w:p>
        </w:tc>
        <w:tc>
          <w:tcPr>
            <w:tcW w:w="4876" w:type="dxa"/>
            <w:tcBorders>
              <w:top w:val="nil"/>
              <w:left w:val="nil"/>
              <w:bottom w:val="nil"/>
              <w:right w:val="nil"/>
            </w:tcBorders>
          </w:tcPr>
          <w:p w14:paraId="6B168803" w14:textId="77777777" w:rsidR="00167E44" w:rsidRPr="00830F6E" w:rsidRDefault="00167E44" w:rsidP="00104D38">
            <w:pPr>
              <w:pStyle w:val="Normal6a"/>
            </w:pPr>
            <w:r w:rsidRPr="00830F6E">
              <w:rPr>
                <w:b/>
                <w:i/>
              </w:rPr>
              <w:lastRenderedPageBreak/>
              <w:t>Suprimido</w:t>
            </w:r>
          </w:p>
        </w:tc>
      </w:tr>
      <w:tr w:rsidR="00167E44" w:rsidRPr="00830F6E" w14:paraId="1B80B040" w14:textId="77777777" w:rsidTr="00104D38">
        <w:trPr>
          <w:jc w:val="center"/>
        </w:trPr>
        <w:tc>
          <w:tcPr>
            <w:tcW w:w="4876" w:type="dxa"/>
            <w:tcBorders>
              <w:top w:val="nil"/>
              <w:left w:val="nil"/>
              <w:bottom w:val="nil"/>
              <w:right w:val="nil"/>
            </w:tcBorders>
          </w:tcPr>
          <w:p w14:paraId="19D5A412" w14:textId="77777777" w:rsidR="00167E44" w:rsidRPr="00830F6E" w:rsidRDefault="00167E44" w:rsidP="00104D38">
            <w:pPr>
              <w:pStyle w:val="Normal6a"/>
            </w:pPr>
            <w:r w:rsidRPr="00830F6E">
              <w:rPr>
                <w:b/>
                <w:i/>
              </w:rPr>
              <w:t>_________________</w:t>
            </w:r>
          </w:p>
        </w:tc>
        <w:tc>
          <w:tcPr>
            <w:tcW w:w="4876" w:type="dxa"/>
            <w:tcBorders>
              <w:top w:val="nil"/>
              <w:left w:val="nil"/>
              <w:bottom w:val="nil"/>
              <w:right w:val="nil"/>
            </w:tcBorders>
          </w:tcPr>
          <w:p w14:paraId="34041404" w14:textId="77777777" w:rsidR="00167E44" w:rsidRPr="00830F6E" w:rsidRDefault="00167E44" w:rsidP="00104D38"/>
        </w:tc>
      </w:tr>
      <w:tr w:rsidR="00167E44" w:rsidRPr="00830F6E" w14:paraId="4FAEF501" w14:textId="77777777" w:rsidTr="00104D38">
        <w:trPr>
          <w:jc w:val="center"/>
        </w:trPr>
        <w:tc>
          <w:tcPr>
            <w:tcW w:w="4876" w:type="dxa"/>
            <w:tcBorders>
              <w:top w:val="nil"/>
              <w:left w:val="nil"/>
              <w:bottom w:val="nil"/>
              <w:right w:val="nil"/>
            </w:tcBorders>
          </w:tcPr>
          <w:p w14:paraId="32F65613" w14:textId="77777777" w:rsidR="00167E44" w:rsidRPr="00830F6E" w:rsidRDefault="00167E44" w:rsidP="00104D38">
            <w:pPr>
              <w:pStyle w:val="Normal6a"/>
            </w:pPr>
            <w:r w:rsidRPr="00830F6E">
              <w:rPr>
                <w:b/>
                <w:i/>
                <w:vertAlign w:val="superscript"/>
              </w:rPr>
              <w:t>7</w:t>
            </w:r>
            <w:r w:rsidRPr="00830F6E">
              <w:t xml:space="preserve"> </w:t>
            </w:r>
            <w:r w:rsidRPr="00830F6E">
              <w:rPr>
                <w:b/>
                <w:i/>
              </w:rPr>
              <w:t>Conclusões do Conselho, EUCO 12/25, de 26 de junho de 2025.</w:t>
            </w:r>
          </w:p>
        </w:tc>
        <w:tc>
          <w:tcPr>
            <w:tcW w:w="4876" w:type="dxa"/>
            <w:tcBorders>
              <w:top w:val="nil"/>
              <w:left w:val="nil"/>
              <w:bottom w:val="nil"/>
              <w:right w:val="nil"/>
            </w:tcBorders>
          </w:tcPr>
          <w:p w14:paraId="2F50F40A" w14:textId="77777777" w:rsidR="00167E44" w:rsidRPr="00830F6E" w:rsidRDefault="00167E44" w:rsidP="00104D38"/>
        </w:tc>
      </w:tr>
    </w:tbl>
    <w:p w14:paraId="05FA0B3F"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48E283B"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3CAA500D" w14:textId="77777777" w:rsidR="00167E44" w:rsidRPr="00830F6E" w:rsidRDefault="00167E44" w:rsidP="00167E44">
      <w:pPr>
        <w:pStyle w:val="AmJustText"/>
      </w:pPr>
      <w:r w:rsidRPr="00830F6E">
        <w:t>Não há necessidade de destacar o Conselho desta forma, quando não é feita referência semelhante às declarações do PE.</w:t>
      </w:r>
    </w:p>
    <w:p w14:paraId="6CCDDCC9" w14:textId="77777777" w:rsidR="00167E44" w:rsidRPr="00830F6E" w:rsidRDefault="00167E44" w:rsidP="00167E44">
      <w:r w:rsidRPr="00830F6E">
        <w:rPr>
          <w:rStyle w:val="HideTWBExt"/>
        </w:rPr>
        <w:t>&lt;/Amend&gt;</w:t>
      </w:r>
    </w:p>
    <w:p w14:paraId="3D0F6DB9"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75</w:t>
      </w:r>
      <w:r w:rsidRPr="00830F6E">
        <w:rPr>
          <w:rStyle w:val="HideTWBExt"/>
          <w:b w:val="0"/>
        </w:rPr>
        <w:t>&lt;/NumAm&gt;</w:t>
      </w:r>
    </w:p>
    <w:p w14:paraId="13F117F8"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23313CB1" w14:textId="77777777" w:rsidR="00167E44" w:rsidRPr="00830F6E" w:rsidRDefault="00167E44" w:rsidP="00167E44">
      <w:pPr>
        <w:pStyle w:val="NormalBold"/>
      </w:pPr>
      <w:r w:rsidRPr="00830F6E">
        <w:rPr>
          <w:rStyle w:val="HideTWBExt"/>
          <w:b w:val="0"/>
        </w:rPr>
        <w:t>&lt;/RepeatBlock-By&gt;</w:t>
      </w:r>
    </w:p>
    <w:p w14:paraId="32F22399"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0E4C817F" w14:textId="77777777" w:rsidR="00167E44" w:rsidRPr="00830F6E" w:rsidRDefault="00167E44" w:rsidP="00167E44">
      <w:pPr>
        <w:pStyle w:val="NormalBold"/>
      </w:pPr>
      <w:r w:rsidRPr="00830F6E">
        <w:rPr>
          <w:rStyle w:val="HideTWBExt"/>
          <w:b w:val="0"/>
        </w:rPr>
        <w:t>&lt;Article&gt;</w:t>
      </w:r>
      <w:r w:rsidRPr="00830F6E">
        <w:t>Considerando 10</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1148131" w14:textId="77777777" w:rsidTr="00104D38">
        <w:trPr>
          <w:trHeight w:hRule="exact" w:val="240"/>
          <w:jc w:val="center"/>
        </w:trPr>
        <w:tc>
          <w:tcPr>
            <w:tcW w:w="9752" w:type="dxa"/>
            <w:gridSpan w:val="2"/>
            <w:tcBorders>
              <w:top w:val="nil"/>
              <w:left w:val="nil"/>
              <w:bottom w:val="nil"/>
              <w:right w:val="nil"/>
            </w:tcBorders>
          </w:tcPr>
          <w:p w14:paraId="2810A19B" w14:textId="77777777" w:rsidR="00167E44" w:rsidRPr="00830F6E" w:rsidRDefault="00167E44" w:rsidP="00104D38"/>
        </w:tc>
      </w:tr>
      <w:tr w:rsidR="00167E44" w:rsidRPr="00830F6E" w14:paraId="38CD0627" w14:textId="77777777" w:rsidTr="00104D38">
        <w:trPr>
          <w:trHeight w:val="240"/>
          <w:jc w:val="center"/>
        </w:trPr>
        <w:tc>
          <w:tcPr>
            <w:tcW w:w="4876" w:type="dxa"/>
            <w:tcBorders>
              <w:top w:val="nil"/>
              <w:left w:val="nil"/>
              <w:bottom w:val="nil"/>
              <w:right w:val="nil"/>
            </w:tcBorders>
          </w:tcPr>
          <w:p w14:paraId="2AACEC06"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6E77700" w14:textId="77777777" w:rsidR="00167E44" w:rsidRPr="00830F6E" w:rsidRDefault="00167E44" w:rsidP="00104D38">
            <w:pPr>
              <w:pStyle w:val="AmColumnHeading"/>
            </w:pPr>
            <w:r w:rsidRPr="00830F6E">
              <w:t>Alteração</w:t>
            </w:r>
          </w:p>
        </w:tc>
      </w:tr>
      <w:tr w:rsidR="00167E44" w:rsidRPr="00830F6E" w14:paraId="653E340E" w14:textId="77777777" w:rsidTr="00104D38">
        <w:trPr>
          <w:jc w:val="center"/>
        </w:trPr>
        <w:tc>
          <w:tcPr>
            <w:tcW w:w="4876" w:type="dxa"/>
            <w:tcBorders>
              <w:top w:val="nil"/>
              <w:left w:val="nil"/>
              <w:bottom w:val="nil"/>
              <w:right w:val="nil"/>
            </w:tcBorders>
          </w:tcPr>
          <w:p w14:paraId="2C71E720" w14:textId="47739CC5" w:rsidR="00167E44" w:rsidRPr="00830F6E" w:rsidRDefault="00167E44" w:rsidP="00104D38">
            <w:pPr>
              <w:pStyle w:val="Normal6a"/>
            </w:pPr>
            <w:r w:rsidRPr="00830F6E">
              <w:t>(10)</w:t>
            </w:r>
            <w:r w:rsidRPr="00830F6E">
              <w:tab/>
              <w:t>Nas suas conclusões de 26 de junho de 2025, o Conselho Europeu</w:t>
            </w:r>
            <w:r w:rsidRPr="00830F6E">
              <w:rPr>
                <w:vertAlign w:val="superscript"/>
              </w:rPr>
              <w:t>7</w:t>
            </w:r>
            <w:r w:rsidRPr="00830F6E">
              <w:t xml:space="preserve"> recordou que a criminalidade grave e organizada, o terrorismo, a radicalização e o extremismo violento, tanto em linha como fora de linha, representam uma grave ameaça para os cidadãos europeus e para a segurança dos Estados</w:t>
            </w:r>
            <w:r w:rsidR="00512EA8">
              <w:noBreakHyphen/>
            </w:r>
            <w:r w:rsidRPr="00830F6E">
              <w:t>Membros. O Conselho Europeu destacou igualmente a ameaça que representa a infiltração criminosa nas estruturas empresariais legais, o que tem um impacto negativo nas finanças públicas e no mercado único. O Conselho Europeu instou as instituições da União e os Estados</w:t>
            </w:r>
            <w:r w:rsidR="00512EA8">
              <w:noBreakHyphen/>
            </w:r>
            <w:r w:rsidRPr="00830F6E">
              <w:t>Membros a mobilizarem todos os recursos disponíveis a nível nacional e da UE e a tomarem novas medidas para reforçar a cooperação policial e judiciária, nomeadamente no que diz respeito ao acesso efetivo aos dados para fins de aplicação da lei, à garantia do intercâmbio de informações e à cooperação com países terceiros.</w:t>
            </w:r>
          </w:p>
        </w:tc>
        <w:tc>
          <w:tcPr>
            <w:tcW w:w="4876" w:type="dxa"/>
            <w:tcBorders>
              <w:top w:val="nil"/>
              <w:left w:val="nil"/>
              <w:bottom w:val="nil"/>
              <w:right w:val="nil"/>
            </w:tcBorders>
          </w:tcPr>
          <w:p w14:paraId="28BC921D" w14:textId="03D675E0" w:rsidR="00167E44" w:rsidRPr="00830F6E" w:rsidRDefault="00167E44" w:rsidP="00104D38">
            <w:pPr>
              <w:pStyle w:val="Normal6a"/>
            </w:pPr>
            <w:r w:rsidRPr="00830F6E">
              <w:t>(10)</w:t>
            </w:r>
            <w:r w:rsidRPr="00830F6E">
              <w:tab/>
              <w:t>Nas suas conclusões de 26 de junho de 2025, o Conselho Europeu</w:t>
            </w:r>
            <w:r w:rsidRPr="00830F6E">
              <w:rPr>
                <w:vertAlign w:val="superscript"/>
              </w:rPr>
              <w:t>7</w:t>
            </w:r>
            <w:r w:rsidRPr="00830F6E">
              <w:t xml:space="preserve"> recordou que a criminalidade grave e organizada, o terrorismo, a radicalização e o extremismo violento, tanto em linha como fora de linha, representam uma grave ameaça para os cidadãos europeus e para a segurança dos Estados</w:t>
            </w:r>
            <w:r w:rsidR="00512EA8">
              <w:noBreakHyphen/>
            </w:r>
            <w:r w:rsidRPr="00830F6E">
              <w:t>Membros. O Conselho Europeu destacou igualmente a ameaça que representa a infiltração criminosa nas estruturas empresariais legais, o que tem um impacto negativo nas finanças públicas e no mercado único</w:t>
            </w:r>
            <w:r w:rsidRPr="00830F6E">
              <w:rPr>
                <w:b/>
                <w:i/>
              </w:rPr>
              <w:t>, bem como as crescentes ligações entre a criminalidade organizada e o tráfico de droga, o tráfico de seres humanos e a introdução clandestina de migrantes</w:t>
            </w:r>
            <w:r w:rsidRPr="00830F6E">
              <w:t>. O Conselho Europeu instou as instituições da União e os Estados</w:t>
            </w:r>
            <w:r w:rsidR="00512EA8">
              <w:noBreakHyphen/>
            </w:r>
            <w:r w:rsidRPr="00830F6E">
              <w:t xml:space="preserve">Membros a mobilizarem todos os recursos disponíveis a nível nacional e da UE e a tomarem novas medidas para reforçar a cooperação policial e judiciária, nomeadamente no que diz respeito ao acesso efetivo aos dados para fins de </w:t>
            </w:r>
            <w:r w:rsidRPr="00830F6E">
              <w:lastRenderedPageBreak/>
              <w:t>aplicação da lei, à garantia do intercâmbio de informações e à cooperação com países terceiros</w:t>
            </w:r>
            <w:r w:rsidRPr="00830F6E">
              <w:rPr>
                <w:b/>
                <w:i/>
              </w:rPr>
              <w:t>, respeitando simultaneamente as competências dos Estados</w:t>
            </w:r>
            <w:r w:rsidR="00512EA8">
              <w:rPr>
                <w:b/>
                <w:i/>
              </w:rPr>
              <w:noBreakHyphen/>
            </w:r>
            <w:r w:rsidRPr="00830F6E">
              <w:rPr>
                <w:b/>
                <w:i/>
              </w:rPr>
              <w:t>Membros em matéria de segurança nacional e ordem pública</w:t>
            </w:r>
            <w:r w:rsidRPr="00830F6E">
              <w:t>.</w:t>
            </w:r>
          </w:p>
        </w:tc>
      </w:tr>
      <w:tr w:rsidR="00167E44" w:rsidRPr="00830F6E" w14:paraId="4498A2F8" w14:textId="77777777" w:rsidTr="00104D38">
        <w:trPr>
          <w:jc w:val="center"/>
        </w:trPr>
        <w:tc>
          <w:tcPr>
            <w:tcW w:w="4876" w:type="dxa"/>
            <w:tcBorders>
              <w:top w:val="nil"/>
              <w:left w:val="nil"/>
              <w:bottom w:val="nil"/>
              <w:right w:val="nil"/>
            </w:tcBorders>
          </w:tcPr>
          <w:p w14:paraId="1E5FEEE8" w14:textId="77777777" w:rsidR="00167E44" w:rsidRPr="00830F6E" w:rsidRDefault="00167E44" w:rsidP="00104D38">
            <w:pPr>
              <w:pStyle w:val="Normal6a"/>
            </w:pPr>
            <w:r w:rsidRPr="00830F6E">
              <w:rPr>
                <w:b/>
                <w:i/>
              </w:rPr>
              <w:lastRenderedPageBreak/>
              <w:t>_________________</w:t>
            </w:r>
          </w:p>
        </w:tc>
        <w:tc>
          <w:tcPr>
            <w:tcW w:w="4876" w:type="dxa"/>
            <w:tcBorders>
              <w:top w:val="nil"/>
              <w:left w:val="nil"/>
              <w:bottom w:val="nil"/>
              <w:right w:val="nil"/>
            </w:tcBorders>
          </w:tcPr>
          <w:p w14:paraId="615CEA62" w14:textId="77777777" w:rsidR="00167E44" w:rsidRPr="00830F6E" w:rsidRDefault="00167E44" w:rsidP="00104D38">
            <w:pPr>
              <w:pStyle w:val="Normal6a"/>
            </w:pPr>
            <w:r w:rsidRPr="00830F6E">
              <w:rPr>
                <w:b/>
                <w:i/>
              </w:rPr>
              <w:t>_________________</w:t>
            </w:r>
          </w:p>
        </w:tc>
      </w:tr>
      <w:tr w:rsidR="00167E44" w:rsidRPr="00830F6E" w14:paraId="1FD59C7A" w14:textId="77777777" w:rsidTr="00104D38">
        <w:trPr>
          <w:jc w:val="center"/>
        </w:trPr>
        <w:tc>
          <w:tcPr>
            <w:tcW w:w="4876" w:type="dxa"/>
            <w:tcBorders>
              <w:top w:val="nil"/>
              <w:left w:val="nil"/>
              <w:bottom w:val="nil"/>
              <w:right w:val="nil"/>
            </w:tcBorders>
          </w:tcPr>
          <w:p w14:paraId="2EB0D71E" w14:textId="77777777" w:rsidR="00167E44" w:rsidRPr="00830F6E" w:rsidRDefault="00167E44" w:rsidP="00104D38">
            <w:pPr>
              <w:pStyle w:val="Normal6a"/>
            </w:pPr>
            <w:r w:rsidRPr="00830F6E">
              <w:rPr>
                <w:vertAlign w:val="superscript"/>
              </w:rPr>
              <w:t>7</w:t>
            </w:r>
            <w:r w:rsidRPr="00830F6E">
              <w:t xml:space="preserve"> Conclusões do Conselho, EUCO 12/25, de 26 de junho de 2025.</w:t>
            </w:r>
          </w:p>
        </w:tc>
        <w:tc>
          <w:tcPr>
            <w:tcW w:w="4876" w:type="dxa"/>
            <w:tcBorders>
              <w:top w:val="nil"/>
              <w:left w:val="nil"/>
              <w:bottom w:val="nil"/>
              <w:right w:val="nil"/>
            </w:tcBorders>
          </w:tcPr>
          <w:p w14:paraId="51395744" w14:textId="77777777" w:rsidR="00167E44" w:rsidRPr="00830F6E" w:rsidRDefault="00167E44" w:rsidP="00104D38">
            <w:pPr>
              <w:pStyle w:val="Normal6a"/>
            </w:pPr>
            <w:r w:rsidRPr="00830F6E">
              <w:rPr>
                <w:vertAlign w:val="superscript"/>
              </w:rPr>
              <w:t>7</w:t>
            </w:r>
            <w:r w:rsidRPr="00830F6E">
              <w:t xml:space="preserve"> Conclusões do Conselho, EUCO 12/25, de 26 de junho de 2025.</w:t>
            </w:r>
          </w:p>
        </w:tc>
      </w:tr>
    </w:tbl>
    <w:p w14:paraId="60E0C6D1"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2A38193E" w14:textId="77777777" w:rsidR="00167E44" w:rsidRPr="00830F6E" w:rsidRDefault="00167E44" w:rsidP="00167E44">
      <w:r w:rsidRPr="00830F6E">
        <w:rPr>
          <w:rStyle w:val="HideTWBExt"/>
        </w:rPr>
        <w:t>&lt;/Amend&gt;</w:t>
      </w:r>
    </w:p>
    <w:p w14:paraId="3933E29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76</w:t>
      </w:r>
      <w:r w:rsidRPr="00830F6E">
        <w:rPr>
          <w:rStyle w:val="HideTWBExt"/>
        </w:rPr>
        <w:t>&lt;/NumAm&gt;</w:t>
      </w:r>
    </w:p>
    <w:p w14:paraId="16894740"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2B7F2E27" w14:textId="77777777" w:rsidR="00167E44" w:rsidRPr="00830F6E" w:rsidRDefault="00167E44" w:rsidP="00167E44">
      <w:pPr>
        <w:pStyle w:val="NormalBold"/>
      </w:pPr>
      <w:r w:rsidRPr="00830F6E">
        <w:rPr>
          <w:rStyle w:val="HideTWBExt"/>
          <w:b w:val="0"/>
        </w:rPr>
        <w:t>&lt;/RepeatBlock-By&gt;</w:t>
      </w:r>
    </w:p>
    <w:p w14:paraId="491A6815"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517C646" w14:textId="77777777" w:rsidR="00167E44" w:rsidRPr="00830F6E" w:rsidRDefault="00167E44" w:rsidP="00167E44">
      <w:pPr>
        <w:pStyle w:val="NormalBold"/>
      </w:pPr>
      <w:r w:rsidRPr="00830F6E">
        <w:rPr>
          <w:rStyle w:val="HideTWBExt"/>
        </w:rPr>
        <w:t>&lt;Article&gt;</w:t>
      </w:r>
      <w:r w:rsidRPr="00830F6E">
        <w:t>Considerando 10</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9E523D8" w14:textId="77777777" w:rsidTr="00104D38">
        <w:trPr>
          <w:trHeight w:hRule="exact" w:val="240"/>
          <w:jc w:val="center"/>
        </w:trPr>
        <w:tc>
          <w:tcPr>
            <w:tcW w:w="9752" w:type="dxa"/>
            <w:gridSpan w:val="2"/>
            <w:tcBorders>
              <w:top w:val="nil"/>
              <w:left w:val="nil"/>
              <w:bottom w:val="nil"/>
              <w:right w:val="nil"/>
            </w:tcBorders>
          </w:tcPr>
          <w:p w14:paraId="4C1E1A56" w14:textId="77777777" w:rsidR="00167E44" w:rsidRPr="00830F6E" w:rsidRDefault="00167E44" w:rsidP="00104D38"/>
        </w:tc>
      </w:tr>
      <w:tr w:rsidR="00167E44" w:rsidRPr="00830F6E" w14:paraId="60079098" w14:textId="77777777" w:rsidTr="00104D38">
        <w:trPr>
          <w:trHeight w:val="240"/>
          <w:jc w:val="center"/>
        </w:trPr>
        <w:tc>
          <w:tcPr>
            <w:tcW w:w="4876" w:type="dxa"/>
            <w:tcBorders>
              <w:top w:val="nil"/>
              <w:left w:val="nil"/>
              <w:bottom w:val="nil"/>
              <w:right w:val="nil"/>
            </w:tcBorders>
          </w:tcPr>
          <w:p w14:paraId="269CDDB4"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AF1F9C3" w14:textId="77777777" w:rsidR="00167E44" w:rsidRPr="00830F6E" w:rsidRDefault="00167E44" w:rsidP="00104D38">
            <w:pPr>
              <w:pStyle w:val="AmColumnHeading"/>
            </w:pPr>
            <w:r w:rsidRPr="00830F6E">
              <w:t>Alteração</w:t>
            </w:r>
          </w:p>
        </w:tc>
      </w:tr>
      <w:tr w:rsidR="00167E44" w:rsidRPr="00830F6E" w14:paraId="79C2EDE8" w14:textId="77777777" w:rsidTr="00104D38">
        <w:trPr>
          <w:jc w:val="center"/>
        </w:trPr>
        <w:tc>
          <w:tcPr>
            <w:tcW w:w="4876" w:type="dxa"/>
            <w:tcBorders>
              <w:top w:val="nil"/>
              <w:left w:val="nil"/>
              <w:bottom w:val="nil"/>
              <w:right w:val="nil"/>
            </w:tcBorders>
          </w:tcPr>
          <w:p w14:paraId="1D4300A5" w14:textId="4CC36DC3" w:rsidR="00167E44" w:rsidRPr="00830F6E" w:rsidRDefault="00167E44" w:rsidP="00104D38">
            <w:pPr>
              <w:pStyle w:val="Normal6a"/>
            </w:pPr>
            <w:r w:rsidRPr="00830F6E">
              <w:t>(10)</w:t>
            </w:r>
            <w:r w:rsidRPr="00830F6E">
              <w:tab/>
              <w:t>Nas suas conclusões de 26 de junho de 2025</w:t>
            </w:r>
            <w:r w:rsidRPr="00830F6E">
              <w:rPr>
                <w:vertAlign w:val="superscript"/>
              </w:rPr>
              <w:t>7</w:t>
            </w:r>
            <w:r w:rsidRPr="00830F6E">
              <w:t>, o Conselho Europeu recordou que a criminalidade grave e organizada, o terrorismo, a radicalização e o extremismo violento, tanto em linha como fora de linha, representam uma grave ameaça para os cidadãos europeus e para a segurança dos Estados</w:t>
            </w:r>
            <w:r w:rsidR="00512EA8">
              <w:noBreakHyphen/>
            </w:r>
            <w:r w:rsidRPr="00830F6E">
              <w:t>Membros. O Conselho Europeu destacou igualmente a ameaça que representa a infiltração criminosa nas estruturas empresariais legais, o que tem um impacto negativo nas finanças públicas e no mercado único. O Conselho Europeu instou as instituições da União e os Estados</w:t>
            </w:r>
            <w:r w:rsidR="00512EA8">
              <w:noBreakHyphen/>
            </w:r>
            <w:r w:rsidRPr="00830F6E">
              <w:t>Membros a mobilizarem todos os recursos disponíveis a nível nacional e da UE e a tomarem novas medidas para reforçar a cooperação policial e judiciária, nomeadamente no que diz respeito ao acesso efetivo aos dados para fins de aplicação da lei, à garantia do intercâmbio de informações e à cooperação com países terceiros.</w:t>
            </w:r>
          </w:p>
        </w:tc>
        <w:tc>
          <w:tcPr>
            <w:tcW w:w="4876" w:type="dxa"/>
            <w:tcBorders>
              <w:top w:val="nil"/>
              <w:left w:val="nil"/>
              <w:bottom w:val="nil"/>
              <w:right w:val="nil"/>
            </w:tcBorders>
          </w:tcPr>
          <w:p w14:paraId="2E7C8339" w14:textId="78FF1053" w:rsidR="00167E44" w:rsidRPr="00830F6E" w:rsidRDefault="00167E44" w:rsidP="00104D38">
            <w:pPr>
              <w:pStyle w:val="Normal6a"/>
            </w:pPr>
            <w:r w:rsidRPr="00830F6E">
              <w:t>(10)</w:t>
            </w:r>
            <w:r w:rsidRPr="00830F6E">
              <w:tab/>
              <w:t>Nas suas conclusões de 26 de junho de 2025</w:t>
            </w:r>
            <w:r w:rsidRPr="00830F6E">
              <w:rPr>
                <w:vertAlign w:val="superscript"/>
              </w:rPr>
              <w:t>7</w:t>
            </w:r>
            <w:r w:rsidRPr="00830F6E">
              <w:t>, o Conselho Europeu recordou que a criminalidade grave e organizada, o terrorismo, a radicalização e o extremismo violento, tanto em linha como fora de linha, representam uma grave ameaça para os cidadãos europeus e para a segurança dos Estados</w:t>
            </w:r>
            <w:r w:rsidR="00512EA8">
              <w:noBreakHyphen/>
            </w:r>
            <w:r w:rsidRPr="00830F6E">
              <w:t>Membros. O Conselho Europeu destacou igualmente a ameaça que representa a infiltração criminosa nas estruturas empresariais legais, o que tem um impacto negativo nas finanças públicas e no mercado único. O Conselho Europeu instou as instituições da União e os Estados</w:t>
            </w:r>
            <w:r w:rsidR="00512EA8">
              <w:noBreakHyphen/>
            </w:r>
            <w:r w:rsidRPr="00830F6E">
              <w:t xml:space="preserve">Membros a mobilizarem todos os recursos disponíveis a nível nacional e da UE e a tomarem novas medidas para reforçar a cooperação policial e judiciária, nomeadamente no que diz respeito ao acesso efetivo aos dados para fins de aplicação da lei, à garantia do intercâmbio de informações e à cooperação com países terceiros. </w:t>
            </w:r>
            <w:r w:rsidRPr="00830F6E">
              <w:rPr>
                <w:b/>
                <w:i/>
              </w:rPr>
              <w:t xml:space="preserve">Tais medidas deverão ser executadas em conformidade com o </w:t>
            </w:r>
            <w:r w:rsidRPr="00830F6E">
              <w:rPr>
                <w:b/>
                <w:i/>
              </w:rPr>
              <w:lastRenderedPageBreak/>
              <w:t>direito da União, incluindo os requisitos aplicáveis relacionados com a proteção dos dados pessoais e dos direitos fundamentais.</w:t>
            </w:r>
          </w:p>
        </w:tc>
      </w:tr>
      <w:tr w:rsidR="00167E44" w:rsidRPr="00830F6E" w14:paraId="17A4806F" w14:textId="77777777" w:rsidTr="00104D38">
        <w:trPr>
          <w:jc w:val="center"/>
        </w:trPr>
        <w:tc>
          <w:tcPr>
            <w:tcW w:w="4876" w:type="dxa"/>
            <w:tcBorders>
              <w:top w:val="nil"/>
              <w:left w:val="nil"/>
              <w:bottom w:val="nil"/>
              <w:right w:val="nil"/>
            </w:tcBorders>
          </w:tcPr>
          <w:p w14:paraId="462DD312" w14:textId="77777777" w:rsidR="00167E44" w:rsidRPr="00830F6E" w:rsidRDefault="00167E44" w:rsidP="00104D38">
            <w:pPr>
              <w:pStyle w:val="Normal6a"/>
            </w:pPr>
            <w:r w:rsidRPr="00830F6E">
              <w:rPr>
                <w:b/>
                <w:i/>
              </w:rPr>
              <w:lastRenderedPageBreak/>
              <w:t>_________________</w:t>
            </w:r>
          </w:p>
        </w:tc>
        <w:tc>
          <w:tcPr>
            <w:tcW w:w="4876" w:type="dxa"/>
            <w:tcBorders>
              <w:top w:val="nil"/>
              <w:left w:val="nil"/>
              <w:bottom w:val="nil"/>
              <w:right w:val="nil"/>
            </w:tcBorders>
          </w:tcPr>
          <w:p w14:paraId="670721B1" w14:textId="77777777" w:rsidR="00167E44" w:rsidRPr="00830F6E" w:rsidRDefault="00167E44" w:rsidP="00104D38">
            <w:pPr>
              <w:pStyle w:val="Normal6a"/>
            </w:pPr>
            <w:r w:rsidRPr="00830F6E">
              <w:rPr>
                <w:b/>
                <w:i/>
              </w:rPr>
              <w:t>_________________</w:t>
            </w:r>
          </w:p>
        </w:tc>
      </w:tr>
      <w:tr w:rsidR="00167E44" w:rsidRPr="00830F6E" w14:paraId="3B3ABCCF" w14:textId="77777777" w:rsidTr="00104D38">
        <w:trPr>
          <w:jc w:val="center"/>
        </w:trPr>
        <w:tc>
          <w:tcPr>
            <w:tcW w:w="4876" w:type="dxa"/>
            <w:tcBorders>
              <w:top w:val="nil"/>
              <w:left w:val="nil"/>
              <w:bottom w:val="nil"/>
              <w:right w:val="nil"/>
            </w:tcBorders>
          </w:tcPr>
          <w:p w14:paraId="1CDFE2D7" w14:textId="77777777" w:rsidR="00167E44" w:rsidRPr="00830F6E" w:rsidRDefault="00167E44" w:rsidP="00104D38">
            <w:pPr>
              <w:pStyle w:val="Normal6a"/>
            </w:pPr>
            <w:r w:rsidRPr="00830F6E">
              <w:rPr>
                <w:vertAlign w:val="superscript"/>
              </w:rPr>
              <w:t>7</w:t>
            </w:r>
            <w:r w:rsidRPr="00830F6E">
              <w:t xml:space="preserve"> Conclusões do Conselho, EUCO 12/25, de 26 de junho de 2025.</w:t>
            </w:r>
          </w:p>
        </w:tc>
        <w:tc>
          <w:tcPr>
            <w:tcW w:w="4876" w:type="dxa"/>
            <w:tcBorders>
              <w:top w:val="nil"/>
              <w:left w:val="nil"/>
              <w:bottom w:val="nil"/>
              <w:right w:val="nil"/>
            </w:tcBorders>
          </w:tcPr>
          <w:p w14:paraId="540E14A4" w14:textId="77777777" w:rsidR="00167E44" w:rsidRPr="00830F6E" w:rsidRDefault="00167E44" w:rsidP="00104D38">
            <w:pPr>
              <w:pStyle w:val="Normal6a"/>
            </w:pPr>
            <w:r w:rsidRPr="00830F6E">
              <w:rPr>
                <w:vertAlign w:val="superscript"/>
              </w:rPr>
              <w:t>7</w:t>
            </w:r>
            <w:r w:rsidRPr="00830F6E">
              <w:t xml:space="preserve"> Conclusões do Conselho, EUCO 12/25, de 26 de junho de 2025.</w:t>
            </w:r>
          </w:p>
        </w:tc>
      </w:tr>
    </w:tbl>
    <w:p w14:paraId="576A13E2"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B89B845" w14:textId="77777777" w:rsidR="00167E44" w:rsidRPr="00830F6E" w:rsidRDefault="00167E44" w:rsidP="00167E44">
      <w:r w:rsidRPr="00830F6E">
        <w:rPr>
          <w:rStyle w:val="HideTWBExt"/>
        </w:rPr>
        <w:t>&lt;/Amend&gt;</w:t>
      </w:r>
    </w:p>
    <w:p w14:paraId="3BFDAF60"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77</w:t>
      </w:r>
      <w:r w:rsidRPr="00830F6E">
        <w:rPr>
          <w:rStyle w:val="HideTWBExt"/>
        </w:rPr>
        <w:t>&lt;/NumAm&gt;</w:t>
      </w:r>
    </w:p>
    <w:p w14:paraId="0E3DBB0A"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713D14D8" w14:textId="77777777" w:rsidR="00167E44" w:rsidRPr="00830F6E" w:rsidRDefault="00167E44" w:rsidP="00167E44">
      <w:pPr>
        <w:pStyle w:val="NormalBold"/>
      </w:pPr>
      <w:r w:rsidRPr="00830F6E">
        <w:rPr>
          <w:rStyle w:val="HideTWBExt"/>
          <w:b w:val="0"/>
        </w:rPr>
        <w:t>&lt;/RepeatBlock-By&gt;</w:t>
      </w:r>
    </w:p>
    <w:p w14:paraId="4F5594BC"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137CA4A" w14:textId="77777777" w:rsidR="00167E44" w:rsidRPr="00830F6E" w:rsidRDefault="00167E44" w:rsidP="00167E44">
      <w:pPr>
        <w:pStyle w:val="NormalBold"/>
      </w:pPr>
      <w:r w:rsidRPr="00830F6E">
        <w:rPr>
          <w:rStyle w:val="HideTWBExt"/>
        </w:rPr>
        <w:t>&lt;Article&gt;</w:t>
      </w:r>
      <w:r w:rsidRPr="00830F6E">
        <w:t>Considerando 10</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687ED22" w14:textId="77777777" w:rsidTr="00104D38">
        <w:trPr>
          <w:trHeight w:hRule="exact" w:val="240"/>
          <w:jc w:val="center"/>
        </w:trPr>
        <w:tc>
          <w:tcPr>
            <w:tcW w:w="9752" w:type="dxa"/>
            <w:gridSpan w:val="2"/>
            <w:tcBorders>
              <w:top w:val="nil"/>
              <w:left w:val="nil"/>
              <w:bottom w:val="nil"/>
              <w:right w:val="nil"/>
            </w:tcBorders>
          </w:tcPr>
          <w:p w14:paraId="74583220" w14:textId="77777777" w:rsidR="00167E44" w:rsidRPr="00830F6E" w:rsidRDefault="00167E44" w:rsidP="00104D38"/>
        </w:tc>
      </w:tr>
      <w:tr w:rsidR="00167E44" w:rsidRPr="00830F6E" w14:paraId="5C539AFB" w14:textId="77777777" w:rsidTr="00104D38">
        <w:trPr>
          <w:trHeight w:val="240"/>
          <w:jc w:val="center"/>
        </w:trPr>
        <w:tc>
          <w:tcPr>
            <w:tcW w:w="4876" w:type="dxa"/>
            <w:tcBorders>
              <w:top w:val="nil"/>
              <w:left w:val="nil"/>
              <w:bottom w:val="nil"/>
              <w:right w:val="nil"/>
            </w:tcBorders>
          </w:tcPr>
          <w:p w14:paraId="57A126C3"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C58F8F4" w14:textId="77777777" w:rsidR="00167E44" w:rsidRPr="00830F6E" w:rsidRDefault="00167E44" w:rsidP="00104D38">
            <w:pPr>
              <w:pStyle w:val="AmColumnHeading"/>
            </w:pPr>
            <w:r w:rsidRPr="00830F6E">
              <w:t>Alteração</w:t>
            </w:r>
          </w:p>
        </w:tc>
      </w:tr>
      <w:tr w:rsidR="00167E44" w:rsidRPr="00830F6E" w14:paraId="679A524E" w14:textId="77777777" w:rsidTr="00104D38">
        <w:trPr>
          <w:jc w:val="center"/>
        </w:trPr>
        <w:tc>
          <w:tcPr>
            <w:tcW w:w="4876" w:type="dxa"/>
            <w:tcBorders>
              <w:top w:val="nil"/>
              <w:left w:val="nil"/>
              <w:bottom w:val="nil"/>
              <w:right w:val="nil"/>
            </w:tcBorders>
          </w:tcPr>
          <w:p w14:paraId="0E6D7012" w14:textId="67B97E08" w:rsidR="00167E44" w:rsidRPr="00830F6E" w:rsidRDefault="00167E44" w:rsidP="00104D38">
            <w:pPr>
              <w:pStyle w:val="Normal6a"/>
            </w:pPr>
            <w:r w:rsidRPr="00830F6E">
              <w:t>(10)</w:t>
            </w:r>
            <w:r w:rsidRPr="00830F6E">
              <w:tab/>
              <w:t>Nas suas conclusões de 26 de junho de 2025</w:t>
            </w:r>
            <w:r w:rsidRPr="00830F6E">
              <w:rPr>
                <w:vertAlign w:val="superscript"/>
              </w:rPr>
              <w:t>7</w:t>
            </w:r>
            <w:r w:rsidRPr="00830F6E">
              <w:t>, o Conselho Europeu recordou que a criminalidade grave e organizada, o terrorismo, a radicalização e o extremismo violento, tanto em linha como fora de linha, representam uma grave ameaça para os cidadãos europeus e para a segurança dos Estados</w:t>
            </w:r>
            <w:r w:rsidR="00512EA8">
              <w:noBreakHyphen/>
            </w:r>
            <w:r w:rsidRPr="00830F6E">
              <w:t>Membros. O Conselho Europeu destacou igualmente a ameaça que representa a infiltração criminosa nas estruturas empresariais legais, o que tem um impacto negativo nas finanças públicas e no mercado único. O Conselho Europeu instou as instituições da União e os Estados</w:t>
            </w:r>
            <w:r w:rsidR="00512EA8">
              <w:noBreakHyphen/>
            </w:r>
            <w:r w:rsidRPr="00830F6E">
              <w:t>Membros a mobilizarem todos os recursos disponíveis a nível nacional e da UE e a tomarem novas medidas para reforçar a cooperação policial e judiciária, nomeadamente no que diz respeito ao acesso efetivo aos dados para fins de aplicação da lei, à garantia do intercâmbio de informações e à cooperação com países terceiros.</w:t>
            </w:r>
          </w:p>
        </w:tc>
        <w:tc>
          <w:tcPr>
            <w:tcW w:w="4876" w:type="dxa"/>
            <w:tcBorders>
              <w:top w:val="nil"/>
              <w:left w:val="nil"/>
              <w:bottom w:val="nil"/>
              <w:right w:val="nil"/>
            </w:tcBorders>
          </w:tcPr>
          <w:p w14:paraId="177110B3" w14:textId="6686109C" w:rsidR="00167E44" w:rsidRPr="00830F6E" w:rsidRDefault="00167E44" w:rsidP="00104D38">
            <w:pPr>
              <w:pStyle w:val="Normal6a"/>
            </w:pPr>
            <w:r w:rsidRPr="00830F6E">
              <w:t>(10)</w:t>
            </w:r>
            <w:r w:rsidRPr="00830F6E">
              <w:tab/>
              <w:t>Nas suas conclusões de 26 de junho de 2025</w:t>
            </w:r>
            <w:r w:rsidRPr="00830F6E">
              <w:rPr>
                <w:vertAlign w:val="superscript"/>
              </w:rPr>
              <w:t>7</w:t>
            </w:r>
            <w:r w:rsidRPr="00830F6E">
              <w:t>, o Conselho Europeu recordou que a criminalidade grave e organizada, o terrorismo, a radicalização e o extremismo violento, tanto em linha como fora de linha, representam uma grave ameaça para os cidadãos europeus e para a segurança dos Estados</w:t>
            </w:r>
            <w:r w:rsidR="00512EA8">
              <w:noBreakHyphen/>
            </w:r>
            <w:r w:rsidRPr="00830F6E">
              <w:t>Membros. O Conselho Europeu destacou igualmente a ameaça que representa a infiltração criminosa nas estruturas empresariais legais, o que tem um impacto negativo nas finanças públicas e no mercado único. O Conselho Europeu instou as instituições da União e os Estados</w:t>
            </w:r>
            <w:r w:rsidR="00512EA8">
              <w:noBreakHyphen/>
            </w:r>
            <w:r w:rsidRPr="00830F6E">
              <w:t xml:space="preserve">Membros a mobilizarem todos os recursos disponíveis a nível nacional e da UE e a tomarem novas medidas para reforçar a cooperação policial e judiciária, nomeadamente no que diz respeito ao acesso efetivo aos dados para fins de aplicação da lei, </w:t>
            </w:r>
            <w:r w:rsidRPr="00830F6E">
              <w:rPr>
                <w:b/>
                <w:i/>
              </w:rPr>
              <w:t>respeitando plenamente os requisitos relativos à proteção de dados e à privacidade,</w:t>
            </w:r>
            <w:r w:rsidRPr="00830F6E">
              <w:t xml:space="preserve"> à garantia do intercâmbio de informações e à cooperação com países terceiros.</w:t>
            </w:r>
          </w:p>
        </w:tc>
      </w:tr>
      <w:tr w:rsidR="00167E44" w:rsidRPr="00830F6E" w14:paraId="0F6728C5" w14:textId="77777777" w:rsidTr="00104D38">
        <w:trPr>
          <w:jc w:val="center"/>
        </w:trPr>
        <w:tc>
          <w:tcPr>
            <w:tcW w:w="4876" w:type="dxa"/>
            <w:tcBorders>
              <w:top w:val="nil"/>
              <w:left w:val="nil"/>
              <w:bottom w:val="nil"/>
              <w:right w:val="nil"/>
            </w:tcBorders>
          </w:tcPr>
          <w:p w14:paraId="26546BC7" w14:textId="77777777" w:rsidR="00167E44" w:rsidRPr="00830F6E" w:rsidRDefault="00167E44" w:rsidP="00104D38">
            <w:pPr>
              <w:pStyle w:val="Normal6a"/>
            </w:pPr>
            <w:r w:rsidRPr="00830F6E">
              <w:rPr>
                <w:b/>
                <w:i/>
              </w:rPr>
              <w:t>_________________</w:t>
            </w:r>
          </w:p>
        </w:tc>
        <w:tc>
          <w:tcPr>
            <w:tcW w:w="4876" w:type="dxa"/>
            <w:tcBorders>
              <w:top w:val="nil"/>
              <w:left w:val="nil"/>
              <w:bottom w:val="nil"/>
              <w:right w:val="nil"/>
            </w:tcBorders>
          </w:tcPr>
          <w:p w14:paraId="0FB78B49" w14:textId="77777777" w:rsidR="00167E44" w:rsidRPr="00830F6E" w:rsidRDefault="00167E44" w:rsidP="00104D38">
            <w:pPr>
              <w:pStyle w:val="Normal6a"/>
            </w:pPr>
            <w:r w:rsidRPr="00830F6E">
              <w:rPr>
                <w:b/>
                <w:i/>
              </w:rPr>
              <w:t>_________________</w:t>
            </w:r>
          </w:p>
        </w:tc>
      </w:tr>
      <w:tr w:rsidR="00167E44" w:rsidRPr="00830F6E" w14:paraId="00A94233" w14:textId="77777777" w:rsidTr="00104D38">
        <w:trPr>
          <w:jc w:val="center"/>
        </w:trPr>
        <w:tc>
          <w:tcPr>
            <w:tcW w:w="4876" w:type="dxa"/>
            <w:tcBorders>
              <w:top w:val="nil"/>
              <w:left w:val="nil"/>
              <w:bottom w:val="nil"/>
              <w:right w:val="nil"/>
            </w:tcBorders>
          </w:tcPr>
          <w:p w14:paraId="0393B85B" w14:textId="77777777" w:rsidR="00167E44" w:rsidRPr="00830F6E" w:rsidRDefault="00167E44" w:rsidP="00104D38">
            <w:pPr>
              <w:pStyle w:val="Normal6a"/>
            </w:pPr>
            <w:r w:rsidRPr="00830F6E">
              <w:rPr>
                <w:vertAlign w:val="superscript"/>
              </w:rPr>
              <w:t>7</w:t>
            </w:r>
            <w:r w:rsidRPr="00830F6E">
              <w:t xml:space="preserve"> Conclusões do Conselho, EUCO 12/25, </w:t>
            </w:r>
            <w:r w:rsidRPr="00830F6E">
              <w:lastRenderedPageBreak/>
              <w:t>de 26 de junho de 2025.</w:t>
            </w:r>
          </w:p>
        </w:tc>
        <w:tc>
          <w:tcPr>
            <w:tcW w:w="4876" w:type="dxa"/>
            <w:tcBorders>
              <w:top w:val="nil"/>
              <w:left w:val="nil"/>
              <w:bottom w:val="nil"/>
              <w:right w:val="nil"/>
            </w:tcBorders>
          </w:tcPr>
          <w:p w14:paraId="551423AB" w14:textId="77777777" w:rsidR="00167E44" w:rsidRPr="00830F6E" w:rsidRDefault="00167E44" w:rsidP="00104D38">
            <w:pPr>
              <w:pStyle w:val="Normal6a"/>
            </w:pPr>
            <w:r w:rsidRPr="00830F6E">
              <w:rPr>
                <w:vertAlign w:val="superscript"/>
              </w:rPr>
              <w:lastRenderedPageBreak/>
              <w:t>7</w:t>
            </w:r>
            <w:r w:rsidRPr="00830F6E">
              <w:t xml:space="preserve"> Conclusões do Conselho, EUCO 12/25, </w:t>
            </w:r>
            <w:r w:rsidRPr="00830F6E">
              <w:lastRenderedPageBreak/>
              <w:t>de 26 de junho de 2025.</w:t>
            </w:r>
          </w:p>
        </w:tc>
      </w:tr>
    </w:tbl>
    <w:p w14:paraId="785D414A"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C9EBEE1" w14:textId="77777777" w:rsidR="00167E44" w:rsidRPr="00830F6E" w:rsidRDefault="00167E44" w:rsidP="00167E44">
      <w:r w:rsidRPr="00830F6E">
        <w:rPr>
          <w:rStyle w:val="HideTWBExt"/>
        </w:rPr>
        <w:t>&lt;/Amend&gt;</w:t>
      </w:r>
    </w:p>
    <w:p w14:paraId="6547B0EE"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78</w:t>
      </w:r>
      <w:r w:rsidRPr="00830F6E">
        <w:rPr>
          <w:rStyle w:val="HideTWBExt"/>
        </w:rPr>
        <w:t>&lt;/NumAm&gt;</w:t>
      </w:r>
    </w:p>
    <w:p w14:paraId="0A5B8AB5" w14:textId="77777777" w:rsidR="00167E44" w:rsidRPr="00830F6E" w:rsidRDefault="00167E44" w:rsidP="00167E44">
      <w:pPr>
        <w:pStyle w:val="NormalBold"/>
      </w:pPr>
      <w:r w:rsidRPr="00830F6E">
        <w:rPr>
          <w:rStyle w:val="HideTWBExt"/>
          <w:b w:val="0"/>
        </w:rPr>
        <w:t>&lt;RepeatBlock-By&gt;&lt;Members&gt;</w:t>
      </w:r>
      <w:r w:rsidRPr="00830F6E">
        <w:t>Lena Düpont</w:t>
      </w:r>
      <w:r w:rsidRPr="00830F6E">
        <w:rPr>
          <w:rStyle w:val="HideTWBExt"/>
          <w:b w:val="0"/>
        </w:rPr>
        <w:t>&lt;/Members&gt;</w:t>
      </w:r>
    </w:p>
    <w:p w14:paraId="74E4F8F9" w14:textId="77777777" w:rsidR="00167E44" w:rsidRPr="00830F6E" w:rsidRDefault="00167E44" w:rsidP="00167E44">
      <w:pPr>
        <w:pStyle w:val="NormalBold"/>
      </w:pPr>
      <w:r w:rsidRPr="00830F6E">
        <w:rPr>
          <w:rStyle w:val="HideTWBExt"/>
          <w:b w:val="0"/>
        </w:rPr>
        <w:t>&lt;/RepeatBlock-By&gt;</w:t>
      </w:r>
    </w:p>
    <w:p w14:paraId="0F3063A4"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E6B55BB" w14:textId="4539843F" w:rsidR="00167E44" w:rsidRPr="00830F6E" w:rsidRDefault="00167E44" w:rsidP="00167E44">
      <w:pPr>
        <w:pStyle w:val="NormalBold"/>
      </w:pPr>
      <w:r w:rsidRPr="00830F6E">
        <w:rPr>
          <w:rStyle w:val="HideTWBExt"/>
        </w:rPr>
        <w:t>&lt;Article&gt;</w:t>
      </w:r>
      <w:r w:rsidRPr="00830F6E">
        <w:t>Considerando 10</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6355151" w14:textId="77777777" w:rsidTr="00104D38">
        <w:trPr>
          <w:trHeight w:hRule="exact" w:val="240"/>
          <w:jc w:val="center"/>
        </w:trPr>
        <w:tc>
          <w:tcPr>
            <w:tcW w:w="9752" w:type="dxa"/>
            <w:gridSpan w:val="2"/>
            <w:tcBorders>
              <w:top w:val="nil"/>
              <w:left w:val="nil"/>
              <w:bottom w:val="nil"/>
              <w:right w:val="nil"/>
            </w:tcBorders>
          </w:tcPr>
          <w:p w14:paraId="06C4C7E5" w14:textId="77777777" w:rsidR="00167E44" w:rsidRPr="00830F6E" w:rsidRDefault="00167E44" w:rsidP="00104D38"/>
        </w:tc>
      </w:tr>
      <w:tr w:rsidR="00167E44" w:rsidRPr="00830F6E" w14:paraId="51F54666" w14:textId="77777777" w:rsidTr="00104D38">
        <w:trPr>
          <w:trHeight w:val="240"/>
          <w:jc w:val="center"/>
        </w:trPr>
        <w:tc>
          <w:tcPr>
            <w:tcW w:w="4876" w:type="dxa"/>
            <w:tcBorders>
              <w:top w:val="nil"/>
              <w:left w:val="nil"/>
              <w:bottom w:val="nil"/>
              <w:right w:val="nil"/>
            </w:tcBorders>
          </w:tcPr>
          <w:p w14:paraId="067D61F4"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32372BC" w14:textId="77777777" w:rsidR="00167E44" w:rsidRPr="00830F6E" w:rsidRDefault="00167E44" w:rsidP="00104D38">
            <w:pPr>
              <w:pStyle w:val="AmColumnHeading"/>
            </w:pPr>
            <w:r w:rsidRPr="00830F6E">
              <w:t>Alteração</w:t>
            </w:r>
          </w:p>
        </w:tc>
      </w:tr>
      <w:tr w:rsidR="00167E44" w:rsidRPr="00830F6E" w14:paraId="13624359" w14:textId="77777777" w:rsidTr="00104D38">
        <w:trPr>
          <w:jc w:val="center"/>
        </w:trPr>
        <w:tc>
          <w:tcPr>
            <w:tcW w:w="4876" w:type="dxa"/>
            <w:tcBorders>
              <w:top w:val="nil"/>
              <w:left w:val="nil"/>
              <w:bottom w:val="nil"/>
              <w:right w:val="nil"/>
            </w:tcBorders>
          </w:tcPr>
          <w:p w14:paraId="499AA86C" w14:textId="77777777" w:rsidR="00167E44" w:rsidRPr="00830F6E" w:rsidRDefault="00167E44" w:rsidP="00104D38">
            <w:pPr>
              <w:pStyle w:val="Normal6a"/>
            </w:pPr>
          </w:p>
        </w:tc>
        <w:tc>
          <w:tcPr>
            <w:tcW w:w="4876" w:type="dxa"/>
            <w:tcBorders>
              <w:top w:val="nil"/>
              <w:left w:val="nil"/>
              <w:bottom w:val="nil"/>
              <w:right w:val="nil"/>
            </w:tcBorders>
          </w:tcPr>
          <w:p w14:paraId="4D3C0A41" w14:textId="1064F1D4" w:rsidR="00167E44" w:rsidRPr="00830F6E" w:rsidRDefault="00167E44" w:rsidP="00104D38">
            <w:pPr>
              <w:pStyle w:val="Normal6a"/>
            </w:pPr>
            <w:r w:rsidRPr="00830F6E">
              <w:rPr>
                <w:b/>
                <w:i/>
              </w:rPr>
              <w:t>(10</w:t>
            </w:r>
            <w:r w:rsidR="00512EA8">
              <w:rPr>
                <w:b/>
                <w:i/>
              </w:rPr>
              <w:noBreakHyphen/>
            </w:r>
            <w:r w:rsidRPr="00830F6E">
              <w:rPr>
                <w:b/>
                <w:i/>
              </w:rPr>
              <w:t>A)</w:t>
            </w:r>
            <w:r w:rsidRPr="00830F6E">
              <w:tab/>
            </w:r>
            <w:r w:rsidRPr="00830F6E">
              <w:rPr>
                <w:b/>
                <w:i/>
              </w:rPr>
              <w:t>Num espaço sem controlos nas fronteiras internas, a segurança interna depende da capacidade das autoridades policiais, aduaneiras, judiciárias e outras autoridades competentes de cooperarem rápida e eficazmente além</w:t>
            </w:r>
            <w:r w:rsidR="00512EA8">
              <w:rPr>
                <w:b/>
                <w:i/>
              </w:rPr>
              <w:noBreakHyphen/>
            </w:r>
            <w:r w:rsidRPr="00830F6E">
              <w:rPr>
                <w:b/>
                <w:i/>
              </w:rPr>
              <w:t>fronteiras. Por conseguinte, o apoio da União deverá reforçar a cooperação prática transfronteiriça, nomeadamente as unidades operacionais, as equipas de investigação conjuntas, as patrulhas conjuntas, o intercâmbio seguro de informações, o tratamento digital de elementos de prova, a cooperação com a Europol e a Eurojust , bem como o equipamento necessário para essa cooperação.</w:t>
            </w:r>
          </w:p>
        </w:tc>
      </w:tr>
    </w:tbl>
    <w:p w14:paraId="3BBE57BE"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038E686" w14:textId="77777777" w:rsidR="00167E44" w:rsidRPr="00830F6E" w:rsidRDefault="00167E44" w:rsidP="00167E44">
      <w:r w:rsidRPr="00830F6E">
        <w:rPr>
          <w:rStyle w:val="HideTWBExt"/>
        </w:rPr>
        <w:t>&lt;/Amend&gt;</w:t>
      </w:r>
    </w:p>
    <w:p w14:paraId="5B8A5077"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79</w:t>
      </w:r>
      <w:r w:rsidRPr="00830F6E">
        <w:rPr>
          <w:rStyle w:val="HideTWBExt"/>
        </w:rPr>
        <w:t>&lt;/NumAm&gt;</w:t>
      </w:r>
    </w:p>
    <w:p w14:paraId="643DD000" w14:textId="6CD00487" w:rsidR="00167E44" w:rsidRPr="00830F6E" w:rsidRDefault="00167E44" w:rsidP="00167E44">
      <w:pPr>
        <w:pStyle w:val="NormalBold"/>
      </w:pPr>
      <w:r w:rsidRPr="00830F6E">
        <w:rPr>
          <w:rStyle w:val="HideTWBExt"/>
          <w:b w:val="0"/>
        </w:rPr>
        <w:t>&lt;RepeatBlock-By&gt;&lt;Members&gt;</w:t>
      </w:r>
      <w:r w:rsidRPr="00830F6E">
        <w:t>Raquel García Hermida</w:t>
      </w:r>
      <w:r w:rsidR="00512EA8">
        <w:noBreakHyphen/>
      </w:r>
      <w:r w:rsidRPr="00830F6E">
        <w:t>Van Der Walle, Fabienne Keller, Veronika Cifrová Ostrihoňová, Lucia Yar, Sophie Wilmès, Abir Al</w:t>
      </w:r>
      <w:r w:rsidR="00512EA8">
        <w:noBreakHyphen/>
      </w:r>
      <w:r w:rsidRPr="00830F6E">
        <w:t>Sahlani, Jan</w:t>
      </w:r>
      <w:r w:rsidR="00512EA8">
        <w:noBreakHyphen/>
      </w:r>
      <w:r w:rsidRPr="00830F6E">
        <w:t>Christoph Oetjen</w:t>
      </w:r>
      <w:r w:rsidRPr="00830F6E">
        <w:rPr>
          <w:rStyle w:val="HideTWBExt"/>
          <w:b w:val="0"/>
        </w:rPr>
        <w:t>&lt;/Members&gt;</w:t>
      </w:r>
    </w:p>
    <w:p w14:paraId="326189FC" w14:textId="77777777" w:rsidR="00167E44" w:rsidRPr="00830F6E" w:rsidRDefault="00167E44" w:rsidP="00167E44">
      <w:pPr>
        <w:pStyle w:val="NormalBold"/>
      </w:pPr>
      <w:r w:rsidRPr="00830F6E">
        <w:rPr>
          <w:rStyle w:val="HideTWBExt"/>
          <w:b w:val="0"/>
        </w:rPr>
        <w:t>&lt;/RepeatBlock-By&gt;</w:t>
      </w:r>
    </w:p>
    <w:p w14:paraId="62F7574B"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5DCD4C7" w14:textId="77777777" w:rsidR="00167E44" w:rsidRPr="00830F6E" w:rsidRDefault="00167E44" w:rsidP="00167E44">
      <w:pPr>
        <w:pStyle w:val="NormalBold"/>
      </w:pPr>
      <w:r w:rsidRPr="00830F6E">
        <w:rPr>
          <w:rStyle w:val="HideTWBExt"/>
        </w:rPr>
        <w:t>&lt;Article&gt;</w:t>
      </w:r>
      <w:r w:rsidRPr="00830F6E">
        <w:t>Considerando 11</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D5A2186" w14:textId="77777777" w:rsidTr="00104D38">
        <w:trPr>
          <w:trHeight w:hRule="exact" w:val="240"/>
          <w:jc w:val="center"/>
        </w:trPr>
        <w:tc>
          <w:tcPr>
            <w:tcW w:w="9752" w:type="dxa"/>
            <w:gridSpan w:val="2"/>
            <w:tcBorders>
              <w:top w:val="nil"/>
              <w:left w:val="nil"/>
              <w:bottom w:val="nil"/>
              <w:right w:val="nil"/>
            </w:tcBorders>
          </w:tcPr>
          <w:p w14:paraId="43DBABC9" w14:textId="77777777" w:rsidR="00167E44" w:rsidRPr="00830F6E" w:rsidRDefault="00167E44" w:rsidP="00104D38"/>
        </w:tc>
      </w:tr>
      <w:tr w:rsidR="00167E44" w:rsidRPr="00830F6E" w14:paraId="2F5BFD0E" w14:textId="77777777" w:rsidTr="00104D38">
        <w:trPr>
          <w:trHeight w:val="240"/>
          <w:jc w:val="center"/>
        </w:trPr>
        <w:tc>
          <w:tcPr>
            <w:tcW w:w="4876" w:type="dxa"/>
            <w:tcBorders>
              <w:top w:val="nil"/>
              <w:left w:val="nil"/>
              <w:bottom w:val="nil"/>
              <w:right w:val="nil"/>
            </w:tcBorders>
          </w:tcPr>
          <w:p w14:paraId="65C4F3E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FCE1081" w14:textId="77777777" w:rsidR="00167E44" w:rsidRPr="00830F6E" w:rsidRDefault="00167E44" w:rsidP="00104D38">
            <w:pPr>
              <w:pStyle w:val="AmColumnHeading"/>
            </w:pPr>
            <w:r w:rsidRPr="00830F6E">
              <w:t>Alteração</w:t>
            </w:r>
          </w:p>
        </w:tc>
      </w:tr>
      <w:tr w:rsidR="00167E44" w:rsidRPr="00830F6E" w14:paraId="37C2F0BB" w14:textId="77777777" w:rsidTr="00104D38">
        <w:trPr>
          <w:jc w:val="center"/>
        </w:trPr>
        <w:tc>
          <w:tcPr>
            <w:tcW w:w="4876" w:type="dxa"/>
            <w:tcBorders>
              <w:top w:val="nil"/>
              <w:left w:val="nil"/>
              <w:bottom w:val="nil"/>
              <w:right w:val="nil"/>
            </w:tcBorders>
          </w:tcPr>
          <w:p w14:paraId="7707D3E8" w14:textId="35812701" w:rsidR="00167E44" w:rsidRPr="00830F6E" w:rsidRDefault="00167E44" w:rsidP="00104D38">
            <w:pPr>
              <w:pStyle w:val="Normal6a"/>
            </w:pPr>
            <w:r w:rsidRPr="00830F6E">
              <w:t>(11)</w:t>
            </w:r>
            <w:r w:rsidRPr="00830F6E">
              <w:tab/>
              <w:t xml:space="preserve">A fim de prevenir e combater as ameaças à segurança interna, o apoio da União deve reforçar as capacidades dos </w:t>
            </w:r>
            <w:r w:rsidRPr="00830F6E">
              <w:lastRenderedPageBreak/>
              <w:t>Estados</w:t>
            </w:r>
            <w:r w:rsidR="00512EA8">
              <w:noBreakHyphen/>
            </w:r>
            <w:r w:rsidRPr="00830F6E">
              <w:t>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em relação a ameaças em linha, fazer face às ameaças à 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 xml:space="preserve">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w:t>
            </w:r>
            <w:r w:rsidRPr="00830F6E">
              <w:lastRenderedPageBreak/>
              <w:t>políticas internas da União.</w:t>
            </w:r>
          </w:p>
        </w:tc>
        <w:tc>
          <w:tcPr>
            <w:tcW w:w="4876" w:type="dxa"/>
            <w:tcBorders>
              <w:top w:val="nil"/>
              <w:left w:val="nil"/>
              <w:bottom w:val="nil"/>
              <w:right w:val="nil"/>
            </w:tcBorders>
          </w:tcPr>
          <w:p w14:paraId="0259529D" w14:textId="1452C749" w:rsidR="00167E44" w:rsidRPr="00830F6E" w:rsidRDefault="00167E44" w:rsidP="00104D38">
            <w:pPr>
              <w:pStyle w:val="Normal6a"/>
            </w:pPr>
            <w:r w:rsidRPr="00830F6E">
              <w:lastRenderedPageBreak/>
              <w:t>(11)</w:t>
            </w:r>
            <w:r w:rsidRPr="00830F6E">
              <w:tab/>
              <w:t xml:space="preserve">A fim de prevenir e combater as ameaças à segurança interna, o apoio da União deve reforçar as capacidades dos </w:t>
            </w:r>
            <w:r w:rsidRPr="00830F6E">
              <w:lastRenderedPageBreak/>
              <w:t>Estados</w:t>
            </w:r>
            <w:r w:rsidR="00512EA8">
              <w:noBreakHyphen/>
            </w:r>
            <w:r w:rsidRPr="00830F6E">
              <w:t xml:space="preserve">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em relação a ameaças em linha, fazer face às ameaças à segurança no domínio marítimo, para dar resposta ao tráfico de seres humanos, à introdução clandestina de migrantes, ao tráfico de droga, ao tráfico de armas, </w:t>
            </w:r>
            <w:r w:rsidRPr="00830F6E">
              <w:rPr>
                <w:b/>
                <w:i/>
              </w:rPr>
              <w:t>à corrupção,</w:t>
            </w:r>
            <w:r w:rsidRPr="00830F6E">
              <w:t xml:space="preserve"> ao branqueamento de capitais, à recuperação de ativos e à criminalidade financeira, à criminalidade ambiental,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w:t>
            </w:r>
            <w:r w:rsidRPr="00830F6E">
              <w:rPr>
                <w:b/>
                <w:i/>
              </w:rPr>
              <w:t>. O apoio da União deve igualmente reforçar as capacidades dos Estados</w:t>
            </w:r>
            <w:r w:rsidR="00512EA8">
              <w:rPr>
                <w:b/>
                <w:i/>
              </w:rPr>
              <w:noBreakHyphen/>
            </w:r>
            <w:r w:rsidRPr="00830F6E">
              <w:rPr>
                <w:b/>
                <w:i/>
              </w:rPr>
              <w:t>Membros para expandirem a cooperação no que se refere à sua abordagem administrativa da criminalidade grave e organizada, como forma complementar de prevenir e combater a utilização abusiva da infraestrutura jurídica através da cooperação entre agências, partilhando informações e adotando medidas para travar a atividade criminosa transfronteiriça</w:t>
            </w:r>
            <w:r w:rsidRPr="00830F6E">
              <w:t>. O apoio da União deve também contribuir para que os Estados</w:t>
            </w:r>
            <w:r w:rsidR="00512EA8">
              <w:noBreakHyphen/>
            </w:r>
            <w:r w:rsidRPr="00830F6E">
              <w:t xml:space="preserve">Membros adquiram e apliquem métodos e tecnologias inovadores no domínio da segurança interna, em especial </w:t>
            </w:r>
            <w:r w:rsidRPr="00830F6E">
              <w:lastRenderedPageBreak/>
              <w:t>os apoiados pelo Regulamento (UE) [...] que institui o Fundo Europeu de Competitividade e pelo Regulamento (UE) [...] que institui o Programa</w:t>
            </w:r>
            <w:r w:rsidR="00512EA8">
              <w:noBreakHyphen/>
            </w:r>
            <w:r w:rsidRPr="00830F6E">
              <w:t>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w:t>
            </w:r>
          </w:p>
        </w:tc>
      </w:tr>
    </w:tbl>
    <w:p w14:paraId="4C9A0968"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C67B299" w14:textId="77777777" w:rsidR="00167E44" w:rsidRPr="00830F6E" w:rsidRDefault="00167E44" w:rsidP="00167E44">
      <w:r w:rsidRPr="00830F6E">
        <w:rPr>
          <w:rStyle w:val="HideTWBExt"/>
        </w:rPr>
        <w:t>&lt;/Amend&gt;</w:t>
      </w:r>
    </w:p>
    <w:p w14:paraId="4540D32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80</w:t>
      </w:r>
      <w:r w:rsidRPr="00830F6E">
        <w:rPr>
          <w:rStyle w:val="HideTWBExt"/>
        </w:rPr>
        <w:t>&lt;/NumAm&gt;</w:t>
      </w:r>
    </w:p>
    <w:p w14:paraId="62F1041D"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5337A5EC" w14:textId="77777777" w:rsidR="00167E44" w:rsidRPr="00830F6E" w:rsidRDefault="00167E44" w:rsidP="00167E44">
      <w:pPr>
        <w:pStyle w:val="NormalBold"/>
      </w:pPr>
      <w:r w:rsidRPr="00830F6E">
        <w:rPr>
          <w:rStyle w:val="HideTWBExt"/>
          <w:b w:val="0"/>
        </w:rPr>
        <w:t>&lt;/RepeatBlock-By&gt;</w:t>
      </w:r>
    </w:p>
    <w:p w14:paraId="18E54353"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E5492E8" w14:textId="77777777" w:rsidR="00167E44" w:rsidRPr="00830F6E" w:rsidRDefault="00167E44" w:rsidP="00167E44">
      <w:pPr>
        <w:pStyle w:val="NormalBold"/>
      </w:pPr>
      <w:r w:rsidRPr="00830F6E">
        <w:rPr>
          <w:rStyle w:val="HideTWBExt"/>
        </w:rPr>
        <w:t>&lt;Article&gt;</w:t>
      </w:r>
      <w:r w:rsidRPr="00830F6E">
        <w:t>Considerando 11</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8EEB6DC" w14:textId="77777777" w:rsidTr="00104D38">
        <w:trPr>
          <w:trHeight w:hRule="exact" w:val="240"/>
          <w:jc w:val="center"/>
        </w:trPr>
        <w:tc>
          <w:tcPr>
            <w:tcW w:w="9752" w:type="dxa"/>
            <w:gridSpan w:val="2"/>
            <w:tcBorders>
              <w:top w:val="nil"/>
              <w:left w:val="nil"/>
              <w:bottom w:val="nil"/>
              <w:right w:val="nil"/>
            </w:tcBorders>
          </w:tcPr>
          <w:p w14:paraId="7D949A41" w14:textId="77777777" w:rsidR="00167E44" w:rsidRPr="00830F6E" w:rsidRDefault="00167E44" w:rsidP="00104D38"/>
        </w:tc>
      </w:tr>
      <w:tr w:rsidR="00167E44" w:rsidRPr="00830F6E" w14:paraId="15C0CFA3" w14:textId="77777777" w:rsidTr="00104D38">
        <w:trPr>
          <w:trHeight w:val="240"/>
          <w:jc w:val="center"/>
        </w:trPr>
        <w:tc>
          <w:tcPr>
            <w:tcW w:w="4876" w:type="dxa"/>
            <w:tcBorders>
              <w:top w:val="nil"/>
              <w:left w:val="nil"/>
              <w:bottom w:val="nil"/>
              <w:right w:val="nil"/>
            </w:tcBorders>
          </w:tcPr>
          <w:p w14:paraId="08E9EA8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0D6A691" w14:textId="77777777" w:rsidR="00167E44" w:rsidRPr="00830F6E" w:rsidRDefault="00167E44" w:rsidP="00104D38">
            <w:pPr>
              <w:pStyle w:val="AmColumnHeading"/>
            </w:pPr>
            <w:r w:rsidRPr="00830F6E">
              <w:t>Alteração</w:t>
            </w:r>
          </w:p>
        </w:tc>
      </w:tr>
      <w:tr w:rsidR="00167E44" w:rsidRPr="00830F6E" w14:paraId="1795D515" w14:textId="77777777" w:rsidTr="00104D38">
        <w:trPr>
          <w:jc w:val="center"/>
        </w:trPr>
        <w:tc>
          <w:tcPr>
            <w:tcW w:w="4876" w:type="dxa"/>
            <w:tcBorders>
              <w:top w:val="nil"/>
              <w:left w:val="nil"/>
              <w:bottom w:val="nil"/>
              <w:right w:val="nil"/>
            </w:tcBorders>
          </w:tcPr>
          <w:p w14:paraId="20EA5438" w14:textId="58EDC1A8" w:rsidR="00167E44" w:rsidRPr="00830F6E" w:rsidRDefault="00167E44" w:rsidP="00104D38">
            <w:pPr>
              <w:pStyle w:val="Normal6a"/>
            </w:pPr>
            <w:r w:rsidRPr="00830F6E">
              <w:t>(11)</w:t>
            </w:r>
            <w:r w:rsidRPr="00830F6E">
              <w:tab/>
              <w:t>A fim de prevenir e combater as ameaças à segurança interna, o apoio da União deve reforçar as capacidades dos Estados</w:t>
            </w:r>
            <w:r w:rsidR="00512EA8">
              <w:noBreakHyphen/>
            </w:r>
            <w:r w:rsidRPr="00830F6E">
              <w:t xml:space="preserve">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w:t>
            </w:r>
            <w:r w:rsidRPr="00830F6E">
              <w:rPr>
                <w:b/>
                <w:i/>
              </w:rPr>
              <w:t>em relação a ameaças em linha</w:t>
            </w:r>
            <w:r w:rsidRPr="00830F6E">
              <w:t xml:space="preserve">, fazer face às ameaças à segurança no domínio marítimo, para dar resposta ao tráfico de seres humanos, </w:t>
            </w:r>
            <w:r w:rsidRPr="00830F6E">
              <w:rPr>
                <w:b/>
                <w:i/>
              </w:rPr>
              <w:t>à introdução clandestina de migrantes,</w:t>
            </w:r>
            <w:r w:rsidRPr="00830F6E">
              <w:t xml:space="preserve"> ao tráfico de droga, ao tráfico de armas, ao branqueamento de capitais, à recuperação de ativos e à criminalidade financeira, à criminalidade ambiental, à contrafação de meios de pagamento e às infrações penais </w:t>
            </w:r>
            <w:r w:rsidRPr="00830F6E">
              <w:lastRenderedPageBreak/>
              <w:t>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 xml:space="preserve">Membros. </w:t>
            </w:r>
            <w:r w:rsidRPr="00830F6E">
              <w:rPr>
                <w:b/>
                <w:i/>
              </w:rPr>
              <w:t>O apoio da União deve também contribuir para que os Estados</w:t>
            </w:r>
            <w:r w:rsidR="00512EA8">
              <w:rPr>
                <w:b/>
                <w:i/>
              </w:rPr>
              <w:noBreakHyphen/>
            </w:r>
            <w:r w:rsidRPr="00830F6E">
              <w:rPr>
                <w:b/>
                <w:i/>
              </w:rPr>
              <w:t>Membros adquiram e apliquem métodos e tecnologias inovadores no domínio da segurança interna, em especial os apoiados pelo Regulamento (UE) [...] que institui o Fundo Europeu de Competitividade e pelo Regulamento (UE) [...] que institui o Programa</w:t>
            </w:r>
            <w:r w:rsidR="00512EA8">
              <w:rPr>
                <w:b/>
                <w:i/>
              </w:rPr>
              <w:noBreakHyphen/>
            </w:r>
            <w:r w:rsidRPr="00830F6E">
              <w:rPr>
                <w:b/>
                <w:i/>
              </w:rPr>
              <w:t>Quadro de Investigação da UE.</w:t>
            </w:r>
            <w:r w:rsidRPr="00830F6E">
              <w:t xml:space="preserve">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w:t>
            </w:r>
          </w:p>
        </w:tc>
        <w:tc>
          <w:tcPr>
            <w:tcW w:w="4876" w:type="dxa"/>
            <w:tcBorders>
              <w:top w:val="nil"/>
              <w:left w:val="nil"/>
              <w:bottom w:val="nil"/>
              <w:right w:val="nil"/>
            </w:tcBorders>
          </w:tcPr>
          <w:p w14:paraId="58AD9E11" w14:textId="7E026559" w:rsidR="00167E44" w:rsidRPr="00830F6E" w:rsidRDefault="00167E44" w:rsidP="00104D38">
            <w:pPr>
              <w:pStyle w:val="Normal6a"/>
            </w:pPr>
            <w:r w:rsidRPr="00830F6E">
              <w:lastRenderedPageBreak/>
              <w:t>(11)</w:t>
            </w:r>
            <w:r w:rsidRPr="00830F6E">
              <w:tab/>
              <w:t>A fim de prevenir e combater as ameaças à segurança interna, o apoio da União deve reforçar as capacidades dos Estados</w:t>
            </w:r>
            <w:r w:rsidR="00512EA8">
              <w:noBreakHyphen/>
            </w:r>
            <w:r w:rsidRPr="00830F6E">
              <w:t xml:space="preserve">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fazer face às ameaças à segurança no domínio marítimo, para dar resposta ao tráfico de seres humanos, ao tráfico de droga, ao tráfico de armas, ao branqueamento de capitais, à recuperação de ativos e à criminalidade financeira, à criminalidade ambiental, à contrafação de meios de pagamento e às infrações penais lesivas dos interesses financeiros da União, para providenciar </w:t>
            </w:r>
            <w:r w:rsidRPr="00830F6E">
              <w:lastRenderedPageBreak/>
              <w:t>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w:t>
            </w:r>
          </w:p>
        </w:tc>
      </w:tr>
    </w:tbl>
    <w:p w14:paraId="6A1C5779"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C54BCC9" w14:textId="77777777" w:rsidR="00167E44" w:rsidRPr="00830F6E" w:rsidRDefault="00167E44" w:rsidP="00167E44">
      <w:r w:rsidRPr="00830F6E">
        <w:rPr>
          <w:rStyle w:val="HideTWBExt"/>
        </w:rPr>
        <w:t>&lt;/Amend&gt;</w:t>
      </w:r>
    </w:p>
    <w:p w14:paraId="3ED36ED1"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81</w:t>
      </w:r>
      <w:r w:rsidRPr="00830F6E">
        <w:rPr>
          <w:rStyle w:val="HideTWBExt"/>
        </w:rPr>
        <w:t>&lt;/NumAm&gt;</w:t>
      </w:r>
    </w:p>
    <w:p w14:paraId="504F2F40"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08D4969A"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5EA23815" w14:textId="77777777" w:rsidR="00167E44" w:rsidRPr="00830F6E" w:rsidRDefault="00167E44" w:rsidP="00167E44">
      <w:pPr>
        <w:pStyle w:val="NormalBold"/>
      </w:pPr>
      <w:r w:rsidRPr="00830F6E">
        <w:rPr>
          <w:rStyle w:val="HideTWBExt"/>
          <w:b w:val="0"/>
        </w:rPr>
        <w:t>&lt;/RepeatBlock-By&gt;</w:t>
      </w:r>
    </w:p>
    <w:p w14:paraId="104E68EE"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B1C2A22" w14:textId="77777777" w:rsidR="00167E44" w:rsidRPr="00830F6E" w:rsidRDefault="00167E44" w:rsidP="00167E44">
      <w:pPr>
        <w:pStyle w:val="NormalBold"/>
      </w:pPr>
      <w:r w:rsidRPr="00830F6E">
        <w:rPr>
          <w:rStyle w:val="HideTWBExt"/>
        </w:rPr>
        <w:t>&lt;Article&gt;</w:t>
      </w:r>
      <w:r w:rsidRPr="00830F6E">
        <w:t>Considerando 11</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467B031" w14:textId="77777777" w:rsidTr="00104D38">
        <w:trPr>
          <w:trHeight w:hRule="exact" w:val="240"/>
          <w:jc w:val="center"/>
        </w:trPr>
        <w:tc>
          <w:tcPr>
            <w:tcW w:w="9752" w:type="dxa"/>
            <w:gridSpan w:val="2"/>
            <w:tcBorders>
              <w:top w:val="nil"/>
              <w:left w:val="nil"/>
              <w:bottom w:val="nil"/>
              <w:right w:val="nil"/>
            </w:tcBorders>
          </w:tcPr>
          <w:p w14:paraId="7289329D" w14:textId="77777777" w:rsidR="00167E44" w:rsidRPr="00830F6E" w:rsidRDefault="00167E44" w:rsidP="00104D38"/>
        </w:tc>
      </w:tr>
      <w:tr w:rsidR="00167E44" w:rsidRPr="00830F6E" w14:paraId="700C60D7" w14:textId="77777777" w:rsidTr="00104D38">
        <w:trPr>
          <w:trHeight w:val="240"/>
          <w:jc w:val="center"/>
        </w:trPr>
        <w:tc>
          <w:tcPr>
            <w:tcW w:w="4876" w:type="dxa"/>
            <w:tcBorders>
              <w:top w:val="nil"/>
              <w:left w:val="nil"/>
              <w:bottom w:val="nil"/>
              <w:right w:val="nil"/>
            </w:tcBorders>
          </w:tcPr>
          <w:p w14:paraId="68DF04B7"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EC4D42B" w14:textId="77777777" w:rsidR="00167E44" w:rsidRPr="00830F6E" w:rsidRDefault="00167E44" w:rsidP="00104D38">
            <w:pPr>
              <w:pStyle w:val="AmColumnHeading"/>
            </w:pPr>
            <w:r w:rsidRPr="00830F6E">
              <w:t>Alteração</w:t>
            </w:r>
          </w:p>
        </w:tc>
      </w:tr>
      <w:tr w:rsidR="00167E44" w:rsidRPr="00830F6E" w14:paraId="27EF67B1" w14:textId="77777777" w:rsidTr="00104D38">
        <w:trPr>
          <w:jc w:val="center"/>
        </w:trPr>
        <w:tc>
          <w:tcPr>
            <w:tcW w:w="4876" w:type="dxa"/>
            <w:tcBorders>
              <w:top w:val="nil"/>
              <w:left w:val="nil"/>
              <w:bottom w:val="nil"/>
              <w:right w:val="nil"/>
            </w:tcBorders>
          </w:tcPr>
          <w:p w14:paraId="25EC158A" w14:textId="1B0F1C28" w:rsidR="00167E44" w:rsidRPr="00830F6E" w:rsidRDefault="00167E44" w:rsidP="00104D38">
            <w:pPr>
              <w:pStyle w:val="Normal6a"/>
            </w:pPr>
            <w:r w:rsidRPr="00830F6E">
              <w:t>(11)</w:t>
            </w:r>
            <w:r w:rsidRPr="00830F6E">
              <w:tab/>
              <w:t>A fim de prevenir e combater as ameaças à segurança interna, o apoio da União deve reforçar as capacidades dos Estados</w:t>
            </w:r>
            <w:r w:rsidR="00512EA8">
              <w:noBreakHyphen/>
            </w:r>
            <w:r w:rsidRPr="00830F6E">
              <w:t xml:space="preserve">Membros para prevenir e combater a criminalidade grave e </w:t>
            </w:r>
            <w:r w:rsidRPr="00830F6E">
              <w:lastRenderedPageBreak/>
              <w:t xml:space="preserve">organizada, </w:t>
            </w:r>
            <w:r w:rsidRPr="00830F6E">
              <w:rPr>
                <w:b/>
                <w:i/>
              </w:rPr>
              <w:t>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em relação a ameaças em linha, fazer face às ameaças à 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meios de pagamento e às infrações penais lesivas dos interesses financeiros da União,</w:t>
            </w:r>
            <w:r w:rsidRPr="00830F6E">
              <w:t xml:space="preserve"> para providenciar assistência e proteção das vítimas da criminalidade, proteção dos espaços públicos, fazer face às ameaças à segurança relacionadas com </w:t>
            </w:r>
            <w:r w:rsidRPr="00830F6E">
              <w:rPr>
                <w:b/>
                <w:i/>
              </w:rPr>
              <w:t>a</w:t>
            </w:r>
            <w:r w:rsidRPr="00830F6E">
              <w:t xml:space="preserve">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w:t>
            </w:r>
          </w:p>
        </w:tc>
        <w:tc>
          <w:tcPr>
            <w:tcW w:w="4876" w:type="dxa"/>
            <w:tcBorders>
              <w:top w:val="nil"/>
              <w:left w:val="nil"/>
              <w:bottom w:val="nil"/>
              <w:right w:val="nil"/>
            </w:tcBorders>
          </w:tcPr>
          <w:p w14:paraId="6D03054E" w14:textId="4239DEBD" w:rsidR="00167E44" w:rsidRPr="00830F6E" w:rsidRDefault="00167E44" w:rsidP="00104D38">
            <w:pPr>
              <w:pStyle w:val="Normal6a"/>
            </w:pPr>
            <w:r w:rsidRPr="00830F6E">
              <w:lastRenderedPageBreak/>
              <w:t>(11)</w:t>
            </w:r>
            <w:r w:rsidRPr="00830F6E">
              <w:tab/>
              <w:t>A fim de prevenir e combater as ameaças à segurança interna, o apoio da União deve reforçar as capacidades dos Estados</w:t>
            </w:r>
            <w:r w:rsidR="00512EA8">
              <w:noBreakHyphen/>
            </w:r>
            <w:r w:rsidRPr="00830F6E">
              <w:t xml:space="preserve">Membros para prevenir e combater a criminalidade grave e </w:t>
            </w:r>
            <w:r w:rsidRPr="00830F6E">
              <w:lastRenderedPageBreak/>
              <w:t xml:space="preserve">organizada, para providenciar assistência e proteção das vítimas da criminalidade, proteção dos espaços públicos, fazer face às ameaças à segurança relacionadas com </w:t>
            </w:r>
            <w:r w:rsidRPr="00830F6E">
              <w:rPr>
                <w:b/>
                <w:i/>
              </w:rPr>
              <w:t>agentes químicos, biológicos, radiológicos e nucleares, e explosivos (</w:t>
            </w:r>
            <w:r w:rsidRPr="00830F6E">
              <w:t>QBRNE</w:t>
            </w:r>
            <w:r w:rsidRPr="00830F6E">
              <w:rPr>
                <w:b/>
                <w:i/>
              </w:rPr>
              <w:t>)</w:t>
            </w:r>
            <w:r w:rsidRPr="00830F6E">
              <w:t xml:space="preserv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 xml:space="preserve">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 </w:t>
            </w:r>
            <w:r w:rsidRPr="00830F6E">
              <w:rPr>
                <w:b/>
                <w:i/>
              </w:rPr>
              <w:t>e, ao mesmo tempo, respeitando plenamente e promovendo os direitos fundamentais e o Estado de direito nesses países terceiros</w:t>
            </w:r>
            <w:r w:rsidRPr="00830F6E">
              <w:t>.</w:t>
            </w:r>
          </w:p>
        </w:tc>
      </w:tr>
    </w:tbl>
    <w:p w14:paraId="2669A993"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3E9B2FB0"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6281511F" w14:textId="77777777" w:rsidR="00167E44" w:rsidRPr="00830F6E" w:rsidRDefault="00167E44" w:rsidP="00167E44">
      <w:pPr>
        <w:pStyle w:val="AmJustText"/>
      </w:pPr>
      <w:r w:rsidRPr="00830F6E">
        <w:t>Mais uma vez, para não destacar tipos específicos de crimes.</w:t>
      </w:r>
    </w:p>
    <w:p w14:paraId="1611F877" w14:textId="77777777" w:rsidR="00167E44" w:rsidRPr="00830F6E" w:rsidRDefault="00167E44" w:rsidP="00167E44">
      <w:r w:rsidRPr="00830F6E">
        <w:rPr>
          <w:rStyle w:val="HideTWBExt"/>
        </w:rPr>
        <w:t>&lt;/Amend&gt;</w:t>
      </w:r>
    </w:p>
    <w:p w14:paraId="19640EE4"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82</w:t>
      </w:r>
      <w:r w:rsidRPr="00830F6E">
        <w:rPr>
          <w:rStyle w:val="HideTWBExt"/>
          <w:b w:val="0"/>
        </w:rPr>
        <w:t>&lt;/NumAm&gt;</w:t>
      </w:r>
    </w:p>
    <w:p w14:paraId="2E9C06D0"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32BE2611" w14:textId="77777777" w:rsidR="00167E44" w:rsidRPr="00830F6E" w:rsidRDefault="00167E44" w:rsidP="00167E44">
      <w:pPr>
        <w:pStyle w:val="NormalBold"/>
      </w:pPr>
      <w:r w:rsidRPr="00830F6E">
        <w:rPr>
          <w:rStyle w:val="HideTWBExt"/>
          <w:b w:val="0"/>
        </w:rPr>
        <w:t>&lt;/RepeatBlock-By&gt;</w:t>
      </w:r>
    </w:p>
    <w:p w14:paraId="43C71F1C"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49015335" w14:textId="77777777" w:rsidR="00167E44" w:rsidRPr="00830F6E" w:rsidRDefault="00167E44" w:rsidP="00167E44">
      <w:pPr>
        <w:pStyle w:val="NormalBold"/>
      </w:pPr>
      <w:r w:rsidRPr="00830F6E">
        <w:rPr>
          <w:rStyle w:val="HideTWBExt"/>
          <w:b w:val="0"/>
        </w:rPr>
        <w:t>&lt;Article&gt;</w:t>
      </w:r>
      <w:r w:rsidRPr="00830F6E">
        <w:t>Considerando 11</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0D4F71B" w14:textId="77777777" w:rsidTr="00104D38">
        <w:trPr>
          <w:trHeight w:hRule="exact" w:val="240"/>
          <w:jc w:val="center"/>
        </w:trPr>
        <w:tc>
          <w:tcPr>
            <w:tcW w:w="9752" w:type="dxa"/>
            <w:gridSpan w:val="2"/>
            <w:tcBorders>
              <w:top w:val="nil"/>
              <w:left w:val="nil"/>
              <w:bottom w:val="nil"/>
              <w:right w:val="nil"/>
            </w:tcBorders>
          </w:tcPr>
          <w:p w14:paraId="52E1F085" w14:textId="77777777" w:rsidR="00167E44" w:rsidRPr="00830F6E" w:rsidRDefault="00167E44" w:rsidP="00104D38"/>
        </w:tc>
      </w:tr>
      <w:tr w:rsidR="00167E44" w:rsidRPr="00830F6E" w14:paraId="3700F18B" w14:textId="77777777" w:rsidTr="00104D38">
        <w:trPr>
          <w:trHeight w:val="240"/>
          <w:jc w:val="center"/>
        </w:trPr>
        <w:tc>
          <w:tcPr>
            <w:tcW w:w="4876" w:type="dxa"/>
            <w:tcBorders>
              <w:top w:val="nil"/>
              <w:left w:val="nil"/>
              <w:bottom w:val="nil"/>
              <w:right w:val="nil"/>
            </w:tcBorders>
          </w:tcPr>
          <w:p w14:paraId="4518AA03"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E3F21CF" w14:textId="77777777" w:rsidR="00167E44" w:rsidRPr="00830F6E" w:rsidRDefault="00167E44" w:rsidP="00104D38">
            <w:pPr>
              <w:pStyle w:val="AmColumnHeading"/>
            </w:pPr>
            <w:r w:rsidRPr="00830F6E">
              <w:t>Alteração</w:t>
            </w:r>
          </w:p>
        </w:tc>
      </w:tr>
      <w:tr w:rsidR="00167E44" w:rsidRPr="00830F6E" w14:paraId="1BE541FE" w14:textId="77777777" w:rsidTr="00104D38">
        <w:trPr>
          <w:jc w:val="center"/>
        </w:trPr>
        <w:tc>
          <w:tcPr>
            <w:tcW w:w="4876" w:type="dxa"/>
            <w:tcBorders>
              <w:top w:val="nil"/>
              <w:left w:val="nil"/>
              <w:bottom w:val="nil"/>
              <w:right w:val="nil"/>
            </w:tcBorders>
          </w:tcPr>
          <w:p w14:paraId="3A3F3830" w14:textId="7EFF8C5D" w:rsidR="00167E44" w:rsidRPr="00830F6E" w:rsidRDefault="00167E44" w:rsidP="00104D38">
            <w:pPr>
              <w:pStyle w:val="Normal6a"/>
            </w:pPr>
            <w:r w:rsidRPr="00830F6E">
              <w:t>(11)</w:t>
            </w:r>
            <w:r w:rsidRPr="00830F6E">
              <w:tab/>
              <w:t>A fim de prevenir e combater as ameaças à segurança interna, o apoio da União deve reforçar as capacidades dos Estados</w:t>
            </w:r>
            <w:r w:rsidR="00512EA8">
              <w:noBreakHyphen/>
            </w:r>
            <w:r w:rsidRPr="00830F6E">
              <w:t xml:space="preserve">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em relação a ameaças em linha, fazer face às ameaças à 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w:t>
            </w:r>
            <w:r w:rsidRPr="00830F6E">
              <w:lastRenderedPageBreak/>
              <w:t>privados em diferentes Estados</w:t>
            </w:r>
            <w:r w:rsidR="00512EA8">
              <w:noBreakHyphen/>
            </w:r>
            <w:r w:rsidRPr="00830F6E">
              <w:t>Membros.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w:t>
            </w:r>
            <w:r w:rsidRPr="00830F6E">
              <w:rPr>
                <w:b/>
                <w:i/>
              </w:rPr>
              <w:t>.</w:t>
            </w:r>
          </w:p>
        </w:tc>
        <w:tc>
          <w:tcPr>
            <w:tcW w:w="4876" w:type="dxa"/>
            <w:tcBorders>
              <w:top w:val="nil"/>
              <w:left w:val="nil"/>
              <w:bottom w:val="nil"/>
              <w:right w:val="nil"/>
            </w:tcBorders>
          </w:tcPr>
          <w:p w14:paraId="265B6959" w14:textId="639FB793" w:rsidR="00167E44" w:rsidRPr="00830F6E" w:rsidRDefault="00167E44" w:rsidP="00104D38">
            <w:pPr>
              <w:pStyle w:val="Normal6a"/>
            </w:pPr>
            <w:r w:rsidRPr="00830F6E">
              <w:lastRenderedPageBreak/>
              <w:t>(11)</w:t>
            </w:r>
            <w:r w:rsidRPr="00830F6E">
              <w:tab/>
              <w:t>A fim de prevenir e combater as ameaças à segurança interna, o apoio da União deve reforçar as capacidades dos Estados</w:t>
            </w:r>
            <w:r w:rsidR="00512EA8">
              <w:noBreakHyphen/>
            </w:r>
            <w:r w:rsidRPr="00830F6E">
              <w:t xml:space="preserve">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em relação a ameaças em linha, fazer face às ameaças à 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w:t>
            </w:r>
            <w:r w:rsidRPr="00830F6E">
              <w:lastRenderedPageBreak/>
              <w:t>privados em diferentes Estados</w:t>
            </w:r>
            <w:r w:rsidR="00512EA8">
              <w:noBreakHyphen/>
            </w:r>
            <w:r w:rsidRPr="00830F6E">
              <w:t>Membros</w:t>
            </w:r>
            <w:r w:rsidRPr="00830F6E">
              <w:rPr>
                <w:b/>
                <w:i/>
              </w:rPr>
              <w:t>; mantendo, ao mesmo tempo, o papel de liderança dos Estados</w:t>
            </w:r>
            <w:r w:rsidR="00512EA8">
              <w:rPr>
                <w:b/>
                <w:i/>
              </w:rPr>
              <w:noBreakHyphen/>
            </w:r>
            <w:r w:rsidRPr="00830F6E">
              <w:rPr>
                <w:b/>
                <w:i/>
              </w:rPr>
              <w:t>Membros na garantia da segurança interna e nacional</w:t>
            </w:r>
            <w:r w:rsidRPr="00830F6E">
              <w:t>.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w:t>
            </w:r>
            <w:r w:rsidRPr="00830F6E">
              <w:rPr>
                <w:b/>
                <w:i/>
              </w:rPr>
              <w:t>, particularmente o combate à criminalidade organizada, ao contrabando, ao tráfico de seres humanos e a outras ameaças transfronteiriças à segurança</w:t>
            </w:r>
          </w:p>
        </w:tc>
      </w:tr>
    </w:tbl>
    <w:p w14:paraId="45216BC3"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2E30046A" w14:textId="77777777" w:rsidR="00167E44" w:rsidRPr="00830F6E" w:rsidRDefault="00167E44" w:rsidP="00167E44">
      <w:r w:rsidRPr="00830F6E">
        <w:rPr>
          <w:rStyle w:val="HideTWBExt"/>
        </w:rPr>
        <w:t>&lt;/Amend&gt;</w:t>
      </w:r>
    </w:p>
    <w:p w14:paraId="01395071"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83</w:t>
      </w:r>
      <w:r w:rsidRPr="00830F6E">
        <w:rPr>
          <w:rStyle w:val="HideTWBExt"/>
        </w:rPr>
        <w:t>&lt;/NumAm&gt;</w:t>
      </w:r>
    </w:p>
    <w:p w14:paraId="0ECFBD52" w14:textId="77777777" w:rsidR="00167E44" w:rsidRPr="00830F6E" w:rsidRDefault="00167E44" w:rsidP="00167E44">
      <w:pPr>
        <w:pStyle w:val="NormalBold"/>
      </w:pPr>
      <w:r w:rsidRPr="00830F6E">
        <w:rPr>
          <w:rStyle w:val="HideTWBExt"/>
          <w:b w:val="0"/>
        </w:rPr>
        <w:t>&lt;RepeatBlock-By&gt;&lt;Members&gt;</w:t>
      </w:r>
      <w:r w:rsidRPr="00830F6E">
        <w:t>Emil Radev, Sirpa Pietikäinen, Sebastian Everding, Petras Auštrevičius, Manuela Ripa, Niels Fuglsang</w:t>
      </w:r>
      <w:r w:rsidRPr="00830F6E">
        <w:rPr>
          <w:rStyle w:val="HideTWBExt"/>
          <w:b w:val="0"/>
        </w:rPr>
        <w:t>&lt;/Members&gt;</w:t>
      </w:r>
    </w:p>
    <w:p w14:paraId="529EA418" w14:textId="77777777" w:rsidR="00167E44" w:rsidRPr="00830F6E" w:rsidRDefault="00167E44" w:rsidP="00167E44">
      <w:pPr>
        <w:pStyle w:val="NormalBold"/>
      </w:pPr>
      <w:r w:rsidRPr="00830F6E">
        <w:rPr>
          <w:rStyle w:val="HideTWBExt"/>
          <w:b w:val="0"/>
        </w:rPr>
        <w:t>&lt;/RepeatBlock-By&gt;</w:t>
      </w:r>
    </w:p>
    <w:p w14:paraId="2B09FFA1"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9A0899F" w14:textId="77777777" w:rsidR="00167E44" w:rsidRPr="00830F6E" w:rsidRDefault="00167E44" w:rsidP="00167E44">
      <w:pPr>
        <w:pStyle w:val="NormalBold"/>
      </w:pPr>
      <w:r w:rsidRPr="00830F6E">
        <w:rPr>
          <w:rStyle w:val="HideTWBExt"/>
        </w:rPr>
        <w:t>&lt;Article&gt;</w:t>
      </w:r>
      <w:r w:rsidRPr="00830F6E">
        <w:t>Considerando 11</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46C4E95" w14:textId="77777777" w:rsidTr="00104D38">
        <w:trPr>
          <w:trHeight w:hRule="exact" w:val="240"/>
          <w:jc w:val="center"/>
        </w:trPr>
        <w:tc>
          <w:tcPr>
            <w:tcW w:w="9752" w:type="dxa"/>
            <w:gridSpan w:val="2"/>
            <w:tcBorders>
              <w:top w:val="nil"/>
              <w:left w:val="nil"/>
              <w:bottom w:val="nil"/>
              <w:right w:val="nil"/>
            </w:tcBorders>
          </w:tcPr>
          <w:p w14:paraId="5ECC7333" w14:textId="77777777" w:rsidR="00167E44" w:rsidRPr="00830F6E" w:rsidRDefault="00167E44" w:rsidP="00104D38"/>
        </w:tc>
      </w:tr>
      <w:tr w:rsidR="00167E44" w:rsidRPr="00830F6E" w14:paraId="0CA08F61" w14:textId="77777777" w:rsidTr="00104D38">
        <w:trPr>
          <w:trHeight w:val="240"/>
          <w:jc w:val="center"/>
        </w:trPr>
        <w:tc>
          <w:tcPr>
            <w:tcW w:w="4876" w:type="dxa"/>
            <w:tcBorders>
              <w:top w:val="nil"/>
              <w:left w:val="nil"/>
              <w:bottom w:val="nil"/>
              <w:right w:val="nil"/>
            </w:tcBorders>
          </w:tcPr>
          <w:p w14:paraId="2A0F88EA"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1044A3B" w14:textId="77777777" w:rsidR="00167E44" w:rsidRPr="00830F6E" w:rsidRDefault="00167E44" w:rsidP="00104D38">
            <w:pPr>
              <w:pStyle w:val="AmColumnHeading"/>
            </w:pPr>
            <w:r w:rsidRPr="00830F6E">
              <w:t>Alteração</w:t>
            </w:r>
          </w:p>
        </w:tc>
      </w:tr>
      <w:tr w:rsidR="00167E44" w:rsidRPr="00830F6E" w14:paraId="0790816D" w14:textId="77777777" w:rsidTr="00104D38">
        <w:trPr>
          <w:jc w:val="center"/>
        </w:trPr>
        <w:tc>
          <w:tcPr>
            <w:tcW w:w="4876" w:type="dxa"/>
            <w:tcBorders>
              <w:top w:val="nil"/>
              <w:left w:val="nil"/>
              <w:bottom w:val="nil"/>
              <w:right w:val="nil"/>
            </w:tcBorders>
          </w:tcPr>
          <w:p w14:paraId="06A93CD5" w14:textId="49D22BCD" w:rsidR="00167E44" w:rsidRPr="00830F6E" w:rsidRDefault="00167E44" w:rsidP="00104D38">
            <w:pPr>
              <w:pStyle w:val="Normal6a"/>
            </w:pPr>
            <w:r w:rsidRPr="00830F6E">
              <w:t>(11)</w:t>
            </w:r>
            <w:r w:rsidRPr="00830F6E">
              <w:tab/>
              <w:t>A fim de prevenir e combater as ameaças à segurança interna, o apoio da União deve reforçar as capacidades dos Estados</w:t>
            </w:r>
            <w:r w:rsidR="00512EA8">
              <w:noBreakHyphen/>
            </w:r>
            <w:r w:rsidRPr="00830F6E">
              <w:t xml:space="preserve">Membros para prevenir e combater a criminalidade grave e organizada, o terrorismo, o extremismo violento e a radicalização, o abuso e a </w:t>
            </w:r>
            <w:r w:rsidRPr="00830F6E">
              <w:lastRenderedPageBreak/>
              <w:t>exploração sexual de crianças e a cibercriminalidade, para realizar ações destinadas a fazer face aos desafios digitais e tecnológicos em matéria de segurança, para aumentar a resiliência das infraestruturas críticas em relação a ameaças em linha, fazer face às ameaças à 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w:t>
            </w:r>
          </w:p>
        </w:tc>
        <w:tc>
          <w:tcPr>
            <w:tcW w:w="4876" w:type="dxa"/>
            <w:tcBorders>
              <w:top w:val="nil"/>
              <w:left w:val="nil"/>
              <w:bottom w:val="nil"/>
              <w:right w:val="nil"/>
            </w:tcBorders>
          </w:tcPr>
          <w:p w14:paraId="258F5A86" w14:textId="34C0B478" w:rsidR="00167E44" w:rsidRPr="00830F6E" w:rsidRDefault="00167E44" w:rsidP="00104D38">
            <w:pPr>
              <w:pStyle w:val="Normal6a"/>
            </w:pPr>
            <w:r w:rsidRPr="00830F6E">
              <w:lastRenderedPageBreak/>
              <w:t>(11)</w:t>
            </w:r>
            <w:r w:rsidRPr="00830F6E">
              <w:tab/>
              <w:t>A fim de prevenir e combater as ameaças à segurança interna, o apoio da União deve reforçar as capacidades dos Estados</w:t>
            </w:r>
            <w:r w:rsidR="00512EA8">
              <w:noBreakHyphen/>
            </w:r>
            <w:r w:rsidRPr="00830F6E">
              <w:t xml:space="preserve">Membros para prevenir e combater a criminalidade grave e organizada, o terrorismo, o extremismo violento e a radicalização, o abuso e a </w:t>
            </w:r>
            <w:r w:rsidRPr="00830F6E">
              <w:lastRenderedPageBreak/>
              <w:t xml:space="preserve">exploração sexual de crianças e a cibercriminalidade, para realizar ações destinadas a fazer face aos desafios digitais e tecnológicos em matéria de segurança, para aumentar a resiliência das infraestruturas críticas em relação a ameaças em linha, fazer face às ameaças à segurança no domínio marítimo, para dar resposta ao tráfico de seres humanos, à introdução clandestina de migrantes, ao tráfico de droga, ao tráfico de armas, ao branqueamento de capitais, à recuperação de ativos e à criminalidade financeira, à criminalidade ambiental, </w:t>
            </w:r>
            <w:r w:rsidRPr="00830F6E">
              <w:rPr>
                <w:b/>
                <w:i/>
              </w:rPr>
              <w:t>nomeadamente o tráfico de espécies selvagens, os crimes relacionados com a crueldade com os animais, incluindo a disseminação de conteúdos que representam ou promovem tais atos para fins comerciais ou de exploração,</w:t>
            </w:r>
            <w:r w:rsidRPr="00830F6E">
              <w:t xml:space="preserve">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 xml:space="preserve">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w:t>
            </w:r>
            <w:r w:rsidRPr="00830F6E">
              <w:lastRenderedPageBreak/>
              <w:t>terceiros, servindo os interesses das políticas internas da União.</w:t>
            </w:r>
          </w:p>
        </w:tc>
      </w:tr>
    </w:tbl>
    <w:p w14:paraId="4DC1F5A8"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4FA1DAD" w14:textId="77777777" w:rsidR="00167E44" w:rsidRPr="00830F6E" w:rsidRDefault="00167E44" w:rsidP="00167E44">
      <w:r w:rsidRPr="00830F6E">
        <w:rPr>
          <w:rStyle w:val="HideTWBExt"/>
        </w:rPr>
        <w:t>&lt;/Amend&gt;</w:t>
      </w:r>
    </w:p>
    <w:p w14:paraId="765EF277"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84</w:t>
      </w:r>
      <w:r w:rsidRPr="00830F6E">
        <w:rPr>
          <w:rStyle w:val="HideTWBExt"/>
          <w:b w:val="0"/>
        </w:rPr>
        <w:t>&lt;/NumAm&gt;</w:t>
      </w:r>
    </w:p>
    <w:p w14:paraId="3388B0BF" w14:textId="77777777" w:rsidR="00167E44" w:rsidRPr="00830F6E" w:rsidRDefault="00167E44" w:rsidP="00167E44">
      <w:pPr>
        <w:pStyle w:val="NormalBold"/>
      </w:pPr>
      <w:r w:rsidRPr="00830F6E">
        <w:rPr>
          <w:rStyle w:val="HideTWBExt"/>
          <w:b w:val="0"/>
        </w:rPr>
        <w:t>&lt;RepeatBlock-By&gt;&lt;Members&gt;</w:t>
      </w:r>
      <w:r w:rsidRPr="00830F6E">
        <w:t>Sebastian Tynkkynen</w:t>
      </w:r>
      <w:r w:rsidRPr="00830F6E">
        <w:rPr>
          <w:rStyle w:val="HideTWBExt"/>
          <w:b w:val="0"/>
        </w:rPr>
        <w:t>&lt;/Members&gt;</w:t>
      </w:r>
    </w:p>
    <w:p w14:paraId="1DF1706C" w14:textId="77777777" w:rsidR="00167E44" w:rsidRPr="00830F6E" w:rsidRDefault="00167E44" w:rsidP="00167E44">
      <w:pPr>
        <w:pStyle w:val="NormalBold"/>
      </w:pPr>
      <w:r w:rsidRPr="00830F6E">
        <w:rPr>
          <w:rStyle w:val="HideTWBExt"/>
          <w:b w:val="0"/>
        </w:rPr>
        <w:t>&lt;/RepeatBlock-By&gt;</w:t>
      </w:r>
    </w:p>
    <w:p w14:paraId="52729B53"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11BDB2EB" w14:textId="77777777" w:rsidR="00167E44" w:rsidRPr="00830F6E" w:rsidRDefault="00167E44" w:rsidP="00167E44">
      <w:pPr>
        <w:pStyle w:val="NormalBold"/>
      </w:pPr>
      <w:r w:rsidRPr="00830F6E">
        <w:rPr>
          <w:rStyle w:val="HideTWBExt"/>
          <w:b w:val="0"/>
        </w:rPr>
        <w:t>&lt;Article&gt;</w:t>
      </w:r>
      <w:r w:rsidRPr="00830F6E">
        <w:t>Considerando 11</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4525079" w14:textId="77777777" w:rsidTr="00104D38">
        <w:trPr>
          <w:trHeight w:hRule="exact" w:val="240"/>
          <w:jc w:val="center"/>
        </w:trPr>
        <w:tc>
          <w:tcPr>
            <w:tcW w:w="9752" w:type="dxa"/>
            <w:gridSpan w:val="2"/>
            <w:tcBorders>
              <w:top w:val="nil"/>
              <w:left w:val="nil"/>
              <w:bottom w:val="nil"/>
              <w:right w:val="nil"/>
            </w:tcBorders>
          </w:tcPr>
          <w:p w14:paraId="3585AD33" w14:textId="77777777" w:rsidR="00167E44" w:rsidRPr="00830F6E" w:rsidRDefault="00167E44" w:rsidP="00104D38"/>
        </w:tc>
      </w:tr>
      <w:tr w:rsidR="00167E44" w:rsidRPr="00830F6E" w14:paraId="5B178DC8" w14:textId="77777777" w:rsidTr="00104D38">
        <w:trPr>
          <w:trHeight w:val="240"/>
          <w:jc w:val="center"/>
        </w:trPr>
        <w:tc>
          <w:tcPr>
            <w:tcW w:w="4876" w:type="dxa"/>
            <w:tcBorders>
              <w:top w:val="nil"/>
              <w:left w:val="nil"/>
              <w:bottom w:val="nil"/>
              <w:right w:val="nil"/>
            </w:tcBorders>
          </w:tcPr>
          <w:p w14:paraId="44E60EB8"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8CF7DBD" w14:textId="77777777" w:rsidR="00167E44" w:rsidRPr="00830F6E" w:rsidRDefault="00167E44" w:rsidP="00104D38">
            <w:pPr>
              <w:pStyle w:val="AmColumnHeading"/>
            </w:pPr>
            <w:r w:rsidRPr="00830F6E">
              <w:t>Alteração</w:t>
            </w:r>
          </w:p>
        </w:tc>
      </w:tr>
      <w:tr w:rsidR="00167E44" w:rsidRPr="00830F6E" w14:paraId="6F3AE236" w14:textId="77777777" w:rsidTr="00104D38">
        <w:trPr>
          <w:jc w:val="center"/>
        </w:trPr>
        <w:tc>
          <w:tcPr>
            <w:tcW w:w="4876" w:type="dxa"/>
            <w:tcBorders>
              <w:top w:val="nil"/>
              <w:left w:val="nil"/>
              <w:bottom w:val="nil"/>
              <w:right w:val="nil"/>
            </w:tcBorders>
          </w:tcPr>
          <w:p w14:paraId="31A70E7E" w14:textId="1D1E1906" w:rsidR="00167E44" w:rsidRPr="00830F6E" w:rsidRDefault="00167E44" w:rsidP="00104D38">
            <w:pPr>
              <w:pStyle w:val="Normal6a"/>
            </w:pPr>
            <w:r w:rsidRPr="00830F6E">
              <w:t>(11)</w:t>
            </w:r>
            <w:r w:rsidRPr="00830F6E">
              <w:tab/>
              <w:t>A fim de prevenir e combater as ameaças à segurança interna, o apoio da União deve reforçar as capacidades dos Estados</w:t>
            </w:r>
            <w:r w:rsidR="00512EA8">
              <w:noBreakHyphen/>
            </w:r>
            <w:r w:rsidRPr="00830F6E">
              <w:t>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em relação a ameaças em linha, fazer face às ameaças à 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 xml:space="preserve">Membros. </w:t>
            </w:r>
            <w:r w:rsidRPr="00830F6E">
              <w:lastRenderedPageBreak/>
              <w:t>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w:t>
            </w:r>
          </w:p>
        </w:tc>
        <w:tc>
          <w:tcPr>
            <w:tcW w:w="4876" w:type="dxa"/>
            <w:tcBorders>
              <w:top w:val="nil"/>
              <w:left w:val="nil"/>
              <w:bottom w:val="nil"/>
              <w:right w:val="nil"/>
            </w:tcBorders>
          </w:tcPr>
          <w:p w14:paraId="70E3D3A2" w14:textId="6D0AD096" w:rsidR="00167E44" w:rsidRPr="00830F6E" w:rsidRDefault="00167E44" w:rsidP="00104D38">
            <w:pPr>
              <w:pStyle w:val="Normal6a"/>
            </w:pPr>
            <w:r w:rsidRPr="00830F6E">
              <w:lastRenderedPageBreak/>
              <w:t>(11)</w:t>
            </w:r>
            <w:r w:rsidRPr="00830F6E">
              <w:tab/>
              <w:t>A fim de prevenir e combater as ameaças à segurança interna, o apoio da União deve reforçar as capacidades dos Estados</w:t>
            </w:r>
            <w:r w:rsidR="00512EA8">
              <w:noBreakHyphen/>
            </w:r>
            <w:r w:rsidRPr="00830F6E">
              <w:t>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em relação a ameaças em linha, fazer face às ameaças à 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 xml:space="preserve">Membros. </w:t>
            </w:r>
            <w:r w:rsidRPr="00830F6E">
              <w:lastRenderedPageBreak/>
              <w:t>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terceiros</w:t>
            </w:r>
            <w:r w:rsidRPr="00830F6E">
              <w:rPr>
                <w:b/>
                <w:i/>
              </w:rPr>
              <w:t>, em particular para assegurar o regresso de quem se encontra a residir ilegalmente no território da União e para prevenir a migração ilegal</w:t>
            </w:r>
            <w:r w:rsidRPr="00830F6E">
              <w:t>, servindo os interesses das políticas internas da União.</w:t>
            </w:r>
          </w:p>
        </w:tc>
      </w:tr>
    </w:tbl>
    <w:p w14:paraId="41053544"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{FI}</w:t>
      </w:r>
      <w:r w:rsidRPr="00830F6E">
        <w:t>fi</w:t>
      </w:r>
      <w:r w:rsidRPr="00830F6E">
        <w:rPr>
          <w:rStyle w:val="HideTWBExt"/>
        </w:rPr>
        <w:t>&lt;/Original&gt;</w:t>
      </w:r>
    </w:p>
    <w:p w14:paraId="7FD95115" w14:textId="77777777" w:rsidR="00167E44" w:rsidRPr="00830F6E" w:rsidRDefault="00167E44" w:rsidP="00167E44">
      <w:r w:rsidRPr="00830F6E">
        <w:rPr>
          <w:rStyle w:val="HideTWBExt"/>
        </w:rPr>
        <w:t>&lt;/Amend&gt;</w:t>
      </w:r>
    </w:p>
    <w:p w14:paraId="35BE7EC1"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85</w:t>
      </w:r>
      <w:r w:rsidRPr="00830F6E">
        <w:rPr>
          <w:rStyle w:val="HideTWBExt"/>
        </w:rPr>
        <w:t>&lt;/NumAm&gt;</w:t>
      </w:r>
    </w:p>
    <w:p w14:paraId="68117D57" w14:textId="77777777" w:rsidR="00167E44" w:rsidRPr="00830F6E" w:rsidRDefault="00167E44" w:rsidP="00167E44">
      <w:pPr>
        <w:pStyle w:val="NormalBold"/>
      </w:pPr>
      <w:r w:rsidRPr="00830F6E">
        <w:rPr>
          <w:rStyle w:val="HideTWBExt"/>
          <w:b w:val="0"/>
        </w:rPr>
        <w:t>&lt;RepeatBlock-By&gt;&lt;Members&gt;</w:t>
      </w:r>
      <w:r w:rsidRPr="00830F6E">
        <w:t>Geadis Geadi</w:t>
      </w:r>
      <w:r w:rsidRPr="00830F6E">
        <w:rPr>
          <w:rStyle w:val="HideTWBExt"/>
          <w:b w:val="0"/>
        </w:rPr>
        <w:t>&lt;/Members&gt;</w:t>
      </w:r>
    </w:p>
    <w:p w14:paraId="02025A89" w14:textId="77777777" w:rsidR="00167E44" w:rsidRPr="00830F6E" w:rsidRDefault="00167E44" w:rsidP="00167E44">
      <w:pPr>
        <w:pStyle w:val="NormalBold"/>
      </w:pPr>
      <w:r w:rsidRPr="00830F6E">
        <w:rPr>
          <w:rStyle w:val="HideTWBExt"/>
          <w:b w:val="0"/>
        </w:rPr>
        <w:t>&lt;/RepeatBlock-By&gt;</w:t>
      </w:r>
    </w:p>
    <w:p w14:paraId="2F57EAC6"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AD67FD4" w14:textId="77777777" w:rsidR="00167E44" w:rsidRPr="00830F6E" w:rsidRDefault="00167E44" w:rsidP="00167E44">
      <w:pPr>
        <w:pStyle w:val="NormalBold"/>
      </w:pPr>
      <w:r w:rsidRPr="00830F6E">
        <w:rPr>
          <w:rStyle w:val="HideTWBExt"/>
        </w:rPr>
        <w:t>&lt;Article&gt;</w:t>
      </w:r>
      <w:r w:rsidRPr="00830F6E">
        <w:t>Considerando 11</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9C73771" w14:textId="77777777" w:rsidTr="00104D38">
        <w:trPr>
          <w:trHeight w:hRule="exact" w:val="240"/>
          <w:jc w:val="center"/>
        </w:trPr>
        <w:tc>
          <w:tcPr>
            <w:tcW w:w="9752" w:type="dxa"/>
            <w:gridSpan w:val="2"/>
            <w:tcBorders>
              <w:top w:val="nil"/>
              <w:left w:val="nil"/>
              <w:bottom w:val="nil"/>
              <w:right w:val="nil"/>
            </w:tcBorders>
          </w:tcPr>
          <w:p w14:paraId="71F2C6F2" w14:textId="77777777" w:rsidR="00167E44" w:rsidRPr="00830F6E" w:rsidRDefault="00167E44" w:rsidP="00104D38"/>
        </w:tc>
      </w:tr>
      <w:tr w:rsidR="00167E44" w:rsidRPr="00830F6E" w14:paraId="23A9B85E" w14:textId="77777777" w:rsidTr="00104D38">
        <w:trPr>
          <w:trHeight w:val="240"/>
          <w:jc w:val="center"/>
        </w:trPr>
        <w:tc>
          <w:tcPr>
            <w:tcW w:w="4876" w:type="dxa"/>
            <w:tcBorders>
              <w:top w:val="nil"/>
              <w:left w:val="nil"/>
              <w:bottom w:val="nil"/>
              <w:right w:val="nil"/>
            </w:tcBorders>
          </w:tcPr>
          <w:p w14:paraId="3AA6918A"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32A2A69" w14:textId="77777777" w:rsidR="00167E44" w:rsidRPr="00830F6E" w:rsidRDefault="00167E44" w:rsidP="00104D38">
            <w:pPr>
              <w:pStyle w:val="AmColumnHeading"/>
            </w:pPr>
            <w:r w:rsidRPr="00830F6E">
              <w:t>Alteração</w:t>
            </w:r>
          </w:p>
        </w:tc>
      </w:tr>
      <w:tr w:rsidR="00167E44" w:rsidRPr="00830F6E" w14:paraId="1E231DF5" w14:textId="77777777" w:rsidTr="00104D38">
        <w:trPr>
          <w:jc w:val="center"/>
        </w:trPr>
        <w:tc>
          <w:tcPr>
            <w:tcW w:w="4876" w:type="dxa"/>
            <w:tcBorders>
              <w:top w:val="nil"/>
              <w:left w:val="nil"/>
              <w:bottom w:val="nil"/>
              <w:right w:val="nil"/>
            </w:tcBorders>
          </w:tcPr>
          <w:p w14:paraId="4112A6CB" w14:textId="13C97A93" w:rsidR="00167E44" w:rsidRPr="00830F6E" w:rsidRDefault="00167E44" w:rsidP="00104D38">
            <w:pPr>
              <w:pStyle w:val="Normal6a"/>
            </w:pPr>
            <w:r w:rsidRPr="00830F6E">
              <w:t>(11)</w:t>
            </w:r>
            <w:r w:rsidRPr="00830F6E">
              <w:tab/>
              <w:t>A fim de prevenir e combater as ameaças à segurança interna, o apoio da União deve reforçar as capacidades dos Estados</w:t>
            </w:r>
            <w:r w:rsidR="00512EA8">
              <w:noBreakHyphen/>
            </w:r>
            <w:r w:rsidRPr="00830F6E">
              <w:t xml:space="preserve">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em relação a ameaças em linha, fazer face às ameaças à </w:t>
            </w:r>
            <w:r w:rsidRPr="00830F6E">
              <w:lastRenderedPageBreak/>
              <w:t>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w:t>
            </w:r>
          </w:p>
        </w:tc>
        <w:tc>
          <w:tcPr>
            <w:tcW w:w="4876" w:type="dxa"/>
            <w:tcBorders>
              <w:top w:val="nil"/>
              <w:left w:val="nil"/>
              <w:bottom w:val="nil"/>
              <w:right w:val="nil"/>
            </w:tcBorders>
          </w:tcPr>
          <w:p w14:paraId="03959FE1" w14:textId="79FCCEB0" w:rsidR="00167E44" w:rsidRPr="00830F6E" w:rsidRDefault="00167E44" w:rsidP="00104D38">
            <w:pPr>
              <w:pStyle w:val="Normal6a"/>
            </w:pPr>
            <w:r w:rsidRPr="00830F6E">
              <w:lastRenderedPageBreak/>
              <w:t>(11)</w:t>
            </w:r>
            <w:r w:rsidRPr="00830F6E">
              <w:tab/>
              <w:t>A fim de prevenir e combater as ameaças à segurança interna, o apoio da União deve reforçar as capacidades dos Estados</w:t>
            </w:r>
            <w:r w:rsidR="00512EA8">
              <w:noBreakHyphen/>
            </w:r>
            <w:r w:rsidRPr="00830F6E">
              <w:t xml:space="preserve">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em relação a ameaças em linha, fazer face às ameaças à </w:t>
            </w:r>
            <w:r w:rsidRPr="00830F6E">
              <w:lastRenderedPageBreak/>
              <w:t xml:space="preserve">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w:t>
            </w:r>
            <w:r w:rsidRPr="00830F6E">
              <w:rPr>
                <w:b/>
                <w:i/>
              </w:rPr>
              <w:t>bem como fazer face à infiltração criminosa nos portos, nos centros logísticos, nas estruturas de contratação pública e nas estruturas empresariais legais,</w:t>
            </w:r>
            <w:r w:rsidRPr="00830F6E">
              <w:t xml:space="preserve">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w:t>
            </w:r>
          </w:p>
        </w:tc>
      </w:tr>
    </w:tbl>
    <w:p w14:paraId="444101B7"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0CEBAEC9" w14:textId="77777777" w:rsidR="00167E44" w:rsidRPr="00830F6E" w:rsidRDefault="00167E44" w:rsidP="00167E44">
      <w:r w:rsidRPr="00830F6E">
        <w:rPr>
          <w:rStyle w:val="HideTWBExt"/>
        </w:rPr>
        <w:t>&lt;/Amend&gt;</w:t>
      </w:r>
    </w:p>
    <w:p w14:paraId="6950480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86</w:t>
      </w:r>
      <w:r w:rsidRPr="00830F6E">
        <w:rPr>
          <w:rStyle w:val="HideTWBExt"/>
        </w:rPr>
        <w:t>&lt;/NumAm&gt;</w:t>
      </w:r>
    </w:p>
    <w:p w14:paraId="47E8D085"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49946831" w14:textId="77777777" w:rsidR="00167E44" w:rsidRPr="00830F6E" w:rsidRDefault="00167E44" w:rsidP="00167E44">
      <w:pPr>
        <w:pStyle w:val="NormalBold"/>
      </w:pPr>
      <w:r w:rsidRPr="00830F6E">
        <w:rPr>
          <w:rStyle w:val="HideTWBExt"/>
          <w:b w:val="0"/>
        </w:rPr>
        <w:lastRenderedPageBreak/>
        <w:t>&lt;/RepeatBlock-By&gt;</w:t>
      </w:r>
    </w:p>
    <w:p w14:paraId="5D6DEC87"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D17D0E1" w14:textId="77777777" w:rsidR="00167E44" w:rsidRPr="00830F6E" w:rsidRDefault="00167E44" w:rsidP="00167E44">
      <w:pPr>
        <w:pStyle w:val="NormalBold"/>
      </w:pPr>
      <w:r w:rsidRPr="00830F6E">
        <w:rPr>
          <w:rStyle w:val="HideTWBExt"/>
        </w:rPr>
        <w:t>&lt;Article&gt;</w:t>
      </w:r>
      <w:r w:rsidRPr="00830F6E">
        <w:t>Considerando 11</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55C6852" w14:textId="77777777" w:rsidTr="00104D38">
        <w:trPr>
          <w:trHeight w:hRule="exact" w:val="240"/>
          <w:jc w:val="center"/>
        </w:trPr>
        <w:tc>
          <w:tcPr>
            <w:tcW w:w="9752" w:type="dxa"/>
            <w:gridSpan w:val="2"/>
            <w:tcBorders>
              <w:top w:val="nil"/>
              <w:left w:val="nil"/>
              <w:bottom w:val="nil"/>
              <w:right w:val="nil"/>
            </w:tcBorders>
          </w:tcPr>
          <w:p w14:paraId="75B53FC5" w14:textId="77777777" w:rsidR="00167E44" w:rsidRPr="00830F6E" w:rsidRDefault="00167E44" w:rsidP="00104D38"/>
        </w:tc>
      </w:tr>
      <w:tr w:rsidR="00167E44" w:rsidRPr="00830F6E" w14:paraId="53B0B81F" w14:textId="77777777" w:rsidTr="00104D38">
        <w:trPr>
          <w:trHeight w:val="240"/>
          <w:jc w:val="center"/>
        </w:trPr>
        <w:tc>
          <w:tcPr>
            <w:tcW w:w="4876" w:type="dxa"/>
            <w:tcBorders>
              <w:top w:val="nil"/>
              <w:left w:val="nil"/>
              <w:bottom w:val="nil"/>
              <w:right w:val="nil"/>
            </w:tcBorders>
          </w:tcPr>
          <w:p w14:paraId="051AE018"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313A513" w14:textId="77777777" w:rsidR="00167E44" w:rsidRPr="00830F6E" w:rsidRDefault="00167E44" w:rsidP="00104D38">
            <w:pPr>
              <w:pStyle w:val="AmColumnHeading"/>
            </w:pPr>
            <w:r w:rsidRPr="00830F6E">
              <w:t>Alteração</w:t>
            </w:r>
          </w:p>
        </w:tc>
      </w:tr>
      <w:tr w:rsidR="00167E44" w:rsidRPr="00830F6E" w14:paraId="45827F5B" w14:textId="77777777" w:rsidTr="00104D38">
        <w:trPr>
          <w:jc w:val="center"/>
        </w:trPr>
        <w:tc>
          <w:tcPr>
            <w:tcW w:w="4876" w:type="dxa"/>
            <w:tcBorders>
              <w:top w:val="nil"/>
              <w:left w:val="nil"/>
              <w:bottom w:val="nil"/>
              <w:right w:val="nil"/>
            </w:tcBorders>
          </w:tcPr>
          <w:p w14:paraId="3D945E98" w14:textId="004F35AE" w:rsidR="00167E44" w:rsidRPr="00830F6E" w:rsidRDefault="00167E44" w:rsidP="00104D38">
            <w:pPr>
              <w:pStyle w:val="Normal6a"/>
            </w:pPr>
            <w:r w:rsidRPr="00830F6E">
              <w:t>(11)</w:t>
            </w:r>
            <w:r w:rsidRPr="00830F6E">
              <w:tab/>
              <w:t>A fim de prevenir e combater as ameaças à segurança interna, o apoio da União deve reforçar as capacidades dos Estados</w:t>
            </w:r>
            <w:r w:rsidR="00512EA8">
              <w:noBreakHyphen/>
            </w:r>
            <w:r w:rsidRPr="00830F6E">
              <w:t>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em relação a ameaças em linha, fazer face às ameaças à 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 xml:space="preserve">Quadro de Investigação da UE. </w:t>
            </w:r>
            <w:r w:rsidRPr="00830F6E">
              <w:lastRenderedPageBreak/>
              <w:t xml:space="preserve">Além disso, num panorama político mundial em mutação, a dimensão externa do espaço de liberdade, segurança e justiça é extremamente importante. Por conseguinte, o apoio da União deve também contribuir para o reforço da cooperação </w:t>
            </w:r>
            <w:r w:rsidRPr="00830F6E">
              <w:rPr>
                <w:b/>
                <w:i/>
              </w:rPr>
              <w:t>e da parceria</w:t>
            </w:r>
            <w:r w:rsidRPr="00830F6E">
              <w:t xml:space="preserve"> com países terceiros, servindo os interesses das políticas internas da União.</w:t>
            </w:r>
          </w:p>
        </w:tc>
        <w:tc>
          <w:tcPr>
            <w:tcW w:w="4876" w:type="dxa"/>
            <w:tcBorders>
              <w:top w:val="nil"/>
              <w:left w:val="nil"/>
              <w:bottom w:val="nil"/>
              <w:right w:val="nil"/>
            </w:tcBorders>
          </w:tcPr>
          <w:p w14:paraId="7FFDC52E" w14:textId="18B8031D" w:rsidR="00167E44" w:rsidRPr="00830F6E" w:rsidRDefault="00167E44" w:rsidP="00104D38">
            <w:pPr>
              <w:pStyle w:val="Normal6a"/>
            </w:pPr>
            <w:r w:rsidRPr="00830F6E">
              <w:lastRenderedPageBreak/>
              <w:t>(11)</w:t>
            </w:r>
            <w:r w:rsidRPr="00830F6E">
              <w:tab/>
              <w:t>A fim de prevenir e combater as ameaças à segurança interna, o apoio da União deve reforçar as capacidades dos Estados</w:t>
            </w:r>
            <w:r w:rsidR="00512EA8">
              <w:noBreakHyphen/>
            </w:r>
            <w:r w:rsidRPr="00830F6E">
              <w:t xml:space="preserve">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em relação a ameaças em linha, fazer face às ameaças à segurança no domínio marítimo, para dar resposta ao tráfico de seres humanos, à introdução clandestina de migrantes </w:t>
            </w:r>
            <w:r w:rsidRPr="00830F6E">
              <w:rPr>
                <w:b/>
                <w:i/>
              </w:rPr>
              <w:t>e aos desafios em matéria de segurança ligados à migração irregular</w:t>
            </w:r>
            <w:r w:rsidRPr="00830F6E">
              <w:t>, ao tráfico de droga, ao tráfico de armas, ao branqueamento de capitais, à recuperação de ativos e à criminalidade financeira, à criminalidade ambiental,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O apoio da União deve também contribuir para que os Estados</w:t>
            </w:r>
            <w:r w:rsidR="00512EA8">
              <w:noBreakHyphen/>
            </w:r>
            <w:r w:rsidRPr="00830F6E">
              <w:t xml:space="preserve">Membros adquiram e apliquem métodos e tecnologias inovadores no domínio da segurança interna, em especial os apoiados pelo Regulamento (UE) [...] que institui o Fundo Europeu de Competitividade e pelo </w:t>
            </w:r>
            <w:r w:rsidRPr="00830F6E">
              <w:lastRenderedPageBreak/>
              <w:t>Regulamento (UE) [...] que institui o Programa</w:t>
            </w:r>
            <w:r w:rsidR="00512EA8">
              <w:noBreakHyphen/>
            </w:r>
            <w:r w:rsidRPr="00830F6E">
              <w:t xml:space="preserve">Quadro de Investigação da UE. Além disso, num panorama político mundial em mutação, a dimensão externa do espaço de liberdade, segurança e justiça é extremamente importante. Por conseguinte, o apoio da União deve também contribuir para o reforço da cooperação com países terceiros, </w:t>
            </w:r>
            <w:r w:rsidRPr="00830F6E">
              <w:rPr>
                <w:b/>
                <w:i/>
              </w:rPr>
              <w:t>nomeadamente em matéria de regresso, readmissão e combate à introdução clandestina de migrantes,</w:t>
            </w:r>
            <w:r w:rsidRPr="00830F6E">
              <w:t xml:space="preserve"> servindo os interesses das políticas internas da União.</w:t>
            </w:r>
          </w:p>
        </w:tc>
      </w:tr>
    </w:tbl>
    <w:p w14:paraId="3A5C9376"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0C91E1B3" w14:textId="77777777" w:rsidR="00167E44" w:rsidRPr="00830F6E" w:rsidRDefault="00167E44" w:rsidP="00167E44">
      <w:r w:rsidRPr="00830F6E">
        <w:rPr>
          <w:rStyle w:val="HideTWBExt"/>
        </w:rPr>
        <w:t>&lt;/Amend&gt;</w:t>
      </w:r>
    </w:p>
    <w:p w14:paraId="3E43330B"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87</w:t>
      </w:r>
      <w:r w:rsidRPr="00830F6E">
        <w:rPr>
          <w:rStyle w:val="HideTWBExt"/>
        </w:rPr>
        <w:t>&lt;/NumAm&gt;</w:t>
      </w:r>
    </w:p>
    <w:p w14:paraId="330A0962" w14:textId="77777777" w:rsidR="00167E44" w:rsidRPr="00830F6E" w:rsidRDefault="00167E44" w:rsidP="00167E44">
      <w:pPr>
        <w:pStyle w:val="NormalBold"/>
      </w:pPr>
      <w:r w:rsidRPr="00830F6E">
        <w:rPr>
          <w:rStyle w:val="HideTWBExt"/>
          <w:b w:val="0"/>
        </w:rPr>
        <w:t>&lt;RepeatBlock-By&gt;&lt;Members&gt;</w:t>
      </w:r>
      <w:r w:rsidRPr="00830F6E">
        <w:t>Rasa Juknevičienė</w:t>
      </w:r>
      <w:r w:rsidRPr="00830F6E">
        <w:rPr>
          <w:rStyle w:val="HideTWBExt"/>
          <w:b w:val="0"/>
        </w:rPr>
        <w:t>&lt;/Members&gt;</w:t>
      </w:r>
    </w:p>
    <w:p w14:paraId="2316CD05" w14:textId="77777777" w:rsidR="00167E44" w:rsidRPr="00830F6E" w:rsidRDefault="00167E44" w:rsidP="00167E44">
      <w:pPr>
        <w:pStyle w:val="NormalBold"/>
      </w:pPr>
      <w:r w:rsidRPr="00830F6E">
        <w:rPr>
          <w:rStyle w:val="HideTWBExt"/>
          <w:b w:val="0"/>
        </w:rPr>
        <w:t>&lt;/RepeatBlock-By&gt;</w:t>
      </w:r>
    </w:p>
    <w:p w14:paraId="3CC3F92E"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53B34AD" w14:textId="77777777" w:rsidR="00167E44" w:rsidRPr="00830F6E" w:rsidRDefault="00167E44" w:rsidP="00167E44">
      <w:pPr>
        <w:pStyle w:val="NormalBold"/>
      </w:pPr>
      <w:r w:rsidRPr="00830F6E">
        <w:rPr>
          <w:rStyle w:val="HideTWBExt"/>
        </w:rPr>
        <w:t>&lt;Article&gt;</w:t>
      </w:r>
      <w:r w:rsidRPr="00830F6E">
        <w:t>Considerando 11</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3B253F2" w14:textId="77777777" w:rsidTr="00104D38">
        <w:trPr>
          <w:trHeight w:hRule="exact" w:val="240"/>
          <w:jc w:val="center"/>
        </w:trPr>
        <w:tc>
          <w:tcPr>
            <w:tcW w:w="9752" w:type="dxa"/>
            <w:gridSpan w:val="2"/>
            <w:tcBorders>
              <w:top w:val="nil"/>
              <w:left w:val="nil"/>
              <w:bottom w:val="nil"/>
              <w:right w:val="nil"/>
            </w:tcBorders>
          </w:tcPr>
          <w:p w14:paraId="0B6097F5" w14:textId="77777777" w:rsidR="00167E44" w:rsidRPr="00830F6E" w:rsidRDefault="00167E44" w:rsidP="00104D38"/>
        </w:tc>
      </w:tr>
      <w:tr w:rsidR="00167E44" w:rsidRPr="00830F6E" w14:paraId="03DA2624" w14:textId="77777777" w:rsidTr="00104D38">
        <w:trPr>
          <w:trHeight w:val="240"/>
          <w:jc w:val="center"/>
        </w:trPr>
        <w:tc>
          <w:tcPr>
            <w:tcW w:w="4876" w:type="dxa"/>
            <w:tcBorders>
              <w:top w:val="nil"/>
              <w:left w:val="nil"/>
              <w:bottom w:val="nil"/>
              <w:right w:val="nil"/>
            </w:tcBorders>
          </w:tcPr>
          <w:p w14:paraId="3B4B186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AF3BE58" w14:textId="77777777" w:rsidR="00167E44" w:rsidRPr="00830F6E" w:rsidRDefault="00167E44" w:rsidP="00104D38">
            <w:pPr>
              <w:pStyle w:val="AmColumnHeading"/>
            </w:pPr>
            <w:r w:rsidRPr="00830F6E">
              <w:t>Alteração</w:t>
            </w:r>
          </w:p>
        </w:tc>
      </w:tr>
      <w:tr w:rsidR="00167E44" w:rsidRPr="00830F6E" w14:paraId="583B9F11" w14:textId="77777777" w:rsidTr="00104D38">
        <w:trPr>
          <w:jc w:val="center"/>
        </w:trPr>
        <w:tc>
          <w:tcPr>
            <w:tcW w:w="4876" w:type="dxa"/>
            <w:tcBorders>
              <w:top w:val="nil"/>
              <w:left w:val="nil"/>
              <w:bottom w:val="nil"/>
              <w:right w:val="nil"/>
            </w:tcBorders>
          </w:tcPr>
          <w:p w14:paraId="62F5E355" w14:textId="1AA1B7CA" w:rsidR="00167E44" w:rsidRPr="00830F6E" w:rsidRDefault="00167E44" w:rsidP="00104D38">
            <w:pPr>
              <w:pStyle w:val="Normal6a"/>
            </w:pPr>
            <w:r w:rsidRPr="00830F6E">
              <w:t>(11)</w:t>
            </w:r>
            <w:r w:rsidRPr="00830F6E">
              <w:tab/>
              <w:t>A fim de prevenir e combater as ameaças à segurança interna, o apoio da União deve reforçar as capacidades dos Estados</w:t>
            </w:r>
            <w:r w:rsidR="00512EA8">
              <w:noBreakHyphen/>
            </w:r>
            <w:r w:rsidRPr="00830F6E">
              <w:t xml:space="preserve">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w:t>
            </w:r>
            <w:r w:rsidRPr="00830F6E">
              <w:rPr>
                <w:b/>
                <w:bCs/>
                <w:i/>
                <w:iCs/>
              </w:rPr>
              <w:t>em relação a</w:t>
            </w:r>
            <w:r w:rsidRPr="00830F6E">
              <w:t xml:space="preserve"> ameaças em linha, </w:t>
            </w:r>
            <w:r w:rsidRPr="00830F6E">
              <w:rPr>
                <w:b/>
                <w:bCs/>
                <w:i/>
                <w:iCs/>
              </w:rPr>
              <w:t>fazer face às</w:t>
            </w:r>
            <w:r w:rsidRPr="00830F6E">
              <w:t xml:space="preserve"> ameaças à 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meios de pagamento e às infrações penais </w:t>
            </w:r>
            <w:r w:rsidRPr="00830F6E">
              <w:lastRenderedPageBreak/>
              <w:t>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w:t>
            </w:r>
          </w:p>
        </w:tc>
        <w:tc>
          <w:tcPr>
            <w:tcW w:w="4876" w:type="dxa"/>
            <w:tcBorders>
              <w:top w:val="nil"/>
              <w:left w:val="nil"/>
              <w:bottom w:val="nil"/>
              <w:right w:val="nil"/>
            </w:tcBorders>
          </w:tcPr>
          <w:p w14:paraId="0E1F0CD2" w14:textId="6FA53E03" w:rsidR="00167E44" w:rsidRPr="00830F6E" w:rsidRDefault="00167E44" w:rsidP="00104D38">
            <w:pPr>
              <w:pStyle w:val="Normal6a"/>
            </w:pPr>
            <w:r w:rsidRPr="00830F6E">
              <w:lastRenderedPageBreak/>
              <w:t>(11)</w:t>
            </w:r>
            <w:r w:rsidRPr="00830F6E">
              <w:tab/>
              <w:t>A fim de prevenir e combater as ameaças à segurança interna, o apoio da União deve reforçar as capacidades dos Estados</w:t>
            </w:r>
            <w:r w:rsidR="00512EA8">
              <w:noBreakHyphen/>
            </w:r>
            <w:r w:rsidRPr="00830F6E">
              <w:t>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w:t>
            </w:r>
            <w:r w:rsidRPr="00830F6E">
              <w:rPr>
                <w:b/>
                <w:i/>
              </w:rPr>
              <w:t>, para prevenir, detetar e responder a ameaças híbridas,</w:t>
            </w:r>
            <w:r w:rsidRPr="00830F6E">
              <w:t xml:space="preserve"> ameaças em linha </w:t>
            </w:r>
            <w:r w:rsidRPr="00830F6E">
              <w:rPr>
                <w:b/>
                <w:i/>
              </w:rPr>
              <w:t>e</w:t>
            </w:r>
            <w:r w:rsidRPr="00830F6E">
              <w:t xml:space="preserve"> ameaças à 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w:t>
            </w:r>
            <w:r w:rsidRPr="00830F6E">
              <w:lastRenderedPageBreak/>
              <w:t>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Quadro de Investigação da UE. Além disso, num panorama político 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w:t>
            </w:r>
          </w:p>
        </w:tc>
      </w:tr>
    </w:tbl>
    <w:p w14:paraId="025233A9"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6947DC3"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29A9717E" w14:textId="77777777" w:rsidR="00167E44" w:rsidRPr="00830F6E" w:rsidRDefault="00167E44" w:rsidP="00167E44">
      <w:pPr>
        <w:pStyle w:val="AmJustText"/>
      </w:pPr>
      <w:r w:rsidRPr="00830F6E">
        <w:t>No atual contexto geopolítico, as ameaças híbridas representam um desafio de crescente importância para a segurança interna e a resiliência da União. Dado que a resposta às ameaças híbridas é uma prioridade transversal a todos instrumentos da União no domínio dos assuntos internos, o considerando deve referir explicitamente as ameaças híbridas, juntamente com outros desafios fundamentais em matéria de segurança, a fim de refletir adequadamente o panorama de segurança atual.</w:t>
      </w:r>
    </w:p>
    <w:p w14:paraId="6473BC79" w14:textId="77777777" w:rsidR="00167E44" w:rsidRPr="00830F6E" w:rsidRDefault="00167E44" w:rsidP="00167E44">
      <w:r w:rsidRPr="00830F6E">
        <w:rPr>
          <w:rStyle w:val="HideTWBExt"/>
        </w:rPr>
        <w:t>&lt;/Amend&gt;</w:t>
      </w:r>
    </w:p>
    <w:p w14:paraId="779D8B46"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88</w:t>
      </w:r>
      <w:r w:rsidRPr="00830F6E">
        <w:rPr>
          <w:rStyle w:val="HideTWBExt"/>
        </w:rPr>
        <w:t>&lt;/NumAm&gt;</w:t>
      </w:r>
    </w:p>
    <w:p w14:paraId="71F4FCEE" w14:textId="77777777" w:rsidR="00167E44" w:rsidRPr="00830F6E" w:rsidRDefault="00167E44" w:rsidP="00167E44">
      <w:pPr>
        <w:pStyle w:val="NormalBold"/>
      </w:pPr>
      <w:r w:rsidRPr="00830F6E">
        <w:rPr>
          <w:rStyle w:val="HideTWBExt"/>
          <w:b w:val="0"/>
        </w:rPr>
        <w:t>&lt;RepeatBlock-By&gt;&lt;Members&gt;</w:t>
      </w:r>
      <w:r w:rsidRPr="00830F6E">
        <w:t>Dainius Žalimas</w:t>
      </w:r>
      <w:r w:rsidRPr="00830F6E">
        <w:rPr>
          <w:rStyle w:val="HideTWBExt"/>
          <w:b w:val="0"/>
        </w:rPr>
        <w:t>&lt;/Members&gt;</w:t>
      </w:r>
    </w:p>
    <w:p w14:paraId="5E982414" w14:textId="77777777" w:rsidR="00167E44" w:rsidRPr="00830F6E" w:rsidRDefault="00167E44" w:rsidP="00167E44">
      <w:pPr>
        <w:pStyle w:val="NormalBold"/>
      </w:pPr>
      <w:r w:rsidRPr="00830F6E">
        <w:rPr>
          <w:rStyle w:val="HideTWBExt"/>
          <w:b w:val="0"/>
        </w:rPr>
        <w:t>&lt;/RepeatBlock-By&gt;</w:t>
      </w:r>
    </w:p>
    <w:p w14:paraId="0DAD0995"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2554556" w14:textId="77777777" w:rsidR="00167E44" w:rsidRPr="00830F6E" w:rsidRDefault="00167E44" w:rsidP="00167E44">
      <w:pPr>
        <w:pStyle w:val="NormalBold"/>
      </w:pPr>
      <w:r w:rsidRPr="00830F6E">
        <w:rPr>
          <w:rStyle w:val="HideTWBExt"/>
        </w:rPr>
        <w:lastRenderedPageBreak/>
        <w:t>&lt;Article&gt;</w:t>
      </w:r>
      <w:r w:rsidRPr="00830F6E">
        <w:t>Considerando 11</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A53022E" w14:textId="77777777" w:rsidTr="00104D38">
        <w:trPr>
          <w:trHeight w:hRule="exact" w:val="240"/>
          <w:jc w:val="center"/>
        </w:trPr>
        <w:tc>
          <w:tcPr>
            <w:tcW w:w="9752" w:type="dxa"/>
            <w:gridSpan w:val="2"/>
            <w:tcBorders>
              <w:top w:val="nil"/>
              <w:left w:val="nil"/>
              <w:bottom w:val="nil"/>
              <w:right w:val="nil"/>
            </w:tcBorders>
          </w:tcPr>
          <w:p w14:paraId="5C51D486" w14:textId="77777777" w:rsidR="00167E44" w:rsidRPr="00830F6E" w:rsidRDefault="00167E44" w:rsidP="00104D38"/>
        </w:tc>
      </w:tr>
      <w:tr w:rsidR="00167E44" w:rsidRPr="00830F6E" w14:paraId="68305AB9" w14:textId="77777777" w:rsidTr="00104D38">
        <w:trPr>
          <w:trHeight w:val="240"/>
          <w:jc w:val="center"/>
        </w:trPr>
        <w:tc>
          <w:tcPr>
            <w:tcW w:w="4876" w:type="dxa"/>
            <w:tcBorders>
              <w:top w:val="nil"/>
              <w:left w:val="nil"/>
              <w:bottom w:val="nil"/>
              <w:right w:val="nil"/>
            </w:tcBorders>
          </w:tcPr>
          <w:p w14:paraId="6D876EF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FB89B72" w14:textId="77777777" w:rsidR="00167E44" w:rsidRPr="00830F6E" w:rsidRDefault="00167E44" w:rsidP="00104D38">
            <w:pPr>
              <w:pStyle w:val="AmColumnHeading"/>
            </w:pPr>
            <w:r w:rsidRPr="00830F6E">
              <w:t>Alteração</w:t>
            </w:r>
          </w:p>
        </w:tc>
      </w:tr>
      <w:tr w:rsidR="00167E44" w:rsidRPr="00830F6E" w14:paraId="3EE1B1D0" w14:textId="77777777" w:rsidTr="00104D38">
        <w:trPr>
          <w:jc w:val="center"/>
        </w:trPr>
        <w:tc>
          <w:tcPr>
            <w:tcW w:w="4876" w:type="dxa"/>
            <w:tcBorders>
              <w:top w:val="nil"/>
              <w:left w:val="nil"/>
              <w:bottom w:val="nil"/>
              <w:right w:val="nil"/>
            </w:tcBorders>
          </w:tcPr>
          <w:p w14:paraId="22156438" w14:textId="403E099A" w:rsidR="00167E44" w:rsidRPr="00830F6E" w:rsidRDefault="00167E44" w:rsidP="00104D38">
            <w:pPr>
              <w:pStyle w:val="Normal6a"/>
            </w:pPr>
            <w:r w:rsidRPr="00830F6E">
              <w:t>(11)</w:t>
            </w:r>
            <w:r w:rsidRPr="00830F6E">
              <w:tab/>
              <w:t>A fim de prevenir e combater as ameaças à segurança interna, o apoio da União deve reforçar as capacidades dos Estados</w:t>
            </w:r>
            <w:r w:rsidR="00512EA8">
              <w:noBreakHyphen/>
            </w:r>
            <w:r w:rsidRPr="00830F6E">
              <w:t xml:space="preserve">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 </w:t>
            </w:r>
            <w:r w:rsidRPr="00830F6E">
              <w:rPr>
                <w:b/>
                <w:bCs/>
                <w:i/>
                <w:iCs/>
              </w:rPr>
              <w:t>em relação a</w:t>
            </w:r>
            <w:r w:rsidRPr="00830F6E">
              <w:t xml:space="preserve"> ameaças em linha, </w:t>
            </w:r>
            <w:r w:rsidRPr="00830F6E">
              <w:rPr>
                <w:b/>
                <w:bCs/>
                <w:i/>
                <w:iCs/>
              </w:rPr>
              <w:t>fazer face às</w:t>
            </w:r>
            <w:r w:rsidRPr="00830F6E">
              <w:t xml:space="preserve"> ameaças à 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 xml:space="preserve">Quadro de Investigação da UE. Além disso, num panorama político mundial em mutação, a dimensão externa </w:t>
            </w:r>
            <w:r w:rsidRPr="00830F6E">
              <w:lastRenderedPageBreak/>
              <w:t>do espaço de liberdade, segurança e justiça é extremamente importante. Por conseguinte, o apoio da União deve também contribuir para o reforço da cooperação e da parceria com países terceiros, servindo os interesses das políticas internas da União.</w:t>
            </w:r>
          </w:p>
        </w:tc>
        <w:tc>
          <w:tcPr>
            <w:tcW w:w="4876" w:type="dxa"/>
            <w:tcBorders>
              <w:top w:val="nil"/>
              <w:left w:val="nil"/>
              <w:bottom w:val="nil"/>
              <w:right w:val="nil"/>
            </w:tcBorders>
          </w:tcPr>
          <w:p w14:paraId="29B2793C" w14:textId="5B5F915B" w:rsidR="00167E44" w:rsidRPr="00830F6E" w:rsidRDefault="00167E44" w:rsidP="00104D38">
            <w:pPr>
              <w:pStyle w:val="Normal6a"/>
            </w:pPr>
            <w:r w:rsidRPr="00830F6E">
              <w:lastRenderedPageBreak/>
              <w:t>(11)</w:t>
            </w:r>
            <w:r w:rsidRPr="00830F6E">
              <w:tab/>
              <w:t>A fim de prevenir e combater as ameaças à segurança interna, o apoio da União deve reforçar as capacidades dos Estados</w:t>
            </w:r>
            <w:r w:rsidR="00512EA8">
              <w:noBreakHyphen/>
            </w:r>
            <w:r w:rsidRPr="00830F6E">
              <w:t>Membros para prevenir e combater a criminalidade grave e organizada, o terrorismo, o extremismo violento e a radicalização, o abuso e a exploração sexual de crianças e a cibercriminalidade, para realizar ações destinadas a fazer face aos desafios digitais e tecnológicos em matéria de segurança, para aumentar a resiliência das infraestruturas críticas</w:t>
            </w:r>
            <w:r w:rsidRPr="00830F6E">
              <w:rPr>
                <w:b/>
                <w:i/>
              </w:rPr>
              <w:t>, para prevenir, detetar e responder a ameaças híbridas,</w:t>
            </w:r>
            <w:r w:rsidRPr="00830F6E">
              <w:t xml:space="preserve"> ameaças em linha </w:t>
            </w:r>
            <w:r w:rsidRPr="00830F6E">
              <w:rPr>
                <w:b/>
                <w:i/>
              </w:rPr>
              <w:t>e</w:t>
            </w:r>
            <w:r w:rsidRPr="00830F6E">
              <w:t xml:space="preserve"> ameaças à segurança no domínio marítimo, para dar resposta ao tráfico de seres humanos, à introdução clandestina de migrantes, ao tráfico de droga, ao tráfico de armas, ao branqueamento de capitais, à recuperação de ativos e à criminalidade financeira, à criminalidade ambiental, à contrafação de meios de pagamento e às infrações penais lesivas dos interesses financeiros da União, para providenciar assistência e proteção das vítimas da criminalidade, proteção dos espaços públicos, fazer face às ameaças à segurança relacionadas com a QBRNE e gerir incidentes, nomeadamente através de uma maior cooperação e intercâmbio de informações entre as autoridades públicas, os órgãos e organismos competentes da União, a sociedade civil e os parceiros privados em diferentes Estados</w:t>
            </w:r>
            <w:r w:rsidR="00512EA8">
              <w:noBreakHyphen/>
            </w:r>
            <w:r w:rsidRPr="00830F6E">
              <w:t>Membros. O apoio da União deve também contribuir para que os Estados</w:t>
            </w:r>
            <w:r w:rsidR="00512EA8">
              <w:noBreakHyphen/>
            </w:r>
            <w:r w:rsidRPr="00830F6E">
              <w:t>Membros adquiram e apliquem métodos e tecnologias inovadores no domínio da segurança interna, em especial os apoiados pelo Regulamento (UE) [...] que institui o Fundo Europeu de Competitividade e pelo Regulamento (UE) [...] que institui o Programa</w:t>
            </w:r>
            <w:r w:rsidR="00512EA8">
              <w:noBreakHyphen/>
            </w:r>
            <w:r w:rsidRPr="00830F6E">
              <w:t xml:space="preserve">Quadro de Investigação da UE. Além disso, num panorama político </w:t>
            </w:r>
            <w:r w:rsidRPr="00830F6E">
              <w:lastRenderedPageBreak/>
              <w:t>mundial em mutação, a dimensão externa do espaço de liberdade, segurança e justiça é extremamente importante. Por conseguinte, o apoio da União deve também contribuir para o reforço da cooperação e da parceria com países terceiros, servindo os interesses das políticas internas da União.</w:t>
            </w:r>
          </w:p>
        </w:tc>
      </w:tr>
    </w:tbl>
    <w:p w14:paraId="736F492F"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0F577B00" w14:textId="77777777" w:rsidR="00167E44" w:rsidRPr="00830F6E" w:rsidRDefault="00167E44" w:rsidP="00167E44">
      <w:r w:rsidRPr="00830F6E">
        <w:rPr>
          <w:rStyle w:val="HideTWBExt"/>
        </w:rPr>
        <w:t>&lt;/Amend&gt;</w:t>
      </w:r>
    </w:p>
    <w:p w14:paraId="0266E83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89</w:t>
      </w:r>
      <w:r w:rsidRPr="00830F6E">
        <w:rPr>
          <w:rStyle w:val="HideTWBExt"/>
        </w:rPr>
        <w:t>&lt;/NumAm&gt;</w:t>
      </w:r>
    </w:p>
    <w:p w14:paraId="40E7EABD" w14:textId="77777777" w:rsidR="00167E44" w:rsidRPr="00830F6E" w:rsidRDefault="00167E44" w:rsidP="00167E44">
      <w:pPr>
        <w:pStyle w:val="NormalBold"/>
      </w:pPr>
      <w:r w:rsidRPr="00830F6E">
        <w:rPr>
          <w:rStyle w:val="HideTWBExt"/>
          <w:b w:val="0"/>
        </w:rPr>
        <w:t>&lt;RepeatBlock-By&gt;&lt;Members&gt;</w:t>
      </w:r>
      <w:r w:rsidRPr="00830F6E">
        <w:t>Nicola Procaccini</w:t>
      </w:r>
      <w:r w:rsidRPr="00830F6E">
        <w:rPr>
          <w:rStyle w:val="HideTWBExt"/>
          <w:b w:val="0"/>
        </w:rPr>
        <w:t>&lt;/Members&gt;</w:t>
      </w:r>
    </w:p>
    <w:p w14:paraId="1C251D32" w14:textId="77777777" w:rsidR="00167E44" w:rsidRPr="00830F6E" w:rsidRDefault="00167E44" w:rsidP="00167E44">
      <w:pPr>
        <w:pStyle w:val="NormalBold"/>
      </w:pPr>
      <w:r w:rsidRPr="00830F6E">
        <w:rPr>
          <w:rStyle w:val="HideTWBExt"/>
          <w:b w:val="0"/>
        </w:rPr>
        <w:t>&lt;/RepeatBlock-By&gt;</w:t>
      </w:r>
    </w:p>
    <w:p w14:paraId="56DDCB0C"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5C37AEE" w14:textId="615CBF69" w:rsidR="00167E44" w:rsidRPr="00830F6E" w:rsidRDefault="00167E44" w:rsidP="00167E44">
      <w:pPr>
        <w:pStyle w:val="NormalBold"/>
      </w:pPr>
      <w:r w:rsidRPr="00830F6E">
        <w:rPr>
          <w:rStyle w:val="HideTWBExt"/>
        </w:rPr>
        <w:t>&lt;Article&gt;</w:t>
      </w:r>
      <w:r w:rsidRPr="00830F6E">
        <w:t>Considerando 11</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9C69D36" w14:textId="77777777" w:rsidTr="00104D38">
        <w:trPr>
          <w:trHeight w:hRule="exact" w:val="240"/>
          <w:jc w:val="center"/>
        </w:trPr>
        <w:tc>
          <w:tcPr>
            <w:tcW w:w="9752" w:type="dxa"/>
            <w:gridSpan w:val="2"/>
            <w:tcBorders>
              <w:top w:val="nil"/>
              <w:left w:val="nil"/>
              <w:bottom w:val="nil"/>
              <w:right w:val="nil"/>
            </w:tcBorders>
          </w:tcPr>
          <w:p w14:paraId="074FC1B3" w14:textId="77777777" w:rsidR="00167E44" w:rsidRPr="00830F6E" w:rsidRDefault="00167E44" w:rsidP="00104D38"/>
        </w:tc>
      </w:tr>
      <w:tr w:rsidR="00167E44" w:rsidRPr="00830F6E" w14:paraId="4113E42A" w14:textId="77777777" w:rsidTr="00104D38">
        <w:trPr>
          <w:trHeight w:val="240"/>
          <w:jc w:val="center"/>
        </w:trPr>
        <w:tc>
          <w:tcPr>
            <w:tcW w:w="4876" w:type="dxa"/>
            <w:tcBorders>
              <w:top w:val="nil"/>
              <w:left w:val="nil"/>
              <w:bottom w:val="nil"/>
              <w:right w:val="nil"/>
            </w:tcBorders>
          </w:tcPr>
          <w:p w14:paraId="7389E86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CA56B59" w14:textId="77777777" w:rsidR="00167E44" w:rsidRPr="00830F6E" w:rsidRDefault="00167E44" w:rsidP="00104D38">
            <w:pPr>
              <w:pStyle w:val="AmColumnHeading"/>
            </w:pPr>
            <w:r w:rsidRPr="00830F6E">
              <w:t>Alteração</w:t>
            </w:r>
          </w:p>
        </w:tc>
      </w:tr>
      <w:tr w:rsidR="00167E44" w:rsidRPr="00830F6E" w14:paraId="73941312" w14:textId="77777777" w:rsidTr="00104D38">
        <w:trPr>
          <w:jc w:val="center"/>
        </w:trPr>
        <w:tc>
          <w:tcPr>
            <w:tcW w:w="4876" w:type="dxa"/>
            <w:tcBorders>
              <w:top w:val="nil"/>
              <w:left w:val="nil"/>
              <w:bottom w:val="nil"/>
              <w:right w:val="nil"/>
            </w:tcBorders>
          </w:tcPr>
          <w:p w14:paraId="3324E6E4" w14:textId="77777777" w:rsidR="00167E44" w:rsidRPr="00830F6E" w:rsidRDefault="00167E44" w:rsidP="00104D38">
            <w:pPr>
              <w:pStyle w:val="Normal6a"/>
            </w:pPr>
          </w:p>
        </w:tc>
        <w:tc>
          <w:tcPr>
            <w:tcW w:w="4876" w:type="dxa"/>
            <w:tcBorders>
              <w:top w:val="nil"/>
              <w:left w:val="nil"/>
              <w:bottom w:val="nil"/>
              <w:right w:val="nil"/>
            </w:tcBorders>
          </w:tcPr>
          <w:p w14:paraId="29BA852F" w14:textId="57FF6332" w:rsidR="00167E44" w:rsidRPr="00830F6E" w:rsidRDefault="00167E44" w:rsidP="00104D38">
            <w:pPr>
              <w:pStyle w:val="Normal6a"/>
            </w:pPr>
            <w:r w:rsidRPr="00830F6E">
              <w:rPr>
                <w:b/>
                <w:i/>
              </w:rPr>
              <w:t>(11</w:t>
            </w:r>
            <w:r w:rsidR="00512EA8">
              <w:rPr>
                <w:b/>
                <w:i/>
              </w:rPr>
              <w:noBreakHyphen/>
            </w:r>
            <w:r w:rsidRPr="00830F6E">
              <w:rPr>
                <w:b/>
                <w:i/>
              </w:rPr>
              <w:t>A)</w:t>
            </w:r>
            <w:r w:rsidRPr="00830F6E">
              <w:tab/>
            </w:r>
            <w:r w:rsidRPr="00830F6E">
              <w:rPr>
                <w:b/>
                <w:i/>
              </w:rPr>
              <w:t>A capacidade de cada Estado</w:t>
            </w:r>
            <w:r w:rsidR="00512EA8">
              <w:rPr>
                <w:b/>
                <w:i/>
              </w:rPr>
              <w:noBreakHyphen/>
            </w:r>
            <w:r w:rsidRPr="00830F6E">
              <w:rPr>
                <w:b/>
                <w:i/>
              </w:rPr>
              <w:t>Membro para garantir a segurança dos seus cidadãos em todo o seu território é essencial para salvaguardar a ordem pública e manter a confiança dos cidadãos nas instituições públicas. Em vários Estados</w:t>
            </w:r>
            <w:r w:rsidR="00512EA8">
              <w:rPr>
                <w:b/>
                <w:i/>
              </w:rPr>
              <w:noBreakHyphen/>
            </w:r>
            <w:r w:rsidRPr="00830F6E">
              <w:rPr>
                <w:b/>
                <w:i/>
              </w:rPr>
              <w:t>Membros, em certas zonas urbanas, comummente referidas como «no</w:t>
            </w:r>
            <w:r w:rsidR="00512EA8">
              <w:rPr>
                <w:b/>
                <w:i/>
              </w:rPr>
              <w:noBreakHyphen/>
            </w:r>
            <w:r w:rsidRPr="00830F6E">
              <w:rPr>
                <w:b/>
                <w:i/>
              </w:rPr>
              <w:t>go zones» (zonas interditas), tem</w:t>
            </w:r>
            <w:r w:rsidR="00512EA8">
              <w:rPr>
                <w:b/>
                <w:i/>
              </w:rPr>
              <w:noBreakHyphen/>
            </w:r>
            <w:r w:rsidRPr="00830F6E">
              <w:rPr>
                <w:b/>
                <w:i/>
              </w:rPr>
              <w:t>se assistido ao enraizamento territorial da criminalidade grave e organizada, à emergência de estruturas sociais e económicas paralelas e à diminuição progressiva da presença efetiva das autoridades públicas. Esta dinâmica é frequentemente observada em zonas marcadas pelo fracasso da integração, nas quais uma parte significativa da população permanece fora do quadro cívico comum da sociedade de acolhimento. O apoio da União deverá contribuir para reforçar a capacidade dos Estados</w:t>
            </w:r>
            <w:r w:rsidR="00512EA8">
              <w:rPr>
                <w:b/>
                <w:i/>
              </w:rPr>
              <w:noBreakHyphen/>
            </w:r>
            <w:r w:rsidRPr="00830F6E">
              <w:rPr>
                <w:b/>
                <w:i/>
              </w:rPr>
              <w:t xml:space="preserve">Membros para restabelecerem e assegurarem a contínua presença plena e efetiva das autoridades públicas e do Estado de direito em todas as partes do seu território, no pleno </w:t>
            </w:r>
            <w:r w:rsidRPr="00830F6E">
              <w:rPr>
                <w:b/>
                <w:i/>
              </w:rPr>
              <w:lastRenderedPageBreak/>
              <w:t>respeito das competências nacionais em matéria de manutenção da ordem pública e de salvaguarda da segurança nacional, que continuam a ser da exclusiva responsabilidade dos Estados</w:t>
            </w:r>
            <w:r w:rsidR="00512EA8">
              <w:rPr>
                <w:b/>
                <w:i/>
              </w:rPr>
              <w:noBreakHyphen/>
            </w:r>
            <w:r w:rsidRPr="00830F6E">
              <w:rPr>
                <w:b/>
                <w:i/>
              </w:rPr>
              <w:t>Membros nos termos do artigo 4.º, n.º 2, do Tratado da União Europeia (TUE).</w:t>
            </w:r>
          </w:p>
        </w:tc>
      </w:tr>
    </w:tbl>
    <w:p w14:paraId="12AC7FD2"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EB04C83" w14:textId="77777777" w:rsidR="00167E44" w:rsidRPr="00830F6E" w:rsidRDefault="00167E44" w:rsidP="00167E44">
      <w:r w:rsidRPr="00830F6E">
        <w:rPr>
          <w:rStyle w:val="HideTWBExt"/>
        </w:rPr>
        <w:t>&lt;/Amend&gt;</w:t>
      </w:r>
    </w:p>
    <w:p w14:paraId="5321BA99"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90</w:t>
      </w:r>
      <w:r w:rsidRPr="00830F6E">
        <w:rPr>
          <w:rStyle w:val="HideTWBExt"/>
        </w:rPr>
        <w:t>&lt;/NumAm&gt;</w:t>
      </w:r>
    </w:p>
    <w:p w14:paraId="50006F4D" w14:textId="77777777" w:rsidR="00167E44" w:rsidRPr="00830F6E" w:rsidRDefault="00167E44" w:rsidP="00167E44">
      <w:pPr>
        <w:pStyle w:val="NormalBold"/>
      </w:pPr>
      <w:r w:rsidRPr="00830F6E">
        <w:rPr>
          <w:rStyle w:val="HideTWBExt"/>
          <w:b w:val="0"/>
        </w:rPr>
        <w:t>&lt;RepeatBlock-By&gt;&lt;Members&gt;</w:t>
      </w:r>
      <w:r w:rsidRPr="00830F6E">
        <w:t>Geadis Geadi</w:t>
      </w:r>
      <w:r w:rsidRPr="00830F6E">
        <w:rPr>
          <w:rStyle w:val="HideTWBExt"/>
          <w:b w:val="0"/>
        </w:rPr>
        <w:t>&lt;/Members&gt;</w:t>
      </w:r>
    </w:p>
    <w:p w14:paraId="3BBAB025" w14:textId="77777777" w:rsidR="00167E44" w:rsidRPr="00830F6E" w:rsidRDefault="00167E44" w:rsidP="00167E44">
      <w:pPr>
        <w:pStyle w:val="NormalBold"/>
      </w:pPr>
      <w:r w:rsidRPr="00830F6E">
        <w:rPr>
          <w:rStyle w:val="HideTWBExt"/>
          <w:b w:val="0"/>
        </w:rPr>
        <w:t>&lt;/RepeatBlock-By&gt;</w:t>
      </w:r>
    </w:p>
    <w:p w14:paraId="040446C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31AD5EB" w14:textId="79E2AB17" w:rsidR="00167E44" w:rsidRPr="00830F6E" w:rsidRDefault="00167E44" w:rsidP="00167E44">
      <w:pPr>
        <w:pStyle w:val="NormalBold"/>
      </w:pPr>
      <w:r w:rsidRPr="00830F6E">
        <w:rPr>
          <w:rStyle w:val="HideTWBExt"/>
        </w:rPr>
        <w:t>&lt;Article&gt;</w:t>
      </w:r>
      <w:r w:rsidRPr="00830F6E">
        <w:t>Considerando 11</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7665EAB" w14:textId="77777777" w:rsidTr="00104D38">
        <w:trPr>
          <w:trHeight w:hRule="exact" w:val="240"/>
          <w:jc w:val="center"/>
        </w:trPr>
        <w:tc>
          <w:tcPr>
            <w:tcW w:w="9752" w:type="dxa"/>
            <w:gridSpan w:val="2"/>
            <w:tcBorders>
              <w:top w:val="nil"/>
              <w:left w:val="nil"/>
              <w:bottom w:val="nil"/>
              <w:right w:val="nil"/>
            </w:tcBorders>
          </w:tcPr>
          <w:p w14:paraId="278D6B9E" w14:textId="77777777" w:rsidR="00167E44" w:rsidRPr="00830F6E" w:rsidRDefault="00167E44" w:rsidP="00104D38"/>
        </w:tc>
      </w:tr>
      <w:tr w:rsidR="00167E44" w:rsidRPr="00830F6E" w14:paraId="7E3B1E2E" w14:textId="77777777" w:rsidTr="00104D38">
        <w:trPr>
          <w:trHeight w:val="240"/>
          <w:jc w:val="center"/>
        </w:trPr>
        <w:tc>
          <w:tcPr>
            <w:tcW w:w="4876" w:type="dxa"/>
            <w:tcBorders>
              <w:top w:val="nil"/>
              <w:left w:val="nil"/>
              <w:bottom w:val="nil"/>
              <w:right w:val="nil"/>
            </w:tcBorders>
          </w:tcPr>
          <w:p w14:paraId="2D4AB0E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57114E3" w14:textId="77777777" w:rsidR="00167E44" w:rsidRPr="00830F6E" w:rsidRDefault="00167E44" w:rsidP="00104D38">
            <w:pPr>
              <w:pStyle w:val="AmColumnHeading"/>
            </w:pPr>
            <w:r w:rsidRPr="00830F6E">
              <w:t>Alteração</w:t>
            </w:r>
          </w:p>
        </w:tc>
      </w:tr>
      <w:tr w:rsidR="00167E44" w:rsidRPr="00830F6E" w14:paraId="39097BD8" w14:textId="77777777" w:rsidTr="00104D38">
        <w:trPr>
          <w:jc w:val="center"/>
        </w:trPr>
        <w:tc>
          <w:tcPr>
            <w:tcW w:w="4876" w:type="dxa"/>
            <w:tcBorders>
              <w:top w:val="nil"/>
              <w:left w:val="nil"/>
              <w:bottom w:val="nil"/>
              <w:right w:val="nil"/>
            </w:tcBorders>
          </w:tcPr>
          <w:p w14:paraId="3D01C31F" w14:textId="77777777" w:rsidR="00167E44" w:rsidRPr="00830F6E" w:rsidRDefault="00167E44" w:rsidP="00104D38">
            <w:pPr>
              <w:pStyle w:val="Normal6a"/>
            </w:pPr>
          </w:p>
        </w:tc>
        <w:tc>
          <w:tcPr>
            <w:tcW w:w="4876" w:type="dxa"/>
            <w:tcBorders>
              <w:top w:val="nil"/>
              <w:left w:val="nil"/>
              <w:bottom w:val="nil"/>
              <w:right w:val="nil"/>
            </w:tcBorders>
          </w:tcPr>
          <w:p w14:paraId="07A75235" w14:textId="451E1CEA" w:rsidR="00167E44" w:rsidRPr="00830F6E" w:rsidRDefault="00167E44" w:rsidP="00104D38">
            <w:pPr>
              <w:pStyle w:val="Normal6a"/>
            </w:pPr>
            <w:r w:rsidRPr="00830F6E">
              <w:rPr>
                <w:b/>
                <w:i/>
              </w:rPr>
              <w:t>(11</w:t>
            </w:r>
            <w:r w:rsidR="00512EA8">
              <w:rPr>
                <w:b/>
                <w:i/>
              </w:rPr>
              <w:noBreakHyphen/>
            </w:r>
            <w:r w:rsidRPr="00830F6E">
              <w:rPr>
                <w:b/>
                <w:i/>
              </w:rPr>
              <w:t>A)</w:t>
            </w:r>
            <w:r w:rsidRPr="00830F6E">
              <w:tab/>
            </w:r>
            <w:r w:rsidRPr="00830F6E">
              <w:rPr>
                <w:b/>
                <w:i/>
              </w:rPr>
              <w:t>Os intervenientes e as redes organizadas hostis exploram cada vez mais as plataformas de redes sociais, os conteúdos de vídeo virais e as técnicas de amplificação coordenada para difundir alegações infundadas contra as autoridades responsáveis pela aplicação da lei ou as instituições públicas, com o objetivo de criar desconfiança, perturbar a ordem pública ou desestabilizar as instituições democráticas. O apoio da União deve reforçar a capacidade dos Estados</w:t>
            </w:r>
            <w:r w:rsidR="00512EA8">
              <w:rPr>
                <w:b/>
                <w:i/>
              </w:rPr>
              <w:noBreakHyphen/>
            </w:r>
            <w:r w:rsidRPr="00830F6E">
              <w:rPr>
                <w:b/>
                <w:i/>
              </w:rPr>
              <w:t>Membros para detetar, identificar os autores e responder a essas operações de informação coordenadas, respeitando plenamente a liberdade de expressão;</w:t>
            </w:r>
          </w:p>
        </w:tc>
      </w:tr>
    </w:tbl>
    <w:p w14:paraId="3BE0D6F9"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3BA3EF91" w14:textId="77777777" w:rsidR="00167E44" w:rsidRPr="00830F6E" w:rsidRDefault="00167E44" w:rsidP="00167E44">
      <w:r w:rsidRPr="00830F6E">
        <w:rPr>
          <w:rStyle w:val="HideTWBExt"/>
        </w:rPr>
        <w:t>&lt;/Amend&gt;</w:t>
      </w:r>
    </w:p>
    <w:p w14:paraId="66124187"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91</w:t>
      </w:r>
      <w:r w:rsidRPr="00830F6E">
        <w:rPr>
          <w:rStyle w:val="HideTWBExt"/>
        </w:rPr>
        <w:t>&lt;/NumAm&gt;</w:t>
      </w:r>
    </w:p>
    <w:p w14:paraId="6568D446" w14:textId="77777777" w:rsidR="00167E44" w:rsidRPr="00830F6E" w:rsidRDefault="00167E44" w:rsidP="00167E44">
      <w:pPr>
        <w:pStyle w:val="NormalBold"/>
      </w:pPr>
      <w:r w:rsidRPr="00830F6E">
        <w:rPr>
          <w:rStyle w:val="HideTWBExt"/>
          <w:b w:val="0"/>
        </w:rPr>
        <w:t>&lt;RepeatBlock-By&gt;&lt;Members&gt;</w:t>
      </w:r>
      <w:r w:rsidRPr="00830F6E">
        <w:t>Lena Düpont</w:t>
      </w:r>
      <w:r w:rsidRPr="00830F6E">
        <w:rPr>
          <w:rStyle w:val="HideTWBExt"/>
          <w:b w:val="0"/>
        </w:rPr>
        <w:t>&lt;/Members&gt;</w:t>
      </w:r>
    </w:p>
    <w:p w14:paraId="01A4616B" w14:textId="77777777" w:rsidR="00167E44" w:rsidRPr="00830F6E" w:rsidRDefault="00167E44" w:rsidP="00167E44">
      <w:pPr>
        <w:pStyle w:val="NormalBold"/>
      </w:pPr>
      <w:r w:rsidRPr="00830F6E">
        <w:rPr>
          <w:rStyle w:val="HideTWBExt"/>
          <w:b w:val="0"/>
        </w:rPr>
        <w:t>&lt;/RepeatBlock-By&gt;</w:t>
      </w:r>
    </w:p>
    <w:p w14:paraId="1A39ED23"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B4B1216" w14:textId="7C8FE9C4" w:rsidR="00167E44" w:rsidRPr="00830F6E" w:rsidRDefault="00167E44" w:rsidP="00167E44">
      <w:pPr>
        <w:pStyle w:val="NormalBold"/>
      </w:pPr>
      <w:r w:rsidRPr="00830F6E">
        <w:rPr>
          <w:rStyle w:val="HideTWBExt"/>
        </w:rPr>
        <w:t>&lt;Article&gt;</w:t>
      </w:r>
      <w:r w:rsidRPr="00830F6E">
        <w:t>Considerando 11</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C99CD66" w14:textId="77777777" w:rsidTr="00104D38">
        <w:trPr>
          <w:trHeight w:hRule="exact" w:val="240"/>
          <w:jc w:val="center"/>
        </w:trPr>
        <w:tc>
          <w:tcPr>
            <w:tcW w:w="9752" w:type="dxa"/>
            <w:gridSpan w:val="2"/>
            <w:tcBorders>
              <w:top w:val="nil"/>
              <w:left w:val="nil"/>
              <w:bottom w:val="nil"/>
              <w:right w:val="nil"/>
            </w:tcBorders>
          </w:tcPr>
          <w:p w14:paraId="4A01A813" w14:textId="77777777" w:rsidR="00167E44" w:rsidRPr="00830F6E" w:rsidRDefault="00167E44" w:rsidP="00104D38"/>
        </w:tc>
      </w:tr>
      <w:tr w:rsidR="00167E44" w:rsidRPr="00830F6E" w14:paraId="26E653F4" w14:textId="77777777" w:rsidTr="00104D38">
        <w:trPr>
          <w:trHeight w:val="240"/>
          <w:jc w:val="center"/>
        </w:trPr>
        <w:tc>
          <w:tcPr>
            <w:tcW w:w="4876" w:type="dxa"/>
            <w:tcBorders>
              <w:top w:val="nil"/>
              <w:left w:val="nil"/>
              <w:bottom w:val="nil"/>
              <w:right w:val="nil"/>
            </w:tcBorders>
          </w:tcPr>
          <w:p w14:paraId="73699C7E"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5A570D4" w14:textId="77777777" w:rsidR="00167E44" w:rsidRPr="00830F6E" w:rsidRDefault="00167E44" w:rsidP="00104D38">
            <w:pPr>
              <w:pStyle w:val="AmColumnHeading"/>
            </w:pPr>
            <w:r w:rsidRPr="00830F6E">
              <w:t>Alteração</w:t>
            </w:r>
          </w:p>
        </w:tc>
      </w:tr>
      <w:tr w:rsidR="00167E44" w:rsidRPr="00830F6E" w14:paraId="290E2BBE" w14:textId="77777777" w:rsidTr="00104D38">
        <w:trPr>
          <w:jc w:val="center"/>
        </w:trPr>
        <w:tc>
          <w:tcPr>
            <w:tcW w:w="4876" w:type="dxa"/>
            <w:tcBorders>
              <w:top w:val="nil"/>
              <w:left w:val="nil"/>
              <w:bottom w:val="nil"/>
              <w:right w:val="nil"/>
            </w:tcBorders>
          </w:tcPr>
          <w:p w14:paraId="6D2F706F" w14:textId="77777777" w:rsidR="00167E44" w:rsidRPr="00830F6E" w:rsidRDefault="00167E44" w:rsidP="00104D38">
            <w:pPr>
              <w:pStyle w:val="Normal6a"/>
            </w:pPr>
          </w:p>
        </w:tc>
        <w:tc>
          <w:tcPr>
            <w:tcW w:w="4876" w:type="dxa"/>
            <w:tcBorders>
              <w:top w:val="nil"/>
              <w:left w:val="nil"/>
              <w:bottom w:val="nil"/>
              <w:right w:val="nil"/>
            </w:tcBorders>
          </w:tcPr>
          <w:p w14:paraId="4FF94663" w14:textId="270836AB" w:rsidR="00167E44" w:rsidRPr="00830F6E" w:rsidRDefault="00167E44" w:rsidP="00104D38">
            <w:pPr>
              <w:pStyle w:val="Normal6a"/>
            </w:pPr>
            <w:r w:rsidRPr="00830F6E">
              <w:rPr>
                <w:b/>
                <w:i/>
              </w:rPr>
              <w:t>(11</w:t>
            </w:r>
            <w:r w:rsidR="00512EA8">
              <w:rPr>
                <w:b/>
                <w:i/>
              </w:rPr>
              <w:noBreakHyphen/>
            </w:r>
            <w:r w:rsidRPr="00830F6E">
              <w:rPr>
                <w:b/>
                <w:i/>
              </w:rPr>
              <w:t>A)</w:t>
            </w:r>
            <w:r w:rsidRPr="00830F6E">
              <w:tab/>
            </w:r>
            <w:r w:rsidRPr="00830F6E">
              <w:rPr>
                <w:b/>
                <w:i/>
              </w:rPr>
              <w:t>A proteção de infraestruturas críticas e de entidades críticas exige capacidades de monitorização, deteção e alerta precoce modernas, interoperáveis e seguras. O apoio da União deverá, por conseguinte, abranger a aquisição, a implantação e a interligação de ferramentas de monitorização digitais, sistemas de sensores, sistemas de proteção do perímetro, sistemas de comunicação seguros, ferramentas de monitorização e análise por satélite, incluindo ferramentas apoiadas pela IA, sempre que a sua utilização seja necessária, proporcionada e conforme com o direito da União.</w:t>
            </w:r>
          </w:p>
        </w:tc>
      </w:tr>
    </w:tbl>
    <w:p w14:paraId="1FB0E175"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FC5F947" w14:textId="77777777" w:rsidR="00167E44" w:rsidRPr="00830F6E" w:rsidRDefault="00167E44" w:rsidP="00167E44">
      <w:r w:rsidRPr="00830F6E">
        <w:rPr>
          <w:rStyle w:val="HideTWBExt"/>
        </w:rPr>
        <w:t>&lt;/Amend&gt;</w:t>
      </w:r>
    </w:p>
    <w:p w14:paraId="20CD8292"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92</w:t>
      </w:r>
      <w:r w:rsidRPr="00830F6E">
        <w:rPr>
          <w:rStyle w:val="HideTWBExt"/>
        </w:rPr>
        <w:t>&lt;/NumAm&gt;</w:t>
      </w:r>
    </w:p>
    <w:p w14:paraId="0716D483" w14:textId="77777777" w:rsidR="00167E44" w:rsidRPr="00830F6E" w:rsidRDefault="00167E44" w:rsidP="00167E44">
      <w:pPr>
        <w:pStyle w:val="NormalBold"/>
      </w:pPr>
      <w:r w:rsidRPr="00830F6E">
        <w:rPr>
          <w:rStyle w:val="HideTWBExt"/>
          <w:b w:val="0"/>
        </w:rPr>
        <w:t>&lt;RepeatBlock-By&gt;&lt;Members&gt;</w:t>
      </w:r>
      <w:r w:rsidRPr="00830F6E">
        <w:t>Lena Düpont</w:t>
      </w:r>
      <w:r w:rsidRPr="00830F6E">
        <w:rPr>
          <w:rStyle w:val="HideTWBExt"/>
          <w:b w:val="0"/>
        </w:rPr>
        <w:t>&lt;/Members&gt;</w:t>
      </w:r>
    </w:p>
    <w:p w14:paraId="11E36548" w14:textId="77777777" w:rsidR="00167E44" w:rsidRPr="00830F6E" w:rsidRDefault="00167E44" w:rsidP="00167E44">
      <w:pPr>
        <w:pStyle w:val="NormalBold"/>
      </w:pPr>
      <w:r w:rsidRPr="00830F6E">
        <w:rPr>
          <w:rStyle w:val="HideTWBExt"/>
          <w:b w:val="0"/>
        </w:rPr>
        <w:t>&lt;/RepeatBlock-By&gt;</w:t>
      </w:r>
    </w:p>
    <w:p w14:paraId="5BB13DC4"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99B7466" w14:textId="2D862923" w:rsidR="00167E44" w:rsidRPr="00830F6E" w:rsidRDefault="00167E44" w:rsidP="00167E44">
      <w:pPr>
        <w:pStyle w:val="NormalBold"/>
      </w:pPr>
      <w:r w:rsidRPr="00830F6E">
        <w:rPr>
          <w:rStyle w:val="HideTWBExt"/>
        </w:rPr>
        <w:t>&lt;Article&gt;</w:t>
      </w:r>
      <w:r w:rsidRPr="00830F6E">
        <w:t>Considerando 11</w:t>
      </w:r>
      <w:r w:rsidR="00512EA8">
        <w:noBreakHyphen/>
      </w:r>
      <w:r w:rsidRPr="00830F6E">
        <w:t>B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ECEFDB9" w14:textId="77777777" w:rsidTr="00104D38">
        <w:trPr>
          <w:trHeight w:hRule="exact" w:val="240"/>
          <w:jc w:val="center"/>
        </w:trPr>
        <w:tc>
          <w:tcPr>
            <w:tcW w:w="9752" w:type="dxa"/>
            <w:gridSpan w:val="2"/>
            <w:tcBorders>
              <w:top w:val="nil"/>
              <w:left w:val="nil"/>
              <w:bottom w:val="nil"/>
              <w:right w:val="nil"/>
            </w:tcBorders>
          </w:tcPr>
          <w:p w14:paraId="1BCD51FC" w14:textId="77777777" w:rsidR="00167E44" w:rsidRPr="00830F6E" w:rsidRDefault="00167E44" w:rsidP="00104D38"/>
        </w:tc>
      </w:tr>
      <w:tr w:rsidR="00167E44" w:rsidRPr="00830F6E" w14:paraId="068DD545" w14:textId="77777777" w:rsidTr="00104D38">
        <w:trPr>
          <w:trHeight w:val="240"/>
          <w:jc w:val="center"/>
        </w:trPr>
        <w:tc>
          <w:tcPr>
            <w:tcW w:w="4876" w:type="dxa"/>
            <w:tcBorders>
              <w:top w:val="nil"/>
              <w:left w:val="nil"/>
              <w:bottom w:val="nil"/>
              <w:right w:val="nil"/>
            </w:tcBorders>
          </w:tcPr>
          <w:p w14:paraId="55E87F7E"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36FE415" w14:textId="77777777" w:rsidR="00167E44" w:rsidRPr="00830F6E" w:rsidRDefault="00167E44" w:rsidP="00104D38">
            <w:pPr>
              <w:pStyle w:val="AmColumnHeading"/>
            </w:pPr>
            <w:r w:rsidRPr="00830F6E">
              <w:t>Alteração</w:t>
            </w:r>
          </w:p>
        </w:tc>
      </w:tr>
      <w:tr w:rsidR="00167E44" w:rsidRPr="00830F6E" w14:paraId="7F37A1CF" w14:textId="77777777" w:rsidTr="00104D38">
        <w:trPr>
          <w:jc w:val="center"/>
        </w:trPr>
        <w:tc>
          <w:tcPr>
            <w:tcW w:w="4876" w:type="dxa"/>
            <w:tcBorders>
              <w:top w:val="nil"/>
              <w:left w:val="nil"/>
              <w:bottom w:val="nil"/>
              <w:right w:val="nil"/>
            </w:tcBorders>
          </w:tcPr>
          <w:p w14:paraId="0A3B712A" w14:textId="77777777" w:rsidR="00167E44" w:rsidRPr="00830F6E" w:rsidRDefault="00167E44" w:rsidP="00104D38">
            <w:pPr>
              <w:pStyle w:val="Normal6a"/>
            </w:pPr>
          </w:p>
        </w:tc>
        <w:tc>
          <w:tcPr>
            <w:tcW w:w="4876" w:type="dxa"/>
            <w:tcBorders>
              <w:top w:val="nil"/>
              <w:left w:val="nil"/>
              <w:bottom w:val="nil"/>
              <w:right w:val="nil"/>
            </w:tcBorders>
          </w:tcPr>
          <w:p w14:paraId="25711B78" w14:textId="40711E59" w:rsidR="00167E44" w:rsidRPr="00830F6E" w:rsidRDefault="00167E44" w:rsidP="00104D38">
            <w:pPr>
              <w:pStyle w:val="Normal6a"/>
            </w:pPr>
            <w:r w:rsidRPr="00830F6E">
              <w:rPr>
                <w:b/>
                <w:i/>
              </w:rPr>
              <w:t>(11</w:t>
            </w:r>
            <w:r w:rsidR="00512EA8">
              <w:rPr>
                <w:b/>
                <w:i/>
              </w:rPr>
              <w:noBreakHyphen/>
            </w:r>
            <w:r w:rsidRPr="00830F6E">
              <w:rPr>
                <w:b/>
                <w:i/>
              </w:rPr>
              <w:t>B)</w:t>
            </w:r>
            <w:r w:rsidRPr="00830F6E">
              <w:tab/>
            </w:r>
            <w:r w:rsidRPr="00830F6E">
              <w:rPr>
                <w:b/>
                <w:i/>
              </w:rPr>
              <w:t>As ameaças híbridas podem incluir ciberataques, sabotagem, manipulação da informação, ingerência estrangeira, ataques contra infraestruturas críticas, exploração de redes de crime organizado e instrumentalização de migrantes por intervenientes estatais ou não estatais hostis. O apoio da União deverá permitir que os Estados</w:t>
            </w:r>
            <w:r w:rsidR="00512EA8">
              <w:rPr>
                <w:b/>
                <w:i/>
              </w:rPr>
              <w:noBreakHyphen/>
            </w:r>
            <w:r w:rsidRPr="00830F6E">
              <w:rPr>
                <w:b/>
                <w:i/>
              </w:rPr>
              <w:t>Membros previnam, detetem e respondam a essas ameaças e reforcem a preparação, a resiliência e a coordenação operacional a nível nacional e transfronteiriço.</w:t>
            </w:r>
          </w:p>
        </w:tc>
      </w:tr>
    </w:tbl>
    <w:p w14:paraId="14476C87"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31B20EE" w14:textId="77777777" w:rsidR="00167E44" w:rsidRPr="00830F6E" w:rsidRDefault="00167E44" w:rsidP="00167E44">
      <w:r w:rsidRPr="00830F6E">
        <w:rPr>
          <w:rStyle w:val="HideTWBExt"/>
        </w:rPr>
        <w:t>&lt;/Amend&gt;</w:t>
      </w:r>
    </w:p>
    <w:p w14:paraId="143FC5E6"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93</w:t>
      </w:r>
      <w:r w:rsidRPr="00830F6E">
        <w:rPr>
          <w:rStyle w:val="HideTWBExt"/>
        </w:rPr>
        <w:t>&lt;/NumAm&gt;</w:t>
      </w:r>
    </w:p>
    <w:p w14:paraId="6D97D282" w14:textId="52772122" w:rsidR="00167E44" w:rsidRPr="00830F6E" w:rsidRDefault="00167E44" w:rsidP="00167E44">
      <w:pPr>
        <w:pStyle w:val="NormalBold"/>
      </w:pPr>
      <w:r w:rsidRPr="00830F6E">
        <w:rPr>
          <w:rStyle w:val="HideTWBExt"/>
          <w:b w:val="0"/>
        </w:rPr>
        <w:lastRenderedPageBreak/>
        <w:t>&lt;RepeatBlock-By&gt;&lt;Members&gt;</w:t>
      </w:r>
      <w:r w:rsidRPr="00830F6E">
        <w:t>Sophie Wilmès, Malik Azmani, Hilde Vautmans, Raquel García Hermida</w:t>
      </w:r>
      <w:r w:rsidR="00512EA8">
        <w:noBreakHyphen/>
      </w:r>
      <w:r w:rsidRPr="00830F6E">
        <w:t>Van Der Walle</w:t>
      </w:r>
      <w:r w:rsidRPr="00830F6E">
        <w:rPr>
          <w:rStyle w:val="HideTWBExt"/>
          <w:b w:val="0"/>
        </w:rPr>
        <w:t>&lt;/Members&gt;</w:t>
      </w:r>
    </w:p>
    <w:p w14:paraId="7473A9C7" w14:textId="77777777" w:rsidR="00167E44" w:rsidRPr="00830F6E" w:rsidRDefault="00167E44" w:rsidP="00167E44">
      <w:pPr>
        <w:pStyle w:val="NormalBold"/>
      </w:pPr>
      <w:r w:rsidRPr="00830F6E">
        <w:rPr>
          <w:rStyle w:val="HideTWBExt"/>
          <w:b w:val="0"/>
        </w:rPr>
        <w:t>&lt;/RepeatBlock-By&gt;</w:t>
      </w:r>
    </w:p>
    <w:p w14:paraId="14452E82"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D15E467" w14:textId="77777777" w:rsidR="00167E44" w:rsidRPr="00830F6E" w:rsidRDefault="00167E44" w:rsidP="00167E44">
      <w:pPr>
        <w:pStyle w:val="NormalBold"/>
      </w:pPr>
      <w:r w:rsidRPr="00830F6E">
        <w:rPr>
          <w:rStyle w:val="HideTWBExt"/>
        </w:rPr>
        <w:t>&lt;Article&gt;</w:t>
      </w:r>
      <w:r w:rsidRPr="00830F6E">
        <w:t>Considerando 12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3105AA3" w14:textId="77777777" w:rsidTr="00104D38">
        <w:trPr>
          <w:trHeight w:hRule="exact" w:val="240"/>
          <w:jc w:val="center"/>
        </w:trPr>
        <w:tc>
          <w:tcPr>
            <w:tcW w:w="9752" w:type="dxa"/>
            <w:gridSpan w:val="2"/>
            <w:tcBorders>
              <w:top w:val="nil"/>
              <w:left w:val="nil"/>
              <w:bottom w:val="nil"/>
              <w:right w:val="nil"/>
            </w:tcBorders>
          </w:tcPr>
          <w:p w14:paraId="0BE81F95" w14:textId="77777777" w:rsidR="00167E44" w:rsidRPr="00830F6E" w:rsidRDefault="00167E44" w:rsidP="00104D38"/>
        </w:tc>
      </w:tr>
      <w:tr w:rsidR="00167E44" w:rsidRPr="00830F6E" w14:paraId="0353D406" w14:textId="77777777" w:rsidTr="00104D38">
        <w:trPr>
          <w:trHeight w:val="240"/>
          <w:jc w:val="center"/>
        </w:trPr>
        <w:tc>
          <w:tcPr>
            <w:tcW w:w="4876" w:type="dxa"/>
            <w:tcBorders>
              <w:top w:val="nil"/>
              <w:left w:val="nil"/>
              <w:bottom w:val="nil"/>
              <w:right w:val="nil"/>
            </w:tcBorders>
          </w:tcPr>
          <w:p w14:paraId="0572124F"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435142E" w14:textId="77777777" w:rsidR="00167E44" w:rsidRPr="00830F6E" w:rsidRDefault="00167E44" w:rsidP="00104D38">
            <w:pPr>
              <w:pStyle w:val="AmColumnHeading"/>
            </w:pPr>
            <w:r w:rsidRPr="00830F6E">
              <w:t>Alteração</w:t>
            </w:r>
          </w:p>
        </w:tc>
      </w:tr>
      <w:tr w:rsidR="00167E44" w:rsidRPr="00830F6E" w14:paraId="3EE7F971" w14:textId="77777777" w:rsidTr="00104D38">
        <w:trPr>
          <w:jc w:val="center"/>
        </w:trPr>
        <w:tc>
          <w:tcPr>
            <w:tcW w:w="4876" w:type="dxa"/>
            <w:tcBorders>
              <w:top w:val="nil"/>
              <w:left w:val="nil"/>
              <w:bottom w:val="nil"/>
              <w:right w:val="nil"/>
            </w:tcBorders>
          </w:tcPr>
          <w:p w14:paraId="41F99D35" w14:textId="6D485283" w:rsidR="00167E44" w:rsidRPr="00830F6E" w:rsidRDefault="00167E44" w:rsidP="00104D38">
            <w:pPr>
              <w:pStyle w:val="Normal6a"/>
            </w:pPr>
            <w:r w:rsidRPr="00830F6E">
              <w:t>(12)</w:t>
            </w:r>
            <w:r w:rsidRPr="00830F6E">
              <w:tab/>
              <w:t>O apoio da União deve contribuir para assegurar a consistência, a coerência, as sinergias e as complementaridades entre as políticas internas e externas da União, integrando as questões relacionadas com a segurança. Nesse contexto, o apoio da União ao abrigo do presente regulamento deve, em especial, contribuir para combater e prevenir a criminalidade grave e organizada, incluindo o tráfico de droga, o tráfico de seres humanos e as redes criminosas transfronteiriças de introdução clandestina de migrantes. O apoio da União ao abrigo do presente regulamento pode também incluir o apoio aos recursos pertinentes das delegações da UE em casos devidamente justificados e ser coordenado entre os Estados</w:t>
            </w:r>
            <w:r w:rsidR="00512EA8">
              <w:noBreakHyphen/>
            </w:r>
            <w:r w:rsidRPr="00830F6E">
              <w:t>Membros e a Comissão nas fases de programação e execução.</w:t>
            </w:r>
          </w:p>
        </w:tc>
        <w:tc>
          <w:tcPr>
            <w:tcW w:w="4876" w:type="dxa"/>
            <w:tcBorders>
              <w:top w:val="nil"/>
              <w:left w:val="nil"/>
              <w:bottom w:val="nil"/>
              <w:right w:val="nil"/>
            </w:tcBorders>
          </w:tcPr>
          <w:p w14:paraId="2010C87C" w14:textId="2C9D4F52" w:rsidR="00167E44" w:rsidRPr="00830F6E" w:rsidRDefault="00167E44" w:rsidP="00104D38">
            <w:pPr>
              <w:pStyle w:val="Normal6a"/>
            </w:pPr>
            <w:r w:rsidRPr="00830F6E">
              <w:t>(12)</w:t>
            </w:r>
            <w:r w:rsidRPr="00830F6E">
              <w:tab/>
              <w:t>O apoio da União deve contribuir para assegurar a consistência, a coerência, as sinergias e as complementaridades entre as políticas internas e externas da União, integrando as questões relacionadas com a segurança. Nesse contexto, o apoio da União ao abrigo do presente regulamento deve, em especial, contribuir para combater e prevenir a criminalidade grave e organizada, incluindo o tráfico de droga, o tráfico de seres humanos e as redes criminosas transfronteiriças de introdução clandestina de migrantes</w:t>
            </w:r>
            <w:r w:rsidRPr="00830F6E">
              <w:rPr>
                <w:b/>
                <w:i/>
              </w:rPr>
              <w:t>, bem como para reforçar a preparação e a resiliência face às ameaças híbridas, nomeadamente os ciberataques e as atividades que visam infraestruturas críticas, serviços essenciais e outras vulnerabilidades afetando a segurança e o funcionamento das sociedades democráticas</w:t>
            </w:r>
            <w:r w:rsidRPr="00830F6E">
              <w:t>. O apoio da União ao abrigo do presente regulamento pode também incluir o apoio aos recursos pertinentes das delegações da UE em casos devidamente justificados e ser coordenado entre os Estados</w:t>
            </w:r>
            <w:r w:rsidR="00512EA8">
              <w:noBreakHyphen/>
            </w:r>
            <w:r w:rsidRPr="00830F6E">
              <w:t>Membros e a Comissão nas fases de programação e execução.</w:t>
            </w:r>
          </w:p>
        </w:tc>
      </w:tr>
    </w:tbl>
    <w:p w14:paraId="645926F6"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B388D13" w14:textId="77777777" w:rsidR="00167E44" w:rsidRPr="00830F6E" w:rsidRDefault="00167E44" w:rsidP="00167E44">
      <w:r w:rsidRPr="00830F6E">
        <w:rPr>
          <w:rStyle w:val="HideTWBExt"/>
        </w:rPr>
        <w:t>&lt;/Amend&gt;</w:t>
      </w:r>
    </w:p>
    <w:p w14:paraId="2579D4D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94</w:t>
      </w:r>
      <w:r w:rsidRPr="00830F6E">
        <w:rPr>
          <w:rStyle w:val="HideTWBExt"/>
        </w:rPr>
        <w:t>&lt;/NumAm&gt;</w:t>
      </w:r>
    </w:p>
    <w:p w14:paraId="4DE7B9D0"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4DD03BC0" w14:textId="77777777" w:rsidR="00167E44" w:rsidRPr="00830F6E" w:rsidRDefault="00167E44" w:rsidP="00167E44">
      <w:pPr>
        <w:pStyle w:val="NormalBold"/>
      </w:pPr>
      <w:r w:rsidRPr="00830F6E">
        <w:rPr>
          <w:rStyle w:val="HideTWBExt"/>
          <w:b w:val="0"/>
        </w:rPr>
        <w:t>&lt;/RepeatBlock-By&gt;</w:t>
      </w:r>
    </w:p>
    <w:p w14:paraId="489110C3"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03CE4C8" w14:textId="77777777" w:rsidR="00167E44" w:rsidRPr="00830F6E" w:rsidRDefault="00167E44" w:rsidP="00167E44">
      <w:pPr>
        <w:pStyle w:val="NormalBold"/>
      </w:pPr>
      <w:r w:rsidRPr="00830F6E">
        <w:rPr>
          <w:rStyle w:val="HideTWBExt"/>
        </w:rPr>
        <w:t>&lt;Article&gt;</w:t>
      </w:r>
      <w:r w:rsidRPr="00830F6E">
        <w:t>Considerando 12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E82926F" w14:textId="77777777" w:rsidTr="00104D38">
        <w:trPr>
          <w:trHeight w:hRule="exact" w:val="240"/>
          <w:jc w:val="center"/>
        </w:trPr>
        <w:tc>
          <w:tcPr>
            <w:tcW w:w="9752" w:type="dxa"/>
            <w:gridSpan w:val="2"/>
            <w:tcBorders>
              <w:top w:val="nil"/>
              <w:left w:val="nil"/>
              <w:bottom w:val="nil"/>
              <w:right w:val="nil"/>
            </w:tcBorders>
          </w:tcPr>
          <w:p w14:paraId="3B217B43" w14:textId="77777777" w:rsidR="00167E44" w:rsidRPr="00830F6E" w:rsidRDefault="00167E44" w:rsidP="00104D38"/>
        </w:tc>
      </w:tr>
      <w:tr w:rsidR="00167E44" w:rsidRPr="00830F6E" w14:paraId="2C74547B" w14:textId="77777777" w:rsidTr="00104D38">
        <w:trPr>
          <w:trHeight w:val="240"/>
          <w:jc w:val="center"/>
        </w:trPr>
        <w:tc>
          <w:tcPr>
            <w:tcW w:w="4876" w:type="dxa"/>
            <w:tcBorders>
              <w:top w:val="nil"/>
              <w:left w:val="nil"/>
              <w:bottom w:val="nil"/>
              <w:right w:val="nil"/>
            </w:tcBorders>
          </w:tcPr>
          <w:p w14:paraId="42386D10"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9BCD642" w14:textId="77777777" w:rsidR="00167E44" w:rsidRPr="00830F6E" w:rsidRDefault="00167E44" w:rsidP="00104D38">
            <w:pPr>
              <w:pStyle w:val="AmColumnHeading"/>
            </w:pPr>
            <w:r w:rsidRPr="00830F6E">
              <w:t>Alteração</w:t>
            </w:r>
          </w:p>
        </w:tc>
      </w:tr>
      <w:tr w:rsidR="00167E44" w:rsidRPr="00830F6E" w14:paraId="4AF1743B" w14:textId="77777777" w:rsidTr="00104D38">
        <w:trPr>
          <w:jc w:val="center"/>
        </w:trPr>
        <w:tc>
          <w:tcPr>
            <w:tcW w:w="4876" w:type="dxa"/>
            <w:tcBorders>
              <w:top w:val="nil"/>
              <w:left w:val="nil"/>
              <w:bottom w:val="nil"/>
              <w:right w:val="nil"/>
            </w:tcBorders>
          </w:tcPr>
          <w:p w14:paraId="05D9B67F" w14:textId="49E454F2" w:rsidR="00167E44" w:rsidRPr="00830F6E" w:rsidRDefault="00167E44" w:rsidP="00104D38">
            <w:pPr>
              <w:pStyle w:val="Normal6a"/>
            </w:pPr>
            <w:r w:rsidRPr="00830F6E">
              <w:t>(12)</w:t>
            </w:r>
            <w:r w:rsidRPr="00830F6E">
              <w:tab/>
              <w:t xml:space="preserve">O apoio da União deve contribuir para assegurar a consistência, a coerência, </w:t>
            </w:r>
            <w:r w:rsidRPr="00830F6E">
              <w:lastRenderedPageBreak/>
              <w:t xml:space="preserve">as sinergias e as complementaridades entre as políticas internas e externas da União, integrando as questões relacionadas com a segurança. Nesse contexto, o apoio da União ao abrigo do presente regulamento deve, em especial, contribuir para combater e prevenir a criminalidade grave e organizada, incluindo o tráfico de droga, o tráfico de seres humanos e as redes criminosas transfronteiriças de introdução clandestina de migrantes. </w:t>
            </w:r>
            <w:r w:rsidRPr="00830F6E">
              <w:rPr>
                <w:b/>
                <w:i/>
              </w:rPr>
              <w:t>O apoio da União ao abrigo do presente regulamento pode também incluir o apoio aos recursos pertinentes das delegações da UE em casos devidamente justificados e ser coordenado entre os Estados</w:t>
            </w:r>
            <w:r w:rsidR="00512EA8">
              <w:rPr>
                <w:b/>
                <w:i/>
              </w:rPr>
              <w:noBreakHyphen/>
            </w:r>
            <w:r w:rsidRPr="00830F6E">
              <w:rPr>
                <w:b/>
                <w:i/>
              </w:rPr>
              <w:t>Membros e a Comissão nas fases de programação e execução.</w:t>
            </w:r>
          </w:p>
        </w:tc>
        <w:tc>
          <w:tcPr>
            <w:tcW w:w="4876" w:type="dxa"/>
            <w:tcBorders>
              <w:top w:val="nil"/>
              <w:left w:val="nil"/>
              <w:bottom w:val="nil"/>
              <w:right w:val="nil"/>
            </w:tcBorders>
          </w:tcPr>
          <w:p w14:paraId="0C3AE860" w14:textId="77777777" w:rsidR="00167E44" w:rsidRPr="00830F6E" w:rsidRDefault="00167E44" w:rsidP="00104D38">
            <w:pPr>
              <w:pStyle w:val="Normal6a"/>
            </w:pPr>
            <w:r w:rsidRPr="00830F6E">
              <w:lastRenderedPageBreak/>
              <w:t>(12)</w:t>
            </w:r>
            <w:r w:rsidRPr="00830F6E">
              <w:tab/>
              <w:t xml:space="preserve">O apoio da União deve contribuir para assegurar a consistência, a coerência, </w:t>
            </w:r>
            <w:r w:rsidRPr="00830F6E">
              <w:lastRenderedPageBreak/>
              <w:t>as sinergias e as complementaridades entre as políticas internas e externas da União, integrando as questões relacionadas com a segurança. Nesse contexto, o apoio da União ao abrigo do presente regulamento deve, em especial, contribuir para combater e prevenir a criminalidade grave e organizada, incluindo o tráfico de droga, o tráfico de seres humanos e as redes criminosas transfronteiriças de introdução clandestina de migrantes.</w:t>
            </w:r>
          </w:p>
        </w:tc>
      </w:tr>
    </w:tbl>
    <w:p w14:paraId="2C04CE9B"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F76DB9C" w14:textId="77777777" w:rsidR="00167E44" w:rsidRPr="00830F6E" w:rsidRDefault="00167E44" w:rsidP="00167E44">
      <w:r w:rsidRPr="00830F6E">
        <w:rPr>
          <w:rStyle w:val="HideTWBExt"/>
        </w:rPr>
        <w:t>&lt;/Amend&gt;</w:t>
      </w:r>
    </w:p>
    <w:p w14:paraId="017C11C1"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95</w:t>
      </w:r>
      <w:r w:rsidRPr="00830F6E">
        <w:rPr>
          <w:rStyle w:val="HideTWBExt"/>
          <w:b w:val="0"/>
        </w:rPr>
        <w:t>&lt;/NumAm&gt;</w:t>
      </w:r>
    </w:p>
    <w:p w14:paraId="0FC1C027"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16F56400" w14:textId="77777777" w:rsidR="00167E44" w:rsidRPr="00830F6E" w:rsidRDefault="00167E44" w:rsidP="00167E44">
      <w:pPr>
        <w:pStyle w:val="NormalBold"/>
      </w:pPr>
      <w:r w:rsidRPr="00830F6E">
        <w:rPr>
          <w:rStyle w:val="HideTWBExt"/>
          <w:b w:val="0"/>
        </w:rPr>
        <w:t>&lt;/RepeatBlock-By&gt;</w:t>
      </w:r>
    </w:p>
    <w:p w14:paraId="5F0A0C15"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1F7E6D0A" w14:textId="77777777" w:rsidR="00167E44" w:rsidRPr="00830F6E" w:rsidRDefault="00167E44" w:rsidP="00167E44">
      <w:pPr>
        <w:pStyle w:val="NormalBold"/>
      </w:pPr>
      <w:r w:rsidRPr="00830F6E">
        <w:rPr>
          <w:rStyle w:val="HideTWBExt"/>
          <w:b w:val="0"/>
        </w:rPr>
        <w:t>&lt;Article&gt;</w:t>
      </w:r>
      <w:r w:rsidRPr="00830F6E">
        <w:t>Considerando 12</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3988584" w14:textId="77777777" w:rsidTr="00104D38">
        <w:trPr>
          <w:trHeight w:hRule="exact" w:val="240"/>
          <w:jc w:val="center"/>
        </w:trPr>
        <w:tc>
          <w:tcPr>
            <w:tcW w:w="9752" w:type="dxa"/>
            <w:gridSpan w:val="2"/>
            <w:tcBorders>
              <w:top w:val="nil"/>
              <w:left w:val="nil"/>
              <w:bottom w:val="nil"/>
              <w:right w:val="nil"/>
            </w:tcBorders>
          </w:tcPr>
          <w:p w14:paraId="5029EDE7" w14:textId="77777777" w:rsidR="00167E44" w:rsidRPr="00830F6E" w:rsidRDefault="00167E44" w:rsidP="00104D38"/>
        </w:tc>
      </w:tr>
      <w:tr w:rsidR="00167E44" w:rsidRPr="00830F6E" w14:paraId="426EA0F9" w14:textId="77777777" w:rsidTr="00104D38">
        <w:trPr>
          <w:trHeight w:val="240"/>
          <w:jc w:val="center"/>
        </w:trPr>
        <w:tc>
          <w:tcPr>
            <w:tcW w:w="4876" w:type="dxa"/>
            <w:tcBorders>
              <w:top w:val="nil"/>
              <w:left w:val="nil"/>
              <w:bottom w:val="nil"/>
              <w:right w:val="nil"/>
            </w:tcBorders>
          </w:tcPr>
          <w:p w14:paraId="3D47078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8F96398" w14:textId="77777777" w:rsidR="00167E44" w:rsidRPr="00830F6E" w:rsidRDefault="00167E44" w:rsidP="00104D38">
            <w:pPr>
              <w:pStyle w:val="AmColumnHeading"/>
            </w:pPr>
            <w:r w:rsidRPr="00830F6E">
              <w:t>Alteração</w:t>
            </w:r>
          </w:p>
        </w:tc>
      </w:tr>
      <w:tr w:rsidR="00167E44" w:rsidRPr="00830F6E" w14:paraId="19F83406" w14:textId="77777777" w:rsidTr="00104D38">
        <w:trPr>
          <w:jc w:val="center"/>
        </w:trPr>
        <w:tc>
          <w:tcPr>
            <w:tcW w:w="4876" w:type="dxa"/>
            <w:tcBorders>
              <w:top w:val="nil"/>
              <w:left w:val="nil"/>
              <w:bottom w:val="nil"/>
              <w:right w:val="nil"/>
            </w:tcBorders>
          </w:tcPr>
          <w:p w14:paraId="292259BC" w14:textId="08629D3F" w:rsidR="00167E44" w:rsidRPr="00830F6E" w:rsidRDefault="00167E44" w:rsidP="00104D38">
            <w:pPr>
              <w:pStyle w:val="Normal6a"/>
            </w:pPr>
            <w:r w:rsidRPr="00830F6E">
              <w:t>(12)</w:t>
            </w:r>
            <w:r w:rsidRPr="00830F6E">
              <w:tab/>
              <w:t xml:space="preserve">O apoio da União deve contribuir para assegurar a consistência, a coerência, as sinergias e as complementaridades entre as políticas internas e externas da União, integrando as questões relacionadas com a segurança. Nesse contexto, o apoio da União ao abrigo do presente regulamento deve, em especial, contribuir para combater e prevenir a criminalidade grave e organizada, incluindo o tráfico de droga, o tráfico de seres humanos e as redes criminosas transfronteiriças de introdução clandestina de migrantes. O apoio da União ao abrigo do presente regulamento pode também incluir o apoio aos recursos pertinentes das delegações da UE em casos </w:t>
            </w:r>
            <w:r w:rsidRPr="00830F6E">
              <w:lastRenderedPageBreak/>
              <w:t>devidamente justificados e ser coordenado entre os Estados</w:t>
            </w:r>
            <w:r w:rsidR="00512EA8">
              <w:noBreakHyphen/>
            </w:r>
            <w:r w:rsidRPr="00830F6E">
              <w:t>Membros e a Comissão nas fases de programação e execução.</w:t>
            </w:r>
          </w:p>
        </w:tc>
        <w:tc>
          <w:tcPr>
            <w:tcW w:w="4876" w:type="dxa"/>
            <w:tcBorders>
              <w:top w:val="nil"/>
              <w:left w:val="nil"/>
              <w:bottom w:val="nil"/>
              <w:right w:val="nil"/>
            </w:tcBorders>
          </w:tcPr>
          <w:p w14:paraId="25D93CA4" w14:textId="55D17975" w:rsidR="00167E44" w:rsidRPr="00830F6E" w:rsidRDefault="00167E44" w:rsidP="00104D38">
            <w:pPr>
              <w:pStyle w:val="Normal6a"/>
            </w:pPr>
            <w:r w:rsidRPr="00830F6E">
              <w:lastRenderedPageBreak/>
              <w:t>(12)</w:t>
            </w:r>
            <w:r w:rsidRPr="00830F6E">
              <w:tab/>
              <w:t>O apoio da União deve contribuir para assegurar a consistência, a coerência, as sinergias e as complementaridades entre as políticas internas e externas da União, integrando as questões relacionadas com a segurança. Nesse contexto, o apoio da União ao abrigo do presente regulamento deve, em especial, contribuir para combater e prevenir a criminalidade grave e organizada, incluindo o tráfico de droga, o tráfico de seres humanos e as redes criminosas transfronteiriças de introdução clandestina de migrantes</w:t>
            </w:r>
            <w:r w:rsidRPr="00830F6E">
              <w:rPr>
                <w:b/>
                <w:i/>
              </w:rPr>
              <w:t xml:space="preserve">, bem como reforçar a cooperação com países terceiros no combate às ameaças à segurança nos locais de origem e de </w:t>
            </w:r>
            <w:r w:rsidRPr="00830F6E">
              <w:rPr>
                <w:b/>
                <w:i/>
              </w:rPr>
              <w:lastRenderedPageBreak/>
              <w:t>trânsito</w:t>
            </w:r>
            <w:r w:rsidRPr="00830F6E">
              <w:t>. O apoio da União ao abrigo do presente regulamento pode também incluir o apoio aos recursos pertinentes das delegações da UE em casos devidamente justificados e ser coordenado entre os Estados</w:t>
            </w:r>
            <w:r w:rsidR="00512EA8">
              <w:noBreakHyphen/>
            </w:r>
            <w:r w:rsidRPr="00830F6E">
              <w:t>Membros e a Comissão nas fases de programação e execução</w:t>
            </w:r>
            <w:r w:rsidRPr="00830F6E">
              <w:rPr>
                <w:b/>
                <w:i/>
              </w:rPr>
              <w:t>, respeitando simultaneamente as competências dos Estados</w:t>
            </w:r>
            <w:r w:rsidR="00512EA8">
              <w:rPr>
                <w:b/>
                <w:i/>
              </w:rPr>
              <w:noBreakHyphen/>
            </w:r>
            <w:r w:rsidRPr="00830F6E">
              <w:rPr>
                <w:b/>
                <w:i/>
              </w:rPr>
              <w:t>Membros em matéria de segurança nacional</w:t>
            </w:r>
            <w:r w:rsidRPr="00830F6E">
              <w:t>.</w:t>
            </w:r>
          </w:p>
        </w:tc>
      </w:tr>
    </w:tbl>
    <w:p w14:paraId="61F098DA"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6624D8C1" w14:textId="77777777" w:rsidR="00167E44" w:rsidRPr="00830F6E" w:rsidRDefault="00167E44" w:rsidP="00167E44">
      <w:r w:rsidRPr="00830F6E">
        <w:rPr>
          <w:rStyle w:val="HideTWBExt"/>
        </w:rPr>
        <w:t>&lt;/Amend&gt;</w:t>
      </w:r>
    </w:p>
    <w:p w14:paraId="57896C8E"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96</w:t>
      </w:r>
      <w:r w:rsidRPr="00830F6E">
        <w:rPr>
          <w:rStyle w:val="HideTWBExt"/>
        </w:rPr>
        <w:t>&lt;/NumAm&gt;</w:t>
      </w:r>
    </w:p>
    <w:p w14:paraId="4E1678FF" w14:textId="77777777" w:rsidR="00167E44" w:rsidRPr="00830F6E" w:rsidRDefault="00167E44" w:rsidP="00167E44">
      <w:pPr>
        <w:pStyle w:val="NormalBold"/>
      </w:pPr>
      <w:r w:rsidRPr="00830F6E">
        <w:rPr>
          <w:rStyle w:val="HideTWBExt"/>
          <w:b w:val="0"/>
        </w:rPr>
        <w:t>&lt;RepeatBlock-By&gt;&lt;Members&gt;</w:t>
      </w:r>
      <w:r w:rsidRPr="00830F6E">
        <w:t>Emil Radev, Sirpa Pietikäinen, Sebastian Everding, Petras Auštrevičius, Manuela Ripa, Niels Fuglsang</w:t>
      </w:r>
      <w:r w:rsidRPr="00830F6E">
        <w:rPr>
          <w:rStyle w:val="HideTWBExt"/>
          <w:b w:val="0"/>
        </w:rPr>
        <w:t>&lt;/Members&gt;</w:t>
      </w:r>
    </w:p>
    <w:p w14:paraId="4F2CC0AD" w14:textId="77777777" w:rsidR="00167E44" w:rsidRPr="00830F6E" w:rsidRDefault="00167E44" w:rsidP="00167E44">
      <w:pPr>
        <w:pStyle w:val="NormalBold"/>
      </w:pPr>
      <w:r w:rsidRPr="00830F6E">
        <w:rPr>
          <w:rStyle w:val="HideTWBExt"/>
          <w:b w:val="0"/>
        </w:rPr>
        <w:t>&lt;/RepeatBlock-By&gt;</w:t>
      </w:r>
    </w:p>
    <w:p w14:paraId="02E89839"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0248159" w14:textId="77777777" w:rsidR="00167E44" w:rsidRPr="00830F6E" w:rsidRDefault="00167E44" w:rsidP="00167E44">
      <w:pPr>
        <w:pStyle w:val="NormalBold"/>
      </w:pPr>
      <w:r w:rsidRPr="00830F6E">
        <w:rPr>
          <w:rStyle w:val="HideTWBExt"/>
        </w:rPr>
        <w:t>&lt;Article&gt;</w:t>
      </w:r>
      <w:r w:rsidRPr="00830F6E">
        <w:t>Considerando 12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4C2C37D" w14:textId="77777777" w:rsidTr="00104D38">
        <w:trPr>
          <w:trHeight w:hRule="exact" w:val="240"/>
          <w:jc w:val="center"/>
        </w:trPr>
        <w:tc>
          <w:tcPr>
            <w:tcW w:w="9752" w:type="dxa"/>
            <w:gridSpan w:val="2"/>
            <w:tcBorders>
              <w:top w:val="nil"/>
              <w:left w:val="nil"/>
              <w:bottom w:val="nil"/>
              <w:right w:val="nil"/>
            </w:tcBorders>
          </w:tcPr>
          <w:p w14:paraId="0383077C" w14:textId="77777777" w:rsidR="00167E44" w:rsidRPr="00830F6E" w:rsidRDefault="00167E44" w:rsidP="00104D38"/>
        </w:tc>
      </w:tr>
      <w:tr w:rsidR="00167E44" w:rsidRPr="00830F6E" w14:paraId="10E301D4" w14:textId="77777777" w:rsidTr="00104D38">
        <w:trPr>
          <w:trHeight w:val="240"/>
          <w:jc w:val="center"/>
        </w:trPr>
        <w:tc>
          <w:tcPr>
            <w:tcW w:w="4876" w:type="dxa"/>
            <w:tcBorders>
              <w:top w:val="nil"/>
              <w:left w:val="nil"/>
              <w:bottom w:val="nil"/>
              <w:right w:val="nil"/>
            </w:tcBorders>
          </w:tcPr>
          <w:p w14:paraId="4ED26907"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9140A7B" w14:textId="77777777" w:rsidR="00167E44" w:rsidRPr="00830F6E" w:rsidRDefault="00167E44" w:rsidP="00104D38">
            <w:pPr>
              <w:pStyle w:val="AmColumnHeading"/>
            </w:pPr>
            <w:r w:rsidRPr="00830F6E">
              <w:t>Alteração</w:t>
            </w:r>
          </w:p>
        </w:tc>
      </w:tr>
      <w:tr w:rsidR="00167E44" w:rsidRPr="00830F6E" w14:paraId="6488C335" w14:textId="77777777" w:rsidTr="00104D38">
        <w:trPr>
          <w:jc w:val="center"/>
        </w:trPr>
        <w:tc>
          <w:tcPr>
            <w:tcW w:w="4876" w:type="dxa"/>
            <w:tcBorders>
              <w:top w:val="nil"/>
              <w:left w:val="nil"/>
              <w:bottom w:val="nil"/>
              <w:right w:val="nil"/>
            </w:tcBorders>
          </w:tcPr>
          <w:p w14:paraId="6FC9E047" w14:textId="47F80B92" w:rsidR="00167E44" w:rsidRPr="00830F6E" w:rsidRDefault="00167E44" w:rsidP="00104D38">
            <w:pPr>
              <w:pStyle w:val="Normal6a"/>
            </w:pPr>
            <w:r w:rsidRPr="00830F6E">
              <w:t>(12)</w:t>
            </w:r>
            <w:r w:rsidRPr="00830F6E">
              <w:tab/>
              <w:t>O apoio da União deve contribuir para assegurar a consistência, a coerência, as sinergias e as complementaridades entre as políticas internas e externas da União, integrando as questões relacionadas com a segurança. Nesse contexto, o apoio da União ao abrigo do presente regulamento deve, em especial, contribuir para combater e prevenir a criminalidade grave e organizada, incluindo o tráfico de droga, o tráfico de seres humanos e as redes criminosas transfronteiriças de introdução clandestina de migrantes. O apoio da União ao abrigo do presente regulamento pode também incluir o apoio aos recursos pertinentes das delegações da UE em casos devidamente justificados e ser coordenado entre os Estados</w:t>
            </w:r>
            <w:r w:rsidR="00512EA8">
              <w:noBreakHyphen/>
            </w:r>
            <w:r w:rsidRPr="00830F6E">
              <w:t>Membros e a Comissão nas fases de programação e execução.</w:t>
            </w:r>
          </w:p>
        </w:tc>
        <w:tc>
          <w:tcPr>
            <w:tcW w:w="4876" w:type="dxa"/>
            <w:tcBorders>
              <w:top w:val="nil"/>
              <w:left w:val="nil"/>
              <w:bottom w:val="nil"/>
              <w:right w:val="nil"/>
            </w:tcBorders>
          </w:tcPr>
          <w:p w14:paraId="2EAE01D3" w14:textId="742E0B15" w:rsidR="00167E44" w:rsidRPr="00830F6E" w:rsidRDefault="00167E44" w:rsidP="00104D38">
            <w:pPr>
              <w:pStyle w:val="Normal6a"/>
            </w:pPr>
            <w:r w:rsidRPr="00830F6E">
              <w:t>(12)</w:t>
            </w:r>
            <w:r w:rsidRPr="00830F6E">
              <w:tab/>
              <w:t>O apoio da União deve contribuir para assegurar a consistência, a coerência, as sinergias e as complementaridades entre as políticas internas e externas da União, integrando as questões relacionadas com a segurança. Nesse contexto, o apoio da União ao abrigo do presente regulamento deve, em especial, contribuir para combater e prevenir a criminalidade grave e organizada, incluindo o tráfico de droga, o tráfico de seres humanos e as redes criminosas transfronteiriças de introdução clandestina de migrantes</w:t>
            </w:r>
            <w:r w:rsidRPr="00830F6E">
              <w:rPr>
                <w:b/>
                <w:i/>
              </w:rPr>
              <w:t>, bem como o tráfico de espécies selvagens, outras formas de comércio ilícito de animais e crimes relacionadas com a crueldade com os animais, caso esses crimes tenham uma dimensão transfronteiriça</w:t>
            </w:r>
            <w:r w:rsidRPr="00830F6E">
              <w:t>. O apoio da União ao abrigo do presente regulamento pode também incluir o apoio aos recursos pertinentes das delegações da UE em casos devidamente justificados e ser coordenado entre os Estados</w:t>
            </w:r>
            <w:r w:rsidR="00512EA8">
              <w:noBreakHyphen/>
            </w:r>
            <w:r w:rsidRPr="00830F6E">
              <w:t>Membros e a Comissão nas fases de programação e execução.</w:t>
            </w:r>
          </w:p>
        </w:tc>
      </w:tr>
    </w:tbl>
    <w:p w14:paraId="6DB5B400"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EC7457B" w14:textId="77777777" w:rsidR="00167E44" w:rsidRPr="00830F6E" w:rsidRDefault="00167E44" w:rsidP="00167E44">
      <w:r w:rsidRPr="00830F6E">
        <w:rPr>
          <w:rStyle w:val="HideTWBExt"/>
        </w:rPr>
        <w:t>&lt;/Amend&gt;</w:t>
      </w:r>
    </w:p>
    <w:p w14:paraId="6AA3609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97</w:t>
      </w:r>
      <w:r w:rsidRPr="00830F6E">
        <w:rPr>
          <w:rStyle w:val="HideTWBExt"/>
        </w:rPr>
        <w:t>&lt;/NumAm&gt;</w:t>
      </w:r>
    </w:p>
    <w:p w14:paraId="18BE2AFF"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528448CF"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37EA14AD" w14:textId="77777777" w:rsidR="00167E44" w:rsidRPr="00830F6E" w:rsidRDefault="00167E44" w:rsidP="00167E44">
      <w:pPr>
        <w:pStyle w:val="NormalBold"/>
      </w:pPr>
      <w:r w:rsidRPr="00830F6E">
        <w:rPr>
          <w:rStyle w:val="HideTWBExt"/>
          <w:b w:val="0"/>
        </w:rPr>
        <w:t>&lt;/RepeatBlock-By&gt;</w:t>
      </w:r>
    </w:p>
    <w:p w14:paraId="2A2804C5"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C4BBDD3" w14:textId="77777777" w:rsidR="00167E44" w:rsidRPr="00830F6E" w:rsidRDefault="00167E44" w:rsidP="00167E44">
      <w:pPr>
        <w:pStyle w:val="NormalBold"/>
      </w:pPr>
      <w:r w:rsidRPr="00830F6E">
        <w:rPr>
          <w:rStyle w:val="HideTWBExt"/>
        </w:rPr>
        <w:t>&lt;Article&gt;</w:t>
      </w:r>
      <w:r w:rsidRPr="00830F6E">
        <w:t>Considerando 12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BD23104" w14:textId="77777777" w:rsidTr="00104D38">
        <w:trPr>
          <w:trHeight w:hRule="exact" w:val="240"/>
          <w:jc w:val="center"/>
        </w:trPr>
        <w:tc>
          <w:tcPr>
            <w:tcW w:w="9752" w:type="dxa"/>
            <w:gridSpan w:val="2"/>
            <w:tcBorders>
              <w:top w:val="nil"/>
              <w:left w:val="nil"/>
              <w:bottom w:val="nil"/>
              <w:right w:val="nil"/>
            </w:tcBorders>
          </w:tcPr>
          <w:p w14:paraId="60BE33B3" w14:textId="77777777" w:rsidR="00167E44" w:rsidRPr="00830F6E" w:rsidRDefault="00167E44" w:rsidP="00104D38"/>
        </w:tc>
      </w:tr>
      <w:tr w:rsidR="00167E44" w:rsidRPr="00830F6E" w14:paraId="2473C73C" w14:textId="77777777" w:rsidTr="00104D38">
        <w:trPr>
          <w:trHeight w:val="240"/>
          <w:jc w:val="center"/>
        </w:trPr>
        <w:tc>
          <w:tcPr>
            <w:tcW w:w="4876" w:type="dxa"/>
            <w:tcBorders>
              <w:top w:val="nil"/>
              <w:left w:val="nil"/>
              <w:bottom w:val="nil"/>
              <w:right w:val="nil"/>
            </w:tcBorders>
          </w:tcPr>
          <w:p w14:paraId="49AF623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8587455" w14:textId="77777777" w:rsidR="00167E44" w:rsidRPr="00830F6E" w:rsidRDefault="00167E44" w:rsidP="00104D38">
            <w:pPr>
              <w:pStyle w:val="AmColumnHeading"/>
            </w:pPr>
            <w:r w:rsidRPr="00830F6E">
              <w:t>Alteração</w:t>
            </w:r>
          </w:p>
        </w:tc>
      </w:tr>
      <w:tr w:rsidR="00167E44" w:rsidRPr="00830F6E" w14:paraId="22BFF30F" w14:textId="77777777" w:rsidTr="00104D38">
        <w:trPr>
          <w:jc w:val="center"/>
        </w:trPr>
        <w:tc>
          <w:tcPr>
            <w:tcW w:w="4876" w:type="dxa"/>
            <w:tcBorders>
              <w:top w:val="nil"/>
              <w:left w:val="nil"/>
              <w:bottom w:val="nil"/>
              <w:right w:val="nil"/>
            </w:tcBorders>
          </w:tcPr>
          <w:p w14:paraId="08AF00EC" w14:textId="3E04F133" w:rsidR="00167E44" w:rsidRPr="00830F6E" w:rsidRDefault="00167E44" w:rsidP="00104D38">
            <w:pPr>
              <w:pStyle w:val="Normal6a"/>
            </w:pPr>
            <w:r w:rsidRPr="00830F6E">
              <w:t>(12)</w:t>
            </w:r>
            <w:r w:rsidRPr="00830F6E">
              <w:tab/>
              <w:t>O apoio da União deve contribuir para assegurar a consistência, a coerência, as sinergias e as complementaridades entre as políticas internas e externas da União</w:t>
            </w:r>
            <w:r w:rsidRPr="00830F6E">
              <w:rPr>
                <w:b/>
                <w:i/>
              </w:rPr>
              <w:t>, integrando as questões relacionadas com a segurança</w:t>
            </w:r>
            <w:r w:rsidRPr="00830F6E">
              <w:t>. Nesse contexto, o apoio da União ao abrigo do presente regulamento deve, em especial, contribuir para combater e prevenir a criminalidade grave e organizada</w:t>
            </w:r>
            <w:r w:rsidRPr="00830F6E">
              <w:rPr>
                <w:b/>
                <w:i/>
              </w:rPr>
              <w:t>, incluindo o tráfico de droga, o tráfico de seres humanos e as redes criminosas transfronteiriças de introdução clandestina de migrantes</w:t>
            </w:r>
            <w:r w:rsidRPr="00830F6E">
              <w:t>. O apoio da União ao abrigo do presente regulamento pode também incluir o apoio aos recursos pertinentes das delegações da UE em casos devidamente justificados e ser coordenado entre os Estados</w:t>
            </w:r>
            <w:r w:rsidR="00512EA8">
              <w:noBreakHyphen/>
            </w:r>
            <w:r w:rsidRPr="00830F6E">
              <w:t>Membros e a Comissão nas fases de programação e execução.</w:t>
            </w:r>
          </w:p>
        </w:tc>
        <w:tc>
          <w:tcPr>
            <w:tcW w:w="4876" w:type="dxa"/>
            <w:tcBorders>
              <w:top w:val="nil"/>
              <w:left w:val="nil"/>
              <w:bottom w:val="nil"/>
              <w:right w:val="nil"/>
            </w:tcBorders>
          </w:tcPr>
          <w:p w14:paraId="3CC31315" w14:textId="21F8135E" w:rsidR="00167E44" w:rsidRPr="00830F6E" w:rsidRDefault="00167E44" w:rsidP="00104D38">
            <w:pPr>
              <w:pStyle w:val="Normal6a"/>
            </w:pPr>
            <w:r w:rsidRPr="00830F6E">
              <w:t>(12)</w:t>
            </w:r>
            <w:r w:rsidRPr="00830F6E">
              <w:tab/>
              <w:t>O apoio da União deve contribuir para assegurar a consistência, a coerência, as sinergias e as complementaridades entre as políticas internas e externas da União. Nesse contexto, o apoio da União ao abrigo do presente regulamento deve, em especial, contribuir para combater e prevenir a criminalidade grave e organizada. O apoio da União ao abrigo do presente regulamento pode também incluir o apoio aos recursos pertinentes das delegações da UE em casos devidamente justificados e ser coordenado entre os Estados</w:t>
            </w:r>
            <w:r w:rsidR="00512EA8">
              <w:noBreakHyphen/>
            </w:r>
            <w:r w:rsidRPr="00830F6E">
              <w:t>Membros e a Comissão nas fases de programação e execução.</w:t>
            </w:r>
          </w:p>
        </w:tc>
      </w:tr>
    </w:tbl>
    <w:p w14:paraId="38DC458A"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56496B9"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2EF71E03" w14:textId="77777777" w:rsidR="00167E44" w:rsidRPr="00830F6E" w:rsidRDefault="00167E44" w:rsidP="00167E44">
      <w:pPr>
        <w:pStyle w:val="AmJustText"/>
      </w:pPr>
      <w:r w:rsidRPr="00830F6E">
        <w:t>Mais uma vez, para não destacar tipos específicos de crimes.</w:t>
      </w:r>
    </w:p>
    <w:p w14:paraId="594714A8" w14:textId="77777777" w:rsidR="00167E44" w:rsidRPr="00830F6E" w:rsidRDefault="00167E44" w:rsidP="00167E44">
      <w:r w:rsidRPr="00830F6E">
        <w:rPr>
          <w:rStyle w:val="HideTWBExt"/>
        </w:rPr>
        <w:t>&lt;/Amend&gt;</w:t>
      </w:r>
    </w:p>
    <w:p w14:paraId="2EFD97C1"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98</w:t>
      </w:r>
      <w:r w:rsidRPr="00830F6E">
        <w:rPr>
          <w:rStyle w:val="HideTWBExt"/>
          <w:b w:val="0"/>
        </w:rPr>
        <w:t>&lt;/NumAm&gt;</w:t>
      </w:r>
    </w:p>
    <w:p w14:paraId="51B3A359"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738E7E2C" w14:textId="77777777" w:rsidR="00167E44" w:rsidRPr="00830F6E" w:rsidRDefault="00167E44" w:rsidP="00167E44">
      <w:pPr>
        <w:pStyle w:val="NormalBold"/>
      </w:pPr>
      <w:r w:rsidRPr="00830F6E">
        <w:rPr>
          <w:rStyle w:val="HideTWBExt"/>
          <w:b w:val="0"/>
        </w:rPr>
        <w:t>&lt;/RepeatBlock-By&gt;</w:t>
      </w:r>
    </w:p>
    <w:p w14:paraId="3C8B4CF4"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471406EE" w14:textId="77777777" w:rsidR="00167E44" w:rsidRPr="00830F6E" w:rsidRDefault="00167E44" w:rsidP="00167E44">
      <w:pPr>
        <w:pStyle w:val="NormalBold"/>
      </w:pPr>
      <w:r w:rsidRPr="00830F6E">
        <w:rPr>
          <w:rStyle w:val="HideTWBExt"/>
          <w:b w:val="0"/>
        </w:rPr>
        <w:t>&lt;Article&gt;</w:t>
      </w:r>
      <w:r w:rsidRPr="00830F6E">
        <w:t>Considerando 13</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FC1EDCB" w14:textId="77777777" w:rsidTr="00104D38">
        <w:trPr>
          <w:trHeight w:hRule="exact" w:val="240"/>
          <w:jc w:val="center"/>
        </w:trPr>
        <w:tc>
          <w:tcPr>
            <w:tcW w:w="9752" w:type="dxa"/>
            <w:gridSpan w:val="2"/>
            <w:tcBorders>
              <w:top w:val="nil"/>
              <w:left w:val="nil"/>
              <w:bottom w:val="nil"/>
              <w:right w:val="nil"/>
            </w:tcBorders>
          </w:tcPr>
          <w:p w14:paraId="665AAD94" w14:textId="77777777" w:rsidR="00167E44" w:rsidRPr="00830F6E" w:rsidRDefault="00167E44" w:rsidP="00104D38"/>
        </w:tc>
      </w:tr>
      <w:tr w:rsidR="00167E44" w:rsidRPr="00830F6E" w14:paraId="34A7DA51" w14:textId="77777777" w:rsidTr="00104D38">
        <w:trPr>
          <w:trHeight w:val="240"/>
          <w:jc w:val="center"/>
        </w:trPr>
        <w:tc>
          <w:tcPr>
            <w:tcW w:w="4876" w:type="dxa"/>
            <w:tcBorders>
              <w:top w:val="nil"/>
              <w:left w:val="nil"/>
              <w:bottom w:val="nil"/>
              <w:right w:val="nil"/>
            </w:tcBorders>
          </w:tcPr>
          <w:p w14:paraId="0DCC5539" w14:textId="77777777" w:rsidR="00167E44" w:rsidRPr="00830F6E" w:rsidRDefault="00167E44" w:rsidP="00104D38">
            <w:pPr>
              <w:pStyle w:val="AmColumnHeading"/>
            </w:pPr>
            <w:r w:rsidRPr="00830F6E">
              <w:lastRenderedPageBreak/>
              <w:t>Texto da Comissão</w:t>
            </w:r>
          </w:p>
        </w:tc>
        <w:tc>
          <w:tcPr>
            <w:tcW w:w="4876" w:type="dxa"/>
            <w:tcBorders>
              <w:top w:val="nil"/>
              <w:left w:val="nil"/>
              <w:bottom w:val="nil"/>
              <w:right w:val="nil"/>
            </w:tcBorders>
          </w:tcPr>
          <w:p w14:paraId="72EE2254" w14:textId="77777777" w:rsidR="00167E44" w:rsidRPr="00830F6E" w:rsidRDefault="00167E44" w:rsidP="00104D38">
            <w:pPr>
              <w:pStyle w:val="AmColumnHeading"/>
            </w:pPr>
            <w:r w:rsidRPr="00830F6E">
              <w:t>Alteração</w:t>
            </w:r>
          </w:p>
        </w:tc>
      </w:tr>
      <w:tr w:rsidR="00167E44" w:rsidRPr="00830F6E" w14:paraId="3F0B0291" w14:textId="77777777" w:rsidTr="00104D38">
        <w:trPr>
          <w:jc w:val="center"/>
        </w:trPr>
        <w:tc>
          <w:tcPr>
            <w:tcW w:w="4876" w:type="dxa"/>
            <w:tcBorders>
              <w:top w:val="nil"/>
              <w:left w:val="nil"/>
              <w:bottom w:val="nil"/>
              <w:right w:val="nil"/>
            </w:tcBorders>
          </w:tcPr>
          <w:p w14:paraId="266F1B30" w14:textId="6EDC80C4" w:rsidR="00167E44" w:rsidRPr="00830F6E" w:rsidRDefault="00167E44" w:rsidP="00104D38">
            <w:pPr>
              <w:pStyle w:val="Normal6a"/>
            </w:pPr>
            <w:r w:rsidRPr="00830F6E">
              <w:t>(13)</w:t>
            </w:r>
            <w:r w:rsidRPr="00830F6E">
              <w:tab/>
              <w:t>Como os desafios no domínio da segurança estão em constante evolução, é necessário adaptar a atribuição do apoio da União nos termos do presente regulamento às alterações das ameaças internas e externas à segurança, bem como canalizar financiamento para as prioridades com o maior valor acrescentado da União. A fim de dar resposta às necessidades prementes e às alterações das políticas e das prioridades da União, bem como para canalizar o financiamento para ações com um elevado nível de valor acrescentado da União, uma parte do apoio da União ao abrigo do presente regulamento deve ser executada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512EA8">
              <w:noBreakHyphen/>
            </w:r>
            <w:r w:rsidRPr="00830F6E">
              <w:t>Membros.</w:t>
            </w:r>
          </w:p>
        </w:tc>
        <w:tc>
          <w:tcPr>
            <w:tcW w:w="4876" w:type="dxa"/>
            <w:tcBorders>
              <w:top w:val="nil"/>
              <w:left w:val="nil"/>
              <w:bottom w:val="nil"/>
              <w:right w:val="nil"/>
            </w:tcBorders>
          </w:tcPr>
          <w:p w14:paraId="0F72B80A" w14:textId="03AD6C5C" w:rsidR="00167E44" w:rsidRPr="00830F6E" w:rsidRDefault="00167E44" w:rsidP="00104D38">
            <w:pPr>
              <w:pStyle w:val="Normal6a"/>
            </w:pPr>
            <w:r w:rsidRPr="00830F6E">
              <w:t>(13)</w:t>
            </w:r>
            <w:r w:rsidRPr="00830F6E">
              <w:tab/>
              <w:t>Como os desafios no domínio da segurança estão em constante evolução, é necessário adaptar a atribuição do apoio da União nos termos do presente regulamento às alterações das ameaças internas e externas à segurança, bem como canalizar financiamento para as prioridades com o maior valor acrescentado da União</w:t>
            </w:r>
            <w:r w:rsidRPr="00830F6E">
              <w:rPr>
                <w:b/>
                <w:i/>
              </w:rPr>
              <w:t>, tendo em consideração os diferentes riscos e necessidades em matéria de segurança de cada Estado</w:t>
            </w:r>
            <w:r w:rsidR="00512EA8">
              <w:rPr>
                <w:b/>
                <w:i/>
              </w:rPr>
              <w:noBreakHyphen/>
            </w:r>
            <w:r w:rsidRPr="00830F6E">
              <w:rPr>
                <w:b/>
                <w:i/>
              </w:rPr>
              <w:t>Membro</w:t>
            </w:r>
            <w:r w:rsidRPr="00830F6E">
              <w:t>. A fim de dar resposta às necessidades prementes e às alterações das políticas e das prioridades da União, bem como para canalizar o financiamento para ações com um elevado nível de valor acrescentado da União, uma parte do apoio da União ao abrigo do presente regulamento deve ser executada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512EA8">
              <w:noBreakHyphen/>
            </w:r>
            <w:r w:rsidRPr="00830F6E">
              <w:t>Membros.</w:t>
            </w:r>
          </w:p>
        </w:tc>
      </w:tr>
    </w:tbl>
    <w:p w14:paraId="246E5197"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373CCA53" w14:textId="77777777" w:rsidR="00167E44" w:rsidRPr="00830F6E" w:rsidRDefault="00167E44" w:rsidP="00167E44">
      <w:r w:rsidRPr="00830F6E">
        <w:rPr>
          <w:rStyle w:val="HideTWBExt"/>
        </w:rPr>
        <w:t>&lt;/Amend&gt;</w:t>
      </w:r>
    </w:p>
    <w:p w14:paraId="17E010B8"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99</w:t>
      </w:r>
      <w:r w:rsidRPr="00830F6E">
        <w:rPr>
          <w:rStyle w:val="HideTWBExt"/>
        </w:rPr>
        <w:t>&lt;/NumAm&gt;</w:t>
      </w:r>
    </w:p>
    <w:p w14:paraId="09EE3199"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11F16A64"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758B2D75" w14:textId="77777777" w:rsidR="00167E44" w:rsidRPr="00830F6E" w:rsidRDefault="00167E44" w:rsidP="00167E44">
      <w:pPr>
        <w:pStyle w:val="NormalBold"/>
      </w:pPr>
      <w:r w:rsidRPr="00830F6E">
        <w:rPr>
          <w:rStyle w:val="HideTWBExt"/>
          <w:b w:val="0"/>
        </w:rPr>
        <w:t>&lt;/RepeatBlock-By&gt;</w:t>
      </w:r>
    </w:p>
    <w:p w14:paraId="775BC501"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6A1BFF6" w14:textId="77777777" w:rsidR="00167E44" w:rsidRPr="00830F6E" w:rsidRDefault="00167E44" w:rsidP="00167E44">
      <w:pPr>
        <w:pStyle w:val="NormalBold"/>
      </w:pPr>
      <w:r w:rsidRPr="00830F6E">
        <w:rPr>
          <w:rStyle w:val="HideTWBExt"/>
        </w:rPr>
        <w:t>&lt;Article&gt;</w:t>
      </w:r>
      <w:r w:rsidRPr="00830F6E">
        <w:t>Considerando 13</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853EE5A" w14:textId="77777777" w:rsidTr="00104D38">
        <w:trPr>
          <w:trHeight w:hRule="exact" w:val="240"/>
          <w:jc w:val="center"/>
        </w:trPr>
        <w:tc>
          <w:tcPr>
            <w:tcW w:w="9752" w:type="dxa"/>
            <w:gridSpan w:val="2"/>
            <w:tcBorders>
              <w:top w:val="nil"/>
              <w:left w:val="nil"/>
              <w:bottom w:val="nil"/>
              <w:right w:val="nil"/>
            </w:tcBorders>
          </w:tcPr>
          <w:p w14:paraId="564DF8F0" w14:textId="77777777" w:rsidR="00167E44" w:rsidRPr="00830F6E" w:rsidRDefault="00167E44" w:rsidP="00104D38"/>
        </w:tc>
      </w:tr>
      <w:tr w:rsidR="00167E44" w:rsidRPr="00830F6E" w14:paraId="5CCD7F22" w14:textId="77777777" w:rsidTr="00104D38">
        <w:trPr>
          <w:trHeight w:val="240"/>
          <w:jc w:val="center"/>
        </w:trPr>
        <w:tc>
          <w:tcPr>
            <w:tcW w:w="4876" w:type="dxa"/>
            <w:tcBorders>
              <w:top w:val="nil"/>
              <w:left w:val="nil"/>
              <w:bottom w:val="nil"/>
              <w:right w:val="nil"/>
            </w:tcBorders>
          </w:tcPr>
          <w:p w14:paraId="16EB9A0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7810C9B" w14:textId="77777777" w:rsidR="00167E44" w:rsidRPr="00830F6E" w:rsidRDefault="00167E44" w:rsidP="00104D38">
            <w:pPr>
              <w:pStyle w:val="AmColumnHeading"/>
            </w:pPr>
            <w:r w:rsidRPr="00830F6E">
              <w:t>Alteração</w:t>
            </w:r>
          </w:p>
        </w:tc>
      </w:tr>
      <w:tr w:rsidR="00167E44" w:rsidRPr="00830F6E" w14:paraId="70BEC4E5" w14:textId="77777777" w:rsidTr="00104D38">
        <w:trPr>
          <w:jc w:val="center"/>
        </w:trPr>
        <w:tc>
          <w:tcPr>
            <w:tcW w:w="4876" w:type="dxa"/>
            <w:tcBorders>
              <w:top w:val="nil"/>
              <w:left w:val="nil"/>
              <w:bottom w:val="nil"/>
              <w:right w:val="nil"/>
            </w:tcBorders>
          </w:tcPr>
          <w:p w14:paraId="5293199C" w14:textId="6474F491" w:rsidR="00167E44" w:rsidRPr="00830F6E" w:rsidRDefault="00167E44" w:rsidP="00104D38">
            <w:pPr>
              <w:pStyle w:val="Normal6a"/>
            </w:pPr>
            <w:r w:rsidRPr="00830F6E">
              <w:t>(13)</w:t>
            </w:r>
            <w:r w:rsidRPr="00830F6E">
              <w:tab/>
              <w:t xml:space="preserve">Como os desafios no domínio da </w:t>
            </w:r>
            <w:r w:rsidRPr="00830F6E">
              <w:lastRenderedPageBreak/>
              <w:t xml:space="preserve">segurança estão em constante evolução, é necessário adaptar a atribuição do apoio da União nos termos do presente regulamento às alterações das ameaças </w:t>
            </w:r>
            <w:r w:rsidRPr="00830F6E">
              <w:rPr>
                <w:b/>
                <w:i/>
              </w:rPr>
              <w:t>internas e externas</w:t>
            </w:r>
            <w:r w:rsidRPr="00830F6E">
              <w:t xml:space="preserve"> à segurança, bem como canalizar financiamento para as prioridades com o maior valor acrescentado da União. A fim de responder às necessidades prementes e às alterações das políticas e das prioridades da União, e também para canalizar financiamento para ações com um elevado nível de valor acrescentado da União, uma parte do apoio da UE ao abrigo do presente regulamento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512EA8">
              <w:noBreakHyphen/>
            </w:r>
            <w:r w:rsidRPr="00830F6E">
              <w:t>Membros.</w:t>
            </w:r>
          </w:p>
        </w:tc>
        <w:tc>
          <w:tcPr>
            <w:tcW w:w="4876" w:type="dxa"/>
            <w:tcBorders>
              <w:top w:val="nil"/>
              <w:left w:val="nil"/>
              <w:bottom w:val="nil"/>
              <w:right w:val="nil"/>
            </w:tcBorders>
          </w:tcPr>
          <w:p w14:paraId="704A62D7" w14:textId="61500BAB" w:rsidR="00167E44" w:rsidRPr="00830F6E" w:rsidRDefault="00167E44" w:rsidP="00104D38">
            <w:pPr>
              <w:pStyle w:val="Normal6a"/>
            </w:pPr>
            <w:r w:rsidRPr="00830F6E">
              <w:lastRenderedPageBreak/>
              <w:t>(13)</w:t>
            </w:r>
            <w:r w:rsidRPr="00830F6E">
              <w:tab/>
              <w:t xml:space="preserve">Como os desafios no domínio da </w:t>
            </w:r>
            <w:r w:rsidRPr="00830F6E">
              <w:lastRenderedPageBreak/>
              <w:t>segurança estão em constante evolução, é necessário adaptar a atribuição do apoio da União nos termos do presente regulamento às alterações das ameaças à segurança, bem como canalizar financiamento para as prioridades com o maior valor acrescentado da União. A fim de responder às necessidades prementes e às alterações das políticas e das prioridades da União, e também para canalizar financiamento para ações com um elevado nível de valor acrescentado da União, uma parte do apoio da UE ao abrigo do presente regulamento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512EA8">
              <w:noBreakHyphen/>
            </w:r>
            <w:r w:rsidRPr="00830F6E">
              <w:t xml:space="preserve">Membros. </w:t>
            </w:r>
            <w:r w:rsidRPr="00830F6E">
              <w:rPr>
                <w:b/>
                <w:i/>
              </w:rPr>
              <w:t>Deverá ser sempre assegurada uma supervisão parlamentar e um controlo orçamental suficientes.</w:t>
            </w:r>
          </w:p>
        </w:tc>
      </w:tr>
    </w:tbl>
    <w:p w14:paraId="61946985"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5A0F58D"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5AF8DAB8" w14:textId="77777777" w:rsidR="00167E44" w:rsidRPr="00830F6E" w:rsidRDefault="00167E44" w:rsidP="00167E44">
      <w:pPr>
        <w:pStyle w:val="AmJustText"/>
      </w:pPr>
      <w:r w:rsidRPr="00830F6E">
        <w:t>Para evitar confusão com a segurança externa, que se insere no âmbito da PCSD.</w:t>
      </w:r>
    </w:p>
    <w:p w14:paraId="17EB9D0A" w14:textId="77777777" w:rsidR="00167E44" w:rsidRPr="00830F6E" w:rsidRDefault="00167E44" w:rsidP="00167E44">
      <w:r w:rsidRPr="00830F6E">
        <w:rPr>
          <w:rStyle w:val="HideTWBExt"/>
        </w:rPr>
        <w:t>&lt;/Amend&gt;</w:t>
      </w:r>
    </w:p>
    <w:p w14:paraId="6C831618"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100</w:t>
      </w:r>
      <w:r w:rsidRPr="00830F6E">
        <w:rPr>
          <w:rStyle w:val="HideTWBExt"/>
          <w:b w:val="0"/>
        </w:rPr>
        <w:t>&lt;/NumAm&gt;</w:t>
      </w:r>
    </w:p>
    <w:p w14:paraId="7BF399C4" w14:textId="77777777" w:rsidR="00167E44" w:rsidRPr="00830F6E" w:rsidRDefault="00167E44" w:rsidP="00167E44">
      <w:pPr>
        <w:pStyle w:val="NormalBold"/>
      </w:pPr>
      <w:r w:rsidRPr="00830F6E">
        <w:rPr>
          <w:rStyle w:val="HideTWBExt"/>
          <w:b w:val="0"/>
        </w:rPr>
        <w:t>&lt;RepeatBlock-By&gt;&lt;Members&gt;</w:t>
      </w:r>
      <w:r w:rsidRPr="00830F6E">
        <w:t>Sebastian Tynkkynen</w:t>
      </w:r>
      <w:r w:rsidRPr="00830F6E">
        <w:rPr>
          <w:rStyle w:val="HideTWBExt"/>
          <w:b w:val="0"/>
        </w:rPr>
        <w:t>&lt;/Members&gt;</w:t>
      </w:r>
    </w:p>
    <w:p w14:paraId="4B5EE891" w14:textId="77777777" w:rsidR="00167E44" w:rsidRPr="00830F6E" w:rsidRDefault="00167E44" w:rsidP="00167E44">
      <w:pPr>
        <w:pStyle w:val="NormalBold"/>
      </w:pPr>
      <w:r w:rsidRPr="00830F6E">
        <w:rPr>
          <w:rStyle w:val="HideTWBExt"/>
          <w:b w:val="0"/>
        </w:rPr>
        <w:t>&lt;/RepeatBlock-By&gt;</w:t>
      </w:r>
    </w:p>
    <w:p w14:paraId="130CDFF7"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6FF8BFAC" w14:textId="77777777" w:rsidR="00167E44" w:rsidRPr="00830F6E" w:rsidRDefault="00167E44" w:rsidP="00167E44">
      <w:pPr>
        <w:pStyle w:val="NormalBold"/>
      </w:pPr>
      <w:r w:rsidRPr="00830F6E">
        <w:rPr>
          <w:rStyle w:val="HideTWBExt"/>
          <w:b w:val="0"/>
        </w:rPr>
        <w:t>&lt;Article&gt;</w:t>
      </w:r>
      <w:r w:rsidRPr="00830F6E">
        <w:t>Considerando 13</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A371395" w14:textId="77777777" w:rsidTr="00104D38">
        <w:trPr>
          <w:trHeight w:hRule="exact" w:val="240"/>
          <w:jc w:val="center"/>
        </w:trPr>
        <w:tc>
          <w:tcPr>
            <w:tcW w:w="9752" w:type="dxa"/>
            <w:gridSpan w:val="2"/>
            <w:tcBorders>
              <w:top w:val="nil"/>
              <w:left w:val="nil"/>
              <w:bottom w:val="nil"/>
              <w:right w:val="nil"/>
            </w:tcBorders>
          </w:tcPr>
          <w:p w14:paraId="34DE2B7C" w14:textId="77777777" w:rsidR="00167E44" w:rsidRPr="00830F6E" w:rsidRDefault="00167E44" w:rsidP="00104D38"/>
        </w:tc>
      </w:tr>
      <w:tr w:rsidR="00167E44" w:rsidRPr="00830F6E" w14:paraId="5CDAA871" w14:textId="77777777" w:rsidTr="00104D38">
        <w:trPr>
          <w:trHeight w:val="240"/>
          <w:jc w:val="center"/>
        </w:trPr>
        <w:tc>
          <w:tcPr>
            <w:tcW w:w="4876" w:type="dxa"/>
            <w:tcBorders>
              <w:top w:val="nil"/>
              <w:left w:val="nil"/>
              <w:bottom w:val="nil"/>
              <w:right w:val="nil"/>
            </w:tcBorders>
          </w:tcPr>
          <w:p w14:paraId="3DF7054F"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8937ACB" w14:textId="77777777" w:rsidR="00167E44" w:rsidRPr="00830F6E" w:rsidRDefault="00167E44" w:rsidP="00104D38">
            <w:pPr>
              <w:pStyle w:val="AmColumnHeading"/>
            </w:pPr>
            <w:r w:rsidRPr="00830F6E">
              <w:t>Alteração</w:t>
            </w:r>
          </w:p>
        </w:tc>
      </w:tr>
      <w:tr w:rsidR="00167E44" w:rsidRPr="00830F6E" w14:paraId="02E4B430" w14:textId="77777777" w:rsidTr="00104D38">
        <w:trPr>
          <w:jc w:val="center"/>
        </w:trPr>
        <w:tc>
          <w:tcPr>
            <w:tcW w:w="4876" w:type="dxa"/>
            <w:tcBorders>
              <w:top w:val="nil"/>
              <w:left w:val="nil"/>
              <w:bottom w:val="nil"/>
              <w:right w:val="nil"/>
            </w:tcBorders>
          </w:tcPr>
          <w:p w14:paraId="4B7CEA11" w14:textId="64723785" w:rsidR="00167E44" w:rsidRPr="00830F6E" w:rsidRDefault="00167E44" w:rsidP="00104D38">
            <w:pPr>
              <w:pStyle w:val="Normal6a"/>
            </w:pPr>
            <w:r w:rsidRPr="00830F6E">
              <w:t>(13)</w:t>
            </w:r>
            <w:r w:rsidRPr="00830F6E">
              <w:tab/>
              <w:t xml:space="preserve">Como os desafios no domínio da segurança estão em constante evolução, é necessário adaptar a atribuição do apoio da União nos termos do presente regulamento </w:t>
            </w:r>
            <w:r w:rsidRPr="00830F6E">
              <w:lastRenderedPageBreak/>
              <w:t>às alterações das ameaças internas e externas à segurança, bem como canalizar financiamento para as prioridades com o maior valor acrescentado da União. A fim de responder às necessidades prementes e às alterações das políticas e das prioridades da União, e também para canalizar financiamento para ações com um elevado nível de valor acrescentado da União, uma parte do apoio da UE ao abrigo do presente regulamento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512EA8">
              <w:noBreakHyphen/>
            </w:r>
            <w:r w:rsidRPr="00830F6E">
              <w:t>Membros.</w:t>
            </w:r>
          </w:p>
        </w:tc>
        <w:tc>
          <w:tcPr>
            <w:tcW w:w="4876" w:type="dxa"/>
            <w:tcBorders>
              <w:top w:val="nil"/>
              <w:left w:val="nil"/>
              <w:bottom w:val="nil"/>
              <w:right w:val="nil"/>
            </w:tcBorders>
          </w:tcPr>
          <w:p w14:paraId="4B93DF27" w14:textId="4D6FF585" w:rsidR="00167E44" w:rsidRPr="00830F6E" w:rsidRDefault="00167E44" w:rsidP="00104D38">
            <w:pPr>
              <w:pStyle w:val="Normal6a"/>
            </w:pPr>
            <w:r w:rsidRPr="00830F6E">
              <w:lastRenderedPageBreak/>
              <w:t>(13)</w:t>
            </w:r>
            <w:r w:rsidRPr="00830F6E">
              <w:tab/>
              <w:t xml:space="preserve">Como os desafios no domínio da segurança estão em constante evolução, é necessário adaptar a atribuição do apoio da União nos termos do presente regulamento </w:t>
            </w:r>
            <w:r w:rsidRPr="00830F6E">
              <w:lastRenderedPageBreak/>
              <w:t>às alterações das ameaças internas e externas à segurança, bem como canalizar financiamento para as prioridades com o maior valor acrescentado da União</w:t>
            </w:r>
            <w:r w:rsidRPr="00830F6E">
              <w:rPr>
                <w:b/>
                <w:i/>
              </w:rPr>
              <w:t>, tendo também em conta as opiniões dos Estados</w:t>
            </w:r>
            <w:r w:rsidR="00512EA8">
              <w:rPr>
                <w:b/>
                <w:i/>
              </w:rPr>
              <w:noBreakHyphen/>
            </w:r>
            <w:r w:rsidRPr="00830F6E">
              <w:rPr>
                <w:b/>
                <w:i/>
              </w:rPr>
              <w:t>Membros</w:t>
            </w:r>
            <w:r w:rsidRPr="00830F6E">
              <w:t>. A fim de responder às necessidades prementes e às alterações das políticas e das prioridades da União, e também para canalizar financiamento para ações com um elevado nível de valor acrescentado da União, uma parte do apoio da UE ao abrigo do presente regulamento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512EA8">
              <w:noBreakHyphen/>
            </w:r>
            <w:r w:rsidRPr="00830F6E">
              <w:t>Membros.</w:t>
            </w:r>
          </w:p>
        </w:tc>
      </w:tr>
    </w:tbl>
    <w:p w14:paraId="1AE140D3"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{FI}</w:t>
      </w:r>
      <w:r w:rsidRPr="00830F6E">
        <w:t>fi</w:t>
      </w:r>
      <w:r w:rsidRPr="00830F6E">
        <w:rPr>
          <w:rStyle w:val="HideTWBExt"/>
        </w:rPr>
        <w:t>&lt;/Original&gt;</w:t>
      </w:r>
    </w:p>
    <w:p w14:paraId="4E8098A6" w14:textId="77777777" w:rsidR="00167E44" w:rsidRPr="00830F6E" w:rsidRDefault="00167E44" w:rsidP="00167E44">
      <w:r w:rsidRPr="00830F6E">
        <w:rPr>
          <w:rStyle w:val="HideTWBExt"/>
        </w:rPr>
        <w:t>&lt;/Amend&gt;</w:t>
      </w:r>
    </w:p>
    <w:p w14:paraId="6F01EF0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101</w:t>
      </w:r>
      <w:r w:rsidRPr="00830F6E">
        <w:rPr>
          <w:rStyle w:val="HideTWBExt"/>
        </w:rPr>
        <w:t>&lt;/NumAm&gt;</w:t>
      </w:r>
    </w:p>
    <w:p w14:paraId="383B76FF" w14:textId="7FB14DD7" w:rsidR="00167E44" w:rsidRPr="00830F6E" w:rsidRDefault="00167E44" w:rsidP="00167E44">
      <w:pPr>
        <w:pStyle w:val="NormalBold"/>
      </w:pPr>
      <w:r w:rsidRPr="00830F6E">
        <w:rPr>
          <w:rStyle w:val="HideTWBExt"/>
          <w:b w:val="0"/>
        </w:rPr>
        <w:t>&lt;RepeatBlock-By&gt;&lt;Members&gt;</w:t>
      </w:r>
      <w:r w:rsidRPr="00830F6E">
        <w:t>Jan</w:t>
      </w:r>
      <w:r w:rsidR="00512EA8">
        <w:noBreakHyphen/>
      </w:r>
      <w:r w:rsidRPr="00830F6E">
        <w:t>Christoph Oetjen, Fabienne Keller, Raquel García Hermida</w:t>
      </w:r>
      <w:r w:rsidR="00512EA8">
        <w:noBreakHyphen/>
      </w:r>
      <w:r w:rsidRPr="00830F6E">
        <w:t>Van Der Walle</w:t>
      </w:r>
      <w:r w:rsidRPr="00830F6E">
        <w:rPr>
          <w:rStyle w:val="HideTWBExt"/>
          <w:b w:val="0"/>
        </w:rPr>
        <w:t>&lt;/Members&gt;</w:t>
      </w:r>
    </w:p>
    <w:p w14:paraId="5C50E8EE" w14:textId="77777777" w:rsidR="00167E44" w:rsidRPr="00830F6E" w:rsidRDefault="00167E44" w:rsidP="00167E44">
      <w:pPr>
        <w:pStyle w:val="NormalBold"/>
      </w:pPr>
      <w:r w:rsidRPr="00830F6E">
        <w:rPr>
          <w:rStyle w:val="HideTWBExt"/>
          <w:b w:val="0"/>
        </w:rPr>
        <w:t>&lt;/RepeatBlock-By&gt;</w:t>
      </w:r>
    </w:p>
    <w:p w14:paraId="2704D99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01B40C2" w14:textId="49AB4F0D" w:rsidR="00167E44" w:rsidRPr="00830F6E" w:rsidRDefault="00167E44" w:rsidP="00167E44">
      <w:pPr>
        <w:pStyle w:val="NormalBold"/>
      </w:pPr>
      <w:r w:rsidRPr="00830F6E">
        <w:rPr>
          <w:rStyle w:val="HideTWBExt"/>
        </w:rPr>
        <w:t>&lt;Article&gt;</w:t>
      </w:r>
      <w:r w:rsidRPr="00830F6E">
        <w:t>Considerando 13</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01BD4FF" w14:textId="77777777" w:rsidTr="00104D38">
        <w:trPr>
          <w:trHeight w:hRule="exact" w:val="240"/>
          <w:jc w:val="center"/>
        </w:trPr>
        <w:tc>
          <w:tcPr>
            <w:tcW w:w="9752" w:type="dxa"/>
            <w:gridSpan w:val="2"/>
            <w:tcBorders>
              <w:top w:val="nil"/>
              <w:left w:val="nil"/>
              <w:bottom w:val="nil"/>
              <w:right w:val="nil"/>
            </w:tcBorders>
          </w:tcPr>
          <w:p w14:paraId="309004FB" w14:textId="77777777" w:rsidR="00167E44" w:rsidRPr="00830F6E" w:rsidRDefault="00167E44" w:rsidP="00104D38"/>
        </w:tc>
      </w:tr>
      <w:tr w:rsidR="00167E44" w:rsidRPr="00830F6E" w14:paraId="2F72D21D" w14:textId="77777777" w:rsidTr="00104D38">
        <w:trPr>
          <w:trHeight w:val="240"/>
          <w:jc w:val="center"/>
        </w:trPr>
        <w:tc>
          <w:tcPr>
            <w:tcW w:w="4876" w:type="dxa"/>
            <w:tcBorders>
              <w:top w:val="nil"/>
              <w:left w:val="nil"/>
              <w:bottom w:val="nil"/>
              <w:right w:val="nil"/>
            </w:tcBorders>
          </w:tcPr>
          <w:p w14:paraId="66C70B42"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D07CDE5" w14:textId="77777777" w:rsidR="00167E44" w:rsidRPr="00830F6E" w:rsidRDefault="00167E44" w:rsidP="00104D38">
            <w:pPr>
              <w:pStyle w:val="AmColumnHeading"/>
            </w:pPr>
            <w:r w:rsidRPr="00830F6E">
              <w:t>Alteração</w:t>
            </w:r>
          </w:p>
        </w:tc>
      </w:tr>
      <w:tr w:rsidR="00167E44" w:rsidRPr="00830F6E" w14:paraId="2F0A303E" w14:textId="77777777" w:rsidTr="00104D38">
        <w:trPr>
          <w:jc w:val="center"/>
        </w:trPr>
        <w:tc>
          <w:tcPr>
            <w:tcW w:w="4876" w:type="dxa"/>
            <w:tcBorders>
              <w:top w:val="nil"/>
              <w:left w:val="nil"/>
              <w:bottom w:val="nil"/>
              <w:right w:val="nil"/>
            </w:tcBorders>
          </w:tcPr>
          <w:p w14:paraId="62F36931" w14:textId="77777777" w:rsidR="00167E44" w:rsidRPr="00830F6E" w:rsidRDefault="00167E44" w:rsidP="00104D38">
            <w:pPr>
              <w:pStyle w:val="Normal6a"/>
            </w:pPr>
          </w:p>
        </w:tc>
        <w:tc>
          <w:tcPr>
            <w:tcW w:w="4876" w:type="dxa"/>
            <w:tcBorders>
              <w:top w:val="nil"/>
              <w:left w:val="nil"/>
              <w:bottom w:val="nil"/>
              <w:right w:val="nil"/>
            </w:tcBorders>
          </w:tcPr>
          <w:p w14:paraId="2F1761A8" w14:textId="1FAEB70A" w:rsidR="00167E44" w:rsidRPr="00830F6E" w:rsidRDefault="00167E44" w:rsidP="00104D38">
            <w:pPr>
              <w:pStyle w:val="Normal6a"/>
            </w:pPr>
            <w:r w:rsidRPr="00830F6E">
              <w:rPr>
                <w:b/>
                <w:i/>
              </w:rPr>
              <w:t>(13</w:t>
            </w:r>
            <w:r w:rsidR="00512EA8">
              <w:rPr>
                <w:b/>
                <w:i/>
              </w:rPr>
              <w:noBreakHyphen/>
            </w:r>
            <w:r w:rsidRPr="00830F6E">
              <w:rPr>
                <w:b/>
                <w:i/>
              </w:rPr>
              <w:t>A)</w:t>
            </w:r>
            <w:r w:rsidRPr="00830F6E">
              <w:tab/>
            </w:r>
            <w:r w:rsidRPr="00830F6E">
              <w:rPr>
                <w:b/>
                <w:i/>
              </w:rPr>
              <w:t xml:space="preserve">O Mecanismo da UE deverá contribuir para os objetivos da política de assuntos internos através da afetação dos respetivos fundos a medidas executadas em regime de gestão direta ou indireta, em conformidade com as percentagens da chave de repartição relativa aos assuntos internos estabelecida no anexo I do Regulamento (UE) [...] que institui o </w:t>
            </w:r>
            <w:r w:rsidRPr="00830F6E">
              <w:rPr>
                <w:b/>
                <w:i/>
              </w:rPr>
              <w:lastRenderedPageBreak/>
              <w:t>Fundo Europeu para a Coesão Económica, Territorial e Social, a Agricultura e o Meio Rural, as Pescas e o Setor Marítimo, a Prosperidade e a Segurança para o período 2028</w:t>
            </w:r>
            <w:r w:rsidR="00512EA8">
              <w:rPr>
                <w:b/>
                <w:i/>
              </w:rPr>
              <w:noBreakHyphen/>
            </w:r>
            <w:r w:rsidRPr="00830F6E">
              <w:rPr>
                <w:b/>
                <w:i/>
              </w:rPr>
              <w:t>2034, sendo que 45 % dos fundos devem ser despendidos no domínio das fronteiras e vistos, 35 % no domínio da migração e 20 % na segurança.</w:t>
            </w:r>
          </w:p>
        </w:tc>
      </w:tr>
    </w:tbl>
    <w:p w14:paraId="34E97591"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B501A9B" w14:textId="77777777" w:rsidR="00167E44" w:rsidRPr="00830F6E" w:rsidRDefault="00167E44" w:rsidP="00167E44">
      <w:r w:rsidRPr="00830F6E">
        <w:rPr>
          <w:rStyle w:val="HideTWBExt"/>
        </w:rPr>
        <w:t>&lt;/Amend&gt;</w:t>
      </w:r>
    </w:p>
    <w:p w14:paraId="60ED79A5"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102</w:t>
      </w:r>
      <w:r w:rsidRPr="00830F6E">
        <w:rPr>
          <w:rStyle w:val="HideTWBExt"/>
          <w:b w:val="0"/>
        </w:rPr>
        <w:t>&lt;/NumAm&gt;</w:t>
      </w:r>
    </w:p>
    <w:p w14:paraId="11609E70"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42AAECF4" w14:textId="77777777" w:rsidR="00167E44" w:rsidRPr="00830F6E" w:rsidRDefault="00167E44" w:rsidP="00167E44">
      <w:pPr>
        <w:pStyle w:val="NormalBold"/>
      </w:pPr>
      <w:r w:rsidRPr="00830F6E">
        <w:rPr>
          <w:rStyle w:val="HideTWBExt"/>
          <w:b w:val="0"/>
        </w:rPr>
        <w:t>&lt;/RepeatBlock-By&gt;</w:t>
      </w:r>
    </w:p>
    <w:p w14:paraId="3251244F"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6DEAB21A" w14:textId="77777777" w:rsidR="00167E44" w:rsidRPr="00830F6E" w:rsidRDefault="00167E44" w:rsidP="00167E44">
      <w:pPr>
        <w:pStyle w:val="NormalBold"/>
      </w:pPr>
      <w:r w:rsidRPr="00830F6E">
        <w:rPr>
          <w:rStyle w:val="HideTWBExt"/>
          <w:b w:val="0"/>
        </w:rPr>
        <w:t>&lt;Article&gt;</w:t>
      </w:r>
      <w:r w:rsidRPr="00830F6E">
        <w:t>Considerando 14</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38EFE1F" w14:textId="77777777" w:rsidTr="00104D38">
        <w:trPr>
          <w:trHeight w:hRule="exact" w:val="240"/>
          <w:jc w:val="center"/>
        </w:trPr>
        <w:tc>
          <w:tcPr>
            <w:tcW w:w="9752" w:type="dxa"/>
            <w:gridSpan w:val="2"/>
            <w:tcBorders>
              <w:top w:val="nil"/>
              <w:left w:val="nil"/>
              <w:bottom w:val="nil"/>
              <w:right w:val="nil"/>
            </w:tcBorders>
          </w:tcPr>
          <w:p w14:paraId="5FBF939E" w14:textId="77777777" w:rsidR="00167E44" w:rsidRPr="00830F6E" w:rsidRDefault="00167E44" w:rsidP="00104D38"/>
        </w:tc>
      </w:tr>
      <w:tr w:rsidR="00167E44" w:rsidRPr="00830F6E" w14:paraId="1590F5C8" w14:textId="77777777" w:rsidTr="00104D38">
        <w:trPr>
          <w:trHeight w:val="240"/>
          <w:jc w:val="center"/>
        </w:trPr>
        <w:tc>
          <w:tcPr>
            <w:tcW w:w="4876" w:type="dxa"/>
            <w:tcBorders>
              <w:top w:val="nil"/>
              <w:left w:val="nil"/>
              <w:bottom w:val="nil"/>
              <w:right w:val="nil"/>
            </w:tcBorders>
          </w:tcPr>
          <w:p w14:paraId="2FB7D06B"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9C35497" w14:textId="77777777" w:rsidR="00167E44" w:rsidRPr="00830F6E" w:rsidRDefault="00167E44" w:rsidP="00104D38">
            <w:pPr>
              <w:pStyle w:val="AmColumnHeading"/>
            </w:pPr>
            <w:r w:rsidRPr="00830F6E">
              <w:t>Alteração</w:t>
            </w:r>
          </w:p>
        </w:tc>
      </w:tr>
      <w:tr w:rsidR="00167E44" w:rsidRPr="00830F6E" w14:paraId="4539FD19" w14:textId="77777777" w:rsidTr="00104D38">
        <w:trPr>
          <w:jc w:val="center"/>
        </w:trPr>
        <w:tc>
          <w:tcPr>
            <w:tcW w:w="4876" w:type="dxa"/>
            <w:tcBorders>
              <w:top w:val="nil"/>
              <w:left w:val="nil"/>
              <w:bottom w:val="nil"/>
              <w:right w:val="nil"/>
            </w:tcBorders>
          </w:tcPr>
          <w:p w14:paraId="7531B3B9" w14:textId="4A731011" w:rsidR="00167E44" w:rsidRPr="00830F6E" w:rsidRDefault="00167E44" w:rsidP="00104D38">
            <w:pPr>
              <w:pStyle w:val="Normal6a"/>
            </w:pPr>
            <w:r w:rsidRPr="00830F6E">
              <w:t>(14)</w:t>
            </w:r>
            <w:r w:rsidRPr="00830F6E">
              <w:tab/>
              <w:t>A Comissão e os Estados</w:t>
            </w:r>
            <w:r w:rsidR="00512EA8">
              <w:noBreakHyphen/>
            </w:r>
            <w:r w:rsidRPr="00830F6E">
              <w:t>Membros devem assegurar que os conhecimentos, as competências especializadas e a experiência dos órgãos e organismos competentes da União são tidos em conta na elaboração dos planos nacionais e regionais dos Estados</w:t>
            </w:r>
            <w:r w:rsidR="00512EA8">
              <w:noBreakHyphen/>
            </w:r>
            <w:r w:rsidRPr="00830F6E">
              <w:t>Membros e na execução de medidas ou na resposta a desafios relacionados com a segurança interna.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c>
          <w:tcPr>
            <w:tcW w:w="4876" w:type="dxa"/>
            <w:tcBorders>
              <w:top w:val="nil"/>
              <w:left w:val="nil"/>
              <w:bottom w:val="nil"/>
              <w:right w:val="nil"/>
            </w:tcBorders>
          </w:tcPr>
          <w:p w14:paraId="0EC8B7A5" w14:textId="4B0AAA7D" w:rsidR="00167E44" w:rsidRPr="00830F6E" w:rsidRDefault="00167E44" w:rsidP="00104D38">
            <w:pPr>
              <w:pStyle w:val="Normal6a"/>
            </w:pPr>
            <w:r w:rsidRPr="00830F6E">
              <w:t>(14)</w:t>
            </w:r>
            <w:r w:rsidRPr="00830F6E">
              <w:tab/>
              <w:t>A Comissão e os Estados</w:t>
            </w:r>
            <w:r w:rsidR="00512EA8">
              <w:noBreakHyphen/>
            </w:r>
            <w:r w:rsidRPr="00830F6E">
              <w:t>Membros devem assegurar que os conhecimentos, as competências especializadas e a experiência dos órgãos e organismos competentes da União são tidos em conta na elaboração dos planos nacionais e regionais dos Estados</w:t>
            </w:r>
            <w:r w:rsidR="00512EA8">
              <w:noBreakHyphen/>
            </w:r>
            <w:r w:rsidRPr="00830F6E">
              <w:t>Membros e na execução de medidas ou na resposta a desafios relacionados com a segurança interna</w:t>
            </w:r>
            <w:r w:rsidRPr="00830F6E">
              <w:rPr>
                <w:b/>
                <w:i/>
              </w:rPr>
              <w:t>, bem como a experiência prática das autoridades nacionais competentes responsáveis pela proteção da segurança e da ordem pública</w:t>
            </w:r>
            <w:r w:rsidRPr="00830F6E">
              <w:t>.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r>
    </w:tbl>
    <w:p w14:paraId="5CAF7ED9"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53A231B5" w14:textId="77777777" w:rsidR="00167E44" w:rsidRPr="00830F6E" w:rsidRDefault="00167E44" w:rsidP="00167E44">
      <w:r w:rsidRPr="00830F6E">
        <w:rPr>
          <w:rStyle w:val="HideTWBExt"/>
        </w:rPr>
        <w:t>&lt;/Amend&gt;</w:t>
      </w:r>
    </w:p>
    <w:p w14:paraId="1FBD39D2" w14:textId="77777777" w:rsidR="00167E44" w:rsidRPr="00830F6E" w:rsidRDefault="00167E44" w:rsidP="00167E44">
      <w:pPr>
        <w:pStyle w:val="AmNumberTabs"/>
      </w:pPr>
      <w:r w:rsidRPr="00830F6E">
        <w:rPr>
          <w:rStyle w:val="HideTWBExt"/>
          <w:b w:val="0"/>
        </w:rPr>
        <w:lastRenderedPageBreak/>
        <w:t>&lt;Amend&gt;</w:t>
      </w:r>
      <w:r w:rsidRPr="00830F6E">
        <w:t>Alteração</w:t>
      </w:r>
      <w:r w:rsidRPr="00830F6E">
        <w:tab/>
      </w:r>
      <w:r w:rsidRPr="00830F6E">
        <w:tab/>
      </w:r>
      <w:r w:rsidRPr="00830F6E">
        <w:rPr>
          <w:rStyle w:val="HideTWBExt"/>
          <w:b w:val="0"/>
        </w:rPr>
        <w:t>&lt;NumAm&gt;</w:t>
      </w:r>
      <w:r w:rsidRPr="00830F6E">
        <w:t>103</w:t>
      </w:r>
      <w:r w:rsidRPr="00830F6E">
        <w:rPr>
          <w:rStyle w:val="HideTWBExt"/>
          <w:b w:val="0"/>
        </w:rPr>
        <w:t>&lt;/NumAm&gt;</w:t>
      </w:r>
    </w:p>
    <w:p w14:paraId="395FF6CB" w14:textId="77777777" w:rsidR="00167E44" w:rsidRPr="00830F6E" w:rsidRDefault="00167E44" w:rsidP="00167E44">
      <w:pPr>
        <w:pStyle w:val="NormalBold"/>
      </w:pPr>
      <w:r w:rsidRPr="00830F6E">
        <w:rPr>
          <w:rStyle w:val="HideTWBExt"/>
          <w:b w:val="0"/>
        </w:rPr>
        <w:t>&lt;RepeatBlock-By&gt;&lt;Members&gt;</w:t>
      </w:r>
      <w:r w:rsidRPr="00830F6E">
        <w:t>Mariusz Kamiński, Maciej Wąsik</w:t>
      </w:r>
      <w:r w:rsidRPr="00830F6E">
        <w:rPr>
          <w:rStyle w:val="HideTWBExt"/>
          <w:b w:val="0"/>
        </w:rPr>
        <w:t>&lt;/Members&gt;</w:t>
      </w:r>
    </w:p>
    <w:p w14:paraId="318BAADB" w14:textId="77777777" w:rsidR="00167E44" w:rsidRPr="00830F6E" w:rsidRDefault="00167E44" w:rsidP="00167E44">
      <w:pPr>
        <w:pStyle w:val="NormalBold"/>
      </w:pPr>
      <w:r w:rsidRPr="00830F6E">
        <w:rPr>
          <w:rStyle w:val="HideTWBExt"/>
          <w:b w:val="0"/>
        </w:rPr>
        <w:t>&lt;/RepeatBlock-By&gt;</w:t>
      </w:r>
    </w:p>
    <w:p w14:paraId="5626569E"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17D5DB0B" w14:textId="77777777" w:rsidR="00167E44" w:rsidRPr="00830F6E" w:rsidRDefault="00167E44" w:rsidP="00167E44">
      <w:pPr>
        <w:pStyle w:val="NormalBold"/>
      </w:pPr>
      <w:r w:rsidRPr="00830F6E">
        <w:rPr>
          <w:rStyle w:val="HideTWBExt"/>
          <w:b w:val="0"/>
        </w:rPr>
        <w:t>&lt;Article&gt;</w:t>
      </w:r>
      <w:r w:rsidRPr="00830F6E">
        <w:t>Considerando 14</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2D7D0F4" w14:textId="77777777" w:rsidTr="00104D38">
        <w:trPr>
          <w:trHeight w:hRule="exact" w:val="240"/>
          <w:jc w:val="center"/>
        </w:trPr>
        <w:tc>
          <w:tcPr>
            <w:tcW w:w="9752" w:type="dxa"/>
            <w:gridSpan w:val="2"/>
            <w:tcBorders>
              <w:top w:val="nil"/>
              <w:left w:val="nil"/>
              <w:bottom w:val="nil"/>
              <w:right w:val="nil"/>
            </w:tcBorders>
          </w:tcPr>
          <w:p w14:paraId="02410134" w14:textId="77777777" w:rsidR="00167E44" w:rsidRPr="00830F6E" w:rsidRDefault="00167E44" w:rsidP="00104D38"/>
        </w:tc>
      </w:tr>
      <w:tr w:rsidR="00167E44" w:rsidRPr="00830F6E" w14:paraId="4742E0A0" w14:textId="77777777" w:rsidTr="00104D38">
        <w:trPr>
          <w:trHeight w:val="240"/>
          <w:jc w:val="center"/>
        </w:trPr>
        <w:tc>
          <w:tcPr>
            <w:tcW w:w="4876" w:type="dxa"/>
            <w:tcBorders>
              <w:top w:val="nil"/>
              <w:left w:val="nil"/>
              <w:bottom w:val="nil"/>
              <w:right w:val="nil"/>
            </w:tcBorders>
          </w:tcPr>
          <w:p w14:paraId="7C77E8C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F2AC7E2" w14:textId="77777777" w:rsidR="00167E44" w:rsidRPr="00830F6E" w:rsidRDefault="00167E44" w:rsidP="00104D38">
            <w:pPr>
              <w:pStyle w:val="AmColumnHeading"/>
            </w:pPr>
            <w:r w:rsidRPr="00830F6E">
              <w:t>Alteração</w:t>
            </w:r>
          </w:p>
        </w:tc>
      </w:tr>
      <w:tr w:rsidR="00167E44" w:rsidRPr="00830F6E" w14:paraId="66E41583" w14:textId="77777777" w:rsidTr="00104D38">
        <w:trPr>
          <w:jc w:val="center"/>
        </w:trPr>
        <w:tc>
          <w:tcPr>
            <w:tcW w:w="4876" w:type="dxa"/>
            <w:tcBorders>
              <w:top w:val="nil"/>
              <w:left w:val="nil"/>
              <w:bottom w:val="nil"/>
              <w:right w:val="nil"/>
            </w:tcBorders>
          </w:tcPr>
          <w:p w14:paraId="6BB02474" w14:textId="1CD04B2C" w:rsidR="00167E44" w:rsidRPr="00830F6E" w:rsidRDefault="00167E44" w:rsidP="00104D38">
            <w:pPr>
              <w:pStyle w:val="Normal6a"/>
            </w:pPr>
            <w:r w:rsidRPr="00830F6E">
              <w:t>(14)</w:t>
            </w:r>
            <w:r w:rsidRPr="00830F6E">
              <w:tab/>
              <w:t>A Comissão e os Estados</w:t>
            </w:r>
            <w:r w:rsidR="00512EA8">
              <w:noBreakHyphen/>
            </w:r>
            <w:r w:rsidRPr="00830F6E">
              <w:t xml:space="preserve">Membros </w:t>
            </w:r>
            <w:r w:rsidRPr="00830F6E">
              <w:rPr>
                <w:b/>
                <w:i/>
              </w:rPr>
              <w:t>devem</w:t>
            </w:r>
            <w:r w:rsidRPr="00830F6E">
              <w:t xml:space="preserve"> assegurar que os conhecimentos, as competências especializadas e a experiência dos órgãos e organismos competentes da União são tidos em conta na elaboração dos planos nacionais e regionais dos Estados</w:t>
            </w:r>
            <w:r w:rsidR="00512EA8">
              <w:noBreakHyphen/>
            </w:r>
            <w:r w:rsidRPr="00830F6E">
              <w:t>Membros e na execução de medidas ou na resposta a desafios relacionados com a segurança interna.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c>
          <w:tcPr>
            <w:tcW w:w="4876" w:type="dxa"/>
            <w:tcBorders>
              <w:top w:val="nil"/>
              <w:left w:val="nil"/>
              <w:bottom w:val="nil"/>
              <w:right w:val="nil"/>
            </w:tcBorders>
          </w:tcPr>
          <w:p w14:paraId="5F73572C" w14:textId="6EDB7902" w:rsidR="00167E44" w:rsidRPr="00830F6E" w:rsidRDefault="00167E44" w:rsidP="00104D38">
            <w:pPr>
              <w:pStyle w:val="Normal6a"/>
            </w:pPr>
            <w:r w:rsidRPr="00830F6E">
              <w:t>(14)</w:t>
            </w:r>
            <w:r w:rsidRPr="00830F6E">
              <w:tab/>
              <w:t>A Comissão e os Estados</w:t>
            </w:r>
            <w:r w:rsidR="00512EA8">
              <w:noBreakHyphen/>
            </w:r>
            <w:r w:rsidRPr="00830F6E">
              <w:t xml:space="preserve">Membros </w:t>
            </w:r>
            <w:r w:rsidRPr="00830F6E">
              <w:rPr>
                <w:b/>
                <w:i/>
              </w:rPr>
              <w:t>podem</w:t>
            </w:r>
            <w:r w:rsidRPr="00830F6E">
              <w:t xml:space="preserve"> assegurar</w:t>
            </w:r>
            <w:r w:rsidRPr="00830F6E">
              <w:rPr>
                <w:b/>
                <w:i/>
              </w:rPr>
              <w:t>, sempre que tal constitua uma mais valia,</w:t>
            </w:r>
            <w:r w:rsidRPr="00830F6E">
              <w:t xml:space="preserve"> que os conhecimentos, as competências especializadas e a experiência dos órgãos e organismos competentes da União são tidos em conta na elaboração dos planos nacionais e regionais dos Estados</w:t>
            </w:r>
            <w:r w:rsidR="00512EA8">
              <w:noBreakHyphen/>
            </w:r>
            <w:r w:rsidRPr="00830F6E">
              <w:t>Membros e na execução de medidas ou na resposta a desafios relacionados com a segurança interna.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r>
    </w:tbl>
    <w:p w14:paraId="571A3D52"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{PL}</w:t>
      </w:r>
      <w:r w:rsidRPr="00830F6E">
        <w:t>pl</w:t>
      </w:r>
      <w:r w:rsidRPr="00830F6E">
        <w:rPr>
          <w:rStyle w:val="HideTWBExt"/>
        </w:rPr>
        <w:t>&lt;/Original&gt;</w:t>
      </w:r>
    </w:p>
    <w:p w14:paraId="24AF60DC" w14:textId="77777777" w:rsidR="00167E44" w:rsidRPr="00830F6E" w:rsidRDefault="00167E44" w:rsidP="00167E44">
      <w:r w:rsidRPr="00830F6E">
        <w:rPr>
          <w:rStyle w:val="HideTWBExt"/>
        </w:rPr>
        <w:t>&lt;/Amend&gt;</w:t>
      </w:r>
    </w:p>
    <w:p w14:paraId="0BBB8D01"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104</w:t>
      </w:r>
      <w:r w:rsidRPr="00830F6E">
        <w:rPr>
          <w:rStyle w:val="HideTWBExt"/>
        </w:rPr>
        <w:t>&lt;/NumAm&gt;</w:t>
      </w:r>
    </w:p>
    <w:p w14:paraId="351D232D"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39DB3796" w14:textId="77777777" w:rsidR="00167E44" w:rsidRPr="00830F6E" w:rsidRDefault="00167E44" w:rsidP="00167E44">
      <w:pPr>
        <w:pStyle w:val="NormalBold"/>
      </w:pPr>
      <w:r w:rsidRPr="00830F6E">
        <w:rPr>
          <w:rStyle w:val="HideTWBExt"/>
          <w:b w:val="0"/>
        </w:rPr>
        <w:t>&lt;/RepeatBlock-By&gt;</w:t>
      </w:r>
    </w:p>
    <w:p w14:paraId="29F03ED9"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0A7DE02" w14:textId="77777777" w:rsidR="00167E44" w:rsidRPr="00830F6E" w:rsidRDefault="00167E44" w:rsidP="00167E44">
      <w:pPr>
        <w:pStyle w:val="NormalBold"/>
      </w:pPr>
      <w:r w:rsidRPr="00830F6E">
        <w:rPr>
          <w:rStyle w:val="HideTWBExt"/>
        </w:rPr>
        <w:t>&lt;Article&gt;</w:t>
      </w:r>
      <w:r w:rsidRPr="00830F6E">
        <w:t>Considerando 15</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F5343A6" w14:textId="77777777" w:rsidTr="00104D38">
        <w:trPr>
          <w:trHeight w:hRule="exact" w:val="240"/>
          <w:jc w:val="center"/>
        </w:trPr>
        <w:tc>
          <w:tcPr>
            <w:tcW w:w="9752" w:type="dxa"/>
            <w:gridSpan w:val="2"/>
            <w:tcBorders>
              <w:top w:val="nil"/>
              <w:left w:val="nil"/>
              <w:bottom w:val="nil"/>
              <w:right w:val="nil"/>
            </w:tcBorders>
          </w:tcPr>
          <w:p w14:paraId="42FC97AB" w14:textId="77777777" w:rsidR="00167E44" w:rsidRPr="00830F6E" w:rsidRDefault="00167E44" w:rsidP="00104D38"/>
        </w:tc>
      </w:tr>
      <w:tr w:rsidR="00167E44" w:rsidRPr="00830F6E" w14:paraId="1A28FED7" w14:textId="77777777" w:rsidTr="00104D38">
        <w:trPr>
          <w:trHeight w:val="240"/>
          <w:jc w:val="center"/>
        </w:trPr>
        <w:tc>
          <w:tcPr>
            <w:tcW w:w="4876" w:type="dxa"/>
            <w:tcBorders>
              <w:top w:val="nil"/>
              <w:left w:val="nil"/>
              <w:bottom w:val="nil"/>
              <w:right w:val="nil"/>
            </w:tcBorders>
          </w:tcPr>
          <w:p w14:paraId="68573C60"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5B41F7D" w14:textId="77777777" w:rsidR="00167E44" w:rsidRPr="00830F6E" w:rsidRDefault="00167E44" w:rsidP="00104D38">
            <w:pPr>
              <w:pStyle w:val="AmColumnHeading"/>
            </w:pPr>
            <w:r w:rsidRPr="00830F6E">
              <w:t>Alteração</w:t>
            </w:r>
          </w:p>
        </w:tc>
      </w:tr>
      <w:tr w:rsidR="00167E44" w:rsidRPr="00830F6E" w14:paraId="7DBDA10E" w14:textId="77777777" w:rsidTr="00104D38">
        <w:trPr>
          <w:jc w:val="center"/>
        </w:trPr>
        <w:tc>
          <w:tcPr>
            <w:tcW w:w="4876" w:type="dxa"/>
            <w:tcBorders>
              <w:top w:val="nil"/>
              <w:left w:val="nil"/>
              <w:bottom w:val="nil"/>
              <w:right w:val="nil"/>
            </w:tcBorders>
          </w:tcPr>
          <w:p w14:paraId="31C53E78" w14:textId="77777777" w:rsidR="00167E44" w:rsidRPr="00830F6E" w:rsidRDefault="00167E44" w:rsidP="00104D38">
            <w:pPr>
              <w:pStyle w:val="Normal6a"/>
            </w:pPr>
            <w:r w:rsidRPr="00830F6E">
              <w:t>(15)</w:t>
            </w:r>
            <w:r w:rsidRPr="00830F6E">
              <w:tab/>
              <w:t xml:space="preserve">É necessário maximizar o impacto do financiamento da União, mobilizando, agrupando e potenciando recursos financeiros públicos e privados. O apoio da União deve promover uma abordagem global da sociedade e incentivar a participação ativa e significativa do setor industrial europeu, bem como da sociedade civil, incluindo de organizações não governamentais, na elaboração e execução </w:t>
            </w:r>
            <w:r w:rsidRPr="00830F6E">
              <w:lastRenderedPageBreak/>
              <w:t>da política de segurança, se for caso disso, contando com a participação de outros intervenientes pertinentes, órgãos e organismos da União e organizações internacionais no âmbito dos objetivos do apoio da União. No entanto, importa velar por que o apoio da União não seja utilizado para delegar atribuições legais ou públicas a intervenientes privados.</w:t>
            </w:r>
          </w:p>
        </w:tc>
        <w:tc>
          <w:tcPr>
            <w:tcW w:w="4876" w:type="dxa"/>
            <w:tcBorders>
              <w:top w:val="nil"/>
              <w:left w:val="nil"/>
              <w:bottom w:val="nil"/>
              <w:right w:val="nil"/>
            </w:tcBorders>
          </w:tcPr>
          <w:p w14:paraId="76FA5C8E" w14:textId="77777777" w:rsidR="00167E44" w:rsidRPr="00830F6E" w:rsidRDefault="00167E44" w:rsidP="00104D38">
            <w:pPr>
              <w:pStyle w:val="Normal6a"/>
            </w:pPr>
            <w:r w:rsidRPr="00830F6E">
              <w:lastRenderedPageBreak/>
              <w:t>(15)</w:t>
            </w:r>
            <w:r w:rsidRPr="00830F6E">
              <w:tab/>
              <w:t xml:space="preserve">É necessário maximizar o impacto do financiamento da União, mobilizando, agrupando e potenciando recursos financeiros públicos e privados. O apoio da União deve promover uma abordagem global da sociedade e incentivar a participação ativa e significativa do setor industrial europeu, bem como da sociedade civil, incluindo de organizações não governamentais, na elaboração e execução </w:t>
            </w:r>
            <w:r w:rsidRPr="00830F6E">
              <w:lastRenderedPageBreak/>
              <w:t xml:space="preserve">da política de segurança, se for caso disso, contando com a participação de outros intervenientes pertinentes, órgãos e organismos da União e organizações internacionais no âmbito dos objetivos do apoio da União. No entanto, importa velar por que o apoio da União não seja utilizado para delegar atribuições legais ou públicas a intervenientes privados. </w:t>
            </w:r>
            <w:r w:rsidRPr="00830F6E">
              <w:rPr>
                <w:b/>
                <w:i/>
              </w:rPr>
              <w:t>A participação de organizações da sociedade civil, incluindo organizações não governamentais, não deve resultar na transferência ou delegação de funções estatutárias, públicas, de supervisão ou de tomada de decisões das autoridades públicas competentes.</w:t>
            </w:r>
          </w:p>
        </w:tc>
      </w:tr>
    </w:tbl>
    <w:p w14:paraId="6ED87E75"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02784FC2" w14:textId="77777777" w:rsidR="00167E44" w:rsidRPr="00830F6E" w:rsidRDefault="00167E44" w:rsidP="00167E44">
      <w:r w:rsidRPr="00830F6E">
        <w:rPr>
          <w:rStyle w:val="HideTWBExt"/>
        </w:rPr>
        <w:t>&lt;/Amend&gt;</w:t>
      </w:r>
    </w:p>
    <w:p w14:paraId="0C43A9C1"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105</w:t>
      </w:r>
      <w:r w:rsidRPr="00830F6E">
        <w:rPr>
          <w:rStyle w:val="HideTWBExt"/>
          <w:b w:val="0"/>
        </w:rPr>
        <w:t>&lt;/NumAm&gt;</w:t>
      </w:r>
    </w:p>
    <w:p w14:paraId="1AD408A3"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535C1F8B" w14:textId="77777777" w:rsidR="00167E44" w:rsidRPr="00830F6E" w:rsidRDefault="00167E44" w:rsidP="00167E44">
      <w:pPr>
        <w:pStyle w:val="NormalBold"/>
      </w:pPr>
      <w:r w:rsidRPr="00830F6E">
        <w:rPr>
          <w:rStyle w:val="HideTWBExt"/>
          <w:b w:val="0"/>
        </w:rPr>
        <w:t>&lt;/RepeatBlock-By&gt;</w:t>
      </w:r>
    </w:p>
    <w:p w14:paraId="1032F888"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0E753581" w14:textId="77777777" w:rsidR="00167E44" w:rsidRPr="00830F6E" w:rsidRDefault="00167E44" w:rsidP="00167E44">
      <w:pPr>
        <w:pStyle w:val="NormalBold"/>
      </w:pPr>
      <w:r w:rsidRPr="00830F6E">
        <w:rPr>
          <w:rStyle w:val="HideTWBExt"/>
          <w:b w:val="0"/>
        </w:rPr>
        <w:t>&lt;Article&gt;</w:t>
      </w:r>
      <w:r w:rsidRPr="00830F6E">
        <w:t>Considerando 15</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23735BF" w14:textId="77777777" w:rsidTr="00104D38">
        <w:trPr>
          <w:trHeight w:hRule="exact" w:val="240"/>
          <w:jc w:val="center"/>
        </w:trPr>
        <w:tc>
          <w:tcPr>
            <w:tcW w:w="9752" w:type="dxa"/>
            <w:gridSpan w:val="2"/>
            <w:tcBorders>
              <w:top w:val="nil"/>
              <w:left w:val="nil"/>
              <w:bottom w:val="nil"/>
              <w:right w:val="nil"/>
            </w:tcBorders>
          </w:tcPr>
          <w:p w14:paraId="41923CE7" w14:textId="77777777" w:rsidR="00167E44" w:rsidRPr="00830F6E" w:rsidRDefault="00167E44" w:rsidP="00104D38"/>
        </w:tc>
      </w:tr>
      <w:tr w:rsidR="00167E44" w:rsidRPr="00830F6E" w14:paraId="36588879" w14:textId="77777777" w:rsidTr="00104D38">
        <w:trPr>
          <w:trHeight w:val="240"/>
          <w:jc w:val="center"/>
        </w:trPr>
        <w:tc>
          <w:tcPr>
            <w:tcW w:w="4876" w:type="dxa"/>
            <w:tcBorders>
              <w:top w:val="nil"/>
              <w:left w:val="nil"/>
              <w:bottom w:val="nil"/>
              <w:right w:val="nil"/>
            </w:tcBorders>
          </w:tcPr>
          <w:p w14:paraId="3B15B35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A8DA0A4" w14:textId="77777777" w:rsidR="00167E44" w:rsidRPr="00830F6E" w:rsidRDefault="00167E44" w:rsidP="00104D38">
            <w:pPr>
              <w:pStyle w:val="AmColumnHeading"/>
            </w:pPr>
            <w:r w:rsidRPr="00830F6E">
              <w:t>Alteração</w:t>
            </w:r>
          </w:p>
        </w:tc>
      </w:tr>
      <w:tr w:rsidR="00167E44" w:rsidRPr="00830F6E" w14:paraId="4DE7E962" w14:textId="77777777" w:rsidTr="00104D38">
        <w:trPr>
          <w:jc w:val="center"/>
        </w:trPr>
        <w:tc>
          <w:tcPr>
            <w:tcW w:w="4876" w:type="dxa"/>
            <w:tcBorders>
              <w:top w:val="nil"/>
              <w:left w:val="nil"/>
              <w:bottom w:val="nil"/>
              <w:right w:val="nil"/>
            </w:tcBorders>
          </w:tcPr>
          <w:p w14:paraId="7D785C13" w14:textId="77777777" w:rsidR="00167E44" w:rsidRPr="00830F6E" w:rsidRDefault="00167E44" w:rsidP="00104D38">
            <w:pPr>
              <w:pStyle w:val="Normal6a"/>
            </w:pPr>
            <w:r w:rsidRPr="00830F6E">
              <w:t>(15)</w:t>
            </w:r>
            <w:r w:rsidRPr="00830F6E">
              <w:tab/>
              <w:t xml:space="preserve">É necessário maximizar o impacto do financiamento da União, mobilizando, agrupando e potenciando recursos financeiros públicos e privados. O apoio da União deve promover uma abordagem global da sociedade e incentivar a participação ativa e significativa do setor industrial europeu, bem como da sociedade civil, incluindo de organizações não governamentais, na elaboração e execução da política de segurança, se for caso disso, contando com a participação de outros intervenientes pertinentes, órgãos e organismos da União e organizações internacionais no âmbito dos objetivos do apoio da União. No entanto, importa velar por que o apoio da União não seja utilizado para delegar atribuições legais ou públicas </w:t>
            </w:r>
            <w:r w:rsidRPr="00830F6E">
              <w:lastRenderedPageBreak/>
              <w:t>a intervenientes privados.</w:t>
            </w:r>
          </w:p>
        </w:tc>
        <w:tc>
          <w:tcPr>
            <w:tcW w:w="4876" w:type="dxa"/>
            <w:tcBorders>
              <w:top w:val="nil"/>
              <w:left w:val="nil"/>
              <w:bottom w:val="nil"/>
              <w:right w:val="nil"/>
            </w:tcBorders>
          </w:tcPr>
          <w:p w14:paraId="0D71481B" w14:textId="77777777" w:rsidR="00167E44" w:rsidRPr="00830F6E" w:rsidRDefault="00167E44" w:rsidP="00104D38">
            <w:pPr>
              <w:pStyle w:val="Normal6a"/>
            </w:pPr>
            <w:r w:rsidRPr="00830F6E">
              <w:lastRenderedPageBreak/>
              <w:t>(15)</w:t>
            </w:r>
            <w:r w:rsidRPr="00830F6E">
              <w:tab/>
              <w:t xml:space="preserve">É necessário maximizar o impacto do financiamento da União, mobilizando, agrupando e potenciando recursos financeiros públicos e privados. O apoio da União deve promover uma abordagem global da sociedade e incentivar a participação ativa e significativa do setor industrial europeu, bem como da sociedade civil, incluindo de organizações não governamentais, na elaboração e execução da política de segurança, </w:t>
            </w:r>
            <w:r w:rsidRPr="00830F6E">
              <w:rPr>
                <w:b/>
                <w:i/>
              </w:rPr>
              <w:t>em estreita cooperação com as autoridades nacionais competentes,</w:t>
            </w:r>
            <w:r w:rsidRPr="00830F6E">
              <w:t xml:space="preserve"> se for caso disso, contando com a participação de outros intervenientes pertinentes, órgãos e organismos da União e organizações internacionais no âmbito dos objetivos do apoio da União. No entanto, importa velar por que o apoio da </w:t>
            </w:r>
            <w:r w:rsidRPr="00830F6E">
              <w:lastRenderedPageBreak/>
              <w:t>União não seja utilizado para delegar atribuições legais ou públicas a intervenientes privados</w:t>
            </w:r>
            <w:r w:rsidRPr="00830F6E">
              <w:rPr>
                <w:b/>
                <w:i/>
              </w:rPr>
              <w:t>, ou para minar a responsabilidade das autoridades públicas na garantia da segurança e da ordem pública</w:t>
            </w:r>
            <w:r w:rsidRPr="00830F6E">
              <w:t>.</w:t>
            </w:r>
          </w:p>
        </w:tc>
      </w:tr>
    </w:tbl>
    <w:p w14:paraId="54F12992"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42D49F21" w14:textId="77777777" w:rsidR="00167E44" w:rsidRPr="00830F6E" w:rsidRDefault="00167E44" w:rsidP="00167E44">
      <w:r w:rsidRPr="00830F6E">
        <w:rPr>
          <w:rStyle w:val="HideTWBExt"/>
        </w:rPr>
        <w:t>&lt;/Amend&gt;</w:t>
      </w:r>
    </w:p>
    <w:p w14:paraId="3A78A98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106</w:t>
      </w:r>
      <w:r w:rsidRPr="00830F6E">
        <w:rPr>
          <w:rStyle w:val="HideTWBExt"/>
        </w:rPr>
        <w:t>&lt;/NumAm&gt;</w:t>
      </w:r>
    </w:p>
    <w:p w14:paraId="420C29DC"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67AEAEE4"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33785618" w14:textId="77777777" w:rsidR="00167E44" w:rsidRPr="00830F6E" w:rsidRDefault="00167E44" w:rsidP="00167E44">
      <w:pPr>
        <w:pStyle w:val="NormalBold"/>
      </w:pPr>
      <w:r w:rsidRPr="00830F6E">
        <w:rPr>
          <w:rStyle w:val="HideTWBExt"/>
          <w:b w:val="0"/>
        </w:rPr>
        <w:t>&lt;/RepeatBlock-By&gt;</w:t>
      </w:r>
    </w:p>
    <w:p w14:paraId="2A8B9476"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7CB401E" w14:textId="77777777" w:rsidR="00167E44" w:rsidRPr="00830F6E" w:rsidRDefault="00167E44" w:rsidP="00167E44">
      <w:pPr>
        <w:pStyle w:val="NormalBold"/>
      </w:pPr>
      <w:r w:rsidRPr="00830F6E">
        <w:rPr>
          <w:rStyle w:val="HideTWBExt"/>
        </w:rPr>
        <w:t>&lt;Article&gt;</w:t>
      </w:r>
      <w:r w:rsidRPr="00830F6E">
        <w:t>Considerando 15</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1EAEA5B" w14:textId="77777777" w:rsidTr="00104D38">
        <w:trPr>
          <w:trHeight w:hRule="exact" w:val="240"/>
          <w:jc w:val="center"/>
        </w:trPr>
        <w:tc>
          <w:tcPr>
            <w:tcW w:w="9752" w:type="dxa"/>
            <w:gridSpan w:val="2"/>
            <w:tcBorders>
              <w:top w:val="nil"/>
              <w:left w:val="nil"/>
              <w:bottom w:val="nil"/>
              <w:right w:val="nil"/>
            </w:tcBorders>
          </w:tcPr>
          <w:p w14:paraId="5B67A327" w14:textId="77777777" w:rsidR="00167E44" w:rsidRPr="00830F6E" w:rsidRDefault="00167E44" w:rsidP="00104D38"/>
        </w:tc>
      </w:tr>
      <w:tr w:rsidR="00167E44" w:rsidRPr="00830F6E" w14:paraId="35D0FC4A" w14:textId="77777777" w:rsidTr="00104D38">
        <w:trPr>
          <w:trHeight w:val="240"/>
          <w:jc w:val="center"/>
        </w:trPr>
        <w:tc>
          <w:tcPr>
            <w:tcW w:w="4876" w:type="dxa"/>
            <w:tcBorders>
              <w:top w:val="nil"/>
              <w:left w:val="nil"/>
              <w:bottom w:val="nil"/>
              <w:right w:val="nil"/>
            </w:tcBorders>
          </w:tcPr>
          <w:p w14:paraId="1C2D8113"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8BD6B7B" w14:textId="77777777" w:rsidR="00167E44" w:rsidRPr="00830F6E" w:rsidRDefault="00167E44" w:rsidP="00104D38">
            <w:pPr>
              <w:pStyle w:val="AmColumnHeading"/>
            </w:pPr>
            <w:r w:rsidRPr="00830F6E">
              <w:t>Alteração</w:t>
            </w:r>
          </w:p>
        </w:tc>
      </w:tr>
      <w:tr w:rsidR="00167E44" w:rsidRPr="00830F6E" w14:paraId="3694EC39" w14:textId="77777777" w:rsidTr="00104D38">
        <w:trPr>
          <w:jc w:val="center"/>
        </w:trPr>
        <w:tc>
          <w:tcPr>
            <w:tcW w:w="4876" w:type="dxa"/>
            <w:tcBorders>
              <w:top w:val="nil"/>
              <w:left w:val="nil"/>
              <w:bottom w:val="nil"/>
              <w:right w:val="nil"/>
            </w:tcBorders>
          </w:tcPr>
          <w:p w14:paraId="2D6B7BF9" w14:textId="77777777" w:rsidR="00167E44" w:rsidRPr="00830F6E" w:rsidRDefault="00167E44" w:rsidP="00104D38">
            <w:pPr>
              <w:pStyle w:val="Normal6a"/>
            </w:pPr>
            <w:r w:rsidRPr="00830F6E">
              <w:t>(15)</w:t>
            </w:r>
            <w:r w:rsidRPr="00830F6E">
              <w:tab/>
              <w:t>É necessário maximizar o impacto do financiamento da União, mobilizando, agrupando e potenciando recursos financeiros públicos e privados. O apoio da União deve promover uma abordagem global da sociedade e incentivar a participação ativa e significativa do setor industrial europeu, bem como da sociedade civil, incluindo de organizações não governamentais, na elaboração e execução da política de segurança, se for caso disso, contando com a participação de outros intervenientes pertinentes, órgãos e organismos da União e organizações internacionais no âmbito dos objetivos do apoio da União. No entanto, importa velar por que o apoio da União não seja utilizado para delegar atribuições legais ou públicas a intervenientes privados.</w:t>
            </w:r>
          </w:p>
        </w:tc>
        <w:tc>
          <w:tcPr>
            <w:tcW w:w="4876" w:type="dxa"/>
            <w:tcBorders>
              <w:top w:val="nil"/>
              <w:left w:val="nil"/>
              <w:bottom w:val="nil"/>
              <w:right w:val="nil"/>
            </w:tcBorders>
          </w:tcPr>
          <w:p w14:paraId="0F7FD82D" w14:textId="77777777" w:rsidR="00167E44" w:rsidRPr="00830F6E" w:rsidRDefault="00167E44" w:rsidP="00104D38">
            <w:pPr>
              <w:pStyle w:val="Normal6a"/>
            </w:pPr>
            <w:r w:rsidRPr="00830F6E">
              <w:t>(15)</w:t>
            </w:r>
            <w:r w:rsidRPr="00830F6E">
              <w:tab/>
              <w:t xml:space="preserve">É necessário maximizar o impacto do financiamento da União, mobilizando, agrupando e potenciando recursos financeiros públicos e privados. O apoio da União deve promover uma abordagem global da sociedade e incentivar a participação ativa e significativa do setor industrial europeu, bem como da sociedade civil, incluindo de organizações não governamentais, </w:t>
            </w:r>
            <w:r w:rsidRPr="00830F6E">
              <w:rPr>
                <w:b/>
                <w:i/>
              </w:rPr>
              <w:t>e de grupos marginalizados e vulneráveis,</w:t>
            </w:r>
            <w:r w:rsidRPr="00830F6E">
              <w:t xml:space="preserve"> na elaboração e execução da política de segurança, se for caso disso, contando com a participação de outros intervenientes pertinentes, órgãos e organismos da União e organizações internacionais no âmbito dos objetivos do apoio da União. No entanto, importa velar por que o apoio da União não seja utilizado para delegar atribuições legais ou públicas a intervenientes privados.</w:t>
            </w:r>
          </w:p>
        </w:tc>
      </w:tr>
    </w:tbl>
    <w:p w14:paraId="0A371130"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D9B270A" w14:textId="77777777" w:rsidR="00167E44" w:rsidRPr="00830F6E" w:rsidRDefault="00167E44" w:rsidP="00167E44">
      <w:r w:rsidRPr="00830F6E">
        <w:rPr>
          <w:rStyle w:val="HideTWBExt"/>
        </w:rPr>
        <w:t>&lt;/Amend&gt;</w:t>
      </w:r>
    </w:p>
    <w:p w14:paraId="6D4E9259"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107</w:t>
      </w:r>
      <w:r w:rsidRPr="00830F6E">
        <w:rPr>
          <w:rStyle w:val="HideTWBExt"/>
          <w:b w:val="0"/>
        </w:rPr>
        <w:t>&lt;/NumAm&gt;</w:t>
      </w:r>
    </w:p>
    <w:p w14:paraId="7A515119" w14:textId="77777777" w:rsidR="00167E44" w:rsidRPr="00830F6E" w:rsidRDefault="00167E44" w:rsidP="00167E44">
      <w:pPr>
        <w:pStyle w:val="NormalBold"/>
      </w:pPr>
      <w:r w:rsidRPr="00830F6E">
        <w:rPr>
          <w:rStyle w:val="HideTWBExt"/>
          <w:b w:val="0"/>
        </w:rPr>
        <w:t>&lt;RepeatBlock-By&gt;&lt;Members&gt;</w:t>
      </w:r>
      <w:r w:rsidRPr="00830F6E">
        <w:t>Sebastian Tynkkynen</w:t>
      </w:r>
      <w:r w:rsidRPr="00830F6E">
        <w:rPr>
          <w:rStyle w:val="HideTWBExt"/>
          <w:b w:val="0"/>
        </w:rPr>
        <w:t>&lt;/Members&gt;</w:t>
      </w:r>
    </w:p>
    <w:p w14:paraId="1CA11429" w14:textId="77777777" w:rsidR="00167E44" w:rsidRPr="00830F6E" w:rsidRDefault="00167E44" w:rsidP="00167E44">
      <w:pPr>
        <w:pStyle w:val="NormalBold"/>
      </w:pPr>
      <w:r w:rsidRPr="00830F6E">
        <w:rPr>
          <w:rStyle w:val="HideTWBExt"/>
          <w:b w:val="0"/>
        </w:rPr>
        <w:t>&lt;/RepeatBlock-By&gt;</w:t>
      </w:r>
    </w:p>
    <w:p w14:paraId="6A8F27E8" w14:textId="77777777" w:rsidR="00167E44" w:rsidRPr="00830F6E" w:rsidRDefault="00167E44" w:rsidP="00167E44">
      <w:pPr>
        <w:pStyle w:val="NormalBold"/>
      </w:pPr>
      <w:r w:rsidRPr="00830F6E">
        <w:rPr>
          <w:rStyle w:val="HideTWBExt"/>
          <w:b w:val="0"/>
        </w:rPr>
        <w:lastRenderedPageBreak/>
        <w:t>&lt;DocAmend&gt;</w:t>
      </w:r>
      <w:r w:rsidRPr="00830F6E">
        <w:t>Proposta de regulamento</w:t>
      </w:r>
      <w:r w:rsidRPr="00830F6E">
        <w:rPr>
          <w:rStyle w:val="HideTWBExt"/>
          <w:b w:val="0"/>
        </w:rPr>
        <w:t>&lt;/DocAmend&gt;</w:t>
      </w:r>
    </w:p>
    <w:p w14:paraId="10FAE645" w14:textId="77777777" w:rsidR="00167E44" w:rsidRPr="00830F6E" w:rsidRDefault="00167E44" w:rsidP="00167E44">
      <w:pPr>
        <w:pStyle w:val="NormalBold"/>
      </w:pPr>
      <w:r w:rsidRPr="00830F6E">
        <w:rPr>
          <w:rStyle w:val="HideTWBExt"/>
          <w:b w:val="0"/>
        </w:rPr>
        <w:t>&lt;Article&gt;</w:t>
      </w:r>
      <w:r w:rsidRPr="00830F6E">
        <w:t>Considerando 15</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B5840AF" w14:textId="77777777" w:rsidTr="00104D38">
        <w:trPr>
          <w:trHeight w:hRule="exact" w:val="240"/>
          <w:jc w:val="center"/>
        </w:trPr>
        <w:tc>
          <w:tcPr>
            <w:tcW w:w="9752" w:type="dxa"/>
            <w:gridSpan w:val="2"/>
            <w:tcBorders>
              <w:top w:val="nil"/>
              <w:left w:val="nil"/>
              <w:bottom w:val="nil"/>
              <w:right w:val="nil"/>
            </w:tcBorders>
          </w:tcPr>
          <w:p w14:paraId="0460A9A1" w14:textId="77777777" w:rsidR="00167E44" w:rsidRPr="00830F6E" w:rsidRDefault="00167E44" w:rsidP="00104D38"/>
        </w:tc>
      </w:tr>
      <w:tr w:rsidR="00167E44" w:rsidRPr="00830F6E" w14:paraId="56B0954F" w14:textId="77777777" w:rsidTr="00104D38">
        <w:trPr>
          <w:trHeight w:val="240"/>
          <w:jc w:val="center"/>
        </w:trPr>
        <w:tc>
          <w:tcPr>
            <w:tcW w:w="4876" w:type="dxa"/>
            <w:tcBorders>
              <w:top w:val="nil"/>
              <w:left w:val="nil"/>
              <w:bottom w:val="nil"/>
              <w:right w:val="nil"/>
            </w:tcBorders>
          </w:tcPr>
          <w:p w14:paraId="53B6401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1C53C8D" w14:textId="77777777" w:rsidR="00167E44" w:rsidRPr="00830F6E" w:rsidRDefault="00167E44" w:rsidP="00104D38">
            <w:pPr>
              <w:pStyle w:val="AmColumnHeading"/>
            </w:pPr>
            <w:r w:rsidRPr="00830F6E">
              <w:t>Alteração</w:t>
            </w:r>
          </w:p>
        </w:tc>
      </w:tr>
      <w:tr w:rsidR="00167E44" w:rsidRPr="00830F6E" w14:paraId="67659846" w14:textId="77777777" w:rsidTr="00104D38">
        <w:trPr>
          <w:jc w:val="center"/>
        </w:trPr>
        <w:tc>
          <w:tcPr>
            <w:tcW w:w="4876" w:type="dxa"/>
            <w:tcBorders>
              <w:top w:val="nil"/>
              <w:left w:val="nil"/>
              <w:bottom w:val="nil"/>
              <w:right w:val="nil"/>
            </w:tcBorders>
          </w:tcPr>
          <w:p w14:paraId="4F5CD85B" w14:textId="77777777" w:rsidR="00167E44" w:rsidRPr="00830F6E" w:rsidRDefault="00167E44" w:rsidP="00104D38">
            <w:pPr>
              <w:pStyle w:val="Normal6a"/>
            </w:pPr>
            <w:r w:rsidRPr="00830F6E">
              <w:t>(15)</w:t>
            </w:r>
            <w:r w:rsidRPr="00830F6E">
              <w:tab/>
              <w:t>É necessário maximizar o impacto do financiamento da União, mobilizando, agrupando e potenciando recursos financeiros públicos e privados. O apoio da União deve promover uma abordagem global da sociedade e incentivar a participação ativa e significativa do setor industrial europeu, bem como da sociedade civil, incluindo de organizações não governamentais, na elaboração e execução da política de segurança, se for caso disso, contando com a participação de outros intervenientes pertinentes, órgãos e organismos da União e organizações internacionais no âmbito dos objetivos do apoio da União. No entanto, importa velar por que o apoio da União não seja utilizado para delegar atribuições legais ou públicas a intervenientes privados.</w:t>
            </w:r>
          </w:p>
        </w:tc>
        <w:tc>
          <w:tcPr>
            <w:tcW w:w="4876" w:type="dxa"/>
            <w:tcBorders>
              <w:top w:val="nil"/>
              <w:left w:val="nil"/>
              <w:bottom w:val="nil"/>
              <w:right w:val="nil"/>
            </w:tcBorders>
          </w:tcPr>
          <w:p w14:paraId="37E50109" w14:textId="77777777" w:rsidR="00167E44" w:rsidRPr="00830F6E" w:rsidRDefault="00167E44" w:rsidP="00104D38">
            <w:pPr>
              <w:pStyle w:val="Normal6a"/>
            </w:pPr>
            <w:r w:rsidRPr="00830F6E">
              <w:t>(15)</w:t>
            </w:r>
            <w:r w:rsidRPr="00830F6E">
              <w:tab/>
              <w:t xml:space="preserve">É necessário maximizar o impacto do financiamento da União, mobilizando, agrupando e potenciando recursos financeiros públicos e privados. O apoio da União deve promover uma abordagem global da sociedade e incentivar a participação ativa e significativa do setor industrial europeu, bem como da sociedade civil </w:t>
            </w:r>
            <w:r w:rsidRPr="00830F6E">
              <w:rPr>
                <w:b/>
                <w:i/>
              </w:rPr>
              <w:t>em certos casos</w:t>
            </w:r>
            <w:r w:rsidRPr="00830F6E">
              <w:t>, incluindo de organizações não governamentais, na elaboração e execução da política de segurança, se for caso disso, contando com a participação de outros intervenientes pertinentes, órgãos e organismos da União e organizações internacionais no âmbito dos objetivos do apoio da União. No entanto, importa velar por que o apoio da União não seja utilizado para delegar atribuições legais ou públicas a intervenientes privados.</w:t>
            </w:r>
          </w:p>
        </w:tc>
      </w:tr>
    </w:tbl>
    <w:p w14:paraId="3F8FA5BF"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{FI}</w:t>
      </w:r>
      <w:r w:rsidRPr="00830F6E">
        <w:t>fi</w:t>
      </w:r>
      <w:r w:rsidRPr="00830F6E">
        <w:rPr>
          <w:rStyle w:val="HideTWBExt"/>
        </w:rPr>
        <w:t>&lt;/Original&gt;</w:t>
      </w:r>
    </w:p>
    <w:p w14:paraId="04D674F2" w14:textId="77777777" w:rsidR="00167E44" w:rsidRPr="00830F6E" w:rsidRDefault="00167E44" w:rsidP="00167E44">
      <w:r w:rsidRPr="00830F6E">
        <w:rPr>
          <w:rStyle w:val="HideTWBExt"/>
        </w:rPr>
        <w:t>&lt;/Amend&gt;</w:t>
      </w:r>
    </w:p>
    <w:p w14:paraId="1C27087E"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108</w:t>
      </w:r>
      <w:r w:rsidRPr="00830F6E">
        <w:rPr>
          <w:rStyle w:val="HideTWBExt"/>
          <w:b w:val="0"/>
        </w:rPr>
        <w:t>&lt;/NumAm&gt;</w:t>
      </w:r>
    </w:p>
    <w:p w14:paraId="207D9647" w14:textId="77777777" w:rsidR="00167E44" w:rsidRPr="00830F6E" w:rsidRDefault="00167E44" w:rsidP="00167E44">
      <w:pPr>
        <w:pStyle w:val="NormalBold"/>
      </w:pPr>
      <w:r w:rsidRPr="00830F6E">
        <w:rPr>
          <w:rStyle w:val="HideTWBExt"/>
          <w:b w:val="0"/>
        </w:rPr>
        <w:t>&lt;RepeatBlock-By&gt;&lt;Members&gt;</w:t>
      </w:r>
      <w:r w:rsidRPr="00830F6E">
        <w:t>Mariusz Kamiński, Maciej Wąsik</w:t>
      </w:r>
      <w:r w:rsidRPr="00830F6E">
        <w:rPr>
          <w:rStyle w:val="HideTWBExt"/>
          <w:b w:val="0"/>
        </w:rPr>
        <w:t>&lt;/Members&gt;</w:t>
      </w:r>
    </w:p>
    <w:p w14:paraId="0CFAE6BB" w14:textId="77777777" w:rsidR="00167E44" w:rsidRPr="00830F6E" w:rsidRDefault="00167E44" w:rsidP="00167E44">
      <w:pPr>
        <w:pStyle w:val="NormalBold"/>
      </w:pPr>
      <w:r w:rsidRPr="00830F6E">
        <w:rPr>
          <w:rStyle w:val="HideTWBExt"/>
          <w:b w:val="0"/>
        </w:rPr>
        <w:t>&lt;/RepeatBlock-By&gt;</w:t>
      </w:r>
    </w:p>
    <w:p w14:paraId="10724B9C"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0BCB5194" w14:textId="4089E981" w:rsidR="00167E44" w:rsidRPr="00830F6E" w:rsidRDefault="00167E44" w:rsidP="00167E44">
      <w:pPr>
        <w:pStyle w:val="NormalBold"/>
      </w:pPr>
      <w:r w:rsidRPr="00830F6E">
        <w:rPr>
          <w:rStyle w:val="HideTWBExt"/>
          <w:b w:val="0"/>
        </w:rPr>
        <w:t>&lt;Article&gt;</w:t>
      </w:r>
      <w:r w:rsidRPr="00830F6E">
        <w:t>Considerando 15</w:t>
      </w:r>
      <w:r w:rsidR="00512EA8">
        <w:noBreakHyphen/>
      </w:r>
      <w:r w:rsidRPr="00830F6E">
        <w:t>A (novo)</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06F3401" w14:textId="77777777" w:rsidTr="00104D38">
        <w:trPr>
          <w:trHeight w:hRule="exact" w:val="240"/>
          <w:jc w:val="center"/>
        </w:trPr>
        <w:tc>
          <w:tcPr>
            <w:tcW w:w="9752" w:type="dxa"/>
            <w:gridSpan w:val="2"/>
            <w:tcBorders>
              <w:top w:val="nil"/>
              <w:left w:val="nil"/>
              <w:bottom w:val="nil"/>
              <w:right w:val="nil"/>
            </w:tcBorders>
          </w:tcPr>
          <w:p w14:paraId="12054D32" w14:textId="77777777" w:rsidR="00167E44" w:rsidRPr="00830F6E" w:rsidRDefault="00167E44" w:rsidP="00104D38"/>
        </w:tc>
      </w:tr>
      <w:tr w:rsidR="00167E44" w:rsidRPr="00830F6E" w14:paraId="531B3A18" w14:textId="77777777" w:rsidTr="00104D38">
        <w:trPr>
          <w:trHeight w:val="240"/>
          <w:jc w:val="center"/>
        </w:trPr>
        <w:tc>
          <w:tcPr>
            <w:tcW w:w="4876" w:type="dxa"/>
            <w:tcBorders>
              <w:top w:val="nil"/>
              <w:left w:val="nil"/>
              <w:bottom w:val="nil"/>
              <w:right w:val="nil"/>
            </w:tcBorders>
          </w:tcPr>
          <w:p w14:paraId="752AF71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C55D00D" w14:textId="77777777" w:rsidR="00167E44" w:rsidRPr="00830F6E" w:rsidRDefault="00167E44" w:rsidP="00104D38">
            <w:pPr>
              <w:pStyle w:val="AmColumnHeading"/>
            </w:pPr>
            <w:r w:rsidRPr="00830F6E">
              <w:t>Alteração</w:t>
            </w:r>
          </w:p>
        </w:tc>
      </w:tr>
      <w:tr w:rsidR="00167E44" w:rsidRPr="00830F6E" w14:paraId="73966D23" w14:textId="77777777" w:rsidTr="00104D38">
        <w:trPr>
          <w:jc w:val="center"/>
        </w:trPr>
        <w:tc>
          <w:tcPr>
            <w:tcW w:w="4876" w:type="dxa"/>
            <w:tcBorders>
              <w:top w:val="nil"/>
              <w:left w:val="nil"/>
              <w:bottom w:val="nil"/>
              <w:right w:val="nil"/>
            </w:tcBorders>
          </w:tcPr>
          <w:p w14:paraId="56908D79" w14:textId="77777777" w:rsidR="00167E44" w:rsidRPr="00830F6E" w:rsidRDefault="00167E44" w:rsidP="00104D38">
            <w:pPr>
              <w:pStyle w:val="Normal6a"/>
            </w:pPr>
          </w:p>
        </w:tc>
        <w:tc>
          <w:tcPr>
            <w:tcW w:w="4876" w:type="dxa"/>
            <w:tcBorders>
              <w:top w:val="nil"/>
              <w:left w:val="nil"/>
              <w:bottom w:val="nil"/>
              <w:right w:val="nil"/>
            </w:tcBorders>
          </w:tcPr>
          <w:p w14:paraId="0290443C" w14:textId="4F45FFB3" w:rsidR="00167E44" w:rsidRPr="00830F6E" w:rsidRDefault="00167E44" w:rsidP="00104D38">
            <w:pPr>
              <w:pStyle w:val="Normal6a"/>
            </w:pPr>
            <w:r w:rsidRPr="00830F6E">
              <w:rPr>
                <w:b/>
                <w:i/>
              </w:rPr>
              <w:t>(15</w:t>
            </w:r>
            <w:r w:rsidR="00512EA8">
              <w:rPr>
                <w:b/>
                <w:i/>
              </w:rPr>
              <w:noBreakHyphen/>
            </w:r>
            <w:r w:rsidRPr="00830F6E">
              <w:rPr>
                <w:b/>
                <w:i/>
              </w:rPr>
              <w:t>A)</w:t>
            </w:r>
            <w:r w:rsidRPr="00830F6E">
              <w:tab/>
            </w:r>
            <w:r w:rsidRPr="00830F6E">
              <w:rPr>
                <w:b/>
                <w:i/>
              </w:rPr>
              <w:t>Uma ação eficaz contra o terrorismo, o tráfico de droga e de seres humanos, a introdução clandestina de migrantes, as ameaças híbridas e os atos de sabotagem exige uma cooperação estreita não só entre os Estados</w:t>
            </w:r>
            <w:r w:rsidR="00512EA8">
              <w:rPr>
                <w:b/>
                <w:i/>
              </w:rPr>
              <w:noBreakHyphen/>
            </w:r>
            <w:r w:rsidRPr="00830F6E">
              <w:rPr>
                <w:b/>
                <w:i/>
              </w:rPr>
              <w:t xml:space="preserve">Membros, mas também com aliados e parceiros que partilham valores e interesses estratégicos semelhantes. O presente regulamento e o apoio da União devem, por conseguinte, reforçar a cooperação operacional, o </w:t>
            </w:r>
            <w:r w:rsidRPr="00830F6E">
              <w:rPr>
                <w:b/>
                <w:i/>
              </w:rPr>
              <w:lastRenderedPageBreak/>
              <w:t>intercâmbio de informações e a resiliência a este tipo de ameaça, com parceiros de confiança, e não devem, de forma alguma, afetar ou restringir negativamente esta cooperação.</w:t>
            </w:r>
          </w:p>
        </w:tc>
      </w:tr>
    </w:tbl>
    <w:p w14:paraId="6CE5D286"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{PL}</w:t>
      </w:r>
      <w:r w:rsidRPr="00830F6E">
        <w:t>pl</w:t>
      </w:r>
      <w:r w:rsidRPr="00830F6E">
        <w:rPr>
          <w:rStyle w:val="HideTWBExt"/>
        </w:rPr>
        <w:t>&lt;/Original&gt;</w:t>
      </w:r>
    </w:p>
    <w:p w14:paraId="47CA445B" w14:textId="77777777" w:rsidR="00167E44" w:rsidRPr="00830F6E" w:rsidRDefault="00167E44" w:rsidP="00167E44">
      <w:r w:rsidRPr="00830F6E">
        <w:rPr>
          <w:rStyle w:val="HideTWBExt"/>
        </w:rPr>
        <w:t>&lt;/Amend&gt;</w:t>
      </w:r>
    </w:p>
    <w:p w14:paraId="1490E60E"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109</w:t>
      </w:r>
      <w:r w:rsidRPr="00830F6E">
        <w:rPr>
          <w:rStyle w:val="HideTWBExt"/>
        </w:rPr>
        <w:t>&lt;/NumAm&gt;</w:t>
      </w:r>
    </w:p>
    <w:p w14:paraId="15D66475"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5CD886E9" w14:textId="77777777" w:rsidR="00167E44" w:rsidRPr="00830F6E" w:rsidRDefault="00167E44" w:rsidP="00167E44">
      <w:pPr>
        <w:pStyle w:val="NormalBold"/>
      </w:pPr>
      <w:r w:rsidRPr="00830F6E">
        <w:rPr>
          <w:rStyle w:val="HideTWBExt"/>
          <w:b w:val="0"/>
        </w:rPr>
        <w:t>&lt;/RepeatBlock-By&gt;</w:t>
      </w:r>
    </w:p>
    <w:p w14:paraId="79BC918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226DB2D" w14:textId="0AA7EEAF" w:rsidR="00167E44" w:rsidRPr="00830F6E" w:rsidRDefault="00167E44" w:rsidP="00167E44">
      <w:pPr>
        <w:pStyle w:val="NormalBold"/>
      </w:pPr>
      <w:r w:rsidRPr="00830F6E">
        <w:rPr>
          <w:rStyle w:val="HideTWBExt"/>
        </w:rPr>
        <w:t>&lt;Article&gt;</w:t>
      </w:r>
      <w:r w:rsidRPr="00830F6E">
        <w:t>Considerando 15</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1EA0BF7" w14:textId="77777777" w:rsidTr="00104D38">
        <w:trPr>
          <w:trHeight w:hRule="exact" w:val="240"/>
          <w:jc w:val="center"/>
        </w:trPr>
        <w:tc>
          <w:tcPr>
            <w:tcW w:w="9752" w:type="dxa"/>
            <w:gridSpan w:val="2"/>
            <w:tcBorders>
              <w:top w:val="nil"/>
              <w:left w:val="nil"/>
              <w:bottom w:val="nil"/>
              <w:right w:val="nil"/>
            </w:tcBorders>
          </w:tcPr>
          <w:p w14:paraId="37B33AF8" w14:textId="77777777" w:rsidR="00167E44" w:rsidRPr="00830F6E" w:rsidRDefault="00167E44" w:rsidP="00104D38"/>
        </w:tc>
      </w:tr>
      <w:tr w:rsidR="00167E44" w:rsidRPr="00830F6E" w14:paraId="023C962D" w14:textId="77777777" w:rsidTr="00104D38">
        <w:trPr>
          <w:trHeight w:val="240"/>
          <w:jc w:val="center"/>
        </w:trPr>
        <w:tc>
          <w:tcPr>
            <w:tcW w:w="4876" w:type="dxa"/>
            <w:tcBorders>
              <w:top w:val="nil"/>
              <w:left w:val="nil"/>
              <w:bottom w:val="nil"/>
              <w:right w:val="nil"/>
            </w:tcBorders>
          </w:tcPr>
          <w:p w14:paraId="3AD9F4B2"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68D3524" w14:textId="77777777" w:rsidR="00167E44" w:rsidRPr="00830F6E" w:rsidRDefault="00167E44" w:rsidP="00104D38">
            <w:pPr>
              <w:pStyle w:val="AmColumnHeading"/>
            </w:pPr>
            <w:r w:rsidRPr="00830F6E">
              <w:t>Alteração</w:t>
            </w:r>
          </w:p>
        </w:tc>
      </w:tr>
      <w:tr w:rsidR="00167E44" w:rsidRPr="00830F6E" w14:paraId="6B85766A" w14:textId="77777777" w:rsidTr="00104D38">
        <w:trPr>
          <w:jc w:val="center"/>
        </w:trPr>
        <w:tc>
          <w:tcPr>
            <w:tcW w:w="4876" w:type="dxa"/>
            <w:tcBorders>
              <w:top w:val="nil"/>
              <w:left w:val="nil"/>
              <w:bottom w:val="nil"/>
              <w:right w:val="nil"/>
            </w:tcBorders>
          </w:tcPr>
          <w:p w14:paraId="6959E5A2" w14:textId="77777777" w:rsidR="00167E44" w:rsidRPr="00830F6E" w:rsidRDefault="00167E44" w:rsidP="00104D38">
            <w:pPr>
              <w:pStyle w:val="Normal6a"/>
            </w:pPr>
          </w:p>
        </w:tc>
        <w:tc>
          <w:tcPr>
            <w:tcW w:w="4876" w:type="dxa"/>
            <w:tcBorders>
              <w:top w:val="nil"/>
              <w:left w:val="nil"/>
              <w:bottom w:val="nil"/>
              <w:right w:val="nil"/>
            </w:tcBorders>
          </w:tcPr>
          <w:p w14:paraId="38CB54EA" w14:textId="2921C4B5" w:rsidR="00167E44" w:rsidRPr="00830F6E" w:rsidRDefault="00167E44" w:rsidP="00104D38">
            <w:pPr>
              <w:pStyle w:val="Normal6a"/>
            </w:pPr>
            <w:r w:rsidRPr="00830F6E">
              <w:rPr>
                <w:b/>
                <w:i/>
              </w:rPr>
              <w:t>(15</w:t>
            </w:r>
            <w:r w:rsidR="00512EA8">
              <w:rPr>
                <w:b/>
                <w:i/>
              </w:rPr>
              <w:noBreakHyphen/>
            </w:r>
            <w:r w:rsidRPr="00830F6E">
              <w:rPr>
                <w:b/>
                <w:i/>
              </w:rPr>
              <w:t>A)</w:t>
            </w:r>
            <w:r w:rsidRPr="00830F6E">
              <w:tab/>
            </w:r>
            <w:r w:rsidRPr="00830F6E">
              <w:rPr>
                <w:b/>
                <w:i/>
              </w:rPr>
              <w:t>Tendo em conta o volume significativo dos recursos financeiros atribuídos ao abrigo do presente regulamento, a transparência no que respeita ao apoio concedido pela União a organizações não governamentais é essencial. As informações relativas aos montantes atribuídos a organizações não governamentais devem ser totalmente transparentes e tornadas públicas sem demora injustificada. Tais informações devem incluir, pelo menos, o montante do apoio concedido pela União e os objetivos das atividades apoiadas.</w:t>
            </w:r>
          </w:p>
        </w:tc>
      </w:tr>
    </w:tbl>
    <w:p w14:paraId="7A1C9F70"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371D9149" w14:textId="77777777" w:rsidR="00167E44" w:rsidRPr="00830F6E" w:rsidRDefault="00167E44" w:rsidP="00167E44">
      <w:r w:rsidRPr="00830F6E">
        <w:rPr>
          <w:rStyle w:val="HideTWBExt"/>
        </w:rPr>
        <w:t>&lt;/Amend&gt;</w:t>
      </w:r>
    </w:p>
    <w:p w14:paraId="2B0B128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110</w:t>
      </w:r>
      <w:r w:rsidRPr="00830F6E">
        <w:rPr>
          <w:rStyle w:val="HideTWBExt"/>
        </w:rPr>
        <w:t>&lt;/NumAm&gt;</w:t>
      </w:r>
    </w:p>
    <w:p w14:paraId="62D3CB45" w14:textId="77777777" w:rsidR="00167E44" w:rsidRPr="00830F6E" w:rsidRDefault="00167E44" w:rsidP="00167E44">
      <w:pPr>
        <w:pStyle w:val="NormalBold"/>
      </w:pPr>
      <w:r w:rsidRPr="00830F6E">
        <w:rPr>
          <w:rStyle w:val="HideTWBExt"/>
          <w:b w:val="0"/>
        </w:rPr>
        <w:t>&lt;RepeatBlock-By&gt;&lt;Members&gt;</w:t>
      </w:r>
      <w:r w:rsidRPr="00830F6E">
        <w:t>Juan Ignacio Zoido Álvarez</w:t>
      </w:r>
      <w:r w:rsidRPr="00830F6E">
        <w:rPr>
          <w:rStyle w:val="HideTWBExt"/>
          <w:b w:val="0"/>
        </w:rPr>
        <w:t>&lt;/Members&gt;</w:t>
      </w:r>
    </w:p>
    <w:p w14:paraId="7229EF4E" w14:textId="77777777" w:rsidR="00167E44" w:rsidRPr="00830F6E" w:rsidRDefault="00167E44" w:rsidP="00167E44">
      <w:pPr>
        <w:pStyle w:val="NormalBold"/>
      </w:pPr>
      <w:r w:rsidRPr="00830F6E">
        <w:rPr>
          <w:rStyle w:val="HideTWBExt"/>
          <w:b w:val="0"/>
        </w:rPr>
        <w:t>&lt;/RepeatBlock-By&gt;</w:t>
      </w:r>
    </w:p>
    <w:p w14:paraId="4DCE69FD"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2C4E30F" w14:textId="77777777" w:rsidR="00167E44" w:rsidRPr="00830F6E" w:rsidRDefault="00167E44" w:rsidP="00167E44">
      <w:pPr>
        <w:pStyle w:val="NormalBold"/>
      </w:pPr>
      <w:r w:rsidRPr="00830F6E">
        <w:rPr>
          <w:rStyle w:val="HideTWBExt"/>
        </w:rPr>
        <w:t>&lt;Article&gt;</w:t>
      </w:r>
      <w:r w:rsidRPr="00830F6E">
        <w:t>Considerando 16</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C9D9BF0" w14:textId="77777777" w:rsidTr="00104D38">
        <w:trPr>
          <w:trHeight w:hRule="exact" w:val="240"/>
          <w:jc w:val="center"/>
        </w:trPr>
        <w:tc>
          <w:tcPr>
            <w:tcW w:w="9752" w:type="dxa"/>
            <w:gridSpan w:val="2"/>
            <w:tcBorders>
              <w:top w:val="nil"/>
              <w:left w:val="nil"/>
              <w:bottom w:val="nil"/>
              <w:right w:val="nil"/>
            </w:tcBorders>
          </w:tcPr>
          <w:p w14:paraId="56476940" w14:textId="77777777" w:rsidR="00167E44" w:rsidRPr="00830F6E" w:rsidRDefault="00167E44" w:rsidP="00104D38"/>
        </w:tc>
      </w:tr>
      <w:tr w:rsidR="00167E44" w:rsidRPr="00830F6E" w14:paraId="3B298E4D" w14:textId="77777777" w:rsidTr="00104D38">
        <w:trPr>
          <w:trHeight w:val="240"/>
          <w:jc w:val="center"/>
        </w:trPr>
        <w:tc>
          <w:tcPr>
            <w:tcW w:w="4876" w:type="dxa"/>
            <w:tcBorders>
              <w:top w:val="nil"/>
              <w:left w:val="nil"/>
              <w:bottom w:val="nil"/>
              <w:right w:val="nil"/>
            </w:tcBorders>
          </w:tcPr>
          <w:p w14:paraId="15740EF2"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06E1BB4" w14:textId="77777777" w:rsidR="00167E44" w:rsidRPr="00830F6E" w:rsidRDefault="00167E44" w:rsidP="00104D38">
            <w:pPr>
              <w:pStyle w:val="AmColumnHeading"/>
            </w:pPr>
            <w:r w:rsidRPr="00830F6E">
              <w:t>Alteração</w:t>
            </w:r>
          </w:p>
        </w:tc>
      </w:tr>
      <w:tr w:rsidR="00167E44" w:rsidRPr="00830F6E" w14:paraId="121128D2" w14:textId="77777777" w:rsidTr="00104D38">
        <w:trPr>
          <w:jc w:val="center"/>
        </w:trPr>
        <w:tc>
          <w:tcPr>
            <w:tcW w:w="4876" w:type="dxa"/>
            <w:tcBorders>
              <w:top w:val="nil"/>
              <w:left w:val="nil"/>
              <w:bottom w:val="nil"/>
              <w:right w:val="nil"/>
            </w:tcBorders>
          </w:tcPr>
          <w:p w14:paraId="4444E582" w14:textId="5B3DC441" w:rsidR="00167E44" w:rsidRPr="00830F6E" w:rsidRDefault="00167E44" w:rsidP="00104D38">
            <w:pPr>
              <w:pStyle w:val="Normal6a"/>
            </w:pPr>
            <w:r w:rsidRPr="00830F6E">
              <w:t>(16)</w:t>
            </w:r>
            <w:r w:rsidRPr="00830F6E">
              <w:tab/>
              <w:t xml:space="preserve">A Europa deve proteger os seus interesses de segurança no que diz respeito a fornecedores que possam representar um risco de segurança persistente devido à </w:t>
            </w:r>
            <w:r w:rsidRPr="00830F6E">
              <w:lastRenderedPageBreak/>
              <w:t>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da integridade dos dados e dos serviços, bem como da disponibilidade dos serviços. Esta exclusão deve basear</w:t>
            </w:r>
            <w:r w:rsidR="00512EA8">
              <w:noBreakHyphen/>
            </w:r>
            <w:r w:rsidRPr="00830F6E">
              <w:t>se numa avaliação proporcionada dos riscos e nas medidas de atenuação associadas, tal como definidas nas políticas e na legislação da União.</w:t>
            </w:r>
          </w:p>
        </w:tc>
        <w:tc>
          <w:tcPr>
            <w:tcW w:w="4876" w:type="dxa"/>
            <w:tcBorders>
              <w:top w:val="nil"/>
              <w:left w:val="nil"/>
              <w:bottom w:val="nil"/>
              <w:right w:val="nil"/>
            </w:tcBorders>
          </w:tcPr>
          <w:p w14:paraId="22257549" w14:textId="71C08832" w:rsidR="00167E44" w:rsidRPr="00830F6E" w:rsidRDefault="00167E44" w:rsidP="00104D38">
            <w:pPr>
              <w:pStyle w:val="Normal6a"/>
            </w:pPr>
            <w:r w:rsidRPr="00830F6E">
              <w:lastRenderedPageBreak/>
              <w:t>(16)</w:t>
            </w:r>
            <w:r w:rsidRPr="00830F6E">
              <w:tab/>
              <w:t xml:space="preserve">A Europa deve proteger os seus interesses de segurança no que diz respeito a fornecedores que possam representar um risco de segurança persistente devido à </w:t>
            </w:r>
            <w:r w:rsidRPr="00830F6E">
              <w:lastRenderedPageBreak/>
              <w:t>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da integridade dos dados e dos serviços, bem como da disponibilidade dos serviços. Esta exclusão deve basear</w:t>
            </w:r>
            <w:r w:rsidR="00512EA8">
              <w:noBreakHyphen/>
            </w:r>
            <w:r w:rsidRPr="00830F6E">
              <w:t xml:space="preserve">se numa avaliação proporcionada dos riscos e nas medidas de atenuação associadas, tal como definidas nas políticas e na legislação da União. </w:t>
            </w:r>
            <w:r w:rsidRPr="00830F6E">
              <w:rPr>
                <w:b/>
                <w:i/>
              </w:rPr>
              <w:t>Os Estados</w:t>
            </w:r>
            <w:r w:rsidR="00512EA8">
              <w:rPr>
                <w:b/>
                <w:i/>
              </w:rPr>
              <w:noBreakHyphen/>
            </w:r>
            <w:r w:rsidRPr="00830F6E">
              <w:rPr>
                <w:b/>
                <w:i/>
              </w:rPr>
              <w:t>Membros devem excluir os fornecedores de alto risco das plataformas estratégicas, das bases de dados, dos sistemas de interceção legal, dos sistemas de comunicação policial e das redes 5G que possam conter ou tratar informações sensíveis para a segurança interna da União. Estas medidas são necessárias para reduzir as vulnerabilidades estratégicas, salvaguardar as infraestruturas críticas e assegurar a proteção das informações e dos sistemas essenciais para a defesa dos interesses de segurança da União e dos seus Estados</w:t>
            </w:r>
            <w:r w:rsidR="00512EA8">
              <w:rPr>
                <w:b/>
                <w:i/>
              </w:rPr>
              <w:noBreakHyphen/>
            </w:r>
            <w:r w:rsidRPr="00830F6E">
              <w:rPr>
                <w:b/>
                <w:i/>
              </w:rPr>
              <w:t>Membros.</w:t>
            </w:r>
          </w:p>
        </w:tc>
      </w:tr>
    </w:tbl>
    <w:p w14:paraId="3757B5B7"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3AE2F483" w14:textId="77777777" w:rsidR="00167E44" w:rsidRPr="00830F6E" w:rsidRDefault="00167E44" w:rsidP="00167E44">
      <w:r w:rsidRPr="00830F6E">
        <w:rPr>
          <w:rStyle w:val="HideTWBExt"/>
        </w:rPr>
        <w:t>&lt;/Amend&gt;</w:t>
      </w:r>
    </w:p>
    <w:p w14:paraId="0EBDCC52"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111</w:t>
      </w:r>
      <w:r w:rsidRPr="00830F6E">
        <w:rPr>
          <w:rStyle w:val="HideTWBExt"/>
        </w:rPr>
        <w:t>&lt;/NumAm&gt;</w:t>
      </w:r>
    </w:p>
    <w:p w14:paraId="22541E96" w14:textId="6923F246" w:rsidR="00167E44" w:rsidRPr="00830F6E" w:rsidRDefault="00167E44" w:rsidP="00167E44">
      <w:pPr>
        <w:pStyle w:val="NormalBold"/>
      </w:pPr>
      <w:r w:rsidRPr="00830F6E">
        <w:rPr>
          <w:rStyle w:val="HideTWBExt"/>
          <w:b w:val="0"/>
        </w:rPr>
        <w:t>&lt;RepeatBlock-By&gt;&lt;Members&gt;</w:t>
      </w:r>
      <w:r w:rsidRPr="00830F6E">
        <w:t>Sophie Wilmès, Malik Azmani, Hilde Vautmans, Raquel García Hermida</w:t>
      </w:r>
      <w:r w:rsidR="00512EA8">
        <w:noBreakHyphen/>
      </w:r>
      <w:r w:rsidRPr="00830F6E">
        <w:t>Van Der Walle</w:t>
      </w:r>
      <w:r w:rsidRPr="00830F6E">
        <w:rPr>
          <w:rStyle w:val="HideTWBExt"/>
          <w:b w:val="0"/>
        </w:rPr>
        <w:t>&lt;/Members&gt;</w:t>
      </w:r>
    </w:p>
    <w:p w14:paraId="10262E32" w14:textId="77777777" w:rsidR="00167E44" w:rsidRPr="00830F6E" w:rsidRDefault="00167E44" w:rsidP="00167E44">
      <w:pPr>
        <w:pStyle w:val="NormalBold"/>
      </w:pPr>
      <w:r w:rsidRPr="00830F6E">
        <w:rPr>
          <w:rStyle w:val="HideTWBExt"/>
          <w:b w:val="0"/>
        </w:rPr>
        <w:t>&lt;/RepeatBlock-By&gt;</w:t>
      </w:r>
    </w:p>
    <w:p w14:paraId="23C6F581"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2C51854" w14:textId="77777777" w:rsidR="00167E44" w:rsidRPr="00830F6E" w:rsidRDefault="00167E44" w:rsidP="00167E44">
      <w:pPr>
        <w:pStyle w:val="NormalBold"/>
      </w:pPr>
      <w:r w:rsidRPr="00830F6E">
        <w:rPr>
          <w:rStyle w:val="HideTWBExt"/>
        </w:rPr>
        <w:t>&lt;Article&gt;</w:t>
      </w:r>
      <w:r w:rsidRPr="00830F6E">
        <w:t>Considerando 16</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C59D750" w14:textId="77777777" w:rsidTr="00104D38">
        <w:trPr>
          <w:trHeight w:hRule="exact" w:val="240"/>
          <w:jc w:val="center"/>
        </w:trPr>
        <w:tc>
          <w:tcPr>
            <w:tcW w:w="9752" w:type="dxa"/>
            <w:gridSpan w:val="2"/>
            <w:tcBorders>
              <w:top w:val="nil"/>
              <w:left w:val="nil"/>
              <w:bottom w:val="nil"/>
              <w:right w:val="nil"/>
            </w:tcBorders>
          </w:tcPr>
          <w:p w14:paraId="7E430669" w14:textId="77777777" w:rsidR="00167E44" w:rsidRPr="00830F6E" w:rsidRDefault="00167E44" w:rsidP="00104D38"/>
        </w:tc>
      </w:tr>
      <w:tr w:rsidR="00167E44" w:rsidRPr="00830F6E" w14:paraId="2EF10D99" w14:textId="77777777" w:rsidTr="00104D38">
        <w:trPr>
          <w:trHeight w:val="240"/>
          <w:jc w:val="center"/>
        </w:trPr>
        <w:tc>
          <w:tcPr>
            <w:tcW w:w="4876" w:type="dxa"/>
            <w:tcBorders>
              <w:top w:val="nil"/>
              <w:left w:val="nil"/>
              <w:bottom w:val="nil"/>
              <w:right w:val="nil"/>
            </w:tcBorders>
          </w:tcPr>
          <w:p w14:paraId="4DA60AED"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5FE1178" w14:textId="77777777" w:rsidR="00167E44" w:rsidRPr="00830F6E" w:rsidRDefault="00167E44" w:rsidP="00104D38">
            <w:pPr>
              <w:pStyle w:val="AmColumnHeading"/>
            </w:pPr>
            <w:r w:rsidRPr="00830F6E">
              <w:t>Alteração</w:t>
            </w:r>
          </w:p>
        </w:tc>
      </w:tr>
      <w:tr w:rsidR="00167E44" w:rsidRPr="00830F6E" w14:paraId="2BB0AE22" w14:textId="77777777" w:rsidTr="00104D38">
        <w:trPr>
          <w:jc w:val="center"/>
        </w:trPr>
        <w:tc>
          <w:tcPr>
            <w:tcW w:w="4876" w:type="dxa"/>
            <w:tcBorders>
              <w:top w:val="nil"/>
              <w:left w:val="nil"/>
              <w:bottom w:val="nil"/>
              <w:right w:val="nil"/>
            </w:tcBorders>
          </w:tcPr>
          <w:p w14:paraId="70A37AB9" w14:textId="0F4D7203" w:rsidR="00167E44" w:rsidRPr="00830F6E" w:rsidRDefault="00167E44" w:rsidP="00104D38">
            <w:pPr>
              <w:pStyle w:val="Normal6a"/>
            </w:pPr>
            <w:r w:rsidRPr="00830F6E">
              <w:t>(16)</w:t>
            </w:r>
            <w:r w:rsidRPr="00830F6E">
              <w:tab/>
              <w:t xml:space="preserve">A Europa deve proteger os seus interesses de segurança no que diz respeito a fornecedores que possam representar um </w:t>
            </w:r>
            <w:r w:rsidRPr="00830F6E">
              <w:lastRenderedPageBreak/>
              <w:t>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da integridade dos dados e dos serviços, bem como da disponibilidade dos serviços. Esta exclusão deve basear</w:t>
            </w:r>
            <w:r w:rsidR="00512EA8">
              <w:noBreakHyphen/>
            </w:r>
            <w:r w:rsidRPr="00830F6E">
              <w:t>se numa avaliação proporcionada dos riscos e nas medidas de atenuação associadas, tal como definidas nas políticas e na legislação da União.</w:t>
            </w:r>
          </w:p>
        </w:tc>
        <w:tc>
          <w:tcPr>
            <w:tcW w:w="4876" w:type="dxa"/>
            <w:tcBorders>
              <w:top w:val="nil"/>
              <w:left w:val="nil"/>
              <w:bottom w:val="nil"/>
              <w:right w:val="nil"/>
            </w:tcBorders>
          </w:tcPr>
          <w:p w14:paraId="4AA80ABC" w14:textId="20946737" w:rsidR="00167E44" w:rsidRPr="00830F6E" w:rsidRDefault="00167E44" w:rsidP="00104D38">
            <w:pPr>
              <w:pStyle w:val="Normal6a"/>
            </w:pPr>
            <w:r w:rsidRPr="00830F6E">
              <w:lastRenderedPageBreak/>
              <w:t>(16)</w:t>
            </w:r>
            <w:r w:rsidRPr="00830F6E">
              <w:tab/>
              <w:t xml:space="preserve">A Europa deve proteger os seus interesses de segurança no que diz respeito a fornecedores que possam representar um </w:t>
            </w:r>
            <w:r w:rsidRPr="00830F6E">
              <w:lastRenderedPageBreak/>
              <w:t>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da integridade dos dados e dos serviços, bem como da disponibilidade dos serviços. Esta exclusão deve basear</w:t>
            </w:r>
            <w:r w:rsidR="00512EA8">
              <w:noBreakHyphen/>
            </w:r>
            <w:r w:rsidRPr="00830F6E">
              <w:t xml:space="preserve">se numa avaliação proporcionada dos riscos e nas medidas de atenuação associadas, tal como definidas nas políticas e na legislação da União. </w:t>
            </w:r>
            <w:r w:rsidRPr="00830F6E">
              <w:rPr>
                <w:b/>
                <w:i/>
              </w:rPr>
              <w:t>Ao mesmo tempo, a União deve reforçar a sua autonomia estratégica aberta apoiando o desenvolvimento, a implantação e a adoção de tecnologias, infraestruturas e serviços europeus de confiança, incluindo capacidades de armazenamento e tratamento de dados, reduzindo assim as dependências estratégicas, melhorando a cibersegurança e reforçando a capacidade da União para proteger os seus interesses fundamentais.</w:t>
            </w:r>
          </w:p>
        </w:tc>
      </w:tr>
    </w:tbl>
    <w:p w14:paraId="34150E0B"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6C87E9C" w14:textId="77777777" w:rsidR="00167E44" w:rsidRPr="00830F6E" w:rsidRDefault="00167E44" w:rsidP="00167E44">
      <w:r w:rsidRPr="00830F6E">
        <w:rPr>
          <w:rStyle w:val="HideTWBExt"/>
        </w:rPr>
        <w:t>&lt;/Amend&gt;</w:t>
      </w:r>
    </w:p>
    <w:p w14:paraId="0418E825"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112</w:t>
      </w:r>
      <w:r w:rsidRPr="00830F6E">
        <w:rPr>
          <w:rStyle w:val="HideTWBExt"/>
          <w:b w:val="0"/>
        </w:rPr>
        <w:t>&lt;/NumAm&gt;</w:t>
      </w:r>
    </w:p>
    <w:p w14:paraId="4A8E863E"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58C0D835" w14:textId="77777777" w:rsidR="00167E44" w:rsidRPr="00830F6E" w:rsidRDefault="00167E44" w:rsidP="00167E44">
      <w:pPr>
        <w:pStyle w:val="NormalBold"/>
      </w:pPr>
      <w:r w:rsidRPr="00830F6E">
        <w:rPr>
          <w:rStyle w:val="HideTWBExt"/>
          <w:b w:val="0"/>
        </w:rPr>
        <w:t>&lt;/RepeatBlock-By&gt;</w:t>
      </w:r>
    </w:p>
    <w:p w14:paraId="7933415E"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3E5FA45E" w14:textId="77777777" w:rsidR="00167E44" w:rsidRPr="00830F6E" w:rsidRDefault="00167E44" w:rsidP="00167E44">
      <w:pPr>
        <w:pStyle w:val="NormalBold"/>
      </w:pPr>
      <w:r w:rsidRPr="00830F6E">
        <w:rPr>
          <w:rStyle w:val="HideTWBExt"/>
          <w:b w:val="0"/>
        </w:rPr>
        <w:t>&lt;Article&gt;</w:t>
      </w:r>
      <w:r w:rsidRPr="00830F6E">
        <w:t>Considerando 16</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187F646" w14:textId="77777777" w:rsidTr="00104D38">
        <w:trPr>
          <w:trHeight w:hRule="exact" w:val="240"/>
          <w:jc w:val="center"/>
        </w:trPr>
        <w:tc>
          <w:tcPr>
            <w:tcW w:w="9752" w:type="dxa"/>
            <w:gridSpan w:val="2"/>
            <w:tcBorders>
              <w:top w:val="nil"/>
              <w:left w:val="nil"/>
              <w:bottom w:val="nil"/>
              <w:right w:val="nil"/>
            </w:tcBorders>
          </w:tcPr>
          <w:p w14:paraId="76316F4E" w14:textId="77777777" w:rsidR="00167E44" w:rsidRPr="00830F6E" w:rsidRDefault="00167E44" w:rsidP="00104D38"/>
        </w:tc>
      </w:tr>
      <w:tr w:rsidR="00167E44" w:rsidRPr="00830F6E" w14:paraId="78207D2F" w14:textId="77777777" w:rsidTr="00104D38">
        <w:trPr>
          <w:trHeight w:val="240"/>
          <w:jc w:val="center"/>
        </w:trPr>
        <w:tc>
          <w:tcPr>
            <w:tcW w:w="4876" w:type="dxa"/>
            <w:tcBorders>
              <w:top w:val="nil"/>
              <w:left w:val="nil"/>
              <w:bottom w:val="nil"/>
              <w:right w:val="nil"/>
            </w:tcBorders>
          </w:tcPr>
          <w:p w14:paraId="37FFCDD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B88BF51" w14:textId="77777777" w:rsidR="00167E44" w:rsidRPr="00830F6E" w:rsidRDefault="00167E44" w:rsidP="00104D38">
            <w:pPr>
              <w:pStyle w:val="AmColumnHeading"/>
            </w:pPr>
            <w:r w:rsidRPr="00830F6E">
              <w:t>Alteração</w:t>
            </w:r>
          </w:p>
        </w:tc>
      </w:tr>
      <w:tr w:rsidR="00167E44" w:rsidRPr="00830F6E" w14:paraId="696A74F5" w14:textId="77777777" w:rsidTr="00104D38">
        <w:trPr>
          <w:jc w:val="center"/>
        </w:trPr>
        <w:tc>
          <w:tcPr>
            <w:tcW w:w="4876" w:type="dxa"/>
            <w:tcBorders>
              <w:top w:val="nil"/>
              <w:left w:val="nil"/>
              <w:bottom w:val="nil"/>
              <w:right w:val="nil"/>
            </w:tcBorders>
          </w:tcPr>
          <w:p w14:paraId="116F7089" w14:textId="0B210567" w:rsidR="00167E44" w:rsidRPr="00830F6E" w:rsidRDefault="00167E44" w:rsidP="00104D38">
            <w:pPr>
              <w:pStyle w:val="Normal6a"/>
            </w:pPr>
            <w:r w:rsidRPr="00830F6E">
              <w:t>(16)</w:t>
            </w:r>
            <w:r w:rsidRPr="00830F6E">
              <w:tab/>
              <w:t xml:space="preserve">A Europa deve proteger os seus interesses de segurança no que diz respeito a fornecedores que possam representar um risco de segurança persistente devido à potencial interferência de países terceiros, </w:t>
            </w:r>
            <w:r w:rsidRPr="00830F6E">
              <w:lastRenderedPageBreak/>
              <w:t>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da integridade dos dados e dos serviços, bem como da disponibilidade dos serviços. Esta exclusão deve basear</w:t>
            </w:r>
            <w:r w:rsidR="00512EA8">
              <w:noBreakHyphen/>
            </w:r>
            <w:r w:rsidRPr="00830F6E">
              <w:t>se numa avaliação proporcionada dos riscos e nas medidas de atenuação associadas, tal como definidas nas políticas e na legislação da União.</w:t>
            </w:r>
          </w:p>
        </w:tc>
        <w:tc>
          <w:tcPr>
            <w:tcW w:w="4876" w:type="dxa"/>
            <w:tcBorders>
              <w:top w:val="nil"/>
              <w:left w:val="nil"/>
              <w:bottom w:val="nil"/>
              <w:right w:val="nil"/>
            </w:tcBorders>
          </w:tcPr>
          <w:p w14:paraId="7B3CE001" w14:textId="1B2B0AD6" w:rsidR="00167E44" w:rsidRPr="00830F6E" w:rsidRDefault="00167E44" w:rsidP="00104D38">
            <w:pPr>
              <w:pStyle w:val="Normal6a"/>
            </w:pPr>
            <w:r w:rsidRPr="00830F6E">
              <w:lastRenderedPageBreak/>
              <w:t>(16)</w:t>
            </w:r>
            <w:r w:rsidRPr="00830F6E">
              <w:tab/>
              <w:t xml:space="preserve">A Europa deve proteger os seus interesses de segurança no que diz respeito a fornecedores que possam representar um risco de segurança persistente devido à potencial interferência de países terceiros, </w:t>
            </w:r>
            <w:r w:rsidRPr="00830F6E">
              <w:lastRenderedPageBreak/>
              <w:t>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da integridade dos dados e dos serviços, bem como da disponibilidade dos serviços</w:t>
            </w:r>
            <w:r w:rsidRPr="00830F6E">
              <w:rPr>
                <w:b/>
                <w:i/>
              </w:rPr>
              <w:t>, reforçando, ao mesmo tempo, a resiliência tecnológica e a autonomia estratégica da União Europeia em tecnologias digitais e de segurança essenciais</w:t>
            </w:r>
            <w:r w:rsidRPr="00830F6E">
              <w:t>. Esta exclusão deve basear</w:t>
            </w:r>
            <w:r w:rsidR="00512EA8">
              <w:noBreakHyphen/>
            </w:r>
            <w:r w:rsidRPr="00830F6E">
              <w:t>se numa avaliação proporcionada dos riscos e nas medidas de atenuação associadas, tal como definidas nas políticas e na legislação da União</w:t>
            </w:r>
            <w:r w:rsidRPr="00830F6E">
              <w:rPr>
                <w:b/>
                <w:i/>
              </w:rPr>
              <w:t>, devendo também ser considerados os possíveis riscos para a segurança das infraestruturas críticas, das instituições públicas e dos setores económicos estratégicos dos Estados</w:t>
            </w:r>
            <w:r w:rsidR="00512EA8">
              <w:rPr>
                <w:b/>
                <w:i/>
              </w:rPr>
              <w:noBreakHyphen/>
            </w:r>
            <w:r w:rsidRPr="00830F6E">
              <w:rPr>
                <w:b/>
                <w:i/>
              </w:rPr>
              <w:t>Membros</w:t>
            </w:r>
            <w:r w:rsidRPr="00830F6E">
              <w:t>.</w:t>
            </w:r>
          </w:p>
        </w:tc>
      </w:tr>
    </w:tbl>
    <w:p w14:paraId="3415B8BE"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405D0D6A" w14:textId="77777777" w:rsidR="00167E44" w:rsidRPr="00830F6E" w:rsidRDefault="00167E44" w:rsidP="00167E44">
      <w:r w:rsidRPr="00830F6E">
        <w:rPr>
          <w:rStyle w:val="HideTWBExt"/>
        </w:rPr>
        <w:t>&lt;/Amend&gt;</w:t>
      </w:r>
    </w:p>
    <w:p w14:paraId="25A0F8CD"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113</w:t>
      </w:r>
      <w:r w:rsidRPr="00830F6E">
        <w:rPr>
          <w:rStyle w:val="HideTWBExt"/>
          <w:b w:val="0"/>
        </w:rPr>
        <w:t>&lt;/NumAm&gt;</w:t>
      </w:r>
    </w:p>
    <w:p w14:paraId="2B759F39" w14:textId="77777777" w:rsidR="00167E44" w:rsidRPr="00830F6E" w:rsidRDefault="00167E44" w:rsidP="00167E44">
      <w:pPr>
        <w:pStyle w:val="NormalBold"/>
      </w:pPr>
      <w:r w:rsidRPr="00830F6E">
        <w:rPr>
          <w:rStyle w:val="HideTWBExt"/>
          <w:b w:val="0"/>
        </w:rPr>
        <w:t>&lt;RepeatBlock-By&gt;&lt;Members&gt;</w:t>
      </w:r>
      <w:r w:rsidRPr="00830F6E">
        <w:t>Emil Radev</w:t>
      </w:r>
      <w:r w:rsidRPr="00830F6E">
        <w:rPr>
          <w:rStyle w:val="HideTWBExt"/>
          <w:b w:val="0"/>
        </w:rPr>
        <w:t>&lt;/Members&gt;</w:t>
      </w:r>
    </w:p>
    <w:p w14:paraId="5A6A23E0" w14:textId="77777777" w:rsidR="00167E44" w:rsidRPr="00830F6E" w:rsidRDefault="00167E44" w:rsidP="00167E44">
      <w:pPr>
        <w:pStyle w:val="NormalBold"/>
      </w:pPr>
      <w:r w:rsidRPr="00830F6E">
        <w:rPr>
          <w:rStyle w:val="HideTWBExt"/>
          <w:b w:val="0"/>
        </w:rPr>
        <w:t>&lt;/RepeatBlock-By&gt;</w:t>
      </w:r>
    </w:p>
    <w:p w14:paraId="34EF1DDF"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5459B127" w14:textId="77777777" w:rsidR="00167E44" w:rsidRPr="00830F6E" w:rsidRDefault="00167E44" w:rsidP="00167E44">
      <w:pPr>
        <w:pStyle w:val="NormalBold"/>
      </w:pPr>
      <w:r w:rsidRPr="00830F6E">
        <w:rPr>
          <w:rStyle w:val="HideTWBExt"/>
          <w:b w:val="0"/>
        </w:rPr>
        <w:t>&lt;Article&gt;</w:t>
      </w:r>
      <w:r w:rsidRPr="00830F6E">
        <w:t>Considerando 16</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99EB2EA" w14:textId="77777777" w:rsidTr="00104D38">
        <w:trPr>
          <w:trHeight w:hRule="exact" w:val="240"/>
          <w:jc w:val="center"/>
        </w:trPr>
        <w:tc>
          <w:tcPr>
            <w:tcW w:w="9752" w:type="dxa"/>
            <w:gridSpan w:val="2"/>
            <w:tcBorders>
              <w:top w:val="nil"/>
              <w:left w:val="nil"/>
              <w:bottom w:val="nil"/>
              <w:right w:val="nil"/>
            </w:tcBorders>
          </w:tcPr>
          <w:p w14:paraId="0FEE0767" w14:textId="77777777" w:rsidR="00167E44" w:rsidRPr="00830F6E" w:rsidRDefault="00167E44" w:rsidP="00104D38"/>
        </w:tc>
      </w:tr>
      <w:tr w:rsidR="00167E44" w:rsidRPr="00830F6E" w14:paraId="5AD986A8" w14:textId="77777777" w:rsidTr="00104D38">
        <w:trPr>
          <w:trHeight w:val="240"/>
          <w:jc w:val="center"/>
        </w:trPr>
        <w:tc>
          <w:tcPr>
            <w:tcW w:w="4876" w:type="dxa"/>
            <w:tcBorders>
              <w:top w:val="nil"/>
              <w:left w:val="nil"/>
              <w:bottom w:val="nil"/>
              <w:right w:val="nil"/>
            </w:tcBorders>
          </w:tcPr>
          <w:p w14:paraId="18429333"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D15DD59" w14:textId="77777777" w:rsidR="00167E44" w:rsidRPr="00830F6E" w:rsidRDefault="00167E44" w:rsidP="00104D38">
            <w:pPr>
              <w:pStyle w:val="AmColumnHeading"/>
            </w:pPr>
            <w:r w:rsidRPr="00830F6E">
              <w:t>Alteração</w:t>
            </w:r>
          </w:p>
        </w:tc>
      </w:tr>
      <w:tr w:rsidR="00167E44" w:rsidRPr="00830F6E" w14:paraId="44035DF5" w14:textId="77777777" w:rsidTr="00104D38">
        <w:trPr>
          <w:jc w:val="center"/>
        </w:trPr>
        <w:tc>
          <w:tcPr>
            <w:tcW w:w="4876" w:type="dxa"/>
            <w:tcBorders>
              <w:top w:val="nil"/>
              <w:left w:val="nil"/>
              <w:bottom w:val="nil"/>
              <w:right w:val="nil"/>
            </w:tcBorders>
          </w:tcPr>
          <w:p w14:paraId="660FC760" w14:textId="348C556F" w:rsidR="00167E44" w:rsidRPr="00830F6E" w:rsidRDefault="00167E44" w:rsidP="00104D38">
            <w:pPr>
              <w:pStyle w:val="Normal6a"/>
            </w:pPr>
            <w:r w:rsidRPr="00830F6E">
              <w:t>(16)</w:t>
            </w:r>
            <w:r w:rsidRPr="00830F6E">
              <w:tab/>
              <w:t xml:space="preserve">A Europa deve proteger os seus interesses de segurança no que diz respeito a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w:t>
            </w:r>
            <w:r w:rsidRPr="00830F6E">
              <w:lastRenderedPageBreak/>
              <w:t>ter impactos negativos potencialmente graves na segurança dos utilizadores, das empresas e das autoridades em toda a UE e nas infraestruturas críticas da UE em termos da integridade dos dados e dos serviços, bem como da disponibilidade dos serviços. Esta exclusão deve basear</w:t>
            </w:r>
            <w:r w:rsidR="00512EA8">
              <w:noBreakHyphen/>
            </w:r>
            <w:r w:rsidRPr="00830F6E">
              <w:t>se numa avaliação proporcionada dos riscos e nas medidas de atenuação associadas, tal como definidas nas políticas e na legislação da União.</w:t>
            </w:r>
          </w:p>
        </w:tc>
        <w:tc>
          <w:tcPr>
            <w:tcW w:w="4876" w:type="dxa"/>
            <w:tcBorders>
              <w:top w:val="nil"/>
              <w:left w:val="nil"/>
              <w:bottom w:val="nil"/>
              <w:right w:val="nil"/>
            </w:tcBorders>
          </w:tcPr>
          <w:p w14:paraId="0660A0BE" w14:textId="1BE79407" w:rsidR="00167E44" w:rsidRPr="00830F6E" w:rsidRDefault="00167E44" w:rsidP="00104D38">
            <w:pPr>
              <w:pStyle w:val="Normal6a"/>
            </w:pPr>
            <w:r w:rsidRPr="00830F6E">
              <w:lastRenderedPageBreak/>
              <w:t>(16)</w:t>
            </w:r>
            <w:r w:rsidRPr="00830F6E">
              <w:tab/>
              <w:t xml:space="preserve">A Europa deve proteger os seus interesses de segurança no que diz respeito a fornecedores que possam representar um risco de segurança persistente devido à potencial interferência de países terceiros, </w:t>
            </w:r>
            <w:r w:rsidRPr="00830F6E">
              <w:rPr>
                <w:b/>
                <w:i/>
              </w:rPr>
              <w:t xml:space="preserve">nomeadamente nos casos em que tais fornecedores ou entidades relacionadas estejam sujeitos a obrigações legais ou regulamentares impostas por países terceiros que possam afetar a segurança </w:t>
            </w:r>
            <w:r w:rsidRPr="00830F6E">
              <w:rPr>
                <w:b/>
                <w:i/>
              </w:rPr>
              <w:lastRenderedPageBreak/>
              <w:t>dos dados, serviços ou infraestruturas críticas da União,</w:t>
            </w:r>
            <w:r w:rsidRPr="00830F6E">
              <w:t xml:space="preserve">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da integridade dos dados e dos serviços, bem como da disponibilidade dos serviços. Esta exclusão deve basear</w:t>
            </w:r>
            <w:r w:rsidR="00512EA8">
              <w:noBreakHyphen/>
            </w:r>
            <w:r w:rsidRPr="00830F6E">
              <w:t>se numa avaliação proporcionada dos riscos e nas medidas de atenuação associadas, tal como definidas nas políticas e na legislação da União.</w:t>
            </w:r>
          </w:p>
        </w:tc>
      </w:tr>
    </w:tbl>
    <w:p w14:paraId="50385E0A"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{BG}</w:t>
      </w:r>
      <w:r w:rsidRPr="00830F6E">
        <w:t>bg</w:t>
      </w:r>
      <w:r w:rsidRPr="00830F6E">
        <w:rPr>
          <w:rStyle w:val="HideTWBExt"/>
        </w:rPr>
        <w:t>&lt;/Original&gt;</w:t>
      </w:r>
    </w:p>
    <w:p w14:paraId="1D7C7DE7" w14:textId="77777777" w:rsidR="00167E44" w:rsidRPr="00830F6E" w:rsidRDefault="00167E44" w:rsidP="00167E44">
      <w:r w:rsidRPr="00830F6E">
        <w:rPr>
          <w:rStyle w:val="HideTWBExt"/>
        </w:rPr>
        <w:t>&lt;/Amend&gt;</w:t>
      </w:r>
    </w:p>
    <w:p w14:paraId="0C0D0B5A"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114</w:t>
      </w:r>
      <w:r w:rsidRPr="00830F6E">
        <w:rPr>
          <w:rStyle w:val="HideTWBExt"/>
        </w:rPr>
        <w:t>&lt;/NumAm&gt;</w:t>
      </w:r>
    </w:p>
    <w:p w14:paraId="6B794100"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25BF9DE1"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43188466" w14:textId="77777777" w:rsidR="00167E44" w:rsidRPr="00830F6E" w:rsidRDefault="00167E44" w:rsidP="00167E44">
      <w:pPr>
        <w:pStyle w:val="NormalBold"/>
      </w:pPr>
      <w:r w:rsidRPr="00830F6E">
        <w:rPr>
          <w:rStyle w:val="HideTWBExt"/>
          <w:b w:val="0"/>
        </w:rPr>
        <w:t>&lt;/RepeatBlock-By&gt;</w:t>
      </w:r>
    </w:p>
    <w:p w14:paraId="1E9C17B8"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546BF70" w14:textId="77777777" w:rsidR="00167E44" w:rsidRPr="00830F6E" w:rsidRDefault="00167E44" w:rsidP="00167E44">
      <w:pPr>
        <w:pStyle w:val="NormalBold"/>
      </w:pPr>
      <w:r w:rsidRPr="00830F6E">
        <w:rPr>
          <w:rStyle w:val="HideTWBExt"/>
        </w:rPr>
        <w:t>&lt;Article&gt;</w:t>
      </w:r>
      <w:r w:rsidRPr="00830F6E">
        <w:t>Considerando 16</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023084E" w14:textId="77777777" w:rsidTr="00104D38">
        <w:trPr>
          <w:trHeight w:hRule="exact" w:val="240"/>
          <w:jc w:val="center"/>
        </w:trPr>
        <w:tc>
          <w:tcPr>
            <w:tcW w:w="9752" w:type="dxa"/>
            <w:gridSpan w:val="2"/>
            <w:tcBorders>
              <w:top w:val="nil"/>
              <w:left w:val="nil"/>
              <w:bottom w:val="nil"/>
              <w:right w:val="nil"/>
            </w:tcBorders>
          </w:tcPr>
          <w:p w14:paraId="662B2478" w14:textId="77777777" w:rsidR="00167E44" w:rsidRPr="00830F6E" w:rsidRDefault="00167E44" w:rsidP="00104D38"/>
        </w:tc>
      </w:tr>
      <w:tr w:rsidR="00167E44" w:rsidRPr="00830F6E" w14:paraId="26889662" w14:textId="77777777" w:rsidTr="00104D38">
        <w:trPr>
          <w:trHeight w:val="240"/>
          <w:jc w:val="center"/>
        </w:trPr>
        <w:tc>
          <w:tcPr>
            <w:tcW w:w="4876" w:type="dxa"/>
            <w:tcBorders>
              <w:top w:val="nil"/>
              <w:left w:val="nil"/>
              <w:bottom w:val="nil"/>
              <w:right w:val="nil"/>
            </w:tcBorders>
          </w:tcPr>
          <w:p w14:paraId="7B0263B6"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5B832FB" w14:textId="77777777" w:rsidR="00167E44" w:rsidRPr="00830F6E" w:rsidRDefault="00167E44" w:rsidP="00104D38">
            <w:pPr>
              <w:pStyle w:val="AmColumnHeading"/>
            </w:pPr>
            <w:r w:rsidRPr="00830F6E">
              <w:t>Alteração</w:t>
            </w:r>
          </w:p>
        </w:tc>
      </w:tr>
      <w:tr w:rsidR="00167E44" w:rsidRPr="00830F6E" w14:paraId="004293EE" w14:textId="77777777" w:rsidTr="00104D38">
        <w:trPr>
          <w:jc w:val="center"/>
        </w:trPr>
        <w:tc>
          <w:tcPr>
            <w:tcW w:w="4876" w:type="dxa"/>
            <w:tcBorders>
              <w:top w:val="nil"/>
              <w:left w:val="nil"/>
              <w:bottom w:val="nil"/>
              <w:right w:val="nil"/>
            </w:tcBorders>
          </w:tcPr>
          <w:p w14:paraId="60FE0737" w14:textId="4AA5B752" w:rsidR="00167E44" w:rsidRPr="00830F6E" w:rsidRDefault="00167E44" w:rsidP="00104D38">
            <w:pPr>
              <w:pStyle w:val="Normal6a"/>
            </w:pPr>
            <w:r w:rsidRPr="00830F6E">
              <w:t>(16)</w:t>
            </w:r>
            <w:r w:rsidRPr="00830F6E">
              <w:tab/>
              <w:t>A Europa deve proteger os seus interesses de segurança no que diz respeito a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da integridade dos dados e dos serviços, bem como da disponibilidade dos serviços. Esta exclusão deve basear</w:t>
            </w:r>
            <w:r w:rsidR="00512EA8">
              <w:noBreakHyphen/>
            </w:r>
            <w:r w:rsidRPr="00830F6E">
              <w:t xml:space="preserve">se </w:t>
            </w:r>
            <w:r w:rsidRPr="00830F6E">
              <w:lastRenderedPageBreak/>
              <w:t>numa avaliação proporcionada dos riscos e nas medidas de atenuação associadas, tal como definidas nas políticas e na legislação da União.</w:t>
            </w:r>
          </w:p>
        </w:tc>
        <w:tc>
          <w:tcPr>
            <w:tcW w:w="4876" w:type="dxa"/>
            <w:tcBorders>
              <w:top w:val="nil"/>
              <w:left w:val="nil"/>
              <w:bottom w:val="nil"/>
              <w:right w:val="nil"/>
            </w:tcBorders>
          </w:tcPr>
          <w:p w14:paraId="0C67AC1D" w14:textId="299C9016" w:rsidR="00167E44" w:rsidRPr="00830F6E" w:rsidRDefault="00167E44" w:rsidP="00104D38">
            <w:pPr>
              <w:pStyle w:val="Normal6a"/>
            </w:pPr>
            <w:r w:rsidRPr="00830F6E">
              <w:lastRenderedPageBreak/>
              <w:t>(16)</w:t>
            </w:r>
            <w:r w:rsidRPr="00830F6E">
              <w:tab/>
              <w:t>A Europa deve proteger os seus interesses de segurança no que diz respeito a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da integridade dos dados e dos serviços, bem como da disponibilidade dos serviços. Esta exclusão deve basear</w:t>
            </w:r>
            <w:r w:rsidR="00512EA8">
              <w:noBreakHyphen/>
            </w:r>
            <w:r w:rsidRPr="00830F6E">
              <w:t xml:space="preserve">se </w:t>
            </w:r>
            <w:r w:rsidRPr="00830F6E">
              <w:lastRenderedPageBreak/>
              <w:t>numa avaliação proporcionada dos riscos e nas medidas de atenuação associadas, tal como definidas nas políticas e na legislação da União</w:t>
            </w:r>
            <w:r w:rsidRPr="00830F6E">
              <w:rPr>
                <w:b/>
                <w:i/>
              </w:rPr>
              <w:t>, incluindo no ato legislativo sobre o desenvolvimento da nuvem e da IA proposto</w:t>
            </w:r>
            <w:r w:rsidRPr="00830F6E">
              <w:t>.</w:t>
            </w:r>
          </w:p>
        </w:tc>
      </w:tr>
      <w:tr w:rsidR="00167E44" w:rsidRPr="00830F6E" w14:paraId="1C9B1A45" w14:textId="77777777" w:rsidTr="00104D38">
        <w:trPr>
          <w:jc w:val="center"/>
        </w:trPr>
        <w:tc>
          <w:tcPr>
            <w:tcW w:w="4876" w:type="dxa"/>
            <w:tcBorders>
              <w:top w:val="nil"/>
              <w:left w:val="nil"/>
              <w:bottom w:val="nil"/>
              <w:right w:val="nil"/>
            </w:tcBorders>
          </w:tcPr>
          <w:p w14:paraId="1531B834" w14:textId="77777777" w:rsidR="00167E44" w:rsidRPr="00830F6E" w:rsidRDefault="00167E44" w:rsidP="00104D38"/>
        </w:tc>
        <w:tc>
          <w:tcPr>
            <w:tcW w:w="4876" w:type="dxa"/>
            <w:tcBorders>
              <w:top w:val="nil"/>
              <w:left w:val="nil"/>
              <w:bottom w:val="nil"/>
              <w:right w:val="nil"/>
            </w:tcBorders>
          </w:tcPr>
          <w:p w14:paraId="2F7452D9" w14:textId="77777777" w:rsidR="00167E44" w:rsidRPr="00830F6E" w:rsidRDefault="00167E44" w:rsidP="00104D38">
            <w:pPr>
              <w:pStyle w:val="Normal6a"/>
            </w:pPr>
            <w:r w:rsidRPr="00830F6E">
              <w:rPr>
                <w:i/>
              </w:rPr>
              <w:t>(se for admissível a referência a legislação que ainda não foi adotada)</w:t>
            </w:r>
          </w:p>
        </w:tc>
      </w:tr>
    </w:tbl>
    <w:p w14:paraId="054B810B"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3CA22A69" w14:textId="77777777" w:rsidR="00167E44" w:rsidRPr="00830F6E" w:rsidRDefault="00167E44" w:rsidP="00167E44">
      <w:r w:rsidRPr="00830F6E">
        <w:rPr>
          <w:rStyle w:val="HideTWBExt"/>
        </w:rPr>
        <w:t>&lt;/Amend&gt;</w:t>
      </w:r>
    </w:p>
    <w:p w14:paraId="4D0C9BD0"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115</w:t>
      </w:r>
      <w:r w:rsidRPr="00830F6E">
        <w:rPr>
          <w:rStyle w:val="HideTWBExt"/>
        </w:rPr>
        <w:t>&lt;/NumAm&gt;</w:t>
      </w:r>
    </w:p>
    <w:p w14:paraId="77C26914"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78462165" w14:textId="77777777" w:rsidR="00167E44" w:rsidRPr="00830F6E" w:rsidRDefault="00167E44" w:rsidP="00167E44">
      <w:pPr>
        <w:pStyle w:val="NormalBold"/>
      </w:pPr>
      <w:r w:rsidRPr="00830F6E">
        <w:rPr>
          <w:rStyle w:val="HideTWBExt"/>
          <w:b w:val="0"/>
        </w:rPr>
        <w:t>&lt;/RepeatBlock-By&gt;</w:t>
      </w:r>
    </w:p>
    <w:p w14:paraId="357C06B8"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721A9164" w14:textId="77777777" w:rsidR="00167E44" w:rsidRPr="00830F6E" w:rsidRDefault="00167E44" w:rsidP="00167E44">
      <w:pPr>
        <w:pStyle w:val="NormalBold"/>
      </w:pPr>
      <w:r w:rsidRPr="00830F6E">
        <w:rPr>
          <w:rStyle w:val="HideTWBExt"/>
        </w:rPr>
        <w:t>&lt;Article&gt;</w:t>
      </w:r>
      <w:r w:rsidRPr="00830F6E">
        <w:t>Considerando 16</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A60E8FB" w14:textId="77777777" w:rsidTr="00104D38">
        <w:trPr>
          <w:trHeight w:hRule="exact" w:val="240"/>
          <w:jc w:val="center"/>
        </w:trPr>
        <w:tc>
          <w:tcPr>
            <w:tcW w:w="9752" w:type="dxa"/>
            <w:gridSpan w:val="2"/>
            <w:tcBorders>
              <w:top w:val="nil"/>
              <w:left w:val="nil"/>
              <w:bottom w:val="nil"/>
              <w:right w:val="nil"/>
            </w:tcBorders>
          </w:tcPr>
          <w:p w14:paraId="00488D49" w14:textId="77777777" w:rsidR="00167E44" w:rsidRPr="00830F6E" w:rsidRDefault="00167E44" w:rsidP="00104D38"/>
        </w:tc>
      </w:tr>
      <w:tr w:rsidR="00167E44" w:rsidRPr="00830F6E" w14:paraId="12BFCC45" w14:textId="77777777" w:rsidTr="00104D38">
        <w:trPr>
          <w:trHeight w:val="240"/>
          <w:jc w:val="center"/>
        </w:trPr>
        <w:tc>
          <w:tcPr>
            <w:tcW w:w="4876" w:type="dxa"/>
            <w:tcBorders>
              <w:top w:val="nil"/>
              <w:left w:val="nil"/>
              <w:bottom w:val="nil"/>
              <w:right w:val="nil"/>
            </w:tcBorders>
          </w:tcPr>
          <w:p w14:paraId="72D6DF9D"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84D90FB" w14:textId="77777777" w:rsidR="00167E44" w:rsidRPr="00830F6E" w:rsidRDefault="00167E44" w:rsidP="00104D38">
            <w:pPr>
              <w:pStyle w:val="AmColumnHeading"/>
            </w:pPr>
            <w:r w:rsidRPr="00830F6E">
              <w:t>Alteração</w:t>
            </w:r>
          </w:p>
        </w:tc>
      </w:tr>
      <w:tr w:rsidR="00167E44" w:rsidRPr="00830F6E" w14:paraId="4038BCE9" w14:textId="77777777" w:rsidTr="00104D38">
        <w:trPr>
          <w:jc w:val="center"/>
        </w:trPr>
        <w:tc>
          <w:tcPr>
            <w:tcW w:w="4876" w:type="dxa"/>
            <w:tcBorders>
              <w:top w:val="nil"/>
              <w:left w:val="nil"/>
              <w:bottom w:val="nil"/>
              <w:right w:val="nil"/>
            </w:tcBorders>
          </w:tcPr>
          <w:p w14:paraId="630C39CC" w14:textId="06F9273D" w:rsidR="00167E44" w:rsidRPr="00830F6E" w:rsidRDefault="00167E44" w:rsidP="00104D38">
            <w:pPr>
              <w:pStyle w:val="Normal6a"/>
            </w:pPr>
            <w:r w:rsidRPr="00830F6E">
              <w:t>(16)</w:t>
            </w:r>
            <w:r w:rsidRPr="00830F6E">
              <w:tab/>
              <w:t xml:space="preserve">A </w:t>
            </w:r>
            <w:r w:rsidRPr="00830F6E">
              <w:rPr>
                <w:b/>
                <w:i/>
              </w:rPr>
              <w:t>Europa</w:t>
            </w:r>
            <w:r w:rsidRPr="00830F6E">
              <w:t xml:space="preserve"> deve proteger os </w:t>
            </w:r>
            <w:r w:rsidRPr="00830F6E">
              <w:rPr>
                <w:b/>
                <w:i/>
              </w:rPr>
              <w:t>seus</w:t>
            </w:r>
            <w:r w:rsidRPr="00830F6E">
              <w:t xml:space="preserve"> interesses de segurança no que diz respeito a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da integridade dos dados e dos serviços, bem como da disponibilidade dos serviços. Esta exclusão deve basear</w:t>
            </w:r>
            <w:r w:rsidR="00512EA8">
              <w:noBreakHyphen/>
            </w:r>
            <w:r w:rsidRPr="00830F6E">
              <w:t>se numa avaliação proporcionada dos riscos e nas medidas de atenuação associadas, tal como definidas nas políticas e na legislação da União.</w:t>
            </w:r>
          </w:p>
        </w:tc>
        <w:tc>
          <w:tcPr>
            <w:tcW w:w="4876" w:type="dxa"/>
            <w:tcBorders>
              <w:top w:val="nil"/>
              <w:left w:val="nil"/>
              <w:bottom w:val="nil"/>
              <w:right w:val="nil"/>
            </w:tcBorders>
          </w:tcPr>
          <w:p w14:paraId="671232EE" w14:textId="1717390B" w:rsidR="00167E44" w:rsidRPr="00830F6E" w:rsidRDefault="00167E44" w:rsidP="00104D38">
            <w:pPr>
              <w:pStyle w:val="Normal6a"/>
            </w:pPr>
            <w:r w:rsidRPr="00830F6E">
              <w:t>(16)</w:t>
            </w:r>
            <w:r w:rsidRPr="00830F6E">
              <w:tab/>
              <w:t xml:space="preserve">A </w:t>
            </w:r>
            <w:r w:rsidRPr="00830F6E">
              <w:rPr>
                <w:b/>
                <w:i/>
              </w:rPr>
              <w:t>União</w:t>
            </w:r>
            <w:r w:rsidRPr="00830F6E">
              <w:t xml:space="preserve"> deve proteger os interesses de segurança </w:t>
            </w:r>
            <w:r w:rsidRPr="00830F6E">
              <w:rPr>
                <w:b/>
                <w:i/>
              </w:rPr>
              <w:t>dos Estados</w:t>
            </w:r>
            <w:r w:rsidR="00512EA8">
              <w:rPr>
                <w:b/>
                <w:i/>
              </w:rPr>
              <w:noBreakHyphen/>
            </w:r>
            <w:r w:rsidRPr="00830F6E">
              <w:rPr>
                <w:b/>
                <w:i/>
              </w:rPr>
              <w:t>Membros e da União</w:t>
            </w:r>
            <w:r w:rsidRPr="00830F6E">
              <w:t xml:space="preserve"> no que diz respeito a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da integridade dos dados e dos serviços, bem como da disponibilidade dos serviços. Esta exclusão deve basear</w:t>
            </w:r>
            <w:r w:rsidR="00512EA8">
              <w:noBreakHyphen/>
            </w:r>
            <w:r w:rsidRPr="00830F6E">
              <w:t>se numa avaliação proporcionada dos riscos e nas medidas de atenuação associadas, tal como definidas nas políticas e na legislação da União.</w:t>
            </w:r>
          </w:p>
        </w:tc>
      </w:tr>
    </w:tbl>
    <w:p w14:paraId="5BB4186D"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719E903" w14:textId="77777777" w:rsidR="00167E44" w:rsidRPr="00830F6E" w:rsidRDefault="00167E44" w:rsidP="00167E44">
      <w:r w:rsidRPr="00830F6E">
        <w:rPr>
          <w:rStyle w:val="HideTWBExt"/>
        </w:rPr>
        <w:t>&lt;/Amend&gt;</w:t>
      </w:r>
    </w:p>
    <w:p w14:paraId="00DC24BC" w14:textId="77777777" w:rsidR="00167E44" w:rsidRPr="00830F6E" w:rsidRDefault="00167E44" w:rsidP="00167E44">
      <w:pPr>
        <w:pStyle w:val="AmNumberTabs"/>
      </w:pPr>
      <w:r w:rsidRPr="00830F6E">
        <w:rPr>
          <w:rStyle w:val="HideTWBExt"/>
          <w:b w:val="0"/>
        </w:rPr>
        <w:lastRenderedPageBreak/>
        <w:t>&lt;Amend&gt;</w:t>
      </w:r>
      <w:r w:rsidRPr="00830F6E">
        <w:t>Alteração</w:t>
      </w:r>
      <w:r w:rsidRPr="00830F6E">
        <w:tab/>
      </w:r>
      <w:r w:rsidRPr="00830F6E">
        <w:tab/>
      </w:r>
      <w:r w:rsidRPr="00830F6E">
        <w:rPr>
          <w:rStyle w:val="HideTWBExt"/>
          <w:b w:val="0"/>
        </w:rPr>
        <w:t>&lt;NumAm&gt;</w:t>
      </w:r>
      <w:r w:rsidRPr="00830F6E">
        <w:t>116</w:t>
      </w:r>
      <w:r w:rsidRPr="00830F6E">
        <w:rPr>
          <w:rStyle w:val="HideTWBExt"/>
          <w:b w:val="0"/>
        </w:rPr>
        <w:t>&lt;/NumAm&gt;</w:t>
      </w:r>
    </w:p>
    <w:p w14:paraId="1879F666" w14:textId="77777777" w:rsidR="00167E44" w:rsidRPr="00830F6E" w:rsidRDefault="00167E44" w:rsidP="00167E44">
      <w:pPr>
        <w:pStyle w:val="NormalBold"/>
      </w:pPr>
      <w:r w:rsidRPr="00830F6E">
        <w:rPr>
          <w:rStyle w:val="HideTWBExt"/>
          <w:b w:val="0"/>
        </w:rPr>
        <w:t>&lt;RepeatBlock-By&gt;&lt;Members&gt;</w:t>
      </w:r>
      <w:r w:rsidRPr="00830F6E">
        <w:t>Sebastian Tynkkynen</w:t>
      </w:r>
      <w:r w:rsidRPr="00830F6E">
        <w:rPr>
          <w:rStyle w:val="HideTWBExt"/>
          <w:b w:val="0"/>
        </w:rPr>
        <w:t>&lt;/Members&gt;</w:t>
      </w:r>
    </w:p>
    <w:p w14:paraId="19EE6014" w14:textId="77777777" w:rsidR="00167E44" w:rsidRPr="00830F6E" w:rsidRDefault="00167E44" w:rsidP="00167E44">
      <w:pPr>
        <w:pStyle w:val="NormalBold"/>
      </w:pPr>
      <w:r w:rsidRPr="00830F6E">
        <w:rPr>
          <w:rStyle w:val="HideTWBExt"/>
          <w:b w:val="0"/>
        </w:rPr>
        <w:t>&lt;/RepeatBlock-By&gt;</w:t>
      </w:r>
    </w:p>
    <w:p w14:paraId="68E8A702"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405BE1B7" w14:textId="77777777" w:rsidR="00167E44" w:rsidRPr="00830F6E" w:rsidRDefault="00167E44" w:rsidP="00167E44">
      <w:pPr>
        <w:pStyle w:val="NormalBold"/>
      </w:pPr>
      <w:r w:rsidRPr="00830F6E">
        <w:rPr>
          <w:rStyle w:val="HideTWBExt"/>
          <w:b w:val="0"/>
        </w:rPr>
        <w:t>&lt;Article&gt;</w:t>
      </w:r>
      <w:r w:rsidRPr="00830F6E">
        <w:t>Considerando 16</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C1AB819" w14:textId="77777777" w:rsidTr="00104D38">
        <w:trPr>
          <w:trHeight w:hRule="exact" w:val="240"/>
          <w:jc w:val="center"/>
        </w:trPr>
        <w:tc>
          <w:tcPr>
            <w:tcW w:w="9752" w:type="dxa"/>
            <w:gridSpan w:val="2"/>
            <w:tcBorders>
              <w:top w:val="nil"/>
              <w:left w:val="nil"/>
              <w:bottom w:val="nil"/>
              <w:right w:val="nil"/>
            </w:tcBorders>
          </w:tcPr>
          <w:p w14:paraId="1FEEED85" w14:textId="77777777" w:rsidR="00167E44" w:rsidRPr="00830F6E" w:rsidRDefault="00167E44" w:rsidP="00104D38"/>
        </w:tc>
      </w:tr>
      <w:tr w:rsidR="00167E44" w:rsidRPr="00830F6E" w14:paraId="17373245" w14:textId="77777777" w:rsidTr="00104D38">
        <w:trPr>
          <w:trHeight w:val="240"/>
          <w:jc w:val="center"/>
        </w:trPr>
        <w:tc>
          <w:tcPr>
            <w:tcW w:w="4876" w:type="dxa"/>
            <w:tcBorders>
              <w:top w:val="nil"/>
              <w:left w:val="nil"/>
              <w:bottom w:val="nil"/>
              <w:right w:val="nil"/>
            </w:tcBorders>
          </w:tcPr>
          <w:p w14:paraId="18155414"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5473133" w14:textId="77777777" w:rsidR="00167E44" w:rsidRPr="00830F6E" w:rsidRDefault="00167E44" w:rsidP="00104D38">
            <w:pPr>
              <w:pStyle w:val="AmColumnHeading"/>
            </w:pPr>
            <w:r w:rsidRPr="00830F6E">
              <w:t>Alteração</w:t>
            </w:r>
          </w:p>
        </w:tc>
      </w:tr>
      <w:tr w:rsidR="00167E44" w:rsidRPr="00830F6E" w14:paraId="32C03083" w14:textId="77777777" w:rsidTr="00104D38">
        <w:trPr>
          <w:jc w:val="center"/>
        </w:trPr>
        <w:tc>
          <w:tcPr>
            <w:tcW w:w="4876" w:type="dxa"/>
            <w:tcBorders>
              <w:top w:val="nil"/>
              <w:left w:val="nil"/>
              <w:bottom w:val="nil"/>
              <w:right w:val="nil"/>
            </w:tcBorders>
          </w:tcPr>
          <w:p w14:paraId="3B903225" w14:textId="6173E03E" w:rsidR="00167E44" w:rsidRPr="00830F6E" w:rsidRDefault="00167E44" w:rsidP="00104D38">
            <w:pPr>
              <w:pStyle w:val="Normal6a"/>
            </w:pPr>
            <w:r w:rsidRPr="00830F6E">
              <w:t>(16)</w:t>
            </w:r>
            <w:r w:rsidRPr="00830F6E">
              <w:tab/>
              <w:t xml:space="preserve">A Europa deve proteger os seus interesses de segurança no que diz respeito a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w:t>
            </w:r>
            <w:r w:rsidRPr="00830F6E">
              <w:rPr>
                <w:b/>
                <w:i/>
              </w:rPr>
              <w:t>potencialmente graves</w:t>
            </w:r>
            <w:r w:rsidRPr="00830F6E">
              <w:t xml:space="preserve"> na segurança dos utilizadores, das empresas e das autoridades em toda a UE e nas infraestruturas críticas da UE </w:t>
            </w:r>
            <w:r w:rsidRPr="00830F6E">
              <w:rPr>
                <w:b/>
                <w:i/>
              </w:rPr>
              <w:t>em termos da integridade dos dados e dos serviços, bem como da disponibilidade dos serviços</w:t>
            </w:r>
            <w:r w:rsidRPr="00830F6E">
              <w:t>. Esta exclusão deve basear</w:t>
            </w:r>
            <w:r w:rsidR="00512EA8">
              <w:noBreakHyphen/>
            </w:r>
            <w:r w:rsidRPr="00830F6E">
              <w:t>se numa avaliação proporcionada dos riscos e nas medidas de atenuação associadas, tal como definidas nas políticas e na legislação da União.</w:t>
            </w:r>
          </w:p>
        </w:tc>
        <w:tc>
          <w:tcPr>
            <w:tcW w:w="4876" w:type="dxa"/>
            <w:tcBorders>
              <w:top w:val="nil"/>
              <w:left w:val="nil"/>
              <w:bottom w:val="nil"/>
              <w:right w:val="nil"/>
            </w:tcBorders>
          </w:tcPr>
          <w:p w14:paraId="25E08E4F" w14:textId="3F987991" w:rsidR="00167E44" w:rsidRPr="00830F6E" w:rsidRDefault="00167E44" w:rsidP="00104D38">
            <w:pPr>
              <w:pStyle w:val="Normal6a"/>
            </w:pPr>
            <w:r w:rsidRPr="00830F6E">
              <w:t>(16)</w:t>
            </w:r>
            <w:r w:rsidRPr="00830F6E">
              <w:tab/>
              <w:t xml:space="preserve">A Europa deve proteger os seus interesses de segurança no que diz respeito a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w:t>
            </w:r>
            <w:r w:rsidRPr="00830F6E">
              <w:rPr>
                <w:b/>
                <w:i/>
              </w:rPr>
              <w:t>potencialmente</w:t>
            </w:r>
            <w:r w:rsidRPr="00830F6E">
              <w:t xml:space="preserve"> negativos na segurança dos utilizadores, das empresas e das autoridades em toda a UE e nas infraestruturas críticas da UE. Esta exclusão deve basear</w:t>
            </w:r>
            <w:r w:rsidR="00512EA8">
              <w:noBreakHyphen/>
            </w:r>
            <w:r w:rsidRPr="00830F6E">
              <w:t>se numa avaliação proporcionada dos riscos e nas medidas de atenuação associadas, tal como definidas nas políticas e na legislação da União</w:t>
            </w:r>
            <w:r w:rsidRPr="00830F6E">
              <w:rPr>
                <w:b/>
                <w:i/>
              </w:rPr>
              <w:t>, bem como em avaliações internas por parte dos Estados</w:t>
            </w:r>
            <w:r w:rsidR="00512EA8">
              <w:rPr>
                <w:b/>
                <w:i/>
              </w:rPr>
              <w:noBreakHyphen/>
            </w:r>
            <w:r w:rsidRPr="00830F6E">
              <w:rPr>
                <w:b/>
                <w:i/>
              </w:rPr>
              <w:t>Membros</w:t>
            </w:r>
            <w:r w:rsidRPr="00830F6E">
              <w:t>.</w:t>
            </w:r>
          </w:p>
        </w:tc>
      </w:tr>
    </w:tbl>
    <w:p w14:paraId="1211D3D4"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{FI}</w:t>
      </w:r>
      <w:r w:rsidRPr="00830F6E">
        <w:t>fi</w:t>
      </w:r>
      <w:r w:rsidRPr="00830F6E">
        <w:rPr>
          <w:rStyle w:val="HideTWBExt"/>
        </w:rPr>
        <w:t>&lt;/Original&gt;</w:t>
      </w:r>
    </w:p>
    <w:p w14:paraId="50F8355F" w14:textId="77777777" w:rsidR="00167E44" w:rsidRPr="00830F6E" w:rsidRDefault="00167E44" w:rsidP="00167E44">
      <w:r w:rsidRPr="00830F6E">
        <w:rPr>
          <w:rStyle w:val="HideTWBExt"/>
        </w:rPr>
        <w:t>&lt;/Amend&gt;</w:t>
      </w:r>
    </w:p>
    <w:p w14:paraId="3ED6F081"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117</w:t>
      </w:r>
      <w:r w:rsidRPr="00830F6E">
        <w:rPr>
          <w:rStyle w:val="HideTWBExt"/>
        </w:rPr>
        <w:t>&lt;/NumAm&gt;</w:t>
      </w:r>
    </w:p>
    <w:p w14:paraId="56D567C4"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53FAC16A" w14:textId="77777777" w:rsidR="00167E44" w:rsidRPr="00830F6E" w:rsidRDefault="00167E44" w:rsidP="00167E44">
      <w:pPr>
        <w:pStyle w:val="NormalBold"/>
      </w:pPr>
      <w:r w:rsidRPr="00830F6E">
        <w:rPr>
          <w:rStyle w:val="HideTWBExt"/>
          <w:b w:val="0"/>
        </w:rPr>
        <w:t>&lt;/RepeatBlock-By&gt;</w:t>
      </w:r>
    </w:p>
    <w:p w14:paraId="55DAD8F9"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7C29DA6" w14:textId="5E97CB6D" w:rsidR="00167E44" w:rsidRPr="00830F6E" w:rsidRDefault="00167E44" w:rsidP="00167E44">
      <w:pPr>
        <w:pStyle w:val="NormalBold"/>
      </w:pPr>
      <w:r w:rsidRPr="00830F6E">
        <w:rPr>
          <w:rStyle w:val="HideTWBExt"/>
        </w:rPr>
        <w:t>&lt;Article&gt;</w:t>
      </w:r>
      <w:r w:rsidRPr="00830F6E">
        <w:t>Considerando 16</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D1E7153" w14:textId="77777777" w:rsidTr="00104D38">
        <w:trPr>
          <w:trHeight w:hRule="exact" w:val="240"/>
          <w:jc w:val="center"/>
        </w:trPr>
        <w:tc>
          <w:tcPr>
            <w:tcW w:w="9752" w:type="dxa"/>
            <w:gridSpan w:val="2"/>
            <w:tcBorders>
              <w:top w:val="nil"/>
              <w:left w:val="nil"/>
              <w:bottom w:val="nil"/>
              <w:right w:val="nil"/>
            </w:tcBorders>
          </w:tcPr>
          <w:p w14:paraId="1026D74D" w14:textId="77777777" w:rsidR="00167E44" w:rsidRPr="00830F6E" w:rsidRDefault="00167E44" w:rsidP="00104D38"/>
        </w:tc>
      </w:tr>
      <w:tr w:rsidR="00167E44" w:rsidRPr="00830F6E" w14:paraId="4E9FD12A" w14:textId="77777777" w:rsidTr="00104D38">
        <w:trPr>
          <w:trHeight w:val="240"/>
          <w:jc w:val="center"/>
        </w:trPr>
        <w:tc>
          <w:tcPr>
            <w:tcW w:w="4876" w:type="dxa"/>
            <w:tcBorders>
              <w:top w:val="nil"/>
              <w:left w:val="nil"/>
              <w:bottom w:val="nil"/>
              <w:right w:val="nil"/>
            </w:tcBorders>
          </w:tcPr>
          <w:p w14:paraId="53EE5A83"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A1339DD" w14:textId="77777777" w:rsidR="00167E44" w:rsidRPr="00830F6E" w:rsidRDefault="00167E44" w:rsidP="00104D38">
            <w:pPr>
              <w:pStyle w:val="AmColumnHeading"/>
            </w:pPr>
            <w:r w:rsidRPr="00830F6E">
              <w:t>Alteração</w:t>
            </w:r>
          </w:p>
        </w:tc>
      </w:tr>
      <w:tr w:rsidR="00167E44" w:rsidRPr="00830F6E" w14:paraId="024F4EC3" w14:textId="77777777" w:rsidTr="00104D38">
        <w:trPr>
          <w:jc w:val="center"/>
        </w:trPr>
        <w:tc>
          <w:tcPr>
            <w:tcW w:w="4876" w:type="dxa"/>
            <w:tcBorders>
              <w:top w:val="nil"/>
              <w:left w:val="nil"/>
              <w:bottom w:val="nil"/>
              <w:right w:val="nil"/>
            </w:tcBorders>
          </w:tcPr>
          <w:p w14:paraId="64281817" w14:textId="77777777" w:rsidR="00167E44" w:rsidRPr="00830F6E" w:rsidRDefault="00167E44" w:rsidP="00104D38">
            <w:pPr>
              <w:pStyle w:val="Normal6a"/>
            </w:pPr>
          </w:p>
        </w:tc>
        <w:tc>
          <w:tcPr>
            <w:tcW w:w="4876" w:type="dxa"/>
            <w:tcBorders>
              <w:top w:val="nil"/>
              <w:left w:val="nil"/>
              <w:bottom w:val="nil"/>
              <w:right w:val="nil"/>
            </w:tcBorders>
          </w:tcPr>
          <w:p w14:paraId="71311068" w14:textId="1854071B" w:rsidR="00167E44" w:rsidRPr="00830F6E" w:rsidRDefault="00167E44" w:rsidP="00104D38">
            <w:pPr>
              <w:pStyle w:val="Normal6a"/>
            </w:pPr>
            <w:r w:rsidRPr="00830F6E">
              <w:rPr>
                <w:b/>
                <w:i/>
              </w:rPr>
              <w:t>(16</w:t>
            </w:r>
            <w:r w:rsidR="00512EA8">
              <w:rPr>
                <w:b/>
                <w:i/>
              </w:rPr>
              <w:noBreakHyphen/>
            </w:r>
            <w:r w:rsidRPr="00830F6E">
              <w:rPr>
                <w:b/>
                <w:i/>
              </w:rPr>
              <w:t>A)</w:t>
            </w:r>
            <w:r w:rsidRPr="00830F6E">
              <w:tab/>
            </w:r>
            <w:r w:rsidRPr="00830F6E">
              <w:rPr>
                <w:b/>
                <w:i/>
              </w:rPr>
              <w:t xml:space="preserve">Tendo em conta o volume significativo dos recursos financeiros afetados ao abrigo do presente regulamento, é essencial assegurar objetivos mensuráveis, a prestação de informações transparente e a divulgação pública periódica de informações sobre a </w:t>
            </w:r>
            <w:r w:rsidRPr="00830F6E">
              <w:rPr>
                <w:b/>
                <w:i/>
              </w:rPr>
              <w:lastRenderedPageBreak/>
              <w:t>eficácia das ações financiadas pela União. Os cidadãos deverão poder avaliar se o financiamento da União contribui eficazmente para os objetivos estabelecidos no presente regulamento e proporciona melhorias tangíveis em matéria de segurança interna.</w:t>
            </w:r>
          </w:p>
        </w:tc>
      </w:tr>
    </w:tbl>
    <w:p w14:paraId="378D2E63"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3E395180" w14:textId="77777777" w:rsidR="00167E44" w:rsidRPr="00830F6E" w:rsidRDefault="00167E44" w:rsidP="00167E44">
      <w:r w:rsidRPr="00830F6E">
        <w:rPr>
          <w:rStyle w:val="HideTWBExt"/>
        </w:rPr>
        <w:t>&lt;/Amend&gt;</w:t>
      </w:r>
    </w:p>
    <w:p w14:paraId="79EA9D77"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118</w:t>
      </w:r>
      <w:r w:rsidRPr="00830F6E">
        <w:rPr>
          <w:rStyle w:val="HideTWBExt"/>
        </w:rPr>
        <w:t>&lt;/NumAm&gt;</w:t>
      </w:r>
    </w:p>
    <w:p w14:paraId="38A7E5C7" w14:textId="77777777" w:rsidR="00167E44" w:rsidRPr="00830F6E" w:rsidRDefault="00167E44" w:rsidP="00167E44">
      <w:pPr>
        <w:pStyle w:val="NormalBold"/>
      </w:pPr>
      <w:r w:rsidRPr="00830F6E">
        <w:rPr>
          <w:rStyle w:val="HideTWBExt"/>
          <w:b w:val="0"/>
        </w:rPr>
        <w:t>&lt;RepeatBlock-By&gt;&lt;Members&gt;</w:t>
      </w:r>
      <w:r w:rsidRPr="00830F6E">
        <w:t>Juan Ignacio Zoido Álvarez</w:t>
      </w:r>
      <w:r w:rsidRPr="00830F6E">
        <w:rPr>
          <w:rStyle w:val="HideTWBExt"/>
          <w:b w:val="0"/>
        </w:rPr>
        <w:t>&lt;/Members&gt;</w:t>
      </w:r>
    </w:p>
    <w:p w14:paraId="1C26CD66" w14:textId="77777777" w:rsidR="00167E44" w:rsidRPr="00830F6E" w:rsidRDefault="00167E44" w:rsidP="00167E44">
      <w:pPr>
        <w:pStyle w:val="NormalBold"/>
      </w:pPr>
      <w:r w:rsidRPr="00830F6E">
        <w:rPr>
          <w:rStyle w:val="HideTWBExt"/>
          <w:b w:val="0"/>
        </w:rPr>
        <w:t>&lt;/RepeatBlock-By&gt;</w:t>
      </w:r>
    </w:p>
    <w:p w14:paraId="17A28E2F"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2356987" w14:textId="4CD062D6" w:rsidR="00167E44" w:rsidRPr="00830F6E" w:rsidRDefault="00167E44" w:rsidP="00167E44">
      <w:pPr>
        <w:pStyle w:val="NormalBold"/>
      </w:pPr>
      <w:r w:rsidRPr="00830F6E">
        <w:rPr>
          <w:rStyle w:val="HideTWBExt"/>
        </w:rPr>
        <w:t>&lt;Article&gt;</w:t>
      </w:r>
      <w:r w:rsidRPr="00830F6E">
        <w:t>Considerando 16</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456D9F8" w14:textId="77777777" w:rsidTr="00104D38">
        <w:trPr>
          <w:trHeight w:hRule="exact" w:val="240"/>
          <w:jc w:val="center"/>
        </w:trPr>
        <w:tc>
          <w:tcPr>
            <w:tcW w:w="9752" w:type="dxa"/>
            <w:gridSpan w:val="2"/>
            <w:tcBorders>
              <w:top w:val="nil"/>
              <w:left w:val="nil"/>
              <w:bottom w:val="nil"/>
              <w:right w:val="nil"/>
            </w:tcBorders>
          </w:tcPr>
          <w:p w14:paraId="661E52AE" w14:textId="77777777" w:rsidR="00167E44" w:rsidRPr="00830F6E" w:rsidRDefault="00167E44" w:rsidP="00104D38"/>
        </w:tc>
      </w:tr>
      <w:tr w:rsidR="00167E44" w:rsidRPr="00830F6E" w14:paraId="1781F559" w14:textId="77777777" w:rsidTr="00104D38">
        <w:trPr>
          <w:trHeight w:val="240"/>
          <w:jc w:val="center"/>
        </w:trPr>
        <w:tc>
          <w:tcPr>
            <w:tcW w:w="4876" w:type="dxa"/>
            <w:tcBorders>
              <w:top w:val="nil"/>
              <w:left w:val="nil"/>
              <w:bottom w:val="nil"/>
              <w:right w:val="nil"/>
            </w:tcBorders>
          </w:tcPr>
          <w:p w14:paraId="02F4C322"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2EEA022" w14:textId="77777777" w:rsidR="00167E44" w:rsidRPr="00830F6E" w:rsidRDefault="00167E44" w:rsidP="00104D38">
            <w:pPr>
              <w:pStyle w:val="AmColumnHeading"/>
            </w:pPr>
            <w:r w:rsidRPr="00830F6E">
              <w:t>Alteração</w:t>
            </w:r>
          </w:p>
        </w:tc>
      </w:tr>
      <w:tr w:rsidR="00167E44" w:rsidRPr="00830F6E" w14:paraId="7619046D" w14:textId="77777777" w:rsidTr="00104D38">
        <w:trPr>
          <w:jc w:val="center"/>
        </w:trPr>
        <w:tc>
          <w:tcPr>
            <w:tcW w:w="4876" w:type="dxa"/>
            <w:tcBorders>
              <w:top w:val="nil"/>
              <w:left w:val="nil"/>
              <w:bottom w:val="nil"/>
              <w:right w:val="nil"/>
            </w:tcBorders>
          </w:tcPr>
          <w:p w14:paraId="6FAE1C42" w14:textId="77777777" w:rsidR="00167E44" w:rsidRPr="00830F6E" w:rsidRDefault="00167E44" w:rsidP="00104D38">
            <w:pPr>
              <w:pStyle w:val="Normal6a"/>
            </w:pPr>
          </w:p>
        </w:tc>
        <w:tc>
          <w:tcPr>
            <w:tcW w:w="4876" w:type="dxa"/>
            <w:tcBorders>
              <w:top w:val="nil"/>
              <w:left w:val="nil"/>
              <w:bottom w:val="nil"/>
              <w:right w:val="nil"/>
            </w:tcBorders>
          </w:tcPr>
          <w:p w14:paraId="057F0CC1" w14:textId="4111EBEF" w:rsidR="00167E44" w:rsidRPr="00830F6E" w:rsidRDefault="00167E44" w:rsidP="00104D38">
            <w:pPr>
              <w:pStyle w:val="Normal6a"/>
            </w:pPr>
            <w:r w:rsidRPr="00830F6E">
              <w:rPr>
                <w:b/>
                <w:i/>
              </w:rPr>
              <w:t>(16</w:t>
            </w:r>
            <w:r w:rsidR="00512EA8">
              <w:rPr>
                <w:b/>
                <w:i/>
              </w:rPr>
              <w:noBreakHyphen/>
            </w:r>
            <w:r w:rsidRPr="00830F6E">
              <w:rPr>
                <w:b/>
                <w:i/>
              </w:rPr>
              <w:t>A)</w:t>
            </w:r>
            <w:r w:rsidRPr="00830F6E">
              <w:tab/>
            </w:r>
            <w:r w:rsidRPr="00830F6E">
              <w:rPr>
                <w:b/>
                <w:i/>
              </w:rPr>
              <w:t>No âmbito da estratégia à escala da União para reforçar a cibersegurança das instituições públicas e das entidades privadas, os Estados</w:t>
            </w:r>
            <w:r w:rsidR="00512EA8">
              <w:rPr>
                <w:b/>
                <w:i/>
              </w:rPr>
              <w:noBreakHyphen/>
            </w:r>
            <w:r w:rsidRPr="00830F6E">
              <w:rPr>
                <w:b/>
                <w:i/>
              </w:rPr>
              <w:t>Membros devem assegurar a rápida transposição integral da Diretiva (UE) 2022/2555 (Diretiva SRI 2).</w:t>
            </w:r>
          </w:p>
        </w:tc>
      </w:tr>
    </w:tbl>
    <w:p w14:paraId="38CBD245"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E4E6087" w14:textId="77777777" w:rsidR="00167E44" w:rsidRPr="00830F6E" w:rsidRDefault="00167E44" w:rsidP="00167E44">
      <w:r w:rsidRPr="00830F6E">
        <w:rPr>
          <w:rStyle w:val="HideTWBExt"/>
        </w:rPr>
        <w:t>&lt;/Amend&gt;</w:t>
      </w:r>
    </w:p>
    <w:p w14:paraId="4B27F9C6"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119</w:t>
      </w:r>
      <w:r w:rsidRPr="00830F6E">
        <w:rPr>
          <w:rStyle w:val="HideTWBExt"/>
        </w:rPr>
        <w:t>&lt;/NumAm&gt;</w:t>
      </w:r>
    </w:p>
    <w:p w14:paraId="57A5F812"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152AADE6"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215DFE7D" w14:textId="77777777" w:rsidR="00167E44" w:rsidRPr="00830F6E" w:rsidRDefault="00167E44" w:rsidP="00167E44">
      <w:pPr>
        <w:pStyle w:val="NormalBold"/>
      </w:pPr>
      <w:r w:rsidRPr="00830F6E">
        <w:rPr>
          <w:rStyle w:val="HideTWBExt"/>
          <w:b w:val="0"/>
        </w:rPr>
        <w:t>&lt;/RepeatBlock-By&gt;</w:t>
      </w:r>
    </w:p>
    <w:p w14:paraId="2DF8C226"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B3D033F" w14:textId="77777777" w:rsidR="00167E44" w:rsidRPr="00830F6E" w:rsidRDefault="00167E44" w:rsidP="00167E44">
      <w:pPr>
        <w:pStyle w:val="NormalBold"/>
      </w:pPr>
      <w:r w:rsidRPr="00830F6E">
        <w:rPr>
          <w:rStyle w:val="HideTWBExt"/>
        </w:rPr>
        <w:t>&lt;Article&gt;</w:t>
      </w:r>
      <w:r w:rsidRPr="00830F6E">
        <w:t>Considerando 18</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C368FED" w14:textId="77777777" w:rsidTr="00104D38">
        <w:trPr>
          <w:trHeight w:hRule="exact" w:val="240"/>
          <w:jc w:val="center"/>
        </w:trPr>
        <w:tc>
          <w:tcPr>
            <w:tcW w:w="9752" w:type="dxa"/>
            <w:gridSpan w:val="2"/>
            <w:tcBorders>
              <w:top w:val="nil"/>
              <w:left w:val="nil"/>
              <w:bottom w:val="nil"/>
              <w:right w:val="nil"/>
            </w:tcBorders>
          </w:tcPr>
          <w:p w14:paraId="2EB260C1" w14:textId="77777777" w:rsidR="00167E44" w:rsidRPr="00830F6E" w:rsidRDefault="00167E44" w:rsidP="00104D38"/>
        </w:tc>
      </w:tr>
      <w:tr w:rsidR="00167E44" w:rsidRPr="00830F6E" w14:paraId="335CFDC1" w14:textId="77777777" w:rsidTr="00104D38">
        <w:trPr>
          <w:trHeight w:val="240"/>
          <w:jc w:val="center"/>
        </w:trPr>
        <w:tc>
          <w:tcPr>
            <w:tcW w:w="4876" w:type="dxa"/>
            <w:tcBorders>
              <w:top w:val="nil"/>
              <w:left w:val="nil"/>
              <w:bottom w:val="nil"/>
              <w:right w:val="nil"/>
            </w:tcBorders>
          </w:tcPr>
          <w:p w14:paraId="243C3956"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5706199" w14:textId="77777777" w:rsidR="00167E44" w:rsidRPr="00830F6E" w:rsidRDefault="00167E44" w:rsidP="00104D38">
            <w:pPr>
              <w:pStyle w:val="AmColumnHeading"/>
            </w:pPr>
            <w:r w:rsidRPr="00830F6E">
              <w:t>Alteração</w:t>
            </w:r>
          </w:p>
        </w:tc>
      </w:tr>
      <w:tr w:rsidR="00167E44" w:rsidRPr="00830F6E" w14:paraId="11EECFAB" w14:textId="77777777" w:rsidTr="00104D38">
        <w:trPr>
          <w:jc w:val="center"/>
        </w:trPr>
        <w:tc>
          <w:tcPr>
            <w:tcW w:w="4876" w:type="dxa"/>
            <w:tcBorders>
              <w:top w:val="nil"/>
              <w:left w:val="nil"/>
              <w:bottom w:val="nil"/>
              <w:right w:val="nil"/>
            </w:tcBorders>
          </w:tcPr>
          <w:p w14:paraId="117FA06B" w14:textId="5DF395A8" w:rsidR="00167E44" w:rsidRPr="00830F6E" w:rsidRDefault="00167E44" w:rsidP="00104D38">
            <w:pPr>
              <w:pStyle w:val="Normal6a"/>
            </w:pPr>
            <w:r w:rsidRPr="00830F6E">
              <w:t>(18)</w:t>
            </w:r>
            <w:r w:rsidRPr="00830F6E">
              <w:tab/>
            </w:r>
            <w:r w:rsidRPr="00830F6E">
              <w:rPr>
                <w:b/>
                <w:i/>
              </w:rPr>
              <w:t>Todas as ações apoiadas em conformidade com</w:t>
            </w:r>
            <w:r w:rsidRPr="00830F6E">
              <w:t xml:space="preserve"> o apoio da União </w:t>
            </w:r>
            <w:r w:rsidRPr="00830F6E">
              <w:rPr>
                <w:b/>
                <w:i/>
              </w:rPr>
              <w:t>ao abrigo do presente regulamento devem ser executadas em conformidade com os</w:t>
            </w:r>
            <w:r w:rsidRPr="00830F6E">
              <w:t xml:space="preserve"> direitos e princípios consagrados </w:t>
            </w:r>
            <w:r w:rsidRPr="00830F6E">
              <w:rPr>
                <w:b/>
                <w:i/>
              </w:rPr>
              <w:t>no acervo da União e</w:t>
            </w:r>
            <w:r w:rsidRPr="00830F6E">
              <w:t xml:space="preserve"> na Carta dos Direitos Fundamentais da União Europeia </w:t>
            </w:r>
            <w:r w:rsidRPr="00830F6E">
              <w:rPr>
                <w:b/>
                <w:i/>
              </w:rPr>
              <w:t>e devem estar em consonância com as</w:t>
            </w:r>
            <w:r w:rsidRPr="00830F6E">
              <w:t xml:space="preserve"> obrigações </w:t>
            </w:r>
            <w:r w:rsidRPr="00830F6E">
              <w:lastRenderedPageBreak/>
              <w:t xml:space="preserve">internacionais da União </w:t>
            </w:r>
            <w:r w:rsidRPr="00830F6E">
              <w:rPr>
                <w:b/>
                <w:i/>
              </w:rPr>
              <w:t>e dos Estados</w:t>
            </w:r>
            <w:r w:rsidR="00512EA8">
              <w:rPr>
                <w:b/>
                <w:i/>
              </w:rPr>
              <w:noBreakHyphen/>
            </w:r>
            <w:r w:rsidRPr="00830F6E">
              <w:rPr>
                <w:b/>
                <w:i/>
              </w:rPr>
              <w:t>Membros decorrentes dos instrumentos internacionais de que são partes</w:t>
            </w:r>
            <w:r w:rsidRPr="00830F6E">
              <w:t>.</w:t>
            </w:r>
          </w:p>
        </w:tc>
        <w:tc>
          <w:tcPr>
            <w:tcW w:w="4876" w:type="dxa"/>
            <w:tcBorders>
              <w:top w:val="nil"/>
              <w:left w:val="nil"/>
              <w:bottom w:val="nil"/>
              <w:right w:val="nil"/>
            </w:tcBorders>
          </w:tcPr>
          <w:p w14:paraId="6839F166" w14:textId="77777777" w:rsidR="00167E44" w:rsidRPr="00830F6E" w:rsidRDefault="00167E44" w:rsidP="00104D38">
            <w:pPr>
              <w:pStyle w:val="Normal6a"/>
            </w:pPr>
            <w:r w:rsidRPr="00830F6E">
              <w:lastRenderedPageBreak/>
              <w:t>(18)</w:t>
            </w:r>
            <w:r w:rsidRPr="00830F6E">
              <w:tab/>
              <w:t xml:space="preserve">O apoio da União </w:t>
            </w:r>
            <w:r w:rsidRPr="00830F6E">
              <w:rPr>
                <w:b/>
                <w:i/>
              </w:rPr>
              <w:t>deverá ser executado no pleno respeito dos valores consagrados no artigo 2.º do Tratado da União Europeia (TUE), dos</w:t>
            </w:r>
            <w:r w:rsidRPr="00830F6E">
              <w:t xml:space="preserve"> direitos e princípios consagrados na Carta dos Direitos Fundamentais da União Europeia </w:t>
            </w:r>
            <w:r w:rsidRPr="00830F6E">
              <w:rPr>
                <w:b/>
                <w:i/>
              </w:rPr>
              <w:t>(a «Carta») e das</w:t>
            </w:r>
            <w:r w:rsidRPr="00830F6E">
              <w:t xml:space="preserve"> obrigações internacionais da União </w:t>
            </w:r>
            <w:r w:rsidRPr="00830F6E">
              <w:rPr>
                <w:b/>
                <w:i/>
              </w:rPr>
              <w:t xml:space="preserve">em matéria de </w:t>
            </w:r>
            <w:r w:rsidRPr="00830F6E">
              <w:rPr>
                <w:b/>
                <w:i/>
              </w:rPr>
              <w:lastRenderedPageBreak/>
              <w:t>direitos humanos</w:t>
            </w:r>
            <w:r w:rsidRPr="00830F6E">
              <w:t>.</w:t>
            </w:r>
            <w:r w:rsidRPr="00830F6E">
              <w:rPr>
                <w:b/>
                <w:i/>
              </w:rPr>
              <w:t xml:space="preserve"> Em particular, o apoio da União deverá ser aplicado no pleno respeito dos direitos fundamentais, como o direito à dignidade humana, o direito à vida, a proibição da tortura e de penas ou tratamentos desumanos ou degradantes, o direito à proteção dos dados pessoais, os direitos da criança e o direito a um recurso efetivo, bem como no pleno respeito do princípio da não discriminação.</w:t>
            </w:r>
          </w:p>
        </w:tc>
      </w:tr>
    </w:tbl>
    <w:p w14:paraId="11A17F08"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B931A50"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5565690B" w14:textId="77777777" w:rsidR="00167E44" w:rsidRPr="00830F6E" w:rsidRDefault="00167E44" w:rsidP="00167E44">
      <w:pPr>
        <w:pStyle w:val="AmJustText"/>
      </w:pPr>
      <w:r w:rsidRPr="00830F6E">
        <w:t>Texto do considerando 9 do Regulamento que cria o Fundo para a Segurança Interna, que parece mais completo.</w:t>
      </w:r>
    </w:p>
    <w:p w14:paraId="2E7BC01C" w14:textId="77777777" w:rsidR="00167E44" w:rsidRPr="00830F6E" w:rsidRDefault="00167E44" w:rsidP="00167E44">
      <w:r w:rsidRPr="00830F6E">
        <w:rPr>
          <w:rStyle w:val="HideTWBExt"/>
        </w:rPr>
        <w:t>&lt;/Amend&gt;</w:t>
      </w:r>
    </w:p>
    <w:p w14:paraId="03623BB4"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120</w:t>
      </w:r>
      <w:r w:rsidRPr="00830F6E">
        <w:rPr>
          <w:rStyle w:val="HideTWBExt"/>
        </w:rPr>
        <w:t>&lt;/NumAm&gt;</w:t>
      </w:r>
    </w:p>
    <w:p w14:paraId="6A99151F" w14:textId="77777777" w:rsidR="00167E44" w:rsidRPr="00830F6E" w:rsidRDefault="00167E44" w:rsidP="00167E44">
      <w:pPr>
        <w:pStyle w:val="NormalBold"/>
      </w:pPr>
      <w:r w:rsidRPr="00830F6E">
        <w:rPr>
          <w:rStyle w:val="HideTWBExt"/>
          <w:b w:val="0"/>
        </w:rPr>
        <w:t>&lt;RepeatBlock-By&gt;&lt;Members&gt;</w:t>
      </w:r>
      <w:r w:rsidRPr="00830F6E">
        <w:t>Assita Kanko</w:t>
      </w:r>
      <w:r w:rsidRPr="00830F6E">
        <w:rPr>
          <w:rStyle w:val="HideTWBExt"/>
          <w:b w:val="0"/>
        </w:rPr>
        <w:t>&lt;/Members&gt;</w:t>
      </w:r>
    </w:p>
    <w:p w14:paraId="0DCC47F5" w14:textId="77777777" w:rsidR="00167E44" w:rsidRPr="00830F6E" w:rsidRDefault="00167E44" w:rsidP="00167E44">
      <w:pPr>
        <w:pStyle w:val="NormalBold"/>
      </w:pPr>
      <w:r w:rsidRPr="00830F6E">
        <w:rPr>
          <w:rStyle w:val="HideTWBExt"/>
          <w:b w:val="0"/>
        </w:rPr>
        <w:t>&lt;/RepeatBlock-By&gt;</w:t>
      </w:r>
    </w:p>
    <w:p w14:paraId="70F1364D"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70BD1FEE" w14:textId="657615E4" w:rsidR="00167E44" w:rsidRPr="00830F6E" w:rsidRDefault="00167E44" w:rsidP="00167E44">
      <w:pPr>
        <w:pStyle w:val="NormalBold"/>
      </w:pPr>
      <w:r w:rsidRPr="00830F6E">
        <w:rPr>
          <w:rStyle w:val="HideTWBExt"/>
        </w:rPr>
        <w:t>&lt;Article&gt;</w:t>
      </w:r>
      <w:r w:rsidRPr="00830F6E">
        <w:t>Considerando 18</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956B12D" w14:textId="77777777" w:rsidTr="00104D38">
        <w:trPr>
          <w:trHeight w:hRule="exact" w:val="240"/>
          <w:jc w:val="center"/>
        </w:trPr>
        <w:tc>
          <w:tcPr>
            <w:tcW w:w="9752" w:type="dxa"/>
            <w:gridSpan w:val="2"/>
            <w:tcBorders>
              <w:top w:val="nil"/>
              <w:left w:val="nil"/>
              <w:bottom w:val="nil"/>
              <w:right w:val="nil"/>
            </w:tcBorders>
          </w:tcPr>
          <w:p w14:paraId="227EE653" w14:textId="77777777" w:rsidR="00167E44" w:rsidRPr="00830F6E" w:rsidRDefault="00167E44" w:rsidP="00104D38"/>
        </w:tc>
      </w:tr>
      <w:tr w:rsidR="00167E44" w:rsidRPr="00830F6E" w14:paraId="4F8D9A87" w14:textId="77777777" w:rsidTr="00104D38">
        <w:trPr>
          <w:trHeight w:val="240"/>
          <w:jc w:val="center"/>
        </w:trPr>
        <w:tc>
          <w:tcPr>
            <w:tcW w:w="4876" w:type="dxa"/>
            <w:tcBorders>
              <w:top w:val="nil"/>
              <w:left w:val="nil"/>
              <w:bottom w:val="nil"/>
              <w:right w:val="nil"/>
            </w:tcBorders>
          </w:tcPr>
          <w:p w14:paraId="0DD7FFF1"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28265F1" w14:textId="77777777" w:rsidR="00167E44" w:rsidRPr="00830F6E" w:rsidRDefault="00167E44" w:rsidP="00104D38">
            <w:pPr>
              <w:pStyle w:val="AmColumnHeading"/>
            </w:pPr>
            <w:r w:rsidRPr="00830F6E">
              <w:t>Alteração</w:t>
            </w:r>
          </w:p>
        </w:tc>
      </w:tr>
      <w:tr w:rsidR="00167E44" w:rsidRPr="00830F6E" w14:paraId="27C5B00B" w14:textId="77777777" w:rsidTr="00104D38">
        <w:trPr>
          <w:jc w:val="center"/>
        </w:trPr>
        <w:tc>
          <w:tcPr>
            <w:tcW w:w="4876" w:type="dxa"/>
            <w:tcBorders>
              <w:top w:val="nil"/>
              <w:left w:val="nil"/>
              <w:bottom w:val="nil"/>
              <w:right w:val="nil"/>
            </w:tcBorders>
          </w:tcPr>
          <w:p w14:paraId="066E0DEE" w14:textId="77777777" w:rsidR="00167E44" w:rsidRPr="00830F6E" w:rsidRDefault="00167E44" w:rsidP="00104D38">
            <w:pPr>
              <w:pStyle w:val="Normal6a"/>
            </w:pPr>
          </w:p>
        </w:tc>
        <w:tc>
          <w:tcPr>
            <w:tcW w:w="4876" w:type="dxa"/>
            <w:tcBorders>
              <w:top w:val="nil"/>
              <w:left w:val="nil"/>
              <w:bottom w:val="nil"/>
              <w:right w:val="nil"/>
            </w:tcBorders>
          </w:tcPr>
          <w:p w14:paraId="4719119E" w14:textId="33BC0D30" w:rsidR="00167E44" w:rsidRPr="00830F6E" w:rsidRDefault="00167E44" w:rsidP="00104D38">
            <w:pPr>
              <w:pStyle w:val="Normal6a"/>
            </w:pPr>
            <w:r w:rsidRPr="00830F6E">
              <w:rPr>
                <w:b/>
                <w:i/>
              </w:rPr>
              <w:t>(18</w:t>
            </w:r>
            <w:r w:rsidR="00512EA8">
              <w:rPr>
                <w:b/>
                <w:i/>
              </w:rPr>
              <w:noBreakHyphen/>
            </w:r>
            <w:r w:rsidRPr="00830F6E">
              <w:rPr>
                <w:b/>
                <w:i/>
              </w:rPr>
              <w:t>A)</w:t>
            </w:r>
            <w:r w:rsidRPr="00830F6E">
              <w:tab/>
            </w:r>
            <w:r w:rsidRPr="00830F6E">
              <w:rPr>
                <w:b/>
                <w:i/>
              </w:rPr>
              <w:t>A fim de complementar o presente regulamento através da adoção de medidas relacionadas com os objetivos estabelecidos no artigo 3.º do presente regulamento, caso a Comissão conclua que essas medidas cumprem os requisitos estabelecidos no presente regulamento e no Regulamento (UE) [...] que institui o Fundo Europeu para a Coesão Económica, Territorial e Social, a Agricultura e o Meio Rural, as Pescas e o Setor Marítimo, a Prosperidade e a Segurança, e caso a Comissão adote um ato delegado que aprove o plano de parceria nacional e regional do Estado</w:t>
            </w:r>
            <w:r w:rsidR="00512EA8">
              <w:rPr>
                <w:b/>
                <w:i/>
              </w:rPr>
              <w:noBreakHyphen/>
            </w:r>
            <w:r w:rsidRPr="00830F6E">
              <w:rPr>
                <w:b/>
                <w:i/>
              </w:rPr>
              <w:t xml:space="preserve">Membro em causa, em conformidade com o procedimento previsto no artigo 23.º do Regulamento (UE) [...] que cria o Fundo Europeu para a Coesão Económica, Territorial e Social, </w:t>
            </w:r>
            <w:r w:rsidRPr="00830F6E">
              <w:rPr>
                <w:b/>
                <w:i/>
              </w:rPr>
              <w:lastRenderedPageBreak/>
              <w:t>a Agricultura e o Meio Rural, as Pescas e o Setor Marítimo, a Prosperidade e a Segurança, e a fim de alterar a lista das medidas de execução constante do anexo I, o poder de adotar atos em conformidade com o artigo 290.º do Tratado sobre o Funcionamento da União Europeia deverá ser delegado na Comissão. É especialmente importante que a Comissão proceda às consultas adequadas durante os trabalhos preparatórios, inclusive a nível de peritos, e que essas consultas sejam conduzidas de acordo com os princípios estabelecidos no Acordo Interinstitucional sobre Legislar Melhor, de 13 de abril de 2016. Em particular, a fim de assegurar a igualdade de participação na preparação dos atos delegados, o Parlamento Europeu e o Conselho recebem todos os documentos ao mesmo tempo que os peritos dos Estados</w:t>
            </w:r>
            <w:r w:rsidR="00512EA8">
              <w:rPr>
                <w:b/>
                <w:i/>
              </w:rPr>
              <w:noBreakHyphen/>
            </w:r>
            <w:r w:rsidRPr="00830F6E">
              <w:rPr>
                <w:b/>
                <w:i/>
              </w:rPr>
              <w:t>Membros, e os respetivos peritos têm sistematicamente acesso às reuniões dos grupos de peritos da Comissão que tratem da preparação dos atos delegados.</w:t>
            </w:r>
          </w:p>
        </w:tc>
      </w:tr>
    </w:tbl>
    <w:p w14:paraId="65FF6112"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13BEFE5" w14:textId="77777777" w:rsidR="00167E44" w:rsidRPr="00830F6E" w:rsidRDefault="00167E44" w:rsidP="00167E44">
      <w:r w:rsidRPr="00830F6E">
        <w:rPr>
          <w:rStyle w:val="HideTWBExt"/>
        </w:rPr>
        <w:t>&lt;/Amend&gt;</w:t>
      </w:r>
    </w:p>
    <w:p w14:paraId="6EE604A0"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121</w:t>
      </w:r>
      <w:r w:rsidRPr="00830F6E">
        <w:rPr>
          <w:rStyle w:val="HideTWBExt"/>
        </w:rPr>
        <w:t>&lt;/NumAm&gt;</w:t>
      </w:r>
    </w:p>
    <w:p w14:paraId="094C53BB" w14:textId="0F6AD1D2" w:rsidR="00167E44" w:rsidRPr="00830F6E" w:rsidRDefault="00167E44" w:rsidP="00167E44">
      <w:pPr>
        <w:pStyle w:val="NormalBold"/>
      </w:pPr>
      <w:r w:rsidRPr="00830F6E">
        <w:rPr>
          <w:rStyle w:val="HideTWBExt"/>
          <w:b w:val="0"/>
        </w:rPr>
        <w:t>&lt;RepeatBlock-By&gt;&lt;Members&gt;</w:t>
      </w:r>
      <w:r w:rsidRPr="00830F6E">
        <w:t>Raquel García Hermida</w:t>
      </w:r>
      <w:r w:rsidR="00512EA8">
        <w:noBreakHyphen/>
      </w:r>
      <w:r w:rsidRPr="00830F6E">
        <w:t>Van Der Walle, Fabienne Keller, Veronika Cifrová Ostrihoňová, Lucia Yar, Sophie Wilmès, Abir Al</w:t>
      </w:r>
      <w:r w:rsidR="00512EA8">
        <w:noBreakHyphen/>
      </w:r>
      <w:r w:rsidRPr="00830F6E">
        <w:t>Sahlani, Jan</w:t>
      </w:r>
      <w:r w:rsidR="00512EA8">
        <w:noBreakHyphen/>
      </w:r>
      <w:r w:rsidRPr="00830F6E">
        <w:t>Christoph Oetjen</w:t>
      </w:r>
      <w:r w:rsidRPr="00830F6E">
        <w:rPr>
          <w:rStyle w:val="HideTWBExt"/>
          <w:b w:val="0"/>
        </w:rPr>
        <w:t>&lt;/Members&gt;</w:t>
      </w:r>
    </w:p>
    <w:p w14:paraId="5034EC19" w14:textId="77777777" w:rsidR="00167E44" w:rsidRPr="00830F6E" w:rsidRDefault="00167E44" w:rsidP="00167E44">
      <w:pPr>
        <w:pStyle w:val="NormalBold"/>
      </w:pPr>
      <w:r w:rsidRPr="00830F6E">
        <w:rPr>
          <w:rStyle w:val="HideTWBExt"/>
          <w:b w:val="0"/>
        </w:rPr>
        <w:t>&lt;/RepeatBlock-By&gt;</w:t>
      </w:r>
    </w:p>
    <w:p w14:paraId="195259A5"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745CB43" w14:textId="77777777" w:rsidR="00167E44" w:rsidRPr="00830F6E" w:rsidRDefault="00167E44" w:rsidP="00167E44">
      <w:pPr>
        <w:pStyle w:val="NormalBold"/>
      </w:pPr>
      <w:r w:rsidRPr="00830F6E">
        <w:rPr>
          <w:rStyle w:val="HideTWBExt"/>
        </w:rPr>
        <w:t>&lt;Article&gt;</w:t>
      </w:r>
      <w:r w:rsidRPr="00830F6E">
        <w:t>Artigo 1 – parágrafo 1</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56D00FD" w14:textId="77777777" w:rsidTr="00104D38">
        <w:trPr>
          <w:trHeight w:hRule="exact" w:val="240"/>
          <w:jc w:val="center"/>
        </w:trPr>
        <w:tc>
          <w:tcPr>
            <w:tcW w:w="9752" w:type="dxa"/>
            <w:gridSpan w:val="2"/>
            <w:tcBorders>
              <w:top w:val="nil"/>
              <w:left w:val="nil"/>
              <w:bottom w:val="nil"/>
              <w:right w:val="nil"/>
            </w:tcBorders>
          </w:tcPr>
          <w:p w14:paraId="1B938549" w14:textId="77777777" w:rsidR="00167E44" w:rsidRPr="00830F6E" w:rsidRDefault="00167E44" w:rsidP="00104D38"/>
        </w:tc>
      </w:tr>
      <w:tr w:rsidR="00167E44" w:rsidRPr="00830F6E" w14:paraId="02945D07" w14:textId="77777777" w:rsidTr="00104D38">
        <w:trPr>
          <w:trHeight w:val="240"/>
          <w:jc w:val="center"/>
        </w:trPr>
        <w:tc>
          <w:tcPr>
            <w:tcW w:w="4876" w:type="dxa"/>
            <w:tcBorders>
              <w:top w:val="nil"/>
              <w:left w:val="nil"/>
              <w:bottom w:val="nil"/>
              <w:right w:val="nil"/>
            </w:tcBorders>
          </w:tcPr>
          <w:p w14:paraId="41CB979E"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A845A98" w14:textId="77777777" w:rsidR="00167E44" w:rsidRPr="00830F6E" w:rsidRDefault="00167E44" w:rsidP="00104D38">
            <w:pPr>
              <w:pStyle w:val="AmColumnHeading"/>
            </w:pPr>
            <w:r w:rsidRPr="00830F6E">
              <w:t>Alteração</w:t>
            </w:r>
          </w:p>
        </w:tc>
      </w:tr>
      <w:tr w:rsidR="00167E44" w:rsidRPr="00830F6E" w14:paraId="23F954DE" w14:textId="77777777" w:rsidTr="00104D38">
        <w:trPr>
          <w:jc w:val="center"/>
        </w:trPr>
        <w:tc>
          <w:tcPr>
            <w:tcW w:w="4876" w:type="dxa"/>
            <w:tcBorders>
              <w:top w:val="nil"/>
              <w:left w:val="nil"/>
              <w:bottom w:val="nil"/>
              <w:right w:val="nil"/>
            </w:tcBorders>
          </w:tcPr>
          <w:p w14:paraId="10C186ED" w14:textId="77777777" w:rsidR="00167E44" w:rsidRPr="00830F6E" w:rsidRDefault="00167E44" w:rsidP="00104D38">
            <w:pPr>
              <w:pStyle w:val="Normal6a"/>
            </w:pPr>
            <w:r w:rsidRPr="00830F6E">
              <w:t xml:space="preserve">O regulamento proposto define os objetivos e o financiamento do apoio da União à segurança interna para o período de 1 de janeiro de 2028 a 31 de dezembro de 2034. Este apoio da União é prestado ao abrigo das regras horizontais do Fundo Europeu para a Coesão Económica, Territorial e Social, a Agricultura e o Meio </w:t>
            </w:r>
            <w:r w:rsidRPr="00830F6E">
              <w:lastRenderedPageBreak/>
              <w:t>Rural, as Pescas e o Setor Marítimo, a Prosperidade e a Segurança, estabelecidas pelo Regulamento (UE) [...].</w:t>
            </w:r>
          </w:p>
        </w:tc>
        <w:tc>
          <w:tcPr>
            <w:tcW w:w="4876" w:type="dxa"/>
            <w:tcBorders>
              <w:top w:val="nil"/>
              <w:left w:val="nil"/>
              <w:bottom w:val="nil"/>
              <w:right w:val="nil"/>
            </w:tcBorders>
          </w:tcPr>
          <w:p w14:paraId="6B61DA1C" w14:textId="77777777" w:rsidR="00167E44" w:rsidRPr="00830F6E" w:rsidRDefault="00167E44" w:rsidP="00104D38">
            <w:pPr>
              <w:pStyle w:val="Normal6a"/>
            </w:pPr>
            <w:r w:rsidRPr="00830F6E">
              <w:lastRenderedPageBreak/>
              <w:t>O regulamento proposto define os objetivos</w:t>
            </w:r>
            <w:r w:rsidRPr="00830F6E">
              <w:rPr>
                <w:b/>
                <w:i/>
              </w:rPr>
              <w:t>, o âmbito</w:t>
            </w:r>
            <w:r w:rsidRPr="00830F6E">
              <w:t xml:space="preserve"> e o financiamento do apoio da União à segurança interna para o período de 1 de janeiro de 2028 a 31 de dezembro de 2034. Este apoio da União é prestado ao abrigo das regras horizontais do Fundo Europeu para a Coesão Económica, Territorial e Social, a </w:t>
            </w:r>
            <w:r w:rsidRPr="00830F6E">
              <w:lastRenderedPageBreak/>
              <w:t>Agricultura e o Meio Rural, as Pescas e o Setor Marítimo, a Prosperidade e a Segurança, estabelecidas pelo Regulamento (UE) [...].</w:t>
            </w:r>
          </w:p>
        </w:tc>
      </w:tr>
    </w:tbl>
    <w:p w14:paraId="2F398352"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C6F9CE2" w14:textId="77777777" w:rsidR="00167E44" w:rsidRPr="00830F6E" w:rsidRDefault="00167E44" w:rsidP="00167E44">
      <w:r w:rsidRPr="00830F6E">
        <w:rPr>
          <w:rStyle w:val="HideTWBExt"/>
        </w:rPr>
        <w:t>&lt;/Amend&gt;</w:t>
      </w:r>
    </w:p>
    <w:p w14:paraId="6037590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122</w:t>
      </w:r>
      <w:r w:rsidRPr="00830F6E">
        <w:rPr>
          <w:rStyle w:val="HideTWBExt"/>
        </w:rPr>
        <w:t>&lt;/NumAm&gt;</w:t>
      </w:r>
    </w:p>
    <w:p w14:paraId="465F02A9"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45F5F22C"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07586797" w14:textId="77777777" w:rsidR="00167E44" w:rsidRPr="00830F6E" w:rsidRDefault="00167E44" w:rsidP="00167E44">
      <w:pPr>
        <w:pStyle w:val="NormalBold"/>
      </w:pPr>
      <w:r w:rsidRPr="00830F6E">
        <w:rPr>
          <w:rStyle w:val="HideTWBExt"/>
          <w:b w:val="0"/>
        </w:rPr>
        <w:t>&lt;/RepeatBlock-By&gt;</w:t>
      </w:r>
    </w:p>
    <w:p w14:paraId="658ACB05"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89B5D61" w14:textId="77777777" w:rsidR="00167E44" w:rsidRPr="00830F6E" w:rsidRDefault="00167E44" w:rsidP="00167E44">
      <w:pPr>
        <w:pStyle w:val="NormalBold"/>
      </w:pPr>
      <w:r w:rsidRPr="00830F6E">
        <w:rPr>
          <w:rStyle w:val="HideTWBExt"/>
        </w:rPr>
        <w:t>&lt;Article&gt;</w:t>
      </w:r>
      <w:r w:rsidRPr="00830F6E">
        <w:t>Artigo 2 – parágrafo 1 – ponto 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8ED3FE4" w14:textId="77777777" w:rsidTr="00104D38">
        <w:trPr>
          <w:trHeight w:hRule="exact" w:val="240"/>
          <w:jc w:val="center"/>
        </w:trPr>
        <w:tc>
          <w:tcPr>
            <w:tcW w:w="9752" w:type="dxa"/>
            <w:gridSpan w:val="2"/>
            <w:tcBorders>
              <w:top w:val="nil"/>
              <w:left w:val="nil"/>
              <w:bottom w:val="nil"/>
              <w:right w:val="nil"/>
            </w:tcBorders>
          </w:tcPr>
          <w:p w14:paraId="1B5A0E8F" w14:textId="77777777" w:rsidR="00167E44" w:rsidRPr="00830F6E" w:rsidRDefault="00167E44" w:rsidP="00104D38"/>
        </w:tc>
      </w:tr>
      <w:tr w:rsidR="00167E44" w:rsidRPr="00830F6E" w14:paraId="75A2DFCA" w14:textId="77777777" w:rsidTr="00104D38">
        <w:trPr>
          <w:trHeight w:val="240"/>
          <w:jc w:val="center"/>
        </w:trPr>
        <w:tc>
          <w:tcPr>
            <w:tcW w:w="4876" w:type="dxa"/>
            <w:tcBorders>
              <w:top w:val="nil"/>
              <w:left w:val="nil"/>
              <w:bottom w:val="nil"/>
              <w:right w:val="nil"/>
            </w:tcBorders>
          </w:tcPr>
          <w:p w14:paraId="70B8F3A7"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268481B" w14:textId="77777777" w:rsidR="00167E44" w:rsidRPr="00830F6E" w:rsidRDefault="00167E44" w:rsidP="00104D38">
            <w:pPr>
              <w:pStyle w:val="AmColumnHeading"/>
            </w:pPr>
            <w:r w:rsidRPr="00830F6E">
              <w:t>Alteração</w:t>
            </w:r>
          </w:p>
        </w:tc>
      </w:tr>
      <w:tr w:rsidR="00167E44" w:rsidRPr="00830F6E" w14:paraId="2DDDCBEB" w14:textId="77777777" w:rsidTr="00104D38">
        <w:trPr>
          <w:jc w:val="center"/>
        </w:trPr>
        <w:tc>
          <w:tcPr>
            <w:tcW w:w="4876" w:type="dxa"/>
            <w:tcBorders>
              <w:top w:val="nil"/>
              <w:left w:val="nil"/>
              <w:bottom w:val="nil"/>
              <w:right w:val="nil"/>
            </w:tcBorders>
          </w:tcPr>
          <w:p w14:paraId="04703A21" w14:textId="77777777" w:rsidR="00167E44" w:rsidRPr="00830F6E" w:rsidRDefault="00167E44" w:rsidP="00104D38">
            <w:pPr>
              <w:pStyle w:val="Normal6a"/>
            </w:pPr>
            <w:r w:rsidRPr="00830F6E">
              <w:t>(2)</w:t>
            </w:r>
            <w:r w:rsidRPr="00830F6E">
              <w:tab/>
              <w:t xml:space="preserve">«Prevenção», em relação à criminalidade, todas as medidas destinadas a reduzir ou a contribuir para reduzir a criminalidade </w:t>
            </w:r>
            <w:r w:rsidRPr="00830F6E">
              <w:rPr>
                <w:b/>
                <w:i/>
              </w:rPr>
              <w:t>e o sentimento de insegurança dos cidadãos, como referido no artigo 2.º, n.º 2, da Decisão 2009/902/JAI do Conselho</w:t>
            </w:r>
            <w:r w:rsidRPr="00830F6E">
              <w:rPr>
                <w:b/>
                <w:i/>
                <w:vertAlign w:val="superscript"/>
              </w:rPr>
              <w:t>8</w:t>
            </w:r>
            <w:r w:rsidRPr="00830F6E">
              <w:t>;</w:t>
            </w:r>
          </w:p>
        </w:tc>
        <w:tc>
          <w:tcPr>
            <w:tcW w:w="4876" w:type="dxa"/>
            <w:tcBorders>
              <w:top w:val="nil"/>
              <w:left w:val="nil"/>
              <w:bottom w:val="nil"/>
              <w:right w:val="nil"/>
            </w:tcBorders>
          </w:tcPr>
          <w:p w14:paraId="6072C433" w14:textId="77777777" w:rsidR="00167E44" w:rsidRPr="00830F6E" w:rsidRDefault="00167E44" w:rsidP="00104D38">
            <w:pPr>
              <w:pStyle w:val="Normal6a"/>
            </w:pPr>
            <w:r w:rsidRPr="00830F6E">
              <w:t>(2)</w:t>
            </w:r>
            <w:r w:rsidRPr="00830F6E">
              <w:tab/>
              <w:t>«Prevenção», em relação à criminalidade, todas as medidas destinadas a reduzir ou a contribuir para reduzir a criminalidade</w:t>
            </w:r>
            <w:r w:rsidRPr="00830F6E">
              <w:rPr>
                <w:b/>
                <w:i/>
              </w:rPr>
              <w:t>, tanto quantitativa como qualitativamente, quer através de medidas diretas de dissuasão de atividades criminosas, quer através de políticas e ações destinadas a reduzir os fatores potenciadores e as causas da criminalidade</w:t>
            </w:r>
            <w:r w:rsidRPr="00830F6E">
              <w:t>;</w:t>
            </w:r>
          </w:p>
        </w:tc>
      </w:tr>
      <w:tr w:rsidR="00167E44" w:rsidRPr="00830F6E" w14:paraId="3EFBFC94" w14:textId="77777777" w:rsidTr="00104D38">
        <w:trPr>
          <w:jc w:val="center"/>
        </w:trPr>
        <w:tc>
          <w:tcPr>
            <w:tcW w:w="4876" w:type="dxa"/>
            <w:tcBorders>
              <w:top w:val="nil"/>
              <w:left w:val="nil"/>
              <w:bottom w:val="nil"/>
              <w:right w:val="nil"/>
            </w:tcBorders>
          </w:tcPr>
          <w:p w14:paraId="30E4C5B9" w14:textId="77777777" w:rsidR="00167E44" w:rsidRPr="00830F6E" w:rsidRDefault="00167E44" w:rsidP="00104D38">
            <w:pPr>
              <w:pStyle w:val="Normal6a"/>
            </w:pPr>
            <w:r w:rsidRPr="00830F6E">
              <w:rPr>
                <w:b/>
                <w:i/>
              </w:rPr>
              <w:t>_________________</w:t>
            </w:r>
          </w:p>
        </w:tc>
        <w:tc>
          <w:tcPr>
            <w:tcW w:w="4876" w:type="dxa"/>
            <w:tcBorders>
              <w:top w:val="nil"/>
              <w:left w:val="nil"/>
              <w:bottom w:val="nil"/>
              <w:right w:val="nil"/>
            </w:tcBorders>
          </w:tcPr>
          <w:p w14:paraId="53820B65" w14:textId="77777777" w:rsidR="00167E44" w:rsidRPr="00830F6E" w:rsidRDefault="00167E44" w:rsidP="00104D38"/>
        </w:tc>
      </w:tr>
      <w:tr w:rsidR="00167E44" w:rsidRPr="00830F6E" w14:paraId="4CDFC818" w14:textId="77777777" w:rsidTr="00104D38">
        <w:trPr>
          <w:jc w:val="center"/>
        </w:trPr>
        <w:tc>
          <w:tcPr>
            <w:tcW w:w="4876" w:type="dxa"/>
            <w:tcBorders>
              <w:top w:val="nil"/>
              <w:left w:val="nil"/>
              <w:bottom w:val="nil"/>
              <w:right w:val="nil"/>
            </w:tcBorders>
          </w:tcPr>
          <w:p w14:paraId="6415A044" w14:textId="77777777" w:rsidR="00167E44" w:rsidRPr="00830F6E" w:rsidRDefault="00167E44" w:rsidP="00104D38">
            <w:pPr>
              <w:pStyle w:val="Normal6a"/>
            </w:pPr>
            <w:r w:rsidRPr="00830F6E">
              <w:rPr>
                <w:b/>
                <w:i/>
                <w:vertAlign w:val="superscript"/>
              </w:rPr>
              <w:t>8</w:t>
            </w:r>
            <w:r w:rsidRPr="00830F6E">
              <w:t xml:space="preserve"> </w:t>
            </w:r>
            <w:r w:rsidRPr="00830F6E">
              <w:rPr>
                <w:b/>
                <w:i/>
              </w:rPr>
              <w:t>Decisão 2009/902/JAI do Conselho, de 30 de novembro de 2009, que cria uma Rede Europeia de Prevenção da Criminalidade e revoga a Decisão 2001/427/JAI (JO L 321 de 8.12.2009, p. 44, ELI: http://data.europa.eu/eli/dec/2009/902/oj).</w:t>
            </w:r>
          </w:p>
        </w:tc>
        <w:tc>
          <w:tcPr>
            <w:tcW w:w="4876" w:type="dxa"/>
            <w:tcBorders>
              <w:top w:val="nil"/>
              <w:left w:val="nil"/>
              <w:bottom w:val="nil"/>
              <w:right w:val="nil"/>
            </w:tcBorders>
          </w:tcPr>
          <w:p w14:paraId="2CB23D20" w14:textId="77777777" w:rsidR="00167E44" w:rsidRPr="00830F6E" w:rsidRDefault="00167E44" w:rsidP="00104D38"/>
        </w:tc>
      </w:tr>
    </w:tbl>
    <w:p w14:paraId="400C27E5"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D635A9A"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57979AB0" w14:textId="77777777" w:rsidR="00167E44" w:rsidRPr="00830F6E" w:rsidRDefault="00167E44" w:rsidP="00167E44">
      <w:pPr>
        <w:pStyle w:val="AmJustText"/>
      </w:pPr>
      <w:r w:rsidRPr="00830F6E">
        <w:t>Esta decisão do Conselho data de um período anterior ao Tratado de Lisboa, quando o PE não tinha competência no que se refere ao espaço de liberdade, segurança e justiça.</w:t>
      </w:r>
    </w:p>
    <w:p w14:paraId="6E163C7C" w14:textId="77777777" w:rsidR="00167E44" w:rsidRPr="00830F6E" w:rsidRDefault="00167E44" w:rsidP="00167E44">
      <w:r w:rsidRPr="00830F6E">
        <w:rPr>
          <w:rStyle w:val="HideTWBExt"/>
        </w:rPr>
        <w:t>&lt;/Amend&gt;</w:t>
      </w:r>
    </w:p>
    <w:p w14:paraId="0FC09793"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123</w:t>
      </w:r>
      <w:r w:rsidRPr="00830F6E">
        <w:rPr>
          <w:rStyle w:val="HideTWBExt"/>
        </w:rPr>
        <w:t>&lt;/NumAm&gt;</w:t>
      </w:r>
    </w:p>
    <w:p w14:paraId="6A8396B3"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553948FD" w14:textId="77777777" w:rsidR="00167E44" w:rsidRPr="00830F6E" w:rsidRDefault="00167E44" w:rsidP="00167E44">
      <w:pPr>
        <w:pStyle w:val="NormalBold"/>
      </w:pPr>
      <w:r w:rsidRPr="00830F6E">
        <w:rPr>
          <w:rStyle w:val="HideTWBExt"/>
          <w:b w:val="0"/>
        </w:rPr>
        <w:lastRenderedPageBreak/>
        <w:t>&lt;/RepeatBlock-By&gt;</w:t>
      </w:r>
    </w:p>
    <w:p w14:paraId="11B1E456"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70916339" w14:textId="77777777" w:rsidR="00167E44" w:rsidRPr="00830F6E" w:rsidRDefault="00167E44" w:rsidP="00167E44">
      <w:pPr>
        <w:pStyle w:val="NormalBold"/>
      </w:pPr>
      <w:r w:rsidRPr="00830F6E">
        <w:rPr>
          <w:rStyle w:val="HideTWBExt"/>
        </w:rPr>
        <w:t>&lt;Article&gt;</w:t>
      </w:r>
      <w:r w:rsidRPr="00830F6E">
        <w:t>Artigo 2 – parágrafo 1 – ponto 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791D26D" w14:textId="77777777" w:rsidTr="00104D38">
        <w:trPr>
          <w:trHeight w:hRule="exact" w:val="240"/>
          <w:jc w:val="center"/>
        </w:trPr>
        <w:tc>
          <w:tcPr>
            <w:tcW w:w="9752" w:type="dxa"/>
            <w:gridSpan w:val="2"/>
            <w:tcBorders>
              <w:top w:val="nil"/>
              <w:left w:val="nil"/>
              <w:bottom w:val="nil"/>
              <w:right w:val="nil"/>
            </w:tcBorders>
          </w:tcPr>
          <w:p w14:paraId="14987373" w14:textId="77777777" w:rsidR="00167E44" w:rsidRPr="00830F6E" w:rsidRDefault="00167E44" w:rsidP="00104D38"/>
        </w:tc>
      </w:tr>
      <w:tr w:rsidR="00167E44" w:rsidRPr="00830F6E" w14:paraId="5E115F2F" w14:textId="77777777" w:rsidTr="00104D38">
        <w:trPr>
          <w:trHeight w:val="240"/>
          <w:jc w:val="center"/>
        </w:trPr>
        <w:tc>
          <w:tcPr>
            <w:tcW w:w="4876" w:type="dxa"/>
            <w:tcBorders>
              <w:top w:val="nil"/>
              <w:left w:val="nil"/>
              <w:bottom w:val="nil"/>
              <w:right w:val="nil"/>
            </w:tcBorders>
          </w:tcPr>
          <w:p w14:paraId="70427CA8"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1B529CC" w14:textId="77777777" w:rsidR="00167E44" w:rsidRPr="00830F6E" w:rsidRDefault="00167E44" w:rsidP="00104D38">
            <w:pPr>
              <w:pStyle w:val="AmColumnHeading"/>
            </w:pPr>
            <w:r w:rsidRPr="00830F6E">
              <w:t>Alteração</w:t>
            </w:r>
          </w:p>
        </w:tc>
      </w:tr>
      <w:tr w:rsidR="00167E44" w:rsidRPr="00830F6E" w14:paraId="42AE2EDF" w14:textId="77777777" w:rsidTr="00104D38">
        <w:trPr>
          <w:jc w:val="center"/>
        </w:trPr>
        <w:tc>
          <w:tcPr>
            <w:tcW w:w="4876" w:type="dxa"/>
            <w:tcBorders>
              <w:top w:val="nil"/>
              <w:left w:val="nil"/>
              <w:bottom w:val="nil"/>
              <w:right w:val="nil"/>
            </w:tcBorders>
          </w:tcPr>
          <w:p w14:paraId="5B7D7360" w14:textId="77777777" w:rsidR="00167E44" w:rsidRPr="00830F6E" w:rsidRDefault="00167E44" w:rsidP="00104D38">
            <w:pPr>
              <w:pStyle w:val="Normal6a"/>
            </w:pPr>
            <w:r w:rsidRPr="00830F6E">
              <w:t>(2)</w:t>
            </w:r>
            <w:r w:rsidRPr="00830F6E">
              <w:tab/>
              <w:t xml:space="preserve">«Prevenção», em relação à criminalidade, todas as medidas destinadas a reduzir ou a contribuir para reduzir a criminalidade </w:t>
            </w:r>
            <w:r w:rsidRPr="00830F6E">
              <w:rPr>
                <w:b/>
                <w:i/>
              </w:rPr>
              <w:t>e o sentimento de insegurança dos cidadãos</w:t>
            </w:r>
            <w:r w:rsidRPr="00830F6E">
              <w:t>, como referido no artigo 2.º, n.º 2, da Decisão 2009/902/JAI do Conselho</w:t>
            </w:r>
            <w:r w:rsidRPr="00830F6E">
              <w:rPr>
                <w:vertAlign w:val="superscript"/>
              </w:rPr>
              <w:t>8</w:t>
            </w:r>
            <w:r w:rsidRPr="00830F6E">
              <w:t>;</w:t>
            </w:r>
          </w:p>
        </w:tc>
        <w:tc>
          <w:tcPr>
            <w:tcW w:w="4876" w:type="dxa"/>
            <w:tcBorders>
              <w:top w:val="nil"/>
              <w:left w:val="nil"/>
              <w:bottom w:val="nil"/>
              <w:right w:val="nil"/>
            </w:tcBorders>
          </w:tcPr>
          <w:p w14:paraId="76C019E4" w14:textId="77777777" w:rsidR="00167E44" w:rsidRPr="00830F6E" w:rsidRDefault="00167E44" w:rsidP="00104D38">
            <w:pPr>
              <w:pStyle w:val="Normal6a"/>
            </w:pPr>
            <w:r w:rsidRPr="00830F6E">
              <w:t>(2)</w:t>
            </w:r>
            <w:r w:rsidRPr="00830F6E">
              <w:tab/>
              <w:t>«Prevenção», em relação à criminalidade, todas as medidas destinadas a reduzir ou a contribuir para reduzir a criminalidade, como referido no artigo 2.º, n.º 2, da Decisão 2009/902/JAI do Conselho</w:t>
            </w:r>
            <w:r w:rsidRPr="00830F6E">
              <w:rPr>
                <w:vertAlign w:val="superscript"/>
              </w:rPr>
              <w:t>8</w:t>
            </w:r>
            <w:r w:rsidRPr="00830F6E">
              <w:t>;</w:t>
            </w:r>
          </w:p>
        </w:tc>
      </w:tr>
      <w:tr w:rsidR="00167E44" w:rsidRPr="00830F6E" w14:paraId="557BD11A" w14:textId="77777777" w:rsidTr="00104D38">
        <w:trPr>
          <w:jc w:val="center"/>
        </w:trPr>
        <w:tc>
          <w:tcPr>
            <w:tcW w:w="4876" w:type="dxa"/>
            <w:tcBorders>
              <w:top w:val="nil"/>
              <w:left w:val="nil"/>
              <w:bottom w:val="nil"/>
              <w:right w:val="nil"/>
            </w:tcBorders>
          </w:tcPr>
          <w:p w14:paraId="2F490258" w14:textId="77777777" w:rsidR="00167E44" w:rsidRPr="00830F6E" w:rsidRDefault="00167E44" w:rsidP="00104D38">
            <w:pPr>
              <w:pStyle w:val="Normal6a"/>
            </w:pPr>
            <w:r w:rsidRPr="00830F6E">
              <w:rPr>
                <w:b/>
                <w:i/>
              </w:rPr>
              <w:t>_________________</w:t>
            </w:r>
          </w:p>
        </w:tc>
        <w:tc>
          <w:tcPr>
            <w:tcW w:w="4876" w:type="dxa"/>
            <w:tcBorders>
              <w:top w:val="nil"/>
              <w:left w:val="nil"/>
              <w:bottom w:val="nil"/>
              <w:right w:val="nil"/>
            </w:tcBorders>
          </w:tcPr>
          <w:p w14:paraId="1EEBC1F0" w14:textId="77777777" w:rsidR="00167E44" w:rsidRPr="00830F6E" w:rsidRDefault="00167E44" w:rsidP="00104D38">
            <w:pPr>
              <w:pStyle w:val="Normal6a"/>
            </w:pPr>
            <w:r w:rsidRPr="00830F6E">
              <w:rPr>
                <w:b/>
                <w:i/>
              </w:rPr>
              <w:t>_________________</w:t>
            </w:r>
          </w:p>
        </w:tc>
      </w:tr>
      <w:tr w:rsidR="00167E44" w:rsidRPr="00830F6E" w14:paraId="5E426B78" w14:textId="77777777" w:rsidTr="00104D38">
        <w:trPr>
          <w:jc w:val="center"/>
        </w:trPr>
        <w:tc>
          <w:tcPr>
            <w:tcW w:w="4876" w:type="dxa"/>
            <w:tcBorders>
              <w:top w:val="nil"/>
              <w:left w:val="nil"/>
              <w:bottom w:val="nil"/>
              <w:right w:val="nil"/>
            </w:tcBorders>
          </w:tcPr>
          <w:p w14:paraId="0A11C623" w14:textId="77777777" w:rsidR="00167E44" w:rsidRPr="00830F6E" w:rsidRDefault="00167E44" w:rsidP="00104D38">
            <w:pPr>
              <w:pStyle w:val="Normal6a"/>
            </w:pPr>
            <w:r w:rsidRPr="00830F6E">
              <w:rPr>
                <w:vertAlign w:val="superscript"/>
              </w:rPr>
              <w:t>8</w:t>
            </w:r>
            <w:r w:rsidRPr="00830F6E">
              <w:t xml:space="preserve"> Decisão 2009/902/JAI do Conselho, de 30 de novembro de 2009, que cria uma Rede Europeia de Prevenção da Criminalidade e revoga a Decisão 2001/427/JAI (JO L 321 de 8.12.2009, p. 44, ELI: http://data.europa.eu/eli/dec/2009/902/oj).</w:t>
            </w:r>
          </w:p>
        </w:tc>
        <w:tc>
          <w:tcPr>
            <w:tcW w:w="4876" w:type="dxa"/>
            <w:tcBorders>
              <w:top w:val="nil"/>
              <w:left w:val="nil"/>
              <w:bottom w:val="nil"/>
              <w:right w:val="nil"/>
            </w:tcBorders>
          </w:tcPr>
          <w:p w14:paraId="66EAF192" w14:textId="77777777" w:rsidR="00167E44" w:rsidRPr="00830F6E" w:rsidRDefault="00167E44" w:rsidP="00104D38">
            <w:pPr>
              <w:pStyle w:val="Normal6a"/>
            </w:pPr>
            <w:r w:rsidRPr="00830F6E">
              <w:rPr>
                <w:vertAlign w:val="superscript"/>
              </w:rPr>
              <w:t>8</w:t>
            </w:r>
            <w:r w:rsidRPr="00830F6E">
              <w:t xml:space="preserve"> Decisão 2009/902/JAI do Conselho, de 30 de novembro de 2009, que cria uma Rede Europeia de Prevenção da Criminalidade e revoga a Decisão 2001/427/JAI (JO L 321 de 8.12.2009, p. 44, ELI: http://data.europa.eu/eli/dec/2009/902/oj).</w:t>
            </w:r>
          </w:p>
        </w:tc>
      </w:tr>
    </w:tbl>
    <w:p w14:paraId="3521B6FB"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9759399" w14:textId="77777777" w:rsidR="00167E44" w:rsidRPr="00830F6E" w:rsidRDefault="00167E44" w:rsidP="00167E44">
      <w:r w:rsidRPr="00830F6E">
        <w:rPr>
          <w:rStyle w:val="HideTWBExt"/>
        </w:rPr>
        <w:t>&lt;/Amend&gt;</w:t>
      </w:r>
    </w:p>
    <w:p w14:paraId="706DEAA0"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124</w:t>
      </w:r>
      <w:r w:rsidRPr="00830F6E">
        <w:rPr>
          <w:rStyle w:val="HideTWBExt"/>
        </w:rPr>
        <w:t>&lt;/NumAm&gt;</w:t>
      </w:r>
    </w:p>
    <w:p w14:paraId="43CEF270"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75378555" w14:textId="77777777" w:rsidR="00167E44" w:rsidRPr="00830F6E" w:rsidRDefault="00167E44" w:rsidP="00167E44">
      <w:pPr>
        <w:pStyle w:val="NormalBold"/>
      </w:pPr>
      <w:r w:rsidRPr="00830F6E">
        <w:rPr>
          <w:rStyle w:val="HideTWBExt"/>
          <w:b w:val="0"/>
        </w:rPr>
        <w:t>&lt;/RepeatBlock-By&gt;</w:t>
      </w:r>
    </w:p>
    <w:p w14:paraId="6E02F521"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282D885" w14:textId="77777777" w:rsidR="00167E44" w:rsidRPr="00830F6E" w:rsidRDefault="00167E44" w:rsidP="00167E44">
      <w:pPr>
        <w:pStyle w:val="NormalBold"/>
      </w:pPr>
      <w:r w:rsidRPr="00830F6E">
        <w:rPr>
          <w:rStyle w:val="HideTWBExt"/>
        </w:rPr>
        <w:t>&lt;Article&gt;</w:t>
      </w:r>
      <w:r w:rsidRPr="00830F6E">
        <w:t>Artigo 2 – parágrafo 1 – ponto 3</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8D74A26" w14:textId="77777777" w:rsidTr="00104D38">
        <w:trPr>
          <w:trHeight w:hRule="exact" w:val="240"/>
          <w:jc w:val="center"/>
        </w:trPr>
        <w:tc>
          <w:tcPr>
            <w:tcW w:w="9752" w:type="dxa"/>
            <w:gridSpan w:val="2"/>
            <w:tcBorders>
              <w:top w:val="nil"/>
              <w:left w:val="nil"/>
              <w:bottom w:val="nil"/>
              <w:right w:val="nil"/>
            </w:tcBorders>
          </w:tcPr>
          <w:p w14:paraId="70B91E96" w14:textId="77777777" w:rsidR="00167E44" w:rsidRPr="00830F6E" w:rsidRDefault="00167E44" w:rsidP="00104D38"/>
        </w:tc>
      </w:tr>
      <w:tr w:rsidR="00167E44" w:rsidRPr="00830F6E" w14:paraId="1CA0485F" w14:textId="77777777" w:rsidTr="00104D38">
        <w:trPr>
          <w:trHeight w:val="240"/>
          <w:jc w:val="center"/>
        </w:trPr>
        <w:tc>
          <w:tcPr>
            <w:tcW w:w="4876" w:type="dxa"/>
            <w:tcBorders>
              <w:top w:val="nil"/>
              <w:left w:val="nil"/>
              <w:bottom w:val="nil"/>
              <w:right w:val="nil"/>
            </w:tcBorders>
          </w:tcPr>
          <w:p w14:paraId="46443C57"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2CBB9B6" w14:textId="77777777" w:rsidR="00167E44" w:rsidRPr="00830F6E" w:rsidRDefault="00167E44" w:rsidP="00104D38">
            <w:pPr>
              <w:pStyle w:val="AmColumnHeading"/>
            </w:pPr>
            <w:r w:rsidRPr="00830F6E">
              <w:t>Alteração</w:t>
            </w:r>
          </w:p>
        </w:tc>
      </w:tr>
      <w:tr w:rsidR="00167E44" w:rsidRPr="00830F6E" w14:paraId="7F88AA51" w14:textId="77777777" w:rsidTr="00104D38">
        <w:trPr>
          <w:jc w:val="center"/>
        </w:trPr>
        <w:tc>
          <w:tcPr>
            <w:tcW w:w="4876" w:type="dxa"/>
            <w:tcBorders>
              <w:top w:val="nil"/>
              <w:left w:val="nil"/>
              <w:bottom w:val="nil"/>
              <w:right w:val="nil"/>
            </w:tcBorders>
          </w:tcPr>
          <w:p w14:paraId="4C052267" w14:textId="77777777" w:rsidR="00167E44" w:rsidRPr="00830F6E" w:rsidRDefault="00167E44" w:rsidP="00104D38">
            <w:pPr>
              <w:pStyle w:val="Normal6a"/>
            </w:pPr>
            <w:r w:rsidRPr="00830F6E">
              <w:t>(3)</w:t>
            </w:r>
            <w:r w:rsidRPr="00830F6E">
              <w:tab/>
              <w:t>«Intercâmbio de informações», a recolha, o armazenamento, o tratamento, a análise e a transferência de informações, bem como o acesso a elas, que sejam pertinentes para as autoridades referidas no artigo 87.º do TFUE, bem como para a Europol e para outros órgãos e organismos competentes da União nos domínios da prevenção, deteção, investigação e repressão de infrações penais, em especial da criminalidade transfronteiriça, grave e organizada</w:t>
            </w:r>
            <w:r w:rsidRPr="00830F6E">
              <w:rPr>
                <w:b/>
                <w:i/>
              </w:rPr>
              <w:t>, incluindo a cibercriminalidade e o terrorismo</w:t>
            </w:r>
            <w:r w:rsidRPr="00830F6E">
              <w:t>;</w:t>
            </w:r>
          </w:p>
        </w:tc>
        <w:tc>
          <w:tcPr>
            <w:tcW w:w="4876" w:type="dxa"/>
            <w:tcBorders>
              <w:top w:val="nil"/>
              <w:left w:val="nil"/>
              <w:bottom w:val="nil"/>
              <w:right w:val="nil"/>
            </w:tcBorders>
          </w:tcPr>
          <w:p w14:paraId="7C05A49A" w14:textId="77777777" w:rsidR="00167E44" w:rsidRPr="00830F6E" w:rsidRDefault="00167E44" w:rsidP="00104D38">
            <w:pPr>
              <w:pStyle w:val="Normal6a"/>
            </w:pPr>
            <w:r w:rsidRPr="00830F6E">
              <w:t>(3)</w:t>
            </w:r>
            <w:r w:rsidRPr="00830F6E">
              <w:tab/>
              <w:t>«Intercâmbio de informações», a recolha, o armazenamento, o tratamento, a análise e a transferência de informações, bem como o acesso a elas, que sejam pertinentes para as autoridades referidas no artigo 87.º do TFUE, bem como para a Europol e para outros órgãos e organismos competentes da União nos domínios da prevenção, deteção, investigação e repressão de infrações penais, em especial da criminalidade transfronteiriça, grave e organizada;</w:t>
            </w:r>
          </w:p>
        </w:tc>
      </w:tr>
    </w:tbl>
    <w:p w14:paraId="38FAE7BA"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0C989F9E" w14:textId="77777777" w:rsidR="00167E44" w:rsidRPr="00830F6E" w:rsidRDefault="00167E44" w:rsidP="00167E44">
      <w:r w:rsidRPr="00830F6E">
        <w:rPr>
          <w:rStyle w:val="HideTWBExt"/>
        </w:rPr>
        <w:t>&lt;/Amend&gt;</w:t>
      </w:r>
    </w:p>
    <w:p w14:paraId="5B4A4F5B"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125</w:t>
      </w:r>
      <w:r w:rsidRPr="00830F6E">
        <w:rPr>
          <w:rStyle w:val="HideTWBExt"/>
        </w:rPr>
        <w:t>&lt;/NumAm&gt;</w:t>
      </w:r>
    </w:p>
    <w:p w14:paraId="4CD33D89"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5EEC84B0"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32AB3E90" w14:textId="77777777" w:rsidR="00167E44" w:rsidRPr="00830F6E" w:rsidRDefault="00167E44" w:rsidP="00167E44">
      <w:pPr>
        <w:pStyle w:val="NormalBold"/>
      </w:pPr>
      <w:r w:rsidRPr="00830F6E">
        <w:rPr>
          <w:rStyle w:val="HideTWBExt"/>
          <w:b w:val="0"/>
        </w:rPr>
        <w:t>&lt;/RepeatBlock-By&gt;</w:t>
      </w:r>
    </w:p>
    <w:p w14:paraId="6E8BDFFE"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71D10A2" w14:textId="77777777" w:rsidR="00167E44" w:rsidRPr="00830F6E" w:rsidRDefault="00167E44" w:rsidP="00167E44">
      <w:pPr>
        <w:pStyle w:val="NormalBold"/>
      </w:pPr>
      <w:r w:rsidRPr="00830F6E">
        <w:rPr>
          <w:rStyle w:val="HideTWBExt"/>
        </w:rPr>
        <w:t>&lt;Article&gt;</w:t>
      </w:r>
      <w:r w:rsidRPr="00830F6E">
        <w:t>Artigo 2 – parágrafo 1 – ponto 3</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E9F11B0" w14:textId="77777777" w:rsidTr="00104D38">
        <w:trPr>
          <w:trHeight w:hRule="exact" w:val="240"/>
          <w:jc w:val="center"/>
        </w:trPr>
        <w:tc>
          <w:tcPr>
            <w:tcW w:w="9752" w:type="dxa"/>
            <w:gridSpan w:val="2"/>
            <w:tcBorders>
              <w:top w:val="nil"/>
              <w:left w:val="nil"/>
              <w:bottom w:val="nil"/>
              <w:right w:val="nil"/>
            </w:tcBorders>
          </w:tcPr>
          <w:p w14:paraId="0113C5FC" w14:textId="77777777" w:rsidR="00167E44" w:rsidRPr="00830F6E" w:rsidRDefault="00167E44" w:rsidP="00104D38"/>
        </w:tc>
      </w:tr>
      <w:tr w:rsidR="00167E44" w:rsidRPr="00830F6E" w14:paraId="4DB109D4" w14:textId="77777777" w:rsidTr="00104D38">
        <w:trPr>
          <w:trHeight w:val="240"/>
          <w:jc w:val="center"/>
        </w:trPr>
        <w:tc>
          <w:tcPr>
            <w:tcW w:w="4876" w:type="dxa"/>
            <w:tcBorders>
              <w:top w:val="nil"/>
              <w:left w:val="nil"/>
              <w:bottom w:val="nil"/>
              <w:right w:val="nil"/>
            </w:tcBorders>
          </w:tcPr>
          <w:p w14:paraId="67766F2B"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593AF18" w14:textId="77777777" w:rsidR="00167E44" w:rsidRPr="00830F6E" w:rsidRDefault="00167E44" w:rsidP="00104D38">
            <w:pPr>
              <w:pStyle w:val="AmColumnHeading"/>
            </w:pPr>
            <w:r w:rsidRPr="00830F6E">
              <w:t>Alteração</w:t>
            </w:r>
          </w:p>
        </w:tc>
      </w:tr>
      <w:tr w:rsidR="00167E44" w:rsidRPr="00830F6E" w14:paraId="2BD4EAF4" w14:textId="77777777" w:rsidTr="00104D38">
        <w:trPr>
          <w:jc w:val="center"/>
        </w:trPr>
        <w:tc>
          <w:tcPr>
            <w:tcW w:w="4876" w:type="dxa"/>
            <w:tcBorders>
              <w:top w:val="nil"/>
              <w:left w:val="nil"/>
              <w:bottom w:val="nil"/>
              <w:right w:val="nil"/>
            </w:tcBorders>
          </w:tcPr>
          <w:p w14:paraId="1BD2E941" w14:textId="77777777" w:rsidR="00167E44" w:rsidRPr="00830F6E" w:rsidRDefault="00167E44" w:rsidP="00104D38">
            <w:pPr>
              <w:pStyle w:val="Normal6a"/>
            </w:pPr>
            <w:r w:rsidRPr="00830F6E">
              <w:t>(3)</w:t>
            </w:r>
            <w:r w:rsidRPr="00830F6E">
              <w:tab/>
              <w:t>«Intercâmbio de informações», a recolha, o armazenamento, o tratamento, a análise e a transferência de informações, bem como o acesso a elas, que sejam pertinentes para as autoridades referidas no artigo 87.º do TFUE, bem como para a Europol e para outros órgãos e organismos competentes da União nos domínios da prevenção, deteção, investigação e repressão de infrações penais, em especial da criminalidade transfronteiriça, grave e organizada</w:t>
            </w:r>
            <w:r w:rsidRPr="00830F6E">
              <w:rPr>
                <w:b/>
                <w:i/>
              </w:rPr>
              <w:t>, incluindo a cibercriminalidade e o terrorismo</w:t>
            </w:r>
            <w:r w:rsidRPr="00830F6E">
              <w:t>;</w:t>
            </w:r>
          </w:p>
        </w:tc>
        <w:tc>
          <w:tcPr>
            <w:tcW w:w="4876" w:type="dxa"/>
            <w:tcBorders>
              <w:top w:val="nil"/>
              <w:left w:val="nil"/>
              <w:bottom w:val="nil"/>
              <w:right w:val="nil"/>
            </w:tcBorders>
          </w:tcPr>
          <w:p w14:paraId="054B10EC" w14:textId="77777777" w:rsidR="00167E44" w:rsidRPr="00830F6E" w:rsidRDefault="00167E44" w:rsidP="00104D38">
            <w:pPr>
              <w:pStyle w:val="Normal6a"/>
            </w:pPr>
            <w:r w:rsidRPr="00830F6E">
              <w:t>(3)</w:t>
            </w:r>
            <w:r w:rsidRPr="00830F6E">
              <w:tab/>
              <w:t>«Intercâmbio de informações», a recolha, o armazenamento, o tratamento, a análise e a transferência de informações, bem como o acesso a elas, que sejam pertinentes para as autoridades referidas no artigo 87.º do TFUE, bem como para a Europol e para outros órgãos e organismos competentes da União nos domínios da prevenção, deteção, investigação e repressão de infrações penais, em especial da criminalidade transfronteiriça, grave e organizada;</w:t>
            </w:r>
          </w:p>
        </w:tc>
      </w:tr>
    </w:tbl>
    <w:p w14:paraId="2246557B"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F4A040E"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558A8C03" w14:textId="77777777" w:rsidR="00167E44" w:rsidRPr="00830F6E" w:rsidRDefault="00167E44" w:rsidP="00167E44">
      <w:pPr>
        <w:pStyle w:val="AmJustText"/>
      </w:pPr>
      <w:r w:rsidRPr="00830F6E">
        <w:t>Mais uma vez, para não destacar tipos específicos de crimes.</w:t>
      </w:r>
    </w:p>
    <w:p w14:paraId="3F2A43E7" w14:textId="77777777" w:rsidR="00167E44" w:rsidRPr="00830F6E" w:rsidRDefault="00167E44" w:rsidP="00167E44">
      <w:r w:rsidRPr="00830F6E">
        <w:rPr>
          <w:rStyle w:val="HideTWBExt"/>
        </w:rPr>
        <w:t>&lt;/Amend&gt;</w:t>
      </w:r>
    </w:p>
    <w:p w14:paraId="2BF366C3"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126</w:t>
      </w:r>
      <w:r w:rsidRPr="00830F6E">
        <w:rPr>
          <w:rStyle w:val="HideTWBExt"/>
        </w:rPr>
        <w:t>&lt;/NumAm&gt;</w:t>
      </w:r>
    </w:p>
    <w:p w14:paraId="33BA136B" w14:textId="1F69D4A5" w:rsidR="00167E44" w:rsidRPr="00830F6E" w:rsidRDefault="00167E44" w:rsidP="00167E44">
      <w:pPr>
        <w:pStyle w:val="NormalBold"/>
      </w:pPr>
      <w:r w:rsidRPr="00830F6E">
        <w:rPr>
          <w:rStyle w:val="HideTWBExt"/>
          <w:b w:val="0"/>
        </w:rPr>
        <w:t>&lt;RepeatBlock-By&gt;&lt;Members&gt;</w:t>
      </w:r>
      <w:r w:rsidRPr="00830F6E">
        <w:t>Raquel García Hermida</w:t>
      </w:r>
      <w:r w:rsidR="00512EA8">
        <w:noBreakHyphen/>
      </w:r>
      <w:r w:rsidRPr="00830F6E">
        <w:t>Van Der Walle, Fabienne Keller, Veronika Cifrová Ostrihoňová, Lucia Yar, Sophie Wilmès, Abir Al</w:t>
      </w:r>
      <w:r w:rsidR="00512EA8">
        <w:noBreakHyphen/>
      </w:r>
      <w:r w:rsidRPr="00830F6E">
        <w:t>Sahlani, Jan</w:t>
      </w:r>
      <w:r w:rsidR="00512EA8">
        <w:noBreakHyphen/>
      </w:r>
      <w:r w:rsidRPr="00830F6E">
        <w:t>Christoph Oetjen</w:t>
      </w:r>
      <w:r w:rsidRPr="00830F6E">
        <w:rPr>
          <w:rStyle w:val="HideTWBExt"/>
          <w:b w:val="0"/>
        </w:rPr>
        <w:t>&lt;/Members&gt;</w:t>
      </w:r>
    </w:p>
    <w:p w14:paraId="0487BBC7" w14:textId="77777777" w:rsidR="00167E44" w:rsidRPr="00830F6E" w:rsidRDefault="00167E44" w:rsidP="00167E44">
      <w:pPr>
        <w:pStyle w:val="NormalBold"/>
      </w:pPr>
      <w:r w:rsidRPr="00830F6E">
        <w:rPr>
          <w:rStyle w:val="HideTWBExt"/>
          <w:b w:val="0"/>
        </w:rPr>
        <w:t>&lt;/RepeatBlock-By&gt;</w:t>
      </w:r>
    </w:p>
    <w:p w14:paraId="663B74D7"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1FE5B1D" w14:textId="7F731109" w:rsidR="00167E44" w:rsidRPr="00830F6E" w:rsidRDefault="00167E44" w:rsidP="00167E44">
      <w:pPr>
        <w:pStyle w:val="NormalBold"/>
      </w:pPr>
      <w:r w:rsidRPr="00830F6E">
        <w:rPr>
          <w:rStyle w:val="HideTWBExt"/>
        </w:rPr>
        <w:t>&lt;Article&gt;</w:t>
      </w:r>
      <w:r w:rsidRPr="00830F6E">
        <w:t>Artigo 2 – parágrafo 1 – ponto 5</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63BBBA7" w14:textId="77777777" w:rsidTr="00104D38">
        <w:trPr>
          <w:trHeight w:hRule="exact" w:val="240"/>
          <w:jc w:val="center"/>
        </w:trPr>
        <w:tc>
          <w:tcPr>
            <w:tcW w:w="9752" w:type="dxa"/>
            <w:gridSpan w:val="2"/>
            <w:tcBorders>
              <w:top w:val="nil"/>
              <w:left w:val="nil"/>
              <w:bottom w:val="nil"/>
              <w:right w:val="nil"/>
            </w:tcBorders>
          </w:tcPr>
          <w:p w14:paraId="65FA1670" w14:textId="77777777" w:rsidR="00167E44" w:rsidRPr="00830F6E" w:rsidRDefault="00167E44" w:rsidP="00104D38"/>
        </w:tc>
      </w:tr>
      <w:tr w:rsidR="00167E44" w:rsidRPr="00830F6E" w14:paraId="17EF3FB7" w14:textId="77777777" w:rsidTr="00104D38">
        <w:trPr>
          <w:trHeight w:val="240"/>
          <w:jc w:val="center"/>
        </w:trPr>
        <w:tc>
          <w:tcPr>
            <w:tcW w:w="4876" w:type="dxa"/>
            <w:tcBorders>
              <w:top w:val="nil"/>
              <w:left w:val="nil"/>
              <w:bottom w:val="nil"/>
              <w:right w:val="nil"/>
            </w:tcBorders>
          </w:tcPr>
          <w:p w14:paraId="7C9ABDE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773FE4A" w14:textId="77777777" w:rsidR="00167E44" w:rsidRPr="00830F6E" w:rsidRDefault="00167E44" w:rsidP="00104D38">
            <w:pPr>
              <w:pStyle w:val="AmColumnHeading"/>
            </w:pPr>
            <w:r w:rsidRPr="00830F6E">
              <w:t>Alteração</w:t>
            </w:r>
          </w:p>
        </w:tc>
      </w:tr>
      <w:tr w:rsidR="00167E44" w:rsidRPr="00830F6E" w14:paraId="02DA6D8D" w14:textId="77777777" w:rsidTr="00104D38">
        <w:trPr>
          <w:jc w:val="center"/>
        </w:trPr>
        <w:tc>
          <w:tcPr>
            <w:tcW w:w="4876" w:type="dxa"/>
            <w:tcBorders>
              <w:top w:val="nil"/>
              <w:left w:val="nil"/>
              <w:bottom w:val="nil"/>
              <w:right w:val="nil"/>
            </w:tcBorders>
          </w:tcPr>
          <w:p w14:paraId="506C195C" w14:textId="77777777" w:rsidR="00167E44" w:rsidRPr="00830F6E" w:rsidRDefault="00167E44" w:rsidP="00104D38">
            <w:pPr>
              <w:pStyle w:val="Normal6a"/>
            </w:pPr>
          </w:p>
        </w:tc>
        <w:tc>
          <w:tcPr>
            <w:tcW w:w="4876" w:type="dxa"/>
            <w:tcBorders>
              <w:top w:val="nil"/>
              <w:left w:val="nil"/>
              <w:bottom w:val="nil"/>
              <w:right w:val="nil"/>
            </w:tcBorders>
          </w:tcPr>
          <w:p w14:paraId="5E15BC01" w14:textId="46258E0C" w:rsidR="00167E44" w:rsidRPr="00830F6E" w:rsidRDefault="00167E44" w:rsidP="00104D38">
            <w:pPr>
              <w:pStyle w:val="Normal6a"/>
            </w:pPr>
            <w:r w:rsidRPr="00830F6E">
              <w:rPr>
                <w:b/>
                <w:i/>
              </w:rPr>
              <w:t>(5</w:t>
            </w:r>
            <w:r w:rsidR="00512EA8">
              <w:rPr>
                <w:b/>
                <w:i/>
              </w:rPr>
              <w:noBreakHyphen/>
            </w:r>
            <w:r w:rsidRPr="00830F6E">
              <w:rPr>
                <w:b/>
                <w:i/>
              </w:rPr>
              <w:t>A)</w:t>
            </w:r>
            <w:r w:rsidRPr="00830F6E">
              <w:tab/>
            </w:r>
            <w:r w:rsidRPr="00830F6E">
              <w:rPr>
                <w:b/>
                <w:i/>
              </w:rPr>
              <w:t>«Corrupção», todos os crimes referidos na Diretiva (UE) 2026/1021 do Parlamento Europeu e do Conselho;</w:t>
            </w:r>
          </w:p>
        </w:tc>
      </w:tr>
    </w:tbl>
    <w:p w14:paraId="10A95F04"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CAED70D" w14:textId="77777777" w:rsidR="00167E44" w:rsidRPr="00830F6E" w:rsidRDefault="00167E44" w:rsidP="00167E44">
      <w:r w:rsidRPr="00830F6E">
        <w:rPr>
          <w:rStyle w:val="HideTWBExt"/>
        </w:rPr>
        <w:t>&lt;/Amend&gt;</w:t>
      </w:r>
    </w:p>
    <w:p w14:paraId="79BD5F01"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127</w:t>
      </w:r>
      <w:r w:rsidRPr="00830F6E">
        <w:rPr>
          <w:rStyle w:val="HideTWBExt"/>
          <w:b w:val="0"/>
        </w:rPr>
        <w:t>&lt;/NumAm&gt;</w:t>
      </w:r>
    </w:p>
    <w:p w14:paraId="70F2A152" w14:textId="77777777" w:rsidR="00167E44" w:rsidRPr="00830F6E" w:rsidRDefault="00167E44" w:rsidP="00167E44">
      <w:pPr>
        <w:pStyle w:val="NormalBold"/>
      </w:pPr>
      <w:r w:rsidRPr="00830F6E">
        <w:rPr>
          <w:rStyle w:val="HideTWBExt"/>
          <w:b w:val="0"/>
        </w:rPr>
        <w:t>&lt;RepeatBlock-By&gt;&lt;Members&gt;</w:t>
      </w:r>
      <w:r w:rsidRPr="00830F6E">
        <w:t>Emil Radev</w:t>
      </w:r>
      <w:r w:rsidRPr="00830F6E">
        <w:rPr>
          <w:rStyle w:val="HideTWBExt"/>
          <w:b w:val="0"/>
        </w:rPr>
        <w:t>&lt;/Members&gt;</w:t>
      </w:r>
    </w:p>
    <w:p w14:paraId="2723BFA6" w14:textId="77777777" w:rsidR="00167E44" w:rsidRPr="00830F6E" w:rsidRDefault="00167E44" w:rsidP="00167E44">
      <w:pPr>
        <w:pStyle w:val="NormalBold"/>
      </w:pPr>
      <w:r w:rsidRPr="00830F6E">
        <w:rPr>
          <w:rStyle w:val="HideTWBExt"/>
          <w:b w:val="0"/>
        </w:rPr>
        <w:t>&lt;/RepeatBlock-By&gt;</w:t>
      </w:r>
    </w:p>
    <w:p w14:paraId="217C1CB2"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3165A6E4" w14:textId="77777777" w:rsidR="00167E44" w:rsidRPr="00830F6E" w:rsidRDefault="00167E44" w:rsidP="00167E44">
      <w:pPr>
        <w:pStyle w:val="NormalBold"/>
      </w:pPr>
      <w:r w:rsidRPr="00830F6E">
        <w:rPr>
          <w:rStyle w:val="HideTWBExt"/>
          <w:b w:val="0"/>
        </w:rPr>
        <w:t>&lt;Article&gt;</w:t>
      </w:r>
      <w:r w:rsidRPr="00830F6E">
        <w:t>Artigo 2 – parágrafo 1 – ponto 6</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213D41C" w14:textId="77777777" w:rsidTr="00104D38">
        <w:trPr>
          <w:trHeight w:hRule="exact" w:val="240"/>
          <w:jc w:val="center"/>
        </w:trPr>
        <w:tc>
          <w:tcPr>
            <w:tcW w:w="9752" w:type="dxa"/>
            <w:gridSpan w:val="2"/>
            <w:tcBorders>
              <w:top w:val="nil"/>
              <w:left w:val="nil"/>
              <w:bottom w:val="nil"/>
              <w:right w:val="nil"/>
            </w:tcBorders>
          </w:tcPr>
          <w:p w14:paraId="23C04495" w14:textId="77777777" w:rsidR="00167E44" w:rsidRPr="00830F6E" w:rsidRDefault="00167E44" w:rsidP="00104D38"/>
        </w:tc>
      </w:tr>
      <w:tr w:rsidR="00167E44" w:rsidRPr="00830F6E" w14:paraId="065C6FF0" w14:textId="77777777" w:rsidTr="00104D38">
        <w:trPr>
          <w:trHeight w:val="240"/>
          <w:jc w:val="center"/>
        </w:trPr>
        <w:tc>
          <w:tcPr>
            <w:tcW w:w="4876" w:type="dxa"/>
            <w:tcBorders>
              <w:top w:val="nil"/>
              <w:left w:val="nil"/>
              <w:bottom w:val="nil"/>
              <w:right w:val="nil"/>
            </w:tcBorders>
          </w:tcPr>
          <w:p w14:paraId="6DBCF0B0"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46A8AD3" w14:textId="77777777" w:rsidR="00167E44" w:rsidRPr="00830F6E" w:rsidRDefault="00167E44" w:rsidP="00104D38">
            <w:pPr>
              <w:pStyle w:val="AmColumnHeading"/>
            </w:pPr>
            <w:r w:rsidRPr="00830F6E">
              <w:t>Alteração</w:t>
            </w:r>
          </w:p>
        </w:tc>
      </w:tr>
      <w:tr w:rsidR="00167E44" w:rsidRPr="00830F6E" w14:paraId="3B36BCE4" w14:textId="77777777" w:rsidTr="00104D38">
        <w:trPr>
          <w:jc w:val="center"/>
        </w:trPr>
        <w:tc>
          <w:tcPr>
            <w:tcW w:w="4876" w:type="dxa"/>
            <w:tcBorders>
              <w:top w:val="nil"/>
              <w:left w:val="nil"/>
              <w:bottom w:val="nil"/>
              <w:right w:val="nil"/>
            </w:tcBorders>
          </w:tcPr>
          <w:p w14:paraId="233EEEE8" w14:textId="77777777" w:rsidR="00167E44" w:rsidRPr="00830F6E" w:rsidRDefault="00167E44" w:rsidP="00104D38">
            <w:pPr>
              <w:pStyle w:val="Normal6a"/>
            </w:pPr>
            <w:r w:rsidRPr="00830F6E">
              <w:t>6)</w:t>
            </w:r>
            <w:r w:rsidRPr="00830F6E">
              <w:tab/>
              <w:t>«Radicalização», um processo faseado e complexo conducente ao extremismo violento e ao terrorismo, em que um indivíduo ou grupo de indivíduos adere a uma ideologia ou crença radical que aceita, usa ou tolera a violência, incluindo atos de terrorismo, para atingir um objetivo político, religioso ou ideológico específico;</w:t>
            </w:r>
          </w:p>
        </w:tc>
        <w:tc>
          <w:tcPr>
            <w:tcW w:w="4876" w:type="dxa"/>
            <w:tcBorders>
              <w:top w:val="nil"/>
              <w:left w:val="nil"/>
              <w:bottom w:val="nil"/>
              <w:right w:val="nil"/>
            </w:tcBorders>
          </w:tcPr>
          <w:p w14:paraId="405FEDE8" w14:textId="77777777" w:rsidR="00167E44" w:rsidRPr="00830F6E" w:rsidRDefault="00167E44" w:rsidP="00104D38">
            <w:pPr>
              <w:pStyle w:val="Normal6a"/>
            </w:pPr>
            <w:r w:rsidRPr="00830F6E">
              <w:t>6)</w:t>
            </w:r>
            <w:r w:rsidRPr="00830F6E">
              <w:tab/>
              <w:t>«Radicalização», um processo faseado e complexo conducente ao extremismo violento e ao terrorismo, em que um indivíduo ou grupo de indivíduos adere a uma ideologia ou crença radical</w:t>
            </w:r>
            <w:r w:rsidRPr="00830F6E">
              <w:rPr>
                <w:b/>
                <w:i/>
              </w:rPr>
              <w:t>, inclusive através de ambientes e redes de natureza religiosa, educativa, social ou digital,</w:t>
            </w:r>
            <w:r w:rsidRPr="00830F6E">
              <w:t xml:space="preserve"> que aceita, usa ou tolera a violência, incluindo atos de terrorismo, para atingir um objetivo político, religioso ou ideológico específico;</w:t>
            </w:r>
          </w:p>
        </w:tc>
      </w:tr>
    </w:tbl>
    <w:p w14:paraId="3DF947FA"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{BG}</w:t>
      </w:r>
      <w:r w:rsidRPr="00830F6E">
        <w:t>bg</w:t>
      </w:r>
      <w:r w:rsidRPr="00830F6E">
        <w:rPr>
          <w:rStyle w:val="HideTWBExt"/>
        </w:rPr>
        <w:t>&lt;/Original&gt;</w:t>
      </w:r>
    </w:p>
    <w:p w14:paraId="4A59396E" w14:textId="15C22A14" w:rsidR="00167E44" w:rsidRPr="00830F6E" w:rsidRDefault="00167E44" w:rsidP="00167E44">
      <w:r w:rsidRPr="00830F6E">
        <w:rPr>
          <w:rStyle w:val="HideTWBExt"/>
        </w:rPr>
        <w:t>&lt;/Amend&gt;</w:t>
      </w:r>
    </w:p>
    <w:p w14:paraId="6AEBE5F2"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128</w:t>
      </w:r>
      <w:r w:rsidRPr="00830F6E">
        <w:rPr>
          <w:rStyle w:val="HideTWBExt"/>
          <w:b w:val="0"/>
        </w:rPr>
        <w:t>&lt;/NumAm&gt;</w:t>
      </w:r>
    </w:p>
    <w:p w14:paraId="76E1598A" w14:textId="77777777" w:rsidR="00167E44" w:rsidRPr="00830F6E" w:rsidRDefault="00167E44" w:rsidP="00167E44">
      <w:pPr>
        <w:pStyle w:val="NormalBold"/>
      </w:pPr>
      <w:r w:rsidRPr="00830F6E">
        <w:rPr>
          <w:rStyle w:val="HideTWBExt"/>
          <w:b w:val="0"/>
        </w:rPr>
        <w:t>&lt;RepeatBlock-By&gt;&lt;Members&gt;</w:t>
      </w:r>
      <w:r w:rsidRPr="00830F6E">
        <w:t>Sebastian Tynkkynen</w:t>
      </w:r>
      <w:r w:rsidRPr="00830F6E">
        <w:rPr>
          <w:rStyle w:val="HideTWBExt"/>
          <w:b w:val="0"/>
        </w:rPr>
        <w:t>&lt;/Members&gt;</w:t>
      </w:r>
    </w:p>
    <w:p w14:paraId="3E35013D" w14:textId="77777777" w:rsidR="00167E44" w:rsidRPr="00830F6E" w:rsidRDefault="00167E44" w:rsidP="00167E44">
      <w:pPr>
        <w:pStyle w:val="NormalBold"/>
      </w:pPr>
      <w:r w:rsidRPr="00830F6E">
        <w:rPr>
          <w:rStyle w:val="HideTWBExt"/>
          <w:b w:val="0"/>
        </w:rPr>
        <w:t>&lt;/RepeatBlock-By&gt;</w:t>
      </w:r>
    </w:p>
    <w:p w14:paraId="127D4F9D"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6C63F454" w14:textId="77777777" w:rsidR="00167E44" w:rsidRPr="00830F6E" w:rsidRDefault="00167E44" w:rsidP="00167E44">
      <w:pPr>
        <w:pStyle w:val="NormalBold"/>
      </w:pPr>
      <w:r w:rsidRPr="00830F6E">
        <w:rPr>
          <w:rStyle w:val="HideTWBExt"/>
          <w:b w:val="0"/>
        </w:rPr>
        <w:t>&lt;Article&gt;</w:t>
      </w:r>
      <w:r w:rsidRPr="00830F6E">
        <w:t>Artigo 2 – parágrafo 1 – ponto 6</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D6863DB" w14:textId="77777777" w:rsidTr="00104D38">
        <w:trPr>
          <w:trHeight w:hRule="exact" w:val="240"/>
          <w:jc w:val="center"/>
        </w:trPr>
        <w:tc>
          <w:tcPr>
            <w:tcW w:w="9752" w:type="dxa"/>
            <w:gridSpan w:val="2"/>
            <w:tcBorders>
              <w:top w:val="nil"/>
              <w:left w:val="nil"/>
              <w:bottom w:val="nil"/>
              <w:right w:val="nil"/>
            </w:tcBorders>
          </w:tcPr>
          <w:p w14:paraId="51A1207E" w14:textId="77777777" w:rsidR="00167E44" w:rsidRPr="00830F6E" w:rsidRDefault="00167E44" w:rsidP="00104D38"/>
        </w:tc>
      </w:tr>
      <w:tr w:rsidR="00167E44" w:rsidRPr="00830F6E" w14:paraId="09FB23F9" w14:textId="77777777" w:rsidTr="00104D38">
        <w:trPr>
          <w:trHeight w:val="240"/>
          <w:jc w:val="center"/>
        </w:trPr>
        <w:tc>
          <w:tcPr>
            <w:tcW w:w="4876" w:type="dxa"/>
            <w:tcBorders>
              <w:top w:val="nil"/>
              <w:left w:val="nil"/>
              <w:bottom w:val="nil"/>
              <w:right w:val="nil"/>
            </w:tcBorders>
          </w:tcPr>
          <w:p w14:paraId="18CB997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5CBE41E" w14:textId="77777777" w:rsidR="00167E44" w:rsidRPr="00830F6E" w:rsidRDefault="00167E44" w:rsidP="00104D38">
            <w:pPr>
              <w:pStyle w:val="AmColumnHeading"/>
            </w:pPr>
            <w:r w:rsidRPr="00830F6E">
              <w:t>Alteração</w:t>
            </w:r>
          </w:p>
        </w:tc>
      </w:tr>
      <w:tr w:rsidR="00167E44" w:rsidRPr="00830F6E" w14:paraId="7CEF1B91" w14:textId="77777777" w:rsidTr="00104D38">
        <w:trPr>
          <w:jc w:val="center"/>
        </w:trPr>
        <w:tc>
          <w:tcPr>
            <w:tcW w:w="4876" w:type="dxa"/>
            <w:tcBorders>
              <w:top w:val="nil"/>
              <w:left w:val="nil"/>
              <w:bottom w:val="nil"/>
              <w:right w:val="nil"/>
            </w:tcBorders>
          </w:tcPr>
          <w:p w14:paraId="029FCF78" w14:textId="77777777" w:rsidR="00167E44" w:rsidRPr="00830F6E" w:rsidRDefault="00167E44" w:rsidP="00104D38">
            <w:pPr>
              <w:pStyle w:val="Normal6a"/>
            </w:pPr>
            <w:r w:rsidRPr="00830F6E">
              <w:t>6)</w:t>
            </w:r>
            <w:r w:rsidRPr="00830F6E">
              <w:tab/>
              <w:t>«Radicalização», um processo faseado e complexo conducente ao extremismo violento e ao terrorismo, em que um indivíduo ou grupo de indivíduos adere a uma ideologia ou crença radical que aceita, usa ou tolera a violência, incluindo atos de terrorismo, para atingir um objetivo político, religioso ou ideológico específico;</w:t>
            </w:r>
          </w:p>
        </w:tc>
        <w:tc>
          <w:tcPr>
            <w:tcW w:w="4876" w:type="dxa"/>
            <w:tcBorders>
              <w:top w:val="nil"/>
              <w:left w:val="nil"/>
              <w:bottom w:val="nil"/>
              <w:right w:val="nil"/>
            </w:tcBorders>
          </w:tcPr>
          <w:p w14:paraId="47E6D110" w14:textId="77777777" w:rsidR="00167E44" w:rsidRPr="00830F6E" w:rsidRDefault="00167E44" w:rsidP="00104D38">
            <w:pPr>
              <w:pStyle w:val="Normal6a"/>
            </w:pPr>
            <w:r w:rsidRPr="00830F6E">
              <w:t>6)</w:t>
            </w:r>
            <w:r w:rsidRPr="00830F6E">
              <w:tab/>
              <w:t xml:space="preserve">«Radicalização», um processo faseado e complexo conducente ao extremismo violento e ao terrorismo, em que um indivíduo ou grupo de indivíduos adere a uma ideologia ou crença radical que aceita, usa ou tolera a violência, incluindo atos de terrorismo </w:t>
            </w:r>
            <w:r w:rsidRPr="00830F6E">
              <w:rPr>
                <w:b/>
                <w:i/>
              </w:rPr>
              <w:t>e ameaças à ordem pública e ao funcionamento da sociedade</w:t>
            </w:r>
            <w:r w:rsidRPr="00830F6E">
              <w:t>, para atingir um objetivo político, religioso ou ideológico específico;</w:t>
            </w:r>
          </w:p>
        </w:tc>
      </w:tr>
    </w:tbl>
    <w:p w14:paraId="7C0188D3"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{FI}</w:t>
      </w:r>
      <w:r w:rsidRPr="00830F6E">
        <w:t>fi</w:t>
      </w:r>
      <w:r w:rsidRPr="00830F6E">
        <w:rPr>
          <w:rStyle w:val="HideTWBExt"/>
        </w:rPr>
        <w:t>&lt;/Original&gt;</w:t>
      </w:r>
    </w:p>
    <w:p w14:paraId="61EB104B" w14:textId="77777777" w:rsidR="00167E44" w:rsidRPr="00830F6E" w:rsidRDefault="00167E44" w:rsidP="00167E44">
      <w:r w:rsidRPr="00830F6E">
        <w:rPr>
          <w:rStyle w:val="HideTWBExt"/>
        </w:rPr>
        <w:lastRenderedPageBreak/>
        <w:t>&lt;/Amend&gt;</w:t>
      </w:r>
    </w:p>
    <w:p w14:paraId="410A7FBA"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129</w:t>
      </w:r>
      <w:r w:rsidRPr="00830F6E">
        <w:rPr>
          <w:rStyle w:val="HideTWBExt"/>
        </w:rPr>
        <w:t>&lt;/NumAm&gt;</w:t>
      </w:r>
    </w:p>
    <w:p w14:paraId="4AD2D358"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1502A978"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222C138C" w14:textId="77777777" w:rsidR="00167E44" w:rsidRPr="00830F6E" w:rsidRDefault="00167E44" w:rsidP="00167E44">
      <w:pPr>
        <w:pStyle w:val="NormalBold"/>
      </w:pPr>
      <w:r w:rsidRPr="00830F6E">
        <w:rPr>
          <w:rStyle w:val="HideTWBExt"/>
          <w:b w:val="0"/>
        </w:rPr>
        <w:t>&lt;/RepeatBlock-By&gt;</w:t>
      </w:r>
    </w:p>
    <w:p w14:paraId="0FF6A91F"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4C2B3C7" w14:textId="77777777" w:rsidR="00167E44" w:rsidRPr="00830F6E" w:rsidRDefault="00167E44" w:rsidP="00167E44">
      <w:pPr>
        <w:pStyle w:val="NormalBold"/>
      </w:pPr>
      <w:r w:rsidRPr="00830F6E">
        <w:rPr>
          <w:rStyle w:val="HideTWBExt"/>
        </w:rPr>
        <w:t>&lt;Article&gt;</w:t>
      </w:r>
      <w:r w:rsidRPr="00830F6E">
        <w:t>Artigo 2 – parágrafo 1 – ponto 6</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F3E0BCF" w14:textId="77777777" w:rsidTr="00104D38">
        <w:trPr>
          <w:trHeight w:hRule="exact" w:val="240"/>
          <w:jc w:val="center"/>
        </w:trPr>
        <w:tc>
          <w:tcPr>
            <w:tcW w:w="9752" w:type="dxa"/>
            <w:gridSpan w:val="2"/>
            <w:tcBorders>
              <w:top w:val="nil"/>
              <w:left w:val="nil"/>
              <w:bottom w:val="nil"/>
              <w:right w:val="nil"/>
            </w:tcBorders>
          </w:tcPr>
          <w:p w14:paraId="3C777E88" w14:textId="77777777" w:rsidR="00167E44" w:rsidRPr="00830F6E" w:rsidRDefault="00167E44" w:rsidP="00104D38"/>
        </w:tc>
      </w:tr>
      <w:tr w:rsidR="00167E44" w:rsidRPr="00830F6E" w14:paraId="1F51A66C" w14:textId="77777777" w:rsidTr="00104D38">
        <w:trPr>
          <w:trHeight w:val="240"/>
          <w:jc w:val="center"/>
        </w:trPr>
        <w:tc>
          <w:tcPr>
            <w:tcW w:w="4876" w:type="dxa"/>
            <w:tcBorders>
              <w:top w:val="nil"/>
              <w:left w:val="nil"/>
              <w:bottom w:val="nil"/>
              <w:right w:val="nil"/>
            </w:tcBorders>
          </w:tcPr>
          <w:p w14:paraId="1A57ED54"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A385CEC" w14:textId="77777777" w:rsidR="00167E44" w:rsidRPr="00830F6E" w:rsidRDefault="00167E44" w:rsidP="00104D38">
            <w:pPr>
              <w:pStyle w:val="AmColumnHeading"/>
            </w:pPr>
            <w:r w:rsidRPr="00830F6E">
              <w:t>Alteração</w:t>
            </w:r>
          </w:p>
        </w:tc>
      </w:tr>
      <w:tr w:rsidR="00167E44" w:rsidRPr="00830F6E" w14:paraId="6E0D2D2D" w14:textId="77777777" w:rsidTr="00104D38">
        <w:trPr>
          <w:jc w:val="center"/>
        </w:trPr>
        <w:tc>
          <w:tcPr>
            <w:tcW w:w="4876" w:type="dxa"/>
            <w:tcBorders>
              <w:top w:val="nil"/>
              <w:left w:val="nil"/>
              <w:bottom w:val="nil"/>
              <w:right w:val="nil"/>
            </w:tcBorders>
          </w:tcPr>
          <w:p w14:paraId="1A6A4B2A" w14:textId="77777777" w:rsidR="00167E44" w:rsidRPr="00830F6E" w:rsidRDefault="00167E44" w:rsidP="00104D38">
            <w:pPr>
              <w:pStyle w:val="Normal6a"/>
            </w:pPr>
            <w:r w:rsidRPr="00830F6E">
              <w:t>(6)</w:t>
            </w:r>
            <w:r w:rsidRPr="00830F6E">
              <w:tab/>
              <w:t xml:space="preserve">«Radicalização», um processo faseado e complexo conducente ao extremismo violento e ao terrorismo, em que um indivíduo ou grupo de indivíduos adere a uma ideologia ou crença </w:t>
            </w:r>
            <w:r w:rsidRPr="00830F6E">
              <w:rPr>
                <w:b/>
                <w:i/>
              </w:rPr>
              <w:t>radical</w:t>
            </w:r>
            <w:r w:rsidRPr="00830F6E">
              <w:t xml:space="preserve"> que aceita, usa ou tolera a violência, incluindo atos de terrorismo, para atingir um objetivo político, religioso ou ideológico específico;</w:t>
            </w:r>
          </w:p>
        </w:tc>
        <w:tc>
          <w:tcPr>
            <w:tcW w:w="4876" w:type="dxa"/>
            <w:tcBorders>
              <w:top w:val="nil"/>
              <w:left w:val="nil"/>
              <w:bottom w:val="nil"/>
              <w:right w:val="nil"/>
            </w:tcBorders>
          </w:tcPr>
          <w:p w14:paraId="7AD23A22" w14:textId="77777777" w:rsidR="00167E44" w:rsidRPr="00830F6E" w:rsidRDefault="00167E44" w:rsidP="00104D38">
            <w:pPr>
              <w:pStyle w:val="Normal6a"/>
            </w:pPr>
            <w:r w:rsidRPr="00830F6E">
              <w:t>(6)</w:t>
            </w:r>
            <w:r w:rsidRPr="00830F6E">
              <w:tab/>
              <w:t xml:space="preserve">«Radicalização», um processo faseado e complexo conducente ao extremismo violento e ao terrorismo, em que um indivíduo ou grupo de indivíduos adere a uma ideologia ou crença </w:t>
            </w:r>
            <w:r w:rsidRPr="00830F6E">
              <w:rPr>
                <w:b/>
                <w:i/>
              </w:rPr>
              <w:t>violenta</w:t>
            </w:r>
            <w:r w:rsidRPr="00830F6E">
              <w:t xml:space="preserve"> que aceita, usa ou tolera a violência, incluindo atos de terrorismo, para atingir um objetivo político, religioso ou ideológico específico;</w:t>
            </w:r>
          </w:p>
        </w:tc>
      </w:tr>
    </w:tbl>
    <w:p w14:paraId="0A8AF6E3"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02E065C" w14:textId="77777777" w:rsidR="00167E44" w:rsidRPr="00830F6E" w:rsidRDefault="00167E44" w:rsidP="00167E44">
      <w:r w:rsidRPr="00830F6E">
        <w:rPr>
          <w:rStyle w:val="HideTWBExt"/>
        </w:rPr>
        <w:t>&lt;/Amend&gt;</w:t>
      </w:r>
    </w:p>
    <w:p w14:paraId="79575420"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130</w:t>
      </w:r>
      <w:r w:rsidRPr="00830F6E">
        <w:rPr>
          <w:rStyle w:val="HideTWBExt"/>
        </w:rPr>
        <w:t>&lt;/NumAm&gt;</w:t>
      </w:r>
    </w:p>
    <w:p w14:paraId="26434138"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7D29C2E7" w14:textId="77777777" w:rsidR="00167E44" w:rsidRPr="00830F6E" w:rsidRDefault="00167E44" w:rsidP="00167E44">
      <w:pPr>
        <w:pStyle w:val="NormalBold"/>
      </w:pPr>
      <w:r w:rsidRPr="00830F6E">
        <w:rPr>
          <w:rStyle w:val="HideTWBExt"/>
          <w:b w:val="0"/>
        </w:rPr>
        <w:t>&lt;/RepeatBlock-By&gt;</w:t>
      </w:r>
    </w:p>
    <w:p w14:paraId="462715A6"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4765359" w14:textId="77777777" w:rsidR="00167E44" w:rsidRPr="00830F6E" w:rsidRDefault="00167E44" w:rsidP="00167E44">
      <w:pPr>
        <w:pStyle w:val="NormalBold"/>
      </w:pPr>
      <w:r w:rsidRPr="00830F6E">
        <w:rPr>
          <w:rStyle w:val="HideTWBExt"/>
        </w:rPr>
        <w:t>&lt;Article&gt;</w:t>
      </w:r>
      <w:r w:rsidRPr="00830F6E">
        <w:t>Artigo 2 – parágrafo 1 – ponto 6</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50C694D" w14:textId="77777777" w:rsidTr="00104D38">
        <w:trPr>
          <w:trHeight w:hRule="exact" w:val="240"/>
          <w:jc w:val="center"/>
        </w:trPr>
        <w:tc>
          <w:tcPr>
            <w:tcW w:w="9752" w:type="dxa"/>
            <w:gridSpan w:val="2"/>
            <w:tcBorders>
              <w:top w:val="nil"/>
              <w:left w:val="nil"/>
              <w:bottom w:val="nil"/>
              <w:right w:val="nil"/>
            </w:tcBorders>
          </w:tcPr>
          <w:p w14:paraId="2A687991" w14:textId="77777777" w:rsidR="00167E44" w:rsidRPr="00830F6E" w:rsidRDefault="00167E44" w:rsidP="00104D38"/>
        </w:tc>
      </w:tr>
      <w:tr w:rsidR="00167E44" w:rsidRPr="00830F6E" w14:paraId="387853FD" w14:textId="77777777" w:rsidTr="00104D38">
        <w:trPr>
          <w:trHeight w:val="240"/>
          <w:jc w:val="center"/>
        </w:trPr>
        <w:tc>
          <w:tcPr>
            <w:tcW w:w="4876" w:type="dxa"/>
            <w:tcBorders>
              <w:top w:val="nil"/>
              <w:left w:val="nil"/>
              <w:bottom w:val="nil"/>
              <w:right w:val="nil"/>
            </w:tcBorders>
          </w:tcPr>
          <w:p w14:paraId="4830563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1691C89" w14:textId="77777777" w:rsidR="00167E44" w:rsidRPr="00830F6E" w:rsidRDefault="00167E44" w:rsidP="00104D38">
            <w:pPr>
              <w:pStyle w:val="AmColumnHeading"/>
            </w:pPr>
            <w:r w:rsidRPr="00830F6E">
              <w:t>Alteração</w:t>
            </w:r>
          </w:p>
        </w:tc>
      </w:tr>
      <w:tr w:rsidR="00167E44" w:rsidRPr="00830F6E" w14:paraId="4038C002" w14:textId="77777777" w:rsidTr="00104D38">
        <w:trPr>
          <w:jc w:val="center"/>
        </w:trPr>
        <w:tc>
          <w:tcPr>
            <w:tcW w:w="4876" w:type="dxa"/>
            <w:tcBorders>
              <w:top w:val="nil"/>
              <w:left w:val="nil"/>
              <w:bottom w:val="nil"/>
              <w:right w:val="nil"/>
            </w:tcBorders>
          </w:tcPr>
          <w:p w14:paraId="7B3AEECB" w14:textId="77777777" w:rsidR="00167E44" w:rsidRPr="00830F6E" w:rsidRDefault="00167E44" w:rsidP="00104D38">
            <w:pPr>
              <w:pStyle w:val="Normal6a"/>
            </w:pPr>
            <w:r w:rsidRPr="00830F6E">
              <w:t>(6)</w:t>
            </w:r>
            <w:r w:rsidRPr="00830F6E">
              <w:tab/>
              <w:t xml:space="preserve">«Radicalização», um processo faseado e complexo conducente ao extremismo violento e ao terrorismo, em que um indivíduo ou grupo de indivíduos adere a uma ideologia ou crença </w:t>
            </w:r>
            <w:r w:rsidRPr="00830F6E">
              <w:rPr>
                <w:b/>
                <w:i/>
              </w:rPr>
              <w:t>radical</w:t>
            </w:r>
            <w:r w:rsidRPr="00830F6E">
              <w:t xml:space="preserve"> que aceita, usa ou tolera a violência, incluindo atos de terrorismo, para atingir um objetivo político, religioso ou ideológico específico;</w:t>
            </w:r>
          </w:p>
        </w:tc>
        <w:tc>
          <w:tcPr>
            <w:tcW w:w="4876" w:type="dxa"/>
            <w:tcBorders>
              <w:top w:val="nil"/>
              <w:left w:val="nil"/>
              <w:bottom w:val="nil"/>
              <w:right w:val="nil"/>
            </w:tcBorders>
          </w:tcPr>
          <w:p w14:paraId="1EE7DDE8" w14:textId="77777777" w:rsidR="00167E44" w:rsidRPr="00830F6E" w:rsidRDefault="00167E44" w:rsidP="00104D38">
            <w:pPr>
              <w:pStyle w:val="Normal6a"/>
            </w:pPr>
            <w:r w:rsidRPr="00830F6E">
              <w:t>(6)</w:t>
            </w:r>
            <w:r w:rsidRPr="00830F6E">
              <w:tab/>
              <w:t xml:space="preserve">«Radicalização», um processo faseado e complexo conducente ao extremismo violento e ao terrorismo, em que um indivíduo ou grupo de indivíduos adere a uma ideologia ou crença </w:t>
            </w:r>
            <w:r w:rsidRPr="00830F6E">
              <w:rPr>
                <w:b/>
                <w:i/>
              </w:rPr>
              <w:t>violenta</w:t>
            </w:r>
            <w:r w:rsidRPr="00830F6E">
              <w:t xml:space="preserve"> que aceita, usa ou tolera a violência, incluindo atos de terrorismo, para atingir um objetivo político, religioso ou ideológico específico;</w:t>
            </w:r>
          </w:p>
        </w:tc>
      </w:tr>
    </w:tbl>
    <w:p w14:paraId="5C2AE571"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4B0FC49" w14:textId="77777777" w:rsidR="00167E44" w:rsidRPr="00830F6E" w:rsidRDefault="00167E44" w:rsidP="00167E44">
      <w:r w:rsidRPr="00830F6E">
        <w:rPr>
          <w:rStyle w:val="HideTWBExt"/>
        </w:rPr>
        <w:t>&lt;/Amend&gt;</w:t>
      </w:r>
    </w:p>
    <w:p w14:paraId="13D52B6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131</w:t>
      </w:r>
      <w:r w:rsidRPr="00830F6E">
        <w:rPr>
          <w:rStyle w:val="HideTWBExt"/>
        </w:rPr>
        <w:t>&lt;/NumAm&gt;</w:t>
      </w:r>
    </w:p>
    <w:p w14:paraId="73EF84EE"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46CB8F3A" w14:textId="77777777" w:rsidR="00167E44" w:rsidRPr="00830F6E" w:rsidRDefault="00167E44" w:rsidP="00167E44">
      <w:r w:rsidRPr="00830F6E">
        <w:rPr>
          <w:rStyle w:val="HideTWBExt"/>
        </w:rPr>
        <w:lastRenderedPageBreak/>
        <w:t>&lt;AuNomDe&gt;</w:t>
      </w:r>
      <w:r w:rsidRPr="00830F6E">
        <w:rPr>
          <w:rStyle w:val="HideTWBInt"/>
        </w:rPr>
        <w:t>{Verts/ALE}</w:t>
      </w:r>
      <w:r w:rsidRPr="00830F6E">
        <w:t>em nome do Grupo Verts/ALE</w:t>
      </w:r>
      <w:r w:rsidRPr="00830F6E">
        <w:rPr>
          <w:rStyle w:val="HideTWBExt"/>
        </w:rPr>
        <w:t>&lt;/AuNomDe&gt;</w:t>
      </w:r>
    </w:p>
    <w:p w14:paraId="0A428C26" w14:textId="77777777" w:rsidR="00167E44" w:rsidRPr="00830F6E" w:rsidRDefault="00167E44" w:rsidP="00167E44">
      <w:pPr>
        <w:pStyle w:val="NormalBold"/>
      </w:pPr>
      <w:r w:rsidRPr="00830F6E">
        <w:rPr>
          <w:rStyle w:val="HideTWBExt"/>
          <w:b w:val="0"/>
        </w:rPr>
        <w:t>&lt;/RepeatBlock-By&gt;</w:t>
      </w:r>
    </w:p>
    <w:p w14:paraId="36074CBF"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118050A" w14:textId="77777777" w:rsidR="00167E44" w:rsidRPr="00830F6E" w:rsidRDefault="00167E44" w:rsidP="00167E44">
      <w:pPr>
        <w:pStyle w:val="NormalBold"/>
      </w:pPr>
      <w:r w:rsidRPr="00830F6E">
        <w:rPr>
          <w:rStyle w:val="HideTWBExt"/>
        </w:rPr>
        <w:t>&lt;Article&gt;</w:t>
      </w:r>
      <w:r w:rsidRPr="00830F6E">
        <w:t>Artigo 2 – parágrafo 1 – ponto 7</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645B108" w14:textId="77777777" w:rsidTr="00104D38">
        <w:trPr>
          <w:trHeight w:hRule="exact" w:val="240"/>
          <w:jc w:val="center"/>
        </w:trPr>
        <w:tc>
          <w:tcPr>
            <w:tcW w:w="9752" w:type="dxa"/>
            <w:gridSpan w:val="2"/>
            <w:tcBorders>
              <w:top w:val="nil"/>
              <w:left w:val="nil"/>
              <w:bottom w:val="nil"/>
              <w:right w:val="nil"/>
            </w:tcBorders>
          </w:tcPr>
          <w:p w14:paraId="21863FAE" w14:textId="77777777" w:rsidR="00167E44" w:rsidRPr="00830F6E" w:rsidRDefault="00167E44" w:rsidP="00104D38"/>
        </w:tc>
      </w:tr>
      <w:tr w:rsidR="00167E44" w:rsidRPr="00830F6E" w14:paraId="3161BFE9" w14:textId="77777777" w:rsidTr="00104D38">
        <w:trPr>
          <w:trHeight w:val="240"/>
          <w:jc w:val="center"/>
        </w:trPr>
        <w:tc>
          <w:tcPr>
            <w:tcW w:w="4876" w:type="dxa"/>
            <w:tcBorders>
              <w:top w:val="nil"/>
              <w:left w:val="nil"/>
              <w:bottom w:val="nil"/>
              <w:right w:val="nil"/>
            </w:tcBorders>
          </w:tcPr>
          <w:p w14:paraId="2AA549F0"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2124159" w14:textId="77777777" w:rsidR="00167E44" w:rsidRPr="00830F6E" w:rsidRDefault="00167E44" w:rsidP="00104D38">
            <w:pPr>
              <w:pStyle w:val="AmColumnHeading"/>
            </w:pPr>
            <w:r w:rsidRPr="00830F6E">
              <w:t>Alteração</w:t>
            </w:r>
          </w:p>
        </w:tc>
      </w:tr>
      <w:tr w:rsidR="00167E44" w:rsidRPr="00830F6E" w14:paraId="18E12993" w14:textId="77777777" w:rsidTr="00104D38">
        <w:trPr>
          <w:jc w:val="center"/>
        </w:trPr>
        <w:tc>
          <w:tcPr>
            <w:tcW w:w="4876" w:type="dxa"/>
            <w:tcBorders>
              <w:top w:val="nil"/>
              <w:left w:val="nil"/>
              <w:bottom w:val="nil"/>
              <w:right w:val="nil"/>
            </w:tcBorders>
          </w:tcPr>
          <w:p w14:paraId="0E0C198D" w14:textId="77777777" w:rsidR="00167E44" w:rsidRPr="00830F6E" w:rsidRDefault="00167E44" w:rsidP="00104D38">
            <w:pPr>
              <w:pStyle w:val="Normal6a"/>
            </w:pPr>
            <w:r w:rsidRPr="00830F6E">
              <w:t>(7)</w:t>
            </w:r>
            <w:r w:rsidRPr="00830F6E">
              <w:tab/>
            </w:r>
            <w:r w:rsidRPr="00830F6E">
              <w:rPr>
                <w:b/>
                <w:i/>
              </w:rPr>
              <w:t>«Cibercriminalidade», os crimes cuja prática implica necessariamente sistemas de tecnologias da informação e comunicação (sistemas TIC), que são as ferramentas para cometer o crime ou o alvo principal do crime (crimes específicos da cibercriminalidade), ou os crimes tradicionais cuja dimensão ou alcance pode ser potenciado pela utilização de computadores, redes de computadores ou outros sistemas TIC (crimes com recurso a meios informáticos);</w:t>
            </w:r>
          </w:p>
        </w:tc>
        <w:tc>
          <w:tcPr>
            <w:tcW w:w="4876" w:type="dxa"/>
            <w:tcBorders>
              <w:top w:val="nil"/>
              <w:left w:val="nil"/>
              <w:bottom w:val="nil"/>
              <w:right w:val="nil"/>
            </w:tcBorders>
          </w:tcPr>
          <w:p w14:paraId="013CE9C7" w14:textId="5A774C8B" w:rsidR="00167E44" w:rsidRPr="00830F6E" w:rsidRDefault="00167E44" w:rsidP="00104D38">
            <w:pPr>
              <w:pStyle w:val="Normal6a"/>
            </w:pPr>
            <w:r w:rsidRPr="00830F6E">
              <w:t>(7)</w:t>
            </w:r>
            <w:r w:rsidRPr="00830F6E">
              <w:tab/>
            </w:r>
            <w:r w:rsidRPr="00830F6E">
              <w:rPr>
                <w:b/>
                <w:i/>
              </w:rPr>
              <w:t>«Crime informático», todos os atos intencionais e infrações referidos na Diretiva 2013/40/UE do Parlamento Europeu e do Conselho</w:t>
            </w:r>
            <w:r w:rsidRPr="00830F6E">
              <w:rPr>
                <w:b/>
                <w:i/>
                <w:vertAlign w:val="superscript"/>
              </w:rPr>
              <w:t>1</w:t>
            </w:r>
            <w:r w:rsidR="00512EA8">
              <w:rPr>
                <w:b/>
                <w:i/>
                <w:vertAlign w:val="superscript"/>
              </w:rPr>
              <w:noBreakHyphen/>
            </w:r>
            <w:r w:rsidRPr="00830F6E">
              <w:rPr>
                <w:b/>
                <w:i/>
                <w:vertAlign w:val="superscript"/>
              </w:rPr>
              <w:t>A</w:t>
            </w:r>
            <w:r w:rsidRPr="00830F6E">
              <w:t>;</w:t>
            </w:r>
          </w:p>
        </w:tc>
      </w:tr>
      <w:tr w:rsidR="00167E44" w:rsidRPr="00830F6E" w14:paraId="0550325B" w14:textId="77777777" w:rsidTr="00104D38">
        <w:trPr>
          <w:jc w:val="center"/>
        </w:trPr>
        <w:tc>
          <w:tcPr>
            <w:tcW w:w="4876" w:type="dxa"/>
            <w:tcBorders>
              <w:top w:val="nil"/>
              <w:left w:val="nil"/>
              <w:bottom w:val="nil"/>
              <w:right w:val="nil"/>
            </w:tcBorders>
          </w:tcPr>
          <w:p w14:paraId="11049B50" w14:textId="77777777" w:rsidR="00167E44" w:rsidRPr="00830F6E" w:rsidRDefault="00167E44" w:rsidP="00104D38"/>
        </w:tc>
        <w:tc>
          <w:tcPr>
            <w:tcW w:w="4876" w:type="dxa"/>
            <w:tcBorders>
              <w:top w:val="nil"/>
              <w:left w:val="nil"/>
              <w:bottom w:val="nil"/>
              <w:right w:val="nil"/>
            </w:tcBorders>
          </w:tcPr>
          <w:p w14:paraId="78C6FFCC" w14:textId="77777777" w:rsidR="00167E44" w:rsidRPr="00830F6E" w:rsidRDefault="00167E44" w:rsidP="00104D38">
            <w:pPr>
              <w:pStyle w:val="Normal6a"/>
            </w:pPr>
            <w:r w:rsidRPr="00830F6E">
              <w:rPr>
                <w:i/>
              </w:rPr>
              <w:t>(A definição também pode ser suprimida por completo, uma vez que se pretende suprimir as referências a crimes específicos. O mesmo se aplica à definição de terrorismo.)</w:t>
            </w:r>
          </w:p>
        </w:tc>
      </w:tr>
      <w:tr w:rsidR="00167E44" w:rsidRPr="00830F6E" w14:paraId="40319B19" w14:textId="77777777" w:rsidTr="00104D38">
        <w:trPr>
          <w:jc w:val="center"/>
        </w:trPr>
        <w:tc>
          <w:tcPr>
            <w:tcW w:w="4876" w:type="dxa"/>
            <w:tcBorders>
              <w:top w:val="nil"/>
              <w:left w:val="nil"/>
              <w:bottom w:val="nil"/>
              <w:right w:val="nil"/>
            </w:tcBorders>
          </w:tcPr>
          <w:p w14:paraId="70A884E1" w14:textId="77777777" w:rsidR="00167E44" w:rsidRPr="00830F6E" w:rsidRDefault="00167E44" w:rsidP="00104D38"/>
        </w:tc>
        <w:tc>
          <w:tcPr>
            <w:tcW w:w="4876" w:type="dxa"/>
            <w:tcBorders>
              <w:top w:val="nil"/>
              <w:left w:val="nil"/>
              <w:bottom w:val="nil"/>
              <w:right w:val="nil"/>
            </w:tcBorders>
          </w:tcPr>
          <w:p w14:paraId="0BFE91F2" w14:textId="77777777" w:rsidR="00167E44" w:rsidRPr="00830F6E" w:rsidRDefault="00167E44" w:rsidP="00104D38">
            <w:pPr>
              <w:pStyle w:val="Normal6a"/>
            </w:pPr>
            <w:r w:rsidRPr="00830F6E">
              <w:rPr>
                <w:b/>
                <w:i/>
              </w:rPr>
              <w:t>_________________</w:t>
            </w:r>
          </w:p>
        </w:tc>
      </w:tr>
      <w:tr w:rsidR="00167E44" w:rsidRPr="00830F6E" w14:paraId="7508B868" w14:textId="77777777" w:rsidTr="00104D38">
        <w:trPr>
          <w:jc w:val="center"/>
        </w:trPr>
        <w:tc>
          <w:tcPr>
            <w:tcW w:w="4876" w:type="dxa"/>
            <w:tcBorders>
              <w:top w:val="nil"/>
              <w:left w:val="nil"/>
              <w:bottom w:val="nil"/>
              <w:right w:val="nil"/>
            </w:tcBorders>
          </w:tcPr>
          <w:p w14:paraId="4A17F209" w14:textId="77777777" w:rsidR="00167E44" w:rsidRPr="00830F6E" w:rsidRDefault="00167E44" w:rsidP="00104D38"/>
        </w:tc>
        <w:tc>
          <w:tcPr>
            <w:tcW w:w="4876" w:type="dxa"/>
            <w:tcBorders>
              <w:top w:val="nil"/>
              <w:left w:val="nil"/>
              <w:bottom w:val="nil"/>
              <w:right w:val="nil"/>
            </w:tcBorders>
          </w:tcPr>
          <w:p w14:paraId="13AD28F3" w14:textId="18B93BB5" w:rsidR="00167E44" w:rsidRPr="00830F6E" w:rsidRDefault="00167E44" w:rsidP="00104D38">
            <w:pPr>
              <w:pStyle w:val="Normal6a"/>
            </w:pPr>
            <w:r w:rsidRPr="00830F6E">
              <w:rPr>
                <w:b/>
                <w:i/>
                <w:vertAlign w:val="superscript"/>
              </w:rPr>
              <w:t>1</w:t>
            </w:r>
            <w:r w:rsidR="00512EA8">
              <w:rPr>
                <w:b/>
                <w:i/>
                <w:vertAlign w:val="superscript"/>
              </w:rPr>
              <w:noBreakHyphen/>
            </w:r>
            <w:r w:rsidRPr="00830F6E">
              <w:rPr>
                <w:b/>
                <w:i/>
                <w:vertAlign w:val="superscript"/>
              </w:rPr>
              <w:t>A</w:t>
            </w:r>
            <w:r w:rsidRPr="00830F6E">
              <w:t xml:space="preserve"> </w:t>
            </w:r>
            <w:r w:rsidRPr="00830F6E">
              <w:rPr>
                <w:b/>
                <w:i/>
              </w:rPr>
              <w:t>Diretiva 2013/40/UE do Parlamento Europeu e do Conselho, de 12 de agosto de 2013, relativa a ataques contra os sistemas de informação e que substitui a Decisão</w:t>
            </w:r>
            <w:r w:rsidR="00512EA8">
              <w:rPr>
                <w:b/>
                <w:i/>
              </w:rPr>
              <w:noBreakHyphen/>
            </w:r>
            <w:r w:rsidRPr="00830F6E">
              <w:rPr>
                <w:b/>
                <w:i/>
              </w:rPr>
              <w:t>Quadro 2005/222/JAI do Conselho (JO L 218 de 14.8.2013, p. 8, ELI: http://data.europa.eu/eli/dir/2013/40/oj</w:t>
            </w:r>
          </w:p>
        </w:tc>
      </w:tr>
    </w:tbl>
    <w:p w14:paraId="6A976E95"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E7A2D42" w14:textId="77777777" w:rsidR="00167E44" w:rsidRPr="00830F6E" w:rsidRDefault="00167E44" w:rsidP="00167E44">
      <w:r w:rsidRPr="00830F6E">
        <w:rPr>
          <w:rStyle w:val="HideTWBExt"/>
        </w:rPr>
        <w:t>&lt;/Amend&gt;</w:t>
      </w:r>
    </w:p>
    <w:p w14:paraId="2123AA8A"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132</w:t>
      </w:r>
      <w:r w:rsidRPr="00830F6E">
        <w:rPr>
          <w:rStyle w:val="HideTWBExt"/>
        </w:rPr>
        <w:t>&lt;/NumAm&gt;</w:t>
      </w:r>
    </w:p>
    <w:p w14:paraId="70523643"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1CF8A925" w14:textId="77777777" w:rsidR="00167E44" w:rsidRPr="00830F6E" w:rsidRDefault="00167E44" w:rsidP="00167E44">
      <w:pPr>
        <w:pStyle w:val="NormalBold"/>
      </w:pPr>
      <w:r w:rsidRPr="00830F6E">
        <w:rPr>
          <w:rStyle w:val="HideTWBExt"/>
          <w:b w:val="0"/>
        </w:rPr>
        <w:t>&lt;/RepeatBlock-By&gt;</w:t>
      </w:r>
    </w:p>
    <w:p w14:paraId="0A7DAD36"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26AB002" w14:textId="77777777" w:rsidR="00167E44" w:rsidRPr="00830F6E" w:rsidRDefault="00167E44" w:rsidP="00167E44">
      <w:pPr>
        <w:pStyle w:val="NormalBold"/>
      </w:pPr>
      <w:r w:rsidRPr="00830F6E">
        <w:rPr>
          <w:rStyle w:val="HideTWBExt"/>
        </w:rPr>
        <w:t>&lt;Article&gt;</w:t>
      </w:r>
      <w:r w:rsidRPr="00830F6E">
        <w:t>Artigo 2 – parágrafo 1 – ponto 7</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A58E055" w14:textId="77777777" w:rsidTr="00104D38">
        <w:trPr>
          <w:trHeight w:hRule="exact" w:val="240"/>
          <w:jc w:val="center"/>
        </w:trPr>
        <w:tc>
          <w:tcPr>
            <w:tcW w:w="9752" w:type="dxa"/>
            <w:gridSpan w:val="2"/>
            <w:tcBorders>
              <w:top w:val="nil"/>
              <w:left w:val="nil"/>
              <w:bottom w:val="nil"/>
              <w:right w:val="nil"/>
            </w:tcBorders>
          </w:tcPr>
          <w:p w14:paraId="21EF09D4" w14:textId="77777777" w:rsidR="00167E44" w:rsidRPr="00830F6E" w:rsidRDefault="00167E44" w:rsidP="00104D38"/>
        </w:tc>
      </w:tr>
      <w:tr w:rsidR="00167E44" w:rsidRPr="00830F6E" w14:paraId="526B0D7F" w14:textId="77777777" w:rsidTr="00104D38">
        <w:trPr>
          <w:trHeight w:val="240"/>
          <w:jc w:val="center"/>
        </w:trPr>
        <w:tc>
          <w:tcPr>
            <w:tcW w:w="4876" w:type="dxa"/>
            <w:tcBorders>
              <w:top w:val="nil"/>
              <w:left w:val="nil"/>
              <w:bottom w:val="nil"/>
              <w:right w:val="nil"/>
            </w:tcBorders>
          </w:tcPr>
          <w:p w14:paraId="6EA3004E" w14:textId="77777777" w:rsidR="00167E44" w:rsidRPr="00830F6E" w:rsidRDefault="00167E44" w:rsidP="00104D38">
            <w:pPr>
              <w:pStyle w:val="AmColumnHeading"/>
            </w:pPr>
            <w:r w:rsidRPr="00830F6E">
              <w:lastRenderedPageBreak/>
              <w:t>Texto da Comissão</w:t>
            </w:r>
          </w:p>
        </w:tc>
        <w:tc>
          <w:tcPr>
            <w:tcW w:w="4876" w:type="dxa"/>
            <w:tcBorders>
              <w:top w:val="nil"/>
              <w:left w:val="nil"/>
              <w:bottom w:val="nil"/>
              <w:right w:val="nil"/>
            </w:tcBorders>
          </w:tcPr>
          <w:p w14:paraId="7E4FB1F5" w14:textId="77777777" w:rsidR="00167E44" w:rsidRPr="00830F6E" w:rsidRDefault="00167E44" w:rsidP="00104D38">
            <w:pPr>
              <w:pStyle w:val="AmColumnHeading"/>
            </w:pPr>
            <w:r w:rsidRPr="00830F6E">
              <w:t>Alteração</w:t>
            </w:r>
          </w:p>
        </w:tc>
      </w:tr>
      <w:tr w:rsidR="00167E44" w:rsidRPr="00830F6E" w14:paraId="0879FBD3" w14:textId="77777777" w:rsidTr="00104D38">
        <w:trPr>
          <w:jc w:val="center"/>
        </w:trPr>
        <w:tc>
          <w:tcPr>
            <w:tcW w:w="4876" w:type="dxa"/>
            <w:tcBorders>
              <w:top w:val="nil"/>
              <w:left w:val="nil"/>
              <w:bottom w:val="nil"/>
              <w:right w:val="nil"/>
            </w:tcBorders>
          </w:tcPr>
          <w:p w14:paraId="6FF1A6F6" w14:textId="77777777" w:rsidR="00167E44" w:rsidRPr="00830F6E" w:rsidRDefault="00167E44" w:rsidP="00104D38">
            <w:pPr>
              <w:pStyle w:val="Normal6a"/>
            </w:pPr>
            <w:r w:rsidRPr="00830F6E">
              <w:t>(7)</w:t>
            </w:r>
            <w:r w:rsidRPr="00830F6E">
              <w:tab/>
              <w:t>«Cibercriminalidade», os crimes cuja prática implica necessariamente sistemas de tecnologias da informação e comunicação (sistemas TIC), que são as ferramentas para cometer o crime ou o alvo principal do crime (crimes específicos da cibercriminalidade), ou os crimes tradicionais cuja dimensão ou alcance pode ser potenciado pela utilização de computadores, redes de computadores ou outros sistemas TIC (crimes com recurso a meios informáticos);</w:t>
            </w:r>
          </w:p>
        </w:tc>
        <w:tc>
          <w:tcPr>
            <w:tcW w:w="4876" w:type="dxa"/>
            <w:tcBorders>
              <w:top w:val="nil"/>
              <w:left w:val="nil"/>
              <w:bottom w:val="nil"/>
              <w:right w:val="nil"/>
            </w:tcBorders>
          </w:tcPr>
          <w:p w14:paraId="249F25CD" w14:textId="77777777" w:rsidR="00167E44" w:rsidRPr="00830F6E" w:rsidRDefault="00167E44" w:rsidP="00104D38">
            <w:pPr>
              <w:pStyle w:val="Normal6a"/>
            </w:pPr>
            <w:r w:rsidRPr="00830F6E">
              <w:t>(7)</w:t>
            </w:r>
            <w:r w:rsidRPr="00830F6E">
              <w:tab/>
              <w:t>«Cibercriminalidade», os crimes cuja prática implica necessariamente sistemas de tecnologias da informação e comunicação (sistemas TIC), que são as ferramentas para cometer o crime ou o alvo principal do crime (crimes específicos da cibercriminalidade), ou os crimes tradicionais cuja dimensão ou alcance pode ser potenciado pela utilização de computadores, redes de computadores</w:t>
            </w:r>
            <w:r w:rsidRPr="00830F6E">
              <w:rPr>
                <w:b/>
                <w:i/>
              </w:rPr>
              <w:t>, sistemas de inteligência artificial na aceção do Regulamento (UE) 2024/1689</w:t>
            </w:r>
            <w:r w:rsidRPr="00830F6E">
              <w:t xml:space="preserve"> ou outros sistemas TIC (crimes com recurso a meios informáticos);</w:t>
            </w:r>
          </w:p>
        </w:tc>
      </w:tr>
    </w:tbl>
    <w:p w14:paraId="4ABE72AB"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0741D9A0" w14:textId="77777777" w:rsidR="00167E44" w:rsidRPr="00830F6E" w:rsidRDefault="00167E44" w:rsidP="00167E44">
      <w:r w:rsidRPr="00830F6E">
        <w:rPr>
          <w:rStyle w:val="HideTWBExt"/>
        </w:rPr>
        <w:t>&lt;/Amend&gt;</w:t>
      </w:r>
    </w:p>
    <w:p w14:paraId="6A8149C9"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133</w:t>
      </w:r>
      <w:r w:rsidRPr="00830F6E">
        <w:rPr>
          <w:rStyle w:val="HideTWBExt"/>
        </w:rPr>
        <w:t>&lt;/NumAm&gt;</w:t>
      </w:r>
    </w:p>
    <w:p w14:paraId="7CF88160"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64884C83" w14:textId="77777777" w:rsidR="00167E44" w:rsidRPr="00830F6E" w:rsidRDefault="00167E44" w:rsidP="00167E44">
      <w:pPr>
        <w:pStyle w:val="NormalBold"/>
      </w:pPr>
      <w:r w:rsidRPr="00830F6E">
        <w:rPr>
          <w:rStyle w:val="HideTWBExt"/>
          <w:b w:val="0"/>
        </w:rPr>
        <w:t>&lt;/RepeatBlock-By&gt;</w:t>
      </w:r>
    </w:p>
    <w:p w14:paraId="5BEC3B8B"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0B52A4D" w14:textId="77777777" w:rsidR="00167E44" w:rsidRPr="00830F6E" w:rsidRDefault="00167E44" w:rsidP="00167E44">
      <w:pPr>
        <w:pStyle w:val="NormalBold"/>
      </w:pPr>
      <w:r w:rsidRPr="00830F6E">
        <w:rPr>
          <w:rStyle w:val="HideTWBExt"/>
        </w:rPr>
        <w:t>&lt;Article&gt;</w:t>
      </w:r>
      <w:r w:rsidRPr="00830F6E">
        <w:t>Artigo 2 – parágrafo 1 – ponto 8</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170A27B" w14:textId="77777777" w:rsidTr="00104D38">
        <w:trPr>
          <w:trHeight w:hRule="exact" w:val="240"/>
          <w:jc w:val="center"/>
        </w:trPr>
        <w:tc>
          <w:tcPr>
            <w:tcW w:w="9752" w:type="dxa"/>
            <w:gridSpan w:val="2"/>
            <w:tcBorders>
              <w:top w:val="nil"/>
              <w:left w:val="nil"/>
              <w:bottom w:val="nil"/>
              <w:right w:val="nil"/>
            </w:tcBorders>
          </w:tcPr>
          <w:p w14:paraId="1124878B" w14:textId="77777777" w:rsidR="00167E44" w:rsidRPr="00830F6E" w:rsidRDefault="00167E44" w:rsidP="00104D38"/>
        </w:tc>
      </w:tr>
      <w:tr w:rsidR="00167E44" w:rsidRPr="00830F6E" w14:paraId="0A227C71" w14:textId="77777777" w:rsidTr="00104D38">
        <w:trPr>
          <w:trHeight w:val="240"/>
          <w:jc w:val="center"/>
        </w:trPr>
        <w:tc>
          <w:tcPr>
            <w:tcW w:w="4876" w:type="dxa"/>
            <w:tcBorders>
              <w:top w:val="nil"/>
              <w:left w:val="nil"/>
              <w:bottom w:val="nil"/>
              <w:right w:val="nil"/>
            </w:tcBorders>
          </w:tcPr>
          <w:p w14:paraId="1916315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37066C0" w14:textId="77777777" w:rsidR="00167E44" w:rsidRPr="00830F6E" w:rsidRDefault="00167E44" w:rsidP="00104D38">
            <w:pPr>
              <w:pStyle w:val="AmColumnHeading"/>
            </w:pPr>
            <w:r w:rsidRPr="00830F6E">
              <w:t>Alteração</w:t>
            </w:r>
          </w:p>
        </w:tc>
      </w:tr>
      <w:tr w:rsidR="00167E44" w:rsidRPr="00830F6E" w14:paraId="54601289" w14:textId="77777777" w:rsidTr="00104D38">
        <w:trPr>
          <w:jc w:val="center"/>
        </w:trPr>
        <w:tc>
          <w:tcPr>
            <w:tcW w:w="4876" w:type="dxa"/>
            <w:tcBorders>
              <w:top w:val="nil"/>
              <w:left w:val="nil"/>
              <w:bottom w:val="nil"/>
              <w:right w:val="nil"/>
            </w:tcBorders>
          </w:tcPr>
          <w:p w14:paraId="680CA05D" w14:textId="0733B658" w:rsidR="00167E44" w:rsidRPr="00830F6E" w:rsidRDefault="00167E44" w:rsidP="00104D38">
            <w:pPr>
              <w:pStyle w:val="Normal6a"/>
            </w:pPr>
            <w:r w:rsidRPr="00830F6E">
              <w:t>(8)</w:t>
            </w:r>
            <w:r w:rsidRPr="00830F6E">
              <w:tab/>
              <w:t>«Cooperação operacional em matéria de aplicação da lei», a cooperação operacional entre as autoridades de dois ou mais Estados</w:t>
            </w:r>
            <w:r w:rsidR="00512EA8">
              <w:noBreakHyphen/>
            </w:r>
            <w:r w:rsidRPr="00830F6E">
              <w:t xml:space="preserve">Membros a que se refere o artigo 87.º, n.º 3, do TFUE </w:t>
            </w:r>
            <w:r w:rsidRPr="00830F6E">
              <w:rPr>
                <w:b/>
                <w:i/>
              </w:rPr>
              <w:t>ou as operações das autoridades competentes de um Estado</w:t>
            </w:r>
            <w:r w:rsidR="00512EA8">
              <w:rPr>
                <w:b/>
                <w:i/>
              </w:rPr>
              <w:noBreakHyphen/>
            </w:r>
            <w:r w:rsidRPr="00830F6E">
              <w:rPr>
                <w:b/>
                <w:i/>
              </w:rPr>
              <w:t>Membro no território de outro Estado</w:t>
            </w:r>
            <w:r w:rsidR="00512EA8">
              <w:rPr>
                <w:b/>
                <w:i/>
              </w:rPr>
              <w:noBreakHyphen/>
            </w:r>
            <w:r w:rsidRPr="00830F6E">
              <w:rPr>
                <w:b/>
                <w:i/>
              </w:rPr>
              <w:t>Membro, tal como referido no artigo 89.º do TFUE</w:t>
            </w:r>
            <w:r w:rsidRPr="00830F6E">
              <w:t>;</w:t>
            </w:r>
          </w:p>
        </w:tc>
        <w:tc>
          <w:tcPr>
            <w:tcW w:w="4876" w:type="dxa"/>
            <w:tcBorders>
              <w:top w:val="nil"/>
              <w:left w:val="nil"/>
              <w:bottom w:val="nil"/>
              <w:right w:val="nil"/>
            </w:tcBorders>
          </w:tcPr>
          <w:p w14:paraId="4770FB28" w14:textId="6ADBBC53" w:rsidR="00167E44" w:rsidRPr="00830F6E" w:rsidRDefault="00167E44" w:rsidP="00104D38">
            <w:pPr>
              <w:pStyle w:val="Normal6a"/>
            </w:pPr>
            <w:r w:rsidRPr="00830F6E">
              <w:t>(8)</w:t>
            </w:r>
            <w:r w:rsidRPr="00830F6E">
              <w:tab/>
              <w:t>«Cooperação operacional em matéria de aplicação da lei», a cooperação operacional entre as autoridades de dois ou mais Estados</w:t>
            </w:r>
            <w:r w:rsidR="00512EA8">
              <w:noBreakHyphen/>
            </w:r>
            <w:r w:rsidRPr="00830F6E">
              <w:t>Membros a que se refere o artigo 87.º, n.º 3, do TFUE;</w:t>
            </w:r>
          </w:p>
        </w:tc>
      </w:tr>
    </w:tbl>
    <w:p w14:paraId="04B3E5EB"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04881B2D" w14:textId="77777777" w:rsidR="00167E44" w:rsidRPr="00830F6E" w:rsidRDefault="00167E44" w:rsidP="00167E44">
      <w:r w:rsidRPr="00830F6E">
        <w:rPr>
          <w:rStyle w:val="HideTWBExt"/>
        </w:rPr>
        <w:t>&lt;/Amend&gt;</w:t>
      </w:r>
    </w:p>
    <w:p w14:paraId="25A1B21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134</w:t>
      </w:r>
      <w:r w:rsidRPr="00830F6E">
        <w:rPr>
          <w:rStyle w:val="HideTWBExt"/>
        </w:rPr>
        <w:t>&lt;/NumAm&gt;</w:t>
      </w:r>
    </w:p>
    <w:p w14:paraId="473AA54D"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2FE45F9A"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67346E9C" w14:textId="77777777" w:rsidR="00167E44" w:rsidRPr="00830F6E" w:rsidRDefault="00167E44" w:rsidP="00167E44">
      <w:pPr>
        <w:pStyle w:val="NormalBold"/>
      </w:pPr>
      <w:r w:rsidRPr="00830F6E">
        <w:rPr>
          <w:rStyle w:val="HideTWBExt"/>
          <w:b w:val="0"/>
        </w:rPr>
        <w:t>&lt;/RepeatBlock-By&gt;</w:t>
      </w:r>
    </w:p>
    <w:p w14:paraId="61844471"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A4280DD" w14:textId="77777777" w:rsidR="00167E44" w:rsidRPr="00830F6E" w:rsidRDefault="00167E44" w:rsidP="00167E44">
      <w:pPr>
        <w:pStyle w:val="NormalBold"/>
      </w:pPr>
      <w:r w:rsidRPr="00830F6E">
        <w:rPr>
          <w:rStyle w:val="HideTWBExt"/>
        </w:rPr>
        <w:t>&lt;Article&gt;</w:t>
      </w:r>
      <w:r w:rsidRPr="00830F6E">
        <w:t>Artigo 2 – parágrafo 1 – ponto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0ECDC19" w14:textId="77777777" w:rsidTr="00104D38">
        <w:trPr>
          <w:trHeight w:hRule="exact" w:val="240"/>
          <w:jc w:val="center"/>
        </w:trPr>
        <w:tc>
          <w:tcPr>
            <w:tcW w:w="9752" w:type="dxa"/>
            <w:gridSpan w:val="2"/>
            <w:tcBorders>
              <w:top w:val="nil"/>
              <w:left w:val="nil"/>
              <w:bottom w:val="nil"/>
              <w:right w:val="nil"/>
            </w:tcBorders>
          </w:tcPr>
          <w:p w14:paraId="545661A5" w14:textId="77777777" w:rsidR="00167E44" w:rsidRPr="00830F6E" w:rsidRDefault="00167E44" w:rsidP="00104D38"/>
        </w:tc>
      </w:tr>
      <w:tr w:rsidR="00167E44" w:rsidRPr="00830F6E" w14:paraId="14C4DE21" w14:textId="77777777" w:rsidTr="00104D38">
        <w:trPr>
          <w:trHeight w:val="240"/>
          <w:jc w:val="center"/>
        </w:trPr>
        <w:tc>
          <w:tcPr>
            <w:tcW w:w="4876" w:type="dxa"/>
            <w:tcBorders>
              <w:top w:val="nil"/>
              <w:left w:val="nil"/>
              <w:bottom w:val="nil"/>
              <w:right w:val="nil"/>
            </w:tcBorders>
          </w:tcPr>
          <w:p w14:paraId="69C466C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EA89766" w14:textId="77777777" w:rsidR="00167E44" w:rsidRPr="00830F6E" w:rsidRDefault="00167E44" w:rsidP="00104D38">
            <w:pPr>
              <w:pStyle w:val="AmColumnHeading"/>
            </w:pPr>
            <w:r w:rsidRPr="00830F6E">
              <w:t>Alteração</w:t>
            </w:r>
          </w:p>
        </w:tc>
      </w:tr>
      <w:tr w:rsidR="00167E44" w:rsidRPr="00830F6E" w14:paraId="2DBB431A" w14:textId="77777777" w:rsidTr="00104D38">
        <w:trPr>
          <w:jc w:val="center"/>
        </w:trPr>
        <w:tc>
          <w:tcPr>
            <w:tcW w:w="4876" w:type="dxa"/>
            <w:tcBorders>
              <w:top w:val="nil"/>
              <w:left w:val="nil"/>
              <w:bottom w:val="nil"/>
              <w:right w:val="nil"/>
            </w:tcBorders>
          </w:tcPr>
          <w:p w14:paraId="5F8A42B2" w14:textId="1BAA1F12" w:rsidR="00167E44" w:rsidRPr="00830F6E" w:rsidRDefault="00167E44" w:rsidP="00104D38">
            <w:pPr>
              <w:pStyle w:val="Normal6a"/>
            </w:pPr>
            <w:r w:rsidRPr="00830F6E">
              <w:rPr>
                <w:b/>
                <w:i/>
              </w:rPr>
              <w:t>(9)</w:t>
            </w:r>
            <w:r w:rsidRPr="00830F6E">
              <w:tab/>
            </w:r>
            <w:r w:rsidRPr="00830F6E">
              <w:rPr>
                <w:b/>
                <w:i/>
              </w:rPr>
              <w:t>«Ameaça híbrida», todas as atividades prejudiciais, incluindo a manipulação da informação, os ciberataques e a instrumentalização dos migrantes, que são planeadas e realizadas, de forma coordenada, com fins maliciosos com o objetivo de prejudicar um Estado</w:t>
            </w:r>
            <w:r w:rsidR="00512EA8">
              <w:rPr>
                <w:b/>
                <w:i/>
              </w:rPr>
              <w:noBreakHyphen/>
            </w:r>
            <w:r w:rsidRPr="00830F6E">
              <w:rPr>
                <w:b/>
                <w:i/>
              </w:rPr>
              <w:t>Membro ou qualquer uma das suas instituições.</w:t>
            </w:r>
          </w:p>
        </w:tc>
        <w:tc>
          <w:tcPr>
            <w:tcW w:w="4876" w:type="dxa"/>
            <w:tcBorders>
              <w:top w:val="nil"/>
              <w:left w:val="nil"/>
              <w:bottom w:val="nil"/>
              <w:right w:val="nil"/>
            </w:tcBorders>
          </w:tcPr>
          <w:p w14:paraId="562D9508" w14:textId="77777777" w:rsidR="00167E44" w:rsidRPr="00830F6E" w:rsidRDefault="00167E44" w:rsidP="00104D38">
            <w:pPr>
              <w:pStyle w:val="Normal6a"/>
            </w:pPr>
            <w:r w:rsidRPr="00830F6E">
              <w:rPr>
                <w:b/>
                <w:i/>
              </w:rPr>
              <w:t>Suprimido</w:t>
            </w:r>
          </w:p>
        </w:tc>
      </w:tr>
    </w:tbl>
    <w:p w14:paraId="040A0534"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0F765DAE"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4AF4A21E" w14:textId="77777777" w:rsidR="00167E44" w:rsidRPr="00830F6E" w:rsidRDefault="00167E44" w:rsidP="00167E44">
      <w:pPr>
        <w:pStyle w:val="AmJustText"/>
      </w:pPr>
      <w:r w:rsidRPr="00830F6E">
        <w:t>A DG Migração e Assuntos Internos admitiu, na primeira reunião técnica, que esta definição é demasiado vaga e abrangeria também atividades legais.</w:t>
      </w:r>
    </w:p>
    <w:p w14:paraId="25FC44CC" w14:textId="77777777" w:rsidR="00167E44" w:rsidRPr="00830F6E" w:rsidRDefault="00167E44" w:rsidP="00167E44">
      <w:r w:rsidRPr="00830F6E">
        <w:rPr>
          <w:rStyle w:val="HideTWBExt"/>
        </w:rPr>
        <w:t>&lt;/Amend&gt;</w:t>
      </w:r>
    </w:p>
    <w:p w14:paraId="48801F06"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135</w:t>
      </w:r>
      <w:r w:rsidRPr="00830F6E">
        <w:rPr>
          <w:rStyle w:val="HideTWBExt"/>
        </w:rPr>
        <w:t>&lt;/NumAm&gt;</w:t>
      </w:r>
    </w:p>
    <w:p w14:paraId="7632F83A"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1C69BB1D" w14:textId="77777777" w:rsidR="00167E44" w:rsidRPr="00830F6E" w:rsidRDefault="00167E44" w:rsidP="00167E44">
      <w:pPr>
        <w:pStyle w:val="NormalBold"/>
      </w:pPr>
      <w:r w:rsidRPr="00830F6E">
        <w:rPr>
          <w:rStyle w:val="HideTWBExt"/>
          <w:b w:val="0"/>
        </w:rPr>
        <w:t>&lt;/RepeatBlock-By&gt;</w:t>
      </w:r>
    </w:p>
    <w:p w14:paraId="1F3C0CB2"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DBFD53D" w14:textId="77777777" w:rsidR="00167E44" w:rsidRPr="00830F6E" w:rsidRDefault="00167E44" w:rsidP="00167E44">
      <w:pPr>
        <w:pStyle w:val="NormalBold"/>
      </w:pPr>
      <w:r w:rsidRPr="00830F6E">
        <w:rPr>
          <w:rStyle w:val="HideTWBExt"/>
        </w:rPr>
        <w:t>&lt;Article&gt;</w:t>
      </w:r>
      <w:r w:rsidRPr="00830F6E">
        <w:t>Artigo 2 – parágrafo 1 – ponto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0466A83" w14:textId="77777777" w:rsidTr="00104D38">
        <w:trPr>
          <w:trHeight w:hRule="exact" w:val="240"/>
          <w:jc w:val="center"/>
        </w:trPr>
        <w:tc>
          <w:tcPr>
            <w:tcW w:w="9752" w:type="dxa"/>
            <w:gridSpan w:val="2"/>
            <w:tcBorders>
              <w:top w:val="nil"/>
              <w:left w:val="nil"/>
              <w:bottom w:val="nil"/>
              <w:right w:val="nil"/>
            </w:tcBorders>
          </w:tcPr>
          <w:p w14:paraId="2364776E" w14:textId="77777777" w:rsidR="00167E44" w:rsidRPr="00830F6E" w:rsidRDefault="00167E44" w:rsidP="00104D38"/>
        </w:tc>
      </w:tr>
      <w:tr w:rsidR="00167E44" w:rsidRPr="00830F6E" w14:paraId="38511FFE" w14:textId="77777777" w:rsidTr="00104D38">
        <w:trPr>
          <w:trHeight w:val="240"/>
          <w:jc w:val="center"/>
        </w:trPr>
        <w:tc>
          <w:tcPr>
            <w:tcW w:w="4876" w:type="dxa"/>
            <w:tcBorders>
              <w:top w:val="nil"/>
              <w:left w:val="nil"/>
              <w:bottom w:val="nil"/>
              <w:right w:val="nil"/>
            </w:tcBorders>
          </w:tcPr>
          <w:p w14:paraId="0870FC3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18938B3" w14:textId="77777777" w:rsidR="00167E44" w:rsidRPr="00830F6E" w:rsidRDefault="00167E44" w:rsidP="00104D38">
            <w:pPr>
              <w:pStyle w:val="AmColumnHeading"/>
            </w:pPr>
            <w:r w:rsidRPr="00830F6E">
              <w:t>Alteração</w:t>
            </w:r>
          </w:p>
        </w:tc>
      </w:tr>
      <w:tr w:rsidR="00167E44" w:rsidRPr="00830F6E" w14:paraId="3EB9973B" w14:textId="77777777" w:rsidTr="00104D38">
        <w:trPr>
          <w:jc w:val="center"/>
        </w:trPr>
        <w:tc>
          <w:tcPr>
            <w:tcW w:w="4876" w:type="dxa"/>
            <w:tcBorders>
              <w:top w:val="nil"/>
              <w:left w:val="nil"/>
              <w:bottom w:val="nil"/>
              <w:right w:val="nil"/>
            </w:tcBorders>
          </w:tcPr>
          <w:p w14:paraId="1B451B95" w14:textId="2D021BD3" w:rsidR="00167E44" w:rsidRPr="00830F6E" w:rsidRDefault="00167E44" w:rsidP="00104D38">
            <w:pPr>
              <w:pStyle w:val="Normal6a"/>
            </w:pPr>
            <w:r w:rsidRPr="00830F6E">
              <w:rPr>
                <w:b/>
                <w:i/>
              </w:rPr>
              <w:t>(9)</w:t>
            </w:r>
            <w:r w:rsidRPr="00830F6E">
              <w:tab/>
            </w:r>
            <w:r w:rsidRPr="00830F6E">
              <w:rPr>
                <w:b/>
                <w:i/>
              </w:rPr>
              <w:t>«Ameaça híbrida», todas as atividades prejudiciais, incluindo a manipulação da informação, os ciberataques e a instrumentalização dos migrantes, que são planeadas e realizadas, de forma coordenada, com fins maliciosos com o objetivo de prejudicar um Estado</w:t>
            </w:r>
            <w:r w:rsidR="00512EA8">
              <w:rPr>
                <w:b/>
                <w:i/>
              </w:rPr>
              <w:noBreakHyphen/>
            </w:r>
            <w:r w:rsidRPr="00830F6E">
              <w:rPr>
                <w:b/>
                <w:i/>
              </w:rPr>
              <w:t>Membro ou qualquer uma das suas instituições.</w:t>
            </w:r>
          </w:p>
        </w:tc>
        <w:tc>
          <w:tcPr>
            <w:tcW w:w="4876" w:type="dxa"/>
            <w:tcBorders>
              <w:top w:val="nil"/>
              <w:left w:val="nil"/>
              <w:bottom w:val="nil"/>
              <w:right w:val="nil"/>
            </w:tcBorders>
          </w:tcPr>
          <w:p w14:paraId="453FE178" w14:textId="77777777" w:rsidR="00167E44" w:rsidRPr="00830F6E" w:rsidRDefault="00167E44" w:rsidP="00104D38">
            <w:pPr>
              <w:pStyle w:val="Normal6a"/>
            </w:pPr>
            <w:r w:rsidRPr="00830F6E">
              <w:rPr>
                <w:b/>
                <w:i/>
              </w:rPr>
              <w:t>Suprimido</w:t>
            </w:r>
          </w:p>
        </w:tc>
      </w:tr>
    </w:tbl>
    <w:p w14:paraId="70EB75B7"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40FF208" w14:textId="77777777" w:rsidR="00167E44" w:rsidRPr="00830F6E" w:rsidRDefault="00167E44" w:rsidP="00167E44">
      <w:r w:rsidRPr="00830F6E">
        <w:rPr>
          <w:rStyle w:val="HideTWBExt"/>
        </w:rPr>
        <w:t>&lt;/Amend&gt;</w:t>
      </w:r>
    </w:p>
    <w:p w14:paraId="42C48BE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136</w:t>
      </w:r>
      <w:r w:rsidRPr="00830F6E">
        <w:rPr>
          <w:rStyle w:val="HideTWBExt"/>
        </w:rPr>
        <w:t>&lt;/NumAm&gt;</w:t>
      </w:r>
    </w:p>
    <w:p w14:paraId="093937D4" w14:textId="77777777" w:rsidR="00167E44" w:rsidRPr="00830F6E" w:rsidRDefault="00167E44" w:rsidP="00167E44">
      <w:pPr>
        <w:pStyle w:val="NormalBold"/>
      </w:pPr>
      <w:r w:rsidRPr="00830F6E">
        <w:rPr>
          <w:rStyle w:val="HideTWBExt"/>
          <w:b w:val="0"/>
        </w:rPr>
        <w:t>&lt;RepeatBlock-By&gt;&lt;Members&gt;</w:t>
      </w:r>
      <w:r w:rsidRPr="00830F6E">
        <w:t>Georgiana Teodorescu</w:t>
      </w:r>
      <w:r w:rsidRPr="00830F6E">
        <w:rPr>
          <w:rStyle w:val="HideTWBExt"/>
          <w:b w:val="0"/>
        </w:rPr>
        <w:t>&lt;/Members&gt;</w:t>
      </w:r>
    </w:p>
    <w:p w14:paraId="731F77FC" w14:textId="77777777" w:rsidR="00167E44" w:rsidRPr="00830F6E" w:rsidRDefault="00167E44" w:rsidP="00167E44">
      <w:pPr>
        <w:pStyle w:val="NormalBold"/>
      </w:pPr>
      <w:r w:rsidRPr="00830F6E">
        <w:rPr>
          <w:rStyle w:val="HideTWBExt"/>
          <w:b w:val="0"/>
        </w:rPr>
        <w:t>&lt;/RepeatBlock-By&gt;</w:t>
      </w:r>
    </w:p>
    <w:p w14:paraId="194AF2B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B4D1264" w14:textId="77777777" w:rsidR="00167E44" w:rsidRPr="00830F6E" w:rsidRDefault="00167E44" w:rsidP="00167E44">
      <w:pPr>
        <w:pStyle w:val="NormalBold"/>
      </w:pPr>
      <w:r w:rsidRPr="00830F6E">
        <w:rPr>
          <w:rStyle w:val="HideTWBExt"/>
        </w:rPr>
        <w:t>&lt;Article&gt;</w:t>
      </w:r>
      <w:r w:rsidRPr="00830F6E">
        <w:t>Artigo 2 – parágrafo 1 – ponto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D7898A3" w14:textId="77777777" w:rsidTr="00104D38">
        <w:trPr>
          <w:trHeight w:hRule="exact" w:val="240"/>
          <w:jc w:val="center"/>
        </w:trPr>
        <w:tc>
          <w:tcPr>
            <w:tcW w:w="9752" w:type="dxa"/>
            <w:gridSpan w:val="2"/>
            <w:tcBorders>
              <w:top w:val="nil"/>
              <w:left w:val="nil"/>
              <w:bottom w:val="nil"/>
              <w:right w:val="nil"/>
            </w:tcBorders>
          </w:tcPr>
          <w:p w14:paraId="06C778F9" w14:textId="77777777" w:rsidR="00167E44" w:rsidRPr="00830F6E" w:rsidRDefault="00167E44" w:rsidP="00104D38"/>
        </w:tc>
      </w:tr>
      <w:tr w:rsidR="00167E44" w:rsidRPr="00830F6E" w14:paraId="1C3A3659" w14:textId="77777777" w:rsidTr="00104D38">
        <w:trPr>
          <w:trHeight w:val="240"/>
          <w:jc w:val="center"/>
        </w:trPr>
        <w:tc>
          <w:tcPr>
            <w:tcW w:w="4876" w:type="dxa"/>
            <w:tcBorders>
              <w:top w:val="nil"/>
              <w:left w:val="nil"/>
              <w:bottom w:val="nil"/>
              <w:right w:val="nil"/>
            </w:tcBorders>
          </w:tcPr>
          <w:p w14:paraId="06847731"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2DD3B57" w14:textId="77777777" w:rsidR="00167E44" w:rsidRPr="00830F6E" w:rsidRDefault="00167E44" w:rsidP="00104D38">
            <w:pPr>
              <w:pStyle w:val="AmColumnHeading"/>
            </w:pPr>
            <w:r w:rsidRPr="00830F6E">
              <w:t>Alteração</w:t>
            </w:r>
          </w:p>
        </w:tc>
      </w:tr>
      <w:tr w:rsidR="00167E44" w:rsidRPr="00830F6E" w14:paraId="6AE66BCA" w14:textId="77777777" w:rsidTr="00104D38">
        <w:trPr>
          <w:jc w:val="center"/>
        </w:trPr>
        <w:tc>
          <w:tcPr>
            <w:tcW w:w="4876" w:type="dxa"/>
            <w:tcBorders>
              <w:top w:val="nil"/>
              <w:left w:val="nil"/>
              <w:bottom w:val="nil"/>
              <w:right w:val="nil"/>
            </w:tcBorders>
          </w:tcPr>
          <w:p w14:paraId="0043C196" w14:textId="18A2D884" w:rsidR="00167E44" w:rsidRPr="00830F6E" w:rsidRDefault="00167E44" w:rsidP="00104D38">
            <w:pPr>
              <w:pStyle w:val="Normal6a"/>
            </w:pPr>
            <w:r w:rsidRPr="00830F6E">
              <w:t>(9)</w:t>
            </w:r>
            <w:r w:rsidRPr="00830F6E">
              <w:tab/>
              <w:t xml:space="preserve">«Ameaça híbrida», </w:t>
            </w:r>
            <w:r w:rsidRPr="00830F6E">
              <w:rPr>
                <w:b/>
                <w:i/>
              </w:rPr>
              <w:t>todas as atividades prejudiciais, incluindo a manipulação da informação, os ciberataques e a instrumentalização dos migrantes, que são planeadas e realizadas</w:t>
            </w:r>
            <w:r w:rsidRPr="00830F6E">
              <w:t xml:space="preserve">, de forma coordenada, com fins maliciosos com o objetivo de </w:t>
            </w:r>
            <w:r w:rsidRPr="00830F6E">
              <w:rPr>
                <w:b/>
                <w:i/>
              </w:rPr>
              <w:t>prejudicar um Estado</w:t>
            </w:r>
            <w:r w:rsidR="00512EA8">
              <w:rPr>
                <w:b/>
                <w:i/>
              </w:rPr>
              <w:noBreakHyphen/>
            </w:r>
            <w:r w:rsidRPr="00830F6E">
              <w:rPr>
                <w:b/>
                <w:i/>
              </w:rPr>
              <w:t>Membro ou qualquer uma das suas instituições</w:t>
            </w:r>
            <w:r w:rsidRPr="00830F6E">
              <w:t>.</w:t>
            </w:r>
          </w:p>
        </w:tc>
        <w:tc>
          <w:tcPr>
            <w:tcW w:w="4876" w:type="dxa"/>
            <w:tcBorders>
              <w:top w:val="nil"/>
              <w:left w:val="nil"/>
              <w:bottom w:val="nil"/>
              <w:right w:val="nil"/>
            </w:tcBorders>
          </w:tcPr>
          <w:p w14:paraId="42665562" w14:textId="02C46606" w:rsidR="00167E44" w:rsidRPr="00830F6E" w:rsidRDefault="00167E44" w:rsidP="00104D38">
            <w:pPr>
              <w:pStyle w:val="Normal6a"/>
            </w:pPr>
            <w:r w:rsidRPr="00830F6E">
              <w:t>(9)</w:t>
            </w:r>
            <w:r w:rsidRPr="00830F6E">
              <w:tab/>
              <w:t xml:space="preserve">«Ameaça híbrida», </w:t>
            </w:r>
            <w:r w:rsidRPr="00830F6E">
              <w:rPr>
                <w:b/>
                <w:i/>
              </w:rPr>
              <w:t>qualquer atividade patrocinada ou não pelo Estado, executada através de vetores assimétricos, não convencionais ou da zona cinzenta, abaixo do limiar do conflito militar tradicional, que é planeada e realizada</w:t>
            </w:r>
            <w:r w:rsidRPr="00830F6E">
              <w:t xml:space="preserve">, de forma coordenada, com fins maliciosos com o objetivo de </w:t>
            </w:r>
            <w:r w:rsidRPr="00830F6E">
              <w:rPr>
                <w:b/>
                <w:i/>
              </w:rPr>
              <w:t>explorar vulnerabilidades estruturais, afetar infraestruturas críticas, ou comprometer a segurança, a ordem pública, a resiliência institucional ou a integridade territorial da União ou de um ou mais Estados</w:t>
            </w:r>
            <w:r w:rsidR="00512EA8">
              <w:rPr>
                <w:b/>
                <w:i/>
              </w:rPr>
              <w:noBreakHyphen/>
            </w:r>
            <w:r w:rsidRPr="00830F6E">
              <w:rPr>
                <w:b/>
                <w:i/>
              </w:rPr>
              <w:t>Membros</w:t>
            </w:r>
            <w:r w:rsidRPr="00830F6E">
              <w:t>.</w:t>
            </w:r>
          </w:p>
        </w:tc>
      </w:tr>
    </w:tbl>
    <w:p w14:paraId="24C20EC8"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3BDE5CC"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6725A676" w14:textId="2584CE9B" w:rsidR="00167E44" w:rsidRPr="00830F6E" w:rsidRDefault="00167E44" w:rsidP="00167E44">
      <w:pPr>
        <w:pStyle w:val="AmJustText"/>
      </w:pPr>
      <w:r w:rsidRPr="00830F6E">
        <w:t>As emphasized in the Commission’s Communication on the EU's eastern regions (COM(2026) 82 final), the security architecture of the Eastern Flank is under persistent, evolving duress from non</w:t>
      </w:r>
      <w:r w:rsidR="00512EA8">
        <w:noBreakHyphen/>
      </w:r>
      <w:r w:rsidRPr="00830F6E">
        <w:t>conventional methods designed to deliberately operate just below the threshold of formal military conflict. These fluid campaigns target the seams between internal security, external border management, macro</w:t>
      </w:r>
      <w:r w:rsidR="00512EA8">
        <w:noBreakHyphen/>
      </w:r>
      <w:r w:rsidRPr="00830F6E">
        <w:t>economic stability, and digital resilience. To ensure maximum resilience and long</w:t>
      </w:r>
      <w:r w:rsidR="00512EA8">
        <w:noBreakHyphen/>
      </w:r>
      <w:r w:rsidRPr="00830F6E">
        <w:t>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w:t>
      </w:r>
      <w:r w:rsidR="00512EA8">
        <w:noBreakHyphen/>
      </w:r>
      <w:r w:rsidRPr="00830F6E">
        <w:t>zone aggression that may not fit neatly into pre</w:t>
      </w:r>
      <w:r w:rsidR="00512EA8">
        <w:noBreakHyphen/>
      </w:r>
      <w:r w:rsidRPr="00830F6E">
        <w:t>defined categories.</w:t>
      </w:r>
    </w:p>
    <w:p w14:paraId="2A6FF787" w14:textId="77777777" w:rsidR="00167E44" w:rsidRPr="00830F6E" w:rsidRDefault="00167E44" w:rsidP="00167E44">
      <w:r w:rsidRPr="00830F6E">
        <w:rPr>
          <w:rStyle w:val="HideTWBExt"/>
        </w:rPr>
        <w:t>&lt;/Amend&gt;</w:t>
      </w:r>
    </w:p>
    <w:p w14:paraId="18542FE6"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137</w:t>
      </w:r>
      <w:r w:rsidRPr="00830F6E">
        <w:rPr>
          <w:rStyle w:val="HideTWBExt"/>
        </w:rPr>
        <w:t>&lt;/NumAm&gt;</w:t>
      </w:r>
    </w:p>
    <w:p w14:paraId="70BE5089" w14:textId="77777777" w:rsidR="00167E44" w:rsidRPr="00830F6E" w:rsidRDefault="00167E44" w:rsidP="00167E44">
      <w:pPr>
        <w:pStyle w:val="NormalBold"/>
      </w:pPr>
      <w:r w:rsidRPr="00830F6E">
        <w:rPr>
          <w:rStyle w:val="HideTWBExt"/>
          <w:b w:val="0"/>
        </w:rPr>
        <w:t>&lt;RepeatBlock-By&gt;&lt;Members&gt;</w:t>
      </w:r>
      <w:r w:rsidRPr="00830F6E">
        <w:t>Lena Düpont</w:t>
      </w:r>
      <w:r w:rsidRPr="00830F6E">
        <w:rPr>
          <w:rStyle w:val="HideTWBExt"/>
          <w:b w:val="0"/>
        </w:rPr>
        <w:t>&lt;/Members&gt;</w:t>
      </w:r>
    </w:p>
    <w:p w14:paraId="50248AA2" w14:textId="77777777" w:rsidR="00167E44" w:rsidRPr="00830F6E" w:rsidRDefault="00167E44" w:rsidP="00167E44">
      <w:pPr>
        <w:pStyle w:val="NormalBold"/>
      </w:pPr>
      <w:r w:rsidRPr="00830F6E">
        <w:rPr>
          <w:rStyle w:val="HideTWBExt"/>
          <w:b w:val="0"/>
        </w:rPr>
        <w:t>&lt;/RepeatBlock-By&gt;</w:t>
      </w:r>
    </w:p>
    <w:p w14:paraId="24E7543A"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996F3B6" w14:textId="77777777" w:rsidR="00167E44" w:rsidRPr="00830F6E" w:rsidRDefault="00167E44" w:rsidP="00167E44">
      <w:pPr>
        <w:pStyle w:val="NormalBold"/>
      </w:pPr>
      <w:r w:rsidRPr="00830F6E">
        <w:rPr>
          <w:rStyle w:val="HideTWBExt"/>
        </w:rPr>
        <w:t>&lt;Article&gt;</w:t>
      </w:r>
      <w:r w:rsidRPr="00830F6E">
        <w:t>Artigo 2 – parágrafo 1 – ponto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2702082" w14:textId="77777777" w:rsidTr="00104D38">
        <w:trPr>
          <w:trHeight w:hRule="exact" w:val="240"/>
          <w:jc w:val="center"/>
        </w:trPr>
        <w:tc>
          <w:tcPr>
            <w:tcW w:w="9752" w:type="dxa"/>
            <w:gridSpan w:val="2"/>
            <w:tcBorders>
              <w:top w:val="nil"/>
              <w:left w:val="nil"/>
              <w:bottom w:val="nil"/>
              <w:right w:val="nil"/>
            </w:tcBorders>
          </w:tcPr>
          <w:p w14:paraId="0F106144" w14:textId="77777777" w:rsidR="00167E44" w:rsidRPr="00830F6E" w:rsidRDefault="00167E44" w:rsidP="00104D38"/>
        </w:tc>
      </w:tr>
      <w:tr w:rsidR="00167E44" w:rsidRPr="00830F6E" w14:paraId="5F8516AD" w14:textId="77777777" w:rsidTr="00104D38">
        <w:trPr>
          <w:trHeight w:val="240"/>
          <w:jc w:val="center"/>
        </w:trPr>
        <w:tc>
          <w:tcPr>
            <w:tcW w:w="4876" w:type="dxa"/>
            <w:tcBorders>
              <w:top w:val="nil"/>
              <w:left w:val="nil"/>
              <w:bottom w:val="nil"/>
              <w:right w:val="nil"/>
            </w:tcBorders>
          </w:tcPr>
          <w:p w14:paraId="229BD48D"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F35D6FA" w14:textId="77777777" w:rsidR="00167E44" w:rsidRPr="00830F6E" w:rsidRDefault="00167E44" w:rsidP="00104D38">
            <w:pPr>
              <w:pStyle w:val="AmColumnHeading"/>
            </w:pPr>
            <w:r w:rsidRPr="00830F6E">
              <w:t>Alteração</w:t>
            </w:r>
          </w:p>
        </w:tc>
      </w:tr>
      <w:tr w:rsidR="00167E44" w:rsidRPr="00830F6E" w14:paraId="096B129A" w14:textId="77777777" w:rsidTr="00104D38">
        <w:trPr>
          <w:jc w:val="center"/>
        </w:trPr>
        <w:tc>
          <w:tcPr>
            <w:tcW w:w="4876" w:type="dxa"/>
            <w:tcBorders>
              <w:top w:val="nil"/>
              <w:left w:val="nil"/>
              <w:bottom w:val="nil"/>
              <w:right w:val="nil"/>
            </w:tcBorders>
          </w:tcPr>
          <w:p w14:paraId="0FC3CD3B" w14:textId="01E10F41" w:rsidR="00167E44" w:rsidRPr="00830F6E" w:rsidRDefault="00167E44" w:rsidP="00104D38">
            <w:pPr>
              <w:pStyle w:val="Normal6a"/>
            </w:pPr>
            <w:r w:rsidRPr="00830F6E">
              <w:t>(9)</w:t>
            </w:r>
            <w:r w:rsidRPr="00830F6E">
              <w:tab/>
              <w:t xml:space="preserve">«Ameaça híbrida», </w:t>
            </w:r>
            <w:r w:rsidRPr="00830F6E">
              <w:rPr>
                <w:b/>
                <w:i/>
              </w:rPr>
              <w:t>todas</w:t>
            </w:r>
            <w:r w:rsidRPr="00830F6E">
              <w:t xml:space="preserve"> as atividades prejudiciais, incluindo a manipulação da informação, os ciberataques </w:t>
            </w:r>
            <w:r w:rsidRPr="00830F6E">
              <w:rPr>
                <w:b/>
                <w:i/>
              </w:rPr>
              <w:t>e</w:t>
            </w:r>
            <w:r w:rsidRPr="00830F6E">
              <w:t xml:space="preserve"> a instrumentalização dos migrantes, que são </w:t>
            </w:r>
            <w:r w:rsidRPr="00830F6E">
              <w:rPr>
                <w:b/>
                <w:i/>
              </w:rPr>
              <w:t>planeadas e</w:t>
            </w:r>
            <w:r w:rsidRPr="00830F6E">
              <w:t xml:space="preserve"> realizadas</w:t>
            </w:r>
            <w:r w:rsidRPr="00830F6E">
              <w:rPr>
                <w:b/>
                <w:i/>
              </w:rPr>
              <w:t>, de forma coordenada,</w:t>
            </w:r>
            <w:r w:rsidRPr="00830F6E">
              <w:t xml:space="preserve"> com fins maliciosos </w:t>
            </w:r>
            <w:r w:rsidRPr="00830F6E">
              <w:lastRenderedPageBreak/>
              <w:t>com o objetivo de prejudicar um Estado</w:t>
            </w:r>
            <w:r w:rsidR="00512EA8">
              <w:noBreakHyphen/>
            </w:r>
            <w:r w:rsidRPr="00830F6E">
              <w:t xml:space="preserve">Membro ou </w:t>
            </w:r>
            <w:r w:rsidRPr="00830F6E">
              <w:rPr>
                <w:b/>
                <w:i/>
              </w:rPr>
              <w:t>qualquer uma das suas instituições</w:t>
            </w:r>
            <w:r w:rsidRPr="00830F6E">
              <w:t>.</w:t>
            </w:r>
          </w:p>
        </w:tc>
        <w:tc>
          <w:tcPr>
            <w:tcW w:w="4876" w:type="dxa"/>
            <w:tcBorders>
              <w:top w:val="nil"/>
              <w:left w:val="nil"/>
              <w:bottom w:val="nil"/>
              <w:right w:val="nil"/>
            </w:tcBorders>
          </w:tcPr>
          <w:p w14:paraId="65A516DD" w14:textId="17F92CB9" w:rsidR="00167E44" w:rsidRPr="00830F6E" w:rsidRDefault="00167E44" w:rsidP="00104D38">
            <w:pPr>
              <w:pStyle w:val="Normal6a"/>
            </w:pPr>
            <w:r w:rsidRPr="00830F6E">
              <w:lastRenderedPageBreak/>
              <w:t>(9)</w:t>
            </w:r>
            <w:r w:rsidRPr="00830F6E">
              <w:tab/>
              <w:t xml:space="preserve">«Ameaça híbrida», as atividades prejudiciais </w:t>
            </w:r>
            <w:r w:rsidRPr="00830F6E">
              <w:rPr>
                <w:b/>
                <w:i/>
              </w:rPr>
              <w:t>coordenadas</w:t>
            </w:r>
            <w:r w:rsidRPr="00830F6E">
              <w:t xml:space="preserve">, incluindo a manipulação da informação, </w:t>
            </w:r>
            <w:r w:rsidRPr="00830F6E">
              <w:rPr>
                <w:b/>
                <w:i/>
              </w:rPr>
              <w:t>a sabotagem,</w:t>
            </w:r>
            <w:r w:rsidRPr="00830F6E">
              <w:t xml:space="preserve"> os ciberataques</w:t>
            </w:r>
            <w:r w:rsidRPr="00830F6E">
              <w:rPr>
                <w:b/>
                <w:i/>
              </w:rPr>
              <w:t xml:space="preserve">, a ingerência estrangeira, os ataques contra infraestruturas críticas, a exploração de redes de criminalidade </w:t>
            </w:r>
            <w:r w:rsidRPr="00830F6E">
              <w:rPr>
                <w:b/>
                <w:i/>
              </w:rPr>
              <w:lastRenderedPageBreak/>
              <w:t>organizada ou</w:t>
            </w:r>
            <w:r w:rsidRPr="00830F6E">
              <w:t xml:space="preserve"> a instrumentalização dos migrantes, que são realizadas com fins maliciosos </w:t>
            </w:r>
            <w:r w:rsidRPr="00830F6E">
              <w:rPr>
                <w:b/>
                <w:i/>
              </w:rPr>
              <w:t>por intervenientes estatais ou não estatais</w:t>
            </w:r>
            <w:r w:rsidRPr="00830F6E">
              <w:t xml:space="preserve"> com o objetivo de prejudicar </w:t>
            </w:r>
            <w:r w:rsidRPr="00830F6E">
              <w:rPr>
                <w:b/>
                <w:i/>
              </w:rPr>
              <w:t>a segurança, a ordem pública, as instituições democráticas ou a resiliência da sociedade de</w:t>
            </w:r>
            <w:r w:rsidRPr="00830F6E">
              <w:t xml:space="preserve"> um Estado</w:t>
            </w:r>
            <w:r w:rsidR="00512EA8">
              <w:noBreakHyphen/>
            </w:r>
            <w:r w:rsidRPr="00830F6E">
              <w:t xml:space="preserve">Membro ou </w:t>
            </w:r>
            <w:r w:rsidRPr="00830F6E">
              <w:rPr>
                <w:b/>
                <w:i/>
              </w:rPr>
              <w:t>da União</w:t>
            </w:r>
            <w:r w:rsidRPr="00830F6E">
              <w:t>.</w:t>
            </w:r>
          </w:p>
        </w:tc>
      </w:tr>
    </w:tbl>
    <w:p w14:paraId="6BB54A27"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4EA9A74" w14:textId="77777777" w:rsidR="00167E44" w:rsidRPr="00830F6E" w:rsidRDefault="00167E44" w:rsidP="00167E44">
      <w:r w:rsidRPr="00830F6E">
        <w:rPr>
          <w:rStyle w:val="HideTWBExt"/>
        </w:rPr>
        <w:t>&lt;/Amend&gt;</w:t>
      </w:r>
    </w:p>
    <w:p w14:paraId="314DD8D2"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138</w:t>
      </w:r>
      <w:r w:rsidRPr="00830F6E">
        <w:rPr>
          <w:rStyle w:val="HideTWBExt"/>
        </w:rPr>
        <w:t>&lt;/NumAm&gt;</w:t>
      </w:r>
    </w:p>
    <w:p w14:paraId="1283BB85"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62BD9EE0" w14:textId="77777777" w:rsidR="00167E44" w:rsidRPr="00830F6E" w:rsidRDefault="00167E44" w:rsidP="00167E44">
      <w:pPr>
        <w:pStyle w:val="NormalBold"/>
      </w:pPr>
      <w:r w:rsidRPr="00830F6E">
        <w:rPr>
          <w:rStyle w:val="HideTWBExt"/>
          <w:b w:val="0"/>
        </w:rPr>
        <w:t>&lt;/RepeatBlock-By&gt;</w:t>
      </w:r>
    </w:p>
    <w:p w14:paraId="1F84F51B"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ABBDEB4" w14:textId="77777777" w:rsidR="00167E44" w:rsidRPr="00830F6E" w:rsidRDefault="00167E44" w:rsidP="00167E44">
      <w:pPr>
        <w:pStyle w:val="NormalBold"/>
      </w:pPr>
      <w:r w:rsidRPr="00830F6E">
        <w:rPr>
          <w:rStyle w:val="HideTWBExt"/>
        </w:rPr>
        <w:t>&lt;Article&gt;</w:t>
      </w:r>
      <w:r w:rsidRPr="00830F6E">
        <w:t>Artigo 2 – parágrafo 1 – ponto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7575ACC" w14:textId="77777777" w:rsidTr="00104D38">
        <w:trPr>
          <w:trHeight w:hRule="exact" w:val="240"/>
          <w:jc w:val="center"/>
        </w:trPr>
        <w:tc>
          <w:tcPr>
            <w:tcW w:w="9752" w:type="dxa"/>
            <w:gridSpan w:val="2"/>
            <w:tcBorders>
              <w:top w:val="nil"/>
              <w:left w:val="nil"/>
              <w:bottom w:val="nil"/>
              <w:right w:val="nil"/>
            </w:tcBorders>
          </w:tcPr>
          <w:p w14:paraId="245B8DB0" w14:textId="77777777" w:rsidR="00167E44" w:rsidRPr="00830F6E" w:rsidRDefault="00167E44" w:rsidP="00104D38"/>
        </w:tc>
      </w:tr>
      <w:tr w:rsidR="00167E44" w:rsidRPr="00830F6E" w14:paraId="7B2EB099" w14:textId="77777777" w:rsidTr="00104D38">
        <w:trPr>
          <w:trHeight w:val="240"/>
          <w:jc w:val="center"/>
        </w:trPr>
        <w:tc>
          <w:tcPr>
            <w:tcW w:w="4876" w:type="dxa"/>
            <w:tcBorders>
              <w:top w:val="nil"/>
              <w:left w:val="nil"/>
              <w:bottom w:val="nil"/>
              <w:right w:val="nil"/>
            </w:tcBorders>
          </w:tcPr>
          <w:p w14:paraId="1D43375A"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6AF391C" w14:textId="77777777" w:rsidR="00167E44" w:rsidRPr="00830F6E" w:rsidRDefault="00167E44" w:rsidP="00104D38">
            <w:pPr>
              <w:pStyle w:val="AmColumnHeading"/>
            </w:pPr>
            <w:r w:rsidRPr="00830F6E">
              <w:t>Alteração</w:t>
            </w:r>
          </w:p>
        </w:tc>
      </w:tr>
      <w:tr w:rsidR="00167E44" w:rsidRPr="00830F6E" w14:paraId="2C149C20" w14:textId="77777777" w:rsidTr="00104D38">
        <w:trPr>
          <w:jc w:val="center"/>
        </w:trPr>
        <w:tc>
          <w:tcPr>
            <w:tcW w:w="4876" w:type="dxa"/>
            <w:tcBorders>
              <w:top w:val="nil"/>
              <w:left w:val="nil"/>
              <w:bottom w:val="nil"/>
              <w:right w:val="nil"/>
            </w:tcBorders>
          </w:tcPr>
          <w:p w14:paraId="4939DE15" w14:textId="1972FFE8" w:rsidR="00167E44" w:rsidRPr="00830F6E" w:rsidRDefault="00167E44" w:rsidP="00104D38">
            <w:pPr>
              <w:pStyle w:val="Normal6a"/>
            </w:pPr>
            <w:r w:rsidRPr="00830F6E">
              <w:t>(9)</w:t>
            </w:r>
            <w:r w:rsidRPr="00830F6E">
              <w:tab/>
              <w:t xml:space="preserve">«Ameaça híbrida», </w:t>
            </w:r>
            <w:r w:rsidRPr="00830F6E">
              <w:rPr>
                <w:b/>
                <w:i/>
              </w:rPr>
              <w:t>todas</w:t>
            </w:r>
            <w:r w:rsidRPr="00830F6E">
              <w:t xml:space="preserve"> as atividades prejudiciais, incluindo </w:t>
            </w:r>
            <w:r w:rsidRPr="00830F6E">
              <w:rPr>
                <w:b/>
                <w:i/>
              </w:rPr>
              <w:t>a manipulação da informação,</w:t>
            </w:r>
            <w:r w:rsidRPr="00830F6E">
              <w:t xml:space="preserve"> os ciberataques </w:t>
            </w:r>
            <w:r w:rsidRPr="00830F6E">
              <w:rPr>
                <w:b/>
                <w:i/>
              </w:rPr>
              <w:t>e a</w:t>
            </w:r>
            <w:r w:rsidRPr="00830F6E">
              <w:t xml:space="preserve"> instrumentalização dos migrantes, que são planeadas e realizadas, de forma coordenada, com fins maliciosos com o objetivo de prejudicar um Estado</w:t>
            </w:r>
            <w:r w:rsidR="00512EA8">
              <w:noBreakHyphen/>
            </w:r>
            <w:r w:rsidRPr="00830F6E">
              <w:t>Membro ou qualquer uma das suas instituições.</w:t>
            </w:r>
          </w:p>
        </w:tc>
        <w:tc>
          <w:tcPr>
            <w:tcW w:w="4876" w:type="dxa"/>
            <w:tcBorders>
              <w:top w:val="nil"/>
              <w:left w:val="nil"/>
              <w:bottom w:val="nil"/>
              <w:right w:val="nil"/>
            </w:tcBorders>
          </w:tcPr>
          <w:p w14:paraId="4C09B940" w14:textId="50E0812B" w:rsidR="00167E44" w:rsidRPr="00830F6E" w:rsidRDefault="00167E44" w:rsidP="00104D38">
            <w:pPr>
              <w:pStyle w:val="Normal6a"/>
            </w:pPr>
            <w:r w:rsidRPr="00830F6E">
              <w:t>(9)</w:t>
            </w:r>
            <w:r w:rsidRPr="00830F6E">
              <w:tab/>
              <w:t xml:space="preserve">«Ameaça híbrida», as atividades prejudiciais </w:t>
            </w:r>
            <w:r w:rsidRPr="00830F6E">
              <w:rPr>
                <w:b/>
                <w:i/>
              </w:rPr>
              <w:t>coordenadas</w:t>
            </w:r>
            <w:r w:rsidRPr="00830F6E">
              <w:t>, incluindo os ciberataques</w:t>
            </w:r>
            <w:r w:rsidRPr="00830F6E">
              <w:rPr>
                <w:b/>
                <w:i/>
              </w:rPr>
              <w:t>, os ataques contra infraestruturas críticas, as atividades de desinformação ligadas a intervenientes criminosos e as atividades criminosas ligadas à</w:t>
            </w:r>
            <w:r w:rsidRPr="00830F6E">
              <w:t xml:space="preserve"> instrumentalização dos migrantes, que são planeadas e realizadas, de forma coordenada, com fins maliciosos com o objetivo de prejudicar </w:t>
            </w:r>
            <w:r w:rsidRPr="00830F6E">
              <w:rPr>
                <w:b/>
                <w:i/>
              </w:rPr>
              <w:t>a União,</w:t>
            </w:r>
            <w:r w:rsidRPr="00830F6E">
              <w:t xml:space="preserve"> um Estado</w:t>
            </w:r>
            <w:r w:rsidR="00512EA8">
              <w:noBreakHyphen/>
            </w:r>
            <w:r w:rsidRPr="00830F6E">
              <w:t>Membro ou qualquer uma das suas instituições.</w:t>
            </w:r>
          </w:p>
        </w:tc>
      </w:tr>
    </w:tbl>
    <w:p w14:paraId="2DB6433B"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43DEC79" w14:textId="77777777" w:rsidR="00167E44" w:rsidRPr="00830F6E" w:rsidRDefault="00167E44" w:rsidP="00167E44">
      <w:r w:rsidRPr="00830F6E">
        <w:rPr>
          <w:rStyle w:val="HideTWBExt"/>
        </w:rPr>
        <w:t>&lt;/Amend&gt;</w:t>
      </w:r>
    </w:p>
    <w:p w14:paraId="725B4F22"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139</w:t>
      </w:r>
      <w:r w:rsidRPr="00830F6E">
        <w:rPr>
          <w:rStyle w:val="HideTWBExt"/>
        </w:rPr>
        <w:t>&lt;/NumAm&gt;</w:t>
      </w:r>
    </w:p>
    <w:p w14:paraId="33F7CB7B" w14:textId="77777777" w:rsidR="00167E44" w:rsidRPr="00830F6E" w:rsidRDefault="00167E44" w:rsidP="00167E44">
      <w:pPr>
        <w:pStyle w:val="NormalBold"/>
      </w:pPr>
      <w:r w:rsidRPr="00830F6E">
        <w:rPr>
          <w:rStyle w:val="HideTWBExt"/>
          <w:b w:val="0"/>
        </w:rPr>
        <w:t>&lt;RepeatBlock-By&gt;&lt;Members&gt;</w:t>
      </w:r>
      <w:r w:rsidRPr="00830F6E">
        <w:t>Geadis Geadi</w:t>
      </w:r>
      <w:r w:rsidRPr="00830F6E">
        <w:rPr>
          <w:rStyle w:val="HideTWBExt"/>
          <w:b w:val="0"/>
        </w:rPr>
        <w:t>&lt;/Members&gt;</w:t>
      </w:r>
    </w:p>
    <w:p w14:paraId="4445F889" w14:textId="77777777" w:rsidR="00167E44" w:rsidRPr="00830F6E" w:rsidRDefault="00167E44" w:rsidP="00167E44">
      <w:pPr>
        <w:pStyle w:val="NormalBold"/>
      </w:pPr>
      <w:r w:rsidRPr="00830F6E">
        <w:rPr>
          <w:rStyle w:val="HideTWBExt"/>
          <w:b w:val="0"/>
        </w:rPr>
        <w:t>&lt;/RepeatBlock-By&gt;</w:t>
      </w:r>
    </w:p>
    <w:p w14:paraId="4B5C8B37"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855A8F4" w14:textId="77777777" w:rsidR="00167E44" w:rsidRPr="00830F6E" w:rsidRDefault="00167E44" w:rsidP="00167E44">
      <w:pPr>
        <w:pStyle w:val="NormalBold"/>
      </w:pPr>
      <w:r w:rsidRPr="00830F6E">
        <w:rPr>
          <w:rStyle w:val="HideTWBExt"/>
        </w:rPr>
        <w:t>&lt;Article&gt;</w:t>
      </w:r>
      <w:r w:rsidRPr="00830F6E">
        <w:t>Artigo 2 – parágrafo 1 – ponto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09F1B4D" w14:textId="77777777" w:rsidTr="00104D38">
        <w:trPr>
          <w:trHeight w:hRule="exact" w:val="240"/>
          <w:jc w:val="center"/>
        </w:trPr>
        <w:tc>
          <w:tcPr>
            <w:tcW w:w="9752" w:type="dxa"/>
            <w:gridSpan w:val="2"/>
            <w:tcBorders>
              <w:top w:val="nil"/>
              <w:left w:val="nil"/>
              <w:bottom w:val="nil"/>
              <w:right w:val="nil"/>
            </w:tcBorders>
          </w:tcPr>
          <w:p w14:paraId="493F68AA" w14:textId="77777777" w:rsidR="00167E44" w:rsidRPr="00830F6E" w:rsidRDefault="00167E44" w:rsidP="00104D38"/>
        </w:tc>
      </w:tr>
      <w:tr w:rsidR="00167E44" w:rsidRPr="00830F6E" w14:paraId="24C20CC8" w14:textId="77777777" w:rsidTr="00104D38">
        <w:trPr>
          <w:trHeight w:val="240"/>
          <w:jc w:val="center"/>
        </w:trPr>
        <w:tc>
          <w:tcPr>
            <w:tcW w:w="4876" w:type="dxa"/>
            <w:tcBorders>
              <w:top w:val="nil"/>
              <w:left w:val="nil"/>
              <w:bottom w:val="nil"/>
              <w:right w:val="nil"/>
            </w:tcBorders>
          </w:tcPr>
          <w:p w14:paraId="12E70EC6"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52E8571" w14:textId="77777777" w:rsidR="00167E44" w:rsidRPr="00830F6E" w:rsidRDefault="00167E44" w:rsidP="00104D38">
            <w:pPr>
              <w:pStyle w:val="AmColumnHeading"/>
            </w:pPr>
            <w:r w:rsidRPr="00830F6E">
              <w:t>Alteração</w:t>
            </w:r>
          </w:p>
        </w:tc>
      </w:tr>
      <w:tr w:rsidR="00167E44" w:rsidRPr="00830F6E" w14:paraId="77F30991" w14:textId="77777777" w:rsidTr="00104D38">
        <w:trPr>
          <w:jc w:val="center"/>
        </w:trPr>
        <w:tc>
          <w:tcPr>
            <w:tcW w:w="4876" w:type="dxa"/>
            <w:tcBorders>
              <w:top w:val="nil"/>
              <w:left w:val="nil"/>
              <w:bottom w:val="nil"/>
              <w:right w:val="nil"/>
            </w:tcBorders>
          </w:tcPr>
          <w:p w14:paraId="43710822" w14:textId="6D3904BE" w:rsidR="00167E44" w:rsidRPr="00830F6E" w:rsidRDefault="00167E44" w:rsidP="00104D38">
            <w:pPr>
              <w:pStyle w:val="Normal6a"/>
            </w:pPr>
            <w:r w:rsidRPr="00830F6E">
              <w:t>(9)</w:t>
            </w:r>
            <w:r w:rsidRPr="00830F6E">
              <w:tab/>
              <w:t xml:space="preserve">«Ameaça híbrida», todas as atividades prejudiciais, incluindo a </w:t>
            </w:r>
            <w:r w:rsidRPr="00830F6E">
              <w:lastRenderedPageBreak/>
              <w:t xml:space="preserve">manipulação da informação, os ciberataques </w:t>
            </w:r>
            <w:r w:rsidRPr="00830F6E">
              <w:rPr>
                <w:b/>
                <w:bCs/>
                <w:i/>
                <w:iCs/>
              </w:rPr>
              <w:t>e</w:t>
            </w:r>
            <w:r w:rsidRPr="00830F6E">
              <w:t xml:space="preserve"> a instrumentalização dos migrantes, que são planeadas e realizadas, de forma coordenada, com fins maliciosos com o objetivo de prejudicar um Estado</w:t>
            </w:r>
            <w:r w:rsidR="00512EA8">
              <w:noBreakHyphen/>
            </w:r>
            <w:r w:rsidRPr="00830F6E">
              <w:t>Membro ou qualquer uma das suas instituições.</w:t>
            </w:r>
          </w:p>
        </w:tc>
        <w:tc>
          <w:tcPr>
            <w:tcW w:w="4876" w:type="dxa"/>
            <w:tcBorders>
              <w:top w:val="nil"/>
              <w:left w:val="nil"/>
              <w:bottom w:val="nil"/>
              <w:right w:val="nil"/>
            </w:tcBorders>
          </w:tcPr>
          <w:p w14:paraId="6251D206" w14:textId="73BB3F82" w:rsidR="00167E44" w:rsidRPr="00830F6E" w:rsidRDefault="00167E44" w:rsidP="00104D38">
            <w:pPr>
              <w:pStyle w:val="Normal6a"/>
            </w:pPr>
            <w:r w:rsidRPr="00830F6E">
              <w:lastRenderedPageBreak/>
              <w:t>(9)</w:t>
            </w:r>
            <w:r w:rsidRPr="00830F6E">
              <w:tab/>
              <w:t xml:space="preserve">«Ameaça híbrida», todas as atividades prejudiciais, incluindo a </w:t>
            </w:r>
            <w:r w:rsidRPr="00830F6E">
              <w:lastRenderedPageBreak/>
              <w:t>manipulação da informação, os ciberataques</w:t>
            </w:r>
            <w:r w:rsidRPr="00830F6E">
              <w:rPr>
                <w:b/>
                <w:i/>
              </w:rPr>
              <w:t>,</w:t>
            </w:r>
            <w:r w:rsidRPr="00830F6E">
              <w:t xml:space="preserve"> a instrumentalização dos migrantes, </w:t>
            </w:r>
            <w:r w:rsidRPr="00830F6E">
              <w:rPr>
                <w:b/>
                <w:i/>
              </w:rPr>
              <w:t>as campanhas de desinformação coordenadas e a propagação organizada de alegações infundadas,</w:t>
            </w:r>
            <w:r w:rsidRPr="00830F6E">
              <w:t xml:space="preserve"> que são planeadas e realizadas, de forma coordenada, com fins maliciosos com o objetivo de prejudicar um Estado</w:t>
            </w:r>
            <w:r w:rsidR="00512EA8">
              <w:noBreakHyphen/>
            </w:r>
            <w:r w:rsidRPr="00830F6E">
              <w:t>Membro ou qualquer uma das suas instituições.</w:t>
            </w:r>
          </w:p>
        </w:tc>
      </w:tr>
    </w:tbl>
    <w:p w14:paraId="41C2F444"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F21A074" w14:textId="77777777" w:rsidR="00167E44" w:rsidRPr="00830F6E" w:rsidRDefault="00167E44" w:rsidP="00167E44">
      <w:r w:rsidRPr="00830F6E">
        <w:rPr>
          <w:rStyle w:val="HideTWBExt"/>
        </w:rPr>
        <w:t>&lt;/Amend&gt;</w:t>
      </w:r>
    </w:p>
    <w:p w14:paraId="4CBC209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140</w:t>
      </w:r>
      <w:r w:rsidRPr="00830F6E">
        <w:rPr>
          <w:rStyle w:val="HideTWBExt"/>
        </w:rPr>
        <w:t>&lt;/NumAm&gt;</w:t>
      </w:r>
    </w:p>
    <w:p w14:paraId="683AC473"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318F6531" w14:textId="77777777" w:rsidR="00167E44" w:rsidRPr="00830F6E" w:rsidRDefault="00167E44" w:rsidP="00167E44">
      <w:pPr>
        <w:pStyle w:val="NormalBold"/>
      </w:pPr>
      <w:r w:rsidRPr="00830F6E">
        <w:rPr>
          <w:rStyle w:val="HideTWBExt"/>
          <w:b w:val="0"/>
        </w:rPr>
        <w:t>&lt;/RepeatBlock-By&gt;</w:t>
      </w:r>
    </w:p>
    <w:p w14:paraId="6529D47A"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0C937B2" w14:textId="77777777" w:rsidR="00167E44" w:rsidRPr="00830F6E" w:rsidRDefault="00167E44" w:rsidP="00167E44">
      <w:pPr>
        <w:pStyle w:val="NormalBold"/>
      </w:pPr>
      <w:r w:rsidRPr="00830F6E">
        <w:rPr>
          <w:rStyle w:val="HideTWBExt"/>
        </w:rPr>
        <w:t>&lt;Article&gt;</w:t>
      </w:r>
      <w:r w:rsidRPr="00830F6E">
        <w:t>Artigo 2 – parágrafo 1 – ponto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6E3927C" w14:textId="77777777" w:rsidTr="00104D38">
        <w:trPr>
          <w:trHeight w:hRule="exact" w:val="240"/>
          <w:jc w:val="center"/>
        </w:trPr>
        <w:tc>
          <w:tcPr>
            <w:tcW w:w="9752" w:type="dxa"/>
            <w:gridSpan w:val="2"/>
            <w:tcBorders>
              <w:top w:val="nil"/>
              <w:left w:val="nil"/>
              <w:bottom w:val="nil"/>
              <w:right w:val="nil"/>
            </w:tcBorders>
          </w:tcPr>
          <w:p w14:paraId="126A664F" w14:textId="77777777" w:rsidR="00167E44" w:rsidRPr="00830F6E" w:rsidRDefault="00167E44" w:rsidP="00104D38"/>
        </w:tc>
      </w:tr>
      <w:tr w:rsidR="00167E44" w:rsidRPr="00830F6E" w14:paraId="25F18D12" w14:textId="77777777" w:rsidTr="00104D38">
        <w:trPr>
          <w:trHeight w:val="240"/>
          <w:jc w:val="center"/>
        </w:trPr>
        <w:tc>
          <w:tcPr>
            <w:tcW w:w="4876" w:type="dxa"/>
            <w:tcBorders>
              <w:top w:val="nil"/>
              <w:left w:val="nil"/>
              <w:bottom w:val="nil"/>
              <w:right w:val="nil"/>
            </w:tcBorders>
          </w:tcPr>
          <w:p w14:paraId="337751D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38BD185" w14:textId="77777777" w:rsidR="00167E44" w:rsidRPr="00830F6E" w:rsidRDefault="00167E44" w:rsidP="00104D38">
            <w:pPr>
              <w:pStyle w:val="AmColumnHeading"/>
            </w:pPr>
            <w:r w:rsidRPr="00830F6E">
              <w:t>Alteração</w:t>
            </w:r>
          </w:p>
        </w:tc>
      </w:tr>
      <w:tr w:rsidR="00167E44" w:rsidRPr="00830F6E" w14:paraId="34E968E7" w14:textId="77777777" w:rsidTr="00104D38">
        <w:trPr>
          <w:jc w:val="center"/>
        </w:trPr>
        <w:tc>
          <w:tcPr>
            <w:tcW w:w="4876" w:type="dxa"/>
            <w:tcBorders>
              <w:top w:val="nil"/>
              <w:left w:val="nil"/>
              <w:bottom w:val="nil"/>
              <w:right w:val="nil"/>
            </w:tcBorders>
          </w:tcPr>
          <w:p w14:paraId="3EBDB665" w14:textId="63A81FCF" w:rsidR="00167E44" w:rsidRPr="00830F6E" w:rsidRDefault="00167E44" w:rsidP="00104D38">
            <w:pPr>
              <w:pStyle w:val="Normal6a"/>
            </w:pPr>
            <w:r w:rsidRPr="00830F6E">
              <w:t>(9)</w:t>
            </w:r>
            <w:r w:rsidRPr="00830F6E">
              <w:tab/>
              <w:t xml:space="preserve">«Ameaça híbrida», todas as atividades prejudiciais, incluindo a manipulação da informação, os ciberataques e a instrumentalização dos </w:t>
            </w:r>
            <w:r w:rsidRPr="00830F6E">
              <w:rPr>
                <w:b/>
                <w:i/>
              </w:rPr>
              <w:t>migrantes</w:t>
            </w:r>
            <w:r w:rsidRPr="00830F6E">
              <w:t>, que são planeadas e realizadas, de forma coordenada, com fins maliciosos com o objetivo de prejudicar um Estado</w:t>
            </w:r>
            <w:r w:rsidR="00512EA8">
              <w:noBreakHyphen/>
            </w:r>
            <w:r w:rsidRPr="00830F6E">
              <w:t>Membro ou qualquer uma das suas instituições.</w:t>
            </w:r>
          </w:p>
        </w:tc>
        <w:tc>
          <w:tcPr>
            <w:tcW w:w="4876" w:type="dxa"/>
            <w:tcBorders>
              <w:top w:val="nil"/>
              <w:left w:val="nil"/>
              <w:bottom w:val="nil"/>
              <w:right w:val="nil"/>
            </w:tcBorders>
          </w:tcPr>
          <w:p w14:paraId="0F0B05C7" w14:textId="7DF5948A" w:rsidR="00167E44" w:rsidRPr="00830F6E" w:rsidRDefault="00167E44" w:rsidP="00104D38">
            <w:pPr>
              <w:pStyle w:val="Normal6a"/>
            </w:pPr>
            <w:r w:rsidRPr="00830F6E">
              <w:t>(9)</w:t>
            </w:r>
            <w:r w:rsidRPr="00830F6E">
              <w:tab/>
              <w:t>«Ameaça híbrida», todas as atividades prejudiciais, incluindo a manipulação da informação, os ciberataques</w:t>
            </w:r>
            <w:r w:rsidRPr="00830F6E">
              <w:rPr>
                <w:b/>
                <w:i/>
              </w:rPr>
              <w:t>, a sabotagem de infraestruturas críticas, a coerção económica</w:t>
            </w:r>
            <w:r w:rsidRPr="00830F6E">
              <w:t xml:space="preserve"> e a instrumentalização dos </w:t>
            </w:r>
            <w:r w:rsidRPr="00830F6E">
              <w:rPr>
                <w:b/>
                <w:i/>
              </w:rPr>
              <w:t>fluxos migratórios ilegais</w:t>
            </w:r>
            <w:r w:rsidRPr="00830F6E">
              <w:t>, que são planeadas e realizadas, de forma coordenada, com fins maliciosos com o objetivo de prejudicar um Estado</w:t>
            </w:r>
            <w:r w:rsidR="00512EA8">
              <w:noBreakHyphen/>
            </w:r>
            <w:r w:rsidRPr="00830F6E">
              <w:t>Membro ou qualquer uma das suas instituições.</w:t>
            </w:r>
          </w:p>
        </w:tc>
      </w:tr>
    </w:tbl>
    <w:p w14:paraId="796A35F0"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AA43816" w14:textId="77777777" w:rsidR="00167E44" w:rsidRPr="00830F6E" w:rsidRDefault="00167E44" w:rsidP="00167E44">
      <w:r w:rsidRPr="00830F6E">
        <w:rPr>
          <w:rStyle w:val="HideTWBExt"/>
        </w:rPr>
        <w:t>&lt;/Amend&gt;</w:t>
      </w:r>
    </w:p>
    <w:p w14:paraId="5F2DE609"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141</w:t>
      </w:r>
      <w:r w:rsidRPr="00830F6E">
        <w:rPr>
          <w:rStyle w:val="HideTWBExt"/>
          <w:b w:val="0"/>
        </w:rPr>
        <w:t>&lt;/NumAm&gt;</w:t>
      </w:r>
    </w:p>
    <w:p w14:paraId="7EDEE30C" w14:textId="77777777" w:rsidR="00167E44" w:rsidRPr="00830F6E" w:rsidRDefault="00167E44" w:rsidP="00167E44">
      <w:pPr>
        <w:pStyle w:val="NormalBold"/>
      </w:pPr>
      <w:r w:rsidRPr="00830F6E">
        <w:rPr>
          <w:rStyle w:val="HideTWBExt"/>
          <w:b w:val="0"/>
        </w:rPr>
        <w:t>&lt;RepeatBlock-By&gt;&lt;Members&gt;</w:t>
      </w:r>
      <w:r w:rsidRPr="00830F6E">
        <w:t>Mariusz Kamiński, Maciej Wąsik</w:t>
      </w:r>
      <w:r w:rsidRPr="00830F6E">
        <w:rPr>
          <w:rStyle w:val="HideTWBExt"/>
          <w:b w:val="0"/>
        </w:rPr>
        <w:t>&lt;/Members&gt;</w:t>
      </w:r>
    </w:p>
    <w:p w14:paraId="47B94642" w14:textId="77777777" w:rsidR="00167E44" w:rsidRPr="00830F6E" w:rsidRDefault="00167E44" w:rsidP="00167E44">
      <w:pPr>
        <w:pStyle w:val="NormalBold"/>
      </w:pPr>
      <w:r w:rsidRPr="00830F6E">
        <w:rPr>
          <w:rStyle w:val="HideTWBExt"/>
          <w:b w:val="0"/>
        </w:rPr>
        <w:t>&lt;/RepeatBlock-By&gt;</w:t>
      </w:r>
    </w:p>
    <w:p w14:paraId="29C93868"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2785ACDF" w14:textId="77777777" w:rsidR="00167E44" w:rsidRPr="00830F6E" w:rsidRDefault="00167E44" w:rsidP="00167E44">
      <w:pPr>
        <w:pStyle w:val="NormalBold"/>
      </w:pPr>
      <w:r w:rsidRPr="00830F6E">
        <w:rPr>
          <w:rStyle w:val="HideTWBExt"/>
          <w:b w:val="0"/>
        </w:rPr>
        <w:t>&lt;Article&gt;</w:t>
      </w:r>
      <w:r w:rsidRPr="00830F6E">
        <w:t>Artigo 2 – parágrafo 1 – ponto 9</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4AE00BF" w14:textId="77777777" w:rsidTr="00104D38">
        <w:trPr>
          <w:trHeight w:hRule="exact" w:val="240"/>
          <w:jc w:val="center"/>
        </w:trPr>
        <w:tc>
          <w:tcPr>
            <w:tcW w:w="9752" w:type="dxa"/>
            <w:gridSpan w:val="2"/>
            <w:tcBorders>
              <w:top w:val="nil"/>
              <w:left w:val="nil"/>
              <w:bottom w:val="nil"/>
              <w:right w:val="nil"/>
            </w:tcBorders>
          </w:tcPr>
          <w:p w14:paraId="4E45BE9A" w14:textId="77777777" w:rsidR="00167E44" w:rsidRPr="00830F6E" w:rsidRDefault="00167E44" w:rsidP="00104D38"/>
        </w:tc>
      </w:tr>
      <w:tr w:rsidR="00167E44" w:rsidRPr="00830F6E" w14:paraId="4945399B" w14:textId="77777777" w:rsidTr="00104D38">
        <w:trPr>
          <w:trHeight w:val="240"/>
          <w:jc w:val="center"/>
        </w:trPr>
        <w:tc>
          <w:tcPr>
            <w:tcW w:w="4876" w:type="dxa"/>
            <w:tcBorders>
              <w:top w:val="nil"/>
              <w:left w:val="nil"/>
              <w:bottom w:val="nil"/>
              <w:right w:val="nil"/>
            </w:tcBorders>
          </w:tcPr>
          <w:p w14:paraId="025F8152"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4F0E9C7" w14:textId="77777777" w:rsidR="00167E44" w:rsidRPr="00830F6E" w:rsidRDefault="00167E44" w:rsidP="00104D38">
            <w:pPr>
              <w:pStyle w:val="AmColumnHeading"/>
            </w:pPr>
            <w:r w:rsidRPr="00830F6E">
              <w:t>Alteração</w:t>
            </w:r>
          </w:p>
        </w:tc>
      </w:tr>
      <w:tr w:rsidR="00167E44" w:rsidRPr="00830F6E" w14:paraId="15C6FE2F" w14:textId="77777777" w:rsidTr="00104D38">
        <w:trPr>
          <w:jc w:val="center"/>
        </w:trPr>
        <w:tc>
          <w:tcPr>
            <w:tcW w:w="4876" w:type="dxa"/>
            <w:tcBorders>
              <w:top w:val="nil"/>
              <w:left w:val="nil"/>
              <w:bottom w:val="nil"/>
              <w:right w:val="nil"/>
            </w:tcBorders>
          </w:tcPr>
          <w:p w14:paraId="7FBFD6A2" w14:textId="16B7D98F" w:rsidR="00167E44" w:rsidRPr="00830F6E" w:rsidRDefault="00167E44" w:rsidP="00104D38">
            <w:pPr>
              <w:pStyle w:val="Normal6a"/>
            </w:pPr>
            <w:r w:rsidRPr="00830F6E">
              <w:t>9)</w:t>
            </w:r>
            <w:r w:rsidRPr="00830F6E">
              <w:tab/>
              <w:t xml:space="preserve">«Ameaça híbrida», todas as atividades prejudiciais, incluindo a </w:t>
            </w:r>
            <w:r w:rsidRPr="00830F6E">
              <w:lastRenderedPageBreak/>
              <w:t>manipulação da informação, os ciberataques e a instrumentalização dos migrantes, que são planeadas e realizadas, de forma coordenada, com fins maliciosos com o objetivo de prejudicar um Estado</w:t>
            </w:r>
            <w:r w:rsidR="00512EA8">
              <w:noBreakHyphen/>
            </w:r>
            <w:r w:rsidRPr="00830F6E">
              <w:t>Membro ou qualquer uma das suas instituições.</w:t>
            </w:r>
          </w:p>
        </w:tc>
        <w:tc>
          <w:tcPr>
            <w:tcW w:w="4876" w:type="dxa"/>
            <w:tcBorders>
              <w:top w:val="nil"/>
              <w:left w:val="nil"/>
              <w:bottom w:val="nil"/>
              <w:right w:val="nil"/>
            </w:tcBorders>
          </w:tcPr>
          <w:p w14:paraId="7D99F132" w14:textId="03C039B1" w:rsidR="00167E44" w:rsidRPr="00830F6E" w:rsidRDefault="00167E44" w:rsidP="00104D38">
            <w:pPr>
              <w:pStyle w:val="Normal6a"/>
            </w:pPr>
            <w:r w:rsidRPr="00830F6E">
              <w:lastRenderedPageBreak/>
              <w:t>9)</w:t>
            </w:r>
            <w:r w:rsidRPr="00830F6E">
              <w:tab/>
              <w:t xml:space="preserve">«Ameaça híbrida», todas as atividades prejudiciais, incluindo </w:t>
            </w:r>
            <w:r w:rsidRPr="00830F6E">
              <w:rPr>
                <w:b/>
                <w:i/>
              </w:rPr>
              <w:t xml:space="preserve">ações </w:t>
            </w:r>
            <w:r w:rsidRPr="00830F6E">
              <w:rPr>
                <w:b/>
                <w:i/>
              </w:rPr>
              <w:lastRenderedPageBreak/>
              <w:t>cinéticas, nomeadamente atos de sabotagem, e também</w:t>
            </w:r>
            <w:r w:rsidRPr="00830F6E">
              <w:t xml:space="preserve"> a manipulação da informação, os ciberataques e a instrumentalização dos migrantes, que são planeadas e realizadas, de forma coordenada, com fins maliciosos com o objetivo de prejudicar um Estado</w:t>
            </w:r>
            <w:r w:rsidR="00512EA8">
              <w:noBreakHyphen/>
            </w:r>
            <w:r w:rsidRPr="00830F6E">
              <w:t>Membro ou qualquer uma das suas instituições.</w:t>
            </w:r>
          </w:p>
        </w:tc>
      </w:tr>
    </w:tbl>
    <w:p w14:paraId="0E11FDA9"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{PL}</w:t>
      </w:r>
      <w:r w:rsidRPr="00830F6E">
        <w:t>pl</w:t>
      </w:r>
      <w:r w:rsidRPr="00830F6E">
        <w:rPr>
          <w:rStyle w:val="HideTWBExt"/>
        </w:rPr>
        <w:t>&lt;/Original&gt;</w:t>
      </w:r>
    </w:p>
    <w:p w14:paraId="633CF2CA" w14:textId="77777777" w:rsidR="00167E44" w:rsidRPr="00830F6E" w:rsidRDefault="00167E44" w:rsidP="00167E44">
      <w:r w:rsidRPr="00830F6E">
        <w:rPr>
          <w:rStyle w:val="HideTWBExt"/>
        </w:rPr>
        <w:t>&lt;/Amend&gt;</w:t>
      </w:r>
    </w:p>
    <w:p w14:paraId="60C4A316"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142</w:t>
      </w:r>
      <w:r w:rsidRPr="00830F6E">
        <w:rPr>
          <w:rStyle w:val="HideTWBExt"/>
        </w:rPr>
        <w:t>&lt;/NumAm&gt;</w:t>
      </w:r>
    </w:p>
    <w:p w14:paraId="72B17089" w14:textId="77777777" w:rsidR="00167E44" w:rsidRPr="00830F6E" w:rsidRDefault="00167E44" w:rsidP="00167E44">
      <w:pPr>
        <w:pStyle w:val="NormalBold"/>
      </w:pPr>
      <w:r w:rsidRPr="00830F6E">
        <w:rPr>
          <w:rStyle w:val="HideTWBExt"/>
          <w:b w:val="0"/>
        </w:rPr>
        <w:t>&lt;RepeatBlock-By&gt;&lt;Members&gt;</w:t>
      </w:r>
      <w:r w:rsidRPr="00830F6E">
        <w:t>Rasa Juknevičienė</w:t>
      </w:r>
      <w:r w:rsidRPr="00830F6E">
        <w:rPr>
          <w:rStyle w:val="HideTWBExt"/>
          <w:b w:val="0"/>
        </w:rPr>
        <w:t>&lt;/Members&gt;</w:t>
      </w:r>
    </w:p>
    <w:p w14:paraId="1C37270A" w14:textId="77777777" w:rsidR="00167E44" w:rsidRPr="00830F6E" w:rsidRDefault="00167E44" w:rsidP="00167E44">
      <w:pPr>
        <w:pStyle w:val="NormalBold"/>
      </w:pPr>
      <w:r w:rsidRPr="00830F6E">
        <w:rPr>
          <w:rStyle w:val="HideTWBExt"/>
          <w:b w:val="0"/>
        </w:rPr>
        <w:t>&lt;/RepeatBlock-By&gt;</w:t>
      </w:r>
    </w:p>
    <w:p w14:paraId="0AE17A6F"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722B8F6" w14:textId="77777777" w:rsidR="00167E44" w:rsidRPr="00830F6E" w:rsidRDefault="00167E44" w:rsidP="00167E44">
      <w:pPr>
        <w:pStyle w:val="NormalBold"/>
      </w:pPr>
      <w:r w:rsidRPr="00830F6E">
        <w:rPr>
          <w:rStyle w:val="HideTWBExt"/>
        </w:rPr>
        <w:t>&lt;Article&gt;</w:t>
      </w:r>
      <w:r w:rsidRPr="00830F6E">
        <w:t>Artigo 2 – parágrafo 1 – ponto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DDC5ECB" w14:textId="77777777" w:rsidTr="00104D38">
        <w:trPr>
          <w:trHeight w:hRule="exact" w:val="240"/>
          <w:jc w:val="center"/>
        </w:trPr>
        <w:tc>
          <w:tcPr>
            <w:tcW w:w="9752" w:type="dxa"/>
            <w:gridSpan w:val="2"/>
            <w:tcBorders>
              <w:top w:val="nil"/>
              <w:left w:val="nil"/>
              <w:bottom w:val="nil"/>
              <w:right w:val="nil"/>
            </w:tcBorders>
          </w:tcPr>
          <w:p w14:paraId="5A1E7787" w14:textId="77777777" w:rsidR="00167E44" w:rsidRPr="00830F6E" w:rsidRDefault="00167E44" w:rsidP="00104D38"/>
        </w:tc>
      </w:tr>
      <w:tr w:rsidR="00167E44" w:rsidRPr="00830F6E" w14:paraId="497BB35D" w14:textId="77777777" w:rsidTr="00104D38">
        <w:trPr>
          <w:trHeight w:val="240"/>
          <w:jc w:val="center"/>
        </w:trPr>
        <w:tc>
          <w:tcPr>
            <w:tcW w:w="4876" w:type="dxa"/>
            <w:tcBorders>
              <w:top w:val="nil"/>
              <w:left w:val="nil"/>
              <w:bottom w:val="nil"/>
              <w:right w:val="nil"/>
            </w:tcBorders>
          </w:tcPr>
          <w:p w14:paraId="6A2D690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B236F8F" w14:textId="77777777" w:rsidR="00167E44" w:rsidRPr="00830F6E" w:rsidRDefault="00167E44" w:rsidP="00104D38">
            <w:pPr>
              <w:pStyle w:val="AmColumnHeading"/>
            </w:pPr>
            <w:r w:rsidRPr="00830F6E">
              <w:t>Alteração</w:t>
            </w:r>
          </w:p>
        </w:tc>
      </w:tr>
      <w:tr w:rsidR="00167E44" w:rsidRPr="00830F6E" w14:paraId="0B103DF2" w14:textId="77777777" w:rsidTr="00104D38">
        <w:trPr>
          <w:jc w:val="center"/>
        </w:trPr>
        <w:tc>
          <w:tcPr>
            <w:tcW w:w="4876" w:type="dxa"/>
            <w:tcBorders>
              <w:top w:val="nil"/>
              <w:left w:val="nil"/>
              <w:bottom w:val="nil"/>
              <w:right w:val="nil"/>
            </w:tcBorders>
          </w:tcPr>
          <w:p w14:paraId="299CDEB6" w14:textId="2CA8C810" w:rsidR="00167E44" w:rsidRPr="00830F6E" w:rsidRDefault="00167E44" w:rsidP="00104D38">
            <w:pPr>
              <w:pStyle w:val="Normal6a"/>
            </w:pPr>
            <w:r w:rsidRPr="00830F6E">
              <w:t>(9)</w:t>
            </w:r>
            <w:r w:rsidRPr="00830F6E">
              <w:tab/>
              <w:t>«Ameaça híbrida», todas as atividades prejudiciais, incluindo a manipulação da informação, os ciberataques e a instrumentalização dos migrantes, que são planeadas e realizadas, de forma coordenada, com fins maliciosos com o objetivo de prejudicar um Estado</w:t>
            </w:r>
            <w:r w:rsidR="00512EA8">
              <w:noBreakHyphen/>
            </w:r>
            <w:r w:rsidRPr="00830F6E">
              <w:t>Membro ou qualquer uma das suas instituições.</w:t>
            </w:r>
          </w:p>
        </w:tc>
        <w:tc>
          <w:tcPr>
            <w:tcW w:w="4876" w:type="dxa"/>
            <w:tcBorders>
              <w:top w:val="nil"/>
              <w:left w:val="nil"/>
              <w:bottom w:val="nil"/>
              <w:right w:val="nil"/>
            </w:tcBorders>
          </w:tcPr>
          <w:p w14:paraId="0218C37D" w14:textId="4F6E49E3" w:rsidR="00167E44" w:rsidRPr="00830F6E" w:rsidRDefault="00167E44" w:rsidP="00104D38">
            <w:pPr>
              <w:pStyle w:val="Normal6a"/>
            </w:pPr>
            <w:r w:rsidRPr="00830F6E">
              <w:t>(9)</w:t>
            </w:r>
            <w:r w:rsidRPr="00830F6E">
              <w:tab/>
              <w:t xml:space="preserve">«Ameaça híbrida», todas as atividades prejudiciais, incluindo </w:t>
            </w:r>
            <w:r w:rsidRPr="00830F6E">
              <w:rPr>
                <w:b/>
                <w:i/>
              </w:rPr>
              <w:t xml:space="preserve">a disrupção de </w:t>
            </w:r>
            <w:r w:rsidR="00512EA8" w:rsidRPr="00830F6E">
              <w:rPr>
                <w:b/>
                <w:i/>
              </w:rPr>
              <w:t>infraestruturas</w:t>
            </w:r>
            <w:r w:rsidRPr="00830F6E">
              <w:rPr>
                <w:b/>
                <w:i/>
              </w:rPr>
              <w:t xml:space="preserve"> críticas, a sabotagem,</w:t>
            </w:r>
            <w:r w:rsidRPr="00830F6E">
              <w:t xml:space="preserve"> a manipulação da informação, os ciberataques e a instrumentalização dos migrantes, que são planeadas e realizadas, de forma coordenada, com fins maliciosos com o objetivo de prejudicar um Estado</w:t>
            </w:r>
            <w:r w:rsidR="00512EA8">
              <w:noBreakHyphen/>
            </w:r>
            <w:r w:rsidRPr="00830F6E">
              <w:t>Membro ou qualquer uma das suas instituições.</w:t>
            </w:r>
          </w:p>
        </w:tc>
      </w:tr>
    </w:tbl>
    <w:p w14:paraId="092534DA"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36941AF"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2809D7DB" w14:textId="10219897" w:rsidR="00167E44" w:rsidRPr="00830F6E" w:rsidRDefault="00167E44" w:rsidP="00167E44">
      <w:pPr>
        <w:pStyle w:val="AmJustText"/>
      </w:pPr>
      <w:r w:rsidRPr="00830F6E">
        <w:t>A alteração acrescenta a sabotagem e as perturbações de infraestruturas críticas à definição de ameaças híbridas, a fim de assegurar que esta capta adequadamente o amplo espetro de atividades hostis coordenadas utilizadas para prejudicar os Estados</w:t>
      </w:r>
      <w:r w:rsidR="00512EA8">
        <w:noBreakHyphen/>
      </w:r>
      <w:r w:rsidRPr="00830F6E">
        <w:t>Membros e as suas instituições. Estas atividades têm vindo a assumir uma importância crescente no atual ambiente de segurança e devem ser explicitamente refletidas na definição.</w:t>
      </w:r>
    </w:p>
    <w:p w14:paraId="1CAAB41E" w14:textId="77777777" w:rsidR="00167E44" w:rsidRPr="00830F6E" w:rsidRDefault="00167E44" w:rsidP="00167E44">
      <w:r w:rsidRPr="00830F6E">
        <w:rPr>
          <w:rStyle w:val="HideTWBExt"/>
        </w:rPr>
        <w:t>&lt;/Amend&gt;</w:t>
      </w:r>
    </w:p>
    <w:p w14:paraId="25BD164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143</w:t>
      </w:r>
      <w:r w:rsidRPr="00830F6E">
        <w:rPr>
          <w:rStyle w:val="HideTWBExt"/>
        </w:rPr>
        <w:t>&lt;/NumAm&gt;</w:t>
      </w:r>
    </w:p>
    <w:p w14:paraId="620D950D" w14:textId="77777777" w:rsidR="00167E44" w:rsidRPr="00830F6E" w:rsidRDefault="00167E44" w:rsidP="00167E44">
      <w:pPr>
        <w:pStyle w:val="NormalBold"/>
      </w:pPr>
      <w:r w:rsidRPr="00830F6E">
        <w:rPr>
          <w:rStyle w:val="HideTWBExt"/>
          <w:b w:val="0"/>
        </w:rPr>
        <w:t>&lt;RepeatBlock-By&gt;&lt;Members&gt;</w:t>
      </w:r>
      <w:r w:rsidRPr="00830F6E">
        <w:t>Dainius Žalimas</w:t>
      </w:r>
      <w:r w:rsidRPr="00830F6E">
        <w:rPr>
          <w:rStyle w:val="HideTWBExt"/>
          <w:b w:val="0"/>
        </w:rPr>
        <w:t>&lt;/Members&gt;</w:t>
      </w:r>
    </w:p>
    <w:p w14:paraId="3E1C05CD" w14:textId="77777777" w:rsidR="00167E44" w:rsidRPr="00830F6E" w:rsidRDefault="00167E44" w:rsidP="00167E44">
      <w:pPr>
        <w:pStyle w:val="NormalBold"/>
      </w:pPr>
      <w:r w:rsidRPr="00830F6E">
        <w:rPr>
          <w:rStyle w:val="HideTWBExt"/>
          <w:b w:val="0"/>
        </w:rPr>
        <w:t>&lt;/RepeatBlock-By&gt;</w:t>
      </w:r>
    </w:p>
    <w:p w14:paraId="5417652F"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091A281" w14:textId="77777777" w:rsidR="00167E44" w:rsidRPr="00830F6E" w:rsidRDefault="00167E44" w:rsidP="00167E44">
      <w:pPr>
        <w:pStyle w:val="NormalBold"/>
      </w:pPr>
      <w:r w:rsidRPr="00830F6E">
        <w:rPr>
          <w:rStyle w:val="HideTWBExt"/>
        </w:rPr>
        <w:t>&lt;Article&gt;</w:t>
      </w:r>
      <w:r w:rsidRPr="00830F6E">
        <w:t>Artigo 2 – parágrafo 1 – ponto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D9C813C" w14:textId="77777777" w:rsidTr="00104D38">
        <w:trPr>
          <w:trHeight w:hRule="exact" w:val="240"/>
          <w:jc w:val="center"/>
        </w:trPr>
        <w:tc>
          <w:tcPr>
            <w:tcW w:w="9752" w:type="dxa"/>
            <w:gridSpan w:val="2"/>
            <w:tcBorders>
              <w:top w:val="nil"/>
              <w:left w:val="nil"/>
              <w:bottom w:val="nil"/>
              <w:right w:val="nil"/>
            </w:tcBorders>
          </w:tcPr>
          <w:p w14:paraId="0E13EDF5" w14:textId="77777777" w:rsidR="00167E44" w:rsidRPr="00830F6E" w:rsidRDefault="00167E44" w:rsidP="00104D38"/>
        </w:tc>
      </w:tr>
      <w:tr w:rsidR="00167E44" w:rsidRPr="00830F6E" w14:paraId="40637EEB" w14:textId="77777777" w:rsidTr="00104D38">
        <w:trPr>
          <w:trHeight w:val="240"/>
          <w:jc w:val="center"/>
        </w:trPr>
        <w:tc>
          <w:tcPr>
            <w:tcW w:w="4876" w:type="dxa"/>
            <w:tcBorders>
              <w:top w:val="nil"/>
              <w:left w:val="nil"/>
              <w:bottom w:val="nil"/>
              <w:right w:val="nil"/>
            </w:tcBorders>
          </w:tcPr>
          <w:p w14:paraId="68169B3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64E2EBA" w14:textId="77777777" w:rsidR="00167E44" w:rsidRPr="00830F6E" w:rsidRDefault="00167E44" w:rsidP="00104D38">
            <w:pPr>
              <w:pStyle w:val="AmColumnHeading"/>
            </w:pPr>
            <w:r w:rsidRPr="00830F6E">
              <w:t>Alteração</w:t>
            </w:r>
          </w:p>
        </w:tc>
      </w:tr>
      <w:tr w:rsidR="00167E44" w:rsidRPr="00830F6E" w14:paraId="31684AA0" w14:textId="77777777" w:rsidTr="00104D38">
        <w:trPr>
          <w:jc w:val="center"/>
        </w:trPr>
        <w:tc>
          <w:tcPr>
            <w:tcW w:w="4876" w:type="dxa"/>
            <w:tcBorders>
              <w:top w:val="nil"/>
              <w:left w:val="nil"/>
              <w:bottom w:val="nil"/>
              <w:right w:val="nil"/>
            </w:tcBorders>
          </w:tcPr>
          <w:p w14:paraId="4408E60C" w14:textId="13E2D75B" w:rsidR="00167E44" w:rsidRPr="00830F6E" w:rsidRDefault="00167E44" w:rsidP="00104D38">
            <w:pPr>
              <w:pStyle w:val="Normal6a"/>
            </w:pPr>
            <w:r w:rsidRPr="00830F6E">
              <w:t>(9)</w:t>
            </w:r>
            <w:r w:rsidRPr="00830F6E">
              <w:tab/>
              <w:t>«Ameaça híbrida», todas as atividades prejudiciais, incluindo a manipulação da informação, os ciberataques e a instrumentalização dos migrantes, que são planeadas e realizadas, de forma coordenada, com fins maliciosos com o objetivo de prejudicar um Estado</w:t>
            </w:r>
            <w:r w:rsidR="00512EA8">
              <w:noBreakHyphen/>
            </w:r>
            <w:r w:rsidRPr="00830F6E">
              <w:t>Membro ou qualquer uma das suas instituições.</w:t>
            </w:r>
          </w:p>
        </w:tc>
        <w:tc>
          <w:tcPr>
            <w:tcW w:w="4876" w:type="dxa"/>
            <w:tcBorders>
              <w:top w:val="nil"/>
              <w:left w:val="nil"/>
              <w:bottom w:val="nil"/>
              <w:right w:val="nil"/>
            </w:tcBorders>
          </w:tcPr>
          <w:p w14:paraId="246E2AAF" w14:textId="5515779C" w:rsidR="00167E44" w:rsidRPr="00830F6E" w:rsidRDefault="00167E44" w:rsidP="00104D38">
            <w:pPr>
              <w:pStyle w:val="Normal6a"/>
            </w:pPr>
            <w:r w:rsidRPr="00830F6E">
              <w:t>(9)</w:t>
            </w:r>
            <w:r w:rsidRPr="00830F6E">
              <w:tab/>
              <w:t xml:space="preserve">«Ameaça híbrida», todas as atividades prejudiciais, incluindo </w:t>
            </w:r>
            <w:r w:rsidRPr="00830F6E">
              <w:rPr>
                <w:b/>
                <w:i/>
              </w:rPr>
              <w:t>a disrupção de infraestruturas críticas, a sabotagem,</w:t>
            </w:r>
            <w:r w:rsidRPr="00830F6E">
              <w:t xml:space="preserve"> a manipulação da informação, os ciberataques e a instrumentalização dos migrantes, que são planeadas e realizadas, de forma coordenada, com fins maliciosos com o objetivo de prejudicar um Estado</w:t>
            </w:r>
            <w:r w:rsidR="00512EA8">
              <w:noBreakHyphen/>
            </w:r>
            <w:r w:rsidRPr="00830F6E">
              <w:t>Membro ou qualquer uma das suas instituições.</w:t>
            </w:r>
          </w:p>
        </w:tc>
      </w:tr>
    </w:tbl>
    <w:p w14:paraId="0903A7CE"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C494ED8" w14:textId="77777777" w:rsidR="00167E44" w:rsidRPr="00830F6E" w:rsidRDefault="00167E44" w:rsidP="00167E44">
      <w:r w:rsidRPr="00830F6E">
        <w:rPr>
          <w:rStyle w:val="HideTWBExt"/>
        </w:rPr>
        <w:t>&lt;/Amend&gt;</w:t>
      </w:r>
    </w:p>
    <w:p w14:paraId="035EE8A6"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144</w:t>
      </w:r>
      <w:r w:rsidRPr="00830F6E">
        <w:rPr>
          <w:rStyle w:val="HideTWBExt"/>
        </w:rPr>
        <w:t>&lt;/NumAm&gt;</w:t>
      </w:r>
    </w:p>
    <w:p w14:paraId="6B0FC886" w14:textId="77777777" w:rsidR="00167E44" w:rsidRPr="00830F6E" w:rsidRDefault="00167E44" w:rsidP="00167E44">
      <w:pPr>
        <w:pStyle w:val="NormalBold"/>
      </w:pPr>
      <w:r w:rsidRPr="00830F6E">
        <w:rPr>
          <w:rStyle w:val="HideTWBExt"/>
          <w:b w:val="0"/>
        </w:rPr>
        <w:t>&lt;RepeatBlock-By&gt;&lt;Members&gt;</w:t>
      </w:r>
      <w:r w:rsidRPr="00830F6E">
        <w:t>Cecilia Strada</w:t>
      </w:r>
      <w:r w:rsidRPr="00830F6E">
        <w:rPr>
          <w:rStyle w:val="HideTWBExt"/>
          <w:b w:val="0"/>
        </w:rPr>
        <w:t>&lt;/Members&gt;</w:t>
      </w:r>
    </w:p>
    <w:p w14:paraId="578C9A90" w14:textId="77777777" w:rsidR="00167E44" w:rsidRPr="00830F6E" w:rsidRDefault="00167E44" w:rsidP="00167E44">
      <w:pPr>
        <w:pStyle w:val="NormalBold"/>
      </w:pPr>
      <w:r w:rsidRPr="00830F6E">
        <w:rPr>
          <w:rStyle w:val="HideTWBExt"/>
          <w:b w:val="0"/>
        </w:rPr>
        <w:t>&lt;/RepeatBlock-By&gt;</w:t>
      </w:r>
    </w:p>
    <w:p w14:paraId="48127714"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76F2245" w14:textId="77777777" w:rsidR="00167E44" w:rsidRPr="00830F6E" w:rsidRDefault="00167E44" w:rsidP="00167E44">
      <w:pPr>
        <w:pStyle w:val="NormalBold"/>
      </w:pPr>
      <w:r w:rsidRPr="00830F6E">
        <w:rPr>
          <w:rStyle w:val="HideTWBExt"/>
        </w:rPr>
        <w:t>&lt;Article&gt;</w:t>
      </w:r>
      <w:r w:rsidRPr="00830F6E">
        <w:t>Artigo 2 – parágrafo 1 – ponto 9</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F047269" w14:textId="77777777" w:rsidTr="00104D38">
        <w:trPr>
          <w:trHeight w:hRule="exact" w:val="240"/>
          <w:jc w:val="center"/>
        </w:trPr>
        <w:tc>
          <w:tcPr>
            <w:tcW w:w="9752" w:type="dxa"/>
            <w:gridSpan w:val="2"/>
            <w:tcBorders>
              <w:top w:val="nil"/>
              <w:left w:val="nil"/>
              <w:bottom w:val="nil"/>
              <w:right w:val="nil"/>
            </w:tcBorders>
          </w:tcPr>
          <w:p w14:paraId="4D82690A" w14:textId="77777777" w:rsidR="00167E44" w:rsidRPr="00830F6E" w:rsidRDefault="00167E44" w:rsidP="00104D38"/>
        </w:tc>
      </w:tr>
      <w:tr w:rsidR="00167E44" w:rsidRPr="00830F6E" w14:paraId="4ACECB51" w14:textId="77777777" w:rsidTr="00104D38">
        <w:trPr>
          <w:trHeight w:val="240"/>
          <w:jc w:val="center"/>
        </w:trPr>
        <w:tc>
          <w:tcPr>
            <w:tcW w:w="4876" w:type="dxa"/>
            <w:tcBorders>
              <w:top w:val="nil"/>
              <w:left w:val="nil"/>
              <w:bottom w:val="nil"/>
              <w:right w:val="nil"/>
            </w:tcBorders>
          </w:tcPr>
          <w:p w14:paraId="08A5EE74"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0B9967B" w14:textId="77777777" w:rsidR="00167E44" w:rsidRPr="00830F6E" w:rsidRDefault="00167E44" w:rsidP="00104D38">
            <w:pPr>
              <w:pStyle w:val="AmColumnHeading"/>
            </w:pPr>
            <w:r w:rsidRPr="00830F6E">
              <w:t>Alteração</w:t>
            </w:r>
          </w:p>
        </w:tc>
      </w:tr>
      <w:tr w:rsidR="00167E44" w:rsidRPr="00830F6E" w14:paraId="12D5D946" w14:textId="77777777" w:rsidTr="00104D38">
        <w:trPr>
          <w:jc w:val="center"/>
        </w:trPr>
        <w:tc>
          <w:tcPr>
            <w:tcW w:w="4876" w:type="dxa"/>
            <w:tcBorders>
              <w:top w:val="nil"/>
              <w:left w:val="nil"/>
              <w:bottom w:val="nil"/>
              <w:right w:val="nil"/>
            </w:tcBorders>
          </w:tcPr>
          <w:p w14:paraId="7A5ACC12" w14:textId="304DC7A0" w:rsidR="00167E44" w:rsidRPr="00830F6E" w:rsidRDefault="00167E44" w:rsidP="00104D38">
            <w:pPr>
              <w:pStyle w:val="Normal6a"/>
            </w:pPr>
            <w:r w:rsidRPr="00830F6E">
              <w:t>(9)</w:t>
            </w:r>
            <w:r w:rsidRPr="00830F6E">
              <w:tab/>
              <w:t>«Ameaça híbrida», todas as atividades prejudiciais, incluindo a manipulação da informação</w:t>
            </w:r>
            <w:r w:rsidRPr="00830F6E">
              <w:rPr>
                <w:b/>
                <w:i/>
              </w:rPr>
              <w:t>,</w:t>
            </w:r>
            <w:r w:rsidRPr="00830F6E">
              <w:t xml:space="preserve"> os ciberataques </w:t>
            </w:r>
            <w:r w:rsidRPr="00830F6E">
              <w:rPr>
                <w:b/>
                <w:i/>
              </w:rPr>
              <w:t>e a instrumentalização dos migrantes</w:t>
            </w:r>
            <w:r w:rsidRPr="00830F6E">
              <w:t>, que são planeadas e realizadas, de forma coordenada, com fins maliciosos com o objetivo de prejudicar um Estado</w:t>
            </w:r>
            <w:r w:rsidR="00512EA8">
              <w:noBreakHyphen/>
            </w:r>
            <w:r w:rsidRPr="00830F6E">
              <w:t>Membro ou qualquer uma das suas instituições.</w:t>
            </w:r>
          </w:p>
        </w:tc>
        <w:tc>
          <w:tcPr>
            <w:tcW w:w="4876" w:type="dxa"/>
            <w:tcBorders>
              <w:top w:val="nil"/>
              <w:left w:val="nil"/>
              <w:bottom w:val="nil"/>
              <w:right w:val="nil"/>
            </w:tcBorders>
          </w:tcPr>
          <w:p w14:paraId="0853D317" w14:textId="412B780A" w:rsidR="00167E44" w:rsidRPr="00830F6E" w:rsidRDefault="00167E44" w:rsidP="00104D38">
            <w:pPr>
              <w:pStyle w:val="Normal6a"/>
            </w:pPr>
            <w:r w:rsidRPr="00830F6E">
              <w:t>(9)</w:t>
            </w:r>
            <w:r w:rsidRPr="00830F6E">
              <w:tab/>
              <w:t xml:space="preserve">«Ameaça híbrida», todas as atividades prejudiciais, incluindo a manipulação da informação </w:t>
            </w:r>
            <w:r w:rsidRPr="00830F6E">
              <w:rPr>
                <w:b/>
                <w:i/>
              </w:rPr>
              <w:t>e</w:t>
            </w:r>
            <w:r w:rsidRPr="00830F6E">
              <w:t xml:space="preserve"> os ciberataques, que são planeadas e realizadas, de forma coordenada, com fins maliciosos com o objetivo de prejudicar um Estado</w:t>
            </w:r>
            <w:r w:rsidR="00512EA8">
              <w:noBreakHyphen/>
            </w:r>
            <w:r w:rsidRPr="00830F6E">
              <w:t>Membro ou qualquer uma das suas instituições.</w:t>
            </w:r>
          </w:p>
        </w:tc>
      </w:tr>
    </w:tbl>
    <w:p w14:paraId="30FD0395"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57F4AF6" w14:textId="77777777" w:rsidR="00167E44" w:rsidRPr="00830F6E" w:rsidRDefault="00167E44" w:rsidP="00167E44">
      <w:r w:rsidRPr="00830F6E">
        <w:rPr>
          <w:rStyle w:val="HideTWBExt"/>
        </w:rPr>
        <w:t>&lt;/Amend&gt;</w:t>
      </w:r>
    </w:p>
    <w:p w14:paraId="2327AB07"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145</w:t>
      </w:r>
      <w:r w:rsidRPr="00830F6E">
        <w:rPr>
          <w:rStyle w:val="HideTWBExt"/>
          <w:b w:val="0"/>
        </w:rPr>
        <w:t>&lt;/NumAm&gt;</w:t>
      </w:r>
    </w:p>
    <w:p w14:paraId="43D8F9FE" w14:textId="77777777" w:rsidR="00167E44" w:rsidRPr="00830F6E" w:rsidRDefault="00167E44" w:rsidP="00167E44">
      <w:pPr>
        <w:pStyle w:val="NormalBold"/>
      </w:pPr>
      <w:r w:rsidRPr="00830F6E">
        <w:rPr>
          <w:rStyle w:val="HideTWBExt"/>
          <w:b w:val="0"/>
        </w:rPr>
        <w:t>&lt;RepeatBlock-By&gt;&lt;Members&gt;</w:t>
      </w:r>
      <w:r w:rsidRPr="00830F6E">
        <w:t>Sebastian Tynkkynen</w:t>
      </w:r>
      <w:r w:rsidRPr="00830F6E">
        <w:rPr>
          <w:rStyle w:val="HideTWBExt"/>
          <w:b w:val="0"/>
        </w:rPr>
        <w:t>&lt;/Members&gt;</w:t>
      </w:r>
    </w:p>
    <w:p w14:paraId="75FB65EE" w14:textId="77777777" w:rsidR="00167E44" w:rsidRPr="00830F6E" w:rsidRDefault="00167E44" w:rsidP="00167E44">
      <w:pPr>
        <w:pStyle w:val="NormalBold"/>
      </w:pPr>
      <w:r w:rsidRPr="00830F6E">
        <w:rPr>
          <w:rStyle w:val="HideTWBExt"/>
          <w:b w:val="0"/>
        </w:rPr>
        <w:t>&lt;/RepeatBlock-By&gt;</w:t>
      </w:r>
    </w:p>
    <w:p w14:paraId="48824170"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481547C5" w14:textId="77777777" w:rsidR="00167E44" w:rsidRPr="00830F6E" w:rsidRDefault="00167E44" w:rsidP="00167E44">
      <w:pPr>
        <w:pStyle w:val="NormalBold"/>
      </w:pPr>
      <w:r w:rsidRPr="00830F6E">
        <w:rPr>
          <w:rStyle w:val="HideTWBExt"/>
          <w:b w:val="0"/>
        </w:rPr>
        <w:t>&lt;Article&gt;</w:t>
      </w:r>
      <w:r w:rsidRPr="00830F6E">
        <w:t>Artigo 2 – parágrafo 1 – ponto 9</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96498D9" w14:textId="77777777" w:rsidTr="00104D38">
        <w:trPr>
          <w:trHeight w:hRule="exact" w:val="240"/>
          <w:jc w:val="center"/>
        </w:trPr>
        <w:tc>
          <w:tcPr>
            <w:tcW w:w="9752" w:type="dxa"/>
            <w:gridSpan w:val="2"/>
            <w:tcBorders>
              <w:top w:val="nil"/>
              <w:left w:val="nil"/>
              <w:bottom w:val="nil"/>
              <w:right w:val="nil"/>
            </w:tcBorders>
          </w:tcPr>
          <w:p w14:paraId="736F217C" w14:textId="77777777" w:rsidR="00167E44" w:rsidRPr="00830F6E" w:rsidRDefault="00167E44" w:rsidP="00104D38"/>
        </w:tc>
      </w:tr>
      <w:tr w:rsidR="00167E44" w:rsidRPr="00830F6E" w14:paraId="32A812BC" w14:textId="77777777" w:rsidTr="00104D38">
        <w:trPr>
          <w:trHeight w:val="240"/>
          <w:jc w:val="center"/>
        </w:trPr>
        <w:tc>
          <w:tcPr>
            <w:tcW w:w="4876" w:type="dxa"/>
            <w:tcBorders>
              <w:top w:val="nil"/>
              <w:left w:val="nil"/>
              <w:bottom w:val="nil"/>
              <w:right w:val="nil"/>
            </w:tcBorders>
          </w:tcPr>
          <w:p w14:paraId="7348679D"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BBBE760" w14:textId="77777777" w:rsidR="00167E44" w:rsidRPr="00830F6E" w:rsidRDefault="00167E44" w:rsidP="00104D38">
            <w:pPr>
              <w:pStyle w:val="AmColumnHeading"/>
            </w:pPr>
            <w:r w:rsidRPr="00830F6E">
              <w:t>Alteração</w:t>
            </w:r>
          </w:p>
        </w:tc>
      </w:tr>
      <w:tr w:rsidR="00167E44" w:rsidRPr="00830F6E" w14:paraId="66DA4179" w14:textId="77777777" w:rsidTr="00104D38">
        <w:trPr>
          <w:jc w:val="center"/>
        </w:trPr>
        <w:tc>
          <w:tcPr>
            <w:tcW w:w="4876" w:type="dxa"/>
            <w:tcBorders>
              <w:top w:val="nil"/>
              <w:left w:val="nil"/>
              <w:bottom w:val="nil"/>
              <w:right w:val="nil"/>
            </w:tcBorders>
          </w:tcPr>
          <w:p w14:paraId="74E38D5C" w14:textId="5C63F3B2" w:rsidR="00167E44" w:rsidRPr="00830F6E" w:rsidRDefault="00167E44" w:rsidP="00104D38">
            <w:pPr>
              <w:pStyle w:val="Normal6a"/>
            </w:pPr>
            <w:r w:rsidRPr="00830F6E">
              <w:t>9)</w:t>
            </w:r>
            <w:r w:rsidRPr="00830F6E">
              <w:tab/>
              <w:t xml:space="preserve">«Ameaça híbrida», todas as </w:t>
            </w:r>
            <w:r w:rsidRPr="00830F6E">
              <w:lastRenderedPageBreak/>
              <w:t>atividades prejudiciais, incluindo a manipulação da informação, os ciberataques e a instrumentalização dos migrantes, que são planeadas e realizadas</w:t>
            </w:r>
            <w:r w:rsidRPr="00830F6E">
              <w:rPr>
                <w:b/>
                <w:i/>
              </w:rPr>
              <w:t>, de forma coordenada, com fins maliciosos</w:t>
            </w:r>
            <w:r w:rsidRPr="00830F6E">
              <w:t xml:space="preserve"> com o objetivo de prejudicar um Estado</w:t>
            </w:r>
            <w:r w:rsidR="00512EA8">
              <w:noBreakHyphen/>
            </w:r>
            <w:r w:rsidRPr="00830F6E">
              <w:t>Membro ou qualquer uma das suas instituições.</w:t>
            </w:r>
          </w:p>
        </w:tc>
        <w:tc>
          <w:tcPr>
            <w:tcW w:w="4876" w:type="dxa"/>
            <w:tcBorders>
              <w:top w:val="nil"/>
              <w:left w:val="nil"/>
              <w:bottom w:val="nil"/>
              <w:right w:val="nil"/>
            </w:tcBorders>
          </w:tcPr>
          <w:p w14:paraId="58B3052C" w14:textId="79AACF3D" w:rsidR="00167E44" w:rsidRPr="00830F6E" w:rsidRDefault="00167E44" w:rsidP="00104D38">
            <w:pPr>
              <w:pStyle w:val="Normal6a"/>
            </w:pPr>
            <w:r w:rsidRPr="00830F6E">
              <w:lastRenderedPageBreak/>
              <w:t>9)</w:t>
            </w:r>
            <w:r w:rsidRPr="00830F6E">
              <w:tab/>
              <w:t xml:space="preserve">«Ameaça híbrida», todas as </w:t>
            </w:r>
            <w:r w:rsidRPr="00830F6E">
              <w:lastRenderedPageBreak/>
              <w:t xml:space="preserve">atividades prejudiciais, incluindo a manipulação </w:t>
            </w:r>
            <w:r w:rsidRPr="00830F6E">
              <w:rPr>
                <w:b/>
                <w:i/>
              </w:rPr>
              <w:t>coordenada</w:t>
            </w:r>
            <w:r w:rsidRPr="00830F6E">
              <w:t xml:space="preserve"> da informação </w:t>
            </w:r>
            <w:r w:rsidRPr="00830F6E">
              <w:rPr>
                <w:b/>
                <w:i/>
              </w:rPr>
              <w:t>com fins maliciosos</w:t>
            </w:r>
            <w:r w:rsidRPr="00830F6E">
              <w:t>, os ciberataques e a instrumentalização dos migrantes, que são planeadas e realizadas com o objetivo de prejudicar um Estado</w:t>
            </w:r>
            <w:r w:rsidR="00512EA8">
              <w:noBreakHyphen/>
            </w:r>
            <w:r w:rsidRPr="00830F6E">
              <w:t>Membro ou qualquer uma das suas instituições.</w:t>
            </w:r>
          </w:p>
        </w:tc>
      </w:tr>
    </w:tbl>
    <w:p w14:paraId="5E0EACA7"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{FI}</w:t>
      </w:r>
      <w:r w:rsidRPr="00830F6E">
        <w:t>fi</w:t>
      </w:r>
      <w:r w:rsidRPr="00830F6E">
        <w:rPr>
          <w:rStyle w:val="HideTWBExt"/>
        </w:rPr>
        <w:t>&lt;/Original&gt;</w:t>
      </w:r>
    </w:p>
    <w:p w14:paraId="74025982" w14:textId="77777777" w:rsidR="00167E44" w:rsidRPr="00830F6E" w:rsidRDefault="00167E44" w:rsidP="00167E44">
      <w:r w:rsidRPr="00830F6E">
        <w:rPr>
          <w:rStyle w:val="HideTWBExt"/>
        </w:rPr>
        <w:t>&lt;/Amend&gt;</w:t>
      </w:r>
    </w:p>
    <w:p w14:paraId="564FAC13"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146</w:t>
      </w:r>
      <w:r w:rsidRPr="00830F6E">
        <w:rPr>
          <w:rStyle w:val="HideTWBExt"/>
        </w:rPr>
        <w:t>&lt;/NumAm&gt;</w:t>
      </w:r>
    </w:p>
    <w:p w14:paraId="498949B7" w14:textId="77777777" w:rsidR="00167E44" w:rsidRPr="00830F6E" w:rsidRDefault="00167E44" w:rsidP="00167E44">
      <w:pPr>
        <w:pStyle w:val="NormalBold"/>
      </w:pPr>
      <w:r w:rsidRPr="00830F6E">
        <w:rPr>
          <w:rStyle w:val="HideTWBExt"/>
          <w:b w:val="0"/>
        </w:rPr>
        <w:t>&lt;RepeatBlock-By&gt;&lt;Members&gt;</w:t>
      </w:r>
      <w:r w:rsidRPr="00830F6E">
        <w:t>Nicola Procaccini</w:t>
      </w:r>
      <w:r w:rsidRPr="00830F6E">
        <w:rPr>
          <w:rStyle w:val="HideTWBExt"/>
          <w:b w:val="0"/>
        </w:rPr>
        <w:t>&lt;/Members&gt;</w:t>
      </w:r>
    </w:p>
    <w:p w14:paraId="32DDD224" w14:textId="77777777" w:rsidR="00167E44" w:rsidRPr="00830F6E" w:rsidRDefault="00167E44" w:rsidP="00167E44">
      <w:pPr>
        <w:pStyle w:val="NormalBold"/>
      </w:pPr>
      <w:r w:rsidRPr="00830F6E">
        <w:rPr>
          <w:rStyle w:val="HideTWBExt"/>
          <w:b w:val="0"/>
        </w:rPr>
        <w:t>&lt;/RepeatBlock-By&gt;</w:t>
      </w:r>
    </w:p>
    <w:p w14:paraId="02D36EB2"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44A5E50" w14:textId="4B488C48" w:rsidR="00167E44" w:rsidRPr="00830F6E" w:rsidRDefault="00167E44" w:rsidP="00167E44">
      <w:pPr>
        <w:pStyle w:val="NormalBold"/>
      </w:pPr>
      <w:r w:rsidRPr="00830F6E">
        <w:rPr>
          <w:rStyle w:val="HideTWBExt"/>
        </w:rPr>
        <w:t>&lt;Article&gt;</w:t>
      </w:r>
      <w:r w:rsidRPr="00830F6E">
        <w:t>Artigo 2 – ponto 1</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2A1F038" w14:textId="77777777" w:rsidTr="00104D38">
        <w:trPr>
          <w:trHeight w:hRule="exact" w:val="240"/>
          <w:jc w:val="center"/>
        </w:trPr>
        <w:tc>
          <w:tcPr>
            <w:tcW w:w="9752" w:type="dxa"/>
            <w:gridSpan w:val="2"/>
            <w:tcBorders>
              <w:top w:val="nil"/>
              <w:left w:val="nil"/>
              <w:bottom w:val="nil"/>
              <w:right w:val="nil"/>
            </w:tcBorders>
          </w:tcPr>
          <w:p w14:paraId="3410C6A8" w14:textId="77777777" w:rsidR="00167E44" w:rsidRPr="00830F6E" w:rsidRDefault="00167E44" w:rsidP="00104D38"/>
        </w:tc>
      </w:tr>
      <w:tr w:rsidR="00167E44" w:rsidRPr="00830F6E" w14:paraId="2356299A" w14:textId="77777777" w:rsidTr="00104D38">
        <w:trPr>
          <w:trHeight w:val="240"/>
          <w:jc w:val="center"/>
        </w:trPr>
        <w:tc>
          <w:tcPr>
            <w:tcW w:w="4876" w:type="dxa"/>
            <w:tcBorders>
              <w:top w:val="nil"/>
              <w:left w:val="nil"/>
              <w:bottom w:val="nil"/>
              <w:right w:val="nil"/>
            </w:tcBorders>
          </w:tcPr>
          <w:p w14:paraId="19894CBB"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3515C7E" w14:textId="77777777" w:rsidR="00167E44" w:rsidRPr="00830F6E" w:rsidRDefault="00167E44" w:rsidP="00104D38">
            <w:pPr>
              <w:pStyle w:val="AmColumnHeading"/>
            </w:pPr>
            <w:r w:rsidRPr="00830F6E">
              <w:t>Alteração</w:t>
            </w:r>
          </w:p>
        </w:tc>
      </w:tr>
      <w:tr w:rsidR="00167E44" w:rsidRPr="00830F6E" w14:paraId="3878C218" w14:textId="77777777" w:rsidTr="00104D38">
        <w:trPr>
          <w:jc w:val="center"/>
        </w:trPr>
        <w:tc>
          <w:tcPr>
            <w:tcW w:w="4876" w:type="dxa"/>
            <w:tcBorders>
              <w:top w:val="nil"/>
              <w:left w:val="nil"/>
              <w:bottom w:val="nil"/>
              <w:right w:val="nil"/>
            </w:tcBorders>
          </w:tcPr>
          <w:p w14:paraId="3B86B03E" w14:textId="77777777" w:rsidR="00167E44" w:rsidRPr="00830F6E" w:rsidRDefault="00167E44" w:rsidP="00104D38">
            <w:pPr>
              <w:pStyle w:val="Normal6a"/>
            </w:pPr>
          </w:p>
        </w:tc>
        <w:tc>
          <w:tcPr>
            <w:tcW w:w="4876" w:type="dxa"/>
            <w:tcBorders>
              <w:top w:val="nil"/>
              <w:left w:val="nil"/>
              <w:bottom w:val="nil"/>
              <w:right w:val="nil"/>
            </w:tcBorders>
          </w:tcPr>
          <w:p w14:paraId="39241650" w14:textId="102D5A7F" w:rsidR="00167E44" w:rsidRPr="00830F6E" w:rsidRDefault="00167E44" w:rsidP="00104D38">
            <w:pPr>
              <w:pStyle w:val="Normal6a"/>
            </w:pPr>
            <w:r w:rsidRPr="00830F6E">
              <w:rPr>
                <w:b/>
                <w:i/>
              </w:rPr>
              <w:t>(1</w:t>
            </w:r>
            <w:r w:rsidR="00512EA8">
              <w:rPr>
                <w:b/>
                <w:i/>
              </w:rPr>
              <w:noBreakHyphen/>
            </w:r>
            <w:r w:rsidRPr="00830F6E">
              <w:rPr>
                <w:b/>
                <w:i/>
              </w:rPr>
              <w:t>A) «Zonas afetadas pelo enraizamento territorial da criminalidade grave e organizada, comummente designadas por “zonas interditas”», as zonas urbanas geograficamente delimitadas caracterizadas por uma concentração persistentemente elevada da criminalidade grave e organizada, pela emergência de estruturas sociais e económicas paralelas e por uma redução documentada da presença efetiva e da autoridade dos serviços públicos, incluindo os serviços responsáveis pela aplicação da lei e os serviços de emergência. Tais zonas são identificadas pelos Estados</w:t>
            </w:r>
            <w:r w:rsidR="00512EA8">
              <w:rPr>
                <w:b/>
                <w:i/>
              </w:rPr>
              <w:noBreakHyphen/>
            </w:r>
            <w:r w:rsidRPr="00830F6E">
              <w:rPr>
                <w:b/>
                <w:i/>
              </w:rPr>
              <w:t>Membros com base em indicadores observáveis e mensuráveis, e no pleno respeito dos direitos fundamentais.</w:t>
            </w:r>
          </w:p>
        </w:tc>
      </w:tr>
    </w:tbl>
    <w:p w14:paraId="0BBAF40E"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E316EB1"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69703937" w14:textId="01F94083" w:rsidR="00167E44" w:rsidRPr="00830F6E" w:rsidRDefault="00167E44" w:rsidP="00167E44">
      <w:pPr>
        <w:pStyle w:val="AmJustText"/>
      </w:pPr>
      <w:r w:rsidRPr="00830F6E">
        <w:t>A ausência de uma definição comum da União dificulta a identificação das zonas onde a criminalidade grave e organizada compromete a presença efetiva das autoridades públicas. A definição proposta baseia</w:t>
      </w:r>
      <w:r w:rsidR="00512EA8">
        <w:noBreakHyphen/>
      </w:r>
      <w:r w:rsidRPr="00830F6E">
        <w:t xml:space="preserve">se em indicadores objetivos e mensuráveis, incluindo a concentração da criminalidade grave e organizada, a emergência de estruturas sociais e </w:t>
      </w:r>
      <w:r w:rsidRPr="00830F6E">
        <w:lastRenderedPageBreak/>
        <w:t>económicas paralelas e a reduzida presença de autoridades públicas. É necessária uma definição clara para garantir a segurança jurídica e permitir um apoio específico da União.</w:t>
      </w:r>
    </w:p>
    <w:p w14:paraId="114FE6AC" w14:textId="77777777" w:rsidR="00167E44" w:rsidRPr="00830F6E" w:rsidRDefault="00167E44" w:rsidP="00167E44">
      <w:r w:rsidRPr="00830F6E">
        <w:rPr>
          <w:rStyle w:val="HideTWBExt"/>
        </w:rPr>
        <w:t>&lt;/Amend&gt;</w:t>
      </w:r>
    </w:p>
    <w:p w14:paraId="5DBB6479"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147</w:t>
      </w:r>
      <w:r w:rsidRPr="00830F6E">
        <w:rPr>
          <w:rStyle w:val="HideTWBExt"/>
        </w:rPr>
        <w:t>&lt;/NumAm&gt;</w:t>
      </w:r>
    </w:p>
    <w:p w14:paraId="790A51BE"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1BEED36C" w14:textId="77777777" w:rsidR="00167E44" w:rsidRPr="00830F6E" w:rsidRDefault="00167E44" w:rsidP="00167E44">
      <w:pPr>
        <w:pStyle w:val="NormalBold"/>
      </w:pPr>
      <w:r w:rsidRPr="00830F6E">
        <w:rPr>
          <w:rStyle w:val="HideTWBExt"/>
          <w:b w:val="0"/>
        </w:rPr>
        <w:t>&lt;/RepeatBlock-By&gt;</w:t>
      </w:r>
    </w:p>
    <w:p w14:paraId="34319134"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C9C4FDB" w14:textId="11A7B2A4" w:rsidR="00167E44" w:rsidRPr="00830F6E" w:rsidRDefault="00167E44" w:rsidP="00167E44">
      <w:pPr>
        <w:pStyle w:val="NormalBold"/>
      </w:pPr>
      <w:r w:rsidRPr="00830F6E">
        <w:rPr>
          <w:rStyle w:val="HideTWBExt"/>
        </w:rPr>
        <w:t>&lt;Article&gt;</w:t>
      </w:r>
      <w:r w:rsidRPr="00830F6E">
        <w:t>Artigo 2</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18C7081" w14:textId="77777777" w:rsidTr="00104D38">
        <w:trPr>
          <w:trHeight w:hRule="exact" w:val="240"/>
          <w:jc w:val="center"/>
        </w:trPr>
        <w:tc>
          <w:tcPr>
            <w:tcW w:w="9752" w:type="dxa"/>
            <w:gridSpan w:val="2"/>
            <w:tcBorders>
              <w:top w:val="nil"/>
              <w:left w:val="nil"/>
              <w:bottom w:val="nil"/>
              <w:right w:val="nil"/>
            </w:tcBorders>
          </w:tcPr>
          <w:p w14:paraId="43B067D7" w14:textId="77777777" w:rsidR="00167E44" w:rsidRPr="00830F6E" w:rsidRDefault="00167E44" w:rsidP="00104D38"/>
        </w:tc>
      </w:tr>
      <w:tr w:rsidR="00167E44" w:rsidRPr="00830F6E" w14:paraId="2F82BAAB" w14:textId="77777777" w:rsidTr="00104D38">
        <w:trPr>
          <w:trHeight w:val="240"/>
          <w:jc w:val="center"/>
        </w:trPr>
        <w:tc>
          <w:tcPr>
            <w:tcW w:w="4876" w:type="dxa"/>
            <w:tcBorders>
              <w:top w:val="nil"/>
              <w:left w:val="nil"/>
              <w:bottom w:val="nil"/>
              <w:right w:val="nil"/>
            </w:tcBorders>
          </w:tcPr>
          <w:p w14:paraId="63C4F70D"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646A709" w14:textId="77777777" w:rsidR="00167E44" w:rsidRPr="00830F6E" w:rsidRDefault="00167E44" w:rsidP="00104D38">
            <w:pPr>
              <w:pStyle w:val="AmColumnHeading"/>
            </w:pPr>
            <w:r w:rsidRPr="00830F6E">
              <w:t>Alteração</w:t>
            </w:r>
          </w:p>
        </w:tc>
      </w:tr>
      <w:tr w:rsidR="00167E44" w:rsidRPr="00830F6E" w14:paraId="4A55423D" w14:textId="77777777" w:rsidTr="00104D38">
        <w:trPr>
          <w:jc w:val="center"/>
        </w:trPr>
        <w:tc>
          <w:tcPr>
            <w:tcW w:w="4876" w:type="dxa"/>
            <w:tcBorders>
              <w:top w:val="nil"/>
              <w:left w:val="nil"/>
              <w:bottom w:val="nil"/>
              <w:right w:val="nil"/>
            </w:tcBorders>
          </w:tcPr>
          <w:p w14:paraId="45400704" w14:textId="77777777" w:rsidR="00167E44" w:rsidRPr="00830F6E" w:rsidRDefault="00167E44" w:rsidP="00104D38">
            <w:pPr>
              <w:pStyle w:val="Normal6a"/>
            </w:pPr>
          </w:p>
        </w:tc>
        <w:tc>
          <w:tcPr>
            <w:tcW w:w="4876" w:type="dxa"/>
            <w:tcBorders>
              <w:top w:val="nil"/>
              <w:left w:val="nil"/>
              <w:bottom w:val="nil"/>
              <w:right w:val="nil"/>
            </w:tcBorders>
          </w:tcPr>
          <w:p w14:paraId="4459F693" w14:textId="795AF634" w:rsidR="00167E44" w:rsidRPr="00830F6E" w:rsidRDefault="00167E44" w:rsidP="00104D38">
            <w:pPr>
              <w:pStyle w:val="Normal6a"/>
              <w:jc w:val="center"/>
            </w:pPr>
            <w:r w:rsidRPr="00830F6E">
              <w:rPr>
                <w:b/>
                <w:i/>
              </w:rPr>
              <w:t>Artigo 2.º</w:t>
            </w:r>
            <w:r w:rsidR="00512EA8">
              <w:rPr>
                <w:b/>
                <w:i/>
              </w:rPr>
              <w:noBreakHyphen/>
            </w:r>
            <w:r w:rsidRPr="00830F6E">
              <w:rPr>
                <w:b/>
                <w:i/>
              </w:rPr>
              <w:t>A</w:t>
            </w:r>
            <w:r w:rsidRPr="00830F6E">
              <w:tab/>
            </w:r>
          </w:p>
        </w:tc>
      </w:tr>
      <w:tr w:rsidR="00167E44" w:rsidRPr="00830F6E" w14:paraId="6F466FEB" w14:textId="77777777" w:rsidTr="00104D38">
        <w:trPr>
          <w:jc w:val="center"/>
        </w:trPr>
        <w:tc>
          <w:tcPr>
            <w:tcW w:w="4876" w:type="dxa"/>
            <w:tcBorders>
              <w:top w:val="nil"/>
              <w:left w:val="nil"/>
              <w:bottom w:val="nil"/>
              <w:right w:val="nil"/>
            </w:tcBorders>
          </w:tcPr>
          <w:p w14:paraId="43DAFA06" w14:textId="77777777" w:rsidR="00167E44" w:rsidRPr="00830F6E" w:rsidRDefault="00167E44" w:rsidP="00104D38">
            <w:pPr>
              <w:pStyle w:val="Normal6a"/>
            </w:pPr>
          </w:p>
        </w:tc>
        <w:tc>
          <w:tcPr>
            <w:tcW w:w="4876" w:type="dxa"/>
            <w:tcBorders>
              <w:top w:val="nil"/>
              <w:left w:val="nil"/>
              <w:bottom w:val="nil"/>
              <w:right w:val="nil"/>
            </w:tcBorders>
          </w:tcPr>
          <w:p w14:paraId="42B6862E" w14:textId="77777777" w:rsidR="00167E44" w:rsidRPr="00830F6E" w:rsidRDefault="00167E44" w:rsidP="00104D38">
            <w:pPr>
              <w:pStyle w:val="Normal6a"/>
              <w:jc w:val="center"/>
            </w:pPr>
            <w:r w:rsidRPr="00830F6E">
              <w:rPr>
                <w:b/>
                <w:i/>
              </w:rPr>
              <w:t>Respeito pelos direitos fundamentais</w:t>
            </w:r>
          </w:p>
        </w:tc>
      </w:tr>
      <w:tr w:rsidR="00167E44" w:rsidRPr="00830F6E" w14:paraId="2FFF7B6D" w14:textId="77777777" w:rsidTr="00104D38">
        <w:trPr>
          <w:jc w:val="center"/>
        </w:trPr>
        <w:tc>
          <w:tcPr>
            <w:tcW w:w="4876" w:type="dxa"/>
            <w:tcBorders>
              <w:top w:val="nil"/>
              <w:left w:val="nil"/>
              <w:bottom w:val="nil"/>
              <w:right w:val="nil"/>
            </w:tcBorders>
          </w:tcPr>
          <w:p w14:paraId="7C408912" w14:textId="77777777" w:rsidR="00167E44" w:rsidRPr="00830F6E" w:rsidRDefault="00167E44" w:rsidP="00104D38">
            <w:pPr>
              <w:pStyle w:val="Normal6a"/>
            </w:pPr>
          </w:p>
        </w:tc>
        <w:tc>
          <w:tcPr>
            <w:tcW w:w="4876" w:type="dxa"/>
            <w:tcBorders>
              <w:top w:val="nil"/>
              <w:left w:val="nil"/>
              <w:bottom w:val="nil"/>
              <w:right w:val="nil"/>
            </w:tcBorders>
          </w:tcPr>
          <w:p w14:paraId="52D77DBC" w14:textId="000EA363" w:rsidR="00167E44" w:rsidRPr="00830F6E" w:rsidRDefault="00167E44" w:rsidP="00104D38">
            <w:pPr>
              <w:pStyle w:val="Normal6a"/>
            </w:pPr>
            <w:r w:rsidRPr="00830F6E">
              <w:rPr>
                <w:b/>
                <w:i/>
              </w:rPr>
              <w:t>As ações financiadas ao abrigo do apoio da União são executadas no pleno respeito dos direitos fundamentais e da dignidade humana. Essas ações são, nomeadamente, conformes com a Carta, com o direito da União em matéria de proteção de dados e com a Convenção para a Proteção dos Direitos Humanos e das Liberdades Fundamentais (CEDH). Ao executarem as ações ao abrigo do apoio da União, e sempre que possível, os Estados</w:t>
            </w:r>
            <w:r w:rsidR="00512EA8">
              <w:rPr>
                <w:b/>
                <w:i/>
              </w:rPr>
              <w:noBreakHyphen/>
            </w:r>
            <w:r w:rsidRPr="00830F6E">
              <w:rPr>
                <w:b/>
                <w:i/>
              </w:rPr>
              <w:t>Membros devem prestar especial atenção à assistência e proteção das pessoas vulneráveis, em particular crianças e menores não acompanhados.</w:t>
            </w:r>
          </w:p>
        </w:tc>
      </w:tr>
    </w:tbl>
    <w:p w14:paraId="772ECE2D"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9A87C6C" w14:textId="77777777" w:rsidR="00167E44" w:rsidRPr="00830F6E" w:rsidRDefault="00167E44" w:rsidP="00167E44">
      <w:r w:rsidRPr="00830F6E">
        <w:rPr>
          <w:rStyle w:val="HideTWBExt"/>
        </w:rPr>
        <w:t>&lt;/Amend&gt;</w:t>
      </w:r>
    </w:p>
    <w:p w14:paraId="11F8741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148</w:t>
      </w:r>
      <w:r w:rsidRPr="00830F6E">
        <w:rPr>
          <w:rStyle w:val="HideTWBExt"/>
        </w:rPr>
        <w:t>&lt;/NumAm&gt;</w:t>
      </w:r>
    </w:p>
    <w:p w14:paraId="038B7B65"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190972AA" w14:textId="77777777" w:rsidR="00167E44" w:rsidRPr="00830F6E" w:rsidRDefault="00167E44" w:rsidP="00167E44">
      <w:pPr>
        <w:pStyle w:val="NormalBold"/>
      </w:pPr>
      <w:r w:rsidRPr="00830F6E">
        <w:rPr>
          <w:rStyle w:val="HideTWBExt"/>
          <w:b w:val="0"/>
        </w:rPr>
        <w:t>&lt;/RepeatBlock-By&gt;</w:t>
      </w:r>
    </w:p>
    <w:p w14:paraId="1A80943D"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1C3AFA4" w14:textId="77777777" w:rsidR="00167E44" w:rsidRPr="00830F6E" w:rsidRDefault="00167E44" w:rsidP="00167E44">
      <w:pPr>
        <w:pStyle w:val="NormalBold"/>
      </w:pPr>
      <w:r w:rsidRPr="00830F6E">
        <w:rPr>
          <w:rStyle w:val="HideTWBExt"/>
        </w:rPr>
        <w:t>&lt;Article&gt;</w:t>
      </w:r>
      <w:r w:rsidRPr="00830F6E">
        <w:t>Artigo 3 – n.º 1 – parágrafo 1 – alínea 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35E87A9" w14:textId="77777777" w:rsidTr="00104D38">
        <w:trPr>
          <w:trHeight w:hRule="exact" w:val="240"/>
          <w:jc w:val="center"/>
        </w:trPr>
        <w:tc>
          <w:tcPr>
            <w:tcW w:w="9752" w:type="dxa"/>
            <w:gridSpan w:val="2"/>
            <w:tcBorders>
              <w:top w:val="nil"/>
              <w:left w:val="nil"/>
              <w:bottom w:val="nil"/>
              <w:right w:val="nil"/>
            </w:tcBorders>
          </w:tcPr>
          <w:p w14:paraId="5B360B5B" w14:textId="77777777" w:rsidR="00167E44" w:rsidRPr="00830F6E" w:rsidRDefault="00167E44" w:rsidP="00104D38"/>
        </w:tc>
      </w:tr>
      <w:tr w:rsidR="00167E44" w:rsidRPr="00830F6E" w14:paraId="643086ED" w14:textId="77777777" w:rsidTr="00104D38">
        <w:trPr>
          <w:trHeight w:val="240"/>
          <w:jc w:val="center"/>
        </w:trPr>
        <w:tc>
          <w:tcPr>
            <w:tcW w:w="4876" w:type="dxa"/>
            <w:tcBorders>
              <w:top w:val="nil"/>
              <w:left w:val="nil"/>
              <w:bottom w:val="nil"/>
              <w:right w:val="nil"/>
            </w:tcBorders>
          </w:tcPr>
          <w:p w14:paraId="1C8743ED"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C45934C" w14:textId="77777777" w:rsidR="00167E44" w:rsidRPr="00830F6E" w:rsidRDefault="00167E44" w:rsidP="00104D38">
            <w:pPr>
              <w:pStyle w:val="AmColumnHeading"/>
            </w:pPr>
            <w:r w:rsidRPr="00830F6E">
              <w:t>Alteração</w:t>
            </w:r>
          </w:p>
        </w:tc>
      </w:tr>
      <w:tr w:rsidR="00167E44" w:rsidRPr="00830F6E" w14:paraId="26EFD9F5" w14:textId="77777777" w:rsidTr="00104D38">
        <w:trPr>
          <w:jc w:val="center"/>
        </w:trPr>
        <w:tc>
          <w:tcPr>
            <w:tcW w:w="4876" w:type="dxa"/>
            <w:tcBorders>
              <w:top w:val="nil"/>
              <w:left w:val="nil"/>
              <w:bottom w:val="nil"/>
              <w:right w:val="nil"/>
            </w:tcBorders>
          </w:tcPr>
          <w:p w14:paraId="34B51468" w14:textId="7FA2F3BB" w:rsidR="00167E44" w:rsidRPr="00830F6E" w:rsidRDefault="00167E44" w:rsidP="00104D38">
            <w:pPr>
              <w:pStyle w:val="Normal6a"/>
            </w:pPr>
            <w:r w:rsidRPr="00830F6E">
              <w:t>a)</w:t>
            </w:r>
            <w:r w:rsidRPr="00830F6E">
              <w:tab/>
              <w:t>Reforçar as capacidades da União e dos Estados</w:t>
            </w:r>
            <w:r w:rsidR="00512EA8">
              <w:noBreakHyphen/>
            </w:r>
            <w:r w:rsidRPr="00830F6E">
              <w:t xml:space="preserve">Membros relativamente à prevenção e ao combate contra a criminalidade grave e organizada, em linha </w:t>
            </w:r>
            <w:r w:rsidRPr="00830F6E">
              <w:lastRenderedPageBreak/>
              <w:t xml:space="preserve">e fora de linha, incluindo o terrorismo, o extremismo violento, a cibercriminalidade, o abuso e a exploração sexual de crianças </w:t>
            </w:r>
            <w:r w:rsidRPr="00830F6E">
              <w:rPr>
                <w:b/>
                <w:bCs/>
                <w:i/>
                <w:iCs/>
              </w:rPr>
              <w:t>e</w:t>
            </w:r>
            <w:r w:rsidRPr="00830F6E">
              <w:t xml:space="preserve"> as ameaças híbridas, bem como relativamente à proteção dos cidadãos e dos espaços públicos contra ataques, nomeadamente através de métodos inovadores e de novas tecnologias no domínio da segurança interna;</w:t>
            </w:r>
          </w:p>
        </w:tc>
        <w:tc>
          <w:tcPr>
            <w:tcW w:w="4876" w:type="dxa"/>
            <w:tcBorders>
              <w:top w:val="nil"/>
              <w:left w:val="nil"/>
              <w:bottom w:val="nil"/>
              <w:right w:val="nil"/>
            </w:tcBorders>
          </w:tcPr>
          <w:p w14:paraId="21DC993F" w14:textId="61FB6076" w:rsidR="00167E44" w:rsidRPr="00830F6E" w:rsidRDefault="00167E44" w:rsidP="00104D38">
            <w:pPr>
              <w:pStyle w:val="Normal6a"/>
            </w:pPr>
            <w:r w:rsidRPr="00830F6E">
              <w:lastRenderedPageBreak/>
              <w:t>a)</w:t>
            </w:r>
            <w:r w:rsidRPr="00830F6E">
              <w:tab/>
              <w:t>Reforçar as capacidades da União e dos Estados</w:t>
            </w:r>
            <w:r w:rsidR="00512EA8">
              <w:noBreakHyphen/>
            </w:r>
            <w:r w:rsidRPr="00830F6E">
              <w:t xml:space="preserve">Membros relativamente à prevenção e ao combate contra a criminalidade grave e organizada, em linha </w:t>
            </w:r>
            <w:r w:rsidRPr="00830F6E">
              <w:lastRenderedPageBreak/>
              <w:t>e fora de linha, incluindo o terrorismo, o extremismo violento, a cibercriminalidade, o abuso e a exploração sexual de crianças</w:t>
            </w:r>
            <w:r w:rsidRPr="00830F6E">
              <w:rPr>
                <w:b/>
                <w:i/>
              </w:rPr>
              <w:t>,</w:t>
            </w:r>
            <w:r w:rsidRPr="00830F6E">
              <w:t xml:space="preserve"> as ameaças híbridas </w:t>
            </w:r>
            <w:r w:rsidRPr="00830F6E">
              <w:rPr>
                <w:b/>
                <w:i/>
              </w:rPr>
              <w:t>e a criminalidade ambiental</w:t>
            </w:r>
            <w:r w:rsidRPr="00830F6E">
              <w:t>, bem como relativamente à proteção dos cidadãos e dos espaços públicos contra ataques, nomeadamente através de métodos inovadores e de novas tecnologias no domínio da segurança interna</w:t>
            </w:r>
            <w:r w:rsidRPr="00830F6E">
              <w:rPr>
                <w:b/>
                <w:i/>
              </w:rPr>
              <w:t>, e as capacidades para a prevenção e o combate da utilização criminosa da inteligência artificial, em conformidade com o direito da União, nomeadamente os requisitos relacionados com os direitos fundamentais e a proteção dos dados pessoais</w:t>
            </w:r>
            <w:r w:rsidRPr="00830F6E">
              <w:t>;</w:t>
            </w:r>
          </w:p>
        </w:tc>
      </w:tr>
    </w:tbl>
    <w:p w14:paraId="5A895E33"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2EFAE54" w14:textId="77777777" w:rsidR="00167E44" w:rsidRPr="00830F6E" w:rsidRDefault="00167E44" w:rsidP="00167E44">
      <w:r w:rsidRPr="00830F6E">
        <w:rPr>
          <w:rStyle w:val="HideTWBExt"/>
        </w:rPr>
        <w:t>&lt;/Amend&gt;</w:t>
      </w:r>
    </w:p>
    <w:p w14:paraId="16B30E7D"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149</w:t>
      </w:r>
      <w:r w:rsidRPr="00830F6E">
        <w:rPr>
          <w:rStyle w:val="HideTWBExt"/>
        </w:rPr>
        <w:t>&lt;/NumAm&gt;</w:t>
      </w:r>
    </w:p>
    <w:p w14:paraId="6E3F7E5D" w14:textId="77777777" w:rsidR="00167E44" w:rsidRPr="00830F6E" w:rsidRDefault="00167E44" w:rsidP="00167E44">
      <w:pPr>
        <w:pStyle w:val="NormalBold"/>
      </w:pPr>
      <w:r w:rsidRPr="00830F6E">
        <w:rPr>
          <w:rStyle w:val="HideTWBExt"/>
          <w:b w:val="0"/>
        </w:rPr>
        <w:t>&lt;RepeatBlock-By&gt;&lt;Members&gt;</w:t>
      </w:r>
      <w:r w:rsidRPr="00830F6E">
        <w:t>Emil Radev, Sirpa Pietikäinen, Sebastian Everding, Petras Auštrevičius, Manuela Ripa, Niels Fuglsang</w:t>
      </w:r>
      <w:r w:rsidRPr="00830F6E">
        <w:rPr>
          <w:rStyle w:val="HideTWBExt"/>
          <w:b w:val="0"/>
        </w:rPr>
        <w:t>&lt;/Members&gt;</w:t>
      </w:r>
    </w:p>
    <w:p w14:paraId="14DFB564" w14:textId="77777777" w:rsidR="00167E44" w:rsidRPr="00830F6E" w:rsidRDefault="00167E44" w:rsidP="00167E44">
      <w:pPr>
        <w:pStyle w:val="NormalBold"/>
      </w:pPr>
      <w:r w:rsidRPr="00830F6E">
        <w:rPr>
          <w:rStyle w:val="HideTWBExt"/>
          <w:b w:val="0"/>
        </w:rPr>
        <w:t>&lt;/RepeatBlock-By&gt;</w:t>
      </w:r>
    </w:p>
    <w:p w14:paraId="653E7DB1"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968CA44" w14:textId="77777777" w:rsidR="00167E44" w:rsidRPr="00830F6E" w:rsidRDefault="00167E44" w:rsidP="00167E44">
      <w:pPr>
        <w:pStyle w:val="NormalBold"/>
      </w:pPr>
      <w:r w:rsidRPr="00830F6E">
        <w:rPr>
          <w:rStyle w:val="HideTWBExt"/>
        </w:rPr>
        <w:t>&lt;Article&gt;</w:t>
      </w:r>
      <w:r w:rsidRPr="00830F6E">
        <w:t>Artigo 3 – n.º 1 – parágrafo 1 – alínea 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196427F" w14:textId="77777777" w:rsidTr="00104D38">
        <w:trPr>
          <w:trHeight w:hRule="exact" w:val="240"/>
          <w:jc w:val="center"/>
        </w:trPr>
        <w:tc>
          <w:tcPr>
            <w:tcW w:w="9752" w:type="dxa"/>
            <w:gridSpan w:val="2"/>
            <w:tcBorders>
              <w:top w:val="nil"/>
              <w:left w:val="nil"/>
              <w:bottom w:val="nil"/>
              <w:right w:val="nil"/>
            </w:tcBorders>
          </w:tcPr>
          <w:p w14:paraId="342459D0" w14:textId="77777777" w:rsidR="00167E44" w:rsidRPr="00830F6E" w:rsidRDefault="00167E44" w:rsidP="00104D38"/>
        </w:tc>
      </w:tr>
      <w:tr w:rsidR="00167E44" w:rsidRPr="00830F6E" w14:paraId="3F8D66CD" w14:textId="77777777" w:rsidTr="00104D38">
        <w:trPr>
          <w:trHeight w:val="240"/>
          <w:jc w:val="center"/>
        </w:trPr>
        <w:tc>
          <w:tcPr>
            <w:tcW w:w="4876" w:type="dxa"/>
            <w:tcBorders>
              <w:top w:val="nil"/>
              <w:left w:val="nil"/>
              <w:bottom w:val="nil"/>
              <w:right w:val="nil"/>
            </w:tcBorders>
          </w:tcPr>
          <w:p w14:paraId="2C81FC5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1BA9FB4" w14:textId="77777777" w:rsidR="00167E44" w:rsidRPr="00830F6E" w:rsidRDefault="00167E44" w:rsidP="00104D38">
            <w:pPr>
              <w:pStyle w:val="AmColumnHeading"/>
            </w:pPr>
            <w:r w:rsidRPr="00830F6E">
              <w:t>Alteração</w:t>
            </w:r>
          </w:p>
        </w:tc>
      </w:tr>
      <w:tr w:rsidR="00167E44" w:rsidRPr="00830F6E" w14:paraId="203DF267" w14:textId="77777777" w:rsidTr="00104D38">
        <w:trPr>
          <w:jc w:val="center"/>
        </w:trPr>
        <w:tc>
          <w:tcPr>
            <w:tcW w:w="4876" w:type="dxa"/>
            <w:tcBorders>
              <w:top w:val="nil"/>
              <w:left w:val="nil"/>
              <w:bottom w:val="nil"/>
              <w:right w:val="nil"/>
            </w:tcBorders>
          </w:tcPr>
          <w:p w14:paraId="2EAD98F8" w14:textId="24FDB347" w:rsidR="00167E44" w:rsidRPr="00830F6E" w:rsidRDefault="00167E44" w:rsidP="00104D38">
            <w:pPr>
              <w:pStyle w:val="Normal6a"/>
            </w:pPr>
            <w:r w:rsidRPr="00830F6E">
              <w:t>a)</w:t>
            </w:r>
            <w:r w:rsidRPr="00830F6E">
              <w:tab/>
              <w:t>Reforçar as capacidades da União e dos Estados</w:t>
            </w:r>
            <w:r w:rsidR="00512EA8">
              <w:noBreakHyphen/>
            </w:r>
            <w:r w:rsidRPr="00830F6E">
              <w:t xml:space="preserve">Membros relativamente à prevenção e ao combate contra a criminalidade grave e organizada, em linha e fora de linha, incluindo o terrorismo, o extremismo violento, a cibercriminalidade, o abuso e a exploração sexual de crianças </w:t>
            </w:r>
            <w:r w:rsidRPr="00830F6E">
              <w:rPr>
                <w:b/>
                <w:i/>
              </w:rPr>
              <w:t>e</w:t>
            </w:r>
            <w:r w:rsidRPr="00830F6E">
              <w:t xml:space="preserve"> as ameaças híbridas, bem como relativamente à proteção dos cidadãos e dos espaços públicos contra ataques, nomeadamente através de métodos inovadores e de novas tecnologias no domínio da segurança interna;</w:t>
            </w:r>
          </w:p>
        </w:tc>
        <w:tc>
          <w:tcPr>
            <w:tcW w:w="4876" w:type="dxa"/>
            <w:tcBorders>
              <w:top w:val="nil"/>
              <w:left w:val="nil"/>
              <w:bottom w:val="nil"/>
              <w:right w:val="nil"/>
            </w:tcBorders>
          </w:tcPr>
          <w:p w14:paraId="54D23B68" w14:textId="508C1AF3" w:rsidR="00167E44" w:rsidRPr="00830F6E" w:rsidRDefault="00167E44" w:rsidP="00104D38">
            <w:pPr>
              <w:pStyle w:val="Normal6a"/>
            </w:pPr>
            <w:r w:rsidRPr="00830F6E">
              <w:t>a)</w:t>
            </w:r>
            <w:r w:rsidRPr="00830F6E">
              <w:tab/>
              <w:t>Reforçar as capacidades da União e dos Estados</w:t>
            </w:r>
            <w:r w:rsidR="00512EA8">
              <w:noBreakHyphen/>
            </w:r>
            <w:r w:rsidRPr="00830F6E">
              <w:t>Membros relativamente à prevenção e ao combate contra a criminalidade grave e organizada, em linha e fora de linha, incluindo o terrorismo, o extremismo violento, a cibercriminalidade, o abuso e a exploração sexual de crianças</w:t>
            </w:r>
            <w:r w:rsidRPr="00830F6E">
              <w:rPr>
                <w:b/>
                <w:i/>
              </w:rPr>
              <w:t>,</w:t>
            </w:r>
            <w:r w:rsidRPr="00830F6E">
              <w:t xml:space="preserve"> as ameaças híbridas </w:t>
            </w:r>
            <w:r w:rsidRPr="00830F6E">
              <w:rPr>
                <w:b/>
                <w:i/>
              </w:rPr>
              <w:t>e os crimes relacionados com a crueldade com os animais, incluindo a disseminação de conteúdos que representam ou promovem tais atos para fins comerciais ou de exploração</w:t>
            </w:r>
            <w:r w:rsidRPr="00830F6E">
              <w:t>, bem como relativamente à proteção dos cidadãos e dos espaços públicos contra ataques, nomeadamente através de métodos inovadores e de novas tecnologias no domínio da segurança interna;</w:t>
            </w:r>
          </w:p>
        </w:tc>
      </w:tr>
    </w:tbl>
    <w:p w14:paraId="0389294C"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001EDD9" w14:textId="77777777" w:rsidR="00167E44" w:rsidRPr="00830F6E" w:rsidRDefault="00167E44" w:rsidP="00167E44">
      <w:r w:rsidRPr="00830F6E">
        <w:rPr>
          <w:rStyle w:val="HideTWBExt"/>
        </w:rPr>
        <w:t>&lt;/Amend&gt;</w:t>
      </w:r>
    </w:p>
    <w:p w14:paraId="5FEBF66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150</w:t>
      </w:r>
      <w:r w:rsidRPr="00830F6E">
        <w:rPr>
          <w:rStyle w:val="HideTWBExt"/>
        </w:rPr>
        <w:t>&lt;/NumAm&gt;</w:t>
      </w:r>
    </w:p>
    <w:p w14:paraId="7A59EC11" w14:textId="603C8D73" w:rsidR="00167E44" w:rsidRPr="00830F6E" w:rsidRDefault="00167E44" w:rsidP="00167E44">
      <w:pPr>
        <w:pStyle w:val="NormalBold"/>
      </w:pPr>
      <w:r w:rsidRPr="00830F6E">
        <w:rPr>
          <w:rStyle w:val="HideTWBExt"/>
          <w:b w:val="0"/>
        </w:rPr>
        <w:t>&lt;RepeatBlock-By&gt;&lt;Members&gt;</w:t>
      </w:r>
      <w:r w:rsidRPr="00830F6E">
        <w:t>Raquel García Hermida</w:t>
      </w:r>
      <w:r w:rsidR="00512EA8">
        <w:noBreakHyphen/>
      </w:r>
      <w:r w:rsidRPr="00830F6E">
        <w:t>Van Der Walle, Fabienne Keller, Veronika Cifrová Ostrihoňová, Lucia Yar, Sophie Wilmès, Abir Al</w:t>
      </w:r>
      <w:r w:rsidR="00512EA8">
        <w:noBreakHyphen/>
      </w:r>
      <w:r w:rsidRPr="00830F6E">
        <w:t>Sahlani, Jan</w:t>
      </w:r>
      <w:r w:rsidR="00512EA8">
        <w:noBreakHyphen/>
      </w:r>
      <w:r w:rsidRPr="00830F6E">
        <w:t>Christoph Oetjen</w:t>
      </w:r>
      <w:r w:rsidRPr="00830F6E">
        <w:rPr>
          <w:rStyle w:val="HideTWBExt"/>
          <w:b w:val="0"/>
        </w:rPr>
        <w:t>&lt;/Members&gt;</w:t>
      </w:r>
    </w:p>
    <w:p w14:paraId="66C25005" w14:textId="77777777" w:rsidR="00167E44" w:rsidRPr="00830F6E" w:rsidRDefault="00167E44" w:rsidP="00167E44">
      <w:pPr>
        <w:pStyle w:val="NormalBold"/>
      </w:pPr>
      <w:r w:rsidRPr="00830F6E">
        <w:rPr>
          <w:rStyle w:val="HideTWBExt"/>
          <w:b w:val="0"/>
        </w:rPr>
        <w:t>&lt;/RepeatBlock-By&gt;</w:t>
      </w:r>
    </w:p>
    <w:p w14:paraId="4784B5CB"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93F0EC1" w14:textId="77777777" w:rsidR="00167E44" w:rsidRPr="00830F6E" w:rsidRDefault="00167E44" w:rsidP="00167E44">
      <w:pPr>
        <w:pStyle w:val="NormalBold"/>
      </w:pPr>
      <w:r w:rsidRPr="00830F6E">
        <w:rPr>
          <w:rStyle w:val="HideTWBExt"/>
        </w:rPr>
        <w:t>&lt;Article&gt;</w:t>
      </w:r>
      <w:r w:rsidRPr="00830F6E">
        <w:t>Artigo 3 – n.º 1 – parágrafo 1 – alínea 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C128CBB" w14:textId="77777777" w:rsidTr="00104D38">
        <w:trPr>
          <w:trHeight w:hRule="exact" w:val="240"/>
          <w:jc w:val="center"/>
        </w:trPr>
        <w:tc>
          <w:tcPr>
            <w:tcW w:w="9752" w:type="dxa"/>
            <w:gridSpan w:val="2"/>
            <w:tcBorders>
              <w:top w:val="nil"/>
              <w:left w:val="nil"/>
              <w:bottom w:val="nil"/>
              <w:right w:val="nil"/>
            </w:tcBorders>
          </w:tcPr>
          <w:p w14:paraId="1325CC12" w14:textId="77777777" w:rsidR="00167E44" w:rsidRPr="00830F6E" w:rsidRDefault="00167E44" w:rsidP="00104D38"/>
        </w:tc>
      </w:tr>
      <w:tr w:rsidR="00167E44" w:rsidRPr="00830F6E" w14:paraId="5909B2AC" w14:textId="77777777" w:rsidTr="00104D38">
        <w:trPr>
          <w:trHeight w:val="240"/>
          <w:jc w:val="center"/>
        </w:trPr>
        <w:tc>
          <w:tcPr>
            <w:tcW w:w="4876" w:type="dxa"/>
            <w:tcBorders>
              <w:top w:val="nil"/>
              <w:left w:val="nil"/>
              <w:bottom w:val="nil"/>
              <w:right w:val="nil"/>
            </w:tcBorders>
          </w:tcPr>
          <w:p w14:paraId="5EADB2A1"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8AABC61" w14:textId="77777777" w:rsidR="00167E44" w:rsidRPr="00830F6E" w:rsidRDefault="00167E44" w:rsidP="00104D38">
            <w:pPr>
              <w:pStyle w:val="AmColumnHeading"/>
            </w:pPr>
            <w:r w:rsidRPr="00830F6E">
              <w:t>Alteração</w:t>
            </w:r>
          </w:p>
        </w:tc>
      </w:tr>
      <w:tr w:rsidR="00167E44" w:rsidRPr="00830F6E" w14:paraId="7FF050B8" w14:textId="77777777" w:rsidTr="00104D38">
        <w:trPr>
          <w:jc w:val="center"/>
        </w:trPr>
        <w:tc>
          <w:tcPr>
            <w:tcW w:w="4876" w:type="dxa"/>
            <w:tcBorders>
              <w:top w:val="nil"/>
              <w:left w:val="nil"/>
              <w:bottom w:val="nil"/>
              <w:right w:val="nil"/>
            </w:tcBorders>
          </w:tcPr>
          <w:p w14:paraId="64185DBA" w14:textId="64F03CC1" w:rsidR="00167E44" w:rsidRPr="00830F6E" w:rsidRDefault="00167E44" w:rsidP="00104D38">
            <w:pPr>
              <w:pStyle w:val="Normal6a"/>
            </w:pPr>
            <w:r w:rsidRPr="00830F6E">
              <w:t>a)</w:t>
            </w:r>
            <w:r w:rsidRPr="00830F6E">
              <w:tab/>
              <w:t>Reforçar as capacidades da União e dos Estados</w:t>
            </w:r>
            <w:r w:rsidR="00512EA8">
              <w:noBreakHyphen/>
            </w:r>
            <w:r w:rsidRPr="00830F6E">
              <w:t>Membros relativamente à prevenção e ao combate contra a criminalidade grave e organizada, em linha e fora de linha, incluindo o terrorismo, o extremismo violento, a cibercriminalidade, o abuso e a exploração sexual de crianças e as ameaças híbridas, bem como relativamente à proteção dos cidadãos e dos espaços públicos contra ataques, nomeadamente através de métodos inovadores e de novas tecnologias no domínio da segurança interna;</w:t>
            </w:r>
          </w:p>
        </w:tc>
        <w:tc>
          <w:tcPr>
            <w:tcW w:w="4876" w:type="dxa"/>
            <w:tcBorders>
              <w:top w:val="nil"/>
              <w:left w:val="nil"/>
              <w:bottom w:val="nil"/>
              <w:right w:val="nil"/>
            </w:tcBorders>
          </w:tcPr>
          <w:p w14:paraId="15D0A255" w14:textId="12161ACF" w:rsidR="00167E44" w:rsidRPr="00830F6E" w:rsidRDefault="00167E44" w:rsidP="00104D38">
            <w:pPr>
              <w:pStyle w:val="Normal6a"/>
            </w:pPr>
            <w:r w:rsidRPr="00830F6E">
              <w:t>a)</w:t>
            </w:r>
            <w:r w:rsidRPr="00830F6E">
              <w:tab/>
              <w:t>Reforçar as capacidades da União e dos Estados</w:t>
            </w:r>
            <w:r w:rsidR="00512EA8">
              <w:noBreakHyphen/>
            </w:r>
            <w:r w:rsidRPr="00830F6E">
              <w:t>Membros relativamente à prevenção e ao combate contra a criminalidade grave e organizada, em linha e fora de linha, incluindo o terrorismo, o extremismo violento, a cibercriminalidade, o abuso e a exploração sexual de crianças</w:t>
            </w:r>
            <w:r w:rsidRPr="00830F6E">
              <w:rPr>
                <w:b/>
                <w:i/>
              </w:rPr>
              <w:t>, o tráfico de droga, a criminalidade financeira, a utilização da infraestrutura jurídica por criminosos, a corrupção</w:t>
            </w:r>
            <w:r w:rsidRPr="00830F6E">
              <w:t xml:space="preserve"> e as ameaças híbridas, bem como relativamente à proteção dos cidadãos e dos espaços públicos contra ataques, nomeadamente através de métodos inovadores e de novas tecnologias no domínio da segurança interna;</w:t>
            </w:r>
          </w:p>
        </w:tc>
      </w:tr>
    </w:tbl>
    <w:p w14:paraId="4155ABBD"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0EAA461C" w14:textId="77777777" w:rsidR="00167E44" w:rsidRPr="00830F6E" w:rsidRDefault="00167E44" w:rsidP="00167E44">
      <w:r w:rsidRPr="00830F6E">
        <w:rPr>
          <w:rStyle w:val="HideTWBExt"/>
        </w:rPr>
        <w:t>&lt;/Amend&gt;</w:t>
      </w:r>
    </w:p>
    <w:p w14:paraId="1F761816"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151</w:t>
      </w:r>
      <w:r w:rsidRPr="00830F6E">
        <w:rPr>
          <w:rStyle w:val="HideTWBExt"/>
        </w:rPr>
        <w:t>&lt;/NumAm&gt;</w:t>
      </w:r>
    </w:p>
    <w:p w14:paraId="1086D66B"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1FDC72DB"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672F06EF" w14:textId="77777777" w:rsidR="00167E44" w:rsidRPr="00830F6E" w:rsidRDefault="00167E44" w:rsidP="00167E44">
      <w:pPr>
        <w:pStyle w:val="NormalBold"/>
      </w:pPr>
      <w:r w:rsidRPr="00830F6E">
        <w:rPr>
          <w:rStyle w:val="HideTWBExt"/>
          <w:b w:val="0"/>
        </w:rPr>
        <w:t>&lt;/RepeatBlock-By&gt;</w:t>
      </w:r>
    </w:p>
    <w:p w14:paraId="1229F4B1"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E9CD30F" w14:textId="77777777" w:rsidR="00167E44" w:rsidRPr="00830F6E" w:rsidRDefault="00167E44" w:rsidP="00167E44">
      <w:pPr>
        <w:pStyle w:val="NormalBold"/>
      </w:pPr>
      <w:r w:rsidRPr="00830F6E">
        <w:rPr>
          <w:rStyle w:val="HideTWBExt"/>
        </w:rPr>
        <w:t>&lt;Article&gt;</w:t>
      </w:r>
      <w:r w:rsidRPr="00830F6E">
        <w:t>Artigo 3 – n.º 1 – parágrafo 1 – alínea 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FDE72D5" w14:textId="77777777" w:rsidTr="00104D38">
        <w:trPr>
          <w:trHeight w:hRule="exact" w:val="240"/>
          <w:jc w:val="center"/>
        </w:trPr>
        <w:tc>
          <w:tcPr>
            <w:tcW w:w="9752" w:type="dxa"/>
            <w:gridSpan w:val="2"/>
            <w:tcBorders>
              <w:top w:val="nil"/>
              <w:left w:val="nil"/>
              <w:bottom w:val="nil"/>
              <w:right w:val="nil"/>
            </w:tcBorders>
          </w:tcPr>
          <w:p w14:paraId="1159DF76" w14:textId="77777777" w:rsidR="00167E44" w:rsidRPr="00830F6E" w:rsidRDefault="00167E44" w:rsidP="00104D38"/>
        </w:tc>
      </w:tr>
      <w:tr w:rsidR="00167E44" w:rsidRPr="00830F6E" w14:paraId="4DE25AD1" w14:textId="77777777" w:rsidTr="00104D38">
        <w:trPr>
          <w:trHeight w:val="240"/>
          <w:jc w:val="center"/>
        </w:trPr>
        <w:tc>
          <w:tcPr>
            <w:tcW w:w="4876" w:type="dxa"/>
            <w:tcBorders>
              <w:top w:val="nil"/>
              <w:left w:val="nil"/>
              <w:bottom w:val="nil"/>
              <w:right w:val="nil"/>
            </w:tcBorders>
          </w:tcPr>
          <w:p w14:paraId="53E81B5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A6E8B4A" w14:textId="77777777" w:rsidR="00167E44" w:rsidRPr="00830F6E" w:rsidRDefault="00167E44" w:rsidP="00104D38">
            <w:pPr>
              <w:pStyle w:val="AmColumnHeading"/>
            </w:pPr>
            <w:r w:rsidRPr="00830F6E">
              <w:t>Alteração</w:t>
            </w:r>
          </w:p>
        </w:tc>
      </w:tr>
      <w:tr w:rsidR="00167E44" w:rsidRPr="00830F6E" w14:paraId="6C3189CA" w14:textId="77777777" w:rsidTr="00104D38">
        <w:trPr>
          <w:jc w:val="center"/>
        </w:trPr>
        <w:tc>
          <w:tcPr>
            <w:tcW w:w="4876" w:type="dxa"/>
            <w:tcBorders>
              <w:top w:val="nil"/>
              <w:left w:val="nil"/>
              <w:bottom w:val="nil"/>
              <w:right w:val="nil"/>
            </w:tcBorders>
          </w:tcPr>
          <w:p w14:paraId="7FC2E1F5" w14:textId="640CE7B0" w:rsidR="00167E44" w:rsidRPr="00830F6E" w:rsidRDefault="00167E44" w:rsidP="00104D38">
            <w:pPr>
              <w:pStyle w:val="Normal6a"/>
            </w:pPr>
            <w:r w:rsidRPr="00830F6E">
              <w:t>a)</w:t>
            </w:r>
            <w:r w:rsidRPr="00830F6E">
              <w:tab/>
              <w:t>Reforçar as capacidades da União e dos Estados</w:t>
            </w:r>
            <w:r w:rsidR="00512EA8">
              <w:noBreakHyphen/>
            </w:r>
            <w:r w:rsidRPr="00830F6E">
              <w:t xml:space="preserve">Membros relativamente à prevenção e ao combate contra a criminalidade grave e organizada, </w:t>
            </w:r>
            <w:r w:rsidRPr="00830F6E">
              <w:rPr>
                <w:b/>
                <w:i/>
              </w:rPr>
              <w:t xml:space="preserve">em linha e fora de linha, incluindo o terrorismo, o </w:t>
            </w:r>
            <w:r w:rsidRPr="00830F6E">
              <w:rPr>
                <w:b/>
                <w:i/>
              </w:rPr>
              <w:lastRenderedPageBreak/>
              <w:t>extremismo violento, a cibercriminalidade, o abuso e a exploração sexual de crianças e as ameaças híbridas,</w:t>
            </w:r>
            <w:r w:rsidRPr="00830F6E">
              <w:t xml:space="preserve"> bem como relativamente à proteção dos cidadãos e dos espaços públicos contra ataques, nomeadamente através de métodos inovadores e de novas tecnologias no domínio da segurança interna;</w:t>
            </w:r>
          </w:p>
        </w:tc>
        <w:tc>
          <w:tcPr>
            <w:tcW w:w="4876" w:type="dxa"/>
            <w:tcBorders>
              <w:top w:val="nil"/>
              <w:left w:val="nil"/>
              <w:bottom w:val="nil"/>
              <w:right w:val="nil"/>
            </w:tcBorders>
          </w:tcPr>
          <w:p w14:paraId="726372A1" w14:textId="3AA91FA7" w:rsidR="00167E44" w:rsidRPr="00830F6E" w:rsidRDefault="00167E44" w:rsidP="00104D38">
            <w:pPr>
              <w:pStyle w:val="Normal6a"/>
            </w:pPr>
            <w:r w:rsidRPr="00830F6E">
              <w:lastRenderedPageBreak/>
              <w:t>a)</w:t>
            </w:r>
            <w:r w:rsidRPr="00830F6E">
              <w:tab/>
              <w:t>Reforçar as capacidades da União e dos Estados</w:t>
            </w:r>
            <w:r w:rsidR="00512EA8">
              <w:noBreakHyphen/>
            </w:r>
            <w:r w:rsidRPr="00830F6E">
              <w:t xml:space="preserve">Membros relativamente à prevenção e ao combate contra a criminalidade grave e organizada, bem como relativamente à proteção dos </w:t>
            </w:r>
            <w:r w:rsidRPr="00830F6E">
              <w:lastRenderedPageBreak/>
              <w:t>cidadãos e dos espaços públicos contra ataques, nomeadamente através de métodos inovadores e de novas tecnologias no domínio da segurança interna;</w:t>
            </w:r>
          </w:p>
        </w:tc>
      </w:tr>
    </w:tbl>
    <w:p w14:paraId="437FFB99"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FE4081B"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0A17C064" w14:textId="77777777" w:rsidR="00167E44" w:rsidRPr="00830F6E" w:rsidRDefault="00167E44" w:rsidP="00167E44">
      <w:pPr>
        <w:pStyle w:val="AmJustText"/>
      </w:pPr>
      <w:r w:rsidRPr="00830F6E">
        <w:t>Mais uma vez, para não destacar tipos específicos de crimes.</w:t>
      </w:r>
    </w:p>
    <w:p w14:paraId="4C3C61DE" w14:textId="77777777" w:rsidR="00167E44" w:rsidRPr="00830F6E" w:rsidRDefault="00167E44" w:rsidP="00167E44">
      <w:r w:rsidRPr="00830F6E">
        <w:rPr>
          <w:rStyle w:val="HideTWBExt"/>
        </w:rPr>
        <w:t>&lt;/Amend&gt;</w:t>
      </w:r>
    </w:p>
    <w:p w14:paraId="04334C93"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152</w:t>
      </w:r>
      <w:r w:rsidRPr="00830F6E">
        <w:rPr>
          <w:rStyle w:val="HideTWBExt"/>
        </w:rPr>
        <w:t>&lt;/NumAm&gt;</w:t>
      </w:r>
    </w:p>
    <w:p w14:paraId="3F0D5455" w14:textId="77777777" w:rsidR="00167E44" w:rsidRPr="00830F6E" w:rsidRDefault="00167E44" w:rsidP="00167E44">
      <w:pPr>
        <w:pStyle w:val="NormalBold"/>
      </w:pPr>
      <w:r w:rsidRPr="00830F6E">
        <w:rPr>
          <w:rStyle w:val="HideTWBExt"/>
          <w:b w:val="0"/>
        </w:rPr>
        <w:t>&lt;RepeatBlock-By&gt;&lt;Members&gt;</w:t>
      </w:r>
      <w:r w:rsidRPr="00830F6E">
        <w:t>Nicola Procaccini</w:t>
      </w:r>
      <w:r w:rsidRPr="00830F6E">
        <w:rPr>
          <w:rStyle w:val="HideTWBExt"/>
          <w:b w:val="0"/>
        </w:rPr>
        <w:t>&lt;/Members&gt;</w:t>
      </w:r>
    </w:p>
    <w:p w14:paraId="7D690BCE" w14:textId="77777777" w:rsidR="00167E44" w:rsidRPr="00830F6E" w:rsidRDefault="00167E44" w:rsidP="00167E44">
      <w:pPr>
        <w:pStyle w:val="NormalBold"/>
      </w:pPr>
      <w:r w:rsidRPr="00830F6E">
        <w:rPr>
          <w:rStyle w:val="HideTWBExt"/>
          <w:b w:val="0"/>
        </w:rPr>
        <w:t>&lt;/RepeatBlock-By&gt;</w:t>
      </w:r>
    </w:p>
    <w:p w14:paraId="41F6D04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4A00F2D" w14:textId="77777777" w:rsidR="00167E44" w:rsidRPr="00830F6E" w:rsidRDefault="00167E44" w:rsidP="00167E44">
      <w:pPr>
        <w:pStyle w:val="NormalBold"/>
      </w:pPr>
      <w:r w:rsidRPr="00830F6E">
        <w:rPr>
          <w:rStyle w:val="HideTWBExt"/>
        </w:rPr>
        <w:t>&lt;Article&gt;</w:t>
      </w:r>
      <w:r w:rsidRPr="00830F6E">
        <w:t>Artigo 3 – n.º 1 – parágrafo 1 – alínea 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7222662" w14:textId="77777777" w:rsidTr="00104D38">
        <w:trPr>
          <w:trHeight w:hRule="exact" w:val="240"/>
          <w:jc w:val="center"/>
        </w:trPr>
        <w:tc>
          <w:tcPr>
            <w:tcW w:w="9752" w:type="dxa"/>
            <w:gridSpan w:val="2"/>
            <w:tcBorders>
              <w:top w:val="nil"/>
              <w:left w:val="nil"/>
              <w:bottom w:val="nil"/>
              <w:right w:val="nil"/>
            </w:tcBorders>
          </w:tcPr>
          <w:p w14:paraId="7B7308B6" w14:textId="77777777" w:rsidR="00167E44" w:rsidRPr="00830F6E" w:rsidRDefault="00167E44" w:rsidP="00104D38"/>
        </w:tc>
      </w:tr>
      <w:tr w:rsidR="00167E44" w:rsidRPr="00830F6E" w14:paraId="444B6799" w14:textId="77777777" w:rsidTr="00104D38">
        <w:trPr>
          <w:trHeight w:val="240"/>
          <w:jc w:val="center"/>
        </w:trPr>
        <w:tc>
          <w:tcPr>
            <w:tcW w:w="4876" w:type="dxa"/>
            <w:tcBorders>
              <w:top w:val="nil"/>
              <w:left w:val="nil"/>
              <w:bottom w:val="nil"/>
              <w:right w:val="nil"/>
            </w:tcBorders>
          </w:tcPr>
          <w:p w14:paraId="44271F3F"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BE67CB8" w14:textId="77777777" w:rsidR="00167E44" w:rsidRPr="00830F6E" w:rsidRDefault="00167E44" w:rsidP="00104D38">
            <w:pPr>
              <w:pStyle w:val="AmColumnHeading"/>
            </w:pPr>
            <w:r w:rsidRPr="00830F6E">
              <w:t>Alteração</w:t>
            </w:r>
          </w:p>
        </w:tc>
      </w:tr>
      <w:tr w:rsidR="00167E44" w:rsidRPr="00830F6E" w14:paraId="5E34E0C9" w14:textId="77777777" w:rsidTr="00104D38">
        <w:trPr>
          <w:jc w:val="center"/>
        </w:trPr>
        <w:tc>
          <w:tcPr>
            <w:tcW w:w="4876" w:type="dxa"/>
            <w:tcBorders>
              <w:top w:val="nil"/>
              <w:left w:val="nil"/>
              <w:bottom w:val="nil"/>
              <w:right w:val="nil"/>
            </w:tcBorders>
          </w:tcPr>
          <w:p w14:paraId="1BD240BC" w14:textId="219E519C" w:rsidR="00167E44" w:rsidRPr="00830F6E" w:rsidRDefault="00167E44" w:rsidP="00104D38">
            <w:pPr>
              <w:pStyle w:val="Normal6a"/>
            </w:pPr>
            <w:r w:rsidRPr="00830F6E">
              <w:t>a)</w:t>
            </w:r>
            <w:r w:rsidRPr="00830F6E">
              <w:tab/>
              <w:t>Reforçar as capacidades da União e dos Estados</w:t>
            </w:r>
            <w:r w:rsidR="00512EA8">
              <w:noBreakHyphen/>
            </w:r>
            <w:r w:rsidRPr="00830F6E">
              <w:t>Membros relativamente à prevenção e ao combate contra a criminalidade grave e organizada, em linha e fora de linha, incluindo o terrorismo, o extremismo violento, a cibercriminalidade, o abuso e a exploração sexual de crianças e as ameaças híbridas, bem como relativamente à proteção dos cidadãos e dos espaços públicos contra ataques, nomeadamente através de métodos inovadores e de novas tecnologias no domínio da segurança interna;</w:t>
            </w:r>
          </w:p>
        </w:tc>
        <w:tc>
          <w:tcPr>
            <w:tcW w:w="4876" w:type="dxa"/>
            <w:tcBorders>
              <w:top w:val="nil"/>
              <w:left w:val="nil"/>
              <w:bottom w:val="nil"/>
              <w:right w:val="nil"/>
            </w:tcBorders>
          </w:tcPr>
          <w:p w14:paraId="6C0A3234" w14:textId="0A6847A6" w:rsidR="00167E44" w:rsidRPr="00830F6E" w:rsidRDefault="00167E44" w:rsidP="00104D38">
            <w:pPr>
              <w:pStyle w:val="Normal6a"/>
            </w:pPr>
            <w:r w:rsidRPr="00830F6E">
              <w:t>a)</w:t>
            </w:r>
            <w:r w:rsidRPr="00830F6E">
              <w:tab/>
              <w:t>Reforçar as capacidades da União e dos Estados</w:t>
            </w:r>
            <w:r w:rsidR="00512EA8">
              <w:noBreakHyphen/>
            </w:r>
            <w:r w:rsidRPr="00830F6E">
              <w:t xml:space="preserve">Membros relativamente à prevenção e ao combate contra a criminalidade grave e organizada, em linha e fora de linha, incluindo o terrorismo, o extremismo violento, a cibercriminalidade, o abuso e a exploração sexual de crianças e as ameaças híbridas, </w:t>
            </w:r>
            <w:r w:rsidRPr="00830F6E">
              <w:rPr>
                <w:b/>
                <w:i/>
              </w:rPr>
              <w:t>e ao restabelecimento da presença efetiva das autoridades públicas nas zonas afetadas pelo enraizamento territorial da criminalidade grave e organizada,</w:t>
            </w:r>
            <w:r w:rsidRPr="00830F6E">
              <w:t xml:space="preserve"> bem como relativamente à proteção dos cidadãos e dos espaços públicos contra ataques, nomeadamente através de métodos inovadores e de novas tecnologias no domínio da segurança interna;</w:t>
            </w:r>
          </w:p>
        </w:tc>
      </w:tr>
    </w:tbl>
    <w:p w14:paraId="2DA06E70"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EB99C58" w14:textId="77777777" w:rsidR="00167E44" w:rsidRPr="00830F6E" w:rsidRDefault="00167E44" w:rsidP="00167E44">
      <w:r w:rsidRPr="00830F6E">
        <w:rPr>
          <w:rStyle w:val="HideTWBExt"/>
        </w:rPr>
        <w:t>&lt;/Amend&gt;</w:t>
      </w:r>
    </w:p>
    <w:p w14:paraId="454E8F2B"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153</w:t>
      </w:r>
      <w:r w:rsidRPr="00830F6E">
        <w:rPr>
          <w:rStyle w:val="HideTWBExt"/>
          <w:b w:val="0"/>
        </w:rPr>
        <w:t>&lt;/NumAm&gt;</w:t>
      </w:r>
    </w:p>
    <w:p w14:paraId="71D74055" w14:textId="77777777" w:rsidR="00167E44" w:rsidRPr="00830F6E" w:rsidRDefault="00167E44" w:rsidP="00167E44">
      <w:pPr>
        <w:pStyle w:val="NormalBold"/>
      </w:pPr>
      <w:r w:rsidRPr="00830F6E">
        <w:rPr>
          <w:rStyle w:val="HideTWBExt"/>
          <w:b w:val="0"/>
        </w:rPr>
        <w:lastRenderedPageBreak/>
        <w:t>&lt;RepeatBlock-By&gt;&lt;Members&gt;</w:t>
      </w:r>
      <w:r w:rsidRPr="00830F6E">
        <w:t>Mariusz Kamiński, Maciej Wąsik</w:t>
      </w:r>
      <w:r w:rsidRPr="00830F6E">
        <w:rPr>
          <w:rStyle w:val="HideTWBExt"/>
          <w:b w:val="0"/>
        </w:rPr>
        <w:t>&lt;/Members&gt;</w:t>
      </w:r>
    </w:p>
    <w:p w14:paraId="69CBE34E" w14:textId="77777777" w:rsidR="00167E44" w:rsidRPr="00830F6E" w:rsidRDefault="00167E44" w:rsidP="00167E44">
      <w:pPr>
        <w:pStyle w:val="NormalBold"/>
      </w:pPr>
      <w:r w:rsidRPr="00830F6E">
        <w:rPr>
          <w:rStyle w:val="HideTWBExt"/>
          <w:b w:val="0"/>
        </w:rPr>
        <w:t>&lt;/RepeatBlock-By&gt;</w:t>
      </w:r>
    </w:p>
    <w:p w14:paraId="4DDC0CDD"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0DE658D9" w14:textId="77777777" w:rsidR="00167E44" w:rsidRPr="00830F6E" w:rsidRDefault="00167E44" w:rsidP="00167E44">
      <w:pPr>
        <w:pStyle w:val="NormalBold"/>
      </w:pPr>
      <w:r w:rsidRPr="00830F6E">
        <w:rPr>
          <w:rStyle w:val="HideTWBExt"/>
          <w:b w:val="0"/>
        </w:rPr>
        <w:t>&lt;Article&gt;</w:t>
      </w:r>
      <w:r w:rsidRPr="00830F6E">
        <w:t>Artigo 3 – n.º 1 – parágrafo 1 – alínea a</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2FC491C" w14:textId="77777777" w:rsidTr="00104D38">
        <w:trPr>
          <w:trHeight w:hRule="exact" w:val="240"/>
          <w:jc w:val="center"/>
        </w:trPr>
        <w:tc>
          <w:tcPr>
            <w:tcW w:w="9752" w:type="dxa"/>
            <w:gridSpan w:val="2"/>
            <w:tcBorders>
              <w:top w:val="nil"/>
              <w:left w:val="nil"/>
              <w:bottom w:val="nil"/>
              <w:right w:val="nil"/>
            </w:tcBorders>
          </w:tcPr>
          <w:p w14:paraId="58EB3926" w14:textId="77777777" w:rsidR="00167E44" w:rsidRPr="00830F6E" w:rsidRDefault="00167E44" w:rsidP="00104D38"/>
        </w:tc>
      </w:tr>
      <w:tr w:rsidR="00167E44" w:rsidRPr="00830F6E" w14:paraId="0049CDBD" w14:textId="77777777" w:rsidTr="00104D38">
        <w:trPr>
          <w:trHeight w:val="240"/>
          <w:jc w:val="center"/>
        </w:trPr>
        <w:tc>
          <w:tcPr>
            <w:tcW w:w="4876" w:type="dxa"/>
            <w:tcBorders>
              <w:top w:val="nil"/>
              <w:left w:val="nil"/>
              <w:bottom w:val="nil"/>
              <w:right w:val="nil"/>
            </w:tcBorders>
          </w:tcPr>
          <w:p w14:paraId="338D9D00"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ACCDD11" w14:textId="77777777" w:rsidR="00167E44" w:rsidRPr="00830F6E" w:rsidRDefault="00167E44" w:rsidP="00104D38">
            <w:pPr>
              <w:pStyle w:val="AmColumnHeading"/>
            </w:pPr>
            <w:r w:rsidRPr="00830F6E">
              <w:t>Alteração</w:t>
            </w:r>
          </w:p>
        </w:tc>
      </w:tr>
      <w:tr w:rsidR="00167E44" w:rsidRPr="00830F6E" w14:paraId="20DD4833" w14:textId="77777777" w:rsidTr="00104D38">
        <w:trPr>
          <w:jc w:val="center"/>
        </w:trPr>
        <w:tc>
          <w:tcPr>
            <w:tcW w:w="4876" w:type="dxa"/>
            <w:tcBorders>
              <w:top w:val="nil"/>
              <w:left w:val="nil"/>
              <w:bottom w:val="nil"/>
              <w:right w:val="nil"/>
            </w:tcBorders>
          </w:tcPr>
          <w:p w14:paraId="2A66891A" w14:textId="2F049846" w:rsidR="00167E44" w:rsidRPr="00830F6E" w:rsidRDefault="00167E44" w:rsidP="00104D38">
            <w:pPr>
              <w:pStyle w:val="Normal6a"/>
            </w:pPr>
            <w:r w:rsidRPr="00830F6E">
              <w:t>a)</w:t>
            </w:r>
            <w:r w:rsidRPr="00830F6E">
              <w:tab/>
              <w:t>Reforçar as capacidades da União e dos Estados</w:t>
            </w:r>
            <w:r w:rsidR="00512EA8">
              <w:noBreakHyphen/>
            </w:r>
            <w:r w:rsidRPr="00830F6E">
              <w:t>Membros relativamente à prevenção e ao combate contra a criminalidade grave e organizada, em linha e fora de linha, incluindo o terrorismo, o extremismo violento, a cibercriminalidade, o abuso e a exploração sexual de crianças e as ameaças híbridas, bem como relativamente à proteção dos cidadãos e dos espaços públicos contra ataques, nomeadamente através de métodos inovadores e de novas tecnologias no domínio da segurança interna;</w:t>
            </w:r>
          </w:p>
        </w:tc>
        <w:tc>
          <w:tcPr>
            <w:tcW w:w="4876" w:type="dxa"/>
            <w:tcBorders>
              <w:top w:val="nil"/>
              <w:left w:val="nil"/>
              <w:bottom w:val="nil"/>
              <w:right w:val="nil"/>
            </w:tcBorders>
          </w:tcPr>
          <w:p w14:paraId="3AA68230" w14:textId="205A9B39" w:rsidR="00167E44" w:rsidRPr="00830F6E" w:rsidRDefault="00167E44" w:rsidP="00104D38">
            <w:pPr>
              <w:pStyle w:val="Normal6a"/>
            </w:pPr>
            <w:r w:rsidRPr="00830F6E">
              <w:t>a)</w:t>
            </w:r>
            <w:r w:rsidRPr="00830F6E">
              <w:tab/>
              <w:t>Reforçar as capacidades da União e dos Estados</w:t>
            </w:r>
            <w:r w:rsidR="00512EA8">
              <w:noBreakHyphen/>
            </w:r>
            <w:r w:rsidRPr="00830F6E">
              <w:t>Membros relativamente à prevenção e ao combate contra a criminalidade grave e organizada, em linha e fora de linha, incluindo o terrorismo, o extremismo violento, a cibercriminalidade, o abuso e a exploração sexual de crianças</w:t>
            </w:r>
            <w:r w:rsidRPr="00830F6E">
              <w:rPr>
                <w:b/>
                <w:i/>
              </w:rPr>
              <w:t>, a introdução clandestina de migrantes, o tráfico de seres humanos, a instrumentalização da migração</w:t>
            </w:r>
            <w:r w:rsidRPr="00830F6E">
              <w:t xml:space="preserve"> e as ameaças híbridas, </w:t>
            </w:r>
            <w:r w:rsidRPr="00830F6E">
              <w:rPr>
                <w:b/>
                <w:i/>
              </w:rPr>
              <w:t>incluindo os atos de sabotagem,</w:t>
            </w:r>
            <w:r w:rsidRPr="00830F6E">
              <w:t xml:space="preserve"> bem como relativamente à proteção dos cidadãos e dos espaços públicos contra ataques, nomeadamente através de métodos inovadores e de novas tecnologias no domínio da segurança interna;</w:t>
            </w:r>
          </w:p>
        </w:tc>
      </w:tr>
    </w:tbl>
    <w:p w14:paraId="6427A16B"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{PL}</w:t>
      </w:r>
      <w:r w:rsidRPr="00830F6E">
        <w:t>pl</w:t>
      </w:r>
      <w:r w:rsidRPr="00830F6E">
        <w:rPr>
          <w:rStyle w:val="HideTWBExt"/>
        </w:rPr>
        <w:t>&lt;/Original&gt;</w:t>
      </w:r>
    </w:p>
    <w:p w14:paraId="5F687E5B" w14:textId="77777777" w:rsidR="00167E44" w:rsidRPr="00830F6E" w:rsidRDefault="00167E44" w:rsidP="00167E44">
      <w:r w:rsidRPr="00830F6E">
        <w:rPr>
          <w:rStyle w:val="HideTWBExt"/>
        </w:rPr>
        <w:t>&lt;/Amend&gt;</w:t>
      </w:r>
    </w:p>
    <w:p w14:paraId="0B64973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154</w:t>
      </w:r>
      <w:r w:rsidRPr="00830F6E">
        <w:rPr>
          <w:rStyle w:val="HideTWBExt"/>
        </w:rPr>
        <w:t>&lt;/NumAm&gt;</w:t>
      </w:r>
    </w:p>
    <w:p w14:paraId="2D0A853B" w14:textId="77777777" w:rsidR="00167E44" w:rsidRPr="00830F6E" w:rsidRDefault="00167E44" w:rsidP="00167E44">
      <w:pPr>
        <w:pStyle w:val="NormalBold"/>
      </w:pPr>
      <w:r w:rsidRPr="00830F6E">
        <w:rPr>
          <w:rStyle w:val="HideTWBExt"/>
          <w:b w:val="0"/>
        </w:rPr>
        <w:t>&lt;RepeatBlock-By&gt;&lt;Members&gt;</w:t>
      </w:r>
      <w:r w:rsidRPr="00830F6E">
        <w:t>Juan Ignacio Zoido Álvarez</w:t>
      </w:r>
      <w:r w:rsidRPr="00830F6E">
        <w:rPr>
          <w:rStyle w:val="HideTWBExt"/>
          <w:b w:val="0"/>
        </w:rPr>
        <w:t>&lt;/Members&gt;</w:t>
      </w:r>
    </w:p>
    <w:p w14:paraId="07A5F743" w14:textId="77777777" w:rsidR="00167E44" w:rsidRPr="00830F6E" w:rsidRDefault="00167E44" w:rsidP="00167E44">
      <w:pPr>
        <w:pStyle w:val="NormalBold"/>
      </w:pPr>
      <w:r w:rsidRPr="00830F6E">
        <w:rPr>
          <w:rStyle w:val="HideTWBExt"/>
          <w:b w:val="0"/>
        </w:rPr>
        <w:t>&lt;/RepeatBlock-By&gt;</w:t>
      </w:r>
    </w:p>
    <w:p w14:paraId="050B7C1E"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4A535E9" w14:textId="77777777" w:rsidR="00167E44" w:rsidRPr="00830F6E" w:rsidRDefault="00167E44" w:rsidP="00167E44">
      <w:pPr>
        <w:pStyle w:val="NormalBold"/>
      </w:pPr>
      <w:r w:rsidRPr="00830F6E">
        <w:rPr>
          <w:rStyle w:val="HideTWBExt"/>
        </w:rPr>
        <w:t>&lt;Article&gt;</w:t>
      </w:r>
      <w:r w:rsidRPr="00830F6E">
        <w:t>Artigo 3 – n.º 1 – parágrafo 1 – alínea 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72AA89A" w14:textId="77777777" w:rsidTr="00104D38">
        <w:trPr>
          <w:trHeight w:hRule="exact" w:val="240"/>
          <w:jc w:val="center"/>
        </w:trPr>
        <w:tc>
          <w:tcPr>
            <w:tcW w:w="9752" w:type="dxa"/>
            <w:gridSpan w:val="2"/>
            <w:tcBorders>
              <w:top w:val="nil"/>
              <w:left w:val="nil"/>
              <w:bottom w:val="nil"/>
              <w:right w:val="nil"/>
            </w:tcBorders>
          </w:tcPr>
          <w:p w14:paraId="7111E928" w14:textId="77777777" w:rsidR="00167E44" w:rsidRPr="00830F6E" w:rsidRDefault="00167E44" w:rsidP="00104D38"/>
        </w:tc>
      </w:tr>
      <w:tr w:rsidR="00167E44" w:rsidRPr="00830F6E" w14:paraId="7441AB73" w14:textId="77777777" w:rsidTr="00104D38">
        <w:trPr>
          <w:trHeight w:val="240"/>
          <w:jc w:val="center"/>
        </w:trPr>
        <w:tc>
          <w:tcPr>
            <w:tcW w:w="4876" w:type="dxa"/>
            <w:tcBorders>
              <w:top w:val="nil"/>
              <w:left w:val="nil"/>
              <w:bottom w:val="nil"/>
              <w:right w:val="nil"/>
            </w:tcBorders>
          </w:tcPr>
          <w:p w14:paraId="1A930C91"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655CA61" w14:textId="77777777" w:rsidR="00167E44" w:rsidRPr="00830F6E" w:rsidRDefault="00167E44" w:rsidP="00104D38">
            <w:pPr>
              <w:pStyle w:val="AmColumnHeading"/>
            </w:pPr>
            <w:r w:rsidRPr="00830F6E">
              <w:t>Alteração</w:t>
            </w:r>
          </w:p>
        </w:tc>
      </w:tr>
      <w:tr w:rsidR="00167E44" w:rsidRPr="00830F6E" w14:paraId="74F68FA4" w14:textId="77777777" w:rsidTr="00104D38">
        <w:trPr>
          <w:jc w:val="center"/>
        </w:trPr>
        <w:tc>
          <w:tcPr>
            <w:tcW w:w="4876" w:type="dxa"/>
            <w:tcBorders>
              <w:top w:val="nil"/>
              <w:left w:val="nil"/>
              <w:bottom w:val="nil"/>
              <w:right w:val="nil"/>
            </w:tcBorders>
          </w:tcPr>
          <w:p w14:paraId="165B4E2B" w14:textId="0CC830C3" w:rsidR="00167E44" w:rsidRPr="00830F6E" w:rsidRDefault="00167E44" w:rsidP="00104D38">
            <w:pPr>
              <w:pStyle w:val="Normal6a"/>
            </w:pPr>
            <w:r w:rsidRPr="00830F6E">
              <w:t>a)</w:t>
            </w:r>
            <w:r w:rsidRPr="00830F6E">
              <w:tab/>
              <w:t>Reforçar as capacidades da União e dos Estados</w:t>
            </w:r>
            <w:r w:rsidR="00512EA8">
              <w:noBreakHyphen/>
            </w:r>
            <w:r w:rsidRPr="00830F6E">
              <w:t xml:space="preserve">Membros relativamente à prevenção e ao combate contra a criminalidade grave e organizada, em linha e fora de linha, incluindo o terrorismo, o extremismo violento, a cibercriminalidade, o abuso e a exploração sexual de crianças e as ameaças híbridas, bem como relativamente à proteção dos cidadãos e dos espaços públicos contra ataques, nomeadamente através de métodos inovadores e de novas tecnologias no </w:t>
            </w:r>
            <w:r w:rsidRPr="00830F6E">
              <w:lastRenderedPageBreak/>
              <w:t>domínio da segurança interna;</w:t>
            </w:r>
          </w:p>
        </w:tc>
        <w:tc>
          <w:tcPr>
            <w:tcW w:w="4876" w:type="dxa"/>
            <w:tcBorders>
              <w:top w:val="nil"/>
              <w:left w:val="nil"/>
              <w:bottom w:val="nil"/>
              <w:right w:val="nil"/>
            </w:tcBorders>
          </w:tcPr>
          <w:p w14:paraId="47D296F8" w14:textId="58804F82" w:rsidR="00167E44" w:rsidRPr="00830F6E" w:rsidRDefault="00167E44" w:rsidP="00104D38">
            <w:pPr>
              <w:pStyle w:val="Normal6a"/>
            </w:pPr>
            <w:r w:rsidRPr="00830F6E">
              <w:lastRenderedPageBreak/>
              <w:t>a)</w:t>
            </w:r>
            <w:r w:rsidRPr="00830F6E">
              <w:tab/>
              <w:t>Reforçar as capacidades da União e dos Estados</w:t>
            </w:r>
            <w:r w:rsidR="00512EA8">
              <w:noBreakHyphen/>
            </w:r>
            <w:r w:rsidRPr="00830F6E">
              <w:t>Membros</w:t>
            </w:r>
            <w:r w:rsidRPr="00830F6E">
              <w:rPr>
                <w:b/>
                <w:i/>
              </w:rPr>
              <w:t>, incluindo em termos de equipamentos e recursos tecnológicos,</w:t>
            </w:r>
            <w:r w:rsidRPr="00830F6E">
              <w:t xml:space="preserve"> relativamente à prevenção e ao combate contra a criminalidade grave e organizada, em linha e fora de linha, incluindo o terrorismo, o extremismo violento, a cibercriminalidade, </w:t>
            </w:r>
            <w:r w:rsidRPr="00830F6E">
              <w:rPr>
                <w:b/>
                <w:i/>
              </w:rPr>
              <w:t>o tráfico de droga, a introdução clandestina de migrantes,</w:t>
            </w:r>
            <w:r w:rsidRPr="00830F6E">
              <w:t xml:space="preserve"> o abuso e a exploração sexual de crianças e as ameaças híbridas, bem como relativamente à proteção dos </w:t>
            </w:r>
            <w:r w:rsidRPr="00830F6E">
              <w:lastRenderedPageBreak/>
              <w:t>cidadãos e dos espaços públicos contra ataques, nomeadamente através de métodos inovadores e de novas tecnologias no domínio da segurança interna;</w:t>
            </w:r>
          </w:p>
        </w:tc>
      </w:tr>
    </w:tbl>
    <w:p w14:paraId="31F187D5"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9F4B698" w14:textId="77777777" w:rsidR="00167E44" w:rsidRPr="00830F6E" w:rsidRDefault="00167E44" w:rsidP="00167E44">
      <w:r w:rsidRPr="00830F6E">
        <w:rPr>
          <w:rStyle w:val="HideTWBExt"/>
        </w:rPr>
        <w:t>&lt;/Amend&gt;</w:t>
      </w:r>
    </w:p>
    <w:p w14:paraId="0D4F6E1A"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155</w:t>
      </w:r>
      <w:r w:rsidRPr="00830F6E">
        <w:rPr>
          <w:rStyle w:val="HideTWBExt"/>
          <w:b w:val="0"/>
        </w:rPr>
        <w:t>&lt;/NumAm&gt;</w:t>
      </w:r>
    </w:p>
    <w:p w14:paraId="3B3F82DC"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0E8BFA3B" w14:textId="77777777" w:rsidR="00167E44" w:rsidRPr="00830F6E" w:rsidRDefault="00167E44" w:rsidP="00167E44">
      <w:pPr>
        <w:pStyle w:val="NormalBold"/>
      </w:pPr>
      <w:r w:rsidRPr="00830F6E">
        <w:rPr>
          <w:rStyle w:val="HideTWBExt"/>
          <w:b w:val="0"/>
        </w:rPr>
        <w:t>&lt;/RepeatBlock-By&gt;</w:t>
      </w:r>
    </w:p>
    <w:p w14:paraId="2B0B67C7"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6F98F590" w14:textId="77777777" w:rsidR="00167E44" w:rsidRPr="00830F6E" w:rsidRDefault="00167E44" w:rsidP="00167E44">
      <w:pPr>
        <w:pStyle w:val="NormalBold"/>
      </w:pPr>
      <w:r w:rsidRPr="00830F6E">
        <w:rPr>
          <w:rStyle w:val="HideTWBExt"/>
          <w:b w:val="0"/>
        </w:rPr>
        <w:t>&lt;Article&gt;</w:t>
      </w:r>
      <w:r w:rsidRPr="00830F6E">
        <w:t>Artigo 3 – n.º 1 – parágrafo 1 – alínea a</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C4081B3" w14:textId="77777777" w:rsidTr="00104D38">
        <w:trPr>
          <w:trHeight w:hRule="exact" w:val="240"/>
          <w:jc w:val="center"/>
        </w:trPr>
        <w:tc>
          <w:tcPr>
            <w:tcW w:w="9752" w:type="dxa"/>
            <w:gridSpan w:val="2"/>
            <w:tcBorders>
              <w:top w:val="nil"/>
              <w:left w:val="nil"/>
              <w:bottom w:val="nil"/>
              <w:right w:val="nil"/>
            </w:tcBorders>
          </w:tcPr>
          <w:p w14:paraId="5A117EF6" w14:textId="77777777" w:rsidR="00167E44" w:rsidRPr="00830F6E" w:rsidRDefault="00167E44" w:rsidP="00104D38"/>
        </w:tc>
      </w:tr>
      <w:tr w:rsidR="00167E44" w:rsidRPr="00830F6E" w14:paraId="49D8A18B" w14:textId="77777777" w:rsidTr="00104D38">
        <w:trPr>
          <w:trHeight w:val="240"/>
          <w:jc w:val="center"/>
        </w:trPr>
        <w:tc>
          <w:tcPr>
            <w:tcW w:w="4876" w:type="dxa"/>
            <w:tcBorders>
              <w:top w:val="nil"/>
              <w:left w:val="nil"/>
              <w:bottom w:val="nil"/>
              <w:right w:val="nil"/>
            </w:tcBorders>
          </w:tcPr>
          <w:p w14:paraId="01BCA42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CF2CE14" w14:textId="77777777" w:rsidR="00167E44" w:rsidRPr="00830F6E" w:rsidRDefault="00167E44" w:rsidP="00104D38">
            <w:pPr>
              <w:pStyle w:val="AmColumnHeading"/>
            </w:pPr>
            <w:r w:rsidRPr="00830F6E">
              <w:t>Alteração</w:t>
            </w:r>
          </w:p>
        </w:tc>
      </w:tr>
      <w:tr w:rsidR="00167E44" w:rsidRPr="00830F6E" w14:paraId="10F306DD" w14:textId="77777777" w:rsidTr="00104D38">
        <w:trPr>
          <w:jc w:val="center"/>
        </w:trPr>
        <w:tc>
          <w:tcPr>
            <w:tcW w:w="4876" w:type="dxa"/>
            <w:tcBorders>
              <w:top w:val="nil"/>
              <w:left w:val="nil"/>
              <w:bottom w:val="nil"/>
              <w:right w:val="nil"/>
            </w:tcBorders>
          </w:tcPr>
          <w:p w14:paraId="16BA3EE5" w14:textId="6CB0AC7F" w:rsidR="00167E44" w:rsidRPr="00830F6E" w:rsidRDefault="00167E44" w:rsidP="00104D38">
            <w:pPr>
              <w:pStyle w:val="Normal6a"/>
            </w:pPr>
            <w:r w:rsidRPr="00830F6E">
              <w:t>a)</w:t>
            </w:r>
            <w:r w:rsidRPr="00830F6E">
              <w:tab/>
              <w:t>Reforçar as capacidades da União e dos Estados</w:t>
            </w:r>
            <w:r w:rsidR="00512EA8">
              <w:noBreakHyphen/>
            </w:r>
            <w:r w:rsidRPr="00830F6E">
              <w:t>Membros relativamente à prevenção e ao combate contra a criminalidade grave e organizada, em linha e fora de linha, incluindo o terrorismo, o extremismo violento, a cibercriminalidade, o abuso e a exploração sexual de crianças e as ameaças híbridas, bem como relativamente à proteção dos cidadãos e dos espaços públicos contra ataques, nomeadamente através de métodos inovadores e de novas tecnologias no domínio da segurança interna;</w:t>
            </w:r>
          </w:p>
        </w:tc>
        <w:tc>
          <w:tcPr>
            <w:tcW w:w="4876" w:type="dxa"/>
            <w:tcBorders>
              <w:top w:val="nil"/>
              <w:left w:val="nil"/>
              <w:bottom w:val="nil"/>
              <w:right w:val="nil"/>
            </w:tcBorders>
          </w:tcPr>
          <w:p w14:paraId="020B922A" w14:textId="503E13C0" w:rsidR="00167E44" w:rsidRPr="00830F6E" w:rsidRDefault="00167E44" w:rsidP="00104D38">
            <w:pPr>
              <w:pStyle w:val="Normal6a"/>
            </w:pPr>
            <w:r w:rsidRPr="00830F6E">
              <w:t>a)</w:t>
            </w:r>
            <w:r w:rsidRPr="00830F6E">
              <w:tab/>
              <w:t>Reforçar as capacidades da União e dos Estados</w:t>
            </w:r>
            <w:r w:rsidR="00512EA8">
              <w:noBreakHyphen/>
            </w:r>
            <w:r w:rsidRPr="00830F6E">
              <w:t xml:space="preserve">Membros relativamente à prevenção e ao combate contra a criminalidade grave e organizada, em linha e fora de linha, incluindo o terrorismo, o extremismo violento, a cibercriminalidade, o abuso e a exploração sexual de crianças e as ameaças híbridas, </w:t>
            </w:r>
            <w:r w:rsidRPr="00830F6E">
              <w:rPr>
                <w:b/>
                <w:i/>
              </w:rPr>
              <w:t>nomeadamente tráfico de seres humanos, introdução clandestina de migrantes e tráfico de droga,</w:t>
            </w:r>
            <w:r w:rsidRPr="00830F6E">
              <w:t xml:space="preserve"> bem como relativamente à proteção dos cidadãos e dos espaços públicos contra ataques, nomeadamente através de métodos inovadores e de novas tecnologias no domínio da segurança interna;</w:t>
            </w:r>
          </w:p>
        </w:tc>
      </w:tr>
    </w:tbl>
    <w:p w14:paraId="565B0934"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7D7CF437" w14:textId="77777777" w:rsidR="00167E44" w:rsidRPr="00830F6E" w:rsidRDefault="00167E44" w:rsidP="00167E44">
      <w:r w:rsidRPr="00830F6E">
        <w:rPr>
          <w:rStyle w:val="HideTWBExt"/>
        </w:rPr>
        <w:t>&lt;/Amend&gt;</w:t>
      </w:r>
    </w:p>
    <w:p w14:paraId="6A4219FA"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156</w:t>
      </w:r>
      <w:r w:rsidRPr="00830F6E">
        <w:rPr>
          <w:rStyle w:val="HideTWBExt"/>
        </w:rPr>
        <w:t>&lt;/NumAm&gt;</w:t>
      </w:r>
    </w:p>
    <w:p w14:paraId="04EB7F10"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59764A39" w14:textId="77777777" w:rsidR="00167E44" w:rsidRPr="00830F6E" w:rsidRDefault="00167E44" w:rsidP="00167E44">
      <w:pPr>
        <w:pStyle w:val="NormalBold"/>
      </w:pPr>
      <w:r w:rsidRPr="00830F6E">
        <w:rPr>
          <w:rStyle w:val="HideTWBExt"/>
          <w:b w:val="0"/>
        </w:rPr>
        <w:t>&lt;/RepeatBlock-By&gt;</w:t>
      </w:r>
    </w:p>
    <w:p w14:paraId="2A0A5C8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A8B74A3" w14:textId="77777777" w:rsidR="00167E44" w:rsidRPr="00830F6E" w:rsidRDefault="00167E44" w:rsidP="00167E44">
      <w:pPr>
        <w:pStyle w:val="NormalBold"/>
      </w:pPr>
      <w:r w:rsidRPr="00830F6E">
        <w:rPr>
          <w:rStyle w:val="HideTWBExt"/>
        </w:rPr>
        <w:t>&lt;Article&gt;</w:t>
      </w:r>
      <w:r w:rsidRPr="00830F6E">
        <w:t>Artigo 3 – n.º 1 – parágrafo 1 – alínea 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B39C7BF" w14:textId="77777777" w:rsidTr="00104D38">
        <w:trPr>
          <w:trHeight w:hRule="exact" w:val="240"/>
          <w:jc w:val="center"/>
        </w:trPr>
        <w:tc>
          <w:tcPr>
            <w:tcW w:w="9752" w:type="dxa"/>
            <w:gridSpan w:val="2"/>
            <w:tcBorders>
              <w:top w:val="nil"/>
              <w:left w:val="nil"/>
              <w:bottom w:val="nil"/>
              <w:right w:val="nil"/>
            </w:tcBorders>
          </w:tcPr>
          <w:p w14:paraId="03067EC4" w14:textId="77777777" w:rsidR="00167E44" w:rsidRPr="00830F6E" w:rsidRDefault="00167E44" w:rsidP="00104D38"/>
        </w:tc>
      </w:tr>
      <w:tr w:rsidR="00167E44" w:rsidRPr="00830F6E" w14:paraId="39141179" w14:textId="77777777" w:rsidTr="00104D38">
        <w:trPr>
          <w:trHeight w:val="240"/>
          <w:jc w:val="center"/>
        </w:trPr>
        <w:tc>
          <w:tcPr>
            <w:tcW w:w="4876" w:type="dxa"/>
            <w:tcBorders>
              <w:top w:val="nil"/>
              <w:left w:val="nil"/>
              <w:bottom w:val="nil"/>
              <w:right w:val="nil"/>
            </w:tcBorders>
          </w:tcPr>
          <w:p w14:paraId="62B0BA1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0E0BF35" w14:textId="77777777" w:rsidR="00167E44" w:rsidRPr="00830F6E" w:rsidRDefault="00167E44" w:rsidP="00104D38">
            <w:pPr>
              <w:pStyle w:val="AmColumnHeading"/>
            </w:pPr>
            <w:r w:rsidRPr="00830F6E">
              <w:t>Alteração</w:t>
            </w:r>
          </w:p>
        </w:tc>
      </w:tr>
      <w:tr w:rsidR="00167E44" w:rsidRPr="00830F6E" w14:paraId="697D349C" w14:textId="77777777" w:rsidTr="00104D38">
        <w:trPr>
          <w:jc w:val="center"/>
        </w:trPr>
        <w:tc>
          <w:tcPr>
            <w:tcW w:w="4876" w:type="dxa"/>
            <w:tcBorders>
              <w:top w:val="nil"/>
              <w:left w:val="nil"/>
              <w:bottom w:val="nil"/>
              <w:right w:val="nil"/>
            </w:tcBorders>
          </w:tcPr>
          <w:p w14:paraId="51EF11CB" w14:textId="279A8C4C" w:rsidR="00167E44" w:rsidRPr="00830F6E" w:rsidRDefault="00167E44" w:rsidP="00104D38">
            <w:pPr>
              <w:pStyle w:val="Normal6a"/>
            </w:pPr>
            <w:r w:rsidRPr="00830F6E">
              <w:t>a)</w:t>
            </w:r>
            <w:r w:rsidRPr="00830F6E">
              <w:tab/>
              <w:t>Reforçar as capacidades da União e dos Estados</w:t>
            </w:r>
            <w:r w:rsidR="00512EA8">
              <w:noBreakHyphen/>
            </w:r>
            <w:r w:rsidRPr="00830F6E">
              <w:t xml:space="preserve">Membros relativamente à prevenção e ao combate contra a </w:t>
            </w:r>
            <w:r w:rsidRPr="00830F6E">
              <w:lastRenderedPageBreak/>
              <w:t>criminalidade grave e organizada, em linha e fora de linha, incluindo o terrorismo, o extremismo violento, a cibercriminalidade, o abuso e a exploração sexual de crianças</w:t>
            </w:r>
            <w:r w:rsidRPr="00830F6E">
              <w:rPr>
                <w:b/>
                <w:i/>
              </w:rPr>
              <w:t xml:space="preserve"> e as ameaças híbridas</w:t>
            </w:r>
            <w:r w:rsidRPr="00830F6E">
              <w:t>, bem como relativamente à proteção dos cidadãos e dos espaços públicos contra ataques</w:t>
            </w:r>
            <w:r w:rsidRPr="00830F6E">
              <w:rPr>
                <w:b/>
                <w:i/>
              </w:rPr>
              <w:t>, nomeadamente através de métodos inovadores e de novas tecnologias no domínio da segurança interna</w:t>
            </w:r>
            <w:r w:rsidRPr="00830F6E">
              <w:t>;</w:t>
            </w:r>
          </w:p>
        </w:tc>
        <w:tc>
          <w:tcPr>
            <w:tcW w:w="4876" w:type="dxa"/>
            <w:tcBorders>
              <w:top w:val="nil"/>
              <w:left w:val="nil"/>
              <w:bottom w:val="nil"/>
              <w:right w:val="nil"/>
            </w:tcBorders>
          </w:tcPr>
          <w:p w14:paraId="5B8A737C" w14:textId="305531F8" w:rsidR="00167E44" w:rsidRPr="00830F6E" w:rsidRDefault="00167E44" w:rsidP="00104D38">
            <w:pPr>
              <w:pStyle w:val="Normal6a"/>
            </w:pPr>
            <w:r w:rsidRPr="00830F6E">
              <w:lastRenderedPageBreak/>
              <w:t>a)</w:t>
            </w:r>
            <w:r w:rsidRPr="00830F6E">
              <w:tab/>
              <w:t>Reforçar as capacidades da União e dos Estados</w:t>
            </w:r>
            <w:r w:rsidR="00512EA8">
              <w:noBreakHyphen/>
            </w:r>
            <w:r w:rsidRPr="00830F6E">
              <w:t xml:space="preserve">Membros relativamente à prevenção e ao combate contra a </w:t>
            </w:r>
            <w:r w:rsidRPr="00830F6E">
              <w:lastRenderedPageBreak/>
              <w:t xml:space="preserve">criminalidade grave e organizada, em linha e fora de linha, incluindo o terrorismo, o extremismo violento, a cibercriminalidade, </w:t>
            </w:r>
            <w:r w:rsidRPr="00830F6E">
              <w:rPr>
                <w:b/>
                <w:i/>
              </w:rPr>
              <w:t>e</w:t>
            </w:r>
            <w:r w:rsidRPr="00830F6E">
              <w:t xml:space="preserve"> o abuso e a exploração sexual de crianças, bem como relativamente à proteção dos cidadãos e dos espaços públicos contra ataques;</w:t>
            </w:r>
          </w:p>
        </w:tc>
      </w:tr>
    </w:tbl>
    <w:p w14:paraId="03583957"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A9C6AF6" w14:textId="77777777" w:rsidR="00167E44" w:rsidRPr="00830F6E" w:rsidRDefault="00167E44" w:rsidP="00167E44">
      <w:r w:rsidRPr="00830F6E">
        <w:rPr>
          <w:rStyle w:val="HideTWBExt"/>
        </w:rPr>
        <w:t>&lt;/Amend&gt;</w:t>
      </w:r>
    </w:p>
    <w:p w14:paraId="7D257894"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157</w:t>
      </w:r>
      <w:r w:rsidRPr="00830F6E">
        <w:rPr>
          <w:rStyle w:val="HideTWBExt"/>
        </w:rPr>
        <w:t>&lt;/NumAm&gt;</w:t>
      </w:r>
    </w:p>
    <w:p w14:paraId="218FB736" w14:textId="4F31BA41" w:rsidR="00167E44" w:rsidRPr="00830F6E" w:rsidRDefault="00167E44" w:rsidP="00167E44">
      <w:pPr>
        <w:pStyle w:val="NormalBold"/>
      </w:pPr>
      <w:r w:rsidRPr="00830F6E">
        <w:rPr>
          <w:rStyle w:val="HideTWBExt"/>
          <w:b w:val="0"/>
        </w:rPr>
        <w:t>&lt;RepeatBlock-By&gt;&lt;Members&gt;</w:t>
      </w:r>
      <w:r w:rsidRPr="00830F6E">
        <w:t>Sophie Wilmès, Malik Azmani, Hilde Vautmans, Raquel García Hermida</w:t>
      </w:r>
      <w:r w:rsidR="00512EA8">
        <w:noBreakHyphen/>
      </w:r>
      <w:r w:rsidRPr="00830F6E">
        <w:t>Van Der Walle</w:t>
      </w:r>
      <w:r w:rsidRPr="00830F6E">
        <w:rPr>
          <w:rStyle w:val="HideTWBExt"/>
          <w:b w:val="0"/>
        </w:rPr>
        <w:t>&lt;/Members&gt;</w:t>
      </w:r>
    </w:p>
    <w:p w14:paraId="21744665" w14:textId="77777777" w:rsidR="00167E44" w:rsidRPr="00830F6E" w:rsidRDefault="00167E44" w:rsidP="00167E44">
      <w:pPr>
        <w:pStyle w:val="NormalBold"/>
      </w:pPr>
      <w:r w:rsidRPr="00830F6E">
        <w:rPr>
          <w:rStyle w:val="HideTWBExt"/>
          <w:b w:val="0"/>
        </w:rPr>
        <w:t>&lt;/RepeatBlock-By&gt;</w:t>
      </w:r>
    </w:p>
    <w:p w14:paraId="04BD57E1"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EE0F547" w14:textId="77777777" w:rsidR="00167E44" w:rsidRPr="00830F6E" w:rsidRDefault="00167E44" w:rsidP="00167E44">
      <w:pPr>
        <w:pStyle w:val="NormalBold"/>
      </w:pPr>
      <w:r w:rsidRPr="00830F6E">
        <w:rPr>
          <w:rStyle w:val="HideTWBExt"/>
        </w:rPr>
        <w:t>&lt;Article&gt;</w:t>
      </w:r>
      <w:r w:rsidRPr="00830F6E">
        <w:t>Artigo 3 – n.º 1 – parágrafo 1 – alínea 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1F88DC4" w14:textId="77777777" w:rsidTr="00104D38">
        <w:trPr>
          <w:trHeight w:hRule="exact" w:val="240"/>
          <w:jc w:val="center"/>
        </w:trPr>
        <w:tc>
          <w:tcPr>
            <w:tcW w:w="9752" w:type="dxa"/>
            <w:gridSpan w:val="2"/>
            <w:tcBorders>
              <w:top w:val="nil"/>
              <w:left w:val="nil"/>
              <w:bottom w:val="nil"/>
              <w:right w:val="nil"/>
            </w:tcBorders>
          </w:tcPr>
          <w:p w14:paraId="472E9AE1" w14:textId="77777777" w:rsidR="00167E44" w:rsidRPr="00830F6E" w:rsidRDefault="00167E44" w:rsidP="00104D38"/>
        </w:tc>
      </w:tr>
      <w:tr w:rsidR="00167E44" w:rsidRPr="00830F6E" w14:paraId="0A5A0912" w14:textId="77777777" w:rsidTr="00104D38">
        <w:trPr>
          <w:trHeight w:val="240"/>
          <w:jc w:val="center"/>
        </w:trPr>
        <w:tc>
          <w:tcPr>
            <w:tcW w:w="4876" w:type="dxa"/>
            <w:tcBorders>
              <w:top w:val="nil"/>
              <w:left w:val="nil"/>
              <w:bottom w:val="nil"/>
              <w:right w:val="nil"/>
            </w:tcBorders>
          </w:tcPr>
          <w:p w14:paraId="176384DA"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FEC6135" w14:textId="77777777" w:rsidR="00167E44" w:rsidRPr="00830F6E" w:rsidRDefault="00167E44" w:rsidP="00104D38">
            <w:pPr>
              <w:pStyle w:val="AmColumnHeading"/>
            </w:pPr>
            <w:r w:rsidRPr="00830F6E">
              <w:t>Alteração</w:t>
            </w:r>
          </w:p>
        </w:tc>
      </w:tr>
      <w:tr w:rsidR="00167E44" w:rsidRPr="00830F6E" w14:paraId="56EA36B4" w14:textId="77777777" w:rsidTr="00104D38">
        <w:trPr>
          <w:jc w:val="center"/>
        </w:trPr>
        <w:tc>
          <w:tcPr>
            <w:tcW w:w="4876" w:type="dxa"/>
            <w:tcBorders>
              <w:top w:val="nil"/>
              <w:left w:val="nil"/>
              <w:bottom w:val="nil"/>
              <w:right w:val="nil"/>
            </w:tcBorders>
          </w:tcPr>
          <w:p w14:paraId="3B1AB0B6" w14:textId="79983C19" w:rsidR="00167E44" w:rsidRPr="00830F6E" w:rsidRDefault="00167E44" w:rsidP="00104D38">
            <w:pPr>
              <w:pStyle w:val="Normal6a"/>
            </w:pPr>
            <w:r w:rsidRPr="00830F6E">
              <w:t>a)</w:t>
            </w:r>
            <w:r w:rsidRPr="00830F6E">
              <w:tab/>
              <w:t>Reforçar as capacidades da União e dos Estados</w:t>
            </w:r>
            <w:r w:rsidR="00512EA8">
              <w:noBreakHyphen/>
            </w:r>
            <w:r w:rsidRPr="00830F6E">
              <w:t>Membros relativamente à prevenção e ao combate contra a criminalidade grave e organizada, em linha e fora de linha, incluindo o terrorismo, o extremismo violento, a cibercriminalidade, o abuso e a exploração sexual de crianças e as ameaças híbridas, bem como relativamente à proteção dos cidadãos e dos espaços públicos contra ataques, nomeadamente através de métodos inovadores e de novas tecnologias no domínio da segurança interna;</w:t>
            </w:r>
          </w:p>
        </w:tc>
        <w:tc>
          <w:tcPr>
            <w:tcW w:w="4876" w:type="dxa"/>
            <w:tcBorders>
              <w:top w:val="nil"/>
              <w:left w:val="nil"/>
              <w:bottom w:val="nil"/>
              <w:right w:val="nil"/>
            </w:tcBorders>
          </w:tcPr>
          <w:p w14:paraId="09FA004D" w14:textId="0E2937F5" w:rsidR="00167E44" w:rsidRPr="00830F6E" w:rsidRDefault="00167E44" w:rsidP="00104D38">
            <w:pPr>
              <w:pStyle w:val="Normal6a"/>
            </w:pPr>
            <w:r w:rsidRPr="00830F6E">
              <w:t>a)</w:t>
            </w:r>
            <w:r w:rsidRPr="00830F6E">
              <w:tab/>
              <w:t>Reforçar as capacidades da União e dos Estados</w:t>
            </w:r>
            <w:r w:rsidR="00512EA8">
              <w:noBreakHyphen/>
            </w:r>
            <w:r w:rsidRPr="00830F6E">
              <w:t>Membros relativamente à prevenção e ao combate contra a criminalidade grave e organizada, em linha e fora de linha, incluindo o terrorismo</w:t>
            </w:r>
            <w:r w:rsidRPr="00830F6E">
              <w:rPr>
                <w:b/>
                <w:i/>
              </w:rPr>
              <w:t>, o tráfico de droga e as redes criminosas associadas, a criminalidade financeira</w:t>
            </w:r>
            <w:r w:rsidRPr="00830F6E">
              <w:t>, o extremismo violento, a cibercriminalidade, o abuso e a exploração sexual de crianças e as ameaças híbridas, bem como relativamente à proteção dos cidadãos e dos espaços públicos contra ataques, nomeadamente através de métodos inovadores e de novas tecnologias no domínio da segurança interna;</w:t>
            </w:r>
          </w:p>
        </w:tc>
      </w:tr>
    </w:tbl>
    <w:p w14:paraId="72418216"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6287902" w14:textId="77777777" w:rsidR="00167E44" w:rsidRPr="00830F6E" w:rsidRDefault="00167E44" w:rsidP="00167E44">
      <w:r w:rsidRPr="00830F6E">
        <w:rPr>
          <w:rStyle w:val="HideTWBExt"/>
        </w:rPr>
        <w:t>&lt;/Amend&gt;</w:t>
      </w:r>
    </w:p>
    <w:p w14:paraId="706169DB"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158</w:t>
      </w:r>
      <w:r w:rsidRPr="00830F6E">
        <w:rPr>
          <w:rStyle w:val="HideTWBExt"/>
        </w:rPr>
        <w:t>&lt;/NumAm&gt;</w:t>
      </w:r>
    </w:p>
    <w:p w14:paraId="6426F02A" w14:textId="77777777" w:rsidR="00167E44" w:rsidRPr="00830F6E" w:rsidRDefault="00167E44" w:rsidP="00167E44">
      <w:pPr>
        <w:pStyle w:val="NormalBold"/>
      </w:pPr>
      <w:r w:rsidRPr="00830F6E">
        <w:rPr>
          <w:rStyle w:val="HideTWBExt"/>
          <w:b w:val="0"/>
        </w:rPr>
        <w:t>&lt;RepeatBlock-By&gt;&lt;Members&gt;</w:t>
      </w:r>
      <w:r w:rsidRPr="00830F6E">
        <w:t>Cecilia Strada</w:t>
      </w:r>
      <w:r w:rsidRPr="00830F6E">
        <w:rPr>
          <w:rStyle w:val="HideTWBExt"/>
          <w:b w:val="0"/>
        </w:rPr>
        <w:t>&lt;/Members&gt;</w:t>
      </w:r>
    </w:p>
    <w:p w14:paraId="44D873F8" w14:textId="77777777" w:rsidR="00167E44" w:rsidRPr="00830F6E" w:rsidRDefault="00167E44" w:rsidP="00167E44">
      <w:pPr>
        <w:pStyle w:val="NormalBold"/>
      </w:pPr>
      <w:r w:rsidRPr="00830F6E">
        <w:rPr>
          <w:rStyle w:val="HideTWBExt"/>
          <w:b w:val="0"/>
        </w:rPr>
        <w:t>&lt;/RepeatBlock-By&gt;</w:t>
      </w:r>
    </w:p>
    <w:p w14:paraId="3EE5BC79"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E7C3D76" w14:textId="77777777" w:rsidR="00167E44" w:rsidRPr="00830F6E" w:rsidRDefault="00167E44" w:rsidP="00167E44">
      <w:pPr>
        <w:pStyle w:val="NormalBold"/>
      </w:pPr>
      <w:r w:rsidRPr="00830F6E">
        <w:rPr>
          <w:rStyle w:val="HideTWBExt"/>
        </w:rPr>
        <w:t>&lt;Article&gt;</w:t>
      </w:r>
      <w:r w:rsidRPr="00830F6E">
        <w:t>Artigo 3 – n.º 1 – parágrafo 1 – alínea 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1A97323" w14:textId="77777777" w:rsidTr="00104D38">
        <w:trPr>
          <w:trHeight w:hRule="exact" w:val="240"/>
          <w:jc w:val="center"/>
        </w:trPr>
        <w:tc>
          <w:tcPr>
            <w:tcW w:w="9752" w:type="dxa"/>
            <w:gridSpan w:val="2"/>
            <w:tcBorders>
              <w:top w:val="nil"/>
              <w:left w:val="nil"/>
              <w:bottom w:val="nil"/>
              <w:right w:val="nil"/>
            </w:tcBorders>
          </w:tcPr>
          <w:p w14:paraId="4F4E80A1" w14:textId="77777777" w:rsidR="00167E44" w:rsidRPr="00830F6E" w:rsidRDefault="00167E44" w:rsidP="00104D38"/>
        </w:tc>
      </w:tr>
      <w:tr w:rsidR="00167E44" w:rsidRPr="00830F6E" w14:paraId="1CAC2BC7" w14:textId="77777777" w:rsidTr="00104D38">
        <w:trPr>
          <w:trHeight w:val="240"/>
          <w:jc w:val="center"/>
        </w:trPr>
        <w:tc>
          <w:tcPr>
            <w:tcW w:w="4876" w:type="dxa"/>
            <w:tcBorders>
              <w:top w:val="nil"/>
              <w:left w:val="nil"/>
              <w:bottom w:val="nil"/>
              <w:right w:val="nil"/>
            </w:tcBorders>
          </w:tcPr>
          <w:p w14:paraId="2CB2C69B"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179E752" w14:textId="77777777" w:rsidR="00167E44" w:rsidRPr="00830F6E" w:rsidRDefault="00167E44" w:rsidP="00104D38">
            <w:pPr>
              <w:pStyle w:val="AmColumnHeading"/>
            </w:pPr>
            <w:r w:rsidRPr="00830F6E">
              <w:t>Alteração</w:t>
            </w:r>
          </w:p>
        </w:tc>
      </w:tr>
      <w:tr w:rsidR="00167E44" w:rsidRPr="00830F6E" w14:paraId="6EA02B9E" w14:textId="77777777" w:rsidTr="00104D38">
        <w:trPr>
          <w:jc w:val="center"/>
        </w:trPr>
        <w:tc>
          <w:tcPr>
            <w:tcW w:w="4876" w:type="dxa"/>
            <w:tcBorders>
              <w:top w:val="nil"/>
              <w:left w:val="nil"/>
              <w:bottom w:val="nil"/>
              <w:right w:val="nil"/>
            </w:tcBorders>
          </w:tcPr>
          <w:p w14:paraId="141835DB" w14:textId="6946F483" w:rsidR="00167E44" w:rsidRPr="00830F6E" w:rsidRDefault="00167E44" w:rsidP="00104D38">
            <w:pPr>
              <w:pStyle w:val="Normal6a"/>
            </w:pPr>
            <w:r w:rsidRPr="00830F6E">
              <w:t>a)</w:t>
            </w:r>
            <w:r w:rsidRPr="00830F6E">
              <w:tab/>
              <w:t>Reforçar as capacidades da União e dos Estados</w:t>
            </w:r>
            <w:r w:rsidR="00512EA8">
              <w:noBreakHyphen/>
            </w:r>
            <w:r w:rsidRPr="00830F6E">
              <w:t>Membros relativamente à prevenção e ao combate contra a criminalidade grave e organizada, em linha e fora de linha, incluindo o terrorismo, o extremismo violento, a cibercriminalidade, o abuso e a exploração sexual de crianças e as ameaças híbridas, bem como relativamente à proteção dos cidadãos e dos espaços públicos contra ataques</w:t>
            </w:r>
            <w:r w:rsidRPr="00830F6E">
              <w:rPr>
                <w:b/>
                <w:i/>
              </w:rPr>
              <w:t>, nomeadamente através de métodos inovadores e de novas tecnologias no domínio da segurança interna</w:t>
            </w:r>
            <w:r w:rsidRPr="00830F6E">
              <w:t>;</w:t>
            </w:r>
          </w:p>
        </w:tc>
        <w:tc>
          <w:tcPr>
            <w:tcW w:w="4876" w:type="dxa"/>
            <w:tcBorders>
              <w:top w:val="nil"/>
              <w:left w:val="nil"/>
              <w:bottom w:val="nil"/>
              <w:right w:val="nil"/>
            </w:tcBorders>
          </w:tcPr>
          <w:p w14:paraId="7FD6CDC0" w14:textId="64F62C38" w:rsidR="00167E44" w:rsidRPr="00830F6E" w:rsidRDefault="00167E44" w:rsidP="00104D38">
            <w:pPr>
              <w:pStyle w:val="Normal6a"/>
            </w:pPr>
            <w:r w:rsidRPr="00830F6E">
              <w:t>a)</w:t>
            </w:r>
            <w:r w:rsidRPr="00830F6E">
              <w:tab/>
              <w:t>Reforçar as capacidades da União e dos Estados</w:t>
            </w:r>
            <w:r w:rsidR="00512EA8">
              <w:noBreakHyphen/>
            </w:r>
            <w:r w:rsidRPr="00830F6E">
              <w:t>Membros relativamente à prevenção e ao combate contra a criminalidade grave e organizada, em linha e fora de linha, incluindo o terrorismo, o extremismo violento, a cibercriminalidade, o abuso e a exploração sexual de crianças e as ameaças híbridas, bem como relativamente à proteção dos cidadãos e dos espaços públicos contra ataques;</w:t>
            </w:r>
          </w:p>
        </w:tc>
      </w:tr>
    </w:tbl>
    <w:p w14:paraId="11B649C2"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938469C" w14:textId="77777777" w:rsidR="00167E44" w:rsidRPr="00830F6E" w:rsidRDefault="00167E44" w:rsidP="00167E44">
      <w:r w:rsidRPr="00830F6E">
        <w:rPr>
          <w:rStyle w:val="HideTWBExt"/>
        </w:rPr>
        <w:t>&lt;/Amend&gt;</w:t>
      </w:r>
    </w:p>
    <w:p w14:paraId="41C47FE2"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159</w:t>
      </w:r>
      <w:r w:rsidRPr="00830F6E">
        <w:rPr>
          <w:rStyle w:val="HideTWBExt"/>
        </w:rPr>
        <w:t>&lt;/NumAm&gt;</w:t>
      </w:r>
    </w:p>
    <w:p w14:paraId="2A6AE043" w14:textId="77777777" w:rsidR="00167E44" w:rsidRPr="00830F6E" w:rsidRDefault="00167E44" w:rsidP="00167E44">
      <w:pPr>
        <w:pStyle w:val="NormalBold"/>
      </w:pPr>
      <w:r w:rsidRPr="00830F6E">
        <w:rPr>
          <w:rStyle w:val="HideTWBExt"/>
          <w:b w:val="0"/>
        </w:rPr>
        <w:t>&lt;RepeatBlock-By&gt;&lt;Members&gt;</w:t>
      </w:r>
      <w:r w:rsidRPr="00830F6E">
        <w:t>Dainius Žalimas</w:t>
      </w:r>
      <w:r w:rsidRPr="00830F6E">
        <w:rPr>
          <w:rStyle w:val="HideTWBExt"/>
          <w:b w:val="0"/>
        </w:rPr>
        <w:t>&lt;/Members&gt;</w:t>
      </w:r>
    </w:p>
    <w:p w14:paraId="612A380A" w14:textId="77777777" w:rsidR="00167E44" w:rsidRPr="00830F6E" w:rsidRDefault="00167E44" w:rsidP="00167E44">
      <w:pPr>
        <w:pStyle w:val="NormalBold"/>
      </w:pPr>
      <w:r w:rsidRPr="00830F6E">
        <w:rPr>
          <w:rStyle w:val="HideTWBExt"/>
          <w:b w:val="0"/>
        </w:rPr>
        <w:t>&lt;/RepeatBlock-By&gt;</w:t>
      </w:r>
    </w:p>
    <w:p w14:paraId="2BB4BF56"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01D08B4" w14:textId="77777777" w:rsidR="00167E44" w:rsidRPr="00830F6E" w:rsidRDefault="00167E44" w:rsidP="00167E44">
      <w:pPr>
        <w:pStyle w:val="NormalBold"/>
      </w:pPr>
      <w:r w:rsidRPr="00830F6E">
        <w:rPr>
          <w:rStyle w:val="HideTWBExt"/>
        </w:rPr>
        <w:t>&lt;Article&gt;</w:t>
      </w:r>
      <w:r w:rsidRPr="00830F6E">
        <w:t>Artigo 3 – n.º 1 – parágrafo 1 – alínea 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03C307A" w14:textId="77777777" w:rsidTr="00104D38">
        <w:trPr>
          <w:trHeight w:hRule="exact" w:val="240"/>
          <w:jc w:val="center"/>
        </w:trPr>
        <w:tc>
          <w:tcPr>
            <w:tcW w:w="9752" w:type="dxa"/>
            <w:gridSpan w:val="2"/>
            <w:tcBorders>
              <w:top w:val="nil"/>
              <w:left w:val="nil"/>
              <w:bottom w:val="nil"/>
              <w:right w:val="nil"/>
            </w:tcBorders>
          </w:tcPr>
          <w:p w14:paraId="04E3BFA8" w14:textId="77777777" w:rsidR="00167E44" w:rsidRPr="00830F6E" w:rsidRDefault="00167E44" w:rsidP="00104D38"/>
        </w:tc>
      </w:tr>
      <w:tr w:rsidR="00167E44" w:rsidRPr="00830F6E" w14:paraId="528689A3" w14:textId="77777777" w:rsidTr="00104D38">
        <w:trPr>
          <w:trHeight w:val="240"/>
          <w:jc w:val="center"/>
        </w:trPr>
        <w:tc>
          <w:tcPr>
            <w:tcW w:w="4876" w:type="dxa"/>
            <w:tcBorders>
              <w:top w:val="nil"/>
              <w:left w:val="nil"/>
              <w:bottom w:val="nil"/>
              <w:right w:val="nil"/>
            </w:tcBorders>
          </w:tcPr>
          <w:p w14:paraId="101C84C0"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11D77B8" w14:textId="77777777" w:rsidR="00167E44" w:rsidRPr="00830F6E" w:rsidRDefault="00167E44" w:rsidP="00104D38">
            <w:pPr>
              <w:pStyle w:val="AmColumnHeading"/>
            </w:pPr>
            <w:r w:rsidRPr="00830F6E">
              <w:t>Alteração</w:t>
            </w:r>
          </w:p>
        </w:tc>
      </w:tr>
      <w:tr w:rsidR="00167E44" w:rsidRPr="00830F6E" w14:paraId="648298B5" w14:textId="77777777" w:rsidTr="00104D38">
        <w:trPr>
          <w:jc w:val="center"/>
        </w:trPr>
        <w:tc>
          <w:tcPr>
            <w:tcW w:w="4876" w:type="dxa"/>
            <w:tcBorders>
              <w:top w:val="nil"/>
              <w:left w:val="nil"/>
              <w:bottom w:val="nil"/>
              <w:right w:val="nil"/>
            </w:tcBorders>
          </w:tcPr>
          <w:p w14:paraId="0E5B0A1C" w14:textId="71B28402" w:rsidR="00167E44" w:rsidRPr="00830F6E" w:rsidRDefault="00167E44" w:rsidP="00104D38">
            <w:pPr>
              <w:pStyle w:val="Normal6a"/>
            </w:pPr>
            <w:r w:rsidRPr="00830F6E">
              <w:t>a)</w:t>
            </w:r>
            <w:r w:rsidRPr="00830F6E">
              <w:tab/>
              <w:t>Reforçar as capacidades da União e dos Estados</w:t>
            </w:r>
            <w:r w:rsidR="00512EA8">
              <w:noBreakHyphen/>
            </w:r>
            <w:r w:rsidRPr="00830F6E">
              <w:t xml:space="preserve">Membros relativamente à prevenção e ao combate contra a criminalidade grave e organizada, em linha e fora de linha, incluindo o terrorismo, o extremismo violento, a cibercriminalidade, o abuso e a exploração sexual de crianças e </w:t>
            </w:r>
            <w:r w:rsidRPr="00830F6E">
              <w:rPr>
                <w:b/>
                <w:i/>
              </w:rPr>
              <w:t>as</w:t>
            </w:r>
            <w:r w:rsidRPr="00830F6E">
              <w:t xml:space="preserve"> ameaças híbridas, bem como relativamente à proteção dos cidadãos </w:t>
            </w:r>
            <w:r w:rsidRPr="00830F6E">
              <w:rPr>
                <w:b/>
                <w:i/>
              </w:rPr>
              <w:t>e</w:t>
            </w:r>
            <w:r w:rsidRPr="00830F6E">
              <w:t xml:space="preserve"> dos espaços públicos contra ataques, nomeadamente através de métodos inovadores e de novas tecnologias no domínio da segurança interna;</w:t>
            </w:r>
          </w:p>
        </w:tc>
        <w:tc>
          <w:tcPr>
            <w:tcW w:w="4876" w:type="dxa"/>
            <w:tcBorders>
              <w:top w:val="nil"/>
              <w:left w:val="nil"/>
              <w:bottom w:val="nil"/>
              <w:right w:val="nil"/>
            </w:tcBorders>
          </w:tcPr>
          <w:p w14:paraId="559F8A1F" w14:textId="75551758" w:rsidR="00167E44" w:rsidRPr="00830F6E" w:rsidRDefault="00167E44" w:rsidP="00104D38">
            <w:pPr>
              <w:pStyle w:val="Normal6a"/>
            </w:pPr>
            <w:r w:rsidRPr="00830F6E">
              <w:t>a)</w:t>
            </w:r>
            <w:r w:rsidRPr="00830F6E">
              <w:tab/>
              <w:t>Reforçar as capacidades da União e dos Estados</w:t>
            </w:r>
            <w:r w:rsidR="00512EA8">
              <w:noBreakHyphen/>
            </w:r>
            <w:r w:rsidRPr="00830F6E">
              <w:t xml:space="preserve">Membros relativamente à prevenção e ao combate contra a criminalidade grave e organizada, em linha e fora de linha, incluindo o terrorismo, o extremismo violento, a cibercriminalidade, o abuso e a exploração sexual de crianças e </w:t>
            </w:r>
            <w:r w:rsidRPr="00830F6E">
              <w:rPr>
                <w:b/>
                <w:i/>
              </w:rPr>
              <w:t>uma vasta gama de</w:t>
            </w:r>
            <w:r w:rsidRPr="00830F6E">
              <w:t xml:space="preserve"> ameaças híbridas, bem como relativamente à proteção dos cidadãos</w:t>
            </w:r>
            <w:r w:rsidRPr="00830F6E">
              <w:rPr>
                <w:b/>
                <w:i/>
              </w:rPr>
              <w:t>,</w:t>
            </w:r>
            <w:r w:rsidRPr="00830F6E">
              <w:t xml:space="preserve"> dos espaços públicos </w:t>
            </w:r>
            <w:r w:rsidRPr="00830F6E">
              <w:rPr>
                <w:b/>
                <w:i/>
              </w:rPr>
              <w:t>e das infraestruturas críticas</w:t>
            </w:r>
            <w:r w:rsidRPr="00830F6E">
              <w:t xml:space="preserve"> contra ataques, nomeadamente através de métodos inovadores e de novas tecnologias no domínio da segurança interna;</w:t>
            </w:r>
          </w:p>
        </w:tc>
      </w:tr>
    </w:tbl>
    <w:p w14:paraId="0129429B"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6ECE889" w14:textId="77777777" w:rsidR="00167E44" w:rsidRPr="00830F6E" w:rsidRDefault="00167E44" w:rsidP="00167E44">
      <w:r w:rsidRPr="00830F6E">
        <w:rPr>
          <w:rStyle w:val="HideTWBExt"/>
        </w:rPr>
        <w:t>&lt;/Amend&gt;</w:t>
      </w:r>
    </w:p>
    <w:p w14:paraId="14DDC024"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160</w:t>
      </w:r>
      <w:r w:rsidRPr="00830F6E">
        <w:rPr>
          <w:rStyle w:val="HideTWBExt"/>
        </w:rPr>
        <w:t>&lt;/NumAm&gt;</w:t>
      </w:r>
    </w:p>
    <w:p w14:paraId="1A20F148" w14:textId="77777777" w:rsidR="00167E44" w:rsidRPr="00830F6E" w:rsidRDefault="00167E44" w:rsidP="00167E44">
      <w:pPr>
        <w:pStyle w:val="NormalBold"/>
      </w:pPr>
      <w:r w:rsidRPr="00830F6E">
        <w:rPr>
          <w:rStyle w:val="HideTWBExt"/>
          <w:b w:val="0"/>
        </w:rPr>
        <w:lastRenderedPageBreak/>
        <w:t>&lt;RepeatBlock-By&gt;&lt;Members&gt;</w:t>
      </w:r>
      <w:r w:rsidRPr="00830F6E">
        <w:t>Rasa Juknevičienė</w:t>
      </w:r>
      <w:r w:rsidRPr="00830F6E">
        <w:rPr>
          <w:rStyle w:val="HideTWBExt"/>
          <w:b w:val="0"/>
        </w:rPr>
        <w:t>&lt;/Members&gt;</w:t>
      </w:r>
    </w:p>
    <w:p w14:paraId="7CD52694" w14:textId="77777777" w:rsidR="00167E44" w:rsidRPr="00830F6E" w:rsidRDefault="00167E44" w:rsidP="00167E44">
      <w:pPr>
        <w:pStyle w:val="NormalBold"/>
      </w:pPr>
      <w:r w:rsidRPr="00830F6E">
        <w:rPr>
          <w:rStyle w:val="HideTWBExt"/>
          <w:b w:val="0"/>
        </w:rPr>
        <w:t>&lt;/RepeatBlock-By&gt;</w:t>
      </w:r>
    </w:p>
    <w:p w14:paraId="1835EA4A"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769C95C" w14:textId="77777777" w:rsidR="00167E44" w:rsidRPr="00830F6E" w:rsidRDefault="00167E44" w:rsidP="00167E44">
      <w:pPr>
        <w:pStyle w:val="NormalBold"/>
      </w:pPr>
      <w:r w:rsidRPr="00830F6E">
        <w:rPr>
          <w:rStyle w:val="HideTWBExt"/>
        </w:rPr>
        <w:t>&lt;Article&gt;</w:t>
      </w:r>
      <w:r w:rsidRPr="00830F6E">
        <w:t>Artigo 3 – n.º 1 – parágrafo 1 – alínea 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D69617C" w14:textId="77777777" w:rsidTr="00104D38">
        <w:trPr>
          <w:trHeight w:hRule="exact" w:val="240"/>
          <w:jc w:val="center"/>
        </w:trPr>
        <w:tc>
          <w:tcPr>
            <w:tcW w:w="9752" w:type="dxa"/>
            <w:gridSpan w:val="2"/>
            <w:tcBorders>
              <w:top w:val="nil"/>
              <w:left w:val="nil"/>
              <w:bottom w:val="nil"/>
              <w:right w:val="nil"/>
            </w:tcBorders>
          </w:tcPr>
          <w:p w14:paraId="605EBC44" w14:textId="77777777" w:rsidR="00167E44" w:rsidRPr="00830F6E" w:rsidRDefault="00167E44" w:rsidP="00104D38"/>
        </w:tc>
      </w:tr>
      <w:tr w:rsidR="00167E44" w:rsidRPr="00830F6E" w14:paraId="3EEF41EB" w14:textId="77777777" w:rsidTr="00104D38">
        <w:trPr>
          <w:trHeight w:val="240"/>
          <w:jc w:val="center"/>
        </w:trPr>
        <w:tc>
          <w:tcPr>
            <w:tcW w:w="4876" w:type="dxa"/>
            <w:tcBorders>
              <w:top w:val="nil"/>
              <w:left w:val="nil"/>
              <w:bottom w:val="nil"/>
              <w:right w:val="nil"/>
            </w:tcBorders>
          </w:tcPr>
          <w:p w14:paraId="3ECD914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F4B830B" w14:textId="77777777" w:rsidR="00167E44" w:rsidRPr="00830F6E" w:rsidRDefault="00167E44" w:rsidP="00104D38">
            <w:pPr>
              <w:pStyle w:val="AmColumnHeading"/>
            </w:pPr>
            <w:r w:rsidRPr="00830F6E">
              <w:t>Alteração</w:t>
            </w:r>
          </w:p>
        </w:tc>
      </w:tr>
      <w:tr w:rsidR="00167E44" w:rsidRPr="00830F6E" w14:paraId="7A06D64C" w14:textId="77777777" w:rsidTr="00104D38">
        <w:trPr>
          <w:jc w:val="center"/>
        </w:trPr>
        <w:tc>
          <w:tcPr>
            <w:tcW w:w="4876" w:type="dxa"/>
            <w:tcBorders>
              <w:top w:val="nil"/>
              <w:left w:val="nil"/>
              <w:bottom w:val="nil"/>
              <w:right w:val="nil"/>
            </w:tcBorders>
          </w:tcPr>
          <w:p w14:paraId="7BC0B733" w14:textId="719507E6" w:rsidR="00167E44" w:rsidRPr="00830F6E" w:rsidRDefault="00167E44" w:rsidP="00104D38">
            <w:pPr>
              <w:pStyle w:val="Normal6a"/>
            </w:pPr>
            <w:r w:rsidRPr="00830F6E">
              <w:t>a)</w:t>
            </w:r>
            <w:r w:rsidRPr="00830F6E">
              <w:tab/>
              <w:t>Reforçar as capacidades da União e dos Estados</w:t>
            </w:r>
            <w:r w:rsidR="00512EA8">
              <w:noBreakHyphen/>
            </w:r>
            <w:r w:rsidRPr="00830F6E">
              <w:t xml:space="preserve">Membros relativamente à prevenção e ao combate contra a criminalidade grave e organizada, em linha e fora de linha, incluindo o terrorismo, o extremismo violento, a cibercriminalidade, o abuso e a exploração sexual de crianças e </w:t>
            </w:r>
            <w:r w:rsidRPr="00830F6E">
              <w:rPr>
                <w:b/>
                <w:i/>
              </w:rPr>
              <w:t>as</w:t>
            </w:r>
            <w:r w:rsidRPr="00830F6E">
              <w:t xml:space="preserve"> ameaças híbridas, bem como relativamente à proteção dos cidadãos </w:t>
            </w:r>
            <w:r w:rsidRPr="00830F6E">
              <w:rPr>
                <w:b/>
                <w:i/>
              </w:rPr>
              <w:t>e</w:t>
            </w:r>
            <w:r w:rsidRPr="00830F6E">
              <w:t xml:space="preserve"> dos espaços públicos contra ataques, nomeadamente através de métodos inovadores e de novas tecnologias no domínio da segurança interna;</w:t>
            </w:r>
          </w:p>
        </w:tc>
        <w:tc>
          <w:tcPr>
            <w:tcW w:w="4876" w:type="dxa"/>
            <w:tcBorders>
              <w:top w:val="nil"/>
              <w:left w:val="nil"/>
              <w:bottom w:val="nil"/>
              <w:right w:val="nil"/>
            </w:tcBorders>
          </w:tcPr>
          <w:p w14:paraId="2B410FC6" w14:textId="71F258CF" w:rsidR="00167E44" w:rsidRPr="00830F6E" w:rsidRDefault="00167E44" w:rsidP="00104D38">
            <w:pPr>
              <w:pStyle w:val="Normal6a"/>
            </w:pPr>
            <w:r w:rsidRPr="00830F6E">
              <w:t>a)</w:t>
            </w:r>
            <w:r w:rsidRPr="00830F6E">
              <w:tab/>
              <w:t>Reforçar as capacidades da União e dos Estados</w:t>
            </w:r>
            <w:r w:rsidR="00512EA8">
              <w:noBreakHyphen/>
            </w:r>
            <w:r w:rsidRPr="00830F6E">
              <w:t xml:space="preserve">Membros relativamente à prevenção e ao combate contra a criminalidade grave e organizada, em linha e fora de linha, incluindo o terrorismo, o extremismo violento, a cibercriminalidade, o abuso e a exploração sexual de crianças e </w:t>
            </w:r>
            <w:r w:rsidRPr="00830F6E">
              <w:rPr>
                <w:b/>
                <w:i/>
              </w:rPr>
              <w:t>uma vasta gama de</w:t>
            </w:r>
            <w:r w:rsidRPr="00830F6E">
              <w:t xml:space="preserve"> ameaças híbridas, bem como relativamente à proteção dos cidadãos</w:t>
            </w:r>
            <w:r w:rsidRPr="00830F6E">
              <w:rPr>
                <w:b/>
                <w:i/>
              </w:rPr>
              <w:t>,</w:t>
            </w:r>
            <w:r w:rsidRPr="00830F6E">
              <w:t xml:space="preserve"> dos espaços públicos </w:t>
            </w:r>
            <w:r w:rsidRPr="00830F6E">
              <w:rPr>
                <w:b/>
                <w:i/>
              </w:rPr>
              <w:t>e das infraestruturas críticas</w:t>
            </w:r>
            <w:r w:rsidRPr="00830F6E">
              <w:t xml:space="preserve"> contra ataques, nomeadamente através de métodos inovadores e de novas tecnologias no domínio da segurança interna;</w:t>
            </w:r>
          </w:p>
        </w:tc>
      </w:tr>
    </w:tbl>
    <w:p w14:paraId="73582ABA"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86C0AFF"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03EEA1FF" w14:textId="77777777" w:rsidR="00167E44" w:rsidRPr="00830F6E" w:rsidRDefault="00167E44" w:rsidP="00167E44">
      <w:pPr>
        <w:pStyle w:val="AmJustText"/>
      </w:pPr>
      <w:r w:rsidRPr="00830F6E">
        <w:t>As ameaças híbridas assumem muitas formas e continuam a evoluir. A alteração introduz a referência a uma vasta gama de ameaças híbridas e reconhece explicitamente a importância de proteger as infraestruturas críticas.</w:t>
      </w:r>
    </w:p>
    <w:p w14:paraId="74C96071" w14:textId="77777777" w:rsidR="00167E44" w:rsidRPr="00830F6E" w:rsidRDefault="00167E44" w:rsidP="00167E44">
      <w:r w:rsidRPr="00830F6E">
        <w:rPr>
          <w:rStyle w:val="HideTWBExt"/>
        </w:rPr>
        <w:t>&lt;/Amend&gt;</w:t>
      </w:r>
    </w:p>
    <w:p w14:paraId="1C0D0E39"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161</w:t>
      </w:r>
      <w:r w:rsidRPr="00830F6E">
        <w:rPr>
          <w:rStyle w:val="HideTWBExt"/>
        </w:rPr>
        <w:t>&lt;/NumAm&gt;</w:t>
      </w:r>
    </w:p>
    <w:p w14:paraId="3BE75FF2" w14:textId="77777777" w:rsidR="00167E44" w:rsidRPr="00830F6E" w:rsidRDefault="00167E44" w:rsidP="00167E44">
      <w:pPr>
        <w:pStyle w:val="NormalBold"/>
      </w:pPr>
      <w:r w:rsidRPr="00830F6E">
        <w:rPr>
          <w:rStyle w:val="HideTWBExt"/>
          <w:b w:val="0"/>
        </w:rPr>
        <w:t>&lt;RepeatBlock-By&gt;&lt;Members&gt;</w:t>
      </w:r>
      <w:r w:rsidRPr="00830F6E">
        <w:t>Lena Düpont</w:t>
      </w:r>
      <w:r w:rsidRPr="00830F6E">
        <w:rPr>
          <w:rStyle w:val="HideTWBExt"/>
          <w:b w:val="0"/>
        </w:rPr>
        <w:t>&lt;/Members&gt;</w:t>
      </w:r>
    </w:p>
    <w:p w14:paraId="3658AC71" w14:textId="77777777" w:rsidR="00167E44" w:rsidRPr="00830F6E" w:rsidRDefault="00167E44" w:rsidP="00167E44">
      <w:pPr>
        <w:pStyle w:val="NormalBold"/>
      </w:pPr>
      <w:r w:rsidRPr="00830F6E">
        <w:rPr>
          <w:rStyle w:val="HideTWBExt"/>
          <w:b w:val="0"/>
        </w:rPr>
        <w:t>&lt;/RepeatBlock-By&gt;</w:t>
      </w:r>
    </w:p>
    <w:p w14:paraId="02DC499D"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800C85A" w14:textId="77777777" w:rsidR="00167E44" w:rsidRPr="00830F6E" w:rsidRDefault="00167E44" w:rsidP="00167E44">
      <w:pPr>
        <w:pStyle w:val="NormalBold"/>
      </w:pPr>
      <w:r w:rsidRPr="00830F6E">
        <w:rPr>
          <w:rStyle w:val="HideTWBExt"/>
        </w:rPr>
        <w:t>&lt;Article&gt;</w:t>
      </w:r>
      <w:r w:rsidRPr="00830F6E">
        <w:t>Artigo 3 – n.º 1 – parágrafo 1 – alínea b</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20087D5" w14:textId="77777777" w:rsidTr="00104D38">
        <w:trPr>
          <w:trHeight w:hRule="exact" w:val="240"/>
          <w:jc w:val="center"/>
        </w:trPr>
        <w:tc>
          <w:tcPr>
            <w:tcW w:w="9752" w:type="dxa"/>
            <w:gridSpan w:val="2"/>
            <w:tcBorders>
              <w:top w:val="nil"/>
              <w:left w:val="nil"/>
              <w:bottom w:val="nil"/>
              <w:right w:val="nil"/>
            </w:tcBorders>
          </w:tcPr>
          <w:p w14:paraId="31130701" w14:textId="77777777" w:rsidR="00167E44" w:rsidRPr="00830F6E" w:rsidRDefault="00167E44" w:rsidP="00104D38"/>
        </w:tc>
      </w:tr>
      <w:tr w:rsidR="00167E44" w:rsidRPr="00830F6E" w14:paraId="24627A7E" w14:textId="77777777" w:rsidTr="00104D38">
        <w:trPr>
          <w:trHeight w:val="240"/>
          <w:jc w:val="center"/>
        </w:trPr>
        <w:tc>
          <w:tcPr>
            <w:tcW w:w="4876" w:type="dxa"/>
            <w:tcBorders>
              <w:top w:val="nil"/>
              <w:left w:val="nil"/>
              <w:bottom w:val="nil"/>
              <w:right w:val="nil"/>
            </w:tcBorders>
          </w:tcPr>
          <w:p w14:paraId="2967C162"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C729FA0" w14:textId="77777777" w:rsidR="00167E44" w:rsidRPr="00830F6E" w:rsidRDefault="00167E44" w:rsidP="00104D38">
            <w:pPr>
              <w:pStyle w:val="AmColumnHeading"/>
            </w:pPr>
            <w:r w:rsidRPr="00830F6E">
              <w:t>Alteração</w:t>
            </w:r>
          </w:p>
        </w:tc>
      </w:tr>
      <w:tr w:rsidR="00167E44" w:rsidRPr="00830F6E" w14:paraId="2E591973" w14:textId="77777777" w:rsidTr="00104D38">
        <w:trPr>
          <w:jc w:val="center"/>
        </w:trPr>
        <w:tc>
          <w:tcPr>
            <w:tcW w:w="4876" w:type="dxa"/>
            <w:tcBorders>
              <w:top w:val="nil"/>
              <w:left w:val="nil"/>
              <w:bottom w:val="nil"/>
              <w:right w:val="nil"/>
            </w:tcBorders>
          </w:tcPr>
          <w:p w14:paraId="7102048B" w14:textId="097F538D" w:rsidR="00167E44" w:rsidRPr="00830F6E" w:rsidRDefault="00167E44" w:rsidP="00104D38">
            <w:pPr>
              <w:pStyle w:val="Normal6a"/>
            </w:pPr>
            <w:r w:rsidRPr="00830F6E">
              <w:t>b)</w:t>
            </w:r>
            <w:r w:rsidRPr="00830F6E">
              <w:tab/>
              <w:t>Promover as capacidades dos Estados</w:t>
            </w:r>
            <w:r w:rsidR="00512EA8">
              <w:noBreakHyphen/>
            </w:r>
            <w:r w:rsidRPr="00830F6E">
              <w:t>Membros, reforçando a resiliência das entidades críticas contra atos hostis, e gerindo incidentes, riscos e crises relacionados com a segurança, nomeadamente através de sistemas de comunicação críticos e interoperáveis;</w:t>
            </w:r>
          </w:p>
        </w:tc>
        <w:tc>
          <w:tcPr>
            <w:tcW w:w="4876" w:type="dxa"/>
            <w:tcBorders>
              <w:top w:val="nil"/>
              <w:left w:val="nil"/>
              <w:bottom w:val="nil"/>
              <w:right w:val="nil"/>
            </w:tcBorders>
          </w:tcPr>
          <w:p w14:paraId="7575415A" w14:textId="614DAF7C" w:rsidR="00167E44" w:rsidRPr="00830F6E" w:rsidRDefault="00167E44" w:rsidP="00104D38">
            <w:pPr>
              <w:pStyle w:val="Normal6a"/>
            </w:pPr>
            <w:r w:rsidRPr="00830F6E">
              <w:t>b)</w:t>
            </w:r>
            <w:r w:rsidRPr="00830F6E">
              <w:tab/>
              <w:t>Promover as capacidades dos Estados</w:t>
            </w:r>
            <w:r w:rsidR="00512EA8">
              <w:noBreakHyphen/>
            </w:r>
            <w:r w:rsidRPr="00830F6E">
              <w:t>Membros, reforçando a resiliência</w:t>
            </w:r>
            <w:r w:rsidRPr="00830F6E">
              <w:rPr>
                <w:b/>
                <w:i/>
              </w:rPr>
              <w:t>, a proteção e a monitorização</w:t>
            </w:r>
            <w:r w:rsidRPr="00830F6E">
              <w:t xml:space="preserve"> das entidades </w:t>
            </w:r>
            <w:r w:rsidRPr="00830F6E">
              <w:rPr>
                <w:b/>
                <w:i/>
              </w:rPr>
              <w:t>e das infraestruturas</w:t>
            </w:r>
            <w:r w:rsidRPr="00830F6E">
              <w:t xml:space="preserve"> críticas contra atos hostis, </w:t>
            </w:r>
            <w:r w:rsidRPr="00830F6E">
              <w:rPr>
                <w:b/>
                <w:i/>
              </w:rPr>
              <w:t>sabotagem, ciberataques, ameaças terroristas e ameaças híbridas,</w:t>
            </w:r>
            <w:r w:rsidRPr="00830F6E">
              <w:t xml:space="preserve"> e gerindo incidentes, riscos e crises relacionados com a segurança, nomeadamente através de </w:t>
            </w:r>
            <w:r w:rsidRPr="00830F6E">
              <w:lastRenderedPageBreak/>
              <w:t>sistemas de comunicação críticos e interoperáveis</w:t>
            </w:r>
            <w:r w:rsidRPr="00830F6E">
              <w:rPr>
                <w:b/>
                <w:i/>
              </w:rPr>
              <w:t>, instrumentos de alerta precoce e capacidades de monitorização digital segura</w:t>
            </w:r>
            <w:r w:rsidRPr="00830F6E">
              <w:t>;</w:t>
            </w:r>
          </w:p>
        </w:tc>
      </w:tr>
    </w:tbl>
    <w:p w14:paraId="2B321F14"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3CDF14FD" w14:textId="77777777" w:rsidR="00167E44" w:rsidRPr="00830F6E" w:rsidRDefault="00167E44" w:rsidP="00167E44">
      <w:r w:rsidRPr="00830F6E">
        <w:rPr>
          <w:rStyle w:val="HideTWBExt"/>
        </w:rPr>
        <w:t>&lt;/Amend&gt;</w:t>
      </w:r>
    </w:p>
    <w:p w14:paraId="5DE890D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162</w:t>
      </w:r>
      <w:r w:rsidRPr="00830F6E">
        <w:rPr>
          <w:rStyle w:val="HideTWBExt"/>
        </w:rPr>
        <w:t>&lt;/NumAm&gt;</w:t>
      </w:r>
    </w:p>
    <w:p w14:paraId="3E091F55"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7F03E58E"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538A6515" w14:textId="77777777" w:rsidR="00167E44" w:rsidRPr="00830F6E" w:rsidRDefault="00167E44" w:rsidP="00167E44">
      <w:pPr>
        <w:pStyle w:val="NormalBold"/>
      </w:pPr>
      <w:r w:rsidRPr="00830F6E">
        <w:rPr>
          <w:rStyle w:val="HideTWBExt"/>
          <w:b w:val="0"/>
        </w:rPr>
        <w:t>&lt;/RepeatBlock-By&gt;</w:t>
      </w:r>
    </w:p>
    <w:p w14:paraId="7F54B11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F19BC3A" w14:textId="77777777" w:rsidR="00167E44" w:rsidRPr="00830F6E" w:rsidRDefault="00167E44" w:rsidP="00167E44">
      <w:pPr>
        <w:pStyle w:val="NormalBold"/>
      </w:pPr>
      <w:r w:rsidRPr="00830F6E">
        <w:rPr>
          <w:rStyle w:val="HideTWBExt"/>
        </w:rPr>
        <w:t>&lt;Article&gt;</w:t>
      </w:r>
      <w:r w:rsidRPr="00830F6E">
        <w:t>Artigo 3 – n.º 1 – parágrafo 1 – alínea b</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A02AF62" w14:textId="77777777" w:rsidTr="00104D38">
        <w:trPr>
          <w:trHeight w:hRule="exact" w:val="240"/>
          <w:jc w:val="center"/>
        </w:trPr>
        <w:tc>
          <w:tcPr>
            <w:tcW w:w="9752" w:type="dxa"/>
            <w:gridSpan w:val="2"/>
            <w:tcBorders>
              <w:top w:val="nil"/>
              <w:left w:val="nil"/>
              <w:bottom w:val="nil"/>
              <w:right w:val="nil"/>
            </w:tcBorders>
          </w:tcPr>
          <w:p w14:paraId="4957025E" w14:textId="77777777" w:rsidR="00167E44" w:rsidRPr="00830F6E" w:rsidRDefault="00167E44" w:rsidP="00104D38"/>
        </w:tc>
      </w:tr>
      <w:tr w:rsidR="00167E44" w:rsidRPr="00830F6E" w14:paraId="2205C425" w14:textId="77777777" w:rsidTr="00104D38">
        <w:trPr>
          <w:trHeight w:val="240"/>
          <w:jc w:val="center"/>
        </w:trPr>
        <w:tc>
          <w:tcPr>
            <w:tcW w:w="4876" w:type="dxa"/>
            <w:tcBorders>
              <w:top w:val="nil"/>
              <w:left w:val="nil"/>
              <w:bottom w:val="nil"/>
              <w:right w:val="nil"/>
            </w:tcBorders>
          </w:tcPr>
          <w:p w14:paraId="440F174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1FC95A6" w14:textId="77777777" w:rsidR="00167E44" w:rsidRPr="00830F6E" w:rsidRDefault="00167E44" w:rsidP="00104D38">
            <w:pPr>
              <w:pStyle w:val="AmColumnHeading"/>
            </w:pPr>
            <w:r w:rsidRPr="00830F6E">
              <w:t>Alteração</w:t>
            </w:r>
          </w:p>
        </w:tc>
      </w:tr>
      <w:tr w:rsidR="00167E44" w:rsidRPr="00830F6E" w14:paraId="7A7A3D12" w14:textId="77777777" w:rsidTr="00104D38">
        <w:trPr>
          <w:jc w:val="center"/>
        </w:trPr>
        <w:tc>
          <w:tcPr>
            <w:tcW w:w="4876" w:type="dxa"/>
            <w:tcBorders>
              <w:top w:val="nil"/>
              <w:left w:val="nil"/>
              <w:bottom w:val="nil"/>
              <w:right w:val="nil"/>
            </w:tcBorders>
          </w:tcPr>
          <w:p w14:paraId="524273D1" w14:textId="7660769C" w:rsidR="00167E44" w:rsidRPr="00830F6E" w:rsidRDefault="00167E44" w:rsidP="00104D38">
            <w:pPr>
              <w:pStyle w:val="Normal6a"/>
            </w:pPr>
            <w:r w:rsidRPr="00830F6E">
              <w:t>b)</w:t>
            </w:r>
            <w:r w:rsidRPr="00830F6E">
              <w:tab/>
              <w:t>Promover as capacidades dos Estados</w:t>
            </w:r>
            <w:r w:rsidR="00512EA8">
              <w:noBreakHyphen/>
            </w:r>
            <w:r w:rsidRPr="00830F6E">
              <w:t>Membros, reforçando a resiliência das entidades críticas contra atos hostis, e gerindo incidentes, riscos e crises relacionados com a segurança, nomeadamente através de sistemas de comunicação críticos e interoperáveis;</w:t>
            </w:r>
          </w:p>
        </w:tc>
        <w:tc>
          <w:tcPr>
            <w:tcW w:w="4876" w:type="dxa"/>
            <w:tcBorders>
              <w:top w:val="nil"/>
              <w:left w:val="nil"/>
              <w:bottom w:val="nil"/>
              <w:right w:val="nil"/>
            </w:tcBorders>
          </w:tcPr>
          <w:p w14:paraId="5A61F17D" w14:textId="0EE1FBBF" w:rsidR="00167E44" w:rsidRPr="00830F6E" w:rsidRDefault="00167E44" w:rsidP="00104D38">
            <w:pPr>
              <w:pStyle w:val="Normal6a"/>
            </w:pPr>
            <w:r w:rsidRPr="00830F6E">
              <w:t>b)</w:t>
            </w:r>
            <w:r w:rsidRPr="00830F6E">
              <w:tab/>
              <w:t>Promover as capacidades dos Estados</w:t>
            </w:r>
            <w:r w:rsidR="00512EA8">
              <w:noBreakHyphen/>
            </w:r>
            <w:r w:rsidRPr="00830F6E">
              <w:t>Membros, reforçando a resiliência das entidades críticas contra atos hostis, e gerindo incidentes, riscos e crises relacionados com a segurança, nomeadamente através de sistemas de comunicação críticos e interoperáveis</w:t>
            </w:r>
            <w:r w:rsidRPr="00830F6E">
              <w:rPr>
                <w:b/>
                <w:i/>
              </w:rPr>
              <w:t>, da formação para a recuperação de catástrofes, de reservas suficientes e da detenção descentralizada de peças sobressalentes</w:t>
            </w:r>
            <w:r w:rsidRPr="00830F6E">
              <w:t>;</w:t>
            </w:r>
          </w:p>
        </w:tc>
      </w:tr>
    </w:tbl>
    <w:p w14:paraId="3E85D4A0"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F3AC5FC"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7CCA0F70" w14:textId="77777777" w:rsidR="00167E44" w:rsidRPr="00830F6E" w:rsidRDefault="00167E44" w:rsidP="00167E44">
      <w:pPr>
        <w:pStyle w:val="AmJustText"/>
      </w:pPr>
      <w:r w:rsidRPr="00830F6E">
        <w:t>Na sequência do contributo dos peritos na troca de pontos de vista realizada pela Comissão LIBE sobre o tema «Reforçar a proteção civil da UE e aumentar a resiliência das infraestruturas críticas europeias», 1 de junho de 2026.</w:t>
      </w:r>
    </w:p>
    <w:p w14:paraId="6EBF330C" w14:textId="77777777" w:rsidR="00167E44" w:rsidRPr="00830F6E" w:rsidRDefault="00167E44" w:rsidP="00167E44">
      <w:r w:rsidRPr="00830F6E">
        <w:rPr>
          <w:rStyle w:val="HideTWBExt"/>
        </w:rPr>
        <w:t>&lt;/Amend&gt;</w:t>
      </w:r>
    </w:p>
    <w:p w14:paraId="5D6C078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163</w:t>
      </w:r>
      <w:r w:rsidRPr="00830F6E">
        <w:rPr>
          <w:rStyle w:val="HideTWBExt"/>
        </w:rPr>
        <w:t>&lt;/NumAm&gt;</w:t>
      </w:r>
    </w:p>
    <w:p w14:paraId="146AE4A0" w14:textId="77777777" w:rsidR="00167E44" w:rsidRPr="00830F6E" w:rsidRDefault="00167E44" w:rsidP="00167E44">
      <w:pPr>
        <w:pStyle w:val="NormalBold"/>
      </w:pPr>
      <w:r w:rsidRPr="00830F6E">
        <w:rPr>
          <w:rStyle w:val="HideTWBExt"/>
          <w:b w:val="0"/>
        </w:rPr>
        <w:t>&lt;RepeatBlock-By&gt;&lt;Members&gt;</w:t>
      </w:r>
      <w:r w:rsidRPr="00830F6E">
        <w:t>Rasa Juknevičienė</w:t>
      </w:r>
      <w:r w:rsidRPr="00830F6E">
        <w:rPr>
          <w:rStyle w:val="HideTWBExt"/>
          <w:b w:val="0"/>
        </w:rPr>
        <w:t>&lt;/Members&gt;</w:t>
      </w:r>
    </w:p>
    <w:p w14:paraId="63D18246" w14:textId="77777777" w:rsidR="00167E44" w:rsidRPr="00830F6E" w:rsidRDefault="00167E44" w:rsidP="00167E44">
      <w:pPr>
        <w:pStyle w:val="NormalBold"/>
      </w:pPr>
      <w:r w:rsidRPr="00830F6E">
        <w:rPr>
          <w:rStyle w:val="HideTWBExt"/>
          <w:b w:val="0"/>
        </w:rPr>
        <w:t>&lt;/RepeatBlock-By&gt;</w:t>
      </w:r>
    </w:p>
    <w:p w14:paraId="777FA173"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7661B9CD" w14:textId="77777777" w:rsidR="00167E44" w:rsidRPr="00830F6E" w:rsidRDefault="00167E44" w:rsidP="00167E44">
      <w:pPr>
        <w:pStyle w:val="NormalBold"/>
      </w:pPr>
      <w:r w:rsidRPr="00830F6E">
        <w:rPr>
          <w:rStyle w:val="HideTWBExt"/>
        </w:rPr>
        <w:t>&lt;Article&gt;</w:t>
      </w:r>
      <w:r w:rsidRPr="00830F6E">
        <w:t>Artigo 3 – n.º 1 – parágrafo 1 – alínea b</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5716591" w14:textId="77777777" w:rsidTr="00104D38">
        <w:trPr>
          <w:trHeight w:hRule="exact" w:val="240"/>
          <w:jc w:val="center"/>
        </w:trPr>
        <w:tc>
          <w:tcPr>
            <w:tcW w:w="9752" w:type="dxa"/>
            <w:gridSpan w:val="2"/>
            <w:tcBorders>
              <w:top w:val="nil"/>
              <w:left w:val="nil"/>
              <w:bottom w:val="nil"/>
              <w:right w:val="nil"/>
            </w:tcBorders>
          </w:tcPr>
          <w:p w14:paraId="1E21E596" w14:textId="77777777" w:rsidR="00167E44" w:rsidRPr="00830F6E" w:rsidRDefault="00167E44" w:rsidP="00104D38"/>
        </w:tc>
      </w:tr>
      <w:tr w:rsidR="00167E44" w:rsidRPr="00830F6E" w14:paraId="5C396849" w14:textId="77777777" w:rsidTr="00104D38">
        <w:trPr>
          <w:trHeight w:val="240"/>
          <w:jc w:val="center"/>
        </w:trPr>
        <w:tc>
          <w:tcPr>
            <w:tcW w:w="4876" w:type="dxa"/>
            <w:tcBorders>
              <w:top w:val="nil"/>
              <w:left w:val="nil"/>
              <w:bottom w:val="nil"/>
              <w:right w:val="nil"/>
            </w:tcBorders>
          </w:tcPr>
          <w:p w14:paraId="3A521663"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A319BF8" w14:textId="77777777" w:rsidR="00167E44" w:rsidRPr="00830F6E" w:rsidRDefault="00167E44" w:rsidP="00104D38">
            <w:pPr>
              <w:pStyle w:val="AmColumnHeading"/>
            </w:pPr>
            <w:r w:rsidRPr="00830F6E">
              <w:t>Alteração</w:t>
            </w:r>
          </w:p>
        </w:tc>
      </w:tr>
      <w:tr w:rsidR="00167E44" w:rsidRPr="00830F6E" w14:paraId="2708DC0F" w14:textId="77777777" w:rsidTr="00104D38">
        <w:trPr>
          <w:jc w:val="center"/>
        </w:trPr>
        <w:tc>
          <w:tcPr>
            <w:tcW w:w="4876" w:type="dxa"/>
            <w:tcBorders>
              <w:top w:val="nil"/>
              <w:left w:val="nil"/>
              <w:bottom w:val="nil"/>
              <w:right w:val="nil"/>
            </w:tcBorders>
          </w:tcPr>
          <w:p w14:paraId="2162A7A4" w14:textId="69C8A289" w:rsidR="00167E44" w:rsidRPr="00830F6E" w:rsidRDefault="00167E44" w:rsidP="00104D38">
            <w:pPr>
              <w:pStyle w:val="Normal6a"/>
            </w:pPr>
            <w:r w:rsidRPr="00830F6E">
              <w:t>b)</w:t>
            </w:r>
            <w:r w:rsidRPr="00830F6E">
              <w:tab/>
              <w:t xml:space="preserve">Promover as capacidades dos </w:t>
            </w:r>
            <w:r w:rsidRPr="00830F6E">
              <w:lastRenderedPageBreak/>
              <w:t>Estados</w:t>
            </w:r>
            <w:r w:rsidR="00512EA8">
              <w:noBreakHyphen/>
            </w:r>
            <w:r w:rsidRPr="00830F6E">
              <w:t>Membros, reforçando a resiliência das entidades críticas contra atos hostis, e gerindo incidentes, riscos e crises relacionados com a segurança, nomeadamente através de sistemas de comunicação críticos e interoperáveis;</w:t>
            </w:r>
          </w:p>
        </w:tc>
        <w:tc>
          <w:tcPr>
            <w:tcW w:w="4876" w:type="dxa"/>
            <w:tcBorders>
              <w:top w:val="nil"/>
              <w:left w:val="nil"/>
              <w:bottom w:val="nil"/>
              <w:right w:val="nil"/>
            </w:tcBorders>
          </w:tcPr>
          <w:p w14:paraId="60C6005D" w14:textId="7B212F6C" w:rsidR="00167E44" w:rsidRPr="00830F6E" w:rsidRDefault="00167E44" w:rsidP="00104D38">
            <w:pPr>
              <w:pStyle w:val="Normal6a"/>
            </w:pPr>
            <w:r w:rsidRPr="00830F6E">
              <w:lastRenderedPageBreak/>
              <w:t>b)</w:t>
            </w:r>
            <w:r w:rsidRPr="00830F6E">
              <w:tab/>
              <w:t xml:space="preserve">Promover as capacidades dos </w:t>
            </w:r>
            <w:r w:rsidRPr="00830F6E">
              <w:lastRenderedPageBreak/>
              <w:t>Estados</w:t>
            </w:r>
            <w:r w:rsidR="00512EA8">
              <w:noBreakHyphen/>
            </w:r>
            <w:r w:rsidRPr="00830F6E">
              <w:t xml:space="preserve">Membros, reforçando a resiliência das entidades críticas </w:t>
            </w:r>
            <w:r w:rsidRPr="00830F6E">
              <w:rPr>
                <w:b/>
                <w:i/>
              </w:rPr>
              <w:t>e das infraestruturas críticas</w:t>
            </w:r>
            <w:r w:rsidRPr="00830F6E">
              <w:t xml:space="preserve"> contra atos hostis, e gerindo incidentes, riscos e crises relacionados com a segurança, nomeadamente através de sistemas de comunicação críticos e interoperáveis;</w:t>
            </w:r>
          </w:p>
        </w:tc>
      </w:tr>
    </w:tbl>
    <w:p w14:paraId="19EEF0FC"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E9FBC99"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51133D9B" w14:textId="04B533FE" w:rsidR="00167E44" w:rsidRPr="00830F6E" w:rsidRDefault="00167E44" w:rsidP="00167E44">
      <w:pPr>
        <w:pStyle w:val="AmJustText"/>
      </w:pPr>
      <w:r w:rsidRPr="00830F6E">
        <w:t>A alteração introduz a referência explicita às infraestruturas críticas para além das entidades críticas, uma vez que os dois conceitos são distintos e cumpre reconhecê</w:t>
      </w:r>
      <w:r w:rsidR="00512EA8">
        <w:noBreakHyphen/>
      </w:r>
      <w:r w:rsidRPr="00830F6E">
        <w:t>los devidamente no regulamento.</w:t>
      </w:r>
    </w:p>
    <w:p w14:paraId="6A2F3F3E" w14:textId="77777777" w:rsidR="00167E44" w:rsidRPr="00830F6E" w:rsidRDefault="00167E44" w:rsidP="00167E44">
      <w:r w:rsidRPr="00830F6E">
        <w:rPr>
          <w:rStyle w:val="HideTWBExt"/>
        </w:rPr>
        <w:t>&lt;/Amend&gt;</w:t>
      </w:r>
    </w:p>
    <w:p w14:paraId="6C92471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164</w:t>
      </w:r>
      <w:r w:rsidRPr="00830F6E">
        <w:rPr>
          <w:rStyle w:val="HideTWBExt"/>
        </w:rPr>
        <w:t>&lt;/NumAm&gt;</w:t>
      </w:r>
    </w:p>
    <w:p w14:paraId="42BF5544" w14:textId="77777777" w:rsidR="00167E44" w:rsidRPr="00830F6E" w:rsidRDefault="00167E44" w:rsidP="00167E44">
      <w:pPr>
        <w:pStyle w:val="NormalBold"/>
      </w:pPr>
      <w:r w:rsidRPr="00830F6E">
        <w:rPr>
          <w:rStyle w:val="HideTWBExt"/>
          <w:b w:val="0"/>
        </w:rPr>
        <w:t>&lt;RepeatBlock-By&gt;&lt;Members&gt;</w:t>
      </w:r>
      <w:r w:rsidRPr="00830F6E">
        <w:t>Dainius Žalimas</w:t>
      </w:r>
      <w:r w:rsidRPr="00830F6E">
        <w:rPr>
          <w:rStyle w:val="HideTWBExt"/>
          <w:b w:val="0"/>
        </w:rPr>
        <w:t>&lt;/Members&gt;</w:t>
      </w:r>
    </w:p>
    <w:p w14:paraId="4136E5D9" w14:textId="77777777" w:rsidR="00167E44" w:rsidRPr="00830F6E" w:rsidRDefault="00167E44" w:rsidP="00167E44">
      <w:pPr>
        <w:pStyle w:val="NormalBold"/>
      </w:pPr>
      <w:r w:rsidRPr="00830F6E">
        <w:rPr>
          <w:rStyle w:val="HideTWBExt"/>
          <w:b w:val="0"/>
        </w:rPr>
        <w:t>&lt;/RepeatBlock-By&gt;</w:t>
      </w:r>
    </w:p>
    <w:p w14:paraId="721C8EFE"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CA6AC52" w14:textId="77777777" w:rsidR="00167E44" w:rsidRPr="00830F6E" w:rsidRDefault="00167E44" w:rsidP="00167E44">
      <w:pPr>
        <w:pStyle w:val="NormalBold"/>
      </w:pPr>
      <w:r w:rsidRPr="00830F6E">
        <w:rPr>
          <w:rStyle w:val="HideTWBExt"/>
        </w:rPr>
        <w:t>&lt;Article&gt;</w:t>
      </w:r>
      <w:r w:rsidRPr="00830F6E">
        <w:t>Artigo 3 – n.º 1 – parágrafo 1 – alínea b</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E127801" w14:textId="77777777" w:rsidTr="00104D38">
        <w:trPr>
          <w:trHeight w:hRule="exact" w:val="240"/>
          <w:jc w:val="center"/>
        </w:trPr>
        <w:tc>
          <w:tcPr>
            <w:tcW w:w="9752" w:type="dxa"/>
            <w:gridSpan w:val="2"/>
            <w:tcBorders>
              <w:top w:val="nil"/>
              <w:left w:val="nil"/>
              <w:bottom w:val="nil"/>
              <w:right w:val="nil"/>
            </w:tcBorders>
          </w:tcPr>
          <w:p w14:paraId="312D9DFB" w14:textId="77777777" w:rsidR="00167E44" w:rsidRPr="00830F6E" w:rsidRDefault="00167E44" w:rsidP="00104D38"/>
        </w:tc>
      </w:tr>
      <w:tr w:rsidR="00167E44" w:rsidRPr="00830F6E" w14:paraId="6C9AE605" w14:textId="77777777" w:rsidTr="00104D38">
        <w:trPr>
          <w:trHeight w:val="240"/>
          <w:jc w:val="center"/>
        </w:trPr>
        <w:tc>
          <w:tcPr>
            <w:tcW w:w="4876" w:type="dxa"/>
            <w:tcBorders>
              <w:top w:val="nil"/>
              <w:left w:val="nil"/>
              <w:bottom w:val="nil"/>
              <w:right w:val="nil"/>
            </w:tcBorders>
          </w:tcPr>
          <w:p w14:paraId="6592A5B0"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5EB3D49" w14:textId="77777777" w:rsidR="00167E44" w:rsidRPr="00830F6E" w:rsidRDefault="00167E44" w:rsidP="00104D38">
            <w:pPr>
              <w:pStyle w:val="AmColumnHeading"/>
            </w:pPr>
            <w:r w:rsidRPr="00830F6E">
              <w:t>Alteração</w:t>
            </w:r>
          </w:p>
        </w:tc>
      </w:tr>
      <w:tr w:rsidR="00167E44" w:rsidRPr="00830F6E" w14:paraId="1D18184F" w14:textId="77777777" w:rsidTr="00104D38">
        <w:trPr>
          <w:jc w:val="center"/>
        </w:trPr>
        <w:tc>
          <w:tcPr>
            <w:tcW w:w="4876" w:type="dxa"/>
            <w:tcBorders>
              <w:top w:val="nil"/>
              <w:left w:val="nil"/>
              <w:bottom w:val="nil"/>
              <w:right w:val="nil"/>
            </w:tcBorders>
          </w:tcPr>
          <w:p w14:paraId="0D77391E" w14:textId="0DA90035" w:rsidR="00167E44" w:rsidRPr="00830F6E" w:rsidRDefault="00167E44" w:rsidP="00104D38">
            <w:pPr>
              <w:pStyle w:val="Normal6a"/>
            </w:pPr>
            <w:r w:rsidRPr="00830F6E">
              <w:t>b)</w:t>
            </w:r>
            <w:r w:rsidRPr="00830F6E">
              <w:tab/>
              <w:t>Promover as capacidades dos Estados</w:t>
            </w:r>
            <w:r w:rsidR="00512EA8">
              <w:noBreakHyphen/>
            </w:r>
            <w:r w:rsidRPr="00830F6E">
              <w:t>Membros, reforçando a resiliência das entidades críticas contra atos hostis, e gerindo incidentes, riscos e crises relacionados com a segurança, nomeadamente através de sistemas de comunicação críticos e interoperáveis;</w:t>
            </w:r>
          </w:p>
        </w:tc>
        <w:tc>
          <w:tcPr>
            <w:tcW w:w="4876" w:type="dxa"/>
            <w:tcBorders>
              <w:top w:val="nil"/>
              <w:left w:val="nil"/>
              <w:bottom w:val="nil"/>
              <w:right w:val="nil"/>
            </w:tcBorders>
          </w:tcPr>
          <w:p w14:paraId="31D6EB92" w14:textId="00EDC8E5" w:rsidR="00167E44" w:rsidRPr="00830F6E" w:rsidRDefault="00167E44" w:rsidP="00104D38">
            <w:pPr>
              <w:pStyle w:val="Normal6a"/>
            </w:pPr>
            <w:r w:rsidRPr="00830F6E">
              <w:t>b)</w:t>
            </w:r>
            <w:r w:rsidRPr="00830F6E">
              <w:tab/>
              <w:t>Promover as capacidades dos Estados</w:t>
            </w:r>
            <w:r w:rsidR="00512EA8">
              <w:noBreakHyphen/>
            </w:r>
            <w:r w:rsidRPr="00830F6E">
              <w:t xml:space="preserve">Membros, reforçando a resiliência das entidades críticas </w:t>
            </w:r>
            <w:r w:rsidRPr="00830F6E">
              <w:rPr>
                <w:b/>
                <w:i/>
              </w:rPr>
              <w:t>e das infraestruturas críticas</w:t>
            </w:r>
            <w:r w:rsidRPr="00830F6E">
              <w:t xml:space="preserve"> contra atos hostis, e gerindo incidentes, riscos e crises relacionados com a segurança, nomeadamente através de sistemas de comunicação críticos e interoperáveis;</w:t>
            </w:r>
          </w:p>
        </w:tc>
      </w:tr>
    </w:tbl>
    <w:p w14:paraId="40694120"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0F44BD5" w14:textId="77777777" w:rsidR="00167E44" w:rsidRPr="00830F6E" w:rsidRDefault="00167E44" w:rsidP="00167E44">
      <w:r w:rsidRPr="00830F6E">
        <w:rPr>
          <w:rStyle w:val="HideTWBExt"/>
        </w:rPr>
        <w:t>&lt;/Amend&gt;</w:t>
      </w:r>
    </w:p>
    <w:p w14:paraId="2D5C350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165</w:t>
      </w:r>
      <w:r w:rsidRPr="00830F6E">
        <w:rPr>
          <w:rStyle w:val="HideTWBExt"/>
        </w:rPr>
        <w:t>&lt;/NumAm&gt;</w:t>
      </w:r>
    </w:p>
    <w:p w14:paraId="456C3BF1" w14:textId="77777777" w:rsidR="00167E44" w:rsidRPr="00830F6E" w:rsidRDefault="00167E44" w:rsidP="00167E44">
      <w:pPr>
        <w:pStyle w:val="NormalBold"/>
      </w:pPr>
      <w:r w:rsidRPr="00830F6E">
        <w:rPr>
          <w:rStyle w:val="HideTWBExt"/>
          <w:b w:val="0"/>
        </w:rPr>
        <w:t>&lt;RepeatBlock-By&gt;&lt;Members&gt;</w:t>
      </w:r>
      <w:r w:rsidRPr="00830F6E">
        <w:t>Georgiana Teodorescu</w:t>
      </w:r>
      <w:r w:rsidRPr="00830F6E">
        <w:rPr>
          <w:rStyle w:val="HideTWBExt"/>
          <w:b w:val="0"/>
        </w:rPr>
        <w:t>&lt;/Members&gt;</w:t>
      </w:r>
    </w:p>
    <w:p w14:paraId="64446EEE" w14:textId="77777777" w:rsidR="00167E44" w:rsidRPr="00830F6E" w:rsidRDefault="00167E44" w:rsidP="00167E44">
      <w:pPr>
        <w:pStyle w:val="NormalBold"/>
      </w:pPr>
      <w:r w:rsidRPr="00830F6E">
        <w:rPr>
          <w:rStyle w:val="HideTWBExt"/>
          <w:b w:val="0"/>
        </w:rPr>
        <w:t>&lt;/RepeatBlock-By&gt;</w:t>
      </w:r>
    </w:p>
    <w:p w14:paraId="30608D42"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317ECEE" w14:textId="77777777" w:rsidR="00167E44" w:rsidRPr="00830F6E" w:rsidRDefault="00167E44" w:rsidP="00167E44">
      <w:pPr>
        <w:pStyle w:val="NormalBold"/>
      </w:pPr>
      <w:r w:rsidRPr="00830F6E">
        <w:rPr>
          <w:rStyle w:val="HideTWBExt"/>
        </w:rPr>
        <w:t>&lt;Article&gt;</w:t>
      </w:r>
      <w:r w:rsidRPr="00830F6E">
        <w:t>Artigo 3 – n.º 1 – parágrafo 1 – alínea b</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37E0A68" w14:textId="77777777" w:rsidTr="00104D38">
        <w:trPr>
          <w:trHeight w:hRule="exact" w:val="240"/>
          <w:jc w:val="center"/>
        </w:trPr>
        <w:tc>
          <w:tcPr>
            <w:tcW w:w="9752" w:type="dxa"/>
            <w:gridSpan w:val="2"/>
            <w:tcBorders>
              <w:top w:val="nil"/>
              <w:left w:val="nil"/>
              <w:bottom w:val="nil"/>
              <w:right w:val="nil"/>
            </w:tcBorders>
          </w:tcPr>
          <w:p w14:paraId="47E912AB" w14:textId="77777777" w:rsidR="00167E44" w:rsidRPr="00830F6E" w:rsidRDefault="00167E44" w:rsidP="00104D38"/>
        </w:tc>
      </w:tr>
      <w:tr w:rsidR="00167E44" w:rsidRPr="00830F6E" w14:paraId="10916D48" w14:textId="77777777" w:rsidTr="00104D38">
        <w:trPr>
          <w:trHeight w:val="240"/>
          <w:jc w:val="center"/>
        </w:trPr>
        <w:tc>
          <w:tcPr>
            <w:tcW w:w="4876" w:type="dxa"/>
            <w:tcBorders>
              <w:top w:val="nil"/>
              <w:left w:val="nil"/>
              <w:bottom w:val="nil"/>
              <w:right w:val="nil"/>
            </w:tcBorders>
          </w:tcPr>
          <w:p w14:paraId="256211E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E5651EB" w14:textId="77777777" w:rsidR="00167E44" w:rsidRPr="00830F6E" w:rsidRDefault="00167E44" w:rsidP="00104D38">
            <w:pPr>
              <w:pStyle w:val="AmColumnHeading"/>
            </w:pPr>
            <w:r w:rsidRPr="00830F6E">
              <w:t>Alteração</w:t>
            </w:r>
          </w:p>
        </w:tc>
      </w:tr>
      <w:tr w:rsidR="00167E44" w:rsidRPr="00830F6E" w14:paraId="78C214D4" w14:textId="77777777" w:rsidTr="00104D38">
        <w:trPr>
          <w:jc w:val="center"/>
        </w:trPr>
        <w:tc>
          <w:tcPr>
            <w:tcW w:w="4876" w:type="dxa"/>
            <w:tcBorders>
              <w:top w:val="nil"/>
              <w:left w:val="nil"/>
              <w:bottom w:val="nil"/>
              <w:right w:val="nil"/>
            </w:tcBorders>
          </w:tcPr>
          <w:p w14:paraId="361A0C85" w14:textId="73A31F82" w:rsidR="00167E44" w:rsidRPr="00830F6E" w:rsidRDefault="00167E44" w:rsidP="00104D38">
            <w:pPr>
              <w:pStyle w:val="Normal6a"/>
            </w:pPr>
            <w:r w:rsidRPr="00830F6E">
              <w:t>b)</w:t>
            </w:r>
            <w:r w:rsidRPr="00830F6E">
              <w:tab/>
              <w:t>Promover as capacidades dos Estados</w:t>
            </w:r>
            <w:r w:rsidR="00512EA8">
              <w:noBreakHyphen/>
            </w:r>
            <w:r w:rsidRPr="00830F6E">
              <w:t xml:space="preserve">Membros, reforçando a resiliência </w:t>
            </w:r>
            <w:r w:rsidRPr="00830F6E">
              <w:lastRenderedPageBreak/>
              <w:t>das entidades críticas contra atos hostis, e gerindo incidentes, riscos e crises relacionados com a segurança, nomeadamente através de sistemas de comunicação críticos e interoperáveis;</w:t>
            </w:r>
          </w:p>
        </w:tc>
        <w:tc>
          <w:tcPr>
            <w:tcW w:w="4876" w:type="dxa"/>
            <w:tcBorders>
              <w:top w:val="nil"/>
              <w:left w:val="nil"/>
              <w:bottom w:val="nil"/>
              <w:right w:val="nil"/>
            </w:tcBorders>
          </w:tcPr>
          <w:p w14:paraId="205F07FC" w14:textId="22281374" w:rsidR="00167E44" w:rsidRPr="00830F6E" w:rsidRDefault="00167E44" w:rsidP="00104D38">
            <w:pPr>
              <w:pStyle w:val="Normal6a"/>
            </w:pPr>
            <w:r w:rsidRPr="00830F6E">
              <w:lastRenderedPageBreak/>
              <w:t>b)</w:t>
            </w:r>
            <w:r w:rsidRPr="00830F6E">
              <w:tab/>
              <w:t>Promover as capacidades dos Estados</w:t>
            </w:r>
            <w:r w:rsidR="00512EA8">
              <w:noBreakHyphen/>
            </w:r>
            <w:r w:rsidRPr="00830F6E">
              <w:t xml:space="preserve">Membros, reforçando a resiliência </w:t>
            </w:r>
            <w:r w:rsidRPr="00830F6E">
              <w:lastRenderedPageBreak/>
              <w:t>das entidades críticas contra atos hostis</w:t>
            </w:r>
            <w:r w:rsidRPr="00830F6E">
              <w:rPr>
                <w:b/>
                <w:i/>
              </w:rPr>
              <w:t>, nomeadamente as ameaças híbridas</w:t>
            </w:r>
            <w:r w:rsidRPr="00830F6E">
              <w:t>, e gerindo incidentes, riscos e crises relacionados com a segurança, nomeadamente através de sistemas de comunicação críticos e interoperáveis;</w:t>
            </w:r>
          </w:p>
        </w:tc>
      </w:tr>
    </w:tbl>
    <w:p w14:paraId="48A5F164"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12A6438" w14:textId="77777777" w:rsidR="00167E44" w:rsidRPr="00830F6E" w:rsidRDefault="00167E44" w:rsidP="00167E44">
      <w:r w:rsidRPr="00830F6E">
        <w:rPr>
          <w:rStyle w:val="HideTWBExt"/>
        </w:rPr>
        <w:t>&lt;/Amend&gt;</w:t>
      </w:r>
    </w:p>
    <w:p w14:paraId="2A2DDC81"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166</w:t>
      </w:r>
      <w:r w:rsidRPr="00830F6E">
        <w:rPr>
          <w:rStyle w:val="HideTWBExt"/>
        </w:rPr>
        <w:t>&lt;/NumAm&gt;</w:t>
      </w:r>
    </w:p>
    <w:p w14:paraId="3C70F7B6"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54DBD975" w14:textId="77777777" w:rsidR="00167E44" w:rsidRPr="00830F6E" w:rsidRDefault="00167E44" w:rsidP="00167E44">
      <w:pPr>
        <w:pStyle w:val="NormalBold"/>
      </w:pPr>
      <w:r w:rsidRPr="00830F6E">
        <w:rPr>
          <w:rStyle w:val="HideTWBExt"/>
          <w:b w:val="0"/>
        </w:rPr>
        <w:t>&lt;/RepeatBlock-By&gt;</w:t>
      </w:r>
    </w:p>
    <w:p w14:paraId="11323D44"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F65126C" w14:textId="77777777" w:rsidR="00167E44" w:rsidRPr="00830F6E" w:rsidRDefault="00167E44" w:rsidP="00167E44">
      <w:pPr>
        <w:pStyle w:val="NormalBold"/>
      </w:pPr>
      <w:r w:rsidRPr="00830F6E">
        <w:rPr>
          <w:rStyle w:val="HideTWBExt"/>
        </w:rPr>
        <w:t>&lt;Article&gt;</w:t>
      </w:r>
      <w:r w:rsidRPr="00830F6E">
        <w:t>Artigo 3 – n.º 1 – parágrafo 1 – alínea b</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979D057" w14:textId="77777777" w:rsidTr="00104D38">
        <w:trPr>
          <w:trHeight w:hRule="exact" w:val="240"/>
          <w:jc w:val="center"/>
        </w:trPr>
        <w:tc>
          <w:tcPr>
            <w:tcW w:w="9752" w:type="dxa"/>
            <w:gridSpan w:val="2"/>
            <w:tcBorders>
              <w:top w:val="nil"/>
              <w:left w:val="nil"/>
              <w:bottom w:val="nil"/>
              <w:right w:val="nil"/>
            </w:tcBorders>
          </w:tcPr>
          <w:p w14:paraId="7380A654" w14:textId="77777777" w:rsidR="00167E44" w:rsidRPr="00830F6E" w:rsidRDefault="00167E44" w:rsidP="00104D38"/>
        </w:tc>
      </w:tr>
      <w:tr w:rsidR="00167E44" w:rsidRPr="00830F6E" w14:paraId="7117A5EE" w14:textId="77777777" w:rsidTr="00104D38">
        <w:trPr>
          <w:trHeight w:val="240"/>
          <w:jc w:val="center"/>
        </w:trPr>
        <w:tc>
          <w:tcPr>
            <w:tcW w:w="4876" w:type="dxa"/>
            <w:tcBorders>
              <w:top w:val="nil"/>
              <w:left w:val="nil"/>
              <w:bottom w:val="nil"/>
              <w:right w:val="nil"/>
            </w:tcBorders>
          </w:tcPr>
          <w:p w14:paraId="413A5BC4"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6DF56F3" w14:textId="77777777" w:rsidR="00167E44" w:rsidRPr="00830F6E" w:rsidRDefault="00167E44" w:rsidP="00104D38">
            <w:pPr>
              <w:pStyle w:val="AmColumnHeading"/>
            </w:pPr>
            <w:r w:rsidRPr="00830F6E">
              <w:t>Alteração</w:t>
            </w:r>
          </w:p>
        </w:tc>
      </w:tr>
      <w:tr w:rsidR="00167E44" w:rsidRPr="00830F6E" w14:paraId="26CB40DF" w14:textId="77777777" w:rsidTr="00104D38">
        <w:trPr>
          <w:jc w:val="center"/>
        </w:trPr>
        <w:tc>
          <w:tcPr>
            <w:tcW w:w="4876" w:type="dxa"/>
            <w:tcBorders>
              <w:top w:val="nil"/>
              <w:left w:val="nil"/>
              <w:bottom w:val="nil"/>
              <w:right w:val="nil"/>
            </w:tcBorders>
          </w:tcPr>
          <w:p w14:paraId="33458CD4" w14:textId="006BEE0D" w:rsidR="00167E44" w:rsidRPr="00830F6E" w:rsidRDefault="00167E44" w:rsidP="00104D38">
            <w:pPr>
              <w:pStyle w:val="Normal6a"/>
            </w:pPr>
            <w:r w:rsidRPr="00830F6E">
              <w:t>b)</w:t>
            </w:r>
            <w:r w:rsidRPr="00830F6E">
              <w:tab/>
              <w:t>Promover as capacidades dos Estados</w:t>
            </w:r>
            <w:r w:rsidR="00512EA8">
              <w:noBreakHyphen/>
            </w:r>
            <w:r w:rsidRPr="00830F6E">
              <w:t xml:space="preserve">Membros, reforçando a resiliência das entidades críticas </w:t>
            </w:r>
            <w:r w:rsidRPr="00830F6E">
              <w:rPr>
                <w:b/>
                <w:i/>
              </w:rPr>
              <w:t>contra atos hostis</w:t>
            </w:r>
            <w:r w:rsidRPr="00830F6E">
              <w:t>, e gerindo incidentes, riscos e crises relacionados com a segurança, nomeadamente através de sistemas de comunicação críticos e interoperáveis;</w:t>
            </w:r>
          </w:p>
        </w:tc>
        <w:tc>
          <w:tcPr>
            <w:tcW w:w="4876" w:type="dxa"/>
            <w:tcBorders>
              <w:top w:val="nil"/>
              <w:left w:val="nil"/>
              <w:bottom w:val="nil"/>
              <w:right w:val="nil"/>
            </w:tcBorders>
          </w:tcPr>
          <w:p w14:paraId="0E38741D" w14:textId="2E6545E5" w:rsidR="00167E44" w:rsidRPr="00830F6E" w:rsidRDefault="00167E44" w:rsidP="00104D38">
            <w:pPr>
              <w:pStyle w:val="Normal6a"/>
            </w:pPr>
            <w:r w:rsidRPr="00830F6E">
              <w:t>b)</w:t>
            </w:r>
            <w:r w:rsidRPr="00830F6E">
              <w:tab/>
              <w:t>Promover as capacidades dos Estados</w:t>
            </w:r>
            <w:r w:rsidR="00512EA8">
              <w:noBreakHyphen/>
            </w:r>
            <w:r w:rsidRPr="00830F6E">
              <w:t>Membros, reforçando a resiliência das entidades críticas, e gerindo incidentes, riscos e crises relacionados com a segurança, nomeadamente através de sistemas de comunicação críticos e interoperáveis;</w:t>
            </w:r>
          </w:p>
        </w:tc>
      </w:tr>
    </w:tbl>
    <w:p w14:paraId="5E8477A9"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AEF87A2" w14:textId="77777777" w:rsidR="00167E44" w:rsidRPr="00830F6E" w:rsidRDefault="00167E44" w:rsidP="00167E44">
      <w:r w:rsidRPr="00830F6E">
        <w:rPr>
          <w:rStyle w:val="HideTWBExt"/>
        </w:rPr>
        <w:t>&lt;/Amend&gt;</w:t>
      </w:r>
    </w:p>
    <w:p w14:paraId="2614E12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167</w:t>
      </w:r>
      <w:r w:rsidRPr="00830F6E">
        <w:rPr>
          <w:rStyle w:val="HideTWBExt"/>
        </w:rPr>
        <w:t>&lt;/NumAm&gt;</w:t>
      </w:r>
    </w:p>
    <w:p w14:paraId="0A0F2A68"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02DA8DF5"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1584AFFF" w14:textId="77777777" w:rsidR="00167E44" w:rsidRPr="00830F6E" w:rsidRDefault="00167E44" w:rsidP="00167E44">
      <w:pPr>
        <w:pStyle w:val="NormalBold"/>
      </w:pPr>
      <w:r w:rsidRPr="00830F6E">
        <w:rPr>
          <w:rStyle w:val="HideTWBExt"/>
          <w:b w:val="0"/>
        </w:rPr>
        <w:t>&lt;/RepeatBlock-By&gt;</w:t>
      </w:r>
    </w:p>
    <w:p w14:paraId="1E6081C3"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775EE230" w14:textId="77777777" w:rsidR="00167E44" w:rsidRPr="00830F6E" w:rsidRDefault="00167E44" w:rsidP="00167E44">
      <w:pPr>
        <w:pStyle w:val="NormalBold"/>
      </w:pPr>
      <w:r w:rsidRPr="00830F6E">
        <w:rPr>
          <w:rStyle w:val="HideTWBExt"/>
        </w:rPr>
        <w:t>&lt;Article&gt;</w:t>
      </w:r>
      <w:r w:rsidRPr="00830F6E">
        <w:t>Artigo 3 – n.º 1 – parágrafo 1 – alínea c</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5A1BE52" w14:textId="77777777" w:rsidTr="00104D38">
        <w:trPr>
          <w:trHeight w:hRule="exact" w:val="240"/>
          <w:jc w:val="center"/>
        </w:trPr>
        <w:tc>
          <w:tcPr>
            <w:tcW w:w="9752" w:type="dxa"/>
            <w:gridSpan w:val="2"/>
            <w:tcBorders>
              <w:top w:val="nil"/>
              <w:left w:val="nil"/>
              <w:bottom w:val="nil"/>
              <w:right w:val="nil"/>
            </w:tcBorders>
          </w:tcPr>
          <w:p w14:paraId="0E184F2A" w14:textId="77777777" w:rsidR="00167E44" w:rsidRPr="00830F6E" w:rsidRDefault="00167E44" w:rsidP="00104D38"/>
        </w:tc>
      </w:tr>
      <w:tr w:rsidR="00167E44" w:rsidRPr="00830F6E" w14:paraId="4D393656" w14:textId="77777777" w:rsidTr="00104D38">
        <w:trPr>
          <w:trHeight w:val="240"/>
          <w:jc w:val="center"/>
        </w:trPr>
        <w:tc>
          <w:tcPr>
            <w:tcW w:w="4876" w:type="dxa"/>
            <w:tcBorders>
              <w:top w:val="nil"/>
              <w:left w:val="nil"/>
              <w:bottom w:val="nil"/>
              <w:right w:val="nil"/>
            </w:tcBorders>
          </w:tcPr>
          <w:p w14:paraId="390F353E"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77A631E" w14:textId="77777777" w:rsidR="00167E44" w:rsidRPr="00830F6E" w:rsidRDefault="00167E44" w:rsidP="00104D38">
            <w:pPr>
              <w:pStyle w:val="AmColumnHeading"/>
            </w:pPr>
            <w:r w:rsidRPr="00830F6E">
              <w:t>Alteração</w:t>
            </w:r>
          </w:p>
        </w:tc>
      </w:tr>
      <w:tr w:rsidR="00167E44" w:rsidRPr="00830F6E" w14:paraId="55503D8E" w14:textId="77777777" w:rsidTr="00104D38">
        <w:trPr>
          <w:jc w:val="center"/>
        </w:trPr>
        <w:tc>
          <w:tcPr>
            <w:tcW w:w="4876" w:type="dxa"/>
            <w:tcBorders>
              <w:top w:val="nil"/>
              <w:left w:val="nil"/>
              <w:bottom w:val="nil"/>
              <w:right w:val="nil"/>
            </w:tcBorders>
          </w:tcPr>
          <w:p w14:paraId="26E6632D" w14:textId="77777777" w:rsidR="00167E44" w:rsidRPr="00830F6E" w:rsidRDefault="00167E44" w:rsidP="00104D38">
            <w:pPr>
              <w:pStyle w:val="Normal6a"/>
            </w:pPr>
            <w:r w:rsidRPr="00830F6E">
              <w:t>c)</w:t>
            </w:r>
            <w:r w:rsidRPr="00830F6E">
              <w:tab/>
              <w:t>Melhorar e facilitar o intercâmbio de informações a nível interno e entre as autoridades competentes e os órgãos e organismos pertinentes da União, bem como, sempre que adequado, com países terceiros, organizações internacionais e entidades privadas;</w:t>
            </w:r>
          </w:p>
        </w:tc>
        <w:tc>
          <w:tcPr>
            <w:tcW w:w="4876" w:type="dxa"/>
            <w:tcBorders>
              <w:top w:val="nil"/>
              <w:left w:val="nil"/>
              <w:bottom w:val="nil"/>
              <w:right w:val="nil"/>
            </w:tcBorders>
          </w:tcPr>
          <w:p w14:paraId="6F777855" w14:textId="77777777" w:rsidR="00167E44" w:rsidRPr="00830F6E" w:rsidRDefault="00167E44" w:rsidP="00104D38">
            <w:pPr>
              <w:pStyle w:val="Normal6a"/>
            </w:pPr>
            <w:r w:rsidRPr="00830F6E">
              <w:t>c)</w:t>
            </w:r>
            <w:r w:rsidRPr="00830F6E">
              <w:tab/>
              <w:t>Melhorar e facilitar o intercâmbio de informações a nível interno e entre as autoridades competentes e os órgãos e organismos pertinentes da União, bem como, sempre que adequado, com países terceiros, organizações internacionais e entidades privadas</w:t>
            </w:r>
            <w:r w:rsidRPr="00830F6E">
              <w:rPr>
                <w:b/>
                <w:i/>
              </w:rPr>
              <w:t xml:space="preserve">, tal como previsto no direito da União ou nacional, e em conformidade com a legislação relativa à </w:t>
            </w:r>
            <w:r w:rsidRPr="00830F6E">
              <w:rPr>
                <w:b/>
                <w:i/>
              </w:rPr>
              <w:lastRenderedPageBreak/>
              <w:t>proteção de dados aplicável</w:t>
            </w:r>
            <w:r w:rsidRPr="00830F6E">
              <w:t>;</w:t>
            </w:r>
          </w:p>
        </w:tc>
      </w:tr>
    </w:tbl>
    <w:p w14:paraId="025640FD"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207D991" w14:textId="77777777" w:rsidR="00167E44" w:rsidRPr="00830F6E" w:rsidRDefault="00167E44" w:rsidP="00167E44">
      <w:r w:rsidRPr="00830F6E">
        <w:rPr>
          <w:rStyle w:val="HideTWBExt"/>
        </w:rPr>
        <w:t>&lt;/Amend&gt;</w:t>
      </w:r>
    </w:p>
    <w:p w14:paraId="7BA2D6BB"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168</w:t>
      </w:r>
      <w:r w:rsidRPr="00830F6E">
        <w:rPr>
          <w:rStyle w:val="HideTWBExt"/>
          <w:b w:val="0"/>
        </w:rPr>
        <w:t>&lt;/NumAm&gt;</w:t>
      </w:r>
    </w:p>
    <w:p w14:paraId="3114B18E" w14:textId="77777777" w:rsidR="00167E44" w:rsidRPr="00830F6E" w:rsidRDefault="00167E44" w:rsidP="00167E44">
      <w:pPr>
        <w:pStyle w:val="NormalBold"/>
      </w:pPr>
      <w:r w:rsidRPr="00830F6E">
        <w:rPr>
          <w:rStyle w:val="HideTWBExt"/>
          <w:b w:val="0"/>
        </w:rPr>
        <w:t>&lt;RepeatBlock-By&gt;&lt;Members&gt;</w:t>
      </w:r>
      <w:r w:rsidRPr="00830F6E">
        <w:t>Sebastian Tynkkynen</w:t>
      </w:r>
      <w:r w:rsidRPr="00830F6E">
        <w:rPr>
          <w:rStyle w:val="HideTWBExt"/>
          <w:b w:val="0"/>
        </w:rPr>
        <w:t>&lt;/Members&gt;</w:t>
      </w:r>
    </w:p>
    <w:p w14:paraId="01EC648A" w14:textId="77777777" w:rsidR="00167E44" w:rsidRPr="00830F6E" w:rsidRDefault="00167E44" w:rsidP="00167E44">
      <w:pPr>
        <w:pStyle w:val="NormalBold"/>
      </w:pPr>
      <w:r w:rsidRPr="00830F6E">
        <w:rPr>
          <w:rStyle w:val="HideTWBExt"/>
          <w:b w:val="0"/>
        </w:rPr>
        <w:t>&lt;/RepeatBlock-By&gt;</w:t>
      </w:r>
    </w:p>
    <w:p w14:paraId="64D9AE57"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0E021FE5" w14:textId="77777777" w:rsidR="00167E44" w:rsidRPr="00830F6E" w:rsidRDefault="00167E44" w:rsidP="00167E44">
      <w:pPr>
        <w:pStyle w:val="NormalBold"/>
      </w:pPr>
      <w:r w:rsidRPr="00830F6E">
        <w:rPr>
          <w:rStyle w:val="HideTWBExt"/>
          <w:b w:val="0"/>
        </w:rPr>
        <w:t>&lt;Article&gt;</w:t>
      </w:r>
      <w:r w:rsidRPr="00830F6E">
        <w:t>Artigo 3 – n.º 1 – parágrafo 1 – alínea c</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76BBC47" w14:textId="77777777" w:rsidTr="00104D38">
        <w:trPr>
          <w:trHeight w:hRule="exact" w:val="240"/>
          <w:jc w:val="center"/>
        </w:trPr>
        <w:tc>
          <w:tcPr>
            <w:tcW w:w="9752" w:type="dxa"/>
            <w:gridSpan w:val="2"/>
            <w:tcBorders>
              <w:top w:val="nil"/>
              <w:left w:val="nil"/>
              <w:bottom w:val="nil"/>
              <w:right w:val="nil"/>
            </w:tcBorders>
          </w:tcPr>
          <w:p w14:paraId="028E47F9" w14:textId="77777777" w:rsidR="00167E44" w:rsidRPr="00830F6E" w:rsidRDefault="00167E44" w:rsidP="00104D38"/>
        </w:tc>
      </w:tr>
      <w:tr w:rsidR="00167E44" w:rsidRPr="00830F6E" w14:paraId="66287426" w14:textId="77777777" w:rsidTr="00104D38">
        <w:trPr>
          <w:trHeight w:val="240"/>
          <w:jc w:val="center"/>
        </w:trPr>
        <w:tc>
          <w:tcPr>
            <w:tcW w:w="4876" w:type="dxa"/>
            <w:tcBorders>
              <w:top w:val="nil"/>
              <w:left w:val="nil"/>
              <w:bottom w:val="nil"/>
              <w:right w:val="nil"/>
            </w:tcBorders>
          </w:tcPr>
          <w:p w14:paraId="6B22B8B3"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E1491C1" w14:textId="77777777" w:rsidR="00167E44" w:rsidRPr="00830F6E" w:rsidRDefault="00167E44" w:rsidP="00104D38">
            <w:pPr>
              <w:pStyle w:val="AmColumnHeading"/>
            </w:pPr>
            <w:r w:rsidRPr="00830F6E">
              <w:t>Alteração</w:t>
            </w:r>
          </w:p>
        </w:tc>
      </w:tr>
      <w:tr w:rsidR="00167E44" w:rsidRPr="00830F6E" w14:paraId="52A71D9C" w14:textId="77777777" w:rsidTr="00104D38">
        <w:trPr>
          <w:jc w:val="center"/>
        </w:trPr>
        <w:tc>
          <w:tcPr>
            <w:tcW w:w="4876" w:type="dxa"/>
            <w:tcBorders>
              <w:top w:val="nil"/>
              <w:left w:val="nil"/>
              <w:bottom w:val="nil"/>
              <w:right w:val="nil"/>
            </w:tcBorders>
          </w:tcPr>
          <w:p w14:paraId="38FCCA3E" w14:textId="77777777" w:rsidR="00167E44" w:rsidRPr="00830F6E" w:rsidRDefault="00167E44" w:rsidP="00104D38">
            <w:pPr>
              <w:pStyle w:val="Normal6a"/>
            </w:pPr>
            <w:r w:rsidRPr="00830F6E">
              <w:t>c)</w:t>
            </w:r>
            <w:r w:rsidRPr="00830F6E">
              <w:tab/>
              <w:t xml:space="preserve">Melhorar e facilitar o intercâmbio de informações a nível interno e entre as autoridades competentes e os órgãos e organismos pertinentes da União, bem como, sempre que adequado, com </w:t>
            </w:r>
            <w:r w:rsidRPr="00830F6E">
              <w:rPr>
                <w:b/>
                <w:i/>
              </w:rPr>
              <w:t>países terceiros,</w:t>
            </w:r>
            <w:r w:rsidRPr="00830F6E">
              <w:t xml:space="preserve"> organizações internacionais </w:t>
            </w:r>
            <w:r w:rsidRPr="00830F6E">
              <w:rPr>
                <w:b/>
                <w:i/>
              </w:rPr>
              <w:t>e</w:t>
            </w:r>
            <w:r w:rsidRPr="00830F6E">
              <w:t xml:space="preserve"> entidades privadas;</w:t>
            </w:r>
          </w:p>
        </w:tc>
        <w:tc>
          <w:tcPr>
            <w:tcW w:w="4876" w:type="dxa"/>
            <w:tcBorders>
              <w:top w:val="nil"/>
              <w:left w:val="nil"/>
              <w:bottom w:val="nil"/>
              <w:right w:val="nil"/>
            </w:tcBorders>
          </w:tcPr>
          <w:p w14:paraId="54E790B4" w14:textId="77777777" w:rsidR="00167E44" w:rsidRPr="00830F6E" w:rsidRDefault="00167E44" w:rsidP="00104D38">
            <w:pPr>
              <w:pStyle w:val="Normal6a"/>
            </w:pPr>
            <w:r w:rsidRPr="00830F6E">
              <w:t>c)</w:t>
            </w:r>
            <w:r w:rsidRPr="00830F6E">
              <w:tab/>
              <w:t>Melhorar e facilitar o intercâmbio de informações a nível interno e entre as autoridades competentes e os órgãos e organismos pertinentes da União, bem como, sempre que adequado, com organizações internacionais</w:t>
            </w:r>
            <w:r w:rsidRPr="00830F6E">
              <w:rPr>
                <w:b/>
                <w:i/>
              </w:rPr>
              <w:t>,</w:t>
            </w:r>
            <w:r w:rsidRPr="00830F6E">
              <w:t xml:space="preserve"> entidades privadas </w:t>
            </w:r>
            <w:r w:rsidRPr="00830F6E">
              <w:rPr>
                <w:b/>
                <w:i/>
              </w:rPr>
              <w:t>e países terceiros, em particular para assegurar o regresso de quem se encontra a residir ilegalmente no território da União e para prevenir a migração ilegal</w:t>
            </w:r>
            <w:r w:rsidRPr="00830F6E">
              <w:t>;</w:t>
            </w:r>
          </w:p>
        </w:tc>
      </w:tr>
    </w:tbl>
    <w:p w14:paraId="7027C9CD"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{FI}</w:t>
      </w:r>
      <w:r w:rsidRPr="00830F6E">
        <w:t>fi</w:t>
      </w:r>
      <w:r w:rsidRPr="00830F6E">
        <w:rPr>
          <w:rStyle w:val="HideTWBExt"/>
        </w:rPr>
        <w:t>&lt;/Original&gt;</w:t>
      </w:r>
    </w:p>
    <w:p w14:paraId="225EDCCB" w14:textId="0B1AA60B" w:rsidR="00167E44" w:rsidRPr="00830F6E" w:rsidRDefault="00167E44" w:rsidP="00167E44">
      <w:r w:rsidRPr="00830F6E">
        <w:rPr>
          <w:rStyle w:val="HideTWBExt"/>
        </w:rPr>
        <w:t>&lt;/Amend&gt;</w:t>
      </w:r>
    </w:p>
    <w:p w14:paraId="275D0C6B"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169</w:t>
      </w:r>
      <w:r w:rsidRPr="00830F6E">
        <w:rPr>
          <w:rStyle w:val="HideTWBExt"/>
        </w:rPr>
        <w:t>&lt;/NumAm&gt;</w:t>
      </w:r>
    </w:p>
    <w:p w14:paraId="37B23B7D" w14:textId="77777777" w:rsidR="00167E44" w:rsidRPr="00830F6E" w:rsidRDefault="00167E44" w:rsidP="00167E44">
      <w:pPr>
        <w:pStyle w:val="NormalBold"/>
      </w:pPr>
      <w:r w:rsidRPr="00830F6E">
        <w:rPr>
          <w:rStyle w:val="HideTWBExt"/>
          <w:b w:val="0"/>
        </w:rPr>
        <w:t>&lt;RepeatBlock-By&gt;&lt;Members&gt;</w:t>
      </w:r>
      <w:r w:rsidRPr="00830F6E">
        <w:t>Cecilia Strada</w:t>
      </w:r>
      <w:r w:rsidRPr="00830F6E">
        <w:rPr>
          <w:rStyle w:val="HideTWBExt"/>
          <w:b w:val="0"/>
        </w:rPr>
        <w:t>&lt;/Members&gt;</w:t>
      </w:r>
    </w:p>
    <w:p w14:paraId="4BA1035A" w14:textId="77777777" w:rsidR="00167E44" w:rsidRPr="00830F6E" w:rsidRDefault="00167E44" w:rsidP="00167E44">
      <w:pPr>
        <w:pStyle w:val="NormalBold"/>
      </w:pPr>
      <w:r w:rsidRPr="00830F6E">
        <w:rPr>
          <w:rStyle w:val="HideTWBExt"/>
          <w:b w:val="0"/>
        </w:rPr>
        <w:t>&lt;/RepeatBlock-By&gt;</w:t>
      </w:r>
    </w:p>
    <w:p w14:paraId="7B0A5E78"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7D72C6F" w14:textId="77777777" w:rsidR="00167E44" w:rsidRPr="00830F6E" w:rsidRDefault="00167E44" w:rsidP="00167E44">
      <w:pPr>
        <w:pStyle w:val="NormalBold"/>
      </w:pPr>
      <w:r w:rsidRPr="00830F6E">
        <w:rPr>
          <w:rStyle w:val="HideTWBExt"/>
        </w:rPr>
        <w:t>&lt;Article&gt;</w:t>
      </w:r>
      <w:r w:rsidRPr="00830F6E">
        <w:t>Artigo 3 – n.º 1 – parágrafo 1 – alínea c</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FF74E63" w14:textId="77777777" w:rsidTr="00104D38">
        <w:trPr>
          <w:trHeight w:hRule="exact" w:val="240"/>
          <w:jc w:val="center"/>
        </w:trPr>
        <w:tc>
          <w:tcPr>
            <w:tcW w:w="9752" w:type="dxa"/>
            <w:gridSpan w:val="2"/>
            <w:tcBorders>
              <w:top w:val="nil"/>
              <w:left w:val="nil"/>
              <w:bottom w:val="nil"/>
              <w:right w:val="nil"/>
            </w:tcBorders>
          </w:tcPr>
          <w:p w14:paraId="74D08E7D" w14:textId="77777777" w:rsidR="00167E44" w:rsidRPr="00830F6E" w:rsidRDefault="00167E44" w:rsidP="00104D38"/>
        </w:tc>
      </w:tr>
      <w:tr w:rsidR="00167E44" w:rsidRPr="00830F6E" w14:paraId="205CE2D2" w14:textId="77777777" w:rsidTr="00104D38">
        <w:trPr>
          <w:trHeight w:val="240"/>
          <w:jc w:val="center"/>
        </w:trPr>
        <w:tc>
          <w:tcPr>
            <w:tcW w:w="4876" w:type="dxa"/>
            <w:tcBorders>
              <w:top w:val="nil"/>
              <w:left w:val="nil"/>
              <w:bottom w:val="nil"/>
              <w:right w:val="nil"/>
            </w:tcBorders>
          </w:tcPr>
          <w:p w14:paraId="4D872B44"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593C0EB" w14:textId="77777777" w:rsidR="00167E44" w:rsidRPr="00830F6E" w:rsidRDefault="00167E44" w:rsidP="00104D38">
            <w:pPr>
              <w:pStyle w:val="AmColumnHeading"/>
            </w:pPr>
            <w:r w:rsidRPr="00830F6E">
              <w:t>Alteração</w:t>
            </w:r>
          </w:p>
        </w:tc>
      </w:tr>
      <w:tr w:rsidR="00167E44" w:rsidRPr="00830F6E" w14:paraId="79FF214D" w14:textId="77777777" w:rsidTr="00104D38">
        <w:trPr>
          <w:jc w:val="center"/>
        </w:trPr>
        <w:tc>
          <w:tcPr>
            <w:tcW w:w="4876" w:type="dxa"/>
            <w:tcBorders>
              <w:top w:val="nil"/>
              <w:left w:val="nil"/>
              <w:bottom w:val="nil"/>
              <w:right w:val="nil"/>
            </w:tcBorders>
          </w:tcPr>
          <w:p w14:paraId="267657E6" w14:textId="77777777" w:rsidR="00167E44" w:rsidRPr="00830F6E" w:rsidRDefault="00167E44" w:rsidP="00104D38">
            <w:pPr>
              <w:pStyle w:val="Normal6a"/>
            </w:pPr>
            <w:r w:rsidRPr="00830F6E">
              <w:t>c)</w:t>
            </w:r>
            <w:r w:rsidRPr="00830F6E">
              <w:tab/>
              <w:t>Melhorar e facilitar o intercâmbio de informações a nível interno e entre as autoridades competentes e os órgãos e organismos pertinentes da União, bem como, sempre que adequado, com países terceiros</w:t>
            </w:r>
            <w:r w:rsidRPr="00830F6E">
              <w:rPr>
                <w:b/>
                <w:i/>
              </w:rPr>
              <w:t>,</w:t>
            </w:r>
            <w:r w:rsidRPr="00830F6E">
              <w:t xml:space="preserve"> organizações internacionais </w:t>
            </w:r>
            <w:r w:rsidRPr="00830F6E">
              <w:rPr>
                <w:b/>
                <w:i/>
              </w:rPr>
              <w:t>e entidades privadas</w:t>
            </w:r>
            <w:r w:rsidRPr="00830F6E">
              <w:t>;</w:t>
            </w:r>
          </w:p>
        </w:tc>
        <w:tc>
          <w:tcPr>
            <w:tcW w:w="4876" w:type="dxa"/>
            <w:tcBorders>
              <w:top w:val="nil"/>
              <w:left w:val="nil"/>
              <w:bottom w:val="nil"/>
              <w:right w:val="nil"/>
            </w:tcBorders>
          </w:tcPr>
          <w:p w14:paraId="2516E294" w14:textId="77777777" w:rsidR="00167E44" w:rsidRPr="00830F6E" w:rsidRDefault="00167E44" w:rsidP="00104D38">
            <w:pPr>
              <w:pStyle w:val="Normal6a"/>
            </w:pPr>
            <w:r w:rsidRPr="00830F6E">
              <w:t>c)</w:t>
            </w:r>
            <w:r w:rsidRPr="00830F6E">
              <w:tab/>
              <w:t xml:space="preserve">Melhorar e facilitar o intercâmbio de informações a nível interno e entre as autoridades competentes e os órgãos e organismos pertinentes da União, bem como, sempre que adequado </w:t>
            </w:r>
            <w:r w:rsidRPr="00830F6E">
              <w:rPr>
                <w:b/>
                <w:i/>
              </w:rPr>
              <w:t>e devidamente justificado</w:t>
            </w:r>
            <w:r w:rsidRPr="00830F6E">
              <w:t xml:space="preserve">, com países terceiros </w:t>
            </w:r>
            <w:r w:rsidRPr="00830F6E">
              <w:rPr>
                <w:b/>
                <w:i/>
              </w:rPr>
              <w:t>e</w:t>
            </w:r>
            <w:r w:rsidRPr="00830F6E">
              <w:t xml:space="preserve"> organizações internacionais</w:t>
            </w:r>
            <w:r w:rsidRPr="00830F6E">
              <w:rPr>
                <w:b/>
                <w:i/>
              </w:rPr>
              <w:t>, cumprindo plenamente as obrigações que decorrem do direito internacional e respeitando os direitos fundamentais</w:t>
            </w:r>
            <w:r w:rsidRPr="00830F6E">
              <w:t>;</w:t>
            </w:r>
          </w:p>
        </w:tc>
      </w:tr>
    </w:tbl>
    <w:p w14:paraId="4BAD897F"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B80B729" w14:textId="77777777" w:rsidR="00167E44" w:rsidRPr="00830F6E" w:rsidRDefault="00167E44" w:rsidP="00167E44">
      <w:r w:rsidRPr="00830F6E">
        <w:rPr>
          <w:rStyle w:val="HideTWBExt"/>
        </w:rPr>
        <w:t>&lt;/Amend&gt;</w:t>
      </w:r>
    </w:p>
    <w:p w14:paraId="2634AEF4"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170</w:t>
      </w:r>
      <w:r w:rsidRPr="00830F6E">
        <w:rPr>
          <w:rStyle w:val="HideTWBExt"/>
        </w:rPr>
        <w:t>&lt;/NumAm&gt;</w:t>
      </w:r>
    </w:p>
    <w:p w14:paraId="4E287DB7"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Matjaž Nemec, Chloé Ridel, Krzysztof Śmiszek, Katarina Barley</w:t>
      </w:r>
      <w:r w:rsidRPr="00830F6E">
        <w:rPr>
          <w:rStyle w:val="HideTWBExt"/>
          <w:b w:val="0"/>
        </w:rPr>
        <w:t>&lt;/Members&gt;</w:t>
      </w:r>
    </w:p>
    <w:p w14:paraId="026BB35F" w14:textId="77777777" w:rsidR="00167E44" w:rsidRPr="00830F6E" w:rsidRDefault="00167E44" w:rsidP="00167E44">
      <w:pPr>
        <w:pStyle w:val="NormalBold"/>
      </w:pPr>
      <w:r w:rsidRPr="00830F6E">
        <w:rPr>
          <w:rStyle w:val="HideTWBExt"/>
          <w:b w:val="0"/>
        </w:rPr>
        <w:t>&lt;/RepeatBlock-By&gt;</w:t>
      </w:r>
    </w:p>
    <w:p w14:paraId="78CCE779"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7D9145A" w14:textId="77777777" w:rsidR="00167E44" w:rsidRPr="00830F6E" w:rsidRDefault="00167E44" w:rsidP="00167E44">
      <w:pPr>
        <w:pStyle w:val="NormalBold"/>
      </w:pPr>
      <w:r w:rsidRPr="00830F6E">
        <w:rPr>
          <w:rStyle w:val="HideTWBExt"/>
        </w:rPr>
        <w:t>&lt;Article&gt;</w:t>
      </w:r>
      <w:r w:rsidRPr="00830F6E">
        <w:t>Artigo 3 – n.º 1 – parágrafo 1 – alínea c</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A6854DE" w14:textId="77777777" w:rsidTr="00104D38">
        <w:trPr>
          <w:trHeight w:hRule="exact" w:val="240"/>
          <w:jc w:val="center"/>
        </w:trPr>
        <w:tc>
          <w:tcPr>
            <w:tcW w:w="9752" w:type="dxa"/>
            <w:gridSpan w:val="2"/>
            <w:tcBorders>
              <w:top w:val="nil"/>
              <w:left w:val="nil"/>
              <w:bottom w:val="nil"/>
              <w:right w:val="nil"/>
            </w:tcBorders>
          </w:tcPr>
          <w:p w14:paraId="0DEEBA28" w14:textId="77777777" w:rsidR="00167E44" w:rsidRPr="00830F6E" w:rsidRDefault="00167E44" w:rsidP="00104D38"/>
        </w:tc>
      </w:tr>
      <w:tr w:rsidR="00167E44" w:rsidRPr="00830F6E" w14:paraId="5B109D43" w14:textId="77777777" w:rsidTr="00104D38">
        <w:trPr>
          <w:trHeight w:val="240"/>
          <w:jc w:val="center"/>
        </w:trPr>
        <w:tc>
          <w:tcPr>
            <w:tcW w:w="4876" w:type="dxa"/>
            <w:tcBorders>
              <w:top w:val="nil"/>
              <w:left w:val="nil"/>
              <w:bottom w:val="nil"/>
              <w:right w:val="nil"/>
            </w:tcBorders>
          </w:tcPr>
          <w:p w14:paraId="2F8C954D"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F487DD8" w14:textId="77777777" w:rsidR="00167E44" w:rsidRPr="00830F6E" w:rsidRDefault="00167E44" w:rsidP="00104D38">
            <w:pPr>
              <w:pStyle w:val="AmColumnHeading"/>
            </w:pPr>
            <w:r w:rsidRPr="00830F6E">
              <w:t>Alteração</w:t>
            </w:r>
          </w:p>
        </w:tc>
      </w:tr>
      <w:tr w:rsidR="00167E44" w:rsidRPr="00830F6E" w14:paraId="118A2F32" w14:textId="77777777" w:rsidTr="00104D38">
        <w:trPr>
          <w:jc w:val="center"/>
        </w:trPr>
        <w:tc>
          <w:tcPr>
            <w:tcW w:w="4876" w:type="dxa"/>
            <w:tcBorders>
              <w:top w:val="nil"/>
              <w:left w:val="nil"/>
              <w:bottom w:val="nil"/>
              <w:right w:val="nil"/>
            </w:tcBorders>
          </w:tcPr>
          <w:p w14:paraId="276DEC5B" w14:textId="77777777" w:rsidR="00167E44" w:rsidRPr="00830F6E" w:rsidRDefault="00167E44" w:rsidP="00104D38">
            <w:pPr>
              <w:pStyle w:val="Normal6a"/>
            </w:pPr>
            <w:r w:rsidRPr="00830F6E">
              <w:t>c)</w:t>
            </w:r>
            <w:r w:rsidRPr="00830F6E">
              <w:tab/>
              <w:t>Melhorar e facilitar o intercâmbio de informações a nível interno e entre as autoridades competentes e os órgãos e organismos pertinentes da União, bem como, sempre que adequado, com países terceiros, organizações internacionais e entidades privadas;</w:t>
            </w:r>
          </w:p>
        </w:tc>
        <w:tc>
          <w:tcPr>
            <w:tcW w:w="4876" w:type="dxa"/>
            <w:tcBorders>
              <w:top w:val="nil"/>
              <w:left w:val="nil"/>
              <w:bottom w:val="nil"/>
              <w:right w:val="nil"/>
            </w:tcBorders>
          </w:tcPr>
          <w:p w14:paraId="3F1130CE" w14:textId="27A7F4D9" w:rsidR="00167E44" w:rsidRPr="00830F6E" w:rsidRDefault="00167E44" w:rsidP="00104D38">
            <w:pPr>
              <w:pStyle w:val="Normal6a"/>
            </w:pPr>
            <w:r w:rsidRPr="00830F6E">
              <w:t>c)</w:t>
            </w:r>
            <w:r w:rsidRPr="00830F6E">
              <w:tab/>
              <w:t xml:space="preserve">Melhorar e facilitar o intercâmbio de informações </w:t>
            </w:r>
            <w:r w:rsidRPr="00830F6E">
              <w:rPr>
                <w:b/>
                <w:i/>
              </w:rPr>
              <w:t>atempado, seguro e interoperável</w:t>
            </w:r>
            <w:r w:rsidRPr="00830F6E">
              <w:t xml:space="preserve"> a nível interno e entre as autoridades competentes </w:t>
            </w:r>
            <w:r w:rsidRPr="00830F6E">
              <w:rPr>
                <w:b/>
                <w:i/>
              </w:rPr>
              <w:t>dos Estados</w:t>
            </w:r>
            <w:r w:rsidR="00512EA8">
              <w:rPr>
                <w:b/>
                <w:i/>
              </w:rPr>
              <w:noBreakHyphen/>
            </w:r>
            <w:r w:rsidRPr="00830F6E">
              <w:rPr>
                <w:b/>
                <w:i/>
              </w:rPr>
              <w:t>Membros</w:t>
            </w:r>
            <w:r w:rsidRPr="00830F6E">
              <w:t xml:space="preserve"> e os órgãos e organismos pertinentes da União, bem como, sempre que adequado, com países terceiros, organizações internacionais e entidades privadas;</w:t>
            </w:r>
          </w:p>
        </w:tc>
      </w:tr>
    </w:tbl>
    <w:p w14:paraId="7D415B44"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F573231" w14:textId="77777777" w:rsidR="00167E44" w:rsidRPr="00830F6E" w:rsidRDefault="00167E44" w:rsidP="00167E44">
      <w:r w:rsidRPr="00830F6E">
        <w:rPr>
          <w:rStyle w:val="HideTWBExt"/>
        </w:rPr>
        <w:t>&lt;/Amend&gt;</w:t>
      </w:r>
    </w:p>
    <w:p w14:paraId="4C0559B1"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171</w:t>
      </w:r>
      <w:r w:rsidRPr="00830F6E">
        <w:rPr>
          <w:rStyle w:val="HideTWBExt"/>
        </w:rPr>
        <w:t>&lt;/NumAm&gt;</w:t>
      </w:r>
    </w:p>
    <w:p w14:paraId="044EB658" w14:textId="61EC30EF" w:rsidR="00167E44" w:rsidRPr="00830F6E" w:rsidRDefault="00167E44" w:rsidP="00167E44">
      <w:pPr>
        <w:pStyle w:val="NormalBold"/>
      </w:pPr>
      <w:r w:rsidRPr="00830F6E">
        <w:rPr>
          <w:rStyle w:val="HideTWBExt"/>
          <w:b w:val="0"/>
        </w:rPr>
        <w:t>&lt;RepeatBlock-By&gt;&lt;Members&gt;</w:t>
      </w:r>
      <w:r w:rsidRPr="00830F6E">
        <w:t>Sophie Wilmès, Malik Azmani, Hilde Vautmans, Raquel García Hermida</w:t>
      </w:r>
      <w:r w:rsidR="00512EA8">
        <w:noBreakHyphen/>
      </w:r>
      <w:r w:rsidRPr="00830F6E">
        <w:t>Van Der Walle</w:t>
      </w:r>
      <w:r w:rsidRPr="00830F6E">
        <w:rPr>
          <w:rStyle w:val="HideTWBExt"/>
          <w:b w:val="0"/>
        </w:rPr>
        <w:t>&lt;/Members&gt;</w:t>
      </w:r>
    </w:p>
    <w:p w14:paraId="5AB5F5AE" w14:textId="77777777" w:rsidR="00167E44" w:rsidRPr="00830F6E" w:rsidRDefault="00167E44" w:rsidP="00167E44">
      <w:pPr>
        <w:pStyle w:val="NormalBold"/>
      </w:pPr>
      <w:r w:rsidRPr="00830F6E">
        <w:rPr>
          <w:rStyle w:val="HideTWBExt"/>
          <w:b w:val="0"/>
        </w:rPr>
        <w:t>&lt;/RepeatBlock-By&gt;</w:t>
      </w:r>
    </w:p>
    <w:p w14:paraId="119EF865"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AABE88D" w14:textId="77777777" w:rsidR="00167E44" w:rsidRPr="00830F6E" w:rsidRDefault="00167E44" w:rsidP="00167E44">
      <w:pPr>
        <w:pStyle w:val="NormalBold"/>
      </w:pPr>
      <w:r w:rsidRPr="00830F6E">
        <w:rPr>
          <w:rStyle w:val="HideTWBExt"/>
        </w:rPr>
        <w:t>&lt;Article&gt;</w:t>
      </w:r>
      <w:r w:rsidRPr="00830F6E">
        <w:t>Artigo 3 – n.º 1 – parágrafo 1 – alínea c</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01C45D5" w14:textId="77777777" w:rsidTr="00104D38">
        <w:trPr>
          <w:trHeight w:hRule="exact" w:val="240"/>
          <w:jc w:val="center"/>
        </w:trPr>
        <w:tc>
          <w:tcPr>
            <w:tcW w:w="9752" w:type="dxa"/>
            <w:gridSpan w:val="2"/>
            <w:tcBorders>
              <w:top w:val="nil"/>
              <w:left w:val="nil"/>
              <w:bottom w:val="nil"/>
              <w:right w:val="nil"/>
            </w:tcBorders>
          </w:tcPr>
          <w:p w14:paraId="500522FE" w14:textId="77777777" w:rsidR="00167E44" w:rsidRPr="00830F6E" w:rsidRDefault="00167E44" w:rsidP="00104D38"/>
        </w:tc>
      </w:tr>
      <w:tr w:rsidR="00167E44" w:rsidRPr="00830F6E" w14:paraId="67B64CB3" w14:textId="77777777" w:rsidTr="00104D38">
        <w:trPr>
          <w:trHeight w:val="240"/>
          <w:jc w:val="center"/>
        </w:trPr>
        <w:tc>
          <w:tcPr>
            <w:tcW w:w="4876" w:type="dxa"/>
            <w:tcBorders>
              <w:top w:val="nil"/>
              <w:left w:val="nil"/>
              <w:bottom w:val="nil"/>
              <w:right w:val="nil"/>
            </w:tcBorders>
          </w:tcPr>
          <w:p w14:paraId="07AFFB3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545F435" w14:textId="77777777" w:rsidR="00167E44" w:rsidRPr="00830F6E" w:rsidRDefault="00167E44" w:rsidP="00104D38">
            <w:pPr>
              <w:pStyle w:val="AmColumnHeading"/>
            </w:pPr>
            <w:r w:rsidRPr="00830F6E">
              <w:t>Alteração</w:t>
            </w:r>
          </w:p>
        </w:tc>
      </w:tr>
      <w:tr w:rsidR="00167E44" w:rsidRPr="00830F6E" w14:paraId="2A7C5A00" w14:textId="77777777" w:rsidTr="00104D38">
        <w:trPr>
          <w:jc w:val="center"/>
        </w:trPr>
        <w:tc>
          <w:tcPr>
            <w:tcW w:w="4876" w:type="dxa"/>
            <w:tcBorders>
              <w:top w:val="nil"/>
              <w:left w:val="nil"/>
              <w:bottom w:val="nil"/>
              <w:right w:val="nil"/>
            </w:tcBorders>
          </w:tcPr>
          <w:p w14:paraId="57A958C0" w14:textId="77777777" w:rsidR="00167E44" w:rsidRPr="00830F6E" w:rsidRDefault="00167E44" w:rsidP="00104D38">
            <w:pPr>
              <w:pStyle w:val="Normal6a"/>
            </w:pPr>
            <w:r w:rsidRPr="00830F6E">
              <w:t>c)</w:t>
            </w:r>
            <w:r w:rsidRPr="00830F6E">
              <w:tab/>
              <w:t>Melhorar e facilitar o intercâmbio de informações a nível interno e entre as autoridades competentes e os órgãos e organismos pertinentes da União, bem como, sempre que adequado, com países terceiros, organizações internacionais e entidades privadas;</w:t>
            </w:r>
          </w:p>
        </w:tc>
        <w:tc>
          <w:tcPr>
            <w:tcW w:w="4876" w:type="dxa"/>
            <w:tcBorders>
              <w:top w:val="nil"/>
              <w:left w:val="nil"/>
              <w:bottom w:val="nil"/>
              <w:right w:val="nil"/>
            </w:tcBorders>
          </w:tcPr>
          <w:p w14:paraId="16BEA2E8" w14:textId="77777777" w:rsidR="00167E44" w:rsidRPr="00830F6E" w:rsidRDefault="00167E44" w:rsidP="00104D38">
            <w:pPr>
              <w:pStyle w:val="Normal6a"/>
            </w:pPr>
            <w:r w:rsidRPr="00830F6E">
              <w:t>c)</w:t>
            </w:r>
            <w:r w:rsidRPr="00830F6E">
              <w:tab/>
              <w:t xml:space="preserve">Melhorar e facilitar o intercâmbio de informações a nível interno e entre as autoridades competentes e os órgãos e organismos pertinentes da União, </w:t>
            </w:r>
            <w:r w:rsidRPr="00830F6E">
              <w:rPr>
                <w:b/>
                <w:i/>
              </w:rPr>
              <w:t>como a Europol,</w:t>
            </w:r>
            <w:r w:rsidRPr="00830F6E">
              <w:t xml:space="preserve"> bem como, sempre que adequado, com países terceiros, organizações internacionais e entidades privadas;</w:t>
            </w:r>
          </w:p>
        </w:tc>
      </w:tr>
    </w:tbl>
    <w:p w14:paraId="7F9582EB"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5CC782B" w14:textId="77777777" w:rsidR="00167E44" w:rsidRPr="00830F6E" w:rsidRDefault="00167E44" w:rsidP="00167E44">
      <w:r w:rsidRPr="00830F6E">
        <w:rPr>
          <w:rStyle w:val="HideTWBExt"/>
        </w:rPr>
        <w:t>&lt;/Amend&gt;</w:t>
      </w:r>
    </w:p>
    <w:p w14:paraId="78B9F097" w14:textId="77777777" w:rsidR="00167E44" w:rsidRPr="00830F6E" w:rsidRDefault="00167E44" w:rsidP="00167E44">
      <w:pPr>
        <w:pStyle w:val="AmNumberTabs"/>
      </w:pPr>
      <w:r w:rsidRPr="00830F6E">
        <w:rPr>
          <w:rStyle w:val="HideTWBExt"/>
        </w:rPr>
        <w:lastRenderedPageBreak/>
        <w:t>&lt;Amend&gt;</w:t>
      </w:r>
      <w:r w:rsidRPr="00830F6E">
        <w:t>Alteração</w:t>
      </w:r>
      <w:r w:rsidRPr="00830F6E">
        <w:tab/>
      </w:r>
      <w:r w:rsidRPr="00830F6E">
        <w:tab/>
      </w:r>
      <w:r w:rsidRPr="00830F6E">
        <w:rPr>
          <w:rStyle w:val="HideTWBExt"/>
        </w:rPr>
        <w:t>&lt;NumAm&gt;</w:t>
      </w:r>
      <w:r w:rsidRPr="00830F6E">
        <w:t>172</w:t>
      </w:r>
      <w:r w:rsidRPr="00830F6E">
        <w:rPr>
          <w:rStyle w:val="HideTWBExt"/>
        </w:rPr>
        <w:t>&lt;/NumAm&gt;</w:t>
      </w:r>
    </w:p>
    <w:p w14:paraId="104FD33C" w14:textId="77777777" w:rsidR="00167E44" w:rsidRPr="00830F6E" w:rsidRDefault="00167E44" w:rsidP="00167E44">
      <w:pPr>
        <w:pStyle w:val="NormalBold"/>
      </w:pPr>
      <w:r w:rsidRPr="00830F6E">
        <w:rPr>
          <w:rStyle w:val="HideTWBExt"/>
          <w:b w:val="0"/>
        </w:rPr>
        <w:t>&lt;RepeatBlock-By&gt;&lt;Members&gt;</w:t>
      </w:r>
      <w:r w:rsidRPr="00830F6E">
        <w:t>Nicola Procaccini</w:t>
      </w:r>
      <w:r w:rsidRPr="00830F6E">
        <w:rPr>
          <w:rStyle w:val="HideTWBExt"/>
          <w:b w:val="0"/>
        </w:rPr>
        <w:t>&lt;/Members&gt;</w:t>
      </w:r>
    </w:p>
    <w:p w14:paraId="61675A5E" w14:textId="77777777" w:rsidR="00167E44" w:rsidRPr="00830F6E" w:rsidRDefault="00167E44" w:rsidP="00167E44">
      <w:pPr>
        <w:pStyle w:val="NormalBold"/>
      </w:pPr>
      <w:r w:rsidRPr="00830F6E">
        <w:rPr>
          <w:rStyle w:val="HideTWBExt"/>
          <w:b w:val="0"/>
        </w:rPr>
        <w:t>&lt;/RepeatBlock-By&gt;</w:t>
      </w:r>
    </w:p>
    <w:p w14:paraId="5502C37B"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6121EC5" w14:textId="77777777" w:rsidR="00167E44" w:rsidRPr="00830F6E" w:rsidRDefault="00167E44" w:rsidP="00167E44">
      <w:pPr>
        <w:pStyle w:val="NormalBold"/>
      </w:pPr>
      <w:r w:rsidRPr="00830F6E">
        <w:rPr>
          <w:rStyle w:val="HideTWBExt"/>
        </w:rPr>
        <w:t>&lt;Article&gt;</w:t>
      </w:r>
      <w:r w:rsidRPr="00830F6E">
        <w:t>Artigo 3 – n.º 1 – parágrafo 1 – alínea d</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F8F182E" w14:textId="77777777" w:rsidTr="00104D38">
        <w:trPr>
          <w:trHeight w:hRule="exact" w:val="240"/>
          <w:jc w:val="center"/>
        </w:trPr>
        <w:tc>
          <w:tcPr>
            <w:tcW w:w="9752" w:type="dxa"/>
            <w:gridSpan w:val="2"/>
            <w:tcBorders>
              <w:top w:val="nil"/>
              <w:left w:val="nil"/>
              <w:bottom w:val="nil"/>
              <w:right w:val="nil"/>
            </w:tcBorders>
          </w:tcPr>
          <w:p w14:paraId="60336AA5" w14:textId="77777777" w:rsidR="00167E44" w:rsidRPr="00830F6E" w:rsidRDefault="00167E44" w:rsidP="00104D38"/>
        </w:tc>
      </w:tr>
      <w:tr w:rsidR="00167E44" w:rsidRPr="00830F6E" w14:paraId="4A5EEEFF" w14:textId="77777777" w:rsidTr="00104D38">
        <w:trPr>
          <w:trHeight w:val="240"/>
          <w:jc w:val="center"/>
        </w:trPr>
        <w:tc>
          <w:tcPr>
            <w:tcW w:w="4876" w:type="dxa"/>
            <w:tcBorders>
              <w:top w:val="nil"/>
              <w:left w:val="nil"/>
              <w:bottom w:val="nil"/>
              <w:right w:val="nil"/>
            </w:tcBorders>
          </w:tcPr>
          <w:p w14:paraId="1F9F6731"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1468B68" w14:textId="77777777" w:rsidR="00167E44" w:rsidRPr="00830F6E" w:rsidRDefault="00167E44" w:rsidP="00104D38">
            <w:pPr>
              <w:pStyle w:val="AmColumnHeading"/>
            </w:pPr>
            <w:r w:rsidRPr="00830F6E">
              <w:t>Alteração</w:t>
            </w:r>
          </w:p>
        </w:tc>
      </w:tr>
      <w:tr w:rsidR="00167E44" w:rsidRPr="00830F6E" w14:paraId="25FEADB9" w14:textId="77777777" w:rsidTr="00104D38">
        <w:trPr>
          <w:jc w:val="center"/>
        </w:trPr>
        <w:tc>
          <w:tcPr>
            <w:tcW w:w="4876" w:type="dxa"/>
            <w:tcBorders>
              <w:top w:val="nil"/>
              <w:left w:val="nil"/>
              <w:bottom w:val="nil"/>
              <w:right w:val="nil"/>
            </w:tcBorders>
          </w:tcPr>
          <w:p w14:paraId="37037ACA" w14:textId="77777777" w:rsidR="00167E44" w:rsidRPr="00830F6E" w:rsidRDefault="00167E44" w:rsidP="00104D38">
            <w:pPr>
              <w:pStyle w:val="Normal6a"/>
            </w:pPr>
            <w:r w:rsidRPr="00830F6E">
              <w:t>d)</w:t>
            </w:r>
            <w:r w:rsidRPr="00830F6E">
              <w:tab/>
              <w:t>Melhorar e intensificar a cooperação operacional em matéria de aplicação da lei, incluindo operações conjuntas, entre as autoridades competentes relativamente à prevenção e ao combate da criminalidade grave e organizada, em linha e fora de linha, incluindo o terrorismo, o extremismo violento, a cibercriminalidade, o abuso e a exploração sexual de crianças e as ameaças híbridas, bem como relativamente à proteção dos cidadãos e dos espaços públicos contra ataques.</w:t>
            </w:r>
          </w:p>
        </w:tc>
        <w:tc>
          <w:tcPr>
            <w:tcW w:w="4876" w:type="dxa"/>
            <w:tcBorders>
              <w:top w:val="nil"/>
              <w:left w:val="nil"/>
              <w:bottom w:val="nil"/>
              <w:right w:val="nil"/>
            </w:tcBorders>
          </w:tcPr>
          <w:p w14:paraId="1B8A5C2B" w14:textId="77777777" w:rsidR="00167E44" w:rsidRPr="00830F6E" w:rsidRDefault="00167E44" w:rsidP="00104D38">
            <w:pPr>
              <w:pStyle w:val="Normal6a"/>
            </w:pPr>
            <w:r w:rsidRPr="00830F6E">
              <w:t>d)</w:t>
            </w:r>
            <w:r w:rsidRPr="00830F6E">
              <w:tab/>
              <w:t xml:space="preserve">Melhorar e intensificar a cooperação operacional em matéria de aplicação da lei, incluindo operações conjuntas, entre as autoridades competentes relativamente à prevenção e ao combate da criminalidade grave e organizada, em linha e fora de linha, incluindo o terrorismo, o extremismo violento, a cibercriminalidade, o abuso e a exploração sexual de crianças e as ameaças híbridas, </w:t>
            </w:r>
            <w:r w:rsidRPr="00830F6E">
              <w:rPr>
                <w:b/>
                <w:i/>
              </w:rPr>
              <w:t>e visando o desmantelamento das redes criminosas e de tráfico que operam nas zonas afetadas pelo enraizamento territorial da criminalidade grave e organizada,</w:t>
            </w:r>
            <w:r w:rsidRPr="00830F6E">
              <w:t xml:space="preserve"> bem como relativamente à proteção dos cidadãos e dos espaços públicos contra ataques.</w:t>
            </w:r>
          </w:p>
        </w:tc>
      </w:tr>
    </w:tbl>
    <w:p w14:paraId="365B4C5A"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78CF0BC" w14:textId="77777777" w:rsidR="00167E44" w:rsidRPr="00830F6E" w:rsidRDefault="00167E44" w:rsidP="00167E44">
      <w:r w:rsidRPr="00830F6E">
        <w:rPr>
          <w:rStyle w:val="HideTWBExt"/>
        </w:rPr>
        <w:t>&lt;/Amend&gt;</w:t>
      </w:r>
    </w:p>
    <w:p w14:paraId="3069E62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173</w:t>
      </w:r>
      <w:r w:rsidRPr="00830F6E">
        <w:rPr>
          <w:rStyle w:val="HideTWBExt"/>
        </w:rPr>
        <w:t>&lt;/NumAm&gt;</w:t>
      </w:r>
    </w:p>
    <w:p w14:paraId="69B00657" w14:textId="77777777" w:rsidR="00167E44" w:rsidRPr="00830F6E" w:rsidRDefault="00167E44" w:rsidP="00167E44">
      <w:pPr>
        <w:pStyle w:val="NormalBold"/>
      </w:pPr>
      <w:r w:rsidRPr="00830F6E">
        <w:rPr>
          <w:rStyle w:val="HideTWBExt"/>
          <w:b w:val="0"/>
        </w:rPr>
        <w:t>&lt;RepeatBlock-By&gt;&lt;Members&gt;</w:t>
      </w:r>
      <w:r w:rsidRPr="00830F6E">
        <w:t>Emil Radev, Sirpa Pietikäinen, Sebastian Everding, Petras Auštrevičius, Manuela Ripa, Niels Fuglsang</w:t>
      </w:r>
      <w:r w:rsidRPr="00830F6E">
        <w:rPr>
          <w:rStyle w:val="HideTWBExt"/>
          <w:b w:val="0"/>
        </w:rPr>
        <w:t>&lt;/Members&gt;</w:t>
      </w:r>
    </w:p>
    <w:p w14:paraId="20F02813" w14:textId="77777777" w:rsidR="00167E44" w:rsidRPr="00830F6E" w:rsidRDefault="00167E44" w:rsidP="00167E44">
      <w:pPr>
        <w:pStyle w:val="NormalBold"/>
      </w:pPr>
      <w:r w:rsidRPr="00830F6E">
        <w:rPr>
          <w:rStyle w:val="HideTWBExt"/>
          <w:b w:val="0"/>
        </w:rPr>
        <w:t>&lt;/RepeatBlock-By&gt;</w:t>
      </w:r>
    </w:p>
    <w:p w14:paraId="383E2D08"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4452545D" w14:textId="77777777" w:rsidR="00167E44" w:rsidRPr="00830F6E" w:rsidRDefault="00167E44" w:rsidP="00167E44">
      <w:pPr>
        <w:pStyle w:val="NormalBold"/>
      </w:pPr>
      <w:r w:rsidRPr="00830F6E">
        <w:rPr>
          <w:rStyle w:val="HideTWBExt"/>
        </w:rPr>
        <w:t>&lt;Article&gt;</w:t>
      </w:r>
      <w:r w:rsidRPr="00830F6E">
        <w:t>Artigo 3 – n.º 1 – parágrafo 1 – alínea d</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4557C35" w14:textId="77777777" w:rsidTr="00104D38">
        <w:trPr>
          <w:trHeight w:hRule="exact" w:val="240"/>
          <w:jc w:val="center"/>
        </w:trPr>
        <w:tc>
          <w:tcPr>
            <w:tcW w:w="9752" w:type="dxa"/>
            <w:gridSpan w:val="2"/>
            <w:tcBorders>
              <w:top w:val="nil"/>
              <w:left w:val="nil"/>
              <w:bottom w:val="nil"/>
              <w:right w:val="nil"/>
            </w:tcBorders>
          </w:tcPr>
          <w:p w14:paraId="257B4010" w14:textId="77777777" w:rsidR="00167E44" w:rsidRPr="00830F6E" w:rsidRDefault="00167E44" w:rsidP="00104D38"/>
        </w:tc>
      </w:tr>
      <w:tr w:rsidR="00167E44" w:rsidRPr="00830F6E" w14:paraId="2A81C889" w14:textId="77777777" w:rsidTr="00104D38">
        <w:trPr>
          <w:trHeight w:val="240"/>
          <w:jc w:val="center"/>
        </w:trPr>
        <w:tc>
          <w:tcPr>
            <w:tcW w:w="4876" w:type="dxa"/>
            <w:tcBorders>
              <w:top w:val="nil"/>
              <w:left w:val="nil"/>
              <w:bottom w:val="nil"/>
              <w:right w:val="nil"/>
            </w:tcBorders>
          </w:tcPr>
          <w:p w14:paraId="5E8AC14A"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C260B07" w14:textId="77777777" w:rsidR="00167E44" w:rsidRPr="00830F6E" w:rsidRDefault="00167E44" w:rsidP="00104D38">
            <w:pPr>
              <w:pStyle w:val="AmColumnHeading"/>
            </w:pPr>
            <w:r w:rsidRPr="00830F6E">
              <w:t>Alteração</w:t>
            </w:r>
          </w:p>
        </w:tc>
      </w:tr>
      <w:tr w:rsidR="00167E44" w:rsidRPr="00830F6E" w14:paraId="57ECA873" w14:textId="77777777" w:rsidTr="00104D38">
        <w:trPr>
          <w:jc w:val="center"/>
        </w:trPr>
        <w:tc>
          <w:tcPr>
            <w:tcW w:w="4876" w:type="dxa"/>
            <w:tcBorders>
              <w:top w:val="nil"/>
              <w:left w:val="nil"/>
              <w:bottom w:val="nil"/>
              <w:right w:val="nil"/>
            </w:tcBorders>
          </w:tcPr>
          <w:p w14:paraId="4FF70410" w14:textId="77777777" w:rsidR="00167E44" w:rsidRPr="00830F6E" w:rsidRDefault="00167E44" w:rsidP="00104D38">
            <w:pPr>
              <w:pStyle w:val="Normal6a"/>
            </w:pPr>
            <w:r w:rsidRPr="00830F6E">
              <w:t>d)</w:t>
            </w:r>
            <w:r w:rsidRPr="00830F6E">
              <w:tab/>
              <w:t xml:space="preserve">Melhorar e intensificar a cooperação operacional em matéria de aplicação da lei, incluindo operações conjuntas, entre as autoridades competentes relativamente à prevenção e ao combate da criminalidade grave e organizada, em linha e fora de linha, incluindo o terrorismo, o extremismo violento, a cibercriminalidade, o abuso e a exploração sexual de crianças </w:t>
            </w:r>
            <w:r w:rsidRPr="00830F6E">
              <w:rPr>
                <w:b/>
                <w:bCs/>
                <w:i/>
                <w:iCs/>
              </w:rPr>
              <w:t>e</w:t>
            </w:r>
            <w:r w:rsidRPr="00830F6E">
              <w:t xml:space="preserve"> as ameaças </w:t>
            </w:r>
            <w:r w:rsidRPr="00830F6E">
              <w:lastRenderedPageBreak/>
              <w:t>híbridas, bem como relativamente à proteção dos cidadãos e dos espaços públicos contra ataques.</w:t>
            </w:r>
          </w:p>
        </w:tc>
        <w:tc>
          <w:tcPr>
            <w:tcW w:w="4876" w:type="dxa"/>
            <w:tcBorders>
              <w:top w:val="nil"/>
              <w:left w:val="nil"/>
              <w:bottom w:val="nil"/>
              <w:right w:val="nil"/>
            </w:tcBorders>
          </w:tcPr>
          <w:p w14:paraId="5263C0EA" w14:textId="77777777" w:rsidR="00167E44" w:rsidRPr="00830F6E" w:rsidRDefault="00167E44" w:rsidP="00104D38">
            <w:pPr>
              <w:pStyle w:val="Normal6a"/>
            </w:pPr>
            <w:r w:rsidRPr="00830F6E">
              <w:lastRenderedPageBreak/>
              <w:t>d)</w:t>
            </w:r>
            <w:r w:rsidRPr="00830F6E">
              <w:tab/>
              <w:t>Melhorar e intensificar a cooperação operacional em matéria de aplicação da lei, incluindo operações conjuntas, entre as autoridades competentes relativamente à prevenção e ao combate da criminalidade grave e organizada, em linha e fora de linha, incluindo o terrorismo, o extremismo violento, a cibercriminalidade, o abuso e a exploração sexual de crianças</w:t>
            </w:r>
            <w:r w:rsidRPr="00830F6E">
              <w:rPr>
                <w:b/>
                <w:i/>
              </w:rPr>
              <w:t>,</w:t>
            </w:r>
            <w:r w:rsidRPr="00830F6E">
              <w:t xml:space="preserve"> as ameaças </w:t>
            </w:r>
            <w:r w:rsidRPr="00830F6E">
              <w:lastRenderedPageBreak/>
              <w:t xml:space="preserve">híbridas </w:t>
            </w:r>
            <w:r w:rsidRPr="00830F6E">
              <w:rPr>
                <w:b/>
                <w:i/>
              </w:rPr>
              <w:t>e os crimes relacionados com a crueldade sobre os animais, incluindo a disseminação de conteúdos que representam ou promovem tais atos para fins de exploração ou comerciais</w:t>
            </w:r>
            <w:r w:rsidRPr="00830F6E">
              <w:t>, bem como relativamente à proteção dos cidadãos e dos espaços públicos contra ataques.</w:t>
            </w:r>
          </w:p>
        </w:tc>
      </w:tr>
    </w:tbl>
    <w:p w14:paraId="2D071CA5"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04E2A9C1" w14:textId="77777777" w:rsidR="00167E44" w:rsidRPr="00830F6E" w:rsidRDefault="00167E44" w:rsidP="00167E44">
      <w:r w:rsidRPr="00830F6E">
        <w:rPr>
          <w:rStyle w:val="HideTWBExt"/>
        </w:rPr>
        <w:t>&lt;/Amend&gt;</w:t>
      </w:r>
    </w:p>
    <w:p w14:paraId="1FCBCD9E"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174</w:t>
      </w:r>
      <w:r w:rsidRPr="00830F6E">
        <w:rPr>
          <w:rStyle w:val="HideTWBExt"/>
        </w:rPr>
        <w:t>&lt;/NumAm&gt;</w:t>
      </w:r>
    </w:p>
    <w:p w14:paraId="689BEA0E"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406F1C1D"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01965623" w14:textId="77777777" w:rsidR="00167E44" w:rsidRPr="00830F6E" w:rsidRDefault="00167E44" w:rsidP="00167E44">
      <w:pPr>
        <w:pStyle w:val="NormalBold"/>
      </w:pPr>
      <w:r w:rsidRPr="00830F6E">
        <w:rPr>
          <w:rStyle w:val="HideTWBExt"/>
          <w:b w:val="0"/>
        </w:rPr>
        <w:t>&lt;/RepeatBlock-By&gt;</w:t>
      </w:r>
    </w:p>
    <w:p w14:paraId="7F7328C5"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7FF00646" w14:textId="77777777" w:rsidR="00167E44" w:rsidRPr="00830F6E" w:rsidRDefault="00167E44" w:rsidP="00167E44">
      <w:pPr>
        <w:pStyle w:val="NormalBold"/>
      </w:pPr>
      <w:r w:rsidRPr="00830F6E">
        <w:rPr>
          <w:rStyle w:val="HideTWBExt"/>
        </w:rPr>
        <w:t>&lt;Article&gt;</w:t>
      </w:r>
      <w:r w:rsidRPr="00830F6E">
        <w:t>Artigo 3 – n.º 1 – parágrafo 1 – alínea d</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0B0FC84" w14:textId="77777777" w:rsidTr="00104D38">
        <w:trPr>
          <w:trHeight w:hRule="exact" w:val="240"/>
          <w:jc w:val="center"/>
        </w:trPr>
        <w:tc>
          <w:tcPr>
            <w:tcW w:w="9752" w:type="dxa"/>
            <w:gridSpan w:val="2"/>
            <w:tcBorders>
              <w:top w:val="nil"/>
              <w:left w:val="nil"/>
              <w:bottom w:val="nil"/>
              <w:right w:val="nil"/>
            </w:tcBorders>
          </w:tcPr>
          <w:p w14:paraId="362DA8C9" w14:textId="77777777" w:rsidR="00167E44" w:rsidRPr="00830F6E" w:rsidRDefault="00167E44" w:rsidP="00104D38"/>
        </w:tc>
      </w:tr>
      <w:tr w:rsidR="00167E44" w:rsidRPr="00830F6E" w14:paraId="3857F436" w14:textId="77777777" w:rsidTr="00104D38">
        <w:trPr>
          <w:trHeight w:val="240"/>
          <w:jc w:val="center"/>
        </w:trPr>
        <w:tc>
          <w:tcPr>
            <w:tcW w:w="4876" w:type="dxa"/>
            <w:tcBorders>
              <w:top w:val="nil"/>
              <w:left w:val="nil"/>
              <w:bottom w:val="nil"/>
              <w:right w:val="nil"/>
            </w:tcBorders>
          </w:tcPr>
          <w:p w14:paraId="70D41118"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2A0A7F4" w14:textId="77777777" w:rsidR="00167E44" w:rsidRPr="00830F6E" w:rsidRDefault="00167E44" w:rsidP="00104D38">
            <w:pPr>
              <w:pStyle w:val="AmColumnHeading"/>
            </w:pPr>
            <w:r w:rsidRPr="00830F6E">
              <w:t>Alteração</w:t>
            </w:r>
          </w:p>
        </w:tc>
      </w:tr>
      <w:tr w:rsidR="00167E44" w:rsidRPr="00830F6E" w14:paraId="00B3A4FA" w14:textId="77777777" w:rsidTr="00104D38">
        <w:trPr>
          <w:jc w:val="center"/>
        </w:trPr>
        <w:tc>
          <w:tcPr>
            <w:tcW w:w="4876" w:type="dxa"/>
            <w:tcBorders>
              <w:top w:val="nil"/>
              <w:left w:val="nil"/>
              <w:bottom w:val="nil"/>
              <w:right w:val="nil"/>
            </w:tcBorders>
          </w:tcPr>
          <w:p w14:paraId="21409AC7" w14:textId="77777777" w:rsidR="00167E44" w:rsidRPr="00830F6E" w:rsidRDefault="00167E44" w:rsidP="00104D38">
            <w:pPr>
              <w:pStyle w:val="Normal6a"/>
            </w:pPr>
            <w:r w:rsidRPr="00830F6E">
              <w:t>d)</w:t>
            </w:r>
            <w:r w:rsidRPr="00830F6E">
              <w:tab/>
              <w:t xml:space="preserve">Melhorar e intensificar a cooperação operacional em matéria de aplicação da lei, incluindo operações conjuntas, entre as autoridades competentes relativamente à prevenção e ao combate da criminalidade grave e organizada, </w:t>
            </w:r>
            <w:r w:rsidRPr="00830F6E">
              <w:rPr>
                <w:b/>
                <w:i/>
              </w:rPr>
              <w:t>em linha e fora de linha, incluindo o terrorismo, o extremismo violento, a cibercriminalidade, o abuso e a exploração sexual de crianças e as ameaças híbridas,</w:t>
            </w:r>
            <w:r w:rsidRPr="00830F6E">
              <w:t xml:space="preserve"> bem como relativamente à proteção dos cidadãos e dos espaços públicos contra ataques.</w:t>
            </w:r>
          </w:p>
        </w:tc>
        <w:tc>
          <w:tcPr>
            <w:tcW w:w="4876" w:type="dxa"/>
            <w:tcBorders>
              <w:top w:val="nil"/>
              <w:left w:val="nil"/>
              <w:bottom w:val="nil"/>
              <w:right w:val="nil"/>
            </w:tcBorders>
          </w:tcPr>
          <w:p w14:paraId="467E91FE" w14:textId="77777777" w:rsidR="00167E44" w:rsidRPr="00830F6E" w:rsidRDefault="00167E44" w:rsidP="00104D38">
            <w:pPr>
              <w:pStyle w:val="Normal6a"/>
            </w:pPr>
            <w:r w:rsidRPr="00830F6E">
              <w:t>d)</w:t>
            </w:r>
            <w:r w:rsidRPr="00830F6E">
              <w:tab/>
              <w:t>Melhorar e intensificar a cooperação operacional em matéria de aplicação da lei, incluindo operações conjuntas, entre as autoridades competentes relativamente à prevenção e ao combate da criminalidade grave e organizada, bem como relativamente à proteção dos cidadãos e dos espaços públicos contra ataques.</w:t>
            </w:r>
          </w:p>
        </w:tc>
      </w:tr>
    </w:tbl>
    <w:p w14:paraId="06CCCD49"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9EC216A"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72CAD82D" w14:textId="77777777" w:rsidR="00167E44" w:rsidRPr="00830F6E" w:rsidRDefault="00167E44" w:rsidP="00167E44">
      <w:pPr>
        <w:pStyle w:val="AmJustText"/>
      </w:pPr>
      <w:r w:rsidRPr="00830F6E">
        <w:t>Mais uma vez, para não destacar tipos específicos de crimes.</w:t>
      </w:r>
    </w:p>
    <w:p w14:paraId="6AD437E5" w14:textId="77777777" w:rsidR="00167E44" w:rsidRPr="00830F6E" w:rsidRDefault="00167E44" w:rsidP="00167E44">
      <w:r w:rsidRPr="00830F6E">
        <w:rPr>
          <w:rStyle w:val="HideTWBExt"/>
        </w:rPr>
        <w:t>&lt;/Amend&gt;</w:t>
      </w:r>
    </w:p>
    <w:p w14:paraId="6D6226F8"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175</w:t>
      </w:r>
      <w:r w:rsidRPr="00830F6E">
        <w:rPr>
          <w:rStyle w:val="HideTWBExt"/>
        </w:rPr>
        <w:t>&lt;/NumAm&gt;</w:t>
      </w:r>
    </w:p>
    <w:p w14:paraId="697DE94F" w14:textId="28CDB5D1" w:rsidR="00167E44" w:rsidRPr="00830F6E" w:rsidRDefault="00167E44" w:rsidP="00167E44">
      <w:pPr>
        <w:pStyle w:val="NormalBold"/>
      </w:pPr>
      <w:r w:rsidRPr="00830F6E">
        <w:rPr>
          <w:rStyle w:val="HideTWBExt"/>
          <w:b w:val="0"/>
        </w:rPr>
        <w:t>&lt;RepeatBlock-By&gt;&lt;Members&gt;</w:t>
      </w:r>
      <w:r w:rsidRPr="00830F6E">
        <w:t>Raquel García Hermida</w:t>
      </w:r>
      <w:r w:rsidR="00512EA8">
        <w:noBreakHyphen/>
      </w:r>
      <w:r w:rsidRPr="00830F6E">
        <w:t>Van Der Walle, Fabienne Keller, Veronika Cifrová Ostrihoňová, Lucia Yar, Sophie Wilmès, Abir Al</w:t>
      </w:r>
      <w:r w:rsidR="00512EA8">
        <w:noBreakHyphen/>
      </w:r>
      <w:r w:rsidRPr="00830F6E">
        <w:t>Sahlani, Jan</w:t>
      </w:r>
      <w:r w:rsidR="00512EA8">
        <w:noBreakHyphen/>
      </w:r>
      <w:r w:rsidRPr="00830F6E">
        <w:t>Christoph Oetjen</w:t>
      </w:r>
      <w:r w:rsidRPr="00830F6E">
        <w:rPr>
          <w:rStyle w:val="HideTWBExt"/>
          <w:b w:val="0"/>
        </w:rPr>
        <w:t>&lt;/Members&gt;</w:t>
      </w:r>
    </w:p>
    <w:p w14:paraId="1E6C6739" w14:textId="77777777" w:rsidR="00167E44" w:rsidRPr="00830F6E" w:rsidRDefault="00167E44" w:rsidP="00167E44">
      <w:pPr>
        <w:pStyle w:val="NormalBold"/>
      </w:pPr>
      <w:r w:rsidRPr="00830F6E">
        <w:rPr>
          <w:rStyle w:val="HideTWBExt"/>
          <w:b w:val="0"/>
        </w:rPr>
        <w:t>&lt;/RepeatBlock-By&gt;</w:t>
      </w:r>
    </w:p>
    <w:p w14:paraId="3FC0C249" w14:textId="77777777" w:rsidR="00167E44" w:rsidRPr="00830F6E" w:rsidRDefault="00167E44" w:rsidP="00167E44">
      <w:pPr>
        <w:pStyle w:val="NormalBold"/>
      </w:pPr>
      <w:r w:rsidRPr="00830F6E">
        <w:rPr>
          <w:rStyle w:val="HideTWBExt"/>
        </w:rPr>
        <w:lastRenderedPageBreak/>
        <w:t>&lt;DocAmend&gt;</w:t>
      </w:r>
      <w:r w:rsidRPr="00830F6E">
        <w:t>Proposta de regulamento</w:t>
      </w:r>
      <w:r w:rsidRPr="00830F6E">
        <w:rPr>
          <w:rStyle w:val="HideTWBExt"/>
        </w:rPr>
        <w:t>&lt;/DocAmend&gt;</w:t>
      </w:r>
    </w:p>
    <w:p w14:paraId="60EA366C" w14:textId="77777777" w:rsidR="00167E44" w:rsidRPr="00830F6E" w:rsidRDefault="00167E44" w:rsidP="00167E44">
      <w:pPr>
        <w:pStyle w:val="NormalBold"/>
      </w:pPr>
      <w:r w:rsidRPr="00830F6E">
        <w:rPr>
          <w:rStyle w:val="HideTWBExt"/>
        </w:rPr>
        <w:t>&lt;Article&gt;</w:t>
      </w:r>
      <w:r w:rsidRPr="00830F6E">
        <w:t>Artigo 3 – n.º 1 – parágrafo 1 – alínea d</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FB73573" w14:textId="77777777" w:rsidTr="00104D38">
        <w:trPr>
          <w:trHeight w:hRule="exact" w:val="240"/>
          <w:jc w:val="center"/>
        </w:trPr>
        <w:tc>
          <w:tcPr>
            <w:tcW w:w="9752" w:type="dxa"/>
            <w:gridSpan w:val="2"/>
            <w:tcBorders>
              <w:top w:val="nil"/>
              <w:left w:val="nil"/>
              <w:bottom w:val="nil"/>
              <w:right w:val="nil"/>
            </w:tcBorders>
          </w:tcPr>
          <w:p w14:paraId="1436A727" w14:textId="77777777" w:rsidR="00167E44" w:rsidRPr="00830F6E" w:rsidRDefault="00167E44" w:rsidP="00104D38"/>
        </w:tc>
      </w:tr>
      <w:tr w:rsidR="00167E44" w:rsidRPr="00830F6E" w14:paraId="58AC3194" w14:textId="77777777" w:rsidTr="00104D38">
        <w:trPr>
          <w:trHeight w:val="240"/>
          <w:jc w:val="center"/>
        </w:trPr>
        <w:tc>
          <w:tcPr>
            <w:tcW w:w="4876" w:type="dxa"/>
            <w:tcBorders>
              <w:top w:val="nil"/>
              <w:left w:val="nil"/>
              <w:bottom w:val="nil"/>
              <w:right w:val="nil"/>
            </w:tcBorders>
          </w:tcPr>
          <w:p w14:paraId="028A2BB0"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9BAA72D" w14:textId="77777777" w:rsidR="00167E44" w:rsidRPr="00830F6E" w:rsidRDefault="00167E44" w:rsidP="00104D38">
            <w:pPr>
              <w:pStyle w:val="AmColumnHeading"/>
            </w:pPr>
            <w:r w:rsidRPr="00830F6E">
              <w:t>Alteração</w:t>
            </w:r>
          </w:p>
        </w:tc>
      </w:tr>
      <w:tr w:rsidR="00167E44" w:rsidRPr="00830F6E" w14:paraId="70318721" w14:textId="77777777" w:rsidTr="00104D38">
        <w:trPr>
          <w:jc w:val="center"/>
        </w:trPr>
        <w:tc>
          <w:tcPr>
            <w:tcW w:w="4876" w:type="dxa"/>
            <w:tcBorders>
              <w:top w:val="nil"/>
              <w:left w:val="nil"/>
              <w:bottom w:val="nil"/>
              <w:right w:val="nil"/>
            </w:tcBorders>
          </w:tcPr>
          <w:p w14:paraId="60F6EF7E" w14:textId="77777777" w:rsidR="00167E44" w:rsidRPr="00830F6E" w:rsidRDefault="00167E44" w:rsidP="00104D38">
            <w:pPr>
              <w:pStyle w:val="Normal6a"/>
            </w:pPr>
            <w:r w:rsidRPr="00830F6E">
              <w:t>d)</w:t>
            </w:r>
            <w:r w:rsidRPr="00830F6E">
              <w:tab/>
              <w:t>Melhorar e intensificar a cooperação operacional em matéria de aplicação da lei, incluindo operações conjuntas, entre as autoridades competentes relativamente à prevenção e ao combate da criminalidade grave e organizada, em linha e fora de linha, incluindo o terrorismo, o extremismo violento, a cibercriminalidade, o abuso e a exploração sexual de crianças e as ameaças híbridas, bem como relativamente à proteção dos cidadãos e dos espaços públicos contra ataques.</w:t>
            </w:r>
          </w:p>
        </w:tc>
        <w:tc>
          <w:tcPr>
            <w:tcW w:w="4876" w:type="dxa"/>
            <w:tcBorders>
              <w:top w:val="nil"/>
              <w:left w:val="nil"/>
              <w:bottom w:val="nil"/>
              <w:right w:val="nil"/>
            </w:tcBorders>
          </w:tcPr>
          <w:p w14:paraId="7C4EA58A" w14:textId="77777777" w:rsidR="00167E44" w:rsidRPr="00830F6E" w:rsidRDefault="00167E44" w:rsidP="00104D38">
            <w:pPr>
              <w:pStyle w:val="Normal6a"/>
            </w:pPr>
            <w:r w:rsidRPr="00830F6E">
              <w:t>d)</w:t>
            </w:r>
            <w:r w:rsidRPr="00830F6E">
              <w:tab/>
              <w:t xml:space="preserve">Melhorar e intensificar a cooperação operacional em matéria de aplicação da lei </w:t>
            </w:r>
            <w:r w:rsidRPr="00830F6E">
              <w:rPr>
                <w:b/>
                <w:i/>
              </w:rPr>
              <w:t>com uma dimensão transfronteiriça</w:t>
            </w:r>
            <w:r w:rsidRPr="00830F6E">
              <w:t>, incluindo operações conjuntas, entre as autoridades competentes relativamente à prevenção e ao combate da criminalidade grave e organizada, em linha e fora de linha, incluindo o terrorismo, o extremismo violento, a cibercriminalidade, o abuso e a exploração sexual de crianças</w:t>
            </w:r>
            <w:r w:rsidRPr="00830F6E">
              <w:rPr>
                <w:b/>
                <w:i/>
              </w:rPr>
              <w:t>, o tráfico de drogas, a criminalidade financeira, a corrupção</w:t>
            </w:r>
            <w:r w:rsidRPr="00830F6E">
              <w:t xml:space="preserve"> e as ameaças híbridas, bem como relativamente à proteção dos cidadãos e dos espaços públicos contra ataques.</w:t>
            </w:r>
          </w:p>
        </w:tc>
      </w:tr>
    </w:tbl>
    <w:p w14:paraId="371A01B0"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BBF8AC9" w14:textId="77777777" w:rsidR="00167E44" w:rsidRPr="00830F6E" w:rsidRDefault="00167E44" w:rsidP="00167E44">
      <w:r w:rsidRPr="00830F6E">
        <w:rPr>
          <w:rStyle w:val="HideTWBExt"/>
        </w:rPr>
        <w:t>&lt;/Amend&gt;</w:t>
      </w:r>
    </w:p>
    <w:p w14:paraId="66D183E0"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176</w:t>
      </w:r>
      <w:r w:rsidRPr="00830F6E">
        <w:rPr>
          <w:rStyle w:val="HideTWBExt"/>
          <w:b w:val="0"/>
        </w:rPr>
        <w:t>&lt;/NumAm&gt;</w:t>
      </w:r>
    </w:p>
    <w:p w14:paraId="0EBD1EB1" w14:textId="77777777" w:rsidR="00167E44" w:rsidRPr="00830F6E" w:rsidRDefault="00167E44" w:rsidP="00167E44">
      <w:pPr>
        <w:pStyle w:val="NormalBold"/>
      </w:pPr>
      <w:r w:rsidRPr="00830F6E">
        <w:rPr>
          <w:rStyle w:val="HideTWBExt"/>
          <w:b w:val="0"/>
        </w:rPr>
        <w:t>&lt;RepeatBlock-By&gt;&lt;Members&gt;</w:t>
      </w:r>
      <w:r w:rsidRPr="00830F6E">
        <w:t>Mariusz Kamiński, Maciej Wąsik</w:t>
      </w:r>
      <w:r w:rsidRPr="00830F6E">
        <w:rPr>
          <w:rStyle w:val="HideTWBExt"/>
          <w:b w:val="0"/>
        </w:rPr>
        <w:t>&lt;/Members&gt;</w:t>
      </w:r>
    </w:p>
    <w:p w14:paraId="084F1883" w14:textId="77777777" w:rsidR="00167E44" w:rsidRPr="00830F6E" w:rsidRDefault="00167E44" w:rsidP="00167E44">
      <w:pPr>
        <w:pStyle w:val="NormalBold"/>
      </w:pPr>
      <w:r w:rsidRPr="00830F6E">
        <w:rPr>
          <w:rStyle w:val="HideTWBExt"/>
          <w:b w:val="0"/>
        </w:rPr>
        <w:t>&lt;/RepeatBlock-By&gt;</w:t>
      </w:r>
    </w:p>
    <w:p w14:paraId="5D6C1382"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16354BBA" w14:textId="77777777" w:rsidR="00167E44" w:rsidRPr="00830F6E" w:rsidRDefault="00167E44" w:rsidP="00167E44">
      <w:pPr>
        <w:pStyle w:val="NormalBold"/>
      </w:pPr>
      <w:r w:rsidRPr="00830F6E">
        <w:rPr>
          <w:rStyle w:val="HideTWBExt"/>
          <w:b w:val="0"/>
        </w:rPr>
        <w:t>&lt;Article&gt;</w:t>
      </w:r>
      <w:r w:rsidRPr="00830F6E">
        <w:t>Artigo 3 – n.º 1 – parágrafo 1 – alínea d</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024B65F" w14:textId="77777777" w:rsidTr="00104D38">
        <w:trPr>
          <w:trHeight w:hRule="exact" w:val="240"/>
          <w:jc w:val="center"/>
        </w:trPr>
        <w:tc>
          <w:tcPr>
            <w:tcW w:w="9752" w:type="dxa"/>
            <w:gridSpan w:val="2"/>
            <w:tcBorders>
              <w:top w:val="nil"/>
              <w:left w:val="nil"/>
              <w:bottom w:val="nil"/>
              <w:right w:val="nil"/>
            </w:tcBorders>
          </w:tcPr>
          <w:p w14:paraId="15A6EED2" w14:textId="77777777" w:rsidR="00167E44" w:rsidRPr="00830F6E" w:rsidRDefault="00167E44" w:rsidP="00104D38"/>
        </w:tc>
      </w:tr>
      <w:tr w:rsidR="00167E44" w:rsidRPr="00830F6E" w14:paraId="44CBAC30" w14:textId="77777777" w:rsidTr="00104D38">
        <w:trPr>
          <w:trHeight w:val="240"/>
          <w:jc w:val="center"/>
        </w:trPr>
        <w:tc>
          <w:tcPr>
            <w:tcW w:w="4876" w:type="dxa"/>
            <w:tcBorders>
              <w:top w:val="nil"/>
              <w:left w:val="nil"/>
              <w:bottom w:val="nil"/>
              <w:right w:val="nil"/>
            </w:tcBorders>
          </w:tcPr>
          <w:p w14:paraId="5B752A4F"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8E503B3" w14:textId="77777777" w:rsidR="00167E44" w:rsidRPr="00830F6E" w:rsidRDefault="00167E44" w:rsidP="00104D38">
            <w:pPr>
              <w:pStyle w:val="AmColumnHeading"/>
            </w:pPr>
            <w:r w:rsidRPr="00830F6E">
              <w:t>Alteração</w:t>
            </w:r>
          </w:p>
        </w:tc>
      </w:tr>
      <w:tr w:rsidR="00167E44" w:rsidRPr="00830F6E" w14:paraId="24F47EDD" w14:textId="77777777" w:rsidTr="00104D38">
        <w:trPr>
          <w:jc w:val="center"/>
        </w:trPr>
        <w:tc>
          <w:tcPr>
            <w:tcW w:w="4876" w:type="dxa"/>
            <w:tcBorders>
              <w:top w:val="nil"/>
              <w:left w:val="nil"/>
              <w:bottom w:val="nil"/>
              <w:right w:val="nil"/>
            </w:tcBorders>
          </w:tcPr>
          <w:p w14:paraId="54999630" w14:textId="77777777" w:rsidR="00167E44" w:rsidRPr="00830F6E" w:rsidRDefault="00167E44" w:rsidP="00104D38">
            <w:pPr>
              <w:pStyle w:val="Normal6a"/>
            </w:pPr>
            <w:r w:rsidRPr="00830F6E">
              <w:t>d)</w:t>
            </w:r>
            <w:r w:rsidRPr="00830F6E">
              <w:tab/>
              <w:t>Melhorar e intensificar a cooperação operacional em matéria de aplicação da lei, incluindo operações conjuntas, entre as autoridades competentes relativamente à prevenção e ao combate da criminalidade grave e organizada, em linha e fora de linha, incluindo o terrorismo, o extremismo violento, a cibercriminalidade, o abuso e a exploração sexual de crianças e as ameaças híbridas, bem como relativamente à proteção dos cidadãos e dos espaços públicos contra ataques.</w:t>
            </w:r>
          </w:p>
        </w:tc>
        <w:tc>
          <w:tcPr>
            <w:tcW w:w="4876" w:type="dxa"/>
            <w:tcBorders>
              <w:top w:val="nil"/>
              <w:left w:val="nil"/>
              <w:bottom w:val="nil"/>
              <w:right w:val="nil"/>
            </w:tcBorders>
          </w:tcPr>
          <w:p w14:paraId="232386BB" w14:textId="77777777" w:rsidR="00167E44" w:rsidRPr="00830F6E" w:rsidRDefault="00167E44" w:rsidP="00104D38">
            <w:pPr>
              <w:pStyle w:val="Normal6a"/>
            </w:pPr>
            <w:r w:rsidRPr="00830F6E">
              <w:t>d)</w:t>
            </w:r>
            <w:r w:rsidRPr="00830F6E">
              <w:tab/>
              <w:t>Melhorar e intensificar a cooperação operacional em matéria de aplicação da lei, incluindo operações conjuntas, entre as autoridades competentes relativamente à prevenção e ao combate da criminalidade grave e organizada, em linha e fora de linha, incluindo o terrorismo, o extremismo violento, a cibercriminalidade, o abuso e a exploração sexual de crianças</w:t>
            </w:r>
            <w:r w:rsidRPr="00830F6E">
              <w:rPr>
                <w:b/>
                <w:i/>
              </w:rPr>
              <w:t>, o tráfico de seres humanos, a instrumentalização da migração</w:t>
            </w:r>
            <w:r w:rsidRPr="00830F6E">
              <w:t xml:space="preserve"> e as ameaças híbridas, </w:t>
            </w:r>
            <w:r w:rsidRPr="00830F6E">
              <w:rPr>
                <w:b/>
                <w:i/>
              </w:rPr>
              <w:t>incluindo os atos de sabotagem,</w:t>
            </w:r>
            <w:r w:rsidRPr="00830F6E">
              <w:t xml:space="preserve"> bem como relativamente à proteção dos cidadãos e </w:t>
            </w:r>
            <w:r w:rsidRPr="00830F6E">
              <w:lastRenderedPageBreak/>
              <w:t>dos espaços públicos contra ataques.</w:t>
            </w:r>
          </w:p>
        </w:tc>
      </w:tr>
    </w:tbl>
    <w:p w14:paraId="52B3B056"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{PL}</w:t>
      </w:r>
      <w:r w:rsidRPr="00830F6E">
        <w:t>pl</w:t>
      </w:r>
      <w:r w:rsidRPr="00830F6E">
        <w:rPr>
          <w:rStyle w:val="HideTWBExt"/>
        </w:rPr>
        <w:t>&lt;/Original&gt;</w:t>
      </w:r>
    </w:p>
    <w:p w14:paraId="5280BB18" w14:textId="77777777" w:rsidR="00167E44" w:rsidRPr="00830F6E" w:rsidRDefault="00167E44" w:rsidP="00167E44">
      <w:r w:rsidRPr="00830F6E">
        <w:rPr>
          <w:rStyle w:val="HideTWBExt"/>
        </w:rPr>
        <w:t>&lt;/Amend&gt;</w:t>
      </w:r>
    </w:p>
    <w:p w14:paraId="3B8C8FF7"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177</w:t>
      </w:r>
      <w:r w:rsidRPr="00830F6E">
        <w:rPr>
          <w:rStyle w:val="HideTWBExt"/>
        </w:rPr>
        <w:t>&lt;/NumAm&gt;</w:t>
      </w:r>
    </w:p>
    <w:p w14:paraId="1A7BC5EF" w14:textId="7C06A982" w:rsidR="00167E44" w:rsidRPr="00830F6E" w:rsidRDefault="00167E44" w:rsidP="00167E44">
      <w:pPr>
        <w:pStyle w:val="NormalBold"/>
      </w:pPr>
      <w:r w:rsidRPr="00830F6E">
        <w:rPr>
          <w:rStyle w:val="HideTWBExt"/>
          <w:b w:val="0"/>
        </w:rPr>
        <w:t>&lt;RepeatBlock-By&gt;&lt;Members&gt;</w:t>
      </w:r>
      <w:r w:rsidRPr="00830F6E">
        <w:t>Sophie Wilmès, Malik Azmani, Hilde Vautmans, Raquel García Hermida</w:t>
      </w:r>
      <w:r w:rsidR="00512EA8">
        <w:noBreakHyphen/>
      </w:r>
      <w:r w:rsidRPr="00830F6E">
        <w:t>Van Der Walle</w:t>
      </w:r>
      <w:r w:rsidRPr="00830F6E">
        <w:rPr>
          <w:rStyle w:val="HideTWBExt"/>
          <w:b w:val="0"/>
        </w:rPr>
        <w:t>&lt;/Members&gt;</w:t>
      </w:r>
    </w:p>
    <w:p w14:paraId="19651514" w14:textId="77777777" w:rsidR="00167E44" w:rsidRPr="00830F6E" w:rsidRDefault="00167E44" w:rsidP="00167E44">
      <w:pPr>
        <w:pStyle w:val="NormalBold"/>
      </w:pPr>
      <w:r w:rsidRPr="00830F6E">
        <w:rPr>
          <w:rStyle w:val="HideTWBExt"/>
          <w:b w:val="0"/>
        </w:rPr>
        <w:t>&lt;/RepeatBlock-By&gt;</w:t>
      </w:r>
    </w:p>
    <w:p w14:paraId="55E65D08"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18BE1AA" w14:textId="77777777" w:rsidR="00167E44" w:rsidRPr="00830F6E" w:rsidRDefault="00167E44" w:rsidP="00167E44">
      <w:pPr>
        <w:pStyle w:val="NormalBold"/>
      </w:pPr>
      <w:r w:rsidRPr="00830F6E">
        <w:rPr>
          <w:rStyle w:val="HideTWBExt"/>
        </w:rPr>
        <w:t>&lt;Article&gt;</w:t>
      </w:r>
      <w:r w:rsidRPr="00830F6E">
        <w:t>Artigo 3 – n.º 1 – parágrafo 1 – alínea d</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BAA2774" w14:textId="77777777" w:rsidTr="00104D38">
        <w:trPr>
          <w:trHeight w:hRule="exact" w:val="240"/>
          <w:jc w:val="center"/>
        </w:trPr>
        <w:tc>
          <w:tcPr>
            <w:tcW w:w="9752" w:type="dxa"/>
            <w:gridSpan w:val="2"/>
            <w:tcBorders>
              <w:top w:val="nil"/>
              <w:left w:val="nil"/>
              <w:bottom w:val="nil"/>
              <w:right w:val="nil"/>
            </w:tcBorders>
          </w:tcPr>
          <w:p w14:paraId="6E5CDD7E" w14:textId="77777777" w:rsidR="00167E44" w:rsidRPr="00830F6E" w:rsidRDefault="00167E44" w:rsidP="00104D38"/>
        </w:tc>
      </w:tr>
      <w:tr w:rsidR="00167E44" w:rsidRPr="00830F6E" w14:paraId="117D3BFD" w14:textId="77777777" w:rsidTr="00104D38">
        <w:trPr>
          <w:trHeight w:val="240"/>
          <w:jc w:val="center"/>
        </w:trPr>
        <w:tc>
          <w:tcPr>
            <w:tcW w:w="4876" w:type="dxa"/>
            <w:tcBorders>
              <w:top w:val="nil"/>
              <w:left w:val="nil"/>
              <w:bottom w:val="nil"/>
              <w:right w:val="nil"/>
            </w:tcBorders>
          </w:tcPr>
          <w:p w14:paraId="49B87C1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57E1876" w14:textId="77777777" w:rsidR="00167E44" w:rsidRPr="00830F6E" w:rsidRDefault="00167E44" w:rsidP="00104D38">
            <w:pPr>
              <w:pStyle w:val="AmColumnHeading"/>
            </w:pPr>
            <w:r w:rsidRPr="00830F6E">
              <w:t>Alteração</w:t>
            </w:r>
          </w:p>
        </w:tc>
      </w:tr>
      <w:tr w:rsidR="00167E44" w:rsidRPr="00830F6E" w14:paraId="09942A5D" w14:textId="77777777" w:rsidTr="00104D38">
        <w:trPr>
          <w:jc w:val="center"/>
        </w:trPr>
        <w:tc>
          <w:tcPr>
            <w:tcW w:w="4876" w:type="dxa"/>
            <w:tcBorders>
              <w:top w:val="nil"/>
              <w:left w:val="nil"/>
              <w:bottom w:val="nil"/>
              <w:right w:val="nil"/>
            </w:tcBorders>
          </w:tcPr>
          <w:p w14:paraId="0C731994" w14:textId="77777777" w:rsidR="00167E44" w:rsidRPr="00830F6E" w:rsidRDefault="00167E44" w:rsidP="00104D38">
            <w:pPr>
              <w:pStyle w:val="Normal6a"/>
            </w:pPr>
            <w:r w:rsidRPr="00830F6E">
              <w:t>d)</w:t>
            </w:r>
            <w:r w:rsidRPr="00830F6E">
              <w:tab/>
              <w:t>Melhorar e intensificar a cooperação operacional em matéria de aplicação da lei, incluindo operações conjuntas, entre as autoridades competentes relativamente à prevenção e ao combate da criminalidade grave e organizada, em linha e fora de linha, incluindo o terrorismo, o extremismo violento, a cibercriminalidade, o abuso e a exploração sexual de crianças e as ameaças híbridas, bem como relativamente à proteção dos cidadãos e dos espaços públicos contra ataques.</w:t>
            </w:r>
          </w:p>
        </w:tc>
        <w:tc>
          <w:tcPr>
            <w:tcW w:w="4876" w:type="dxa"/>
            <w:tcBorders>
              <w:top w:val="nil"/>
              <w:left w:val="nil"/>
              <w:bottom w:val="nil"/>
              <w:right w:val="nil"/>
            </w:tcBorders>
          </w:tcPr>
          <w:p w14:paraId="36A8ECE0" w14:textId="77777777" w:rsidR="00167E44" w:rsidRPr="00830F6E" w:rsidRDefault="00167E44" w:rsidP="00104D38">
            <w:pPr>
              <w:pStyle w:val="Normal6a"/>
            </w:pPr>
            <w:r w:rsidRPr="00830F6E">
              <w:t>d)</w:t>
            </w:r>
            <w:r w:rsidRPr="00830F6E">
              <w:tab/>
              <w:t xml:space="preserve">Melhorar e intensificar a cooperação operacional em matéria de aplicação da lei, incluindo operações conjuntas, entre as autoridades competentes relativamente à prevenção e ao combate da criminalidade grave e organizada, em linha e fora de linha, incluindo o terrorismo, </w:t>
            </w:r>
            <w:r w:rsidRPr="00830F6E">
              <w:rPr>
                <w:b/>
                <w:i/>
              </w:rPr>
              <w:t>o tráfico de droga e as redes criminosas associadas, a criminalidade financeira,</w:t>
            </w:r>
            <w:r w:rsidRPr="00830F6E">
              <w:t xml:space="preserve"> o extremismo violento, a cibercriminalidade, o abuso e a exploração sexual de crianças e as ameaças híbridas, bem como relativamente à proteção dos cidadãos e dos espaços públicos contra ataques.</w:t>
            </w:r>
          </w:p>
        </w:tc>
      </w:tr>
    </w:tbl>
    <w:p w14:paraId="1429F539"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8B15178" w14:textId="77777777" w:rsidR="00167E44" w:rsidRPr="00830F6E" w:rsidRDefault="00167E44" w:rsidP="00167E44">
      <w:r w:rsidRPr="00830F6E">
        <w:rPr>
          <w:rStyle w:val="HideTWBExt"/>
        </w:rPr>
        <w:t>&lt;/Amend&gt;</w:t>
      </w:r>
    </w:p>
    <w:p w14:paraId="18B8DCF2"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178</w:t>
      </w:r>
      <w:r w:rsidRPr="00830F6E">
        <w:rPr>
          <w:rStyle w:val="HideTWBExt"/>
        </w:rPr>
        <w:t>&lt;/NumAm&gt;</w:t>
      </w:r>
    </w:p>
    <w:p w14:paraId="0700E98A" w14:textId="77777777" w:rsidR="00167E44" w:rsidRPr="00830F6E" w:rsidRDefault="00167E44" w:rsidP="00167E44">
      <w:pPr>
        <w:pStyle w:val="NormalBold"/>
      </w:pPr>
      <w:r w:rsidRPr="00830F6E">
        <w:rPr>
          <w:rStyle w:val="HideTWBExt"/>
          <w:b w:val="0"/>
        </w:rPr>
        <w:t>&lt;RepeatBlock-By&gt;&lt;Members&gt;</w:t>
      </w:r>
      <w:r w:rsidRPr="00830F6E">
        <w:t>Dainius Žalimas</w:t>
      </w:r>
      <w:r w:rsidRPr="00830F6E">
        <w:rPr>
          <w:rStyle w:val="HideTWBExt"/>
          <w:b w:val="0"/>
        </w:rPr>
        <w:t>&lt;/Members&gt;</w:t>
      </w:r>
    </w:p>
    <w:p w14:paraId="490BFA65" w14:textId="77777777" w:rsidR="00167E44" w:rsidRPr="00830F6E" w:rsidRDefault="00167E44" w:rsidP="00167E44">
      <w:pPr>
        <w:pStyle w:val="NormalBold"/>
      </w:pPr>
      <w:r w:rsidRPr="00830F6E">
        <w:rPr>
          <w:rStyle w:val="HideTWBExt"/>
          <w:b w:val="0"/>
        </w:rPr>
        <w:t>&lt;/RepeatBlock-By&gt;</w:t>
      </w:r>
    </w:p>
    <w:p w14:paraId="6B91D56C"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4B57D2E" w14:textId="77777777" w:rsidR="00167E44" w:rsidRPr="00830F6E" w:rsidRDefault="00167E44" w:rsidP="00167E44">
      <w:pPr>
        <w:pStyle w:val="NormalBold"/>
      </w:pPr>
      <w:r w:rsidRPr="00830F6E">
        <w:rPr>
          <w:rStyle w:val="HideTWBExt"/>
        </w:rPr>
        <w:t>&lt;Article&gt;</w:t>
      </w:r>
      <w:r w:rsidRPr="00830F6E">
        <w:t>Artigo 3 – n.º 1 – parágrafo 1 – alínea d</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2EB16A8" w14:textId="77777777" w:rsidTr="00104D38">
        <w:trPr>
          <w:trHeight w:hRule="exact" w:val="240"/>
          <w:jc w:val="center"/>
        </w:trPr>
        <w:tc>
          <w:tcPr>
            <w:tcW w:w="9752" w:type="dxa"/>
            <w:gridSpan w:val="2"/>
            <w:tcBorders>
              <w:top w:val="nil"/>
              <w:left w:val="nil"/>
              <w:bottom w:val="nil"/>
              <w:right w:val="nil"/>
            </w:tcBorders>
          </w:tcPr>
          <w:p w14:paraId="51902BBF" w14:textId="77777777" w:rsidR="00167E44" w:rsidRPr="00830F6E" w:rsidRDefault="00167E44" w:rsidP="00104D38"/>
        </w:tc>
      </w:tr>
      <w:tr w:rsidR="00167E44" w:rsidRPr="00830F6E" w14:paraId="1A3D707A" w14:textId="77777777" w:rsidTr="00104D38">
        <w:trPr>
          <w:trHeight w:val="240"/>
          <w:jc w:val="center"/>
        </w:trPr>
        <w:tc>
          <w:tcPr>
            <w:tcW w:w="4876" w:type="dxa"/>
            <w:tcBorders>
              <w:top w:val="nil"/>
              <w:left w:val="nil"/>
              <w:bottom w:val="nil"/>
              <w:right w:val="nil"/>
            </w:tcBorders>
          </w:tcPr>
          <w:p w14:paraId="2FD0DD76"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ACCB4B5" w14:textId="77777777" w:rsidR="00167E44" w:rsidRPr="00830F6E" w:rsidRDefault="00167E44" w:rsidP="00104D38">
            <w:pPr>
              <w:pStyle w:val="AmColumnHeading"/>
            </w:pPr>
            <w:r w:rsidRPr="00830F6E">
              <w:t>Alteração</w:t>
            </w:r>
          </w:p>
        </w:tc>
      </w:tr>
      <w:tr w:rsidR="00167E44" w:rsidRPr="00830F6E" w14:paraId="3C2C2C8F" w14:textId="77777777" w:rsidTr="00104D38">
        <w:trPr>
          <w:jc w:val="center"/>
        </w:trPr>
        <w:tc>
          <w:tcPr>
            <w:tcW w:w="4876" w:type="dxa"/>
            <w:tcBorders>
              <w:top w:val="nil"/>
              <w:left w:val="nil"/>
              <w:bottom w:val="nil"/>
              <w:right w:val="nil"/>
            </w:tcBorders>
          </w:tcPr>
          <w:p w14:paraId="4210C160" w14:textId="77777777" w:rsidR="00167E44" w:rsidRPr="00830F6E" w:rsidRDefault="00167E44" w:rsidP="00104D38">
            <w:pPr>
              <w:pStyle w:val="Normal6a"/>
            </w:pPr>
            <w:r w:rsidRPr="00830F6E">
              <w:t>d)</w:t>
            </w:r>
            <w:r w:rsidRPr="00830F6E">
              <w:tab/>
              <w:t xml:space="preserve">Melhorar e intensificar a cooperação operacional em matéria de aplicação da lei, incluindo operações conjuntas, entre as autoridades competentes relativamente à prevenção e ao combate da criminalidade grave e </w:t>
            </w:r>
            <w:r w:rsidRPr="00830F6E">
              <w:lastRenderedPageBreak/>
              <w:t xml:space="preserve">organizada, em linha e fora de linha, incluindo o terrorismo, o extremismo violento, a cibercriminalidade, o abuso e a exploração sexual de crianças e </w:t>
            </w:r>
            <w:r w:rsidRPr="00830F6E">
              <w:rPr>
                <w:b/>
                <w:i/>
              </w:rPr>
              <w:t>as</w:t>
            </w:r>
            <w:r w:rsidRPr="00830F6E">
              <w:t xml:space="preserve"> ameaças híbridas, bem como relativamente à proteção dos cidadãos </w:t>
            </w:r>
            <w:r w:rsidRPr="00830F6E">
              <w:rPr>
                <w:b/>
                <w:i/>
              </w:rPr>
              <w:t>e</w:t>
            </w:r>
            <w:r w:rsidRPr="00830F6E">
              <w:t xml:space="preserve"> dos espaços públicos contra ataques.</w:t>
            </w:r>
          </w:p>
        </w:tc>
        <w:tc>
          <w:tcPr>
            <w:tcW w:w="4876" w:type="dxa"/>
            <w:tcBorders>
              <w:top w:val="nil"/>
              <w:left w:val="nil"/>
              <w:bottom w:val="nil"/>
              <w:right w:val="nil"/>
            </w:tcBorders>
          </w:tcPr>
          <w:p w14:paraId="17D75D8A" w14:textId="77777777" w:rsidR="00167E44" w:rsidRPr="00830F6E" w:rsidRDefault="00167E44" w:rsidP="00104D38">
            <w:pPr>
              <w:pStyle w:val="Normal6a"/>
            </w:pPr>
            <w:r w:rsidRPr="00830F6E">
              <w:lastRenderedPageBreak/>
              <w:t>d)</w:t>
            </w:r>
            <w:r w:rsidRPr="00830F6E">
              <w:tab/>
              <w:t xml:space="preserve">Melhorar e intensificar a cooperação operacional em matéria de aplicação da lei, incluindo operações conjuntas, entre as autoridades competentes relativamente à prevenção e ao combate da criminalidade grave e </w:t>
            </w:r>
            <w:r w:rsidRPr="00830F6E">
              <w:lastRenderedPageBreak/>
              <w:t xml:space="preserve">organizada, em linha e fora de linha, incluindo o terrorismo, o extremismo violento, a cibercriminalidade, o abuso e a exploração sexual de crianças e </w:t>
            </w:r>
            <w:r w:rsidRPr="00830F6E">
              <w:rPr>
                <w:b/>
                <w:i/>
              </w:rPr>
              <w:t>uma vasta gama de</w:t>
            </w:r>
            <w:r w:rsidRPr="00830F6E">
              <w:t xml:space="preserve"> ameaças híbridas, bem como relativamente à proteção dos cidadãos</w:t>
            </w:r>
            <w:r w:rsidRPr="00830F6E">
              <w:rPr>
                <w:b/>
                <w:i/>
              </w:rPr>
              <w:t>,</w:t>
            </w:r>
            <w:r w:rsidRPr="00830F6E">
              <w:t xml:space="preserve"> dos espaços públicos </w:t>
            </w:r>
            <w:r w:rsidRPr="00830F6E">
              <w:rPr>
                <w:b/>
                <w:i/>
              </w:rPr>
              <w:t>e das infraestruturas críticas</w:t>
            </w:r>
            <w:r w:rsidRPr="00830F6E">
              <w:t xml:space="preserve"> contra ataques.</w:t>
            </w:r>
          </w:p>
        </w:tc>
      </w:tr>
    </w:tbl>
    <w:p w14:paraId="05B630FC"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3981EE84" w14:textId="77777777" w:rsidR="00167E44" w:rsidRPr="00830F6E" w:rsidRDefault="00167E44" w:rsidP="00167E44">
      <w:r w:rsidRPr="00830F6E">
        <w:rPr>
          <w:rStyle w:val="HideTWBExt"/>
        </w:rPr>
        <w:t>&lt;/Amend&gt;</w:t>
      </w:r>
    </w:p>
    <w:p w14:paraId="0324C1D8"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179</w:t>
      </w:r>
      <w:r w:rsidRPr="00830F6E">
        <w:rPr>
          <w:rStyle w:val="HideTWBExt"/>
        </w:rPr>
        <w:t>&lt;/NumAm&gt;</w:t>
      </w:r>
    </w:p>
    <w:p w14:paraId="342D328B" w14:textId="77777777" w:rsidR="00167E44" w:rsidRPr="00830F6E" w:rsidRDefault="00167E44" w:rsidP="00167E44">
      <w:pPr>
        <w:pStyle w:val="NormalBold"/>
      </w:pPr>
      <w:r w:rsidRPr="00830F6E">
        <w:rPr>
          <w:rStyle w:val="HideTWBExt"/>
          <w:b w:val="0"/>
        </w:rPr>
        <w:t>&lt;RepeatBlock-By&gt;&lt;Members&gt;</w:t>
      </w:r>
      <w:r w:rsidRPr="00830F6E">
        <w:t>Rasa Juknevičienė</w:t>
      </w:r>
      <w:r w:rsidRPr="00830F6E">
        <w:rPr>
          <w:rStyle w:val="HideTWBExt"/>
          <w:b w:val="0"/>
        </w:rPr>
        <w:t>&lt;/Members&gt;</w:t>
      </w:r>
    </w:p>
    <w:p w14:paraId="44F8C561" w14:textId="77777777" w:rsidR="00167E44" w:rsidRPr="00830F6E" w:rsidRDefault="00167E44" w:rsidP="00167E44">
      <w:pPr>
        <w:pStyle w:val="NormalBold"/>
      </w:pPr>
      <w:r w:rsidRPr="00830F6E">
        <w:rPr>
          <w:rStyle w:val="HideTWBExt"/>
          <w:b w:val="0"/>
        </w:rPr>
        <w:t>&lt;/RepeatBlock-By&gt;</w:t>
      </w:r>
    </w:p>
    <w:p w14:paraId="16B904A4"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2F3B85B" w14:textId="77777777" w:rsidR="00167E44" w:rsidRPr="00830F6E" w:rsidRDefault="00167E44" w:rsidP="00167E44">
      <w:pPr>
        <w:pStyle w:val="NormalBold"/>
      </w:pPr>
      <w:r w:rsidRPr="00830F6E">
        <w:rPr>
          <w:rStyle w:val="HideTWBExt"/>
        </w:rPr>
        <w:t>&lt;Article&gt;</w:t>
      </w:r>
      <w:r w:rsidRPr="00830F6E">
        <w:t>Artigo 3 – n.º 1 – parágrafo 1 – alínea d</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BD6DCCD" w14:textId="77777777" w:rsidTr="00104D38">
        <w:trPr>
          <w:trHeight w:hRule="exact" w:val="240"/>
          <w:jc w:val="center"/>
        </w:trPr>
        <w:tc>
          <w:tcPr>
            <w:tcW w:w="9752" w:type="dxa"/>
            <w:gridSpan w:val="2"/>
            <w:tcBorders>
              <w:top w:val="nil"/>
              <w:left w:val="nil"/>
              <w:bottom w:val="nil"/>
              <w:right w:val="nil"/>
            </w:tcBorders>
          </w:tcPr>
          <w:p w14:paraId="6AF45E69" w14:textId="77777777" w:rsidR="00167E44" w:rsidRPr="00830F6E" w:rsidRDefault="00167E44" w:rsidP="00104D38"/>
        </w:tc>
      </w:tr>
      <w:tr w:rsidR="00167E44" w:rsidRPr="00830F6E" w14:paraId="17C76A3A" w14:textId="77777777" w:rsidTr="00104D38">
        <w:trPr>
          <w:trHeight w:val="240"/>
          <w:jc w:val="center"/>
        </w:trPr>
        <w:tc>
          <w:tcPr>
            <w:tcW w:w="4876" w:type="dxa"/>
            <w:tcBorders>
              <w:top w:val="nil"/>
              <w:left w:val="nil"/>
              <w:bottom w:val="nil"/>
              <w:right w:val="nil"/>
            </w:tcBorders>
          </w:tcPr>
          <w:p w14:paraId="3CE18BA6"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3B73DB7" w14:textId="77777777" w:rsidR="00167E44" w:rsidRPr="00830F6E" w:rsidRDefault="00167E44" w:rsidP="00104D38">
            <w:pPr>
              <w:pStyle w:val="AmColumnHeading"/>
            </w:pPr>
            <w:r w:rsidRPr="00830F6E">
              <w:t>Alteração</w:t>
            </w:r>
          </w:p>
        </w:tc>
      </w:tr>
      <w:tr w:rsidR="00167E44" w:rsidRPr="00830F6E" w14:paraId="545B2A6A" w14:textId="77777777" w:rsidTr="00104D38">
        <w:trPr>
          <w:jc w:val="center"/>
        </w:trPr>
        <w:tc>
          <w:tcPr>
            <w:tcW w:w="4876" w:type="dxa"/>
            <w:tcBorders>
              <w:top w:val="nil"/>
              <w:left w:val="nil"/>
              <w:bottom w:val="nil"/>
              <w:right w:val="nil"/>
            </w:tcBorders>
          </w:tcPr>
          <w:p w14:paraId="5842F741" w14:textId="77777777" w:rsidR="00167E44" w:rsidRPr="00830F6E" w:rsidRDefault="00167E44" w:rsidP="00104D38">
            <w:pPr>
              <w:pStyle w:val="Normal6a"/>
            </w:pPr>
            <w:r w:rsidRPr="00830F6E">
              <w:t>d)</w:t>
            </w:r>
            <w:r w:rsidRPr="00830F6E">
              <w:tab/>
              <w:t xml:space="preserve">Melhorar e intensificar a cooperação operacional em matéria de aplicação da lei, incluindo operações conjuntas, entre as autoridades competentes relativamente à prevenção e ao combate da criminalidade grave e organizada, em linha e fora de linha, incluindo o terrorismo, o extremismo violento, a cibercriminalidade, o abuso e a exploração sexual de crianças e </w:t>
            </w:r>
            <w:r w:rsidRPr="00830F6E">
              <w:rPr>
                <w:b/>
                <w:i/>
              </w:rPr>
              <w:t>as</w:t>
            </w:r>
            <w:r w:rsidRPr="00830F6E">
              <w:t xml:space="preserve"> ameaças híbridas, bem como relativamente à proteção dos cidadãos </w:t>
            </w:r>
            <w:r w:rsidRPr="00830F6E">
              <w:rPr>
                <w:b/>
                <w:i/>
              </w:rPr>
              <w:t>e</w:t>
            </w:r>
            <w:r w:rsidRPr="00830F6E">
              <w:t xml:space="preserve"> dos espaços públicos contra ataques.</w:t>
            </w:r>
          </w:p>
        </w:tc>
        <w:tc>
          <w:tcPr>
            <w:tcW w:w="4876" w:type="dxa"/>
            <w:tcBorders>
              <w:top w:val="nil"/>
              <w:left w:val="nil"/>
              <w:bottom w:val="nil"/>
              <w:right w:val="nil"/>
            </w:tcBorders>
          </w:tcPr>
          <w:p w14:paraId="1C145DB2" w14:textId="77777777" w:rsidR="00167E44" w:rsidRPr="00830F6E" w:rsidRDefault="00167E44" w:rsidP="00104D38">
            <w:pPr>
              <w:pStyle w:val="Normal6a"/>
            </w:pPr>
            <w:r w:rsidRPr="00830F6E">
              <w:t>d)</w:t>
            </w:r>
            <w:r w:rsidRPr="00830F6E">
              <w:tab/>
              <w:t xml:space="preserve">Melhorar e intensificar a cooperação operacional em matéria de aplicação da lei, incluindo operações conjuntas, entre as autoridades competentes relativamente à prevenção e ao combate da criminalidade grave e organizada, em linha e fora de linha, incluindo o terrorismo, o extremismo violento, a cibercriminalidade, o abuso e a exploração sexual de crianças e </w:t>
            </w:r>
            <w:r w:rsidRPr="00830F6E">
              <w:rPr>
                <w:b/>
                <w:i/>
              </w:rPr>
              <w:t>uma vasta gama de</w:t>
            </w:r>
            <w:r w:rsidRPr="00830F6E">
              <w:t xml:space="preserve"> ameaças híbridas, bem como relativamente à proteção dos cidadãos</w:t>
            </w:r>
            <w:r w:rsidRPr="00830F6E">
              <w:rPr>
                <w:b/>
                <w:i/>
              </w:rPr>
              <w:t>,</w:t>
            </w:r>
            <w:r w:rsidRPr="00830F6E">
              <w:t xml:space="preserve"> dos espaços públicos </w:t>
            </w:r>
            <w:r w:rsidRPr="00830F6E">
              <w:rPr>
                <w:b/>
                <w:i/>
              </w:rPr>
              <w:t>e das infraestruturas críticas</w:t>
            </w:r>
            <w:r w:rsidRPr="00830F6E">
              <w:t xml:space="preserve"> contra ataques.</w:t>
            </w:r>
          </w:p>
        </w:tc>
      </w:tr>
    </w:tbl>
    <w:p w14:paraId="4876F98D"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7507649"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04D67CC1" w14:textId="77777777" w:rsidR="00167E44" w:rsidRPr="00830F6E" w:rsidRDefault="00167E44" w:rsidP="00167E44">
      <w:pPr>
        <w:pStyle w:val="AmJustText"/>
      </w:pPr>
      <w:r w:rsidRPr="00830F6E">
        <w:t>As ameaças híbridas assumem muitas formas e continuam a evoluir. A alteração introduz a referência a uma vasta gama de ameaças híbridas e reconhece explicitamente a importância de proteger as infraestruturas críticas.</w:t>
      </w:r>
    </w:p>
    <w:p w14:paraId="337CAE5D" w14:textId="77777777" w:rsidR="00167E44" w:rsidRPr="00830F6E" w:rsidRDefault="00167E44" w:rsidP="00167E44">
      <w:r w:rsidRPr="00830F6E">
        <w:rPr>
          <w:rStyle w:val="HideTWBExt"/>
        </w:rPr>
        <w:t>&lt;/Amend&gt;</w:t>
      </w:r>
    </w:p>
    <w:p w14:paraId="7291F077"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180</w:t>
      </w:r>
      <w:r w:rsidRPr="00830F6E">
        <w:rPr>
          <w:rStyle w:val="HideTWBExt"/>
        </w:rPr>
        <w:t>&lt;/NumAm&gt;</w:t>
      </w:r>
    </w:p>
    <w:p w14:paraId="63C2E8A9" w14:textId="77777777" w:rsidR="00167E44" w:rsidRPr="00830F6E" w:rsidRDefault="00167E44" w:rsidP="00167E44">
      <w:pPr>
        <w:pStyle w:val="NormalBold"/>
      </w:pPr>
      <w:r w:rsidRPr="00830F6E">
        <w:rPr>
          <w:rStyle w:val="HideTWBExt"/>
          <w:b w:val="0"/>
        </w:rPr>
        <w:t>&lt;RepeatBlock-By&gt;&lt;Members&gt;</w:t>
      </w:r>
      <w:r w:rsidRPr="00830F6E">
        <w:t>Lena Düpont</w:t>
      </w:r>
      <w:r w:rsidRPr="00830F6E">
        <w:rPr>
          <w:rStyle w:val="HideTWBExt"/>
          <w:b w:val="0"/>
        </w:rPr>
        <w:t>&lt;/Members&gt;</w:t>
      </w:r>
    </w:p>
    <w:p w14:paraId="476476BB" w14:textId="77777777" w:rsidR="00167E44" w:rsidRPr="00830F6E" w:rsidRDefault="00167E44" w:rsidP="00167E44">
      <w:pPr>
        <w:pStyle w:val="NormalBold"/>
      </w:pPr>
      <w:r w:rsidRPr="00830F6E">
        <w:rPr>
          <w:rStyle w:val="HideTWBExt"/>
          <w:b w:val="0"/>
        </w:rPr>
        <w:t>&lt;/RepeatBlock-By&gt;</w:t>
      </w:r>
    </w:p>
    <w:p w14:paraId="742BCDE1" w14:textId="77777777" w:rsidR="00167E44" w:rsidRPr="00830F6E" w:rsidRDefault="00167E44" w:rsidP="00167E44">
      <w:pPr>
        <w:pStyle w:val="NormalBold"/>
      </w:pPr>
      <w:r w:rsidRPr="00830F6E">
        <w:rPr>
          <w:rStyle w:val="HideTWBExt"/>
        </w:rPr>
        <w:lastRenderedPageBreak/>
        <w:t>&lt;DocAmend&gt;</w:t>
      </w:r>
      <w:r w:rsidRPr="00830F6E">
        <w:t>Proposta de regulamento</w:t>
      </w:r>
      <w:r w:rsidRPr="00830F6E">
        <w:rPr>
          <w:rStyle w:val="HideTWBExt"/>
        </w:rPr>
        <w:t>&lt;/DocAmend&gt;</w:t>
      </w:r>
    </w:p>
    <w:p w14:paraId="4F862ACC" w14:textId="77777777" w:rsidR="00167E44" w:rsidRPr="00830F6E" w:rsidRDefault="00167E44" w:rsidP="00167E44">
      <w:pPr>
        <w:pStyle w:val="NormalBold"/>
      </w:pPr>
      <w:r w:rsidRPr="00830F6E">
        <w:rPr>
          <w:rStyle w:val="HideTWBExt"/>
        </w:rPr>
        <w:t>&lt;Article&gt;</w:t>
      </w:r>
      <w:r w:rsidRPr="00830F6E">
        <w:t>Artigo 3 – n.º 1 – parágrafo 1 – alínea d</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E96DBEF" w14:textId="77777777" w:rsidTr="00104D38">
        <w:trPr>
          <w:trHeight w:hRule="exact" w:val="240"/>
          <w:jc w:val="center"/>
        </w:trPr>
        <w:tc>
          <w:tcPr>
            <w:tcW w:w="9752" w:type="dxa"/>
            <w:gridSpan w:val="2"/>
            <w:tcBorders>
              <w:top w:val="nil"/>
              <w:left w:val="nil"/>
              <w:bottom w:val="nil"/>
              <w:right w:val="nil"/>
            </w:tcBorders>
          </w:tcPr>
          <w:p w14:paraId="6924A9E6" w14:textId="77777777" w:rsidR="00167E44" w:rsidRPr="00830F6E" w:rsidRDefault="00167E44" w:rsidP="00104D38"/>
        </w:tc>
      </w:tr>
      <w:tr w:rsidR="00167E44" w:rsidRPr="00830F6E" w14:paraId="5335A928" w14:textId="77777777" w:rsidTr="00104D38">
        <w:trPr>
          <w:trHeight w:val="240"/>
          <w:jc w:val="center"/>
        </w:trPr>
        <w:tc>
          <w:tcPr>
            <w:tcW w:w="4876" w:type="dxa"/>
            <w:tcBorders>
              <w:top w:val="nil"/>
              <w:left w:val="nil"/>
              <w:bottom w:val="nil"/>
              <w:right w:val="nil"/>
            </w:tcBorders>
          </w:tcPr>
          <w:p w14:paraId="3C803192"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CFA8E66" w14:textId="77777777" w:rsidR="00167E44" w:rsidRPr="00830F6E" w:rsidRDefault="00167E44" w:rsidP="00104D38">
            <w:pPr>
              <w:pStyle w:val="AmColumnHeading"/>
            </w:pPr>
            <w:r w:rsidRPr="00830F6E">
              <w:t>Alteração</w:t>
            </w:r>
          </w:p>
        </w:tc>
      </w:tr>
      <w:tr w:rsidR="00167E44" w:rsidRPr="00830F6E" w14:paraId="5AD1F57E" w14:textId="77777777" w:rsidTr="00104D38">
        <w:trPr>
          <w:jc w:val="center"/>
        </w:trPr>
        <w:tc>
          <w:tcPr>
            <w:tcW w:w="4876" w:type="dxa"/>
            <w:tcBorders>
              <w:top w:val="nil"/>
              <w:left w:val="nil"/>
              <w:bottom w:val="nil"/>
              <w:right w:val="nil"/>
            </w:tcBorders>
          </w:tcPr>
          <w:p w14:paraId="4CA75605" w14:textId="77777777" w:rsidR="00167E44" w:rsidRPr="00830F6E" w:rsidRDefault="00167E44" w:rsidP="00104D38">
            <w:pPr>
              <w:pStyle w:val="Normal6a"/>
            </w:pPr>
            <w:r w:rsidRPr="00830F6E">
              <w:t>d)</w:t>
            </w:r>
            <w:r w:rsidRPr="00830F6E">
              <w:tab/>
              <w:t xml:space="preserve">Melhorar e intensificar a cooperação operacional em matéria de aplicação da lei, incluindo operações </w:t>
            </w:r>
            <w:r w:rsidRPr="00830F6E">
              <w:rPr>
                <w:b/>
                <w:i/>
              </w:rPr>
              <w:t>conjuntas, entre as autoridades competentes relativamente à prevenção e ao combate da criminalidade grave e organizada, em linha e fora de linha, incluindo o terrorismo, o extremismo violento, a cibercriminalidade, o abuso e a exploração sexual de crianças e as ameaças híbridas, bem como relativamente à proteção dos cidadãos e dos espaços públicos contra ataques</w:t>
            </w:r>
            <w:r w:rsidRPr="00830F6E">
              <w:t>;</w:t>
            </w:r>
          </w:p>
        </w:tc>
        <w:tc>
          <w:tcPr>
            <w:tcW w:w="4876" w:type="dxa"/>
            <w:tcBorders>
              <w:top w:val="nil"/>
              <w:left w:val="nil"/>
              <w:bottom w:val="nil"/>
              <w:right w:val="nil"/>
            </w:tcBorders>
          </w:tcPr>
          <w:p w14:paraId="4A9BECA3" w14:textId="77777777" w:rsidR="00167E44" w:rsidRPr="00830F6E" w:rsidRDefault="00167E44" w:rsidP="00104D38">
            <w:pPr>
              <w:pStyle w:val="Normal6a"/>
            </w:pPr>
            <w:r w:rsidRPr="00830F6E">
              <w:t>d)</w:t>
            </w:r>
            <w:r w:rsidRPr="00830F6E">
              <w:tab/>
              <w:t xml:space="preserve">Melhorar e intensificar a cooperação operacional </w:t>
            </w:r>
            <w:r w:rsidRPr="00830F6E">
              <w:rPr>
                <w:b/>
                <w:i/>
              </w:rPr>
              <w:t>transfronteiriça</w:t>
            </w:r>
            <w:r w:rsidRPr="00830F6E">
              <w:t xml:space="preserve"> em matéria de aplicação da lei </w:t>
            </w:r>
            <w:r w:rsidRPr="00830F6E">
              <w:rPr>
                <w:b/>
                <w:i/>
              </w:rPr>
              <w:t>e judicial</w:t>
            </w:r>
            <w:r w:rsidRPr="00830F6E">
              <w:t xml:space="preserve">, incluindo </w:t>
            </w:r>
            <w:r w:rsidRPr="00830F6E">
              <w:rPr>
                <w:b/>
                <w:i/>
              </w:rPr>
              <w:t>grupos de trabalho e</w:t>
            </w:r>
            <w:r w:rsidRPr="00830F6E">
              <w:t xml:space="preserve"> operações </w:t>
            </w:r>
            <w:r w:rsidRPr="00830F6E">
              <w:rPr>
                <w:b/>
                <w:i/>
              </w:rPr>
              <w:t>conjuntos, equipas de investigação conjuntas, patrulhas conjuntas, vigilância transfronteiriça, perseguição nos casos previstos no direito da União e nacional, intercâmbio seguro de informações operacionais e de elementos de prova, e cooperação com a Europol, a Eurojust e outros órgãos e organismos competentes da União</w:t>
            </w:r>
            <w:r w:rsidRPr="00830F6E">
              <w:t>;</w:t>
            </w:r>
          </w:p>
        </w:tc>
      </w:tr>
    </w:tbl>
    <w:p w14:paraId="43C3B92A"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6A36AA8" w14:textId="77777777" w:rsidR="00167E44" w:rsidRPr="00830F6E" w:rsidRDefault="00167E44" w:rsidP="00167E44">
      <w:r w:rsidRPr="00830F6E">
        <w:rPr>
          <w:rStyle w:val="HideTWBExt"/>
        </w:rPr>
        <w:t>&lt;/Amend&gt;</w:t>
      </w:r>
    </w:p>
    <w:p w14:paraId="61B95501"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181</w:t>
      </w:r>
      <w:r w:rsidRPr="00830F6E">
        <w:rPr>
          <w:rStyle w:val="HideTWBExt"/>
        </w:rPr>
        <w:t>&lt;/NumAm&gt;</w:t>
      </w:r>
    </w:p>
    <w:p w14:paraId="1DFEF150"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587C5DC2" w14:textId="77777777" w:rsidR="00167E44" w:rsidRPr="00830F6E" w:rsidRDefault="00167E44" w:rsidP="00167E44">
      <w:pPr>
        <w:pStyle w:val="NormalBold"/>
      </w:pPr>
      <w:r w:rsidRPr="00830F6E">
        <w:rPr>
          <w:rStyle w:val="HideTWBExt"/>
          <w:b w:val="0"/>
        </w:rPr>
        <w:t>&lt;/RepeatBlock-By&gt;</w:t>
      </w:r>
    </w:p>
    <w:p w14:paraId="3625B132"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F0B9D35" w14:textId="77777777" w:rsidR="00167E44" w:rsidRPr="00830F6E" w:rsidRDefault="00167E44" w:rsidP="00167E44">
      <w:pPr>
        <w:pStyle w:val="NormalBold"/>
      </w:pPr>
      <w:r w:rsidRPr="00830F6E">
        <w:rPr>
          <w:rStyle w:val="HideTWBExt"/>
        </w:rPr>
        <w:t>&lt;Article&gt;</w:t>
      </w:r>
      <w:r w:rsidRPr="00830F6E">
        <w:t>Artigo 3 – n.º 1 – parágrafo 1 – alínea d</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2EED307" w14:textId="77777777" w:rsidTr="00104D38">
        <w:trPr>
          <w:trHeight w:hRule="exact" w:val="240"/>
          <w:jc w:val="center"/>
        </w:trPr>
        <w:tc>
          <w:tcPr>
            <w:tcW w:w="9752" w:type="dxa"/>
            <w:gridSpan w:val="2"/>
            <w:tcBorders>
              <w:top w:val="nil"/>
              <w:left w:val="nil"/>
              <w:bottom w:val="nil"/>
              <w:right w:val="nil"/>
            </w:tcBorders>
          </w:tcPr>
          <w:p w14:paraId="5B9AF67C" w14:textId="77777777" w:rsidR="00167E44" w:rsidRPr="00830F6E" w:rsidRDefault="00167E44" w:rsidP="00104D38"/>
        </w:tc>
      </w:tr>
      <w:tr w:rsidR="00167E44" w:rsidRPr="00830F6E" w14:paraId="667344BC" w14:textId="77777777" w:rsidTr="00104D38">
        <w:trPr>
          <w:trHeight w:val="240"/>
          <w:jc w:val="center"/>
        </w:trPr>
        <w:tc>
          <w:tcPr>
            <w:tcW w:w="4876" w:type="dxa"/>
            <w:tcBorders>
              <w:top w:val="nil"/>
              <w:left w:val="nil"/>
              <w:bottom w:val="nil"/>
              <w:right w:val="nil"/>
            </w:tcBorders>
          </w:tcPr>
          <w:p w14:paraId="7F22A787"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F81ED23" w14:textId="77777777" w:rsidR="00167E44" w:rsidRPr="00830F6E" w:rsidRDefault="00167E44" w:rsidP="00104D38">
            <w:pPr>
              <w:pStyle w:val="AmColumnHeading"/>
            </w:pPr>
            <w:r w:rsidRPr="00830F6E">
              <w:t>Alteração</w:t>
            </w:r>
          </w:p>
        </w:tc>
      </w:tr>
      <w:tr w:rsidR="00167E44" w:rsidRPr="00830F6E" w14:paraId="0FC4C153" w14:textId="77777777" w:rsidTr="00104D38">
        <w:trPr>
          <w:jc w:val="center"/>
        </w:trPr>
        <w:tc>
          <w:tcPr>
            <w:tcW w:w="4876" w:type="dxa"/>
            <w:tcBorders>
              <w:top w:val="nil"/>
              <w:left w:val="nil"/>
              <w:bottom w:val="nil"/>
              <w:right w:val="nil"/>
            </w:tcBorders>
          </w:tcPr>
          <w:p w14:paraId="6F20C539" w14:textId="77777777" w:rsidR="00167E44" w:rsidRPr="00830F6E" w:rsidRDefault="00167E44" w:rsidP="00104D38">
            <w:pPr>
              <w:pStyle w:val="Normal6a"/>
            </w:pPr>
            <w:r w:rsidRPr="00830F6E">
              <w:t>d)</w:t>
            </w:r>
            <w:r w:rsidRPr="00830F6E">
              <w:tab/>
              <w:t xml:space="preserve">Melhorar e intensificar a cooperação operacional em matéria de aplicação da lei, incluindo operações conjuntas, entre as autoridades competentes relativamente à prevenção e ao combate da criminalidade grave e organizada, em linha e fora de linha, incluindo o terrorismo, o extremismo violento, a cibercriminalidade, o abuso e a exploração sexual de crianças </w:t>
            </w:r>
            <w:r w:rsidRPr="00830F6E">
              <w:rPr>
                <w:b/>
                <w:i/>
              </w:rPr>
              <w:t>e as ameaças híbridas</w:t>
            </w:r>
            <w:r w:rsidRPr="00830F6E">
              <w:t>, bem como relativamente à proteção dos cidadãos e dos espaços públicos contra ataques.</w:t>
            </w:r>
          </w:p>
        </w:tc>
        <w:tc>
          <w:tcPr>
            <w:tcW w:w="4876" w:type="dxa"/>
            <w:tcBorders>
              <w:top w:val="nil"/>
              <w:left w:val="nil"/>
              <w:bottom w:val="nil"/>
              <w:right w:val="nil"/>
            </w:tcBorders>
          </w:tcPr>
          <w:p w14:paraId="573B0F3F" w14:textId="77777777" w:rsidR="00167E44" w:rsidRPr="00830F6E" w:rsidRDefault="00167E44" w:rsidP="00104D38">
            <w:pPr>
              <w:pStyle w:val="Normal6a"/>
            </w:pPr>
            <w:r w:rsidRPr="00830F6E">
              <w:t>d)</w:t>
            </w:r>
            <w:r w:rsidRPr="00830F6E">
              <w:tab/>
              <w:t>Melhorar e intensificar a cooperação operacional em matéria de aplicação da lei, incluindo operações conjuntas, entre as autoridades competentes relativamente à prevenção e ao combate da criminalidade grave e organizada, em linha e fora de linha, incluindo o terrorismo, o extremismo violento, a cibercriminalidade, o abuso e a exploração sexual de crianças, bem como relativamente à proteção dos cidadãos e dos espaços públicos contra ataques.</w:t>
            </w:r>
          </w:p>
        </w:tc>
      </w:tr>
    </w:tbl>
    <w:p w14:paraId="0A39540A"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459B0AA" w14:textId="77777777" w:rsidR="00167E44" w:rsidRPr="00830F6E" w:rsidRDefault="00167E44" w:rsidP="00167E44">
      <w:r w:rsidRPr="00830F6E">
        <w:rPr>
          <w:rStyle w:val="HideTWBExt"/>
        </w:rPr>
        <w:t>&lt;/Amend&gt;</w:t>
      </w:r>
    </w:p>
    <w:p w14:paraId="7CDD2CFF" w14:textId="77777777" w:rsidR="00167E44" w:rsidRPr="00830F6E" w:rsidRDefault="00167E44" w:rsidP="00167E44">
      <w:pPr>
        <w:pStyle w:val="AmNumberTabs"/>
      </w:pPr>
      <w:r w:rsidRPr="00830F6E">
        <w:rPr>
          <w:rStyle w:val="HideTWBExt"/>
        </w:rPr>
        <w:lastRenderedPageBreak/>
        <w:t>&lt;Amend&gt;</w:t>
      </w:r>
      <w:r w:rsidRPr="00830F6E">
        <w:t>Alteração</w:t>
      </w:r>
      <w:r w:rsidRPr="00830F6E">
        <w:tab/>
      </w:r>
      <w:r w:rsidRPr="00830F6E">
        <w:tab/>
      </w:r>
      <w:r w:rsidRPr="00830F6E">
        <w:rPr>
          <w:rStyle w:val="HideTWBExt"/>
        </w:rPr>
        <w:t>&lt;NumAm&gt;</w:t>
      </w:r>
      <w:r w:rsidRPr="00830F6E">
        <w:t>182</w:t>
      </w:r>
      <w:r w:rsidRPr="00830F6E">
        <w:rPr>
          <w:rStyle w:val="HideTWBExt"/>
        </w:rPr>
        <w:t>&lt;/NumAm&gt;</w:t>
      </w:r>
    </w:p>
    <w:p w14:paraId="4C143A55"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3F0EA6EC"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30266F9F" w14:textId="77777777" w:rsidR="00167E44" w:rsidRPr="00830F6E" w:rsidRDefault="00167E44" w:rsidP="00167E44">
      <w:pPr>
        <w:pStyle w:val="NormalBold"/>
      </w:pPr>
      <w:r w:rsidRPr="00830F6E">
        <w:rPr>
          <w:rStyle w:val="HideTWBExt"/>
          <w:b w:val="0"/>
        </w:rPr>
        <w:t>&lt;/RepeatBlock-By&gt;</w:t>
      </w:r>
    </w:p>
    <w:p w14:paraId="4D94EFF7"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5C6C253" w14:textId="2C4B20C7" w:rsidR="00167E44" w:rsidRPr="00830F6E" w:rsidRDefault="00167E44" w:rsidP="00167E44">
      <w:pPr>
        <w:pStyle w:val="NormalBold"/>
      </w:pPr>
      <w:r w:rsidRPr="00830F6E">
        <w:rPr>
          <w:rStyle w:val="HideTWBExt"/>
        </w:rPr>
        <w:t>&lt;Article&gt;</w:t>
      </w:r>
      <w:r w:rsidRPr="00830F6E">
        <w:t>Artigo 3 – n.º 1 – parágrafo 1 – alínea d</w:t>
      </w:r>
      <w:r w:rsidR="00512EA8">
        <w:noBreakHyphen/>
      </w:r>
      <w:r w:rsidRPr="00830F6E">
        <w:t>A (nova)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D4F0199" w14:textId="77777777" w:rsidTr="00104D38">
        <w:trPr>
          <w:trHeight w:hRule="exact" w:val="240"/>
          <w:jc w:val="center"/>
        </w:trPr>
        <w:tc>
          <w:tcPr>
            <w:tcW w:w="9752" w:type="dxa"/>
            <w:gridSpan w:val="2"/>
            <w:tcBorders>
              <w:top w:val="nil"/>
              <w:left w:val="nil"/>
              <w:bottom w:val="nil"/>
              <w:right w:val="nil"/>
            </w:tcBorders>
          </w:tcPr>
          <w:p w14:paraId="1519E410" w14:textId="77777777" w:rsidR="00167E44" w:rsidRPr="00830F6E" w:rsidRDefault="00167E44" w:rsidP="00104D38"/>
        </w:tc>
      </w:tr>
      <w:tr w:rsidR="00167E44" w:rsidRPr="00830F6E" w14:paraId="1BE094FF" w14:textId="77777777" w:rsidTr="00104D38">
        <w:trPr>
          <w:trHeight w:val="240"/>
          <w:jc w:val="center"/>
        </w:trPr>
        <w:tc>
          <w:tcPr>
            <w:tcW w:w="4876" w:type="dxa"/>
            <w:tcBorders>
              <w:top w:val="nil"/>
              <w:left w:val="nil"/>
              <w:bottom w:val="nil"/>
              <w:right w:val="nil"/>
            </w:tcBorders>
          </w:tcPr>
          <w:p w14:paraId="7AFCFE81"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6BC9658" w14:textId="77777777" w:rsidR="00167E44" w:rsidRPr="00830F6E" w:rsidRDefault="00167E44" w:rsidP="00104D38">
            <w:pPr>
              <w:pStyle w:val="AmColumnHeading"/>
            </w:pPr>
            <w:r w:rsidRPr="00830F6E">
              <w:t>Alteração</w:t>
            </w:r>
          </w:p>
        </w:tc>
      </w:tr>
      <w:tr w:rsidR="00167E44" w:rsidRPr="00830F6E" w14:paraId="33BDBE55" w14:textId="77777777" w:rsidTr="00104D38">
        <w:trPr>
          <w:jc w:val="center"/>
        </w:trPr>
        <w:tc>
          <w:tcPr>
            <w:tcW w:w="4876" w:type="dxa"/>
            <w:tcBorders>
              <w:top w:val="nil"/>
              <w:left w:val="nil"/>
              <w:bottom w:val="nil"/>
              <w:right w:val="nil"/>
            </w:tcBorders>
          </w:tcPr>
          <w:p w14:paraId="11C0CB1D" w14:textId="77777777" w:rsidR="00167E44" w:rsidRPr="00830F6E" w:rsidRDefault="00167E44" w:rsidP="00104D38">
            <w:pPr>
              <w:pStyle w:val="Normal6a"/>
            </w:pPr>
          </w:p>
        </w:tc>
        <w:tc>
          <w:tcPr>
            <w:tcW w:w="4876" w:type="dxa"/>
            <w:tcBorders>
              <w:top w:val="nil"/>
              <w:left w:val="nil"/>
              <w:bottom w:val="nil"/>
              <w:right w:val="nil"/>
            </w:tcBorders>
          </w:tcPr>
          <w:p w14:paraId="2C3CCE29" w14:textId="696C4BEA" w:rsidR="00167E44" w:rsidRPr="00830F6E" w:rsidRDefault="00167E44" w:rsidP="00104D38">
            <w:pPr>
              <w:pStyle w:val="Normal6a"/>
            </w:pPr>
            <w:r w:rsidRPr="00830F6E">
              <w:rPr>
                <w:b/>
                <w:i/>
              </w:rPr>
              <w:t>d</w:t>
            </w:r>
            <w:r w:rsidR="00512EA8">
              <w:rPr>
                <w:b/>
                <w:i/>
              </w:rPr>
              <w:noBreakHyphen/>
            </w:r>
            <w:r w:rsidRPr="00830F6E">
              <w:rPr>
                <w:b/>
                <w:i/>
              </w:rPr>
              <w:t>A)</w:t>
            </w:r>
            <w:r w:rsidRPr="00830F6E">
              <w:tab/>
            </w:r>
            <w:r w:rsidRPr="00830F6E">
              <w:rPr>
                <w:b/>
                <w:i/>
              </w:rPr>
              <w:t>Detetar, avaliar e eliminar as vulnerabilidades das infraestruturas críticas e do equipamento informático com uma elevada taxa de penetração no mercado, a fim de prevenir ataques contra sistemas de informação e infraestruturas críticas, por exemplo, realizando auditorias de código de software livre e aberto, estabelecendo e promovendo programas de recompensas por deteção de erros de programação, ou efetuando testes de penetração;</w:t>
            </w:r>
          </w:p>
        </w:tc>
      </w:tr>
    </w:tbl>
    <w:p w14:paraId="113B88A4"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33F5B32D" w14:textId="77777777" w:rsidR="00167E44" w:rsidRPr="00830F6E" w:rsidRDefault="00167E44" w:rsidP="00167E44">
      <w:r w:rsidRPr="00830F6E">
        <w:rPr>
          <w:rStyle w:val="HideTWBExt"/>
        </w:rPr>
        <w:t>&lt;/Amend&gt;</w:t>
      </w:r>
    </w:p>
    <w:p w14:paraId="49B2CA00"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183</w:t>
      </w:r>
      <w:r w:rsidRPr="00830F6E">
        <w:rPr>
          <w:rStyle w:val="HideTWBExt"/>
        </w:rPr>
        <w:t>&lt;/NumAm&gt;</w:t>
      </w:r>
    </w:p>
    <w:p w14:paraId="6AFC2FD9" w14:textId="77777777" w:rsidR="00167E44" w:rsidRPr="00830F6E" w:rsidRDefault="00167E44" w:rsidP="00167E44">
      <w:pPr>
        <w:pStyle w:val="NormalBold"/>
      </w:pPr>
      <w:r w:rsidRPr="00830F6E">
        <w:rPr>
          <w:rStyle w:val="HideTWBExt"/>
          <w:b w:val="0"/>
        </w:rPr>
        <w:t>&lt;RepeatBlock-By&gt;&lt;Members&gt;</w:t>
      </w:r>
      <w:r w:rsidRPr="00830F6E">
        <w:t>Petra Steger, Marieke Ehlers</w:t>
      </w:r>
      <w:r w:rsidRPr="00830F6E">
        <w:rPr>
          <w:rStyle w:val="HideTWBExt"/>
          <w:b w:val="0"/>
        </w:rPr>
        <w:t>&lt;/Members&gt;</w:t>
      </w:r>
    </w:p>
    <w:p w14:paraId="67C48D78" w14:textId="77777777" w:rsidR="00167E44" w:rsidRPr="00830F6E" w:rsidRDefault="00167E44" w:rsidP="00167E44">
      <w:pPr>
        <w:pStyle w:val="NormalBold"/>
      </w:pPr>
      <w:r w:rsidRPr="00830F6E">
        <w:rPr>
          <w:rStyle w:val="HideTWBExt"/>
          <w:b w:val="0"/>
        </w:rPr>
        <w:t>&lt;/RepeatBlock-By&gt;</w:t>
      </w:r>
    </w:p>
    <w:p w14:paraId="7A741553"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262FE19" w14:textId="49607CDA" w:rsidR="00167E44" w:rsidRPr="00830F6E" w:rsidRDefault="00167E44" w:rsidP="00167E44">
      <w:pPr>
        <w:pStyle w:val="NormalBold"/>
      </w:pPr>
      <w:r w:rsidRPr="00830F6E">
        <w:rPr>
          <w:rStyle w:val="HideTWBExt"/>
        </w:rPr>
        <w:t>&lt;Article&gt;</w:t>
      </w:r>
      <w:r w:rsidRPr="00830F6E">
        <w:t>Artigo 3 – n.º 1 – parágrafo 1 – alínea d</w:t>
      </w:r>
      <w:r w:rsidR="00512EA8">
        <w:noBreakHyphen/>
      </w:r>
      <w:r w:rsidRPr="00830F6E">
        <w:t>A (nova)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EA7CE2A" w14:textId="77777777" w:rsidTr="00104D38">
        <w:trPr>
          <w:trHeight w:hRule="exact" w:val="240"/>
          <w:jc w:val="center"/>
        </w:trPr>
        <w:tc>
          <w:tcPr>
            <w:tcW w:w="9752" w:type="dxa"/>
            <w:gridSpan w:val="2"/>
            <w:tcBorders>
              <w:top w:val="nil"/>
              <w:left w:val="nil"/>
              <w:bottom w:val="nil"/>
              <w:right w:val="nil"/>
            </w:tcBorders>
          </w:tcPr>
          <w:p w14:paraId="3ABAE31E" w14:textId="77777777" w:rsidR="00167E44" w:rsidRPr="00830F6E" w:rsidRDefault="00167E44" w:rsidP="00104D38"/>
        </w:tc>
      </w:tr>
      <w:tr w:rsidR="00167E44" w:rsidRPr="00830F6E" w14:paraId="29445E09" w14:textId="77777777" w:rsidTr="00104D38">
        <w:trPr>
          <w:trHeight w:val="240"/>
          <w:jc w:val="center"/>
        </w:trPr>
        <w:tc>
          <w:tcPr>
            <w:tcW w:w="4876" w:type="dxa"/>
            <w:tcBorders>
              <w:top w:val="nil"/>
              <w:left w:val="nil"/>
              <w:bottom w:val="nil"/>
              <w:right w:val="nil"/>
            </w:tcBorders>
          </w:tcPr>
          <w:p w14:paraId="769CFA0B"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F318190" w14:textId="77777777" w:rsidR="00167E44" w:rsidRPr="00830F6E" w:rsidRDefault="00167E44" w:rsidP="00104D38">
            <w:pPr>
              <w:pStyle w:val="AmColumnHeading"/>
            </w:pPr>
            <w:r w:rsidRPr="00830F6E">
              <w:t>Alteração</w:t>
            </w:r>
          </w:p>
        </w:tc>
      </w:tr>
      <w:tr w:rsidR="00167E44" w:rsidRPr="00830F6E" w14:paraId="71C38859" w14:textId="77777777" w:rsidTr="00104D38">
        <w:trPr>
          <w:jc w:val="center"/>
        </w:trPr>
        <w:tc>
          <w:tcPr>
            <w:tcW w:w="4876" w:type="dxa"/>
            <w:tcBorders>
              <w:top w:val="nil"/>
              <w:left w:val="nil"/>
              <w:bottom w:val="nil"/>
              <w:right w:val="nil"/>
            </w:tcBorders>
          </w:tcPr>
          <w:p w14:paraId="3ED84853" w14:textId="77777777" w:rsidR="00167E44" w:rsidRPr="00830F6E" w:rsidRDefault="00167E44" w:rsidP="00104D38">
            <w:pPr>
              <w:pStyle w:val="Normal6a"/>
            </w:pPr>
          </w:p>
        </w:tc>
        <w:tc>
          <w:tcPr>
            <w:tcW w:w="4876" w:type="dxa"/>
            <w:tcBorders>
              <w:top w:val="nil"/>
              <w:left w:val="nil"/>
              <w:bottom w:val="nil"/>
              <w:right w:val="nil"/>
            </w:tcBorders>
          </w:tcPr>
          <w:p w14:paraId="0A5B75D1" w14:textId="1BB0B4C4" w:rsidR="00167E44" w:rsidRPr="00830F6E" w:rsidRDefault="00167E44" w:rsidP="00104D38">
            <w:pPr>
              <w:pStyle w:val="Normal6a"/>
            </w:pPr>
            <w:r w:rsidRPr="00830F6E">
              <w:rPr>
                <w:b/>
                <w:i/>
              </w:rPr>
              <w:t>d</w:t>
            </w:r>
            <w:r w:rsidR="00512EA8">
              <w:rPr>
                <w:b/>
                <w:i/>
              </w:rPr>
              <w:noBreakHyphen/>
            </w:r>
            <w:r w:rsidRPr="00830F6E">
              <w:rPr>
                <w:b/>
                <w:i/>
              </w:rPr>
              <w:t>A)</w:t>
            </w:r>
            <w:r w:rsidRPr="00830F6E">
              <w:tab/>
            </w:r>
            <w:r w:rsidRPr="00830F6E">
              <w:rPr>
                <w:b/>
                <w:i/>
              </w:rPr>
              <w:t>Reforçar o apoio, a proteção e a assistência às vítimas da criminalidade grave e organizada, nomeadamente garantindo o acesso às autoridades competentes, à informação e aos serviços especializados, prestando especial atenção às vítimas vulneráveis;</w:t>
            </w:r>
          </w:p>
        </w:tc>
      </w:tr>
    </w:tbl>
    <w:p w14:paraId="7552ABB9"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F92DFE6" w14:textId="77777777" w:rsidR="00167E44" w:rsidRPr="00830F6E" w:rsidRDefault="00167E44" w:rsidP="00167E44">
      <w:r w:rsidRPr="00830F6E">
        <w:rPr>
          <w:rStyle w:val="HideTWBExt"/>
        </w:rPr>
        <w:t>&lt;/Amend&gt;</w:t>
      </w:r>
    </w:p>
    <w:p w14:paraId="48D7572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184</w:t>
      </w:r>
      <w:r w:rsidRPr="00830F6E">
        <w:rPr>
          <w:rStyle w:val="HideTWBExt"/>
        </w:rPr>
        <w:t>&lt;/NumAm&gt;</w:t>
      </w:r>
    </w:p>
    <w:p w14:paraId="0838768D"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7928B5D8" w14:textId="77777777" w:rsidR="00167E44" w:rsidRPr="00830F6E" w:rsidRDefault="00167E44" w:rsidP="00167E44">
      <w:pPr>
        <w:pStyle w:val="NormalBold"/>
      </w:pPr>
      <w:r w:rsidRPr="00830F6E">
        <w:rPr>
          <w:rStyle w:val="HideTWBExt"/>
          <w:b w:val="0"/>
        </w:rPr>
        <w:lastRenderedPageBreak/>
        <w:t>&lt;/RepeatBlock-By&gt;</w:t>
      </w:r>
    </w:p>
    <w:p w14:paraId="29D50945"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CD161D2" w14:textId="3B294FEE" w:rsidR="00167E44" w:rsidRPr="00830F6E" w:rsidRDefault="00167E44" w:rsidP="00167E44">
      <w:pPr>
        <w:pStyle w:val="NormalBold"/>
      </w:pPr>
      <w:r w:rsidRPr="00830F6E">
        <w:rPr>
          <w:rStyle w:val="HideTWBExt"/>
        </w:rPr>
        <w:t>&lt;Article&gt;</w:t>
      </w:r>
      <w:r w:rsidRPr="00830F6E">
        <w:t>Artigo 3 – n.º 1 – parágrafo 1 – alínea d</w:t>
      </w:r>
      <w:r w:rsidR="00512EA8">
        <w:noBreakHyphen/>
      </w:r>
      <w:r w:rsidRPr="00830F6E">
        <w:t>A (nova)</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8B78D7B" w14:textId="77777777" w:rsidTr="00104D38">
        <w:trPr>
          <w:trHeight w:hRule="exact" w:val="240"/>
          <w:jc w:val="center"/>
        </w:trPr>
        <w:tc>
          <w:tcPr>
            <w:tcW w:w="9752" w:type="dxa"/>
            <w:gridSpan w:val="2"/>
            <w:tcBorders>
              <w:top w:val="nil"/>
              <w:left w:val="nil"/>
              <w:bottom w:val="nil"/>
              <w:right w:val="nil"/>
            </w:tcBorders>
          </w:tcPr>
          <w:p w14:paraId="37A2B99D" w14:textId="77777777" w:rsidR="00167E44" w:rsidRPr="00830F6E" w:rsidRDefault="00167E44" w:rsidP="00104D38"/>
        </w:tc>
      </w:tr>
      <w:tr w:rsidR="00167E44" w:rsidRPr="00830F6E" w14:paraId="351CD202" w14:textId="77777777" w:rsidTr="00104D38">
        <w:trPr>
          <w:trHeight w:val="240"/>
          <w:jc w:val="center"/>
        </w:trPr>
        <w:tc>
          <w:tcPr>
            <w:tcW w:w="4876" w:type="dxa"/>
            <w:tcBorders>
              <w:top w:val="nil"/>
              <w:left w:val="nil"/>
              <w:bottom w:val="nil"/>
              <w:right w:val="nil"/>
            </w:tcBorders>
          </w:tcPr>
          <w:p w14:paraId="34BB9288"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AF14626" w14:textId="77777777" w:rsidR="00167E44" w:rsidRPr="00830F6E" w:rsidRDefault="00167E44" w:rsidP="00104D38">
            <w:pPr>
              <w:pStyle w:val="AmColumnHeading"/>
            </w:pPr>
            <w:r w:rsidRPr="00830F6E">
              <w:t>Alteração</w:t>
            </w:r>
          </w:p>
        </w:tc>
      </w:tr>
      <w:tr w:rsidR="00167E44" w:rsidRPr="00830F6E" w14:paraId="31144890" w14:textId="77777777" w:rsidTr="00104D38">
        <w:trPr>
          <w:jc w:val="center"/>
        </w:trPr>
        <w:tc>
          <w:tcPr>
            <w:tcW w:w="4876" w:type="dxa"/>
            <w:tcBorders>
              <w:top w:val="nil"/>
              <w:left w:val="nil"/>
              <w:bottom w:val="nil"/>
              <w:right w:val="nil"/>
            </w:tcBorders>
          </w:tcPr>
          <w:p w14:paraId="2DB16507" w14:textId="77777777" w:rsidR="00167E44" w:rsidRPr="00830F6E" w:rsidRDefault="00167E44" w:rsidP="00104D38">
            <w:pPr>
              <w:pStyle w:val="Normal6a"/>
            </w:pPr>
          </w:p>
        </w:tc>
        <w:tc>
          <w:tcPr>
            <w:tcW w:w="4876" w:type="dxa"/>
            <w:tcBorders>
              <w:top w:val="nil"/>
              <w:left w:val="nil"/>
              <w:bottom w:val="nil"/>
              <w:right w:val="nil"/>
            </w:tcBorders>
          </w:tcPr>
          <w:p w14:paraId="097D9044" w14:textId="1123ECE4" w:rsidR="00167E44" w:rsidRPr="00830F6E" w:rsidRDefault="00167E44" w:rsidP="00104D38">
            <w:pPr>
              <w:pStyle w:val="Normal6a"/>
            </w:pPr>
            <w:r w:rsidRPr="00830F6E">
              <w:rPr>
                <w:b/>
                <w:i/>
              </w:rPr>
              <w:t>d</w:t>
            </w:r>
            <w:r w:rsidR="00512EA8">
              <w:rPr>
                <w:b/>
                <w:i/>
              </w:rPr>
              <w:noBreakHyphen/>
            </w:r>
            <w:r w:rsidRPr="00830F6E">
              <w:rPr>
                <w:b/>
                <w:i/>
              </w:rPr>
              <w:t>A)</w:t>
            </w:r>
            <w:r w:rsidRPr="00830F6E">
              <w:tab/>
            </w:r>
            <w:r w:rsidRPr="00830F6E">
              <w:rPr>
                <w:b/>
                <w:i/>
              </w:rPr>
              <w:t>Reforçar o apoio, a assistência e a proteção das vítimas de crime, nomeadamente melhorando o acesso à informação, aos serviços de apoio especializados e às autoridades competentes, prestando especial atenção às vítimas vulneráveis;</w:t>
            </w:r>
          </w:p>
        </w:tc>
      </w:tr>
    </w:tbl>
    <w:p w14:paraId="72307734"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859FD40" w14:textId="77777777" w:rsidR="00167E44" w:rsidRPr="00830F6E" w:rsidRDefault="00167E44" w:rsidP="00167E44">
      <w:r w:rsidRPr="00830F6E">
        <w:rPr>
          <w:rStyle w:val="HideTWBExt"/>
        </w:rPr>
        <w:t>&lt;/Amend&gt;</w:t>
      </w:r>
    </w:p>
    <w:p w14:paraId="21E4C469"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185</w:t>
      </w:r>
      <w:r w:rsidRPr="00830F6E">
        <w:rPr>
          <w:rStyle w:val="HideTWBExt"/>
        </w:rPr>
        <w:t>&lt;/NumAm&gt;</w:t>
      </w:r>
    </w:p>
    <w:p w14:paraId="604FB899"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6D69B838"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0BCD391A" w14:textId="77777777" w:rsidR="00167E44" w:rsidRPr="00830F6E" w:rsidRDefault="00167E44" w:rsidP="00167E44">
      <w:pPr>
        <w:pStyle w:val="NormalBold"/>
      </w:pPr>
      <w:r w:rsidRPr="00830F6E">
        <w:rPr>
          <w:rStyle w:val="HideTWBExt"/>
          <w:b w:val="0"/>
        </w:rPr>
        <w:t>&lt;/RepeatBlock-By&gt;</w:t>
      </w:r>
    </w:p>
    <w:p w14:paraId="5B145E8E"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77C4BB2" w14:textId="012F953B" w:rsidR="00167E44" w:rsidRPr="00830F6E" w:rsidRDefault="00167E44" w:rsidP="00167E44">
      <w:pPr>
        <w:pStyle w:val="NormalBold"/>
      </w:pPr>
      <w:r w:rsidRPr="00830F6E">
        <w:rPr>
          <w:rStyle w:val="HideTWBExt"/>
        </w:rPr>
        <w:t>&lt;Article&gt;</w:t>
      </w:r>
      <w:r w:rsidRPr="00830F6E">
        <w:t>Artigo 3 – n.º 1</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024AE3A" w14:textId="77777777" w:rsidTr="00104D38">
        <w:trPr>
          <w:trHeight w:hRule="exact" w:val="240"/>
          <w:jc w:val="center"/>
        </w:trPr>
        <w:tc>
          <w:tcPr>
            <w:tcW w:w="9752" w:type="dxa"/>
            <w:gridSpan w:val="2"/>
            <w:tcBorders>
              <w:top w:val="nil"/>
              <w:left w:val="nil"/>
              <w:bottom w:val="nil"/>
              <w:right w:val="nil"/>
            </w:tcBorders>
          </w:tcPr>
          <w:p w14:paraId="3670CAE6" w14:textId="77777777" w:rsidR="00167E44" w:rsidRPr="00830F6E" w:rsidRDefault="00167E44" w:rsidP="00104D38"/>
        </w:tc>
      </w:tr>
      <w:tr w:rsidR="00167E44" w:rsidRPr="00830F6E" w14:paraId="57B90695" w14:textId="77777777" w:rsidTr="00104D38">
        <w:trPr>
          <w:trHeight w:val="240"/>
          <w:jc w:val="center"/>
        </w:trPr>
        <w:tc>
          <w:tcPr>
            <w:tcW w:w="4876" w:type="dxa"/>
            <w:tcBorders>
              <w:top w:val="nil"/>
              <w:left w:val="nil"/>
              <w:bottom w:val="nil"/>
              <w:right w:val="nil"/>
            </w:tcBorders>
          </w:tcPr>
          <w:p w14:paraId="3A3CA44A"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3776DB8" w14:textId="77777777" w:rsidR="00167E44" w:rsidRPr="00830F6E" w:rsidRDefault="00167E44" w:rsidP="00104D38">
            <w:pPr>
              <w:pStyle w:val="AmColumnHeading"/>
            </w:pPr>
            <w:r w:rsidRPr="00830F6E">
              <w:t>Alteração</w:t>
            </w:r>
          </w:p>
        </w:tc>
      </w:tr>
      <w:tr w:rsidR="00167E44" w:rsidRPr="00830F6E" w14:paraId="240BD287" w14:textId="77777777" w:rsidTr="00104D38">
        <w:trPr>
          <w:jc w:val="center"/>
        </w:trPr>
        <w:tc>
          <w:tcPr>
            <w:tcW w:w="4876" w:type="dxa"/>
            <w:tcBorders>
              <w:top w:val="nil"/>
              <w:left w:val="nil"/>
              <w:bottom w:val="nil"/>
              <w:right w:val="nil"/>
            </w:tcBorders>
          </w:tcPr>
          <w:p w14:paraId="703E5AB1" w14:textId="77777777" w:rsidR="00167E44" w:rsidRPr="00830F6E" w:rsidRDefault="00167E44" w:rsidP="00104D38">
            <w:pPr>
              <w:pStyle w:val="Normal6a"/>
            </w:pPr>
          </w:p>
        </w:tc>
        <w:tc>
          <w:tcPr>
            <w:tcW w:w="4876" w:type="dxa"/>
            <w:tcBorders>
              <w:top w:val="nil"/>
              <w:left w:val="nil"/>
              <w:bottom w:val="nil"/>
              <w:right w:val="nil"/>
            </w:tcBorders>
          </w:tcPr>
          <w:p w14:paraId="232A2CF7" w14:textId="6148BF62" w:rsidR="00167E44" w:rsidRPr="00830F6E" w:rsidRDefault="00167E44" w:rsidP="00104D38">
            <w:pPr>
              <w:pStyle w:val="Normal6a"/>
            </w:pPr>
            <w:r w:rsidRPr="00830F6E">
              <w:rPr>
                <w:b/>
                <w:i/>
              </w:rPr>
              <w:t>1</w:t>
            </w:r>
            <w:r w:rsidR="00512EA8">
              <w:rPr>
                <w:b/>
                <w:i/>
              </w:rPr>
              <w:noBreakHyphen/>
            </w:r>
            <w:r w:rsidRPr="00830F6E">
              <w:rPr>
                <w:b/>
                <w:i/>
              </w:rPr>
              <w:t>A.</w:t>
            </w:r>
            <w:r w:rsidRPr="00830F6E">
              <w:tab/>
            </w:r>
            <w:r w:rsidRPr="00830F6E">
              <w:rPr>
                <w:b/>
                <w:i/>
              </w:rPr>
              <w:t>O apoio da União não pode ser utilizado para:</w:t>
            </w:r>
          </w:p>
        </w:tc>
      </w:tr>
      <w:tr w:rsidR="00167E44" w:rsidRPr="00830F6E" w14:paraId="41B31878" w14:textId="77777777" w:rsidTr="00104D38">
        <w:trPr>
          <w:jc w:val="center"/>
        </w:trPr>
        <w:tc>
          <w:tcPr>
            <w:tcW w:w="4876" w:type="dxa"/>
            <w:tcBorders>
              <w:top w:val="nil"/>
              <w:left w:val="nil"/>
              <w:bottom w:val="nil"/>
              <w:right w:val="nil"/>
            </w:tcBorders>
          </w:tcPr>
          <w:p w14:paraId="749853DD" w14:textId="77777777" w:rsidR="00167E44" w:rsidRPr="00830F6E" w:rsidRDefault="00167E44" w:rsidP="00104D38">
            <w:pPr>
              <w:pStyle w:val="Normal6a"/>
            </w:pPr>
          </w:p>
        </w:tc>
        <w:tc>
          <w:tcPr>
            <w:tcW w:w="4876" w:type="dxa"/>
            <w:tcBorders>
              <w:top w:val="nil"/>
              <w:left w:val="nil"/>
              <w:bottom w:val="nil"/>
              <w:right w:val="nil"/>
            </w:tcBorders>
          </w:tcPr>
          <w:p w14:paraId="12D648CA" w14:textId="77777777" w:rsidR="00167E44" w:rsidRPr="00830F6E" w:rsidRDefault="00167E44" w:rsidP="00104D38">
            <w:pPr>
              <w:pStyle w:val="Normal6a"/>
            </w:pPr>
            <w:r w:rsidRPr="00830F6E">
              <w:rPr>
                <w:b/>
                <w:i/>
              </w:rPr>
              <w:t>a) Projetos e atividades contrários à Carta dos Direitos Fundamentais e ao direito da UE;</w:t>
            </w:r>
          </w:p>
        </w:tc>
      </w:tr>
      <w:tr w:rsidR="00167E44" w:rsidRPr="00830F6E" w14:paraId="0449A931" w14:textId="77777777" w:rsidTr="00104D38">
        <w:trPr>
          <w:jc w:val="center"/>
        </w:trPr>
        <w:tc>
          <w:tcPr>
            <w:tcW w:w="4876" w:type="dxa"/>
            <w:tcBorders>
              <w:top w:val="nil"/>
              <w:left w:val="nil"/>
              <w:bottom w:val="nil"/>
              <w:right w:val="nil"/>
            </w:tcBorders>
          </w:tcPr>
          <w:p w14:paraId="0EBE7815" w14:textId="77777777" w:rsidR="00167E44" w:rsidRPr="00830F6E" w:rsidRDefault="00167E44" w:rsidP="00104D38">
            <w:pPr>
              <w:pStyle w:val="Normal6a"/>
            </w:pPr>
          </w:p>
        </w:tc>
        <w:tc>
          <w:tcPr>
            <w:tcW w:w="4876" w:type="dxa"/>
            <w:tcBorders>
              <w:top w:val="nil"/>
              <w:left w:val="nil"/>
              <w:bottom w:val="nil"/>
              <w:right w:val="nil"/>
            </w:tcBorders>
          </w:tcPr>
          <w:p w14:paraId="3C1171DB" w14:textId="77777777" w:rsidR="00167E44" w:rsidRPr="00830F6E" w:rsidRDefault="00167E44" w:rsidP="00104D38">
            <w:pPr>
              <w:pStyle w:val="Normal6a"/>
            </w:pPr>
            <w:r w:rsidRPr="00830F6E">
              <w:rPr>
                <w:b/>
                <w:i/>
              </w:rPr>
              <w:t>b) Reenvios forçados e vigilância nas fronteiras externas;</w:t>
            </w:r>
          </w:p>
        </w:tc>
      </w:tr>
      <w:tr w:rsidR="00167E44" w:rsidRPr="00830F6E" w14:paraId="2A3BEC6F" w14:textId="77777777" w:rsidTr="00104D38">
        <w:trPr>
          <w:jc w:val="center"/>
        </w:trPr>
        <w:tc>
          <w:tcPr>
            <w:tcW w:w="4876" w:type="dxa"/>
            <w:tcBorders>
              <w:top w:val="nil"/>
              <w:left w:val="nil"/>
              <w:bottom w:val="nil"/>
              <w:right w:val="nil"/>
            </w:tcBorders>
          </w:tcPr>
          <w:p w14:paraId="18EC6CFB" w14:textId="77777777" w:rsidR="00167E44" w:rsidRPr="00830F6E" w:rsidRDefault="00167E44" w:rsidP="00104D38">
            <w:pPr>
              <w:pStyle w:val="Normal6a"/>
            </w:pPr>
          </w:p>
        </w:tc>
        <w:tc>
          <w:tcPr>
            <w:tcW w:w="4876" w:type="dxa"/>
            <w:tcBorders>
              <w:top w:val="nil"/>
              <w:left w:val="nil"/>
              <w:bottom w:val="nil"/>
              <w:right w:val="nil"/>
            </w:tcBorders>
          </w:tcPr>
          <w:p w14:paraId="411DAB28" w14:textId="77777777" w:rsidR="00167E44" w:rsidRPr="00830F6E" w:rsidRDefault="00167E44" w:rsidP="00104D38">
            <w:pPr>
              <w:pStyle w:val="Normal6a"/>
            </w:pPr>
            <w:r w:rsidRPr="00830F6E">
              <w:rPr>
                <w:b/>
                <w:i/>
              </w:rPr>
              <w:t>c) Desenvolvimento, implantação, modernização ou expansão de sistemas de monitorização generalizada de pessoas singulares, incluindo software espião;</w:t>
            </w:r>
          </w:p>
        </w:tc>
      </w:tr>
      <w:tr w:rsidR="00167E44" w:rsidRPr="00830F6E" w14:paraId="78628AD9" w14:textId="77777777" w:rsidTr="00104D38">
        <w:trPr>
          <w:jc w:val="center"/>
        </w:trPr>
        <w:tc>
          <w:tcPr>
            <w:tcW w:w="4876" w:type="dxa"/>
            <w:tcBorders>
              <w:top w:val="nil"/>
              <w:left w:val="nil"/>
              <w:bottom w:val="nil"/>
              <w:right w:val="nil"/>
            </w:tcBorders>
          </w:tcPr>
          <w:p w14:paraId="57EA1C10" w14:textId="77777777" w:rsidR="00167E44" w:rsidRPr="00830F6E" w:rsidRDefault="00167E44" w:rsidP="00104D38">
            <w:pPr>
              <w:pStyle w:val="Normal6a"/>
            </w:pPr>
          </w:p>
        </w:tc>
        <w:tc>
          <w:tcPr>
            <w:tcW w:w="4876" w:type="dxa"/>
            <w:tcBorders>
              <w:top w:val="nil"/>
              <w:left w:val="nil"/>
              <w:bottom w:val="nil"/>
              <w:right w:val="nil"/>
            </w:tcBorders>
          </w:tcPr>
          <w:p w14:paraId="4B43856D" w14:textId="77777777" w:rsidR="00167E44" w:rsidRPr="00830F6E" w:rsidRDefault="00167E44" w:rsidP="00104D38">
            <w:pPr>
              <w:pStyle w:val="Normal6a"/>
            </w:pPr>
            <w:r w:rsidRPr="00830F6E">
              <w:rPr>
                <w:b/>
                <w:i/>
              </w:rPr>
              <w:t>d) Financiamento direto de entidades e atividades em países terceiros.</w:t>
            </w:r>
          </w:p>
        </w:tc>
      </w:tr>
    </w:tbl>
    <w:p w14:paraId="7775A861"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7C993AF" w14:textId="77777777" w:rsidR="00167E44" w:rsidRPr="00830F6E" w:rsidRDefault="00167E44" w:rsidP="00167E44">
      <w:r w:rsidRPr="00830F6E">
        <w:rPr>
          <w:rStyle w:val="HideTWBExt"/>
        </w:rPr>
        <w:t>&lt;/Amend&gt;</w:t>
      </w:r>
    </w:p>
    <w:p w14:paraId="6FF4BFA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186</w:t>
      </w:r>
      <w:r w:rsidRPr="00830F6E">
        <w:rPr>
          <w:rStyle w:val="HideTWBExt"/>
        </w:rPr>
        <w:t>&lt;/NumAm&gt;</w:t>
      </w:r>
    </w:p>
    <w:p w14:paraId="1B6A1336" w14:textId="0D11F794" w:rsidR="00167E44" w:rsidRPr="00830F6E" w:rsidRDefault="00167E44" w:rsidP="00167E44">
      <w:pPr>
        <w:pStyle w:val="NormalBold"/>
      </w:pPr>
      <w:r w:rsidRPr="00830F6E">
        <w:rPr>
          <w:rStyle w:val="HideTWBExt"/>
          <w:b w:val="0"/>
        </w:rPr>
        <w:lastRenderedPageBreak/>
        <w:t>&lt;RepeatBlock-By&gt;&lt;Members&gt;</w:t>
      </w:r>
      <w:r w:rsidRPr="00830F6E">
        <w:t>Jan</w:t>
      </w:r>
      <w:r w:rsidR="00512EA8">
        <w:noBreakHyphen/>
      </w:r>
      <w:r w:rsidRPr="00830F6E">
        <w:t>Christoph Oetjen, Fabienne Keller, Raquel García Hermida</w:t>
      </w:r>
      <w:r w:rsidR="00512EA8">
        <w:noBreakHyphen/>
      </w:r>
      <w:r w:rsidRPr="00830F6E">
        <w:t>Van Der Walle</w:t>
      </w:r>
      <w:r w:rsidRPr="00830F6E">
        <w:rPr>
          <w:rStyle w:val="HideTWBExt"/>
          <w:b w:val="0"/>
        </w:rPr>
        <w:t>&lt;/Members&gt;</w:t>
      </w:r>
    </w:p>
    <w:p w14:paraId="4F6FBD7B" w14:textId="77777777" w:rsidR="00167E44" w:rsidRPr="00830F6E" w:rsidRDefault="00167E44" w:rsidP="00167E44">
      <w:pPr>
        <w:pStyle w:val="NormalBold"/>
      </w:pPr>
      <w:r w:rsidRPr="00830F6E">
        <w:rPr>
          <w:rStyle w:val="HideTWBExt"/>
          <w:b w:val="0"/>
        </w:rPr>
        <w:t>&lt;/RepeatBlock-By&gt;</w:t>
      </w:r>
    </w:p>
    <w:p w14:paraId="0CC500BD"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7CB9F918" w14:textId="77777777" w:rsidR="00167E44" w:rsidRPr="00830F6E" w:rsidRDefault="00167E44" w:rsidP="00167E44">
      <w:pPr>
        <w:pStyle w:val="NormalBold"/>
      </w:pPr>
      <w:r w:rsidRPr="00830F6E">
        <w:rPr>
          <w:rStyle w:val="HideTWBExt"/>
        </w:rPr>
        <w:t>&lt;Article&gt;</w:t>
      </w:r>
      <w:r w:rsidRPr="00830F6E">
        <w:t>Artigo 3 – n.º 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9AC3C60" w14:textId="77777777" w:rsidTr="00104D38">
        <w:trPr>
          <w:trHeight w:hRule="exact" w:val="240"/>
          <w:jc w:val="center"/>
        </w:trPr>
        <w:tc>
          <w:tcPr>
            <w:tcW w:w="9752" w:type="dxa"/>
            <w:gridSpan w:val="2"/>
            <w:tcBorders>
              <w:top w:val="nil"/>
              <w:left w:val="nil"/>
              <w:bottom w:val="nil"/>
              <w:right w:val="nil"/>
            </w:tcBorders>
          </w:tcPr>
          <w:p w14:paraId="059614E5" w14:textId="77777777" w:rsidR="00167E44" w:rsidRPr="00830F6E" w:rsidRDefault="00167E44" w:rsidP="00104D38"/>
        </w:tc>
      </w:tr>
      <w:tr w:rsidR="00167E44" w:rsidRPr="00830F6E" w14:paraId="4B5DDDB0" w14:textId="77777777" w:rsidTr="00104D38">
        <w:trPr>
          <w:trHeight w:val="240"/>
          <w:jc w:val="center"/>
        </w:trPr>
        <w:tc>
          <w:tcPr>
            <w:tcW w:w="4876" w:type="dxa"/>
            <w:tcBorders>
              <w:top w:val="nil"/>
              <w:left w:val="nil"/>
              <w:bottom w:val="nil"/>
              <w:right w:val="nil"/>
            </w:tcBorders>
          </w:tcPr>
          <w:p w14:paraId="0F952F01"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9390411" w14:textId="77777777" w:rsidR="00167E44" w:rsidRPr="00830F6E" w:rsidRDefault="00167E44" w:rsidP="00104D38">
            <w:pPr>
              <w:pStyle w:val="AmColumnHeading"/>
            </w:pPr>
            <w:r w:rsidRPr="00830F6E">
              <w:t>Alteração</w:t>
            </w:r>
          </w:p>
        </w:tc>
      </w:tr>
      <w:tr w:rsidR="00167E44" w:rsidRPr="00830F6E" w14:paraId="243CF7C4" w14:textId="77777777" w:rsidTr="00104D38">
        <w:trPr>
          <w:jc w:val="center"/>
        </w:trPr>
        <w:tc>
          <w:tcPr>
            <w:tcW w:w="4876" w:type="dxa"/>
            <w:tcBorders>
              <w:top w:val="nil"/>
              <w:left w:val="nil"/>
              <w:bottom w:val="nil"/>
              <w:right w:val="nil"/>
            </w:tcBorders>
          </w:tcPr>
          <w:p w14:paraId="6B0E76C9" w14:textId="71929FBB" w:rsidR="00167E44" w:rsidRPr="00830F6E" w:rsidRDefault="00167E44" w:rsidP="00104D38">
            <w:pPr>
              <w:pStyle w:val="Normal6a"/>
            </w:pPr>
            <w:r w:rsidRPr="00830F6E">
              <w:t>2.</w:t>
            </w:r>
            <w:r w:rsidRPr="00830F6E">
              <w:tab/>
              <w:t>Os Estados</w:t>
            </w:r>
            <w:r w:rsidR="00512EA8">
              <w:noBreakHyphen/>
            </w:r>
            <w:r w:rsidRPr="00830F6E">
              <w:t>Membros devem assegurar que as prioridades dos seus planos de parceria nacionais e regionais incluam ações para alcançar cada um dos objetivos do apoio da União ao abrigo do presente regulamento e que a afetação de recursos entre objetivos seja proporcional aos desafios e necessidades identificados.</w:t>
            </w:r>
          </w:p>
        </w:tc>
        <w:tc>
          <w:tcPr>
            <w:tcW w:w="4876" w:type="dxa"/>
            <w:tcBorders>
              <w:top w:val="nil"/>
              <w:left w:val="nil"/>
              <w:bottom w:val="nil"/>
              <w:right w:val="nil"/>
            </w:tcBorders>
          </w:tcPr>
          <w:p w14:paraId="24EFF2A9" w14:textId="4D7F07DB" w:rsidR="00167E44" w:rsidRPr="00830F6E" w:rsidRDefault="00167E44" w:rsidP="00104D38">
            <w:pPr>
              <w:pStyle w:val="Normal6a"/>
            </w:pPr>
            <w:r w:rsidRPr="00830F6E">
              <w:t>2.</w:t>
            </w:r>
            <w:r w:rsidRPr="00830F6E">
              <w:tab/>
              <w:t>Os Estados</w:t>
            </w:r>
            <w:r w:rsidR="00512EA8">
              <w:noBreakHyphen/>
            </w:r>
            <w:r w:rsidRPr="00830F6E">
              <w:t xml:space="preserve">Membros devem assegurar que as prioridades dos seus planos de parceria nacionais e regionais incluem ações para alcançar cada um dos objetivos do apoio da União ao abrigo do presente regulamento e que a afetação de recursos entre objetivos seja </w:t>
            </w:r>
            <w:r w:rsidRPr="00830F6E">
              <w:rPr>
                <w:b/>
                <w:i/>
              </w:rPr>
              <w:t>consentânea com as percentagens previstas no anexo I do Regulamento (UE) [...] que cria o Fundo Europeu para a Coesão Económica, Territorial e Social, a Agricultura e o Meio Rural, as Pescas e o Setor Marítimo, a Prosperidade e a Segurança para o período 2028</w:t>
            </w:r>
            <w:r w:rsidR="00512EA8">
              <w:rPr>
                <w:b/>
                <w:i/>
              </w:rPr>
              <w:noBreakHyphen/>
            </w:r>
            <w:r w:rsidRPr="00830F6E">
              <w:rPr>
                <w:b/>
                <w:i/>
              </w:rPr>
              <w:t>2034 e</w:t>
            </w:r>
            <w:r w:rsidRPr="00830F6E">
              <w:t xml:space="preserve"> proporcional aos desafios e necessidades identificados. </w:t>
            </w:r>
            <w:r w:rsidRPr="00830F6E">
              <w:rPr>
                <w:b/>
                <w:i/>
              </w:rPr>
              <w:t>Os Estados</w:t>
            </w:r>
            <w:r w:rsidR="00512EA8">
              <w:rPr>
                <w:b/>
                <w:i/>
              </w:rPr>
              <w:noBreakHyphen/>
            </w:r>
            <w:r w:rsidRPr="00830F6E">
              <w:rPr>
                <w:b/>
                <w:i/>
              </w:rPr>
              <w:t>Membros devem respeitar um desvio máximo de 5 % em relação às percentagens fixadas no anexo durante todo o período de vigência dos programas.</w:t>
            </w:r>
          </w:p>
        </w:tc>
      </w:tr>
    </w:tbl>
    <w:p w14:paraId="51F9E0C9"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A315CE7" w14:textId="77777777" w:rsidR="00167E44" w:rsidRPr="00830F6E" w:rsidRDefault="00167E44" w:rsidP="00167E44">
      <w:r w:rsidRPr="00830F6E">
        <w:rPr>
          <w:rStyle w:val="HideTWBExt"/>
        </w:rPr>
        <w:t>&lt;/Amend&gt;</w:t>
      </w:r>
    </w:p>
    <w:p w14:paraId="785E9740"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187</w:t>
      </w:r>
      <w:r w:rsidRPr="00830F6E">
        <w:rPr>
          <w:rStyle w:val="HideTWBExt"/>
        </w:rPr>
        <w:t>&lt;/NumAm&gt;</w:t>
      </w:r>
    </w:p>
    <w:p w14:paraId="5FDD6A82" w14:textId="77777777" w:rsidR="00167E44" w:rsidRPr="00830F6E" w:rsidRDefault="00167E44" w:rsidP="00167E44">
      <w:pPr>
        <w:pStyle w:val="NormalBold"/>
      </w:pPr>
      <w:r w:rsidRPr="00830F6E">
        <w:rPr>
          <w:rStyle w:val="HideTWBExt"/>
          <w:b w:val="0"/>
        </w:rPr>
        <w:t>&lt;RepeatBlock-By&gt;&lt;Members&gt;</w:t>
      </w:r>
      <w:r w:rsidRPr="00830F6E">
        <w:t>Juan Ignacio Zoido Álvarez</w:t>
      </w:r>
      <w:r w:rsidRPr="00830F6E">
        <w:rPr>
          <w:rStyle w:val="HideTWBExt"/>
          <w:b w:val="0"/>
        </w:rPr>
        <w:t>&lt;/Members&gt;</w:t>
      </w:r>
    </w:p>
    <w:p w14:paraId="4C4BEB98" w14:textId="77777777" w:rsidR="00167E44" w:rsidRPr="00830F6E" w:rsidRDefault="00167E44" w:rsidP="00167E44">
      <w:pPr>
        <w:pStyle w:val="NormalBold"/>
      </w:pPr>
      <w:r w:rsidRPr="00830F6E">
        <w:rPr>
          <w:rStyle w:val="HideTWBExt"/>
          <w:b w:val="0"/>
        </w:rPr>
        <w:t>&lt;/RepeatBlock-By&gt;</w:t>
      </w:r>
    </w:p>
    <w:p w14:paraId="179A156A"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D344C44" w14:textId="77777777" w:rsidR="00167E44" w:rsidRPr="00830F6E" w:rsidRDefault="00167E44" w:rsidP="00167E44">
      <w:pPr>
        <w:pStyle w:val="NormalBold"/>
      </w:pPr>
      <w:r w:rsidRPr="00830F6E">
        <w:rPr>
          <w:rStyle w:val="HideTWBExt"/>
        </w:rPr>
        <w:t>&lt;Article&gt;</w:t>
      </w:r>
      <w:r w:rsidRPr="00830F6E">
        <w:t>Artigo 3 – n.º 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88D3DAF" w14:textId="77777777" w:rsidTr="00104D38">
        <w:trPr>
          <w:trHeight w:hRule="exact" w:val="240"/>
          <w:jc w:val="center"/>
        </w:trPr>
        <w:tc>
          <w:tcPr>
            <w:tcW w:w="9752" w:type="dxa"/>
            <w:gridSpan w:val="2"/>
            <w:tcBorders>
              <w:top w:val="nil"/>
              <w:left w:val="nil"/>
              <w:bottom w:val="nil"/>
              <w:right w:val="nil"/>
            </w:tcBorders>
          </w:tcPr>
          <w:p w14:paraId="2A5E8E7E" w14:textId="77777777" w:rsidR="00167E44" w:rsidRPr="00830F6E" w:rsidRDefault="00167E44" w:rsidP="00104D38"/>
        </w:tc>
      </w:tr>
      <w:tr w:rsidR="00167E44" w:rsidRPr="00830F6E" w14:paraId="1BCE25BC" w14:textId="77777777" w:rsidTr="00104D38">
        <w:trPr>
          <w:trHeight w:val="240"/>
          <w:jc w:val="center"/>
        </w:trPr>
        <w:tc>
          <w:tcPr>
            <w:tcW w:w="4876" w:type="dxa"/>
            <w:tcBorders>
              <w:top w:val="nil"/>
              <w:left w:val="nil"/>
              <w:bottom w:val="nil"/>
              <w:right w:val="nil"/>
            </w:tcBorders>
          </w:tcPr>
          <w:p w14:paraId="2D84281C"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203833A" w14:textId="77777777" w:rsidR="00167E44" w:rsidRPr="00830F6E" w:rsidRDefault="00167E44" w:rsidP="00104D38">
            <w:pPr>
              <w:pStyle w:val="AmColumnHeading"/>
            </w:pPr>
            <w:r w:rsidRPr="00830F6E">
              <w:t>Alteração</w:t>
            </w:r>
          </w:p>
        </w:tc>
      </w:tr>
      <w:tr w:rsidR="00167E44" w:rsidRPr="00830F6E" w14:paraId="72F0E77D" w14:textId="77777777" w:rsidTr="00104D38">
        <w:trPr>
          <w:jc w:val="center"/>
        </w:trPr>
        <w:tc>
          <w:tcPr>
            <w:tcW w:w="4876" w:type="dxa"/>
            <w:tcBorders>
              <w:top w:val="nil"/>
              <w:left w:val="nil"/>
              <w:bottom w:val="nil"/>
              <w:right w:val="nil"/>
            </w:tcBorders>
          </w:tcPr>
          <w:p w14:paraId="4E8A52B8" w14:textId="1CB1D095" w:rsidR="00167E44" w:rsidRPr="00830F6E" w:rsidRDefault="00167E44" w:rsidP="00104D38">
            <w:pPr>
              <w:pStyle w:val="Normal6a"/>
            </w:pPr>
            <w:r w:rsidRPr="00830F6E">
              <w:t>2.</w:t>
            </w:r>
            <w:r w:rsidRPr="00830F6E">
              <w:tab/>
              <w:t>Os Estados</w:t>
            </w:r>
            <w:r w:rsidR="00512EA8">
              <w:noBreakHyphen/>
            </w:r>
            <w:r w:rsidRPr="00830F6E">
              <w:t xml:space="preserve">Membros devem assegurar que as prioridades dos seus planos de parceria nacionais e regionais incluam ações para alcançar cada um dos objetivos do apoio da União ao abrigo do presente regulamento e que a afetação de recursos entre objetivos seja proporcional </w:t>
            </w:r>
            <w:r w:rsidRPr="00830F6E">
              <w:lastRenderedPageBreak/>
              <w:t>aos desafios e necessidades identificados.</w:t>
            </w:r>
          </w:p>
        </w:tc>
        <w:tc>
          <w:tcPr>
            <w:tcW w:w="4876" w:type="dxa"/>
            <w:tcBorders>
              <w:top w:val="nil"/>
              <w:left w:val="nil"/>
              <w:bottom w:val="nil"/>
              <w:right w:val="nil"/>
            </w:tcBorders>
          </w:tcPr>
          <w:p w14:paraId="2B944A3E" w14:textId="0B86FC23" w:rsidR="00167E44" w:rsidRPr="00830F6E" w:rsidRDefault="00167E44" w:rsidP="00104D38">
            <w:pPr>
              <w:pStyle w:val="Normal6a"/>
            </w:pPr>
            <w:r w:rsidRPr="00830F6E">
              <w:lastRenderedPageBreak/>
              <w:t>2.</w:t>
            </w:r>
            <w:r w:rsidRPr="00830F6E">
              <w:tab/>
              <w:t>Os Estados</w:t>
            </w:r>
            <w:r w:rsidR="00512EA8">
              <w:noBreakHyphen/>
            </w:r>
            <w:r w:rsidRPr="00830F6E">
              <w:t xml:space="preserve">Membros devem assegurar que as prioridades dos seus planos de parceria nacionais e regionais incluam ações para alcançar cada um dos objetivos do apoio da União ao abrigo do presente regulamento e que a afetação de recursos entre objetivos seja proporcional aos desafios e necessidades identificados. </w:t>
            </w:r>
            <w:r w:rsidRPr="00830F6E">
              <w:rPr>
                <w:b/>
                <w:i/>
              </w:rPr>
              <w:lastRenderedPageBreak/>
              <w:t>Os Estados</w:t>
            </w:r>
            <w:r w:rsidR="00512EA8">
              <w:rPr>
                <w:b/>
                <w:i/>
              </w:rPr>
              <w:noBreakHyphen/>
            </w:r>
            <w:r w:rsidRPr="00830F6E">
              <w:rPr>
                <w:b/>
                <w:i/>
              </w:rPr>
              <w:t>Membros devem ter em conta os desafios específicos em matéria de segurança interna a nível regional. Os Estados</w:t>
            </w:r>
            <w:r w:rsidR="00512EA8">
              <w:rPr>
                <w:b/>
                <w:i/>
              </w:rPr>
              <w:noBreakHyphen/>
            </w:r>
            <w:r w:rsidRPr="00830F6E">
              <w:rPr>
                <w:b/>
                <w:i/>
              </w:rPr>
              <w:t>Membros devem envolver as autoridades regionais competentes na gestão e na execução dos recursos atribuídos, em conformidade com o princípio da subsidiariedade, a fim de assegurar que o financiamento seja canalizado de forma eficaz e dê resposta às realidades territoriais e operacionais.</w:t>
            </w:r>
          </w:p>
        </w:tc>
      </w:tr>
    </w:tbl>
    <w:p w14:paraId="1EEDA4BE"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DD5CA18" w14:textId="77777777" w:rsidR="00167E44" w:rsidRPr="00830F6E" w:rsidRDefault="00167E44" w:rsidP="00167E44">
      <w:r w:rsidRPr="00830F6E">
        <w:rPr>
          <w:rStyle w:val="HideTWBExt"/>
        </w:rPr>
        <w:t>&lt;/Amend&gt;</w:t>
      </w:r>
    </w:p>
    <w:p w14:paraId="169951EA"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188</w:t>
      </w:r>
      <w:r w:rsidRPr="00830F6E">
        <w:rPr>
          <w:rStyle w:val="HideTWBExt"/>
        </w:rPr>
        <w:t>&lt;/NumAm&gt;</w:t>
      </w:r>
    </w:p>
    <w:p w14:paraId="12E83947"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71EA2644" w14:textId="77777777" w:rsidR="00167E44" w:rsidRPr="00830F6E" w:rsidRDefault="00167E44" w:rsidP="00167E44">
      <w:pPr>
        <w:pStyle w:val="NormalBold"/>
      </w:pPr>
      <w:r w:rsidRPr="00830F6E">
        <w:rPr>
          <w:rStyle w:val="HideTWBExt"/>
          <w:b w:val="0"/>
        </w:rPr>
        <w:t>&lt;/RepeatBlock-By&gt;</w:t>
      </w:r>
    </w:p>
    <w:p w14:paraId="3ECAF7DD"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B93A830" w14:textId="77777777" w:rsidR="00167E44" w:rsidRPr="00830F6E" w:rsidRDefault="00167E44" w:rsidP="00167E44">
      <w:pPr>
        <w:pStyle w:val="NormalBold"/>
      </w:pPr>
      <w:r w:rsidRPr="00830F6E">
        <w:rPr>
          <w:rStyle w:val="HideTWBExt"/>
        </w:rPr>
        <w:t>&lt;Article&gt;</w:t>
      </w:r>
      <w:r w:rsidRPr="00830F6E">
        <w:t>Artigo 3 – n.º 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8C26CF6" w14:textId="77777777" w:rsidTr="00104D38">
        <w:trPr>
          <w:trHeight w:hRule="exact" w:val="240"/>
          <w:jc w:val="center"/>
        </w:trPr>
        <w:tc>
          <w:tcPr>
            <w:tcW w:w="9752" w:type="dxa"/>
            <w:gridSpan w:val="2"/>
            <w:tcBorders>
              <w:top w:val="nil"/>
              <w:left w:val="nil"/>
              <w:bottom w:val="nil"/>
              <w:right w:val="nil"/>
            </w:tcBorders>
          </w:tcPr>
          <w:p w14:paraId="3AA7F72E" w14:textId="77777777" w:rsidR="00167E44" w:rsidRPr="00830F6E" w:rsidRDefault="00167E44" w:rsidP="00104D38"/>
        </w:tc>
      </w:tr>
      <w:tr w:rsidR="00167E44" w:rsidRPr="00830F6E" w14:paraId="2212214B" w14:textId="77777777" w:rsidTr="00104D38">
        <w:trPr>
          <w:trHeight w:val="240"/>
          <w:jc w:val="center"/>
        </w:trPr>
        <w:tc>
          <w:tcPr>
            <w:tcW w:w="4876" w:type="dxa"/>
            <w:tcBorders>
              <w:top w:val="nil"/>
              <w:left w:val="nil"/>
              <w:bottom w:val="nil"/>
              <w:right w:val="nil"/>
            </w:tcBorders>
          </w:tcPr>
          <w:p w14:paraId="35DAFD9F"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D4097F3" w14:textId="77777777" w:rsidR="00167E44" w:rsidRPr="00830F6E" w:rsidRDefault="00167E44" w:rsidP="00104D38">
            <w:pPr>
              <w:pStyle w:val="AmColumnHeading"/>
            </w:pPr>
            <w:r w:rsidRPr="00830F6E">
              <w:t>Alteração</w:t>
            </w:r>
          </w:p>
        </w:tc>
      </w:tr>
      <w:tr w:rsidR="00167E44" w:rsidRPr="00830F6E" w14:paraId="16365D12" w14:textId="77777777" w:rsidTr="00104D38">
        <w:trPr>
          <w:jc w:val="center"/>
        </w:trPr>
        <w:tc>
          <w:tcPr>
            <w:tcW w:w="4876" w:type="dxa"/>
            <w:tcBorders>
              <w:top w:val="nil"/>
              <w:left w:val="nil"/>
              <w:bottom w:val="nil"/>
              <w:right w:val="nil"/>
            </w:tcBorders>
          </w:tcPr>
          <w:p w14:paraId="2C93EFD2" w14:textId="514E0956" w:rsidR="00167E44" w:rsidRPr="00830F6E" w:rsidRDefault="00167E44" w:rsidP="00104D38">
            <w:pPr>
              <w:pStyle w:val="Normal6a"/>
            </w:pPr>
            <w:r w:rsidRPr="00830F6E">
              <w:t>2.</w:t>
            </w:r>
            <w:r w:rsidRPr="00830F6E">
              <w:tab/>
              <w:t>Os Estados</w:t>
            </w:r>
            <w:r w:rsidR="00512EA8">
              <w:noBreakHyphen/>
            </w:r>
            <w:r w:rsidRPr="00830F6E">
              <w:t xml:space="preserve">Membros devem assegurar que as prioridades dos seus planos de parceria nacionais e regionais incluam ações para alcançar cada um dos objetivos do apoio da União ao abrigo do presente regulamento </w:t>
            </w:r>
            <w:r w:rsidRPr="00830F6E">
              <w:rPr>
                <w:b/>
                <w:i/>
              </w:rPr>
              <w:t>e que</w:t>
            </w:r>
            <w:r w:rsidRPr="00830F6E">
              <w:t xml:space="preserve"> a afetação de recursos entre objetivos </w:t>
            </w:r>
            <w:r w:rsidRPr="00830F6E">
              <w:rPr>
                <w:b/>
                <w:i/>
              </w:rPr>
              <w:t>seja</w:t>
            </w:r>
            <w:r w:rsidRPr="00830F6E">
              <w:t xml:space="preserve"> proporcional aos desafios e necessidades identificados.</w:t>
            </w:r>
          </w:p>
        </w:tc>
        <w:tc>
          <w:tcPr>
            <w:tcW w:w="4876" w:type="dxa"/>
            <w:tcBorders>
              <w:top w:val="nil"/>
              <w:left w:val="nil"/>
              <w:bottom w:val="nil"/>
              <w:right w:val="nil"/>
            </w:tcBorders>
          </w:tcPr>
          <w:p w14:paraId="42642042" w14:textId="522D7F27" w:rsidR="00167E44" w:rsidRPr="00830F6E" w:rsidRDefault="00167E44" w:rsidP="00104D38">
            <w:pPr>
              <w:pStyle w:val="Normal6a"/>
            </w:pPr>
            <w:r w:rsidRPr="00830F6E">
              <w:t>2.</w:t>
            </w:r>
            <w:r w:rsidRPr="00830F6E">
              <w:tab/>
              <w:t>Os Estados</w:t>
            </w:r>
            <w:r w:rsidR="00512EA8">
              <w:noBreakHyphen/>
            </w:r>
            <w:r w:rsidRPr="00830F6E">
              <w:t>Membros devem assegurar que as prioridades dos seus planos de parceria nacionais e regionais incluam ações para alcançar cada um dos objetivos do apoio da União ao abrigo do presente regulamento</w:t>
            </w:r>
            <w:r w:rsidRPr="00830F6E">
              <w:rPr>
                <w:b/>
                <w:i/>
              </w:rPr>
              <w:t>.</w:t>
            </w:r>
            <w:r w:rsidRPr="00830F6E">
              <w:t xml:space="preserve"> A afetação de recursos entre </w:t>
            </w:r>
            <w:r w:rsidRPr="00830F6E">
              <w:rPr>
                <w:b/>
                <w:i/>
              </w:rPr>
              <w:t>os</w:t>
            </w:r>
            <w:r w:rsidRPr="00830F6E">
              <w:t xml:space="preserve"> objetivos </w:t>
            </w:r>
            <w:r w:rsidRPr="00830F6E">
              <w:rPr>
                <w:b/>
                <w:i/>
              </w:rPr>
              <w:t>do apoio da União deve ser</w:t>
            </w:r>
            <w:r w:rsidRPr="00830F6E">
              <w:t xml:space="preserve"> proporcional aos desafios e necessidades identificados. </w:t>
            </w:r>
            <w:r w:rsidRPr="00830F6E">
              <w:rPr>
                <w:b/>
                <w:i/>
              </w:rPr>
              <w:t>A pedido da Comissão, os Estados</w:t>
            </w:r>
            <w:r w:rsidR="00512EA8">
              <w:rPr>
                <w:b/>
                <w:i/>
              </w:rPr>
              <w:noBreakHyphen/>
            </w:r>
            <w:r w:rsidRPr="00830F6E">
              <w:rPr>
                <w:b/>
                <w:i/>
              </w:rPr>
              <w:t>Membros devem apresentar uma justificação para essa afetação.</w:t>
            </w:r>
          </w:p>
        </w:tc>
      </w:tr>
    </w:tbl>
    <w:p w14:paraId="3E9D2DE4"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EF66011" w14:textId="77777777" w:rsidR="00167E44" w:rsidRPr="00830F6E" w:rsidRDefault="00167E44" w:rsidP="00167E44">
      <w:r w:rsidRPr="00830F6E">
        <w:rPr>
          <w:rStyle w:val="HideTWBExt"/>
        </w:rPr>
        <w:t>&lt;/Amend&gt;</w:t>
      </w:r>
    </w:p>
    <w:p w14:paraId="1CEF7947"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189</w:t>
      </w:r>
      <w:r w:rsidRPr="00830F6E">
        <w:rPr>
          <w:rStyle w:val="HideTWBExt"/>
          <w:b w:val="0"/>
        </w:rPr>
        <w:t>&lt;/NumAm&gt;</w:t>
      </w:r>
    </w:p>
    <w:p w14:paraId="2A0C6329" w14:textId="77777777" w:rsidR="00167E44" w:rsidRPr="00830F6E" w:rsidRDefault="00167E44" w:rsidP="00167E44">
      <w:pPr>
        <w:pStyle w:val="NormalBold"/>
      </w:pPr>
      <w:r w:rsidRPr="00830F6E">
        <w:rPr>
          <w:rStyle w:val="HideTWBExt"/>
          <w:b w:val="0"/>
        </w:rPr>
        <w:t>&lt;RepeatBlock-By&gt;&lt;Members&gt;</w:t>
      </w:r>
      <w:r w:rsidRPr="00830F6E">
        <w:t>Mariusz Kamiński, Maciej Wąsik</w:t>
      </w:r>
      <w:r w:rsidRPr="00830F6E">
        <w:rPr>
          <w:rStyle w:val="HideTWBExt"/>
          <w:b w:val="0"/>
        </w:rPr>
        <w:t>&lt;/Members&gt;</w:t>
      </w:r>
    </w:p>
    <w:p w14:paraId="3844ED3B" w14:textId="77777777" w:rsidR="00167E44" w:rsidRPr="00830F6E" w:rsidRDefault="00167E44" w:rsidP="00167E44">
      <w:pPr>
        <w:pStyle w:val="NormalBold"/>
      </w:pPr>
      <w:r w:rsidRPr="00830F6E">
        <w:rPr>
          <w:rStyle w:val="HideTWBExt"/>
          <w:b w:val="0"/>
        </w:rPr>
        <w:t>&lt;/RepeatBlock-By&gt;</w:t>
      </w:r>
    </w:p>
    <w:p w14:paraId="474DBDA6"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0C7156EF" w14:textId="77777777" w:rsidR="00167E44" w:rsidRPr="00830F6E" w:rsidRDefault="00167E44" w:rsidP="00167E44">
      <w:pPr>
        <w:pStyle w:val="NormalBold"/>
      </w:pPr>
      <w:r w:rsidRPr="00830F6E">
        <w:rPr>
          <w:rStyle w:val="HideTWBExt"/>
          <w:b w:val="0"/>
        </w:rPr>
        <w:t>&lt;Article&gt;</w:t>
      </w:r>
      <w:r w:rsidRPr="00830F6E">
        <w:t>Artigo 3 – n.º 2</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BD349BF" w14:textId="77777777" w:rsidTr="00104D38">
        <w:trPr>
          <w:trHeight w:hRule="exact" w:val="240"/>
          <w:jc w:val="center"/>
        </w:trPr>
        <w:tc>
          <w:tcPr>
            <w:tcW w:w="9752" w:type="dxa"/>
            <w:gridSpan w:val="2"/>
            <w:tcBorders>
              <w:top w:val="nil"/>
              <w:left w:val="nil"/>
              <w:bottom w:val="nil"/>
              <w:right w:val="nil"/>
            </w:tcBorders>
          </w:tcPr>
          <w:p w14:paraId="7320C931" w14:textId="77777777" w:rsidR="00167E44" w:rsidRPr="00830F6E" w:rsidRDefault="00167E44" w:rsidP="00104D38"/>
        </w:tc>
      </w:tr>
      <w:tr w:rsidR="00167E44" w:rsidRPr="00830F6E" w14:paraId="32BA244B" w14:textId="77777777" w:rsidTr="00104D38">
        <w:trPr>
          <w:trHeight w:val="240"/>
          <w:jc w:val="center"/>
        </w:trPr>
        <w:tc>
          <w:tcPr>
            <w:tcW w:w="4876" w:type="dxa"/>
            <w:tcBorders>
              <w:top w:val="nil"/>
              <w:left w:val="nil"/>
              <w:bottom w:val="nil"/>
              <w:right w:val="nil"/>
            </w:tcBorders>
          </w:tcPr>
          <w:p w14:paraId="03C1026D" w14:textId="77777777" w:rsidR="00167E44" w:rsidRPr="00830F6E" w:rsidRDefault="00167E44" w:rsidP="00104D38">
            <w:pPr>
              <w:pStyle w:val="AmColumnHeading"/>
            </w:pPr>
            <w:r w:rsidRPr="00830F6E">
              <w:lastRenderedPageBreak/>
              <w:t>Texto da Comissão</w:t>
            </w:r>
          </w:p>
        </w:tc>
        <w:tc>
          <w:tcPr>
            <w:tcW w:w="4876" w:type="dxa"/>
            <w:tcBorders>
              <w:top w:val="nil"/>
              <w:left w:val="nil"/>
              <w:bottom w:val="nil"/>
              <w:right w:val="nil"/>
            </w:tcBorders>
          </w:tcPr>
          <w:p w14:paraId="1E86C181" w14:textId="77777777" w:rsidR="00167E44" w:rsidRPr="00830F6E" w:rsidRDefault="00167E44" w:rsidP="00104D38">
            <w:pPr>
              <w:pStyle w:val="AmColumnHeading"/>
            </w:pPr>
            <w:r w:rsidRPr="00830F6E">
              <w:t>Alteração</w:t>
            </w:r>
          </w:p>
        </w:tc>
      </w:tr>
      <w:tr w:rsidR="00167E44" w:rsidRPr="00830F6E" w14:paraId="6D848B75" w14:textId="77777777" w:rsidTr="00104D38">
        <w:trPr>
          <w:jc w:val="center"/>
        </w:trPr>
        <w:tc>
          <w:tcPr>
            <w:tcW w:w="4876" w:type="dxa"/>
            <w:tcBorders>
              <w:top w:val="nil"/>
              <w:left w:val="nil"/>
              <w:bottom w:val="nil"/>
              <w:right w:val="nil"/>
            </w:tcBorders>
          </w:tcPr>
          <w:p w14:paraId="2A0F0E17" w14:textId="1831F7B3" w:rsidR="00167E44" w:rsidRPr="00830F6E" w:rsidRDefault="00167E44" w:rsidP="00104D38">
            <w:pPr>
              <w:pStyle w:val="Normal6a"/>
            </w:pPr>
            <w:r w:rsidRPr="00830F6E">
              <w:t>2.</w:t>
            </w:r>
            <w:r w:rsidRPr="00830F6E">
              <w:tab/>
              <w:t>Os Estados</w:t>
            </w:r>
            <w:r w:rsidR="00512EA8">
              <w:noBreakHyphen/>
            </w:r>
            <w:r w:rsidRPr="00830F6E">
              <w:t>Membros devem assegurar que as prioridades dos seus planos de parceria nacionais e regionais incluam ações para alcançar cada um dos objetivos do apoio da União ao abrigo do presente regulamento e que a afetação de recursos entre objetivos seja proporcional aos desafios e necessidades identificados.</w:t>
            </w:r>
          </w:p>
        </w:tc>
        <w:tc>
          <w:tcPr>
            <w:tcW w:w="4876" w:type="dxa"/>
            <w:tcBorders>
              <w:top w:val="nil"/>
              <w:left w:val="nil"/>
              <w:bottom w:val="nil"/>
              <w:right w:val="nil"/>
            </w:tcBorders>
          </w:tcPr>
          <w:p w14:paraId="1E9C4EB7" w14:textId="7303DC22" w:rsidR="00167E44" w:rsidRPr="00830F6E" w:rsidRDefault="00167E44" w:rsidP="00104D38">
            <w:pPr>
              <w:pStyle w:val="Normal6a"/>
            </w:pPr>
            <w:r w:rsidRPr="00830F6E">
              <w:t>2.</w:t>
            </w:r>
            <w:r w:rsidRPr="00830F6E">
              <w:tab/>
              <w:t>Os Estados</w:t>
            </w:r>
            <w:r w:rsidR="00512EA8">
              <w:noBreakHyphen/>
            </w:r>
            <w:r w:rsidRPr="00830F6E">
              <w:t xml:space="preserve">Membros devem </w:t>
            </w:r>
            <w:r w:rsidRPr="00830F6E">
              <w:rPr>
                <w:b/>
                <w:i/>
              </w:rPr>
              <w:t>envidar esforços para</w:t>
            </w:r>
            <w:r w:rsidRPr="00830F6E">
              <w:t xml:space="preserve"> assegurar que as prioridades dos seus planos de parceria nacionais e regionais incluam ações para alcançar cada um dos objetivos do apoio da União ao abrigo do presente regulamento</w:t>
            </w:r>
            <w:r w:rsidRPr="00830F6E">
              <w:rPr>
                <w:b/>
                <w:i/>
              </w:rPr>
              <w:t>, tendo em conta as características específicas das ameaças internas que cada Estado</w:t>
            </w:r>
            <w:r w:rsidR="00512EA8">
              <w:rPr>
                <w:b/>
                <w:i/>
              </w:rPr>
              <w:noBreakHyphen/>
            </w:r>
            <w:r w:rsidRPr="00830F6E">
              <w:rPr>
                <w:b/>
                <w:i/>
              </w:rPr>
              <w:t>Membro enfrenta,</w:t>
            </w:r>
            <w:r w:rsidRPr="00830F6E">
              <w:t xml:space="preserve"> e que a afetação de recursos entre objetivos seja</w:t>
            </w:r>
            <w:r w:rsidRPr="00830F6E">
              <w:rPr>
                <w:b/>
                <w:i/>
              </w:rPr>
              <w:t>, na medida do possível,</w:t>
            </w:r>
            <w:r w:rsidRPr="00830F6E">
              <w:t xml:space="preserve"> proporcional aos desafios e necessidades identificados.</w:t>
            </w:r>
          </w:p>
        </w:tc>
      </w:tr>
    </w:tbl>
    <w:p w14:paraId="10E70490"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{PL}</w:t>
      </w:r>
      <w:r w:rsidRPr="00830F6E">
        <w:t>pl</w:t>
      </w:r>
      <w:r w:rsidRPr="00830F6E">
        <w:rPr>
          <w:rStyle w:val="HideTWBExt"/>
        </w:rPr>
        <w:t>&lt;/Original&gt;</w:t>
      </w:r>
    </w:p>
    <w:p w14:paraId="3B54E9E3" w14:textId="0AA99132" w:rsidR="00167E44" w:rsidRPr="00830F6E" w:rsidRDefault="00167E44" w:rsidP="00167E44">
      <w:r w:rsidRPr="00830F6E">
        <w:rPr>
          <w:rStyle w:val="HideTWBExt"/>
        </w:rPr>
        <w:t>&lt;/Amend&gt;</w:t>
      </w:r>
    </w:p>
    <w:p w14:paraId="067BF077" w14:textId="77777777" w:rsidR="00167E44" w:rsidRPr="00830F6E" w:rsidRDefault="00167E44" w:rsidP="00167E44">
      <w:pPr>
        <w:pStyle w:val="AmNumberTabs"/>
      </w:pPr>
      <w:r w:rsidRPr="00830F6E">
        <w:rPr>
          <w:rStyle w:val="HideTWBExt"/>
          <w:b w:val="0"/>
        </w:rPr>
        <w:t>&lt;Amend&gt;</w:t>
      </w:r>
      <w:r w:rsidRPr="00830F6E">
        <w:t>Alteração</w:t>
      </w:r>
      <w:r w:rsidRPr="00830F6E">
        <w:tab/>
      </w:r>
      <w:r w:rsidRPr="00830F6E">
        <w:tab/>
      </w:r>
      <w:r w:rsidRPr="00830F6E">
        <w:rPr>
          <w:rStyle w:val="HideTWBExt"/>
          <w:b w:val="0"/>
        </w:rPr>
        <w:t>&lt;NumAm&gt;</w:t>
      </w:r>
      <w:r w:rsidRPr="00830F6E">
        <w:t>190</w:t>
      </w:r>
      <w:r w:rsidRPr="00830F6E">
        <w:rPr>
          <w:rStyle w:val="HideTWBExt"/>
          <w:b w:val="0"/>
        </w:rPr>
        <w:t>&lt;/NumAm&gt;</w:t>
      </w:r>
    </w:p>
    <w:p w14:paraId="5BC4C0DF" w14:textId="77777777" w:rsidR="00167E44" w:rsidRPr="00830F6E" w:rsidRDefault="00167E44" w:rsidP="00167E44">
      <w:pPr>
        <w:pStyle w:val="NormalBold"/>
      </w:pPr>
      <w:r w:rsidRPr="00830F6E">
        <w:rPr>
          <w:rStyle w:val="HideTWBExt"/>
          <w:b w:val="0"/>
        </w:rPr>
        <w:t>&lt;RepeatBlock-By&gt;&lt;Members&gt;</w:t>
      </w:r>
      <w:r w:rsidRPr="00830F6E">
        <w:t>Erik Kaliňák, Judita Laššáková, Katarína Roth Neveďalová, Monika Beňová</w:t>
      </w:r>
      <w:r w:rsidRPr="00830F6E">
        <w:rPr>
          <w:rStyle w:val="HideTWBExt"/>
          <w:b w:val="0"/>
        </w:rPr>
        <w:t>&lt;/Members&gt;</w:t>
      </w:r>
    </w:p>
    <w:p w14:paraId="26281B55" w14:textId="77777777" w:rsidR="00167E44" w:rsidRPr="00830F6E" w:rsidRDefault="00167E44" w:rsidP="00167E44">
      <w:pPr>
        <w:pStyle w:val="NormalBold"/>
      </w:pPr>
      <w:r w:rsidRPr="00830F6E">
        <w:rPr>
          <w:rStyle w:val="HideTWBExt"/>
          <w:b w:val="0"/>
        </w:rPr>
        <w:t>&lt;/RepeatBlock-By&gt;</w:t>
      </w:r>
    </w:p>
    <w:p w14:paraId="6BAD4A11" w14:textId="77777777" w:rsidR="00167E44" w:rsidRPr="00830F6E" w:rsidRDefault="00167E44" w:rsidP="00167E44">
      <w:pPr>
        <w:pStyle w:val="NormalBold"/>
      </w:pPr>
      <w:r w:rsidRPr="00830F6E">
        <w:rPr>
          <w:rStyle w:val="HideTWBExt"/>
          <w:b w:val="0"/>
        </w:rPr>
        <w:t>&lt;DocAmend&gt;</w:t>
      </w:r>
      <w:r w:rsidRPr="00830F6E">
        <w:t>Proposta de regulamento</w:t>
      </w:r>
      <w:r w:rsidRPr="00830F6E">
        <w:rPr>
          <w:rStyle w:val="HideTWBExt"/>
          <w:b w:val="0"/>
        </w:rPr>
        <w:t>&lt;/DocAmend&gt;</w:t>
      </w:r>
    </w:p>
    <w:p w14:paraId="71FF653C" w14:textId="77777777" w:rsidR="00167E44" w:rsidRPr="00830F6E" w:rsidRDefault="00167E44" w:rsidP="00167E44">
      <w:pPr>
        <w:pStyle w:val="NormalBold"/>
      </w:pPr>
      <w:r w:rsidRPr="00830F6E">
        <w:rPr>
          <w:rStyle w:val="HideTWBExt"/>
          <w:b w:val="0"/>
        </w:rPr>
        <w:t>&lt;Article&gt;</w:t>
      </w:r>
      <w:r w:rsidRPr="00830F6E">
        <w:t>Artigo 3 – n.º 2</w:t>
      </w:r>
      <w:r w:rsidRPr="00830F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DB33D52" w14:textId="77777777" w:rsidTr="00104D38">
        <w:trPr>
          <w:trHeight w:hRule="exact" w:val="240"/>
          <w:jc w:val="center"/>
        </w:trPr>
        <w:tc>
          <w:tcPr>
            <w:tcW w:w="9752" w:type="dxa"/>
            <w:gridSpan w:val="2"/>
            <w:tcBorders>
              <w:top w:val="nil"/>
              <w:left w:val="nil"/>
              <w:bottom w:val="nil"/>
              <w:right w:val="nil"/>
            </w:tcBorders>
          </w:tcPr>
          <w:p w14:paraId="6DDBA0C3" w14:textId="77777777" w:rsidR="00167E44" w:rsidRPr="00830F6E" w:rsidRDefault="00167E44" w:rsidP="00104D38"/>
        </w:tc>
      </w:tr>
      <w:tr w:rsidR="00167E44" w:rsidRPr="00830F6E" w14:paraId="1A4A0FB0" w14:textId="77777777" w:rsidTr="00104D38">
        <w:trPr>
          <w:trHeight w:val="240"/>
          <w:jc w:val="center"/>
        </w:trPr>
        <w:tc>
          <w:tcPr>
            <w:tcW w:w="4876" w:type="dxa"/>
            <w:tcBorders>
              <w:top w:val="nil"/>
              <w:left w:val="nil"/>
              <w:bottom w:val="nil"/>
              <w:right w:val="nil"/>
            </w:tcBorders>
          </w:tcPr>
          <w:p w14:paraId="00443C9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4D569D6" w14:textId="77777777" w:rsidR="00167E44" w:rsidRPr="00830F6E" w:rsidRDefault="00167E44" w:rsidP="00104D38">
            <w:pPr>
              <w:pStyle w:val="AmColumnHeading"/>
            </w:pPr>
            <w:r w:rsidRPr="00830F6E">
              <w:t>Alteração</w:t>
            </w:r>
          </w:p>
        </w:tc>
      </w:tr>
      <w:tr w:rsidR="00167E44" w:rsidRPr="00830F6E" w14:paraId="6A9E9F15" w14:textId="77777777" w:rsidTr="00104D38">
        <w:trPr>
          <w:jc w:val="center"/>
        </w:trPr>
        <w:tc>
          <w:tcPr>
            <w:tcW w:w="4876" w:type="dxa"/>
            <w:tcBorders>
              <w:top w:val="nil"/>
              <w:left w:val="nil"/>
              <w:bottom w:val="nil"/>
              <w:right w:val="nil"/>
            </w:tcBorders>
          </w:tcPr>
          <w:p w14:paraId="264885BE" w14:textId="6A6B1C55" w:rsidR="00167E44" w:rsidRPr="00830F6E" w:rsidRDefault="00167E44" w:rsidP="00104D38">
            <w:pPr>
              <w:pStyle w:val="Normal6a"/>
            </w:pPr>
            <w:r w:rsidRPr="00830F6E">
              <w:t>2.</w:t>
            </w:r>
            <w:r w:rsidRPr="00830F6E">
              <w:tab/>
              <w:t>Os Estados</w:t>
            </w:r>
            <w:r w:rsidR="00512EA8">
              <w:noBreakHyphen/>
            </w:r>
            <w:r w:rsidRPr="00830F6E">
              <w:t>Membros devem assegurar que as prioridades dos seus planos de parceria nacionais e regionais incluam ações para alcançar cada um dos objetivos do apoio da União ao abrigo do presente regulamento e que a afetação de recursos entre objetivos seja proporcional aos desafios e necessidades identificados.</w:t>
            </w:r>
          </w:p>
        </w:tc>
        <w:tc>
          <w:tcPr>
            <w:tcW w:w="4876" w:type="dxa"/>
            <w:tcBorders>
              <w:top w:val="nil"/>
              <w:left w:val="nil"/>
              <w:bottom w:val="nil"/>
              <w:right w:val="nil"/>
            </w:tcBorders>
          </w:tcPr>
          <w:p w14:paraId="473F8358" w14:textId="5B604AE4" w:rsidR="00167E44" w:rsidRPr="00830F6E" w:rsidRDefault="00167E44" w:rsidP="00104D38">
            <w:pPr>
              <w:pStyle w:val="Normal6a"/>
            </w:pPr>
            <w:r w:rsidRPr="00830F6E">
              <w:t>2.</w:t>
            </w:r>
            <w:r w:rsidRPr="00830F6E">
              <w:tab/>
              <w:t>Os Estados</w:t>
            </w:r>
            <w:r w:rsidR="00512EA8">
              <w:noBreakHyphen/>
            </w:r>
            <w:r w:rsidRPr="00830F6E">
              <w:t>Membros devem assegurar que as prioridades dos seus planos de parceria nacionais e regionais incluam ações para alcançar cada um dos objetivos do apoio da União ao abrigo do presente regulamento e que a afetação de recursos entre objetivos seja proporcional aos desafios e necessidades identificados</w:t>
            </w:r>
            <w:r w:rsidRPr="00830F6E">
              <w:rPr>
                <w:b/>
                <w:i/>
              </w:rPr>
              <w:t>, tendo em conta os riscos específicos em matéria de segurança e as necessidades operacionais de cada Estado</w:t>
            </w:r>
            <w:r w:rsidR="00512EA8">
              <w:rPr>
                <w:b/>
                <w:i/>
              </w:rPr>
              <w:noBreakHyphen/>
            </w:r>
            <w:r w:rsidRPr="00830F6E">
              <w:rPr>
                <w:b/>
                <w:i/>
              </w:rPr>
              <w:t>Membro</w:t>
            </w:r>
            <w:r w:rsidRPr="00830F6E">
              <w:t>.</w:t>
            </w:r>
          </w:p>
        </w:tc>
      </w:tr>
    </w:tbl>
    <w:p w14:paraId="6249D9D8"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{SK}</w:t>
      </w:r>
      <w:r w:rsidRPr="00830F6E">
        <w:t>sk</w:t>
      </w:r>
      <w:r w:rsidRPr="00830F6E">
        <w:rPr>
          <w:rStyle w:val="HideTWBExt"/>
        </w:rPr>
        <w:t>&lt;/Original&gt;</w:t>
      </w:r>
    </w:p>
    <w:p w14:paraId="1F3B5E01" w14:textId="57B0F77E" w:rsidR="00167E44" w:rsidRPr="00830F6E" w:rsidRDefault="00167E44" w:rsidP="00167E44">
      <w:r w:rsidRPr="00830F6E">
        <w:rPr>
          <w:rStyle w:val="HideTWBExt"/>
        </w:rPr>
        <w:t>&lt;/Amend&gt;</w:t>
      </w:r>
    </w:p>
    <w:p w14:paraId="70B5B2E3"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191</w:t>
      </w:r>
      <w:r w:rsidRPr="00830F6E">
        <w:rPr>
          <w:rStyle w:val="HideTWBExt"/>
        </w:rPr>
        <w:t>&lt;/NumAm&gt;</w:t>
      </w:r>
    </w:p>
    <w:p w14:paraId="059CAEF9" w14:textId="6C6CAEBC" w:rsidR="00167E44" w:rsidRPr="00830F6E" w:rsidRDefault="00167E44" w:rsidP="00167E44">
      <w:pPr>
        <w:pStyle w:val="NormalBold"/>
      </w:pPr>
      <w:r w:rsidRPr="00830F6E">
        <w:rPr>
          <w:rStyle w:val="HideTWBExt"/>
          <w:b w:val="0"/>
        </w:rPr>
        <w:t>&lt;RepeatBlock-By&gt;&lt;Members&gt;</w:t>
      </w:r>
      <w:r w:rsidRPr="00830F6E">
        <w:t>Raquel García Hermida</w:t>
      </w:r>
      <w:r w:rsidR="00512EA8">
        <w:noBreakHyphen/>
      </w:r>
      <w:r w:rsidRPr="00830F6E">
        <w:t>Van Der Walle, Fabienne Keller, Veronika Cifrová Ostrihoňová, Lucia Yar, Sophie Wilmès, Abir Al</w:t>
      </w:r>
      <w:r w:rsidR="00512EA8">
        <w:noBreakHyphen/>
      </w:r>
      <w:r w:rsidRPr="00830F6E">
        <w:t>Sahlani, Jan</w:t>
      </w:r>
      <w:r w:rsidR="00512EA8">
        <w:noBreakHyphen/>
      </w:r>
      <w:r w:rsidRPr="00830F6E">
        <w:t>Christoph Oetjen</w:t>
      </w:r>
      <w:r w:rsidRPr="00830F6E">
        <w:rPr>
          <w:rStyle w:val="HideTWBExt"/>
          <w:b w:val="0"/>
        </w:rPr>
        <w:t>&lt;/Members&gt;</w:t>
      </w:r>
    </w:p>
    <w:p w14:paraId="66F12759" w14:textId="77777777" w:rsidR="00167E44" w:rsidRPr="00830F6E" w:rsidRDefault="00167E44" w:rsidP="00167E44">
      <w:pPr>
        <w:pStyle w:val="NormalBold"/>
      </w:pPr>
      <w:r w:rsidRPr="00830F6E">
        <w:rPr>
          <w:rStyle w:val="HideTWBExt"/>
          <w:b w:val="0"/>
        </w:rPr>
        <w:t>&lt;/RepeatBlock-By&gt;</w:t>
      </w:r>
    </w:p>
    <w:p w14:paraId="4C7F7792" w14:textId="77777777" w:rsidR="00167E44" w:rsidRPr="00830F6E" w:rsidRDefault="00167E44" w:rsidP="00167E44">
      <w:pPr>
        <w:pStyle w:val="NormalBold"/>
      </w:pPr>
      <w:r w:rsidRPr="00830F6E">
        <w:rPr>
          <w:rStyle w:val="HideTWBExt"/>
        </w:rPr>
        <w:lastRenderedPageBreak/>
        <w:t>&lt;DocAmend&gt;</w:t>
      </w:r>
      <w:r w:rsidRPr="00830F6E">
        <w:t>Proposta de regulamento</w:t>
      </w:r>
      <w:r w:rsidRPr="00830F6E">
        <w:rPr>
          <w:rStyle w:val="HideTWBExt"/>
        </w:rPr>
        <w:t>&lt;/DocAmend&gt;</w:t>
      </w:r>
    </w:p>
    <w:p w14:paraId="511AE7A4" w14:textId="77777777" w:rsidR="00167E44" w:rsidRPr="00830F6E" w:rsidRDefault="00167E44" w:rsidP="00167E44">
      <w:pPr>
        <w:pStyle w:val="NormalBold"/>
      </w:pPr>
      <w:r w:rsidRPr="00830F6E">
        <w:rPr>
          <w:rStyle w:val="HideTWBExt"/>
        </w:rPr>
        <w:t>&lt;Article&gt;</w:t>
      </w:r>
      <w:r w:rsidRPr="00830F6E">
        <w:t>Artigo 3 – n.º 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B23204E" w14:textId="77777777" w:rsidTr="00104D38">
        <w:trPr>
          <w:trHeight w:hRule="exact" w:val="240"/>
          <w:jc w:val="center"/>
        </w:trPr>
        <w:tc>
          <w:tcPr>
            <w:tcW w:w="9752" w:type="dxa"/>
            <w:gridSpan w:val="2"/>
            <w:tcBorders>
              <w:top w:val="nil"/>
              <w:left w:val="nil"/>
              <w:bottom w:val="nil"/>
              <w:right w:val="nil"/>
            </w:tcBorders>
          </w:tcPr>
          <w:p w14:paraId="103562FC" w14:textId="77777777" w:rsidR="00167E44" w:rsidRPr="00830F6E" w:rsidRDefault="00167E44" w:rsidP="00104D38"/>
        </w:tc>
      </w:tr>
      <w:tr w:rsidR="00167E44" w:rsidRPr="00830F6E" w14:paraId="43F0E9D3" w14:textId="77777777" w:rsidTr="00104D38">
        <w:trPr>
          <w:trHeight w:val="240"/>
          <w:jc w:val="center"/>
        </w:trPr>
        <w:tc>
          <w:tcPr>
            <w:tcW w:w="4876" w:type="dxa"/>
            <w:tcBorders>
              <w:top w:val="nil"/>
              <w:left w:val="nil"/>
              <w:bottom w:val="nil"/>
              <w:right w:val="nil"/>
            </w:tcBorders>
          </w:tcPr>
          <w:p w14:paraId="3D9B4A78"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984BA6F" w14:textId="77777777" w:rsidR="00167E44" w:rsidRPr="00830F6E" w:rsidRDefault="00167E44" w:rsidP="00104D38">
            <w:pPr>
              <w:pStyle w:val="AmColumnHeading"/>
            </w:pPr>
            <w:r w:rsidRPr="00830F6E">
              <w:t>Alteração</w:t>
            </w:r>
          </w:p>
        </w:tc>
      </w:tr>
      <w:tr w:rsidR="00167E44" w:rsidRPr="00830F6E" w14:paraId="61FD6014" w14:textId="77777777" w:rsidTr="00104D38">
        <w:trPr>
          <w:jc w:val="center"/>
        </w:trPr>
        <w:tc>
          <w:tcPr>
            <w:tcW w:w="4876" w:type="dxa"/>
            <w:tcBorders>
              <w:top w:val="nil"/>
              <w:left w:val="nil"/>
              <w:bottom w:val="nil"/>
              <w:right w:val="nil"/>
            </w:tcBorders>
          </w:tcPr>
          <w:p w14:paraId="0C4711A8" w14:textId="45B256E2" w:rsidR="00167E44" w:rsidRPr="00830F6E" w:rsidRDefault="00167E44" w:rsidP="00104D38">
            <w:pPr>
              <w:pStyle w:val="Normal6a"/>
            </w:pPr>
            <w:r w:rsidRPr="00830F6E">
              <w:t>2.</w:t>
            </w:r>
            <w:r w:rsidRPr="00830F6E">
              <w:tab/>
              <w:t>Os Estados</w:t>
            </w:r>
            <w:r w:rsidR="00512EA8">
              <w:noBreakHyphen/>
            </w:r>
            <w:r w:rsidRPr="00830F6E">
              <w:t xml:space="preserve">Membros devem assegurar que as prioridades dos seus planos de parceria nacionais e regionais incluam ações para alcançar cada um dos objetivos do apoio da União ao abrigo do presente regulamento </w:t>
            </w:r>
            <w:r w:rsidRPr="00830F6E">
              <w:rPr>
                <w:b/>
                <w:i/>
              </w:rPr>
              <w:t>e</w:t>
            </w:r>
            <w:r w:rsidRPr="00830F6E">
              <w:t xml:space="preserve"> que a afetação de recursos entre objetivos seja proporcional aos desafios e necessidades identificados.</w:t>
            </w:r>
          </w:p>
        </w:tc>
        <w:tc>
          <w:tcPr>
            <w:tcW w:w="4876" w:type="dxa"/>
            <w:tcBorders>
              <w:top w:val="nil"/>
              <w:left w:val="nil"/>
              <w:bottom w:val="nil"/>
              <w:right w:val="nil"/>
            </w:tcBorders>
          </w:tcPr>
          <w:p w14:paraId="1D7D10E2" w14:textId="7901B742" w:rsidR="00167E44" w:rsidRPr="00830F6E" w:rsidRDefault="00167E44" w:rsidP="00104D38">
            <w:pPr>
              <w:pStyle w:val="Normal6a"/>
            </w:pPr>
            <w:r w:rsidRPr="00830F6E">
              <w:t>2.</w:t>
            </w:r>
            <w:r w:rsidRPr="00830F6E">
              <w:tab/>
              <w:t>Os Estados</w:t>
            </w:r>
            <w:r w:rsidR="00512EA8">
              <w:noBreakHyphen/>
            </w:r>
            <w:r w:rsidRPr="00830F6E">
              <w:t>Membros devem assegurar que as prioridades dos seus planos de parceria nacionais e regionais incluam ações para alcançar cada um dos objetivos do apoio da União ao abrigo do presente regulamento</w:t>
            </w:r>
            <w:r w:rsidRPr="00830F6E">
              <w:rPr>
                <w:b/>
                <w:i/>
              </w:rPr>
              <w:t>,</w:t>
            </w:r>
            <w:r w:rsidRPr="00830F6E">
              <w:t xml:space="preserve"> que a afetação de recursos entre objetivos seja proporcional aos desafios e necessidades identificados</w:t>
            </w:r>
            <w:r w:rsidRPr="00830F6E">
              <w:rPr>
                <w:b/>
                <w:i/>
              </w:rPr>
              <w:t>, e que sejam tidas em conta as necessidades e as prioridades regionais transfronteiriças</w:t>
            </w:r>
            <w:r w:rsidRPr="00830F6E">
              <w:t>.</w:t>
            </w:r>
          </w:p>
        </w:tc>
      </w:tr>
    </w:tbl>
    <w:p w14:paraId="505BBF06"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ABC2843" w14:textId="77777777" w:rsidR="00167E44" w:rsidRPr="00830F6E" w:rsidRDefault="00167E44" w:rsidP="00167E44">
      <w:r w:rsidRPr="00830F6E">
        <w:rPr>
          <w:rStyle w:val="HideTWBExt"/>
        </w:rPr>
        <w:t>&lt;/Amend&gt;</w:t>
      </w:r>
    </w:p>
    <w:p w14:paraId="785DA0EC"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192</w:t>
      </w:r>
      <w:r w:rsidRPr="00830F6E">
        <w:rPr>
          <w:rStyle w:val="HideTWBExt"/>
        </w:rPr>
        <w:t>&lt;/NumAm&gt;</w:t>
      </w:r>
    </w:p>
    <w:p w14:paraId="3AF364E9" w14:textId="77777777" w:rsidR="00167E44" w:rsidRPr="00830F6E" w:rsidRDefault="00167E44" w:rsidP="00167E44">
      <w:pPr>
        <w:pStyle w:val="NormalBold"/>
      </w:pPr>
      <w:r w:rsidRPr="00830F6E">
        <w:rPr>
          <w:rStyle w:val="HideTWBExt"/>
          <w:b w:val="0"/>
        </w:rPr>
        <w:t>&lt;RepeatBlock-By&gt;&lt;Members&gt;</w:t>
      </w:r>
      <w:r w:rsidRPr="00830F6E">
        <w:t>Dainius Žalimas</w:t>
      </w:r>
      <w:r w:rsidRPr="00830F6E">
        <w:rPr>
          <w:rStyle w:val="HideTWBExt"/>
          <w:b w:val="0"/>
        </w:rPr>
        <w:t>&lt;/Members&gt;</w:t>
      </w:r>
    </w:p>
    <w:p w14:paraId="26731D22" w14:textId="77777777" w:rsidR="00167E44" w:rsidRPr="00830F6E" w:rsidRDefault="00167E44" w:rsidP="00167E44">
      <w:pPr>
        <w:pStyle w:val="NormalBold"/>
      </w:pPr>
      <w:r w:rsidRPr="00830F6E">
        <w:rPr>
          <w:rStyle w:val="HideTWBExt"/>
          <w:b w:val="0"/>
        </w:rPr>
        <w:t>&lt;/RepeatBlock-By&gt;</w:t>
      </w:r>
    </w:p>
    <w:p w14:paraId="293156B4"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4D7F774" w14:textId="77777777" w:rsidR="00167E44" w:rsidRPr="00830F6E" w:rsidRDefault="00167E44" w:rsidP="00167E44">
      <w:pPr>
        <w:pStyle w:val="NormalBold"/>
      </w:pPr>
      <w:r w:rsidRPr="00830F6E">
        <w:rPr>
          <w:rStyle w:val="HideTWBExt"/>
        </w:rPr>
        <w:t>&lt;Article&gt;</w:t>
      </w:r>
      <w:r w:rsidRPr="00830F6E">
        <w:t>Artigo 3 – n.º 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B9958CF" w14:textId="77777777" w:rsidTr="00104D38">
        <w:trPr>
          <w:trHeight w:hRule="exact" w:val="240"/>
          <w:jc w:val="center"/>
        </w:trPr>
        <w:tc>
          <w:tcPr>
            <w:tcW w:w="9752" w:type="dxa"/>
            <w:gridSpan w:val="2"/>
            <w:tcBorders>
              <w:top w:val="nil"/>
              <w:left w:val="nil"/>
              <w:bottom w:val="nil"/>
              <w:right w:val="nil"/>
            </w:tcBorders>
          </w:tcPr>
          <w:p w14:paraId="4C3D0298" w14:textId="77777777" w:rsidR="00167E44" w:rsidRPr="00830F6E" w:rsidRDefault="00167E44" w:rsidP="00104D38"/>
        </w:tc>
      </w:tr>
      <w:tr w:rsidR="00167E44" w:rsidRPr="00830F6E" w14:paraId="4DBB54CF" w14:textId="77777777" w:rsidTr="00104D38">
        <w:trPr>
          <w:trHeight w:val="240"/>
          <w:jc w:val="center"/>
        </w:trPr>
        <w:tc>
          <w:tcPr>
            <w:tcW w:w="4876" w:type="dxa"/>
            <w:tcBorders>
              <w:top w:val="nil"/>
              <w:left w:val="nil"/>
              <w:bottom w:val="nil"/>
              <w:right w:val="nil"/>
            </w:tcBorders>
          </w:tcPr>
          <w:p w14:paraId="24F0E401"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867B5EE" w14:textId="77777777" w:rsidR="00167E44" w:rsidRPr="00830F6E" w:rsidRDefault="00167E44" w:rsidP="00104D38">
            <w:pPr>
              <w:pStyle w:val="AmColumnHeading"/>
            </w:pPr>
            <w:r w:rsidRPr="00830F6E">
              <w:t>Alteração</w:t>
            </w:r>
          </w:p>
        </w:tc>
      </w:tr>
      <w:tr w:rsidR="00167E44" w:rsidRPr="00830F6E" w14:paraId="0E259814" w14:textId="77777777" w:rsidTr="00104D38">
        <w:trPr>
          <w:jc w:val="center"/>
        </w:trPr>
        <w:tc>
          <w:tcPr>
            <w:tcW w:w="4876" w:type="dxa"/>
            <w:tcBorders>
              <w:top w:val="nil"/>
              <w:left w:val="nil"/>
              <w:bottom w:val="nil"/>
              <w:right w:val="nil"/>
            </w:tcBorders>
          </w:tcPr>
          <w:p w14:paraId="26B171E0" w14:textId="2928C898" w:rsidR="00167E44" w:rsidRPr="00830F6E" w:rsidRDefault="00167E44" w:rsidP="00104D38">
            <w:pPr>
              <w:pStyle w:val="Normal6a"/>
            </w:pPr>
            <w:r w:rsidRPr="00830F6E">
              <w:t>2.</w:t>
            </w:r>
            <w:r w:rsidRPr="00830F6E">
              <w:tab/>
              <w:t>Os Estados</w:t>
            </w:r>
            <w:r w:rsidR="00512EA8">
              <w:noBreakHyphen/>
            </w:r>
            <w:r w:rsidRPr="00830F6E">
              <w:t xml:space="preserve">Membros devem assegurar que as prioridades dos seus planos de parceria nacionais e regionais </w:t>
            </w:r>
            <w:r w:rsidRPr="00830F6E">
              <w:rPr>
                <w:b/>
                <w:i/>
              </w:rPr>
              <w:t>incluam ações para alcançar cada um dos</w:t>
            </w:r>
            <w:r w:rsidRPr="00830F6E">
              <w:t xml:space="preserve"> objetivos do apoio da União ao abrigo do presente regulamento </w:t>
            </w:r>
            <w:r w:rsidRPr="00830F6E">
              <w:rPr>
                <w:b/>
                <w:i/>
              </w:rPr>
              <w:t>e que a afetação de recursos entre objetivos seja proporcional aos</w:t>
            </w:r>
            <w:r w:rsidRPr="00830F6E">
              <w:t xml:space="preserve"> desafios </w:t>
            </w:r>
            <w:r w:rsidRPr="00830F6E">
              <w:rPr>
                <w:b/>
                <w:i/>
              </w:rPr>
              <w:t>e necessidades identificados</w:t>
            </w:r>
            <w:r w:rsidRPr="00830F6E">
              <w:t>.</w:t>
            </w:r>
          </w:p>
        </w:tc>
        <w:tc>
          <w:tcPr>
            <w:tcW w:w="4876" w:type="dxa"/>
            <w:tcBorders>
              <w:top w:val="nil"/>
              <w:left w:val="nil"/>
              <w:bottom w:val="nil"/>
              <w:right w:val="nil"/>
            </w:tcBorders>
          </w:tcPr>
          <w:p w14:paraId="006A6EB4" w14:textId="68D3C612" w:rsidR="00167E44" w:rsidRPr="00830F6E" w:rsidRDefault="00167E44" w:rsidP="00104D38">
            <w:pPr>
              <w:pStyle w:val="Normal6a"/>
            </w:pPr>
            <w:r w:rsidRPr="00830F6E">
              <w:t>2.</w:t>
            </w:r>
            <w:r w:rsidRPr="00830F6E">
              <w:tab/>
              <w:t>Os Estados</w:t>
            </w:r>
            <w:r w:rsidR="00512EA8">
              <w:noBreakHyphen/>
            </w:r>
            <w:r w:rsidRPr="00830F6E">
              <w:t xml:space="preserve">Membros devem assegurar que as prioridades dos seus planos de parceria nacionais e regionais </w:t>
            </w:r>
            <w:r w:rsidRPr="00830F6E">
              <w:rPr>
                <w:b/>
                <w:i/>
              </w:rPr>
              <w:t>contribuam para os</w:t>
            </w:r>
            <w:r w:rsidRPr="00830F6E">
              <w:t xml:space="preserve"> objetivos do apoio da União ao abrigo do presente regulamento </w:t>
            </w:r>
            <w:r w:rsidRPr="00830F6E">
              <w:rPr>
                <w:b/>
                <w:i/>
              </w:rPr>
              <w:t>que sejam pertinentes para o Estado</w:t>
            </w:r>
            <w:r w:rsidR="00512EA8">
              <w:rPr>
                <w:b/>
                <w:i/>
              </w:rPr>
              <w:noBreakHyphen/>
            </w:r>
            <w:r w:rsidRPr="00830F6E">
              <w:rPr>
                <w:b/>
                <w:i/>
              </w:rPr>
              <w:t>Membro em causa, tendo em conta as suas necessidades e</w:t>
            </w:r>
            <w:r w:rsidRPr="00830F6E">
              <w:t xml:space="preserve"> desafios </w:t>
            </w:r>
            <w:r w:rsidRPr="00830F6E">
              <w:rPr>
                <w:b/>
                <w:i/>
              </w:rPr>
              <w:t>específicos</w:t>
            </w:r>
            <w:r w:rsidRPr="00830F6E">
              <w:t>.</w:t>
            </w:r>
            <w:r w:rsidRPr="00830F6E">
              <w:rPr>
                <w:b/>
                <w:i/>
              </w:rPr>
              <w:t> </w:t>
            </w:r>
          </w:p>
        </w:tc>
      </w:tr>
    </w:tbl>
    <w:p w14:paraId="534802F2"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0CA5CE6E" w14:textId="77777777" w:rsidR="00167E44" w:rsidRPr="00830F6E" w:rsidRDefault="00167E44" w:rsidP="00167E44">
      <w:r w:rsidRPr="00830F6E">
        <w:rPr>
          <w:rStyle w:val="HideTWBExt"/>
        </w:rPr>
        <w:t>&lt;/Amend&gt;</w:t>
      </w:r>
    </w:p>
    <w:p w14:paraId="70315362"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193</w:t>
      </w:r>
      <w:r w:rsidRPr="00830F6E">
        <w:rPr>
          <w:rStyle w:val="HideTWBExt"/>
        </w:rPr>
        <w:t>&lt;/NumAm&gt;</w:t>
      </w:r>
    </w:p>
    <w:p w14:paraId="2F58C75F" w14:textId="77777777" w:rsidR="00167E44" w:rsidRPr="00830F6E" w:rsidRDefault="00167E44" w:rsidP="00167E44">
      <w:pPr>
        <w:pStyle w:val="NormalBold"/>
      </w:pPr>
      <w:r w:rsidRPr="00830F6E">
        <w:rPr>
          <w:rStyle w:val="HideTWBExt"/>
          <w:b w:val="0"/>
        </w:rPr>
        <w:t>&lt;RepeatBlock-By&gt;&lt;Members&gt;</w:t>
      </w:r>
      <w:r w:rsidRPr="00830F6E">
        <w:t>Rasa Juknevičienė</w:t>
      </w:r>
      <w:r w:rsidRPr="00830F6E">
        <w:rPr>
          <w:rStyle w:val="HideTWBExt"/>
          <w:b w:val="0"/>
        </w:rPr>
        <w:t>&lt;/Members&gt;</w:t>
      </w:r>
    </w:p>
    <w:p w14:paraId="7BE54938" w14:textId="77777777" w:rsidR="00167E44" w:rsidRPr="00830F6E" w:rsidRDefault="00167E44" w:rsidP="00167E44">
      <w:pPr>
        <w:pStyle w:val="NormalBold"/>
      </w:pPr>
      <w:r w:rsidRPr="00830F6E">
        <w:rPr>
          <w:rStyle w:val="HideTWBExt"/>
          <w:b w:val="0"/>
        </w:rPr>
        <w:t>&lt;/RepeatBlock-By&gt;</w:t>
      </w:r>
    </w:p>
    <w:p w14:paraId="2636F503"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5623DBF" w14:textId="77777777" w:rsidR="00167E44" w:rsidRPr="00830F6E" w:rsidRDefault="00167E44" w:rsidP="00167E44">
      <w:pPr>
        <w:pStyle w:val="NormalBold"/>
      </w:pPr>
      <w:r w:rsidRPr="00830F6E">
        <w:rPr>
          <w:rStyle w:val="HideTWBExt"/>
        </w:rPr>
        <w:t>&lt;Article&gt;</w:t>
      </w:r>
      <w:r w:rsidRPr="00830F6E">
        <w:t>Artigo 3 – n.º 2</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2B51A5D" w14:textId="77777777" w:rsidTr="00104D38">
        <w:trPr>
          <w:trHeight w:hRule="exact" w:val="240"/>
          <w:jc w:val="center"/>
        </w:trPr>
        <w:tc>
          <w:tcPr>
            <w:tcW w:w="9752" w:type="dxa"/>
            <w:gridSpan w:val="2"/>
            <w:tcBorders>
              <w:top w:val="nil"/>
              <w:left w:val="nil"/>
              <w:bottom w:val="nil"/>
              <w:right w:val="nil"/>
            </w:tcBorders>
          </w:tcPr>
          <w:p w14:paraId="44E79111" w14:textId="77777777" w:rsidR="00167E44" w:rsidRPr="00830F6E" w:rsidRDefault="00167E44" w:rsidP="00104D38"/>
        </w:tc>
      </w:tr>
      <w:tr w:rsidR="00167E44" w:rsidRPr="00830F6E" w14:paraId="7A14858D" w14:textId="77777777" w:rsidTr="00104D38">
        <w:trPr>
          <w:trHeight w:val="240"/>
          <w:jc w:val="center"/>
        </w:trPr>
        <w:tc>
          <w:tcPr>
            <w:tcW w:w="4876" w:type="dxa"/>
            <w:tcBorders>
              <w:top w:val="nil"/>
              <w:left w:val="nil"/>
              <w:bottom w:val="nil"/>
              <w:right w:val="nil"/>
            </w:tcBorders>
          </w:tcPr>
          <w:p w14:paraId="78C10573" w14:textId="77777777" w:rsidR="00167E44" w:rsidRPr="00830F6E" w:rsidRDefault="00167E44" w:rsidP="00104D38">
            <w:pPr>
              <w:pStyle w:val="AmColumnHeading"/>
            </w:pPr>
            <w:r w:rsidRPr="00830F6E">
              <w:lastRenderedPageBreak/>
              <w:t>Texto da Comissão</w:t>
            </w:r>
          </w:p>
        </w:tc>
        <w:tc>
          <w:tcPr>
            <w:tcW w:w="4876" w:type="dxa"/>
            <w:tcBorders>
              <w:top w:val="nil"/>
              <w:left w:val="nil"/>
              <w:bottom w:val="nil"/>
              <w:right w:val="nil"/>
            </w:tcBorders>
          </w:tcPr>
          <w:p w14:paraId="1FFAF84E" w14:textId="77777777" w:rsidR="00167E44" w:rsidRPr="00830F6E" w:rsidRDefault="00167E44" w:rsidP="00104D38">
            <w:pPr>
              <w:pStyle w:val="AmColumnHeading"/>
            </w:pPr>
            <w:r w:rsidRPr="00830F6E">
              <w:t>Alteração</w:t>
            </w:r>
          </w:p>
        </w:tc>
      </w:tr>
      <w:tr w:rsidR="00167E44" w:rsidRPr="00830F6E" w14:paraId="327EE106" w14:textId="77777777" w:rsidTr="00104D38">
        <w:trPr>
          <w:jc w:val="center"/>
        </w:trPr>
        <w:tc>
          <w:tcPr>
            <w:tcW w:w="4876" w:type="dxa"/>
            <w:tcBorders>
              <w:top w:val="nil"/>
              <w:left w:val="nil"/>
              <w:bottom w:val="nil"/>
              <w:right w:val="nil"/>
            </w:tcBorders>
          </w:tcPr>
          <w:p w14:paraId="00545B6D" w14:textId="22E90B4A" w:rsidR="00167E44" w:rsidRPr="00830F6E" w:rsidRDefault="00167E44" w:rsidP="00104D38">
            <w:pPr>
              <w:pStyle w:val="Normal6a"/>
            </w:pPr>
            <w:r w:rsidRPr="00830F6E">
              <w:t>2.</w:t>
            </w:r>
            <w:r w:rsidRPr="00830F6E">
              <w:tab/>
              <w:t>Os Estados</w:t>
            </w:r>
            <w:r w:rsidR="00512EA8">
              <w:noBreakHyphen/>
            </w:r>
            <w:r w:rsidRPr="00830F6E">
              <w:t xml:space="preserve">Membros devem assegurar que as prioridades dos seus planos de parceria nacionais e regionais </w:t>
            </w:r>
            <w:r w:rsidRPr="00830F6E">
              <w:rPr>
                <w:b/>
                <w:i/>
              </w:rPr>
              <w:t>incluam ações para alcançar cada um dos</w:t>
            </w:r>
            <w:r w:rsidRPr="00830F6E">
              <w:t xml:space="preserve"> objetivos do apoio da União ao abrigo do presente regulamento </w:t>
            </w:r>
            <w:r w:rsidRPr="00830F6E">
              <w:rPr>
                <w:b/>
                <w:i/>
              </w:rPr>
              <w:t>e que a afetação de recursos entre objetivos seja proporcional aos</w:t>
            </w:r>
            <w:r w:rsidRPr="00830F6E">
              <w:t xml:space="preserve"> desafios </w:t>
            </w:r>
            <w:r w:rsidRPr="00830F6E">
              <w:rPr>
                <w:b/>
                <w:i/>
              </w:rPr>
              <w:t>e necessidades identificados</w:t>
            </w:r>
            <w:r w:rsidRPr="00830F6E">
              <w:t>.</w:t>
            </w:r>
          </w:p>
        </w:tc>
        <w:tc>
          <w:tcPr>
            <w:tcW w:w="4876" w:type="dxa"/>
            <w:tcBorders>
              <w:top w:val="nil"/>
              <w:left w:val="nil"/>
              <w:bottom w:val="nil"/>
              <w:right w:val="nil"/>
            </w:tcBorders>
          </w:tcPr>
          <w:p w14:paraId="3F4418F9" w14:textId="1430707C" w:rsidR="00167E44" w:rsidRPr="00830F6E" w:rsidRDefault="00167E44" w:rsidP="00104D38">
            <w:pPr>
              <w:pStyle w:val="Normal6a"/>
            </w:pPr>
            <w:r w:rsidRPr="00830F6E">
              <w:t>2.</w:t>
            </w:r>
            <w:r w:rsidRPr="00830F6E">
              <w:tab/>
              <w:t>Os Estados</w:t>
            </w:r>
            <w:r w:rsidR="00512EA8">
              <w:noBreakHyphen/>
            </w:r>
            <w:r w:rsidRPr="00830F6E">
              <w:t xml:space="preserve">Membros devem assegurar que as prioridades dos seus planos de parceria nacionais e regionais </w:t>
            </w:r>
            <w:r w:rsidRPr="00830F6E">
              <w:rPr>
                <w:b/>
                <w:i/>
              </w:rPr>
              <w:t>contribuam para os</w:t>
            </w:r>
            <w:r w:rsidRPr="00830F6E">
              <w:t xml:space="preserve"> objetivos do apoio da União ao abrigo do presente regulamento </w:t>
            </w:r>
            <w:r w:rsidRPr="00830F6E">
              <w:rPr>
                <w:b/>
                <w:i/>
              </w:rPr>
              <w:t>que sejam pertinentes para o Estado</w:t>
            </w:r>
            <w:r w:rsidR="00512EA8">
              <w:rPr>
                <w:b/>
                <w:i/>
              </w:rPr>
              <w:noBreakHyphen/>
            </w:r>
            <w:r w:rsidRPr="00830F6E">
              <w:rPr>
                <w:b/>
                <w:i/>
              </w:rPr>
              <w:t>Membro em causa, tendo em conta as suas necessidades e</w:t>
            </w:r>
            <w:r w:rsidRPr="00830F6E">
              <w:t xml:space="preserve"> desafios </w:t>
            </w:r>
            <w:r w:rsidRPr="00830F6E">
              <w:rPr>
                <w:b/>
                <w:i/>
              </w:rPr>
              <w:t>específicos</w:t>
            </w:r>
            <w:r w:rsidRPr="00830F6E">
              <w:t>.</w:t>
            </w:r>
          </w:p>
        </w:tc>
      </w:tr>
    </w:tbl>
    <w:p w14:paraId="488B7FDE"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AB53593"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04D51EA6" w14:textId="4633C65F" w:rsidR="00167E44" w:rsidRPr="00830F6E" w:rsidRDefault="00167E44" w:rsidP="00167E44">
      <w:pPr>
        <w:pStyle w:val="AmJustText"/>
      </w:pPr>
      <w:r w:rsidRPr="00830F6E">
        <w:t>A alteração proporciona a flexibilidade necessária para assegurar que o apoio da União possa ser orientado para os desafios e necessidades de segurança mais pertinentes para o Estado</w:t>
      </w:r>
      <w:r w:rsidR="00512EA8">
        <w:noBreakHyphen/>
      </w:r>
      <w:r w:rsidRPr="00830F6E">
        <w:t>Membro em causa.</w:t>
      </w:r>
    </w:p>
    <w:p w14:paraId="7F057C66" w14:textId="77777777" w:rsidR="00167E44" w:rsidRPr="00830F6E" w:rsidRDefault="00167E44" w:rsidP="00167E44">
      <w:r w:rsidRPr="00830F6E">
        <w:rPr>
          <w:rStyle w:val="HideTWBExt"/>
        </w:rPr>
        <w:t>&lt;/Amend&gt;</w:t>
      </w:r>
    </w:p>
    <w:p w14:paraId="54B1C88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194</w:t>
      </w:r>
      <w:r w:rsidRPr="00830F6E">
        <w:rPr>
          <w:rStyle w:val="HideTWBExt"/>
        </w:rPr>
        <w:t>&lt;/NumAm&gt;</w:t>
      </w:r>
    </w:p>
    <w:p w14:paraId="4366733A" w14:textId="77777777" w:rsidR="00167E44" w:rsidRPr="00830F6E" w:rsidRDefault="00167E44" w:rsidP="00167E44">
      <w:pPr>
        <w:pStyle w:val="NormalBold"/>
      </w:pPr>
      <w:r w:rsidRPr="00830F6E">
        <w:rPr>
          <w:rStyle w:val="HideTWBExt"/>
          <w:b w:val="0"/>
        </w:rPr>
        <w:t>&lt;RepeatBlock-By&gt;&lt;Members&gt;</w:t>
      </w:r>
      <w:r w:rsidRPr="00830F6E">
        <w:t>Assita Kanko</w:t>
      </w:r>
      <w:r w:rsidRPr="00830F6E">
        <w:rPr>
          <w:rStyle w:val="HideTWBExt"/>
          <w:b w:val="0"/>
        </w:rPr>
        <w:t>&lt;/Members&gt;</w:t>
      </w:r>
    </w:p>
    <w:p w14:paraId="4C5F5AE6" w14:textId="77777777" w:rsidR="00167E44" w:rsidRPr="00830F6E" w:rsidRDefault="00167E44" w:rsidP="00167E44">
      <w:pPr>
        <w:pStyle w:val="NormalBold"/>
      </w:pPr>
      <w:r w:rsidRPr="00830F6E">
        <w:rPr>
          <w:rStyle w:val="HideTWBExt"/>
          <w:b w:val="0"/>
        </w:rPr>
        <w:t>&lt;/RepeatBlock-By&gt;</w:t>
      </w:r>
    </w:p>
    <w:p w14:paraId="012F19CD"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6FD84B3" w14:textId="090459A6" w:rsidR="00167E44" w:rsidRPr="00830F6E" w:rsidRDefault="00167E44" w:rsidP="00167E44">
      <w:pPr>
        <w:pStyle w:val="NormalBold"/>
      </w:pPr>
      <w:r w:rsidRPr="00830F6E">
        <w:rPr>
          <w:rStyle w:val="HideTWBExt"/>
        </w:rPr>
        <w:t>&lt;Article&gt;</w:t>
      </w:r>
      <w:r w:rsidRPr="00830F6E">
        <w:t>Artigo 3 – n.º 2</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91FECB3" w14:textId="77777777" w:rsidTr="00104D38">
        <w:trPr>
          <w:trHeight w:hRule="exact" w:val="240"/>
          <w:jc w:val="center"/>
        </w:trPr>
        <w:tc>
          <w:tcPr>
            <w:tcW w:w="9752" w:type="dxa"/>
            <w:gridSpan w:val="2"/>
            <w:tcBorders>
              <w:top w:val="nil"/>
              <w:left w:val="nil"/>
              <w:bottom w:val="nil"/>
              <w:right w:val="nil"/>
            </w:tcBorders>
          </w:tcPr>
          <w:p w14:paraId="46D8757C" w14:textId="77777777" w:rsidR="00167E44" w:rsidRPr="00830F6E" w:rsidRDefault="00167E44" w:rsidP="00104D38"/>
        </w:tc>
      </w:tr>
      <w:tr w:rsidR="00167E44" w:rsidRPr="00830F6E" w14:paraId="6E4CE71A" w14:textId="77777777" w:rsidTr="00104D38">
        <w:trPr>
          <w:trHeight w:val="240"/>
          <w:jc w:val="center"/>
        </w:trPr>
        <w:tc>
          <w:tcPr>
            <w:tcW w:w="4876" w:type="dxa"/>
            <w:tcBorders>
              <w:top w:val="nil"/>
              <w:left w:val="nil"/>
              <w:bottom w:val="nil"/>
              <w:right w:val="nil"/>
            </w:tcBorders>
          </w:tcPr>
          <w:p w14:paraId="58C87EAB"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EB058D7" w14:textId="77777777" w:rsidR="00167E44" w:rsidRPr="00830F6E" w:rsidRDefault="00167E44" w:rsidP="00104D38">
            <w:pPr>
              <w:pStyle w:val="AmColumnHeading"/>
            </w:pPr>
            <w:r w:rsidRPr="00830F6E">
              <w:t>Alteração</w:t>
            </w:r>
          </w:p>
        </w:tc>
      </w:tr>
      <w:tr w:rsidR="00167E44" w:rsidRPr="00830F6E" w14:paraId="3A4EAEE9" w14:textId="77777777" w:rsidTr="00104D38">
        <w:trPr>
          <w:jc w:val="center"/>
        </w:trPr>
        <w:tc>
          <w:tcPr>
            <w:tcW w:w="4876" w:type="dxa"/>
            <w:tcBorders>
              <w:top w:val="nil"/>
              <w:left w:val="nil"/>
              <w:bottom w:val="nil"/>
              <w:right w:val="nil"/>
            </w:tcBorders>
          </w:tcPr>
          <w:p w14:paraId="174AB6BA" w14:textId="77777777" w:rsidR="00167E44" w:rsidRPr="00830F6E" w:rsidRDefault="00167E44" w:rsidP="00104D38">
            <w:pPr>
              <w:pStyle w:val="Normal6a"/>
            </w:pPr>
          </w:p>
        </w:tc>
        <w:tc>
          <w:tcPr>
            <w:tcW w:w="4876" w:type="dxa"/>
            <w:tcBorders>
              <w:top w:val="nil"/>
              <w:left w:val="nil"/>
              <w:bottom w:val="nil"/>
              <w:right w:val="nil"/>
            </w:tcBorders>
          </w:tcPr>
          <w:p w14:paraId="2850AECD" w14:textId="3E9F3CDC" w:rsidR="00167E44" w:rsidRPr="00830F6E" w:rsidRDefault="00167E44" w:rsidP="00104D38">
            <w:pPr>
              <w:pStyle w:val="Normal6a"/>
            </w:pPr>
            <w:r w:rsidRPr="00830F6E">
              <w:rPr>
                <w:b/>
                <w:i/>
              </w:rPr>
              <w:t>2</w:t>
            </w:r>
            <w:r w:rsidR="00512EA8">
              <w:rPr>
                <w:b/>
                <w:i/>
              </w:rPr>
              <w:noBreakHyphen/>
            </w:r>
            <w:r w:rsidRPr="00830F6E">
              <w:rPr>
                <w:b/>
                <w:i/>
              </w:rPr>
              <w:t>A.</w:t>
            </w:r>
            <w:r w:rsidRPr="00830F6E">
              <w:tab/>
            </w:r>
            <w:r w:rsidRPr="00830F6E">
              <w:rPr>
                <w:b/>
                <w:i/>
              </w:rPr>
              <w:t>Os objetivos estabelecidos no n.º 1 são executados através das medidas de execução enumeradas no anexo I.</w:t>
            </w:r>
          </w:p>
        </w:tc>
      </w:tr>
      <w:tr w:rsidR="00167E44" w:rsidRPr="00830F6E" w14:paraId="02177094" w14:textId="77777777" w:rsidTr="00104D38">
        <w:trPr>
          <w:jc w:val="center"/>
        </w:trPr>
        <w:tc>
          <w:tcPr>
            <w:tcW w:w="4876" w:type="dxa"/>
            <w:tcBorders>
              <w:top w:val="nil"/>
              <w:left w:val="nil"/>
              <w:bottom w:val="nil"/>
              <w:right w:val="nil"/>
            </w:tcBorders>
          </w:tcPr>
          <w:p w14:paraId="77990293" w14:textId="77777777" w:rsidR="00167E44" w:rsidRPr="00830F6E" w:rsidRDefault="00167E44" w:rsidP="00104D38">
            <w:pPr>
              <w:pStyle w:val="Normal6a"/>
            </w:pPr>
          </w:p>
        </w:tc>
        <w:tc>
          <w:tcPr>
            <w:tcW w:w="4876" w:type="dxa"/>
            <w:tcBorders>
              <w:top w:val="nil"/>
              <w:left w:val="nil"/>
              <w:bottom w:val="nil"/>
              <w:right w:val="nil"/>
            </w:tcBorders>
          </w:tcPr>
          <w:p w14:paraId="4404AAC0" w14:textId="470D092A" w:rsidR="00167E44" w:rsidRPr="00830F6E" w:rsidRDefault="00167E44" w:rsidP="00104D38">
            <w:pPr>
              <w:pStyle w:val="Normal6a"/>
            </w:pPr>
            <w:r w:rsidRPr="00830F6E">
              <w:rPr>
                <w:b/>
                <w:i/>
              </w:rPr>
              <w:t>A fim de fazer face a circunstâncias novas ou imprevistas, a Comissão fica habilitada a adotar atos delegados, em conformidade com o artigo 4.º</w:t>
            </w:r>
            <w:r w:rsidR="00512EA8">
              <w:rPr>
                <w:b/>
                <w:i/>
              </w:rPr>
              <w:noBreakHyphen/>
            </w:r>
            <w:r w:rsidRPr="00830F6E">
              <w:rPr>
                <w:b/>
                <w:i/>
              </w:rPr>
              <w:t>A, para alterar a lista de medidas de execução constante do anexo I.</w:t>
            </w:r>
          </w:p>
        </w:tc>
      </w:tr>
    </w:tbl>
    <w:p w14:paraId="584695A9"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6E86192" w14:textId="77777777" w:rsidR="00167E44" w:rsidRPr="00830F6E" w:rsidRDefault="00167E44" w:rsidP="00167E44">
      <w:r w:rsidRPr="00830F6E">
        <w:rPr>
          <w:rStyle w:val="HideTWBExt"/>
        </w:rPr>
        <w:t>&lt;/Amend&gt;</w:t>
      </w:r>
    </w:p>
    <w:p w14:paraId="7C9027C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195</w:t>
      </w:r>
      <w:r w:rsidRPr="00830F6E">
        <w:rPr>
          <w:rStyle w:val="HideTWBExt"/>
        </w:rPr>
        <w:t>&lt;/NumAm&gt;</w:t>
      </w:r>
    </w:p>
    <w:p w14:paraId="41543E30" w14:textId="77777777" w:rsidR="00167E44" w:rsidRPr="00830F6E" w:rsidRDefault="00167E44" w:rsidP="00167E44">
      <w:pPr>
        <w:pStyle w:val="NormalBold"/>
      </w:pPr>
      <w:r w:rsidRPr="00830F6E">
        <w:rPr>
          <w:rStyle w:val="HideTWBExt"/>
          <w:b w:val="0"/>
        </w:rPr>
        <w:t>&lt;RepeatBlock-By&gt;&lt;Members&gt;</w:t>
      </w:r>
      <w:r w:rsidRPr="00830F6E">
        <w:t>Cecilia Strada</w:t>
      </w:r>
      <w:r w:rsidRPr="00830F6E">
        <w:rPr>
          <w:rStyle w:val="HideTWBExt"/>
          <w:b w:val="0"/>
        </w:rPr>
        <w:t>&lt;/Members&gt;</w:t>
      </w:r>
    </w:p>
    <w:p w14:paraId="57E2995E" w14:textId="77777777" w:rsidR="00167E44" w:rsidRPr="00830F6E" w:rsidRDefault="00167E44" w:rsidP="00167E44">
      <w:pPr>
        <w:pStyle w:val="NormalBold"/>
      </w:pPr>
      <w:r w:rsidRPr="00830F6E">
        <w:rPr>
          <w:rStyle w:val="HideTWBExt"/>
          <w:b w:val="0"/>
        </w:rPr>
        <w:t>&lt;/RepeatBlock-By&gt;</w:t>
      </w:r>
    </w:p>
    <w:p w14:paraId="2B22948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8A7B4CF" w14:textId="6AAE785E" w:rsidR="00167E44" w:rsidRPr="00830F6E" w:rsidRDefault="00167E44" w:rsidP="00167E44">
      <w:pPr>
        <w:pStyle w:val="NormalBold"/>
      </w:pPr>
      <w:r w:rsidRPr="00830F6E">
        <w:rPr>
          <w:rStyle w:val="HideTWBExt"/>
        </w:rPr>
        <w:t>&lt;Article&gt;</w:t>
      </w:r>
      <w:r w:rsidRPr="00830F6E">
        <w:t>Artigo 3 – n.º 2</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8FB5684" w14:textId="77777777" w:rsidTr="00104D38">
        <w:trPr>
          <w:trHeight w:hRule="exact" w:val="240"/>
          <w:jc w:val="center"/>
        </w:trPr>
        <w:tc>
          <w:tcPr>
            <w:tcW w:w="9752" w:type="dxa"/>
            <w:gridSpan w:val="2"/>
            <w:tcBorders>
              <w:top w:val="nil"/>
              <w:left w:val="nil"/>
              <w:bottom w:val="nil"/>
              <w:right w:val="nil"/>
            </w:tcBorders>
          </w:tcPr>
          <w:p w14:paraId="04D05FE4" w14:textId="77777777" w:rsidR="00167E44" w:rsidRPr="00830F6E" w:rsidRDefault="00167E44" w:rsidP="00104D38"/>
        </w:tc>
      </w:tr>
      <w:tr w:rsidR="00167E44" w:rsidRPr="00830F6E" w14:paraId="2777F501" w14:textId="77777777" w:rsidTr="00104D38">
        <w:trPr>
          <w:trHeight w:val="240"/>
          <w:jc w:val="center"/>
        </w:trPr>
        <w:tc>
          <w:tcPr>
            <w:tcW w:w="4876" w:type="dxa"/>
            <w:tcBorders>
              <w:top w:val="nil"/>
              <w:left w:val="nil"/>
              <w:bottom w:val="nil"/>
              <w:right w:val="nil"/>
            </w:tcBorders>
          </w:tcPr>
          <w:p w14:paraId="6D32D1A1"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1A0F8DC" w14:textId="77777777" w:rsidR="00167E44" w:rsidRPr="00830F6E" w:rsidRDefault="00167E44" w:rsidP="00104D38">
            <w:pPr>
              <w:pStyle w:val="AmColumnHeading"/>
            </w:pPr>
            <w:r w:rsidRPr="00830F6E">
              <w:t>Alteração</w:t>
            </w:r>
          </w:p>
        </w:tc>
      </w:tr>
      <w:tr w:rsidR="00167E44" w:rsidRPr="00830F6E" w14:paraId="089522D4" w14:textId="77777777" w:rsidTr="00104D38">
        <w:trPr>
          <w:jc w:val="center"/>
        </w:trPr>
        <w:tc>
          <w:tcPr>
            <w:tcW w:w="4876" w:type="dxa"/>
            <w:tcBorders>
              <w:top w:val="nil"/>
              <w:left w:val="nil"/>
              <w:bottom w:val="nil"/>
              <w:right w:val="nil"/>
            </w:tcBorders>
          </w:tcPr>
          <w:p w14:paraId="3FFEDC1D" w14:textId="77777777" w:rsidR="00167E44" w:rsidRPr="00830F6E" w:rsidRDefault="00167E44" w:rsidP="00104D38">
            <w:pPr>
              <w:pStyle w:val="Normal6a"/>
            </w:pPr>
          </w:p>
        </w:tc>
        <w:tc>
          <w:tcPr>
            <w:tcW w:w="4876" w:type="dxa"/>
            <w:tcBorders>
              <w:top w:val="nil"/>
              <w:left w:val="nil"/>
              <w:bottom w:val="nil"/>
              <w:right w:val="nil"/>
            </w:tcBorders>
          </w:tcPr>
          <w:p w14:paraId="2F4F1995" w14:textId="7364DB0F" w:rsidR="00167E44" w:rsidRPr="00830F6E" w:rsidRDefault="00167E44" w:rsidP="00104D38">
            <w:pPr>
              <w:pStyle w:val="Normal6a"/>
            </w:pPr>
            <w:r w:rsidRPr="00830F6E">
              <w:rPr>
                <w:b/>
                <w:i/>
              </w:rPr>
              <w:t>2</w:t>
            </w:r>
            <w:r w:rsidR="00512EA8">
              <w:rPr>
                <w:b/>
                <w:i/>
              </w:rPr>
              <w:noBreakHyphen/>
            </w:r>
            <w:r w:rsidRPr="00830F6E">
              <w:rPr>
                <w:b/>
                <w:i/>
              </w:rPr>
              <w:t>A.</w:t>
            </w:r>
            <w:r w:rsidRPr="00830F6E">
              <w:tab/>
            </w:r>
            <w:r w:rsidRPr="00830F6E">
              <w:rPr>
                <w:b/>
                <w:i/>
              </w:rPr>
              <w:t>Os Estados</w:t>
            </w:r>
            <w:r w:rsidR="00512EA8">
              <w:rPr>
                <w:b/>
                <w:i/>
              </w:rPr>
              <w:noBreakHyphen/>
            </w:r>
            <w:r w:rsidRPr="00830F6E">
              <w:rPr>
                <w:b/>
                <w:i/>
              </w:rPr>
              <w:t>Membros devem velar por que as ações para alcançar os objetivos do apoio da União ao abrigo do presente regulamento não representem um risco para a segurança devido à potencial interferência de países terceiros bem como às suas práticas de cibersegurança.</w:t>
            </w:r>
          </w:p>
        </w:tc>
      </w:tr>
    </w:tbl>
    <w:p w14:paraId="5C65CD3F"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87FC67F"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68EEE374" w14:textId="77777777" w:rsidR="00167E44" w:rsidRPr="00830F6E" w:rsidRDefault="00167E44" w:rsidP="00167E44">
      <w:pPr>
        <w:pStyle w:val="AmJustText"/>
      </w:pPr>
      <w:r w:rsidRPr="00830F6E">
        <w:t>A fim de refletir o considerando 16</w:t>
      </w:r>
    </w:p>
    <w:p w14:paraId="2F98D9DE" w14:textId="77777777" w:rsidR="00167E44" w:rsidRPr="00830F6E" w:rsidRDefault="00167E44" w:rsidP="00167E44">
      <w:r w:rsidRPr="00830F6E">
        <w:rPr>
          <w:rStyle w:val="HideTWBExt"/>
        </w:rPr>
        <w:t>&lt;/Amend&gt;</w:t>
      </w:r>
    </w:p>
    <w:p w14:paraId="195DF39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196</w:t>
      </w:r>
      <w:r w:rsidRPr="00830F6E">
        <w:rPr>
          <w:rStyle w:val="HideTWBExt"/>
        </w:rPr>
        <w:t>&lt;/NumAm&gt;</w:t>
      </w:r>
    </w:p>
    <w:p w14:paraId="44565AAB" w14:textId="3D006842" w:rsidR="00167E44" w:rsidRPr="00830F6E" w:rsidRDefault="00167E44" w:rsidP="00167E44">
      <w:pPr>
        <w:pStyle w:val="NormalBold"/>
      </w:pPr>
      <w:r w:rsidRPr="00830F6E">
        <w:rPr>
          <w:rStyle w:val="HideTWBExt"/>
          <w:b w:val="0"/>
        </w:rPr>
        <w:t>&lt;RepeatBlock-By&gt;&lt;Members&gt;</w:t>
      </w:r>
      <w:r w:rsidRPr="00830F6E">
        <w:t>Raquel García Hermida</w:t>
      </w:r>
      <w:r w:rsidR="00512EA8">
        <w:noBreakHyphen/>
      </w:r>
      <w:r w:rsidRPr="00830F6E">
        <w:t>Van Der Walle, Fabienne Keller, Veronika Cifrová Ostrihoňová, Lucia Yar, Sophie Wilmès, Abir Al</w:t>
      </w:r>
      <w:r w:rsidR="00512EA8">
        <w:noBreakHyphen/>
      </w:r>
      <w:r w:rsidRPr="00830F6E">
        <w:t>Sahlani, Jan</w:t>
      </w:r>
      <w:r w:rsidR="00512EA8">
        <w:noBreakHyphen/>
      </w:r>
      <w:r w:rsidRPr="00830F6E">
        <w:t>Christoph Oetjen</w:t>
      </w:r>
      <w:r w:rsidRPr="00830F6E">
        <w:rPr>
          <w:rStyle w:val="HideTWBExt"/>
          <w:b w:val="0"/>
        </w:rPr>
        <w:t>&lt;/Members&gt;</w:t>
      </w:r>
    </w:p>
    <w:p w14:paraId="3FE12D29" w14:textId="77777777" w:rsidR="00167E44" w:rsidRPr="00830F6E" w:rsidRDefault="00167E44" w:rsidP="00167E44">
      <w:pPr>
        <w:pStyle w:val="NormalBold"/>
      </w:pPr>
      <w:r w:rsidRPr="00830F6E">
        <w:rPr>
          <w:rStyle w:val="HideTWBExt"/>
          <w:b w:val="0"/>
        </w:rPr>
        <w:t>&lt;/RepeatBlock-By&gt;</w:t>
      </w:r>
    </w:p>
    <w:p w14:paraId="3C8E4BF8"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A054D46" w14:textId="1D8DA97A" w:rsidR="00167E44" w:rsidRPr="00830F6E" w:rsidRDefault="00167E44" w:rsidP="00167E44">
      <w:pPr>
        <w:pStyle w:val="NormalBold"/>
      </w:pPr>
      <w:r w:rsidRPr="00830F6E">
        <w:rPr>
          <w:rStyle w:val="HideTWBExt"/>
        </w:rPr>
        <w:t>&lt;Article&gt;</w:t>
      </w:r>
      <w:r w:rsidRPr="00830F6E">
        <w:t>Artigo 3</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3A6A270" w14:textId="77777777" w:rsidTr="00104D38">
        <w:trPr>
          <w:trHeight w:hRule="exact" w:val="240"/>
          <w:jc w:val="center"/>
        </w:trPr>
        <w:tc>
          <w:tcPr>
            <w:tcW w:w="9752" w:type="dxa"/>
            <w:gridSpan w:val="2"/>
            <w:tcBorders>
              <w:top w:val="nil"/>
              <w:left w:val="nil"/>
              <w:bottom w:val="nil"/>
              <w:right w:val="nil"/>
            </w:tcBorders>
          </w:tcPr>
          <w:p w14:paraId="78724AA5" w14:textId="77777777" w:rsidR="00167E44" w:rsidRPr="00830F6E" w:rsidRDefault="00167E44" w:rsidP="00104D38"/>
        </w:tc>
      </w:tr>
      <w:tr w:rsidR="00167E44" w:rsidRPr="00830F6E" w14:paraId="143AEB40" w14:textId="77777777" w:rsidTr="00104D38">
        <w:trPr>
          <w:trHeight w:val="240"/>
          <w:jc w:val="center"/>
        </w:trPr>
        <w:tc>
          <w:tcPr>
            <w:tcW w:w="4876" w:type="dxa"/>
            <w:tcBorders>
              <w:top w:val="nil"/>
              <w:left w:val="nil"/>
              <w:bottom w:val="nil"/>
              <w:right w:val="nil"/>
            </w:tcBorders>
          </w:tcPr>
          <w:p w14:paraId="3AB27E53"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CA5159C" w14:textId="77777777" w:rsidR="00167E44" w:rsidRPr="00830F6E" w:rsidRDefault="00167E44" w:rsidP="00104D38">
            <w:pPr>
              <w:pStyle w:val="AmColumnHeading"/>
            </w:pPr>
            <w:r w:rsidRPr="00830F6E">
              <w:t>Alteração</w:t>
            </w:r>
          </w:p>
        </w:tc>
      </w:tr>
      <w:tr w:rsidR="00167E44" w:rsidRPr="00830F6E" w14:paraId="6AAB11A1" w14:textId="77777777" w:rsidTr="00104D38">
        <w:trPr>
          <w:jc w:val="center"/>
        </w:trPr>
        <w:tc>
          <w:tcPr>
            <w:tcW w:w="4876" w:type="dxa"/>
            <w:tcBorders>
              <w:top w:val="nil"/>
              <w:left w:val="nil"/>
              <w:bottom w:val="nil"/>
              <w:right w:val="nil"/>
            </w:tcBorders>
          </w:tcPr>
          <w:p w14:paraId="335FA72E" w14:textId="77777777" w:rsidR="00167E44" w:rsidRPr="00830F6E" w:rsidRDefault="00167E44" w:rsidP="00104D38">
            <w:pPr>
              <w:pStyle w:val="Normal6a"/>
            </w:pPr>
          </w:p>
        </w:tc>
        <w:tc>
          <w:tcPr>
            <w:tcW w:w="4876" w:type="dxa"/>
            <w:tcBorders>
              <w:top w:val="nil"/>
              <w:left w:val="nil"/>
              <w:bottom w:val="nil"/>
              <w:right w:val="nil"/>
            </w:tcBorders>
          </w:tcPr>
          <w:p w14:paraId="779D5AA3" w14:textId="73FD121E" w:rsidR="00167E44" w:rsidRPr="00830F6E" w:rsidRDefault="00167E44" w:rsidP="00104D38">
            <w:pPr>
              <w:pStyle w:val="Normal6a"/>
              <w:jc w:val="center"/>
            </w:pPr>
            <w:r w:rsidRPr="00830F6E">
              <w:rPr>
                <w:b/>
                <w:i/>
              </w:rPr>
              <w:t>Artigo 3.º</w:t>
            </w:r>
            <w:r w:rsidR="00512EA8">
              <w:rPr>
                <w:b/>
                <w:i/>
              </w:rPr>
              <w:noBreakHyphen/>
            </w:r>
            <w:r w:rsidRPr="00830F6E">
              <w:rPr>
                <w:b/>
                <w:i/>
              </w:rPr>
              <w:t>A</w:t>
            </w:r>
            <w:r w:rsidRPr="00830F6E">
              <w:tab/>
            </w:r>
          </w:p>
        </w:tc>
      </w:tr>
      <w:tr w:rsidR="00167E44" w:rsidRPr="00830F6E" w14:paraId="14AE3546" w14:textId="77777777" w:rsidTr="00104D38">
        <w:trPr>
          <w:jc w:val="center"/>
        </w:trPr>
        <w:tc>
          <w:tcPr>
            <w:tcW w:w="4876" w:type="dxa"/>
            <w:tcBorders>
              <w:top w:val="nil"/>
              <w:left w:val="nil"/>
              <w:bottom w:val="nil"/>
              <w:right w:val="nil"/>
            </w:tcBorders>
          </w:tcPr>
          <w:p w14:paraId="3FD0356A" w14:textId="77777777" w:rsidR="00167E44" w:rsidRPr="00830F6E" w:rsidRDefault="00167E44" w:rsidP="00104D38">
            <w:pPr>
              <w:pStyle w:val="Normal6a"/>
            </w:pPr>
          </w:p>
        </w:tc>
        <w:tc>
          <w:tcPr>
            <w:tcW w:w="4876" w:type="dxa"/>
            <w:tcBorders>
              <w:top w:val="nil"/>
              <w:left w:val="nil"/>
              <w:bottom w:val="nil"/>
              <w:right w:val="nil"/>
            </w:tcBorders>
          </w:tcPr>
          <w:p w14:paraId="319DFAE0" w14:textId="77777777" w:rsidR="00167E44" w:rsidRPr="00830F6E" w:rsidRDefault="00167E44" w:rsidP="00104D38">
            <w:pPr>
              <w:pStyle w:val="Normal6a"/>
              <w:jc w:val="center"/>
            </w:pPr>
            <w:r w:rsidRPr="00830F6E">
              <w:rPr>
                <w:b/>
                <w:i/>
              </w:rPr>
              <w:t>Âmbito de aplicação do apoio</w:t>
            </w:r>
          </w:p>
        </w:tc>
      </w:tr>
      <w:tr w:rsidR="00167E44" w:rsidRPr="00830F6E" w14:paraId="08233043" w14:textId="77777777" w:rsidTr="00104D38">
        <w:trPr>
          <w:jc w:val="center"/>
        </w:trPr>
        <w:tc>
          <w:tcPr>
            <w:tcW w:w="4876" w:type="dxa"/>
            <w:tcBorders>
              <w:top w:val="nil"/>
              <w:left w:val="nil"/>
              <w:bottom w:val="nil"/>
              <w:right w:val="nil"/>
            </w:tcBorders>
          </w:tcPr>
          <w:p w14:paraId="7A3E865C" w14:textId="77777777" w:rsidR="00167E44" w:rsidRPr="00830F6E" w:rsidRDefault="00167E44" w:rsidP="00104D38">
            <w:pPr>
              <w:pStyle w:val="Normal6a"/>
            </w:pPr>
          </w:p>
        </w:tc>
        <w:tc>
          <w:tcPr>
            <w:tcW w:w="4876" w:type="dxa"/>
            <w:tcBorders>
              <w:top w:val="nil"/>
              <w:left w:val="nil"/>
              <w:bottom w:val="nil"/>
              <w:right w:val="nil"/>
            </w:tcBorders>
          </w:tcPr>
          <w:p w14:paraId="4BB55FA6" w14:textId="7B6D27D3" w:rsidR="00167E44" w:rsidRPr="00830F6E" w:rsidRDefault="00167E44" w:rsidP="00104D38">
            <w:pPr>
              <w:pStyle w:val="Normal6a"/>
            </w:pPr>
            <w:r w:rsidRPr="00830F6E">
              <w:rPr>
                <w:b/>
                <w:i/>
              </w:rPr>
              <w:t>1. O apoio da União à segurança interna deve ser canalizado exclusivamente para as prioridades com o maior valor acrescentado da União e financiar medidas dos Estados</w:t>
            </w:r>
            <w:r w:rsidR="00512EA8">
              <w:rPr>
                <w:b/>
                <w:i/>
              </w:rPr>
              <w:noBreakHyphen/>
            </w:r>
            <w:r w:rsidRPr="00830F6E">
              <w:rPr>
                <w:b/>
                <w:i/>
              </w:rPr>
              <w:t>Membros no domínio da prevenção da criminalidade, da formação conjunta do pessoal e da cooperação policial, bem como da cooperação judiciária em matéria penal, associando as autoridades competentes dos Estados</w:t>
            </w:r>
            <w:r w:rsidR="00512EA8">
              <w:rPr>
                <w:b/>
                <w:i/>
              </w:rPr>
              <w:noBreakHyphen/>
            </w:r>
            <w:r w:rsidRPr="00830F6E">
              <w:rPr>
                <w:b/>
                <w:i/>
              </w:rPr>
              <w:t xml:space="preserve">Membros e as agências e os organismos da União, em especial no que diz respeito ao intercâmbio de informações, ao aumento da cooperação operacional e ao apoio aos esforços necessários para reforçar as capacidades </w:t>
            </w:r>
            <w:r w:rsidRPr="00830F6E">
              <w:rPr>
                <w:b/>
                <w:i/>
              </w:rPr>
              <w:lastRenderedPageBreak/>
              <w:t>de prevenção e combate do terrorismo e da criminalidade grave e organizada.</w:t>
            </w:r>
          </w:p>
        </w:tc>
      </w:tr>
      <w:tr w:rsidR="00167E44" w:rsidRPr="00830F6E" w14:paraId="70DB7272" w14:textId="77777777" w:rsidTr="00104D38">
        <w:trPr>
          <w:jc w:val="center"/>
        </w:trPr>
        <w:tc>
          <w:tcPr>
            <w:tcW w:w="4876" w:type="dxa"/>
            <w:tcBorders>
              <w:top w:val="nil"/>
              <w:left w:val="nil"/>
              <w:bottom w:val="nil"/>
              <w:right w:val="nil"/>
            </w:tcBorders>
          </w:tcPr>
          <w:p w14:paraId="48FF1C5B" w14:textId="77777777" w:rsidR="00167E44" w:rsidRPr="00830F6E" w:rsidRDefault="00167E44" w:rsidP="00104D38">
            <w:pPr>
              <w:pStyle w:val="Normal6a"/>
            </w:pPr>
          </w:p>
        </w:tc>
        <w:tc>
          <w:tcPr>
            <w:tcW w:w="4876" w:type="dxa"/>
            <w:tcBorders>
              <w:top w:val="nil"/>
              <w:left w:val="nil"/>
              <w:bottom w:val="nil"/>
              <w:right w:val="nil"/>
            </w:tcBorders>
          </w:tcPr>
          <w:p w14:paraId="7DEFBABA" w14:textId="77777777" w:rsidR="00167E44" w:rsidRPr="00830F6E" w:rsidRDefault="00167E44" w:rsidP="00104D38">
            <w:pPr>
              <w:pStyle w:val="Normal6a"/>
            </w:pPr>
            <w:r w:rsidRPr="00830F6E">
              <w:rPr>
                <w:b/>
                <w:i/>
              </w:rPr>
              <w:t>2. O apoio da União à segurança interna não cobre:</w:t>
            </w:r>
          </w:p>
        </w:tc>
      </w:tr>
      <w:tr w:rsidR="00167E44" w:rsidRPr="00830F6E" w14:paraId="273CD62A" w14:textId="77777777" w:rsidTr="00104D38">
        <w:trPr>
          <w:jc w:val="center"/>
        </w:trPr>
        <w:tc>
          <w:tcPr>
            <w:tcW w:w="4876" w:type="dxa"/>
            <w:tcBorders>
              <w:top w:val="nil"/>
              <w:left w:val="nil"/>
              <w:bottom w:val="nil"/>
              <w:right w:val="nil"/>
            </w:tcBorders>
          </w:tcPr>
          <w:p w14:paraId="2DC26970" w14:textId="77777777" w:rsidR="00167E44" w:rsidRPr="00830F6E" w:rsidRDefault="00167E44" w:rsidP="00104D38">
            <w:pPr>
              <w:pStyle w:val="Normal6a"/>
            </w:pPr>
          </w:p>
        </w:tc>
        <w:tc>
          <w:tcPr>
            <w:tcW w:w="4876" w:type="dxa"/>
            <w:tcBorders>
              <w:top w:val="nil"/>
              <w:left w:val="nil"/>
              <w:bottom w:val="nil"/>
              <w:right w:val="nil"/>
            </w:tcBorders>
          </w:tcPr>
          <w:p w14:paraId="1653C86E" w14:textId="31052BED" w:rsidR="00167E44" w:rsidRPr="00830F6E" w:rsidRDefault="00167E44" w:rsidP="00104D38">
            <w:pPr>
              <w:pStyle w:val="Normal6a"/>
            </w:pPr>
            <w:r w:rsidRPr="00830F6E">
              <w:rPr>
                <w:b/>
                <w:i/>
              </w:rPr>
              <w:t>– os custos operacionais e as atividades relacionadas com as funções essenciais dos Estados</w:t>
            </w:r>
            <w:r w:rsidR="00512EA8">
              <w:rPr>
                <w:b/>
                <w:i/>
              </w:rPr>
              <w:noBreakHyphen/>
            </w:r>
            <w:r w:rsidRPr="00830F6E">
              <w:rPr>
                <w:b/>
                <w:i/>
              </w:rPr>
              <w:t>Membros relativamente à manutenção da ordem e da segurança pública e à salvaguarda da segurança interna e nacional,</w:t>
            </w:r>
          </w:p>
        </w:tc>
      </w:tr>
      <w:tr w:rsidR="00167E44" w:rsidRPr="00830F6E" w14:paraId="3BEB9D57" w14:textId="77777777" w:rsidTr="00104D38">
        <w:trPr>
          <w:jc w:val="center"/>
        </w:trPr>
        <w:tc>
          <w:tcPr>
            <w:tcW w:w="4876" w:type="dxa"/>
            <w:tcBorders>
              <w:top w:val="nil"/>
              <w:left w:val="nil"/>
              <w:bottom w:val="nil"/>
              <w:right w:val="nil"/>
            </w:tcBorders>
          </w:tcPr>
          <w:p w14:paraId="63F0D78E" w14:textId="77777777" w:rsidR="00167E44" w:rsidRPr="00830F6E" w:rsidRDefault="00167E44" w:rsidP="00104D38">
            <w:pPr>
              <w:pStyle w:val="Normal6a"/>
            </w:pPr>
          </w:p>
        </w:tc>
        <w:tc>
          <w:tcPr>
            <w:tcW w:w="4876" w:type="dxa"/>
            <w:tcBorders>
              <w:top w:val="nil"/>
              <w:left w:val="nil"/>
              <w:bottom w:val="nil"/>
              <w:right w:val="nil"/>
            </w:tcBorders>
          </w:tcPr>
          <w:p w14:paraId="298A5BAC" w14:textId="77777777" w:rsidR="00167E44" w:rsidRPr="00830F6E" w:rsidRDefault="00167E44" w:rsidP="00104D38">
            <w:pPr>
              <w:pStyle w:val="Normal6a"/>
            </w:pPr>
            <w:r w:rsidRPr="00830F6E">
              <w:rPr>
                <w:b/>
                <w:i/>
              </w:rPr>
              <w:t>– os custos da introdução e manutenção de controlos nas fronteiras internas,</w:t>
            </w:r>
          </w:p>
        </w:tc>
      </w:tr>
      <w:tr w:rsidR="00167E44" w:rsidRPr="00830F6E" w14:paraId="709E4F8E" w14:textId="77777777" w:rsidTr="00104D38">
        <w:trPr>
          <w:jc w:val="center"/>
        </w:trPr>
        <w:tc>
          <w:tcPr>
            <w:tcW w:w="4876" w:type="dxa"/>
            <w:tcBorders>
              <w:top w:val="nil"/>
              <w:left w:val="nil"/>
              <w:bottom w:val="nil"/>
              <w:right w:val="nil"/>
            </w:tcBorders>
          </w:tcPr>
          <w:p w14:paraId="58FFF3DC" w14:textId="77777777" w:rsidR="00167E44" w:rsidRPr="00830F6E" w:rsidRDefault="00167E44" w:rsidP="00104D38">
            <w:pPr>
              <w:pStyle w:val="Normal6a"/>
            </w:pPr>
          </w:p>
        </w:tc>
        <w:tc>
          <w:tcPr>
            <w:tcW w:w="4876" w:type="dxa"/>
            <w:tcBorders>
              <w:top w:val="nil"/>
              <w:left w:val="nil"/>
              <w:bottom w:val="nil"/>
              <w:right w:val="nil"/>
            </w:tcBorders>
          </w:tcPr>
          <w:p w14:paraId="6E3B3648" w14:textId="77777777" w:rsidR="00167E44" w:rsidRPr="00830F6E" w:rsidRDefault="00167E44" w:rsidP="00104D38">
            <w:pPr>
              <w:pStyle w:val="Normal6a"/>
            </w:pPr>
            <w:r w:rsidRPr="00830F6E">
              <w:rPr>
                <w:b/>
                <w:i/>
              </w:rPr>
              <w:t>– o desenvolvimento, a aquisição e a utilização de software espião de vigilância;</w:t>
            </w:r>
          </w:p>
        </w:tc>
      </w:tr>
      <w:tr w:rsidR="00167E44" w:rsidRPr="00830F6E" w14:paraId="5AF85227" w14:textId="77777777" w:rsidTr="00104D38">
        <w:trPr>
          <w:jc w:val="center"/>
        </w:trPr>
        <w:tc>
          <w:tcPr>
            <w:tcW w:w="4876" w:type="dxa"/>
            <w:tcBorders>
              <w:top w:val="nil"/>
              <w:left w:val="nil"/>
              <w:bottom w:val="nil"/>
              <w:right w:val="nil"/>
            </w:tcBorders>
          </w:tcPr>
          <w:p w14:paraId="045EEDE8" w14:textId="77777777" w:rsidR="00167E44" w:rsidRPr="00830F6E" w:rsidRDefault="00167E44" w:rsidP="00104D38">
            <w:pPr>
              <w:pStyle w:val="Normal6a"/>
            </w:pPr>
          </w:p>
        </w:tc>
        <w:tc>
          <w:tcPr>
            <w:tcW w:w="4876" w:type="dxa"/>
            <w:tcBorders>
              <w:top w:val="nil"/>
              <w:left w:val="nil"/>
              <w:bottom w:val="nil"/>
              <w:right w:val="nil"/>
            </w:tcBorders>
          </w:tcPr>
          <w:p w14:paraId="48D97F60" w14:textId="77777777" w:rsidR="00167E44" w:rsidRPr="00830F6E" w:rsidRDefault="00167E44" w:rsidP="00104D38">
            <w:pPr>
              <w:pStyle w:val="Normal6a"/>
            </w:pPr>
            <w:r w:rsidRPr="00830F6E">
              <w:rPr>
                <w:b/>
                <w:i/>
              </w:rPr>
              <w:t>– os custos da delegação de atribuições legais e públicas a intervenientes privados.</w:t>
            </w:r>
          </w:p>
        </w:tc>
      </w:tr>
      <w:tr w:rsidR="00167E44" w:rsidRPr="00830F6E" w14:paraId="4AAE5D79" w14:textId="77777777" w:rsidTr="00104D38">
        <w:trPr>
          <w:jc w:val="center"/>
        </w:trPr>
        <w:tc>
          <w:tcPr>
            <w:tcW w:w="4876" w:type="dxa"/>
            <w:tcBorders>
              <w:top w:val="nil"/>
              <w:left w:val="nil"/>
              <w:bottom w:val="nil"/>
              <w:right w:val="nil"/>
            </w:tcBorders>
          </w:tcPr>
          <w:p w14:paraId="03747890" w14:textId="77777777" w:rsidR="00167E44" w:rsidRPr="00830F6E" w:rsidRDefault="00167E44" w:rsidP="00104D38">
            <w:pPr>
              <w:pStyle w:val="Normal6a"/>
            </w:pPr>
          </w:p>
        </w:tc>
        <w:tc>
          <w:tcPr>
            <w:tcW w:w="4876" w:type="dxa"/>
            <w:tcBorders>
              <w:top w:val="nil"/>
              <w:left w:val="nil"/>
              <w:bottom w:val="nil"/>
              <w:right w:val="nil"/>
            </w:tcBorders>
          </w:tcPr>
          <w:p w14:paraId="2641F059" w14:textId="0D63E918" w:rsidR="00167E44" w:rsidRPr="00830F6E" w:rsidRDefault="00167E44" w:rsidP="00104D38">
            <w:pPr>
              <w:pStyle w:val="Normal6a"/>
            </w:pPr>
            <w:r w:rsidRPr="00830F6E">
              <w:rPr>
                <w:b/>
                <w:i/>
              </w:rPr>
              <w:t>3. O apoio da União à segurança interna não deve financiar ações preparadas ou levadas a cabo por fornecedores de alto risco cuja exposição a interferências de países terceiros ou a práticas de cibersegurança inadequadas possa representar riscos graves para a integridade e a disponibilidade de dados e serviços, nomeadamente para as infraestruturas críticas, as autoridades públicas e as empresas da UE. A eventual exclusão ou restrição de tais fornecedores deve basear</w:t>
            </w:r>
            <w:r w:rsidR="00512EA8">
              <w:rPr>
                <w:b/>
                <w:i/>
              </w:rPr>
              <w:noBreakHyphen/>
            </w:r>
            <w:r w:rsidRPr="00830F6E">
              <w:rPr>
                <w:b/>
                <w:i/>
              </w:rPr>
              <w:t>se numa avaliação proporcionada dos riscos e ser acompanhada de medidas de atenuação adequadas, em conformidade com a legislação e as políticas da União.</w:t>
            </w:r>
          </w:p>
        </w:tc>
      </w:tr>
    </w:tbl>
    <w:p w14:paraId="1E44CE50"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0ABA75B" w14:textId="77777777" w:rsidR="00167E44" w:rsidRPr="00830F6E" w:rsidRDefault="00167E44" w:rsidP="00167E44">
      <w:r w:rsidRPr="00830F6E">
        <w:rPr>
          <w:rStyle w:val="HideTWBExt"/>
        </w:rPr>
        <w:t>&lt;/Amend&gt;</w:t>
      </w:r>
    </w:p>
    <w:p w14:paraId="44D5FA2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197</w:t>
      </w:r>
      <w:r w:rsidRPr="00830F6E">
        <w:rPr>
          <w:rStyle w:val="HideTWBExt"/>
        </w:rPr>
        <w:t>&lt;/NumAm&gt;</w:t>
      </w:r>
    </w:p>
    <w:p w14:paraId="5FEBC945"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739540FE" w14:textId="77777777" w:rsidR="00167E44" w:rsidRPr="00830F6E" w:rsidRDefault="00167E44" w:rsidP="00167E44">
      <w:pPr>
        <w:pStyle w:val="NormalBold"/>
      </w:pPr>
      <w:r w:rsidRPr="00830F6E">
        <w:rPr>
          <w:rStyle w:val="HideTWBExt"/>
          <w:b w:val="0"/>
        </w:rPr>
        <w:t>&lt;/RepeatBlock-By&gt;</w:t>
      </w:r>
    </w:p>
    <w:p w14:paraId="3FEB43D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F956000" w14:textId="79F82EBC" w:rsidR="00167E44" w:rsidRPr="00830F6E" w:rsidRDefault="00167E44" w:rsidP="00167E44">
      <w:pPr>
        <w:pStyle w:val="NormalBold"/>
      </w:pPr>
      <w:r w:rsidRPr="00830F6E">
        <w:rPr>
          <w:rStyle w:val="HideTWBExt"/>
        </w:rPr>
        <w:lastRenderedPageBreak/>
        <w:t>&lt;Article&gt;</w:t>
      </w:r>
      <w:r w:rsidRPr="00830F6E">
        <w:t>Artigo 3</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85EFF80" w14:textId="77777777" w:rsidTr="00104D38">
        <w:trPr>
          <w:trHeight w:hRule="exact" w:val="240"/>
          <w:jc w:val="center"/>
        </w:trPr>
        <w:tc>
          <w:tcPr>
            <w:tcW w:w="9752" w:type="dxa"/>
            <w:gridSpan w:val="2"/>
            <w:tcBorders>
              <w:top w:val="nil"/>
              <w:left w:val="nil"/>
              <w:bottom w:val="nil"/>
              <w:right w:val="nil"/>
            </w:tcBorders>
          </w:tcPr>
          <w:p w14:paraId="6090A6E1" w14:textId="77777777" w:rsidR="00167E44" w:rsidRPr="00830F6E" w:rsidRDefault="00167E44" w:rsidP="00104D38"/>
        </w:tc>
      </w:tr>
      <w:tr w:rsidR="00167E44" w:rsidRPr="00830F6E" w14:paraId="72ACAFDE" w14:textId="77777777" w:rsidTr="00104D38">
        <w:trPr>
          <w:trHeight w:val="240"/>
          <w:jc w:val="center"/>
        </w:trPr>
        <w:tc>
          <w:tcPr>
            <w:tcW w:w="4876" w:type="dxa"/>
            <w:tcBorders>
              <w:top w:val="nil"/>
              <w:left w:val="nil"/>
              <w:bottom w:val="nil"/>
              <w:right w:val="nil"/>
            </w:tcBorders>
          </w:tcPr>
          <w:p w14:paraId="5F7C8B58"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47FA9180" w14:textId="77777777" w:rsidR="00167E44" w:rsidRPr="00830F6E" w:rsidRDefault="00167E44" w:rsidP="00104D38">
            <w:pPr>
              <w:pStyle w:val="AmColumnHeading"/>
            </w:pPr>
            <w:r w:rsidRPr="00830F6E">
              <w:t>Alteração</w:t>
            </w:r>
          </w:p>
        </w:tc>
      </w:tr>
      <w:tr w:rsidR="00167E44" w:rsidRPr="00830F6E" w14:paraId="1B2DBF5F" w14:textId="77777777" w:rsidTr="00104D38">
        <w:trPr>
          <w:jc w:val="center"/>
        </w:trPr>
        <w:tc>
          <w:tcPr>
            <w:tcW w:w="4876" w:type="dxa"/>
            <w:tcBorders>
              <w:top w:val="nil"/>
              <w:left w:val="nil"/>
              <w:bottom w:val="nil"/>
              <w:right w:val="nil"/>
            </w:tcBorders>
          </w:tcPr>
          <w:p w14:paraId="65E3C5B7" w14:textId="77777777" w:rsidR="00167E44" w:rsidRPr="00830F6E" w:rsidRDefault="00167E44" w:rsidP="00104D38">
            <w:pPr>
              <w:pStyle w:val="Normal6a"/>
            </w:pPr>
          </w:p>
        </w:tc>
        <w:tc>
          <w:tcPr>
            <w:tcW w:w="4876" w:type="dxa"/>
            <w:tcBorders>
              <w:top w:val="nil"/>
              <w:left w:val="nil"/>
              <w:bottom w:val="nil"/>
              <w:right w:val="nil"/>
            </w:tcBorders>
          </w:tcPr>
          <w:p w14:paraId="6E24F73D" w14:textId="670A27D3" w:rsidR="00167E44" w:rsidRPr="00830F6E" w:rsidRDefault="00167E44" w:rsidP="00104D38">
            <w:pPr>
              <w:pStyle w:val="Normal6a"/>
              <w:jc w:val="center"/>
            </w:pPr>
            <w:r w:rsidRPr="00830F6E">
              <w:rPr>
                <w:b/>
                <w:i/>
              </w:rPr>
              <w:t>Artigo 3.º</w:t>
            </w:r>
            <w:r w:rsidR="00512EA8">
              <w:rPr>
                <w:b/>
                <w:i/>
              </w:rPr>
              <w:noBreakHyphen/>
            </w:r>
            <w:r w:rsidRPr="00830F6E">
              <w:rPr>
                <w:b/>
                <w:i/>
              </w:rPr>
              <w:t>A</w:t>
            </w:r>
            <w:r w:rsidRPr="00830F6E">
              <w:tab/>
            </w:r>
          </w:p>
        </w:tc>
      </w:tr>
      <w:tr w:rsidR="00167E44" w:rsidRPr="00830F6E" w14:paraId="29F079D6" w14:textId="77777777" w:rsidTr="00104D38">
        <w:trPr>
          <w:jc w:val="center"/>
        </w:trPr>
        <w:tc>
          <w:tcPr>
            <w:tcW w:w="4876" w:type="dxa"/>
            <w:tcBorders>
              <w:top w:val="nil"/>
              <w:left w:val="nil"/>
              <w:bottom w:val="nil"/>
              <w:right w:val="nil"/>
            </w:tcBorders>
          </w:tcPr>
          <w:p w14:paraId="45135BAE" w14:textId="77777777" w:rsidR="00167E44" w:rsidRPr="00830F6E" w:rsidRDefault="00167E44" w:rsidP="00104D38">
            <w:pPr>
              <w:pStyle w:val="Normal6a"/>
            </w:pPr>
          </w:p>
        </w:tc>
        <w:tc>
          <w:tcPr>
            <w:tcW w:w="4876" w:type="dxa"/>
            <w:tcBorders>
              <w:top w:val="nil"/>
              <w:left w:val="nil"/>
              <w:bottom w:val="nil"/>
              <w:right w:val="nil"/>
            </w:tcBorders>
          </w:tcPr>
          <w:p w14:paraId="12B0F695" w14:textId="77777777" w:rsidR="00167E44" w:rsidRPr="00830F6E" w:rsidRDefault="00167E44" w:rsidP="00104D38">
            <w:pPr>
              <w:pStyle w:val="Normal6a"/>
              <w:jc w:val="center"/>
            </w:pPr>
            <w:r w:rsidRPr="00830F6E">
              <w:rPr>
                <w:b/>
                <w:i/>
              </w:rPr>
              <w:t>Respeito dos direitos fundamentais e da proteção de dados</w:t>
            </w:r>
          </w:p>
        </w:tc>
      </w:tr>
      <w:tr w:rsidR="00167E44" w:rsidRPr="00830F6E" w14:paraId="747DE65F" w14:textId="77777777" w:rsidTr="00104D38">
        <w:trPr>
          <w:jc w:val="center"/>
        </w:trPr>
        <w:tc>
          <w:tcPr>
            <w:tcW w:w="4876" w:type="dxa"/>
            <w:tcBorders>
              <w:top w:val="nil"/>
              <w:left w:val="nil"/>
              <w:bottom w:val="nil"/>
              <w:right w:val="nil"/>
            </w:tcBorders>
          </w:tcPr>
          <w:p w14:paraId="097EDA11" w14:textId="77777777" w:rsidR="00167E44" w:rsidRPr="00830F6E" w:rsidRDefault="00167E44" w:rsidP="00104D38">
            <w:pPr>
              <w:pStyle w:val="Normal6a"/>
            </w:pPr>
          </w:p>
        </w:tc>
        <w:tc>
          <w:tcPr>
            <w:tcW w:w="4876" w:type="dxa"/>
            <w:tcBorders>
              <w:top w:val="nil"/>
              <w:left w:val="nil"/>
              <w:bottom w:val="nil"/>
              <w:right w:val="nil"/>
            </w:tcBorders>
          </w:tcPr>
          <w:p w14:paraId="6280710D" w14:textId="77777777" w:rsidR="00167E44" w:rsidRPr="00830F6E" w:rsidRDefault="00167E44" w:rsidP="00104D38">
            <w:pPr>
              <w:pStyle w:val="Normal6a"/>
            </w:pPr>
            <w:r w:rsidRPr="00830F6E">
              <w:rPr>
                <w:b/>
                <w:i/>
              </w:rPr>
              <w:t>1. As ações apoiadas ao abrigo do presente regulamento são executadas no pleno respeito dos direitos fundamentais. Em particular, estas ações devem respeitar a Carta dos Direitos fundamentais da União Europeia, o direito da União em matéria de proteção de dados e a Convenção para a Proteção dos Direitos Humanos e das Liberdades Fundamentais (CEDH).</w:t>
            </w:r>
          </w:p>
        </w:tc>
      </w:tr>
      <w:tr w:rsidR="00167E44" w:rsidRPr="00830F6E" w14:paraId="34476DF5" w14:textId="77777777" w:rsidTr="00104D38">
        <w:trPr>
          <w:jc w:val="center"/>
        </w:trPr>
        <w:tc>
          <w:tcPr>
            <w:tcW w:w="4876" w:type="dxa"/>
            <w:tcBorders>
              <w:top w:val="nil"/>
              <w:left w:val="nil"/>
              <w:bottom w:val="nil"/>
              <w:right w:val="nil"/>
            </w:tcBorders>
          </w:tcPr>
          <w:p w14:paraId="1CFBC4DF" w14:textId="77777777" w:rsidR="00167E44" w:rsidRPr="00830F6E" w:rsidRDefault="00167E44" w:rsidP="00104D38">
            <w:pPr>
              <w:pStyle w:val="Normal6a"/>
            </w:pPr>
          </w:p>
        </w:tc>
        <w:tc>
          <w:tcPr>
            <w:tcW w:w="4876" w:type="dxa"/>
            <w:tcBorders>
              <w:top w:val="nil"/>
              <w:left w:val="nil"/>
              <w:bottom w:val="nil"/>
              <w:right w:val="nil"/>
            </w:tcBorders>
          </w:tcPr>
          <w:p w14:paraId="01BC6A52" w14:textId="77777777" w:rsidR="00167E44" w:rsidRPr="00830F6E" w:rsidRDefault="00167E44" w:rsidP="00104D38">
            <w:pPr>
              <w:pStyle w:val="Normal6a"/>
            </w:pPr>
            <w:r w:rsidRPr="00830F6E">
              <w:rPr>
                <w:b/>
                <w:i/>
              </w:rPr>
              <w:t>2. Sempre que as ações apoiadas ao abrigo do presente regulamento envolvam o tratamento, a transferência ou o intercâmbio de dados pessoais, nomeadamente com órgãos e organismos da União, países terceiros, organizações internacionais ou entidades privadas, estas devem ser realizadas em conformidade com a legislação da União aplicável em matéria de proteção de dados e sob reserva de garantias adequadas.</w:t>
            </w:r>
          </w:p>
        </w:tc>
      </w:tr>
      <w:tr w:rsidR="00167E44" w:rsidRPr="00830F6E" w14:paraId="55A1F163" w14:textId="77777777" w:rsidTr="00104D38">
        <w:trPr>
          <w:jc w:val="center"/>
        </w:trPr>
        <w:tc>
          <w:tcPr>
            <w:tcW w:w="4876" w:type="dxa"/>
            <w:tcBorders>
              <w:top w:val="nil"/>
              <w:left w:val="nil"/>
              <w:bottom w:val="nil"/>
              <w:right w:val="nil"/>
            </w:tcBorders>
          </w:tcPr>
          <w:p w14:paraId="33522341" w14:textId="77777777" w:rsidR="00167E44" w:rsidRPr="00830F6E" w:rsidRDefault="00167E44" w:rsidP="00104D38">
            <w:pPr>
              <w:pStyle w:val="Normal6a"/>
            </w:pPr>
          </w:p>
        </w:tc>
        <w:tc>
          <w:tcPr>
            <w:tcW w:w="4876" w:type="dxa"/>
            <w:tcBorders>
              <w:top w:val="nil"/>
              <w:left w:val="nil"/>
              <w:bottom w:val="nil"/>
              <w:right w:val="nil"/>
            </w:tcBorders>
          </w:tcPr>
          <w:p w14:paraId="711F3786" w14:textId="188C48E1" w:rsidR="00167E44" w:rsidRPr="00830F6E" w:rsidRDefault="00167E44" w:rsidP="00104D38">
            <w:pPr>
              <w:pStyle w:val="Normal6a"/>
            </w:pPr>
            <w:r w:rsidRPr="00830F6E">
              <w:rPr>
                <w:b/>
                <w:i/>
              </w:rPr>
              <w:t>3. Ao executar as ações apoiadas ao abrigo do presente regulamento, os Estados</w:t>
            </w:r>
            <w:r w:rsidR="00512EA8">
              <w:rPr>
                <w:b/>
                <w:i/>
              </w:rPr>
              <w:noBreakHyphen/>
            </w:r>
            <w:r w:rsidRPr="00830F6E">
              <w:rPr>
                <w:b/>
                <w:i/>
              </w:rPr>
              <w:t>Membros prestam especial atenção à assistência e proteção das pessoas vulneráveis, em particular as crianças e os menores não acompanhados.</w:t>
            </w:r>
          </w:p>
        </w:tc>
      </w:tr>
    </w:tbl>
    <w:p w14:paraId="40B63769"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97885D2" w14:textId="77777777" w:rsidR="00167E44" w:rsidRPr="00830F6E" w:rsidRDefault="00167E44" w:rsidP="00167E44">
      <w:r w:rsidRPr="00830F6E">
        <w:rPr>
          <w:rStyle w:val="HideTWBExt"/>
        </w:rPr>
        <w:t>&lt;/Amend&gt;</w:t>
      </w:r>
    </w:p>
    <w:p w14:paraId="1F6B3101"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198</w:t>
      </w:r>
      <w:r w:rsidRPr="00830F6E">
        <w:rPr>
          <w:rStyle w:val="HideTWBExt"/>
        </w:rPr>
        <w:t>&lt;/NumAm&gt;</w:t>
      </w:r>
    </w:p>
    <w:p w14:paraId="6E43A6FD" w14:textId="77777777" w:rsidR="00167E44" w:rsidRPr="00830F6E" w:rsidRDefault="00167E44" w:rsidP="00167E44">
      <w:pPr>
        <w:pStyle w:val="NormalBold"/>
      </w:pPr>
      <w:r w:rsidRPr="00830F6E">
        <w:rPr>
          <w:rStyle w:val="HideTWBExt"/>
          <w:b w:val="0"/>
        </w:rPr>
        <w:t>&lt;RepeatBlock-By&gt;&lt;Members&gt;</w:t>
      </w:r>
      <w:r w:rsidRPr="00830F6E">
        <w:t>Giuseppe Antoci</w:t>
      </w:r>
      <w:r w:rsidRPr="00830F6E">
        <w:rPr>
          <w:rStyle w:val="HideTWBExt"/>
          <w:b w:val="0"/>
        </w:rPr>
        <w:t>&lt;/Members&gt;</w:t>
      </w:r>
    </w:p>
    <w:p w14:paraId="346A1785" w14:textId="77777777" w:rsidR="00167E44" w:rsidRPr="00830F6E" w:rsidRDefault="00167E44" w:rsidP="00167E44">
      <w:pPr>
        <w:pStyle w:val="NormalBold"/>
      </w:pPr>
      <w:r w:rsidRPr="00830F6E">
        <w:rPr>
          <w:rStyle w:val="HideTWBExt"/>
          <w:b w:val="0"/>
        </w:rPr>
        <w:t>&lt;/RepeatBlock-By&gt;</w:t>
      </w:r>
    </w:p>
    <w:p w14:paraId="65151A76"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75A51634" w14:textId="7125B3DC" w:rsidR="00167E44" w:rsidRPr="00830F6E" w:rsidRDefault="00167E44" w:rsidP="00167E44">
      <w:pPr>
        <w:pStyle w:val="NormalBold"/>
      </w:pPr>
      <w:r w:rsidRPr="00830F6E">
        <w:rPr>
          <w:rStyle w:val="HideTWBExt"/>
        </w:rPr>
        <w:t>&lt;Article&gt;</w:t>
      </w:r>
      <w:r w:rsidRPr="00830F6E">
        <w:t>Artigo 3</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2E71D3F0" w14:textId="77777777" w:rsidTr="00104D38">
        <w:trPr>
          <w:trHeight w:hRule="exact" w:val="240"/>
          <w:jc w:val="center"/>
        </w:trPr>
        <w:tc>
          <w:tcPr>
            <w:tcW w:w="9752" w:type="dxa"/>
            <w:gridSpan w:val="2"/>
            <w:tcBorders>
              <w:top w:val="nil"/>
              <w:left w:val="nil"/>
              <w:bottom w:val="nil"/>
              <w:right w:val="nil"/>
            </w:tcBorders>
          </w:tcPr>
          <w:p w14:paraId="5951B3F6" w14:textId="77777777" w:rsidR="00167E44" w:rsidRPr="00830F6E" w:rsidRDefault="00167E44" w:rsidP="00104D38"/>
        </w:tc>
      </w:tr>
      <w:tr w:rsidR="00167E44" w:rsidRPr="00830F6E" w14:paraId="19213571" w14:textId="77777777" w:rsidTr="00104D38">
        <w:trPr>
          <w:trHeight w:val="240"/>
          <w:jc w:val="center"/>
        </w:trPr>
        <w:tc>
          <w:tcPr>
            <w:tcW w:w="4876" w:type="dxa"/>
            <w:tcBorders>
              <w:top w:val="nil"/>
              <w:left w:val="nil"/>
              <w:bottom w:val="nil"/>
              <w:right w:val="nil"/>
            </w:tcBorders>
          </w:tcPr>
          <w:p w14:paraId="5FDC636B" w14:textId="77777777" w:rsidR="00167E44" w:rsidRPr="00830F6E" w:rsidRDefault="00167E44" w:rsidP="00104D38">
            <w:pPr>
              <w:pStyle w:val="AmColumnHeading"/>
            </w:pPr>
            <w:r w:rsidRPr="00830F6E">
              <w:lastRenderedPageBreak/>
              <w:t>Texto da Comissão</w:t>
            </w:r>
          </w:p>
        </w:tc>
        <w:tc>
          <w:tcPr>
            <w:tcW w:w="4876" w:type="dxa"/>
            <w:tcBorders>
              <w:top w:val="nil"/>
              <w:left w:val="nil"/>
              <w:bottom w:val="nil"/>
              <w:right w:val="nil"/>
            </w:tcBorders>
          </w:tcPr>
          <w:p w14:paraId="24DEF9C8" w14:textId="77777777" w:rsidR="00167E44" w:rsidRPr="00830F6E" w:rsidRDefault="00167E44" w:rsidP="00104D38">
            <w:pPr>
              <w:pStyle w:val="AmColumnHeading"/>
            </w:pPr>
            <w:r w:rsidRPr="00830F6E">
              <w:t>Alteração</w:t>
            </w:r>
          </w:p>
        </w:tc>
      </w:tr>
      <w:tr w:rsidR="00167E44" w:rsidRPr="00830F6E" w14:paraId="1A845837" w14:textId="77777777" w:rsidTr="00104D38">
        <w:trPr>
          <w:jc w:val="center"/>
        </w:trPr>
        <w:tc>
          <w:tcPr>
            <w:tcW w:w="4876" w:type="dxa"/>
            <w:tcBorders>
              <w:top w:val="nil"/>
              <w:left w:val="nil"/>
              <w:bottom w:val="nil"/>
              <w:right w:val="nil"/>
            </w:tcBorders>
          </w:tcPr>
          <w:p w14:paraId="2A0BE3FA" w14:textId="77777777" w:rsidR="00167E44" w:rsidRPr="00830F6E" w:rsidRDefault="00167E44" w:rsidP="00104D38">
            <w:pPr>
              <w:pStyle w:val="Normal6a"/>
            </w:pPr>
          </w:p>
        </w:tc>
        <w:tc>
          <w:tcPr>
            <w:tcW w:w="4876" w:type="dxa"/>
            <w:tcBorders>
              <w:top w:val="nil"/>
              <w:left w:val="nil"/>
              <w:bottom w:val="nil"/>
              <w:right w:val="nil"/>
            </w:tcBorders>
          </w:tcPr>
          <w:p w14:paraId="2535C2F1" w14:textId="06DC5A5F" w:rsidR="00167E44" w:rsidRPr="00830F6E" w:rsidRDefault="00167E44" w:rsidP="00104D38">
            <w:pPr>
              <w:pStyle w:val="Normal6a"/>
              <w:jc w:val="center"/>
            </w:pPr>
            <w:r w:rsidRPr="00830F6E">
              <w:rPr>
                <w:b/>
                <w:i/>
              </w:rPr>
              <w:t>Artigo 3.º</w:t>
            </w:r>
            <w:r w:rsidR="00512EA8">
              <w:rPr>
                <w:b/>
                <w:i/>
              </w:rPr>
              <w:noBreakHyphen/>
            </w:r>
            <w:r w:rsidRPr="00830F6E">
              <w:rPr>
                <w:b/>
                <w:i/>
              </w:rPr>
              <w:t>A</w:t>
            </w:r>
            <w:r w:rsidRPr="00830F6E">
              <w:tab/>
            </w:r>
          </w:p>
        </w:tc>
      </w:tr>
      <w:tr w:rsidR="00167E44" w:rsidRPr="00830F6E" w14:paraId="249C4E6D" w14:textId="77777777" w:rsidTr="00104D38">
        <w:trPr>
          <w:jc w:val="center"/>
        </w:trPr>
        <w:tc>
          <w:tcPr>
            <w:tcW w:w="4876" w:type="dxa"/>
            <w:tcBorders>
              <w:top w:val="nil"/>
              <w:left w:val="nil"/>
              <w:bottom w:val="nil"/>
              <w:right w:val="nil"/>
            </w:tcBorders>
          </w:tcPr>
          <w:p w14:paraId="62390674" w14:textId="77777777" w:rsidR="00167E44" w:rsidRPr="00830F6E" w:rsidRDefault="00167E44" w:rsidP="00104D38">
            <w:pPr>
              <w:pStyle w:val="Normal6a"/>
            </w:pPr>
          </w:p>
        </w:tc>
        <w:tc>
          <w:tcPr>
            <w:tcW w:w="4876" w:type="dxa"/>
            <w:tcBorders>
              <w:top w:val="nil"/>
              <w:left w:val="nil"/>
              <w:bottom w:val="nil"/>
              <w:right w:val="nil"/>
            </w:tcBorders>
          </w:tcPr>
          <w:p w14:paraId="40B96D20" w14:textId="77777777" w:rsidR="00167E44" w:rsidRPr="00830F6E" w:rsidRDefault="00167E44" w:rsidP="00104D38">
            <w:pPr>
              <w:pStyle w:val="Normal6a"/>
            </w:pPr>
            <w:r w:rsidRPr="00830F6E">
              <w:rPr>
                <w:b/>
                <w:i/>
              </w:rPr>
              <w:t>Não são elegíveis:</w:t>
            </w:r>
          </w:p>
        </w:tc>
      </w:tr>
      <w:tr w:rsidR="00167E44" w:rsidRPr="00830F6E" w14:paraId="6C9B271C" w14:textId="77777777" w:rsidTr="00104D38">
        <w:trPr>
          <w:jc w:val="center"/>
        </w:trPr>
        <w:tc>
          <w:tcPr>
            <w:tcW w:w="4876" w:type="dxa"/>
            <w:tcBorders>
              <w:top w:val="nil"/>
              <w:left w:val="nil"/>
              <w:bottom w:val="nil"/>
              <w:right w:val="nil"/>
            </w:tcBorders>
          </w:tcPr>
          <w:p w14:paraId="1B79715C" w14:textId="77777777" w:rsidR="00167E44" w:rsidRPr="00830F6E" w:rsidRDefault="00167E44" w:rsidP="00104D38">
            <w:pPr>
              <w:pStyle w:val="Normal6a"/>
            </w:pPr>
          </w:p>
        </w:tc>
        <w:tc>
          <w:tcPr>
            <w:tcW w:w="4876" w:type="dxa"/>
            <w:tcBorders>
              <w:top w:val="nil"/>
              <w:left w:val="nil"/>
              <w:bottom w:val="nil"/>
              <w:right w:val="nil"/>
            </w:tcBorders>
          </w:tcPr>
          <w:p w14:paraId="1CFE8E05" w14:textId="77777777" w:rsidR="00167E44" w:rsidRPr="00830F6E" w:rsidRDefault="00167E44" w:rsidP="00104D38">
            <w:pPr>
              <w:pStyle w:val="Normal6a"/>
            </w:pPr>
            <w:r w:rsidRPr="00830F6E">
              <w:rPr>
                <w:b/>
                <w:i/>
              </w:rPr>
              <w:t>a) As ações limitadas à manutenção da ordem pública a nível nacional;</w:t>
            </w:r>
          </w:p>
        </w:tc>
      </w:tr>
      <w:tr w:rsidR="00167E44" w:rsidRPr="00830F6E" w14:paraId="61ECB2C4" w14:textId="77777777" w:rsidTr="00104D38">
        <w:trPr>
          <w:jc w:val="center"/>
        </w:trPr>
        <w:tc>
          <w:tcPr>
            <w:tcW w:w="4876" w:type="dxa"/>
            <w:tcBorders>
              <w:top w:val="nil"/>
              <w:left w:val="nil"/>
              <w:bottom w:val="nil"/>
              <w:right w:val="nil"/>
            </w:tcBorders>
          </w:tcPr>
          <w:p w14:paraId="17386073" w14:textId="77777777" w:rsidR="00167E44" w:rsidRPr="00830F6E" w:rsidRDefault="00167E44" w:rsidP="00104D38">
            <w:pPr>
              <w:pStyle w:val="Normal6a"/>
            </w:pPr>
          </w:p>
        </w:tc>
        <w:tc>
          <w:tcPr>
            <w:tcW w:w="4876" w:type="dxa"/>
            <w:tcBorders>
              <w:top w:val="nil"/>
              <w:left w:val="nil"/>
              <w:bottom w:val="nil"/>
              <w:right w:val="nil"/>
            </w:tcBorders>
          </w:tcPr>
          <w:p w14:paraId="68D8D83E" w14:textId="77777777" w:rsidR="00167E44" w:rsidRPr="00830F6E" w:rsidRDefault="00167E44" w:rsidP="00104D38">
            <w:pPr>
              <w:pStyle w:val="Normal6a"/>
            </w:pPr>
            <w:r w:rsidRPr="00830F6E">
              <w:rPr>
                <w:b/>
                <w:i/>
              </w:rPr>
              <w:t>b) As ações com fins militares ou de defesa;</w:t>
            </w:r>
          </w:p>
        </w:tc>
      </w:tr>
      <w:tr w:rsidR="00167E44" w:rsidRPr="00830F6E" w14:paraId="30BD9E0C" w14:textId="77777777" w:rsidTr="00104D38">
        <w:trPr>
          <w:jc w:val="center"/>
        </w:trPr>
        <w:tc>
          <w:tcPr>
            <w:tcW w:w="4876" w:type="dxa"/>
            <w:tcBorders>
              <w:top w:val="nil"/>
              <w:left w:val="nil"/>
              <w:bottom w:val="nil"/>
              <w:right w:val="nil"/>
            </w:tcBorders>
          </w:tcPr>
          <w:p w14:paraId="5092E6CA" w14:textId="77777777" w:rsidR="00167E44" w:rsidRPr="00830F6E" w:rsidRDefault="00167E44" w:rsidP="00104D38">
            <w:pPr>
              <w:pStyle w:val="Normal6a"/>
            </w:pPr>
          </w:p>
        </w:tc>
        <w:tc>
          <w:tcPr>
            <w:tcW w:w="4876" w:type="dxa"/>
            <w:tcBorders>
              <w:top w:val="nil"/>
              <w:left w:val="nil"/>
              <w:bottom w:val="nil"/>
              <w:right w:val="nil"/>
            </w:tcBorders>
          </w:tcPr>
          <w:p w14:paraId="2EACA834" w14:textId="77777777" w:rsidR="00167E44" w:rsidRPr="00830F6E" w:rsidRDefault="00167E44" w:rsidP="00104D38">
            <w:pPr>
              <w:pStyle w:val="Normal6a"/>
            </w:pPr>
            <w:r w:rsidRPr="00830F6E">
              <w:rPr>
                <w:b/>
                <w:i/>
              </w:rPr>
              <w:t>c) Os equipamentos cuja principal finalidade seja o controlo aduaneiro;</w:t>
            </w:r>
          </w:p>
        </w:tc>
      </w:tr>
      <w:tr w:rsidR="00167E44" w:rsidRPr="00830F6E" w14:paraId="14874B97" w14:textId="77777777" w:rsidTr="00104D38">
        <w:trPr>
          <w:jc w:val="center"/>
        </w:trPr>
        <w:tc>
          <w:tcPr>
            <w:tcW w:w="4876" w:type="dxa"/>
            <w:tcBorders>
              <w:top w:val="nil"/>
              <w:left w:val="nil"/>
              <w:bottom w:val="nil"/>
              <w:right w:val="nil"/>
            </w:tcBorders>
          </w:tcPr>
          <w:p w14:paraId="7564ECF3" w14:textId="77777777" w:rsidR="00167E44" w:rsidRPr="00830F6E" w:rsidRDefault="00167E44" w:rsidP="00104D38">
            <w:pPr>
              <w:pStyle w:val="Normal6a"/>
            </w:pPr>
          </w:p>
        </w:tc>
        <w:tc>
          <w:tcPr>
            <w:tcW w:w="4876" w:type="dxa"/>
            <w:tcBorders>
              <w:top w:val="nil"/>
              <w:left w:val="nil"/>
              <w:bottom w:val="nil"/>
              <w:right w:val="nil"/>
            </w:tcBorders>
          </w:tcPr>
          <w:p w14:paraId="3BE32821" w14:textId="77777777" w:rsidR="00167E44" w:rsidRPr="00830F6E" w:rsidRDefault="00167E44" w:rsidP="00104D38">
            <w:pPr>
              <w:pStyle w:val="Normal6a"/>
            </w:pPr>
            <w:r w:rsidRPr="00830F6E">
              <w:rPr>
                <w:b/>
                <w:i/>
              </w:rPr>
              <w:t>d) Os equipamentos para fins coercivos, nomeadamente armas, munições, explosivos e bastões antimotins, exceto quando se destinem a fins de formação;</w:t>
            </w:r>
          </w:p>
        </w:tc>
      </w:tr>
      <w:tr w:rsidR="00167E44" w:rsidRPr="00830F6E" w14:paraId="13410871" w14:textId="77777777" w:rsidTr="00104D38">
        <w:trPr>
          <w:jc w:val="center"/>
        </w:trPr>
        <w:tc>
          <w:tcPr>
            <w:tcW w:w="4876" w:type="dxa"/>
            <w:tcBorders>
              <w:top w:val="nil"/>
              <w:left w:val="nil"/>
              <w:bottom w:val="nil"/>
              <w:right w:val="nil"/>
            </w:tcBorders>
          </w:tcPr>
          <w:p w14:paraId="256B8BEA" w14:textId="77777777" w:rsidR="00167E44" w:rsidRPr="00830F6E" w:rsidRDefault="00167E44" w:rsidP="00104D38">
            <w:pPr>
              <w:pStyle w:val="Normal6a"/>
            </w:pPr>
          </w:p>
        </w:tc>
        <w:tc>
          <w:tcPr>
            <w:tcW w:w="4876" w:type="dxa"/>
            <w:tcBorders>
              <w:top w:val="nil"/>
              <w:left w:val="nil"/>
              <w:bottom w:val="nil"/>
              <w:right w:val="nil"/>
            </w:tcBorders>
          </w:tcPr>
          <w:p w14:paraId="29E3625B" w14:textId="77777777" w:rsidR="00167E44" w:rsidRPr="00830F6E" w:rsidRDefault="00167E44" w:rsidP="00104D38">
            <w:pPr>
              <w:pStyle w:val="Normal6a"/>
            </w:pPr>
            <w:r w:rsidRPr="00830F6E">
              <w:rPr>
                <w:b/>
                <w:i/>
              </w:rPr>
              <w:t>e) A recompensa de informadores e dinheiro para engodo fora do quadro de uma ação operacional EMPACT do ciclo político da UE.</w:t>
            </w:r>
          </w:p>
        </w:tc>
      </w:tr>
      <w:tr w:rsidR="00167E44" w:rsidRPr="00830F6E" w14:paraId="3B5FE6F6" w14:textId="77777777" w:rsidTr="00104D38">
        <w:trPr>
          <w:jc w:val="center"/>
        </w:trPr>
        <w:tc>
          <w:tcPr>
            <w:tcW w:w="4876" w:type="dxa"/>
            <w:tcBorders>
              <w:top w:val="nil"/>
              <w:left w:val="nil"/>
              <w:bottom w:val="nil"/>
              <w:right w:val="nil"/>
            </w:tcBorders>
          </w:tcPr>
          <w:p w14:paraId="40ED8030" w14:textId="77777777" w:rsidR="00167E44" w:rsidRPr="00830F6E" w:rsidRDefault="00167E44" w:rsidP="00104D38">
            <w:pPr>
              <w:pStyle w:val="Normal6a"/>
            </w:pPr>
          </w:p>
        </w:tc>
        <w:tc>
          <w:tcPr>
            <w:tcW w:w="4876" w:type="dxa"/>
            <w:tcBorders>
              <w:top w:val="nil"/>
              <w:left w:val="nil"/>
              <w:bottom w:val="nil"/>
              <w:right w:val="nil"/>
            </w:tcBorders>
          </w:tcPr>
          <w:p w14:paraId="725B808F" w14:textId="77777777" w:rsidR="00167E44" w:rsidRPr="00830F6E" w:rsidRDefault="00167E44" w:rsidP="00104D38">
            <w:pPr>
              <w:pStyle w:val="Normal6a"/>
            </w:pPr>
            <w:r w:rsidRPr="00830F6E">
              <w:rPr>
                <w:b/>
                <w:i/>
              </w:rPr>
              <w:t xml:space="preserve">Em derrogação do disposto no primeiro parágrafo, numa </w:t>
            </w:r>
            <w:proofErr w:type="gramStart"/>
            <w:r w:rsidRPr="00830F6E">
              <w:rPr>
                <w:b/>
                <w:i/>
              </w:rPr>
              <w:t>situação de emergência</w:t>
            </w:r>
            <w:proofErr w:type="gramEnd"/>
            <w:r w:rsidRPr="00830F6E">
              <w:rPr>
                <w:b/>
                <w:i/>
              </w:rPr>
              <w:t>, as ações a que se refere o primeiro parágrafo, alínea a), podem ser consideradas elegíveis.</w:t>
            </w:r>
          </w:p>
        </w:tc>
      </w:tr>
    </w:tbl>
    <w:p w14:paraId="692C2C54"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EAD7EDC" w14:textId="77777777" w:rsidR="00167E44" w:rsidRPr="00830F6E" w:rsidRDefault="00167E44" w:rsidP="00167E44">
      <w:r w:rsidRPr="00830F6E">
        <w:rPr>
          <w:rStyle w:val="HideTWBExt"/>
        </w:rPr>
        <w:t>&lt;/Amend&gt;</w:t>
      </w:r>
    </w:p>
    <w:p w14:paraId="68B16EE8"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199</w:t>
      </w:r>
      <w:r w:rsidRPr="00830F6E">
        <w:rPr>
          <w:rStyle w:val="HideTWBExt"/>
        </w:rPr>
        <w:t>&lt;/NumAm&gt;</w:t>
      </w:r>
    </w:p>
    <w:p w14:paraId="79F8AE6B" w14:textId="77777777" w:rsidR="00167E44" w:rsidRPr="00830F6E" w:rsidRDefault="00167E44" w:rsidP="00167E44">
      <w:pPr>
        <w:pStyle w:val="NormalBold"/>
      </w:pPr>
      <w:r w:rsidRPr="00830F6E">
        <w:rPr>
          <w:rStyle w:val="HideTWBExt"/>
          <w:b w:val="0"/>
        </w:rPr>
        <w:t>&lt;RepeatBlock-By&gt;&lt;Members&gt;</w:t>
      </w:r>
      <w:r w:rsidRPr="00830F6E">
        <w:t>Saskia Bricmont, Jaume Asens Llodrà</w:t>
      </w:r>
      <w:r w:rsidRPr="00830F6E">
        <w:rPr>
          <w:rStyle w:val="HideTWBExt"/>
          <w:b w:val="0"/>
        </w:rPr>
        <w:t>&lt;/Members&gt;</w:t>
      </w:r>
    </w:p>
    <w:p w14:paraId="54482D8A" w14:textId="77777777" w:rsidR="00167E44" w:rsidRPr="00830F6E" w:rsidRDefault="00167E44" w:rsidP="00167E44">
      <w:r w:rsidRPr="00830F6E">
        <w:rPr>
          <w:rStyle w:val="HideTWBExt"/>
        </w:rPr>
        <w:t>&lt;AuNomDe&gt;</w:t>
      </w:r>
      <w:r w:rsidRPr="00830F6E">
        <w:rPr>
          <w:rStyle w:val="HideTWBInt"/>
        </w:rPr>
        <w:t>{Verts/ALE}</w:t>
      </w:r>
      <w:r w:rsidRPr="00830F6E">
        <w:t>em nome do Grupo Verts/ALE</w:t>
      </w:r>
      <w:r w:rsidRPr="00830F6E">
        <w:rPr>
          <w:rStyle w:val="HideTWBExt"/>
        </w:rPr>
        <w:t>&lt;/AuNomDe&gt;</w:t>
      </w:r>
    </w:p>
    <w:p w14:paraId="7007EBE9" w14:textId="77777777" w:rsidR="00167E44" w:rsidRPr="00830F6E" w:rsidRDefault="00167E44" w:rsidP="00167E44">
      <w:pPr>
        <w:pStyle w:val="NormalBold"/>
      </w:pPr>
      <w:r w:rsidRPr="00830F6E">
        <w:rPr>
          <w:rStyle w:val="HideTWBExt"/>
          <w:b w:val="0"/>
        </w:rPr>
        <w:t>&lt;/RepeatBlock-By&gt;</w:t>
      </w:r>
    </w:p>
    <w:p w14:paraId="7AF22F3E"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80B696A" w14:textId="2CA7C48A" w:rsidR="00167E44" w:rsidRPr="00830F6E" w:rsidRDefault="00167E44" w:rsidP="00167E44">
      <w:pPr>
        <w:pStyle w:val="NormalBold"/>
      </w:pPr>
      <w:r w:rsidRPr="00830F6E">
        <w:rPr>
          <w:rStyle w:val="HideTWBExt"/>
        </w:rPr>
        <w:t>&lt;Article&gt;</w:t>
      </w:r>
      <w:r w:rsidRPr="00830F6E">
        <w:t>Artigo 3</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DA4DCB9" w14:textId="77777777" w:rsidTr="00104D38">
        <w:trPr>
          <w:trHeight w:hRule="exact" w:val="240"/>
          <w:jc w:val="center"/>
        </w:trPr>
        <w:tc>
          <w:tcPr>
            <w:tcW w:w="9752" w:type="dxa"/>
            <w:gridSpan w:val="2"/>
            <w:tcBorders>
              <w:top w:val="nil"/>
              <w:left w:val="nil"/>
              <w:bottom w:val="nil"/>
              <w:right w:val="nil"/>
            </w:tcBorders>
          </w:tcPr>
          <w:p w14:paraId="28D7E625" w14:textId="77777777" w:rsidR="00167E44" w:rsidRPr="00830F6E" w:rsidRDefault="00167E44" w:rsidP="00104D38"/>
        </w:tc>
      </w:tr>
      <w:tr w:rsidR="00167E44" w:rsidRPr="00830F6E" w14:paraId="2C16CED9" w14:textId="77777777" w:rsidTr="00104D38">
        <w:trPr>
          <w:trHeight w:val="240"/>
          <w:jc w:val="center"/>
        </w:trPr>
        <w:tc>
          <w:tcPr>
            <w:tcW w:w="4876" w:type="dxa"/>
            <w:tcBorders>
              <w:top w:val="nil"/>
              <w:left w:val="nil"/>
              <w:bottom w:val="nil"/>
              <w:right w:val="nil"/>
            </w:tcBorders>
          </w:tcPr>
          <w:p w14:paraId="38B4A9C2"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5E13765" w14:textId="77777777" w:rsidR="00167E44" w:rsidRPr="00830F6E" w:rsidRDefault="00167E44" w:rsidP="00104D38">
            <w:pPr>
              <w:pStyle w:val="AmColumnHeading"/>
            </w:pPr>
            <w:r w:rsidRPr="00830F6E">
              <w:t>Alteração</w:t>
            </w:r>
          </w:p>
        </w:tc>
      </w:tr>
      <w:tr w:rsidR="00167E44" w:rsidRPr="00830F6E" w14:paraId="0A3C3329" w14:textId="77777777" w:rsidTr="00104D38">
        <w:trPr>
          <w:jc w:val="center"/>
        </w:trPr>
        <w:tc>
          <w:tcPr>
            <w:tcW w:w="4876" w:type="dxa"/>
            <w:tcBorders>
              <w:top w:val="nil"/>
              <w:left w:val="nil"/>
              <w:bottom w:val="nil"/>
              <w:right w:val="nil"/>
            </w:tcBorders>
          </w:tcPr>
          <w:p w14:paraId="020A144E" w14:textId="77777777" w:rsidR="00167E44" w:rsidRPr="00830F6E" w:rsidRDefault="00167E44" w:rsidP="00104D38">
            <w:pPr>
              <w:pStyle w:val="Normal6a"/>
            </w:pPr>
          </w:p>
        </w:tc>
        <w:tc>
          <w:tcPr>
            <w:tcW w:w="4876" w:type="dxa"/>
            <w:tcBorders>
              <w:top w:val="nil"/>
              <w:left w:val="nil"/>
              <w:bottom w:val="nil"/>
              <w:right w:val="nil"/>
            </w:tcBorders>
          </w:tcPr>
          <w:p w14:paraId="57B9B406" w14:textId="14089CF9" w:rsidR="00167E44" w:rsidRPr="00830F6E" w:rsidRDefault="00167E44" w:rsidP="00104D38">
            <w:pPr>
              <w:pStyle w:val="Normal6a"/>
              <w:jc w:val="center"/>
            </w:pPr>
            <w:r w:rsidRPr="00830F6E">
              <w:rPr>
                <w:b/>
                <w:i/>
              </w:rPr>
              <w:t>Artigo 3.º</w:t>
            </w:r>
            <w:r w:rsidR="00512EA8">
              <w:rPr>
                <w:b/>
                <w:i/>
              </w:rPr>
              <w:noBreakHyphen/>
            </w:r>
            <w:r w:rsidRPr="00830F6E">
              <w:rPr>
                <w:b/>
                <w:i/>
              </w:rPr>
              <w:t>A</w:t>
            </w:r>
            <w:r w:rsidRPr="00830F6E">
              <w:tab/>
            </w:r>
          </w:p>
        </w:tc>
      </w:tr>
      <w:tr w:rsidR="00167E44" w:rsidRPr="00830F6E" w14:paraId="4A451D17" w14:textId="77777777" w:rsidTr="00104D38">
        <w:trPr>
          <w:jc w:val="center"/>
        </w:trPr>
        <w:tc>
          <w:tcPr>
            <w:tcW w:w="4876" w:type="dxa"/>
            <w:tcBorders>
              <w:top w:val="nil"/>
              <w:left w:val="nil"/>
              <w:bottom w:val="nil"/>
              <w:right w:val="nil"/>
            </w:tcBorders>
          </w:tcPr>
          <w:p w14:paraId="4283625E" w14:textId="77777777" w:rsidR="00167E44" w:rsidRPr="00830F6E" w:rsidRDefault="00167E44" w:rsidP="00104D38">
            <w:pPr>
              <w:pStyle w:val="Normal6a"/>
            </w:pPr>
          </w:p>
        </w:tc>
        <w:tc>
          <w:tcPr>
            <w:tcW w:w="4876" w:type="dxa"/>
            <w:tcBorders>
              <w:top w:val="nil"/>
              <w:left w:val="nil"/>
              <w:bottom w:val="nil"/>
              <w:right w:val="nil"/>
            </w:tcBorders>
          </w:tcPr>
          <w:p w14:paraId="45618C03" w14:textId="77777777" w:rsidR="00167E44" w:rsidRPr="00830F6E" w:rsidRDefault="00167E44" w:rsidP="00104D38">
            <w:pPr>
              <w:pStyle w:val="Normal6a"/>
              <w:jc w:val="center"/>
            </w:pPr>
            <w:r w:rsidRPr="00830F6E">
              <w:rPr>
                <w:b/>
                <w:i/>
              </w:rPr>
              <w:t>Respeito pelos direitos fundamentais</w:t>
            </w:r>
          </w:p>
        </w:tc>
      </w:tr>
      <w:tr w:rsidR="00167E44" w:rsidRPr="00830F6E" w14:paraId="2C917837" w14:textId="77777777" w:rsidTr="00104D38">
        <w:trPr>
          <w:jc w:val="center"/>
        </w:trPr>
        <w:tc>
          <w:tcPr>
            <w:tcW w:w="4876" w:type="dxa"/>
            <w:tcBorders>
              <w:top w:val="nil"/>
              <w:left w:val="nil"/>
              <w:bottom w:val="nil"/>
              <w:right w:val="nil"/>
            </w:tcBorders>
          </w:tcPr>
          <w:p w14:paraId="5879D891" w14:textId="77777777" w:rsidR="00167E44" w:rsidRPr="00830F6E" w:rsidRDefault="00167E44" w:rsidP="00104D38">
            <w:pPr>
              <w:pStyle w:val="Normal6a"/>
            </w:pPr>
          </w:p>
        </w:tc>
        <w:tc>
          <w:tcPr>
            <w:tcW w:w="4876" w:type="dxa"/>
            <w:tcBorders>
              <w:top w:val="nil"/>
              <w:left w:val="nil"/>
              <w:bottom w:val="nil"/>
              <w:right w:val="nil"/>
            </w:tcBorders>
          </w:tcPr>
          <w:p w14:paraId="55760B04" w14:textId="650F3AB9" w:rsidR="00167E44" w:rsidRPr="00830F6E" w:rsidRDefault="00167E44" w:rsidP="00104D38">
            <w:pPr>
              <w:pStyle w:val="Normal6a"/>
            </w:pPr>
            <w:r w:rsidRPr="00830F6E">
              <w:rPr>
                <w:b/>
                <w:i/>
              </w:rPr>
              <w:t xml:space="preserve">As ações financiadas ao abrigo do apoio da União são executadas no pleno respeito dos direitos fundamentais e da dignidade humana. Essas ações são, nomeadamente, conformes com a Carta, com o direito da União em matéria de </w:t>
            </w:r>
            <w:r w:rsidRPr="00830F6E">
              <w:rPr>
                <w:b/>
                <w:i/>
              </w:rPr>
              <w:lastRenderedPageBreak/>
              <w:t>proteção de dados e com a Convenção para a Proteção dos Direitos Humanos e das Liberdades Fundamentais (CEDH). Ao executarem as ações ao abrigo do apoio da União, e sempre que possível, os Estados</w:t>
            </w:r>
            <w:r w:rsidR="00512EA8">
              <w:rPr>
                <w:b/>
                <w:i/>
              </w:rPr>
              <w:noBreakHyphen/>
            </w:r>
            <w:r w:rsidRPr="00830F6E">
              <w:rPr>
                <w:b/>
                <w:i/>
              </w:rPr>
              <w:t>Membros devem prestar especial atenção à assistência e proteção das pessoas vulneráveis, em particular crianças e menores não acompanhados.</w:t>
            </w:r>
          </w:p>
        </w:tc>
      </w:tr>
    </w:tbl>
    <w:p w14:paraId="63BD8EB3"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7A18561F" w14:textId="77777777" w:rsidR="00167E44" w:rsidRPr="00830F6E" w:rsidRDefault="00167E44" w:rsidP="00167E44">
      <w:pPr>
        <w:pStyle w:val="AmJustTitle"/>
      </w:pPr>
      <w:r w:rsidRPr="00830F6E">
        <w:rPr>
          <w:rStyle w:val="HideTWBExt"/>
        </w:rPr>
        <w:t>&lt;TitreJust&gt;</w:t>
      </w:r>
      <w:r w:rsidRPr="00830F6E">
        <w:t>Justificação</w:t>
      </w:r>
      <w:r w:rsidRPr="00830F6E">
        <w:rPr>
          <w:rStyle w:val="HideTWBExt"/>
        </w:rPr>
        <w:t>&lt;/TitreJust&gt;</w:t>
      </w:r>
    </w:p>
    <w:p w14:paraId="12ACCF16" w14:textId="77777777" w:rsidR="00167E44" w:rsidRPr="00830F6E" w:rsidRDefault="00167E44" w:rsidP="00167E44">
      <w:pPr>
        <w:pStyle w:val="AmJustText"/>
      </w:pPr>
      <w:r w:rsidRPr="00830F6E">
        <w:t>Artigo 4.º do Regulamento que cria o Fundo para a Segurança Interna adotado anteriormente.</w:t>
      </w:r>
    </w:p>
    <w:p w14:paraId="0A914128" w14:textId="77777777" w:rsidR="00167E44" w:rsidRPr="00830F6E" w:rsidRDefault="00167E44" w:rsidP="00167E44">
      <w:r w:rsidRPr="00830F6E">
        <w:rPr>
          <w:rStyle w:val="HideTWBExt"/>
        </w:rPr>
        <w:t>&lt;/Amend&gt;</w:t>
      </w:r>
    </w:p>
    <w:p w14:paraId="0AFAB3BB"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200</w:t>
      </w:r>
      <w:r w:rsidRPr="00830F6E">
        <w:rPr>
          <w:rStyle w:val="HideTWBExt"/>
        </w:rPr>
        <w:t>&lt;/NumAm&gt;</w:t>
      </w:r>
    </w:p>
    <w:p w14:paraId="4ECDC08F" w14:textId="2B4672E7" w:rsidR="00167E44" w:rsidRPr="00830F6E" w:rsidRDefault="00167E44" w:rsidP="00167E44">
      <w:pPr>
        <w:pStyle w:val="NormalBold"/>
      </w:pPr>
      <w:r w:rsidRPr="00830F6E">
        <w:rPr>
          <w:rStyle w:val="HideTWBExt"/>
          <w:b w:val="0"/>
        </w:rPr>
        <w:t>&lt;RepeatBlock-By&gt;&lt;Members&gt;</w:t>
      </w:r>
      <w:r w:rsidRPr="00830F6E">
        <w:t>Jan</w:t>
      </w:r>
      <w:r w:rsidR="00512EA8">
        <w:noBreakHyphen/>
      </w:r>
      <w:r w:rsidRPr="00830F6E">
        <w:t>Christoph Oetjen, Fabienne Keller, Raquel García Hermida</w:t>
      </w:r>
      <w:r w:rsidR="00512EA8">
        <w:noBreakHyphen/>
      </w:r>
      <w:r w:rsidRPr="00830F6E">
        <w:t>Van Der Walle</w:t>
      </w:r>
      <w:r w:rsidRPr="00830F6E">
        <w:rPr>
          <w:rStyle w:val="HideTWBExt"/>
          <w:b w:val="0"/>
        </w:rPr>
        <w:t>&lt;/Members&gt;</w:t>
      </w:r>
    </w:p>
    <w:p w14:paraId="46610D8F" w14:textId="77777777" w:rsidR="00167E44" w:rsidRPr="00830F6E" w:rsidRDefault="00167E44" w:rsidP="00167E44">
      <w:pPr>
        <w:pStyle w:val="NormalBold"/>
      </w:pPr>
      <w:r w:rsidRPr="00830F6E">
        <w:rPr>
          <w:rStyle w:val="HideTWBExt"/>
          <w:b w:val="0"/>
        </w:rPr>
        <w:t>&lt;/RepeatBlock-By&gt;</w:t>
      </w:r>
    </w:p>
    <w:p w14:paraId="1451F819"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7A7A60F" w14:textId="77777777" w:rsidR="00167E44" w:rsidRPr="00830F6E" w:rsidRDefault="00167E44" w:rsidP="00167E44">
      <w:pPr>
        <w:pStyle w:val="NormalBold"/>
      </w:pPr>
      <w:r w:rsidRPr="00830F6E">
        <w:rPr>
          <w:rStyle w:val="HideTWBExt"/>
        </w:rPr>
        <w:t>&lt;Article&gt;</w:t>
      </w:r>
      <w:r w:rsidRPr="00830F6E">
        <w:t>Artigo 4 – n.º 3</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C4EB806" w14:textId="77777777" w:rsidTr="00104D38">
        <w:trPr>
          <w:trHeight w:hRule="exact" w:val="240"/>
          <w:jc w:val="center"/>
        </w:trPr>
        <w:tc>
          <w:tcPr>
            <w:tcW w:w="9752" w:type="dxa"/>
            <w:gridSpan w:val="2"/>
            <w:tcBorders>
              <w:top w:val="nil"/>
              <w:left w:val="nil"/>
              <w:bottom w:val="nil"/>
              <w:right w:val="nil"/>
            </w:tcBorders>
          </w:tcPr>
          <w:p w14:paraId="659A5228" w14:textId="77777777" w:rsidR="00167E44" w:rsidRPr="00830F6E" w:rsidRDefault="00167E44" w:rsidP="00104D38"/>
        </w:tc>
      </w:tr>
      <w:tr w:rsidR="00167E44" w:rsidRPr="00830F6E" w14:paraId="640709ED" w14:textId="77777777" w:rsidTr="00104D38">
        <w:trPr>
          <w:trHeight w:val="240"/>
          <w:jc w:val="center"/>
        </w:trPr>
        <w:tc>
          <w:tcPr>
            <w:tcW w:w="4876" w:type="dxa"/>
            <w:tcBorders>
              <w:top w:val="nil"/>
              <w:left w:val="nil"/>
              <w:bottom w:val="nil"/>
              <w:right w:val="nil"/>
            </w:tcBorders>
          </w:tcPr>
          <w:p w14:paraId="22F6A2CF"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6AD0B6F0" w14:textId="77777777" w:rsidR="00167E44" w:rsidRPr="00830F6E" w:rsidRDefault="00167E44" w:rsidP="00104D38">
            <w:pPr>
              <w:pStyle w:val="AmColumnHeading"/>
            </w:pPr>
            <w:r w:rsidRPr="00830F6E">
              <w:t>Alteração</w:t>
            </w:r>
          </w:p>
        </w:tc>
      </w:tr>
      <w:tr w:rsidR="00167E44" w:rsidRPr="00830F6E" w14:paraId="0863AB77" w14:textId="77777777" w:rsidTr="00104D38">
        <w:trPr>
          <w:jc w:val="center"/>
        </w:trPr>
        <w:tc>
          <w:tcPr>
            <w:tcW w:w="4876" w:type="dxa"/>
            <w:tcBorders>
              <w:top w:val="nil"/>
              <w:left w:val="nil"/>
              <w:bottom w:val="nil"/>
              <w:right w:val="nil"/>
            </w:tcBorders>
          </w:tcPr>
          <w:p w14:paraId="7D14A2EF" w14:textId="77777777" w:rsidR="00167E44" w:rsidRPr="00830F6E" w:rsidRDefault="00167E44" w:rsidP="00104D38">
            <w:pPr>
              <w:pStyle w:val="Normal6a"/>
            </w:pPr>
            <w:r w:rsidRPr="00830F6E">
              <w:t>3.</w:t>
            </w:r>
            <w:r w:rsidRPr="00830F6E">
              <w:tab/>
              <w:t>Além disso, as dotações orçamentais para os objetivos estabelecidos no artigo 3.º do presente regulamento, executadas através do Mecanismo UE ao abrigo do título IV do Regulamento (UE) [...] que institui o Fundo Europeu para a Coesão Económica, Territorial e Social, a Agricultura e o Meio Rural, as Pescas e o Setor Marítimo, a Prosperidade e a Segurança, devem ser estabelecidas no quadro do processo orçamental anual previsto no artigo 314.º do TFUE.</w:t>
            </w:r>
          </w:p>
        </w:tc>
        <w:tc>
          <w:tcPr>
            <w:tcW w:w="4876" w:type="dxa"/>
            <w:tcBorders>
              <w:top w:val="nil"/>
              <w:left w:val="nil"/>
              <w:bottom w:val="nil"/>
              <w:right w:val="nil"/>
            </w:tcBorders>
          </w:tcPr>
          <w:p w14:paraId="1BBBA2DD" w14:textId="0D783019" w:rsidR="00167E44" w:rsidRPr="00830F6E" w:rsidRDefault="00167E44" w:rsidP="00104D38">
            <w:pPr>
              <w:pStyle w:val="Normal6a"/>
            </w:pPr>
            <w:r w:rsidRPr="00830F6E">
              <w:t>3.</w:t>
            </w:r>
            <w:r w:rsidRPr="00830F6E">
              <w:tab/>
              <w:t xml:space="preserve">Além disso, as dotações orçamentais para os objetivos estabelecidos no artigo 3.º do presente regulamento, executadas através do Mecanismo UE ao abrigo do título IV do Regulamento (UE) [...] que institui o Fundo Europeu para a Coesão Económica, Territorial e Social, a Agricultura e o Meio Rural, as Pescas e o Setor Marítimo, a Prosperidade e a Segurança, devem ser estabelecidas no quadro do processo orçamental anual previsto no artigo 314.º do TFUE. </w:t>
            </w:r>
            <w:r w:rsidRPr="00830F6E">
              <w:rPr>
                <w:b/>
                <w:i/>
              </w:rPr>
              <w:t xml:space="preserve">Deve ser assegurado que o Mecanismo contribua para os objetivos da política dos assuntos de internos em conformidade com a chave de repartição estabelecida no anexo I do Regulamento (UE) [...] que institui o Fundo Europeu para a Coesão Económica, Social e Territorial, a Agricultura e o Meio Rural, as Pescas e o Setor Marítimo, a Prosperidade e a </w:t>
            </w:r>
            <w:r w:rsidRPr="00830F6E">
              <w:rPr>
                <w:b/>
                <w:i/>
              </w:rPr>
              <w:lastRenderedPageBreak/>
              <w:t>Segurança para o período 2028</w:t>
            </w:r>
            <w:r w:rsidR="00512EA8">
              <w:rPr>
                <w:b/>
                <w:i/>
              </w:rPr>
              <w:noBreakHyphen/>
            </w:r>
            <w:r w:rsidRPr="00830F6E">
              <w:rPr>
                <w:b/>
                <w:i/>
              </w:rPr>
              <w:t>2034.</w:t>
            </w:r>
          </w:p>
        </w:tc>
      </w:tr>
    </w:tbl>
    <w:p w14:paraId="72B5AA07"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3E48B86B" w14:textId="77777777" w:rsidR="00167E44" w:rsidRPr="00830F6E" w:rsidRDefault="00167E44" w:rsidP="00167E44">
      <w:r w:rsidRPr="00830F6E">
        <w:rPr>
          <w:rStyle w:val="HideTWBExt"/>
        </w:rPr>
        <w:t>&lt;/Amend&gt;</w:t>
      </w:r>
    </w:p>
    <w:p w14:paraId="4C89C803"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201</w:t>
      </w:r>
      <w:r w:rsidRPr="00830F6E">
        <w:rPr>
          <w:rStyle w:val="HideTWBExt"/>
        </w:rPr>
        <w:t>&lt;/NumAm&gt;</w:t>
      </w:r>
    </w:p>
    <w:p w14:paraId="5CCAFD3F" w14:textId="139C8E92" w:rsidR="00167E44" w:rsidRPr="00830F6E" w:rsidRDefault="00167E44" w:rsidP="00167E44">
      <w:pPr>
        <w:pStyle w:val="NormalBold"/>
      </w:pPr>
      <w:r w:rsidRPr="00830F6E">
        <w:rPr>
          <w:rStyle w:val="HideTWBExt"/>
          <w:b w:val="0"/>
        </w:rPr>
        <w:t>&lt;RepeatBlock-By&gt;&lt;Members&gt;</w:t>
      </w:r>
      <w:r w:rsidRPr="00830F6E">
        <w:t>Jan</w:t>
      </w:r>
      <w:r w:rsidR="00512EA8">
        <w:noBreakHyphen/>
      </w:r>
      <w:r w:rsidRPr="00830F6E">
        <w:t>Christoph Oetjen, Fabienne Keller, Raquel García Hermida</w:t>
      </w:r>
      <w:r w:rsidR="00512EA8">
        <w:noBreakHyphen/>
      </w:r>
      <w:r w:rsidRPr="00830F6E">
        <w:t>Van Der Walle</w:t>
      </w:r>
      <w:r w:rsidRPr="00830F6E">
        <w:rPr>
          <w:rStyle w:val="HideTWBExt"/>
          <w:b w:val="0"/>
        </w:rPr>
        <w:t>&lt;/Members&gt;</w:t>
      </w:r>
    </w:p>
    <w:p w14:paraId="726231C6" w14:textId="77777777" w:rsidR="00167E44" w:rsidRPr="00830F6E" w:rsidRDefault="00167E44" w:rsidP="00167E44">
      <w:pPr>
        <w:pStyle w:val="NormalBold"/>
      </w:pPr>
      <w:r w:rsidRPr="00830F6E">
        <w:rPr>
          <w:rStyle w:val="HideTWBExt"/>
          <w:b w:val="0"/>
        </w:rPr>
        <w:t>&lt;/RepeatBlock-By&gt;</w:t>
      </w:r>
    </w:p>
    <w:p w14:paraId="3C1C7B9B"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BBEBAC2" w14:textId="080D5D3D" w:rsidR="00167E44" w:rsidRPr="00830F6E" w:rsidRDefault="00167E44" w:rsidP="00167E44">
      <w:pPr>
        <w:pStyle w:val="NormalBold"/>
      </w:pPr>
      <w:r w:rsidRPr="00830F6E">
        <w:rPr>
          <w:rStyle w:val="HideTWBExt"/>
        </w:rPr>
        <w:t>&lt;Article&gt;</w:t>
      </w:r>
      <w:r w:rsidRPr="00830F6E">
        <w:t>Artigo 4 – n.º 3</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1D3A7FF5" w14:textId="77777777" w:rsidTr="00104D38">
        <w:trPr>
          <w:trHeight w:hRule="exact" w:val="240"/>
          <w:jc w:val="center"/>
        </w:trPr>
        <w:tc>
          <w:tcPr>
            <w:tcW w:w="9752" w:type="dxa"/>
            <w:gridSpan w:val="2"/>
            <w:tcBorders>
              <w:top w:val="nil"/>
              <w:left w:val="nil"/>
              <w:bottom w:val="nil"/>
              <w:right w:val="nil"/>
            </w:tcBorders>
          </w:tcPr>
          <w:p w14:paraId="4F0F68F6" w14:textId="77777777" w:rsidR="00167E44" w:rsidRPr="00830F6E" w:rsidRDefault="00167E44" w:rsidP="00104D38"/>
        </w:tc>
      </w:tr>
      <w:tr w:rsidR="00167E44" w:rsidRPr="00830F6E" w14:paraId="115D41AB" w14:textId="77777777" w:rsidTr="00104D38">
        <w:trPr>
          <w:trHeight w:val="240"/>
          <w:jc w:val="center"/>
        </w:trPr>
        <w:tc>
          <w:tcPr>
            <w:tcW w:w="4876" w:type="dxa"/>
            <w:tcBorders>
              <w:top w:val="nil"/>
              <w:left w:val="nil"/>
              <w:bottom w:val="nil"/>
              <w:right w:val="nil"/>
            </w:tcBorders>
          </w:tcPr>
          <w:p w14:paraId="684BA4A1"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8F7B165" w14:textId="77777777" w:rsidR="00167E44" w:rsidRPr="00830F6E" w:rsidRDefault="00167E44" w:rsidP="00104D38">
            <w:pPr>
              <w:pStyle w:val="AmColumnHeading"/>
            </w:pPr>
            <w:r w:rsidRPr="00830F6E">
              <w:t>Alteração</w:t>
            </w:r>
          </w:p>
        </w:tc>
      </w:tr>
      <w:tr w:rsidR="00167E44" w:rsidRPr="00830F6E" w14:paraId="2F3D05F8" w14:textId="77777777" w:rsidTr="00104D38">
        <w:trPr>
          <w:jc w:val="center"/>
        </w:trPr>
        <w:tc>
          <w:tcPr>
            <w:tcW w:w="4876" w:type="dxa"/>
            <w:tcBorders>
              <w:top w:val="nil"/>
              <w:left w:val="nil"/>
              <w:bottom w:val="nil"/>
              <w:right w:val="nil"/>
            </w:tcBorders>
          </w:tcPr>
          <w:p w14:paraId="41ACE5A8" w14:textId="77777777" w:rsidR="00167E44" w:rsidRPr="00830F6E" w:rsidRDefault="00167E44" w:rsidP="00104D38">
            <w:pPr>
              <w:pStyle w:val="Normal6a"/>
            </w:pPr>
          </w:p>
        </w:tc>
        <w:tc>
          <w:tcPr>
            <w:tcW w:w="4876" w:type="dxa"/>
            <w:tcBorders>
              <w:top w:val="nil"/>
              <w:left w:val="nil"/>
              <w:bottom w:val="nil"/>
              <w:right w:val="nil"/>
            </w:tcBorders>
          </w:tcPr>
          <w:p w14:paraId="20F34223" w14:textId="41AFAFB3" w:rsidR="00167E44" w:rsidRPr="00830F6E" w:rsidRDefault="00167E44" w:rsidP="00104D38">
            <w:pPr>
              <w:pStyle w:val="Normal6a"/>
            </w:pPr>
            <w:r w:rsidRPr="00830F6E">
              <w:rPr>
                <w:b/>
                <w:i/>
              </w:rPr>
              <w:t>3</w:t>
            </w:r>
            <w:r w:rsidR="00512EA8">
              <w:rPr>
                <w:b/>
                <w:i/>
              </w:rPr>
              <w:noBreakHyphen/>
            </w:r>
            <w:r w:rsidRPr="00830F6E">
              <w:rPr>
                <w:b/>
                <w:i/>
              </w:rPr>
              <w:t>A.</w:t>
            </w:r>
            <w:r w:rsidRPr="00830F6E">
              <w:tab/>
            </w:r>
            <w:r w:rsidRPr="00830F6E">
              <w:rPr>
                <w:b/>
                <w:i/>
              </w:rPr>
              <w:t>A Comissão assegura que a repartição dos recursos pelos objetivos estabelecidos no artigo 3.º, n.º 1, seja equitativa e transparente. A Comissão apresenta um relatório sobre a utilização dos fundos ao abrigo do Mecanismo UE e a sua distribuição pelos respetivos componentes a que se refere o n.º 3 do presente artigo, incluindo sobre o apoio concedido a ações realizadas em países terceiros ou com estes relacionadas no âmbito das ações da União.</w:t>
            </w:r>
          </w:p>
        </w:tc>
      </w:tr>
    </w:tbl>
    <w:p w14:paraId="531AB8FC"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33776BC" w14:textId="77777777" w:rsidR="00167E44" w:rsidRPr="00830F6E" w:rsidRDefault="00167E44" w:rsidP="00167E44">
      <w:r w:rsidRPr="00830F6E">
        <w:rPr>
          <w:rStyle w:val="HideTWBExt"/>
        </w:rPr>
        <w:t>&lt;/Amend&gt;</w:t>
      </w:r>
    </w:p>
    <w:p w14:paraId="6D4BC2D6"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202</w:t>
      </w:r>
      <w:r w:rsidRPr="00830F6E">
        <w:rPr>
          <w:rStyle w:val="HideTWBExt"/>
        </w:rPr>
        <w:t>&lt;/NumAm&gt;</w:t>
      </w:r>
    </w:p>
    <w:p w14:paraId="0E7E79D1" w14:textId="77777777" w:rsidR="00167E44" w:rsidRPr="00830F6E" w:rsidRDefault="00167E44" w:rsidP="00167E44">
      <w:pPr>
        <w:pStyle w:val="NormalBold"/>
      </w:pPr>
      <w:r w:rsidRPr="00830F6E">
        <w:rPr>
          <w:rStyle w:val="HideTWBExt"/>
          <w:b w:val="0"/>
        </w:rPr>
        <w:t>&lt;RepeatBlock-By&gt;&lt;Members&gt;</w:t>
      </w:r>
      <w:r w:rsidRPr="00830F6E">
        <w:t>Lena Düpont</w:t>
      </w:r>
      <w:r w:rsidRPr="00830F6E">
        <w:rPr>
          <w:rStyle w:val="HideTWBExt"/>
          <w:b w:val="0"/>
        </w:rPr>
        <w:t>&lt;/Members&gt;</w:t>
      </w:r>
    </w:p>
    <w:p w14:paraId="2513F3F6" w14:textId="77777777" w:rsidR="00167E44" w:rsidRPr="00830F6E" w:rsidRDefault="00167E44" w:rsidP="00167E44">
      <w:pPr>
        <w:pStyle w:val="NormalBold"/>
      </w:pPr>
      <w:r w:rsidRPr="00830F6E">
        <w:rPr>
          <w:rStyle w:val="HideTWBExt"/>
          <w:b w:val="0"/>
        </w:rPr>
        <w:t>&lt;/RepeatBlock-By&gt;</w:t>
      </w:r>
    </w:p>
    <w:p w14:paraId="0982DE37"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7C93A025" w14:textId="33FDFC6D" w:rsidR="00167E44" w:rsidRPr="00830F6E" w:rsidRDefault="00167E44" w:rsidP="00167E44">
      <w:pPr>
        <w:pStyle w:val="NormalBold"/>
      </w:pPr>
      <w:r w:rsidRPr="00830F6E">
        <w:rPr>
          <w:rStyle w:val="HideTWBExt"/>
        </w:rPr>
        <w:t>&lt;Article&gt;</w:t>
      </w:r>
      <w:r w:rsidRPr="00830F6E">
        <w:t>Artigo 4 – n.º 3</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5DBAD434" w14:textId="77777777" w:rsidTr="00104D38">
        <w:trPr>
          <w:trHeight w:hRule="exact" w:val="240"/>
          <w:jc w:val="center"/>
        </w:trPr>
        <w:tc>
          <w:tcPr>
            <w:tcW w:w="9752" w:type="dxa"/>
            <w:gridSpan w:val="2"/>
            <w:tcBorders>
              <w:top w:val="nil"/>
              <w:left w:val="nil"/>
              <w:bottom w:val="nil"/>
              <w:right w:val="nil"/>
            </w:tcBorders>
          </w:tcPr>
          <w:p w14:paraId="4673A62D" w14:textId="77777777" w:rsidR="00167E44" w:rsidRPr="00830F6E" w:rsidRDefault="00167E44" w:rsidP="00104D38"/>
        </w:tc>
      </w:tr>
      <w:tr w:rsidR="00167E44" w:rsidRPr="00830F6E" w14:paraId="10AE09E0" w14:textId="77777777" w:rsidTr="00104D38">
        <w:trPr>
          <w:trHeight w:val="240"/>
          <w:jc w:val="center"/>
        </w:trPr>
        <w:tc>
          <w:tcPr>
            <w:tcW w:w="4876" w:type="dxa"/>
            <w:tcBorders>
              <w:top w:val="nil"/>
              <w:left w:val="nil"/>
              <w:bottom w:val="nil"/>
              <w:right w:val="nil"/>
            </w:tcBorders>
          </w:tcPr>
          <w:p w14:paraId="636BB025"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355172CE" w14:textId="77777777" w:rsidR="00167E44" w:rsidRPr="00830F6E" w:rsidRDefault="00167E44" w:rsidP="00104D38">
            <w:pPr>
              <w:pStyle w:val="AmColumnHeading"/>
            </w:pPr>
            <w:r w:rsidRPr="00830F6E">
              <w:t>Alteração</w:t>
            </w:r>
          </w:p>
        </w:tc>
      </w:tr>
      <w:tr w:rsidR="00167E44" w:rsidRPr="00830F6E" w14:paraId="21965E04" w14:textId="77777777" w:rsidTr="00104D38">
        <w:trPr>
          <w:jc w:val="center"/>
        </w:trPr>
        <w:tc>
          <w:tcPr>
            <w:tcW w:w="4876" w:type="dxa"/>
            <w:tcBorders>
              <w:top w:val="nil"/>
              <w:left w:val="nil"/>
              <w:bottom w:val="nil"/>
              <w:right w:val="nil"/>
            </w:tcBorders>
          </w:tcPr>
          <w:p w14:paraId="7FBDA353" w14:textId="77777777" w:rsidR="00167E44" w:rsidRPr="00830F6E" w:rsidRDefault="00167E44" w:rsidP="00104D38">
            <w:pPr>
              <w:pStyle w:val="Normal6a"/>
            </w:pPr>
          </w:p>
        </w:tc>
        <w:tc>
          <w:tcPr>
            <w:tcW w:w="4876" w:type="dxa"/>
            <w:tcBorders>
              <w:top w:val="nil"/>
              <w:left w:val="nil"/>
              <w:bottom w:val="nil"/>
              <w:right w:val="nil"/>
            </w:tcBorders>
          </w:tcPr>
          <w:p w14:paraId="292F95E6" w14:textId="20AA6612" w:rsidR="00167E44" w:rsidRPr="00830F6E" w:rsidRDefault="00167E44" w:rsidP="00104D38">
            <w:pPr>
              <w:pStyle w:val="Normal6a"/>
            </w:pPr>
            <w:r w:rsidRPr="00830F6E">
              <w:rPr>
                <w:b/>
                <w:i/>
              </w:rPr>
              <w:t>3</w:t>
            </w:r>
            <w:r w:rsidR="00512EA8">
              <w:rPr>
                <w:b/>
                <w:i/>
              </w:rPr>
              <w:noBreakHyphen/>
            </w:r>
            <w:r w:rsidRPr="00830F6E">
              <w:rPr>
                <w:b/>
                <w:i/>
              </w:rPr>
              <w:t>A.</w:t>
            </w:r>
            <w:r w:rsidRPr="00830F6E">
              <w:tab/>
            </w:r>
            <w:r w:rsidRPr="00830F6E">
              <w:rPr>
                <w:b/>
                <w:i/>
              </w:rPr>
              <w:t xml:space="preserve">Pelo menos 20 % dos recursos atribuídos ao abrigo do presente regulamento devem ser destinados a medidas tendentes a reforçar a proteção, a monitorização, a preparação e a resiliência das infraestruturas críticas, das entidades críticas e das capacidades de segurança relacionadas com a proteção civil contra as ameaças </w:t>
            </w:r>
            <w:r w:rsidRPr="00830F6E">
              <w:rPr>
                <w:b/>
                <w:i/>
              </w:rPr>
              <w:lastRenderedPageBreak/>
              <w:t>terroristas, a criminalidade organizada, os ciberataques, a sabotagem e as ameaças híbridas.</w:t>
            </w:r>
          </w:p>
        </w:tc>
      </w:tr>
    </w:tbl>
    <w:p w14:paraId="20A1818B"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6EF36CE9" w14:textId="77777777" w:rsidR="00167E44" w:rsidRPr="00830F6E" w:rsidRDefault="00167E44" w:rsidP="00167E44">
      <w:r w:rsidRPr="00830F6E">
        <w:rPr>
          <w:rStyle w:val="HideTWBExt"/>
        </w:rPr>
        <w:t>&lt;/Amend&gt;</w:t>
      </w:r>
    </w:p>
    <w:p w14:paraId="3F8206C4"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203</w:t>
      </w:r>
      <w:r w:rsidRPr="00830F6E">
        <w:rPr>
          <w:rStyle w:val="HideTWBExt"/>
        </w:rPr>
        <w:t>&lt;/NumAm&gt;</w:t>
      </w:r>
    </w:p>
    <w:p w14:paraId="7A4A52CF" w14:textId="2836B677" w:rsidR="00167E44" w:rsidRPr="00830F6E" w:rsidRDefault="00167E44" w:rsidP="00167E44">
      <w:pPr>
        <w:pStyle w:val="NormalBold"/>
      </w:pPr>
      <w:r w:rsidRPr="00830F6E">
        <w:rPr>
          <w:rStyle w:val="HideTWBExt"/>
          <w:b w:val="0"/>
        </w:rPr>
        <w:t>&lt;RepeatBlock-By&gt;&lt;Members&gt;</w:t>
      </w:r>
      <w:r w:rsidRPr="00830F6E">
        <w:t>Jan</w:t>
      </w:r>
      <w:r w:rsidR="00512EA8">
        <w:noBreakHyphen/>
      </w:r>
      <w:r w:rsidRPr="00830F6E">
        <w:t>Christoph Oetjen, Fabienne Keller, Raquel García Hermida</w:t>
      </w:r>
      <w:r w:rsidR="00512EA8">
        <w:noBreakHyphen/>
      </w:r>
      <w:r w:rsidRPr="00830F6E">
        <w:t>Van Der Walle</w:t>
      </w:r>
      <w:r w:rsidRPr="00830F6E">
        <w:rPr>
          <w:rStyle w:val="HideTWBExt"/>
          <w:b w:val="0"/>
        </w:rPr>
        <w:t>&lt;/Members&gt;</w:t>
      </w:r>
    </w:p>
    <w:p w14:paraId="1057C597" w14:textId="77777777" w:rsidR="00167E44" w:rsidRPr="00830F6E" w:rsidRDefault="00167E44" w:rsidP="00167E44">
      <w:pPr>
        <w:pStyle w:val="NormalBold"/>
      </w:pPr>
      <w:r w:rsidRPr="00830F6E">
        <w:rPr>
          <w:rStyle w:val="HideTWBExt"/>
          <w:b w:val="0"/>
        </w:rPr>
        <w:t>&lt;/RepeatBlock-By&gt;</w:t>
      </w:r>
    </w:p>
    <w:p w14:paraId="1243E509"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1B64011" w14:textId="40BC28AA" w:rsidR="00167E44" w:rsidRPr="00830F6E" w:rsidRDefault="00167E44" w:rsidP="00167E44">
      <w:pPr>
        <w:pStyle w:val="NormalBold"/>
      </w:pPr>
      <w:r w:rsidRPr="00830F6E">
        <w:rPr>
          <w:rStyle w:val="HideTWBExt"/>
        </w:rPr>
        <w:t>&lt;Article&gt;</w:t>
      </w:r>
      <w:r w:rsidRPr="00830F6E">
        <w:t>Artigo 4 – n.º 3</w:t>
      </w:r>
      <w:r w:rsidR="00512EA8">
        <w:noBreakHyphen/>
      </w:r>
      <w:r w:rsidRPr="00830F6E">
        <w:t>B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088DD73" w14:textId="77777777" w:rsidTr="00104D38">
        <w:trPr>
          <w:trHeight w:hRule="exact" w:val="240"/>
          <w:jc w:val="center"/>
        </w:trPr>
        <w:tc>
          <w:tcPr>
            <w:tcW w:w="9752" w:type="dxa"/>
            <w:gridSpan w:val="2"/>
            <w:tcBorders>
              <w:top w:val="nil"/>
              <w:left w:val="nil"/>
              <w:bottom w:val="nil"/>
              <w:right w:val="nil"/>
            </w:tcBorders>
          </w:tcPr>
          <w:p w14:paraId="57C4B60C" w14:textId="77777777" w:rsidR="00167E44" w:rsidRPr="00830F6E" w:rsidRDefault="00167E44" w:rsidP="00104D38"/>
        </w:tc>
      </w:tr>
      <w:tr w:rsidR="00167E44" w:rsidRPr="00830F6E" w14:paraId="139F7CEE" w14:textId="77777777" w:rsidTr="00104D38">
        <w:trPr>
          <w:trHeight w:val="240"/>
          <w:jc w:val="center"/>
        </w:trPr>
        <w:tc>
          <w:tcPr>
            <w:tcW w:w="4876" w:type="dxa"/>
            <w:tcBorders>
              <w:top w:val="nil"/>
              <w:left w:val="nil"/>
              <w:bottom w:val="nil"/>
              <w:right w:val="nil"/>
            </w:tcBorders>
          </w:tcPr>
          <w:p w14:paraId="0DA45E9F"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5CEA511" w14:textId="77777777" w:rsidR="00167E44" w:rsidRPr="00830F6E" w:rsidRDefault="00167E44" w:rsidP="00104D38">
            <w:pPr>
              <w:pStyle w:val="AmColumnHeading"/>
            </w:pPr>
            <w:r w:rsidRPr="00830F6E">
              <w:t>Alteração</w:t>
            </w:r>
          </w:p>
        </w:tc>
      </w:tr>
      <w:tr w:rsidR="00167E44" w:rsidRPr="00830F6E" w14:paraId="0FADFF2C" w14:textId="77777777" w:rsidTr="00104D38">
        <w:trPr>
          <w:jc w:val="center"/>
        </w:trPr>
        <w:tc>
          <w:tcPr>
            <w:tcW w:w="4876" w:type="dxa"/>
            <w:tcBorders>
              <w:top w:val="nil"/>
              <w:left w:val="nil"/>
              <w:bottom w:val="nil"/>
              <w:right w:val="nil"/>
            </w:tcBorders>
          </w:tcPr>
          <w:p w14:paraId="688884C2" w14:textId="77777777" w:rsidR="00167E44" w:rsidRPr="00830F6E" w:rsidRDefault="00167E44" w:rsidP="00104D38">
            <w:pPr>
              <w:pStyle w:val="Normal6a"/>
            </w:pPr>
          </w:p>
        </w:tc>
        <w:tc>
          <w:tcPr>
            <w:tcW w:w="4876" w:type="dxa"/>
            <w:tcBorders>
              <w:top w:val="nil"/>
              <w:left w:val="nil"/>
              <w:bottom w:val="nil"/>
              <w:right w:val="nil"/>
            </w:tcBorders>
          </w:tcPr>
          <w:p w14:paraId="5859FF8F" w14:textId="2BE097CC" w:rsidR="00167E44" w:rsidRPr="00830F6E" w:rsidRDefault="00167E44" w:rsidP="00104D38">
            <w:pPr>
              <w:pStyle w:val="Normal6a"/>
            </w:pPr>
            <w:r w:rsidRPr="00830F6E">
              <w:rPr>
                <w:b/>
                <w:i/>
              </w:rPr>
              <w:t>3</w:t>
            </w:r>
            <w:r w:rsidR="00512EA8">
              <w:rPr>
                <w:b/>
                <w:i/>
              </w:rPr>
              <w:noBreakHyphen/>
            </w:r>
            <w:r w:rsidRPr="00830F6E">
              <w:rPr>
                <w:b/>
                <w:i/>
              </w:rPr>
              <w:t>B.</w:t>
            </w:r>
            <w:r w:rsidRPr="00830F6E">
              <w:tab/>
            </w:r>
            <w:r w:rsidRPr="00830F6E">
              <w:rPr>
                <w:b/>
                <w:i/>
              </w:rPr>
              <w:t>O cumprimento das disposições estabelecidas no presente artigo deve ser acompanhado por cada Estado</w:t>
            </w:r>
            <w:r w:rsidR="00512EA8">
              <w:rPr>
                <w:b/>
                <w:i/>
              </w:rPr>
              <w:noBreakHyphen/>
            </w:r>
            <w:r w:rsidRPr="00830F6E">
              <w:rPr>
                <w:b/>
                <w:i/>
              </w:rPr>
              <w:t>Membro, através do respetivo comité de acompanhamento, tal como previsto no artigo 54.º do Regulamento (UE) [...] que institui o Fundo Europeu para a Coesão Económica, Territorial e Social, a Agricultura e o Meio Rural, as Pescas e o Setor Marítimo, a Prosperidade e a Segurança para o período 2028</w:t>
            </w:r>
            <w:r w:rsidR="00512EA8">
              <w:rPr>
                <w:b/>
                <w:i/>
              </w:rPr>
              <w:noBreakHyphen/>
            </w:r>
            <w:r w:rsidRPr="00830F6E">
              <w:rPr>
                <w:b/>
                <w:i/>
              </w:rPr>
              <w:t>2034.</w:t>
            </w:r>
          </w:p>
        </w:tc>
      </w:tr>
    </w:tbl>
    <w:p w14:paraId="2122F5E1"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53F89BC" w14:textId="77777777" w:rsidR="00167E44" w:rsidRPr="00830F6E" w:rsidRDefault="00167E44" w:rsidP="00167E44">
      <w:r w:rsidRPr="00830F6E">
        <w:rPr>
          <w:rStyle w:val="HideTWBExt"/>
        </w:rPr>
        <w:t>&lt;/Amend&gt;</w:t>
      </w:r>
    </w:p>
    <w:p w14:paraId="73DBF02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204</w:t>
      </w:r>
      <w:r w:rsidRPr="00830F6E">
        <w:rPr>
          <w:rStyle w:val="HideTWBExt"/>
        </w:rPr>
        <w:t>&lt;/NumAm&gt;</w:t>
      </w:r>
    </w:p>
    <w:p w14:paraId="579A2CD0" w14:textId="77777777" w:rsidR="00167E44" w:rsidRPr="00830F6E" w:rsidRDefault="00167E44" w:rsidP="00167E44">
      <w:pPr>
        <w:pStyle w:val="NormalBold"/>
      </w:pPr>
      <w:r w:rsidRPr="00830F6E">
        <w:rPr>
          <w:rStyle w:val="HideTWBExt"/>
          <w:b w:val="0"/>
        </w:rPr>
        <w:t>&lt;RepeatBlock-By&gt;&lt;Members&gt;</w:t>
      </w:r>
      <w:r w:rsidRPr="00830F6E">
        <w:t>Lena Düpont</w:t>
      </w:r>
      <w:r w:rsidRPr="00830F6E">
        <w:rPr>
          <w:rStyle w:val="HideTWBExt"/>
          <w:b w:val="0"/>
        </w:rPr>
        <w:t>&lt;/Members&gt;</w:t>
      </w:r>
    </w:p>
    <w:p w14:paraId="50B61D93" w14:textId="77777777" w:rsidR="00167E44" w:rsidRPr="00830F6E" w:rsidRDefault="00167E44" w:rsidP="00167E44">
      <w:pPr>
        <w:pStyle w:val="NormalBold"/>
      </w:pPr>
      <w:r w:rsidRPr="00830F6E">
        <w:rPr>
          <w:rStyle w:val="HideTWBExt"/>
          <w:b w:val="0"/>
        </w:rPr>
        <w:t>&lt;/RepeatBlock-By&gt;</w:t>
      </w:r>
    </w:p>
    <w:p w14:paraId="75996D76"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A0938A3" w14:textId="544F309E" w:rsidR="00167E44" w:rsidRPr="00830F6E" w:rsidRDefault="00167E44" w:rsidP="00167E44">
      <w:pPr>
        <w:pStyle w:val="NormalBold"/>
      </w:pPr>
      <w:r w:rsidRPr="00830F6E">
        <w:rPr>
          <w:rStyle w:val="HideTWBExt"/>
        </w:rPr>
        <w:t>&lt;Article&gt;</w:t>
      </w:r>
      <w:r w:rsidRPr="00830F6E">
        <w:t>Artigo 4 – n.º 3</w:t>
      </w:r>
      <w:r w:rsidR="00512EA8">
        <w:noBreakHyphen/>
      </w:r>
      <w:r w:rsidRPr="00830F6E">
        <w:t>B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41B1768" w14:textId="77777777" w:rsidTr="00104D38">
        <w:trPr>
          <w:trHeight w:hRule="exact" w:val="240"/>
          <w:jc w:val="center"/>
        </w:trPr>
        <w:tc>
          <w:tcPr>
            <w:tcW w:w="9752" w:type="dxa"/>
            <w:gridSpan w:val="2"/>
            <w:tcBorders>
              <w:top w:val="nil"/>
              <w:left w:val="nil"/>
              <w:bottom w:val="nil"/>
              <w:right w:val="nil"/>
            </w:tcBorders>
          </w:tcPr>
          <w:p w14:paraId="6ECE86ED" w14:textId="77777777" w:rsidR="00167E44" w:rsidRPr="00830F6E" w:rsidRDefault="00167E44" w:rsidP="00104D38"/>
        </w:tc>
      </w:tr>
      <w:tr w:rsidR="00167E44" w:rsidRPr="00830F6E" w14:paraId="1B73E650" w14:textId="77777777" w:rsidTr="00104D38">
        <w:trPr>
          <w:trHeight w:val="240"/>
          <w:jc w:val="center"/>
        </w:trPr>
        <w:tc>
          <w:tcPr>
            <w:tcW w:w="4876" w:type="dxa"/>
            <w:tcBorders>
              <w:top w:val="nil"/>
              <w:left w:val="nil"/>
              <w:bottom w:val="nil"/>
              <w:right w:val="nil"/>
            </w:tcBorders>
          </w:tcPr>
          <w:p w14:paraId="1E5D9413"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7066596" w14:textId="77777777" w:rsidR="00167E44" w:rsidRPr="00830F6E" w:rsidRDefault="00167E44" w:rsidP="00104D38">
            <w:pPr>
              <w:pStyle w:val="AmColumnHeading"/>
            </w:pPr>
            <w:r w:rsidRPr="00830F6E">
              <w:t>Alteração</w:t>
            </w:r>
          </w:p>
        </w:tc>
      </w:tr>
      <w:tr w:rsidR="00167E44" w:rsidRPr="00830F6E" w14:paraId="0F410A51" w14:textId="77777777" w:rsidTr="00104D38">
        <w:trPr>
          <w:jc w:val="center"/>
        </w:trPr>
        <w:tc>
          <w:tcPr>
            <w:tcW w:w="4876" w:type="dxa"/>
            <w:tcBorders>
              <w:top w:val="nil"/>
              <w:left w:val="nil"/>
              <w:bottom w:val="nil"/>
              <w:right w:val="nil"/>
            </w:tcBorders>
          </w:tcPr>
          <w:p w14:paraId="48575517" w14:textId="77777777" w:rsidR="00167E44" w:rsidRPr="00830F6E" w:rsidRDefault="00167E44" w:rsidP="00104D38">
            <w:pPr>
              <w:pStyle w:val="Normal6a"/>
            </w:pPr>
          </w:p>
        </w:tc>
        <w:tc>
          <w:tcPr>
            <w:tcW w:w="4876" w:type="dxa"/>
            <w:tcBorders>
              <w:top w:val="nil"/>
              <w:left w:val="nil"/>
              <w:bottom w:val="nil"/>
              <w:right w:val="nil"/>
            </w:tcBorders>
          </w:tcPr>
          <w:p w14:paraId="59683EE0" w14:textId="5C9FC9B8" w:rsidR="00167E44" w:rsidRPr="00830F6E" w:rsidRDefault="00167E44" w:rsidP="00104D38">
            <w:pPr>
              <w:pStyle w:val="Normal6a"/>
            </w:pPr>
            <w:r w:rsidRPr="00830F6E">
              <w:rPr>
                <w:b/>
                <w:i/>
              </w:rPr>
              <w:t>3</w:t>
            </w:r>
            <w:r w:rsidR="00512EA8">
              <w:rPr>
                <w:b/>
                <w:i/>
              </w:rPr>
              <w:noBreakHyphen/>
            </w:r>
            <w:r w:rsidRPr="00830F6E">
              <w:rPr>
                <w:b/>
                <w:i/>
              </w:rPr>
              <w:t>B.</w:t>
            </w:r>
            <w:r w:rsidRPr="00830F6E">
              <w:tab/>
            </w:r>
            <w:r w:rsidRPr="00830F6E">
              <w:rPr>
                <w:b/>
                <w:i/>
              </w:rPr>
              <w:t xml:space="preserve">Pelo menos 15 % dos recursos atribuídos ao abrigo do presente regulamento devem ser destinados à cooperação policial e judiciária transfronteiriça, incluindo equipas de investigação conjuntas, operações conjuntas, intercâmbio seguro de informações, sistemas interoperáveis, </w:t>
            </w:r>
            <w:r w:rsidRPr="00830F6E">
              <w:rPr>
                <w:b/>
                <w:i/>
              </w:rPr>
              <w:lastRenderedPageBreak/>
              <w:t>capacidades de obtenção de provas digitais, formação e equipamento operacional.</w:t>
            </w:r>
          </w:p>
        </w:tc>
      </w:tr>
    </w:tbl>
    <w:p w14:paraId="4D359154"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1B151D6F" w14:textId="77777777" w:rsidR="00167E44" w:rsidRPr="00830F6E" w:rsidRDefault="00167E44" w:rsidP="00167E44">
      <w:r w:rsidRPr="00830F6E">
        <w:rPr>
          <w:rStyle w:val="HideTWBExt"/>
        </w:rPr>
        <w:t>&lt;/Amend&gt;</w:t>
      </w:r>
    </w:p>
    <w:p w14:paraId="27C30727"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205</w:t>
      </w:r>
      <w:r w:rsidRPr="00830F6E">
        <w:rPr>
          <w:rStyle w:val="HideTWBExt"/>
        </w:rPr>
        <w:t>&lt;/NumAm&gt;</w:t>
      </w:r>
    </w:p>
    <w:p w14:paraId="7FF630A4"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22B5083E" w14:textId="77777777" w:rsidR="00167E44" w:rsidRPr="00830F6E" w:rsidRDefault="00167E44" w:rsidP="00167E44">
      <w:pPr>
        <w:pStyle w:val="NormalBold"/>
      </w:pPr>
      <w:r w:rsidRPr="00830F6E">
        <w:rPr>
          <w:rStyle w:val="HideTWBExt"/>
          <w:b w:val="0"/>
        </w:rPr>
        <w:t>&lt;/RepeatBlock-By&gt;</w:t>
      </w:r>
    </w:p>
    <w:p w14:paraId="1609E9C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15591935" w14:textId="77777777" w:rsidR="00167E44" w:rsidRPr="00830F6E" w:rsidRDefault="00167E44" w:rsidP="00167E44">
      <w:pPr>
        <w:pStyle w:val="NormalBold"/>
      </w:pPr>
      <w:r w:rsidRPr="00830F6E">
        <w:rPr>
          <w:rStyle w:val="HideTWBExt"/>
        </w:rPr>
        <w:t>&lt;Article&gt;</w:t>
      </w:r>
      <w:r w:rsidRPr="00830F6E">
        <w:t>Artigo 4 – n.º 4</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36F663BD" w14:textId="77777777" w:rsidTr="00104D38">
        <w:trPr>
          <w:trHeight w:hRule="exact" w:val="240"/>
          <w:jc w:val="center"/>
        </w:trPr>
        <w:tc>
          <w:tcPr>
            <w:tcW w:w="9752" w:type="dxa"/>
            <w:gridSpan w:val="2"/>
            <w:tcBorders>
              <w:top w:val="nil"/>
              <w:left w:val="nil"/>
              <w:bottom w:val="nil"/>
              <w:right w:val="nil"/>
            </w:tcBorders>
          </w:tcPr>
          <w:p w14:paraId="1628D169" w14:textId="77777777" w:rsidR="00167E44" w:rsidRPr="00830F6E" w:rsidRDefault="00167E44" w:rsidP="00104D38"/>
        </w:tc>
      </w:tr>
      <w:tr w:rsidR="00167E44" w:rsidRPr="00830F6E" w14:paraId="65B805F7" w14:textId="77777777" w:rsidTr="00104D38">
        <w:trPr>
          <w:trHeight w:val="240"/>
          <w:jc w:val="center"/>
        </w:trPr>
        <w:tc>
          <w:tcPr>
            <w:tcW w:w="4876" w:type="dxa"/>
            <w:tcBorders>
              <w:top w:val="nil"/>
              <w:left w:val="nil"/>
              <w:bottom w:val="nil"/>
              <w:right w:val="nil"/>
            </w:tcBorders>
          </w:tcPr>
          <w:p w14:paraId="255D2526"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166F455" w14:textId="77777777" w:rsidR="00167E44" w:rsidRPr="00830F6E" w:rsidRDefault="00167E44" w:rsidP="00104D38">
            <w:pPr>
              <w:pStyle w:val="AmColumnHeading"/>
            </w:pPr>
            <w:r w:rsidRPr="00830F6E">
              <w:t>Alteração</w:t>
            </w:r>
          </w:p>
        </w:tc>
      </w:tr>
      <w:tr w:rsidR="00167E44" w:rsidRPr="00830F6E" w14:paraId="36295EA9" w14:textId="77777777" w:rsidTr="00104D38">
        <w:trPr>
          <w:jc w:val="center"/>
        </w:trPr>
        <w:tc>
          <w:tcPr>
            <w:tcW w:w="4876" w:type="dxa"/>
            <w:tcBorders>
              <w:top w:val="nil"/>
              <w:left w:val="nil"/>
              <w:bottom w:val="nil"/>
              <w:right w:val="nil"/>
            </w:tcBorders>
          </w:tcPr>
          <w:p w14:paraId="5FC9D190" w14:textId="2130D2D1" w:rsidR="00167E44" w:rsidRPr="00830F6E" w:rsidRDefault="00167E44" w:rsidP="00104D38">
            <w:pPr>
              <w:pStyle w:val="Normal6a"/>
            </w:pPr>
            <w:r w:rsidRPr="00830F6E">
              <w:t>4.</w:t>
            </w:r>
            <w:r w:rsidRPr="00830F6E">
              <w:tab/>
              <w:t xml:space="preserve">No caso das medidas relacionadas com os objetivos estabelecidos no artigo 3.º do presente regulamento, caso a Comissão conclua que essas medidas cumprem os requisitos estabelecidos no presente regulamento e no Regulamento (UE) [...] que institui o Fundo Europeu para a Coesão Económica, Territorial e Social, a Agricultura e o Meio Rural, as Pescas e o Setor Marítimo, a Prosperidade e a Segurança, e caso a Comissão </w:t>
            </w:r>
            <w:r w:rsidRPr="00830F6E">
              <w:rPr>
                <w:b/>
                <w:i/>
              </w:rPr>
              <w:t>proponha uma decisão de execução do Conselho</w:t>
            </w:r>
            <w:r w:rsidRPr="00830F6E">
              <w:t xml:space="preserve"> que aprove o plano de parceria nacional e regional do Estado</w:t>
            </w:r>
            <w:r w:rsidR="00512EA8">
              <w:noBreakHyphen/>
            </w:r>
            <w:r w:rsidRPr="00830F6E">
              <w:t xml:space="preserve">Membro em causa, em conformidade com o procedimento previsto no artigo 23.º do Regulamento (UE) [...] que institui o Fundo Europeu para a Coesão Económica, Territorial e Social, a Agricultura e o Meio Rural, as Pescas e o Setor Marítimo, a Prosperidade e a Segurança, deve </w:t>
            </w:r>
            <w:r w:rsidRPr="00830F6E">
              <w:rPr>
                <w:b/>
                <w:i/>
              </w:rPr>
              <w:t>apresentar uma proposta de decisão de execução do Conselho relativa à aprovação dessas</w:t>
            </w:r>
            <w:r w:rsidRPr="00830F6E">
              <w:t xml:space="preserve"> medidas.</w:t>
            </w:r>
          </w:p>
        </w:tc>
        <w:tc>
          <w:tcPr>
            <w:tcW w:w="4876" w:type="dxa"/>
            <w:tcBorders>
              <w:top w:val="nil"/>
              <w:left w:val="nil"/>
              <w:bottom w:val="nil"/>
              <w:right w:val="nil"/>
            </w:tcBorders>
          </w:tcPr>
          <w:p w14:paraId="5C7957C7" w14:textId="2C3CB217" w:rsidR="00167E44" w:rsidRPr="00830F6E" w:rsidRDefault="00167E44" w:rsidP="00104D38">
            <w:pPr>
              <w:pStyle w:val="Normal6a"/>
            </w:pPr>
            <w:r w:rsidRPr="00830F6E">
              <w:t>4.</w:t>
            </w:r>
            <w:r w:rsidRPr="00830F6E">
              <w:tab/>
              <w:t xml:space="preserve">No caso das medidas relacionadas com os objetivos estabelecidos no artigo 3.º do presente regulamento, caso a Comissão conclua que essas medidas cumprem os requisitos estabelecidos no presente regulamento e no Regulamento (UE) [...] que institui o Fundo Europeu para a Coesão Económica, Territorial e Social, a Agricultura e o Meio Rural, as Pescas e o Setor Marítimo, a Prosperidade e a Segurança, e caso a Comissão </w:t>
            </w:r>
            <w:r w:rsidRPr="00830F6E">
              <w:rPr>
                <w:b/>
                <w:i/>
              </w:rPr>
              <w:t>adote um ato delegado</w:t>
            </w:r>
            <w:r w:rsidRPr="00830F6E">
              <w:t xml:space="preserve"> que aprove o plano de parceria nacional e regional do Estado</w:t>
            </w:r>
            <w:r w:rsidR="00512EA8">
              <w:noBreakHyphen/>
            </w:r>
            <w:r w:rsidRPr="00830F6E">
              <w:t xml:space="preserve">Membro em causa, em conformidade com o procedimento previsto no artigo 23.º do Regulamento (UE) [...] que institui o Fundo Europeu para a Coesão Económica, Territorial e Social, a Agricultura e o Meio Rural, as Pescas e o Setor Marítimo, a Prosperidade e a Segurança, deve </w:t>
            </w:r>
            <w:r w:rsidRPr="00830F6E">
              <w:rPr>
                <w:b/>
                <w:i/>
              </w:rPr>
              <w:t>adotar um ato delegado em conformidade com o artigo 4.º</w:t>
            </w:r>
            <w:r w:rsidR="00512EA8">
              <w:rPr>
                <w:b/>
                <w:i/>
              </w:rPr>
              <w:noBreakHyphen/>
            </w:r>
            <w:r w:rsidRPr="00830F6E">
              <w:rPr>
                <w:b/>
                <w:i/>
              </w:rPr>
              <w:t>B para complementar o presente regulamento aprovando essas</w:t>
            </w:r>
            <w:r w:rsidRPr="00830F6E">
              <w:t xml:space="preserve"> medidas.</w:t>
            </w:r>
          </w:p>
        </w:tc>
      </w:tr>
    </w:tbl>
    <w:p w14:paraId="6C214C6A"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47D623D" w14:textId="77777777" w:rsidR="00167E44" w:rsidRPr="00830F6E" w:rsidRDefault="00167E44" w:rsidP="00167E44">
      <w:r w:rsidRPr="00830F6E">
        <w:rPr>
          <w:rStyle w:val="HideTWBExt"/>
        </w:rPr>
        <w:t>&lt;/Amend&gt;</w:t>
      </w:r>
    </w:p>
    <w:p w14:paraId="5E5A612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206</w:t>
      </w:r>
      <w:r w:rsidRPr="00830F6E">
        <w:rPr>
          <w:rStyle w:val="HideTWBExt"/>
        </w:rPr>
        <w:t>&lt;/NumAm&gt;</w:t>
      </w:r>
    </w:p>
    <w:p w14:paraId="4C4D9F95" w14:textId="77777777" w:rsidR="00167E44" w:rsidRPr="00830F6E" w:rsidRDefault="00167E44" w:rsidP="00167E44">
      <w:pPr>
        <w:pStyle w:val="NormalBold"/>
      </w:pPr>
      <w:r w:rsidRPr="00830F6E">
        <w:rPr>
          <w:rStyle w:val="HideTWBExt"/>
          <w:b w:val="0"/>
        </w:rPr>
        <w:lastRenderedPageBreak/>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58EFFA7C" w14:textId="77777777" w:rsidR="00167E44" w:rsidRPr="00830F6E" w:rsidRDefault="00167E44" w:rsidP="00167E44">
      <w:pPr>
        <w:pStyle w:val="NormalBold"/>
      </w:pPr>
      <w:r w:rsidRPr="00830F6E">
        <w:rPr>
          <w:rStyle w:val="HideTWBExt"/>
          <w:b w:val="0"/>
        </w:rPr>
        <w:t>&lt;/RepeatBlock-By&gt;</w:t>
      </w:r>
    </w:p>
    <w:p w14:paraId="09693B58"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5165FB5" w14:textId="77777777" w:rsidR="00167E44" w:rsidRPr="00830F6E" w:rsidRDefault="00167E44" w:rsidP="00167E44">
      <w:pPr>
        <w:pStyle w:val="NormalBold"/>
      </w:pPr>
      <w:r w:rsidRPr="00830F6E">
        <w:rPr>
          <w:rStyle w:val="HideTWBExt"/>
        </w:rPr>
        <w:t>&lt;Article&gt;</w:t>
      </w:r>
      <w:r w:rsidRPr="00830F6E">
        <w:t>Artigo 4 – n.º 5</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AF6A907" w14:textId="77777777" w:rsidTr="00104D38">
        <w:trPr>
          <w:trHeight w:hRule="exact" w:val="240"/>
          <w:jc w:val="center"/>
        </w:trPr>
        <w:tc>
          <w:tcPr>
            <w:tcW w:w="9752" w:type="dxa"/>
            <w:gridSpan w:val="2"/>
            <w:tcBorders>
              <w:top w:val="nil"/>
              <w:left w:val="nil"/>
              <w:bottom w:val="nil"/>
              <w:right w:val="nil"/>
            </w:tcBorders>
          </w:tcPr>
          <w:p w14:paraId="66627A31" w14:textId="77777777" w:rsidR="00167E44" w:rsidRPr="00830F6E" w:rsidRDefault="00167E44" w:rsidP="00104D38"/>
        </w:tc>
      </w:tr>
      <w:tr w:rsidR="00167E44" w:rsidRPr="00830F6E" w14:paraId="21C522DB" w14:textId="77777777" w:rsidTr="00104D38">
        <w:trPr>
          <w:trHeight w:val="240"/>
          <w:jc w:val="center"/>
        </w:trPr>
        <w:tc>
          <w:tcPr>
            <w:tcW w:w="4876" w:type="dxa"/>
            <w:tcBorders>
              <w:top w:val="nil"/>
              <w:left w:val="nil"/>
              <w:bottom w:val="nil"/>
              <w:right w:val="nil"/>
            </w:tcBorders>
          </w:tcPr>
          <w:p w14:paraId="13BF5BB8"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2F2E6428" w14:textId="77777777" w:rsidR="00167E44" w:rsidRPr="00830F6E" w:rsidRDefault="00167E44" w:rsidP="00104D38">
            <w:pPr>
              <w:pStyle w:val="AmColumnHeading"/>
            </w:pPr>
            <w:r w:rsidRPr="00830F6E">
              <w:t>Alteração</w:t>
            </w:r>
          </w:p>
        </w:tc>
      </w:tr>
      <w:tr w:rsidR="00167E44" w:rsidRPr="00830F6E" w14:paraId="6D2287B4" w14:textId="77777777" w:rsidTr="00104D38">
        <w:trPr>
          <w:jc w:val="center"/>
        </w:trPr>
        <w:tc>
          <w:tcPr>
            <w:tcW w:w="4876" w:type="dxa"/>
            <w:tcBorders>
              <w:top w:val="nil"/>
              <w:left w:val="nil"/>
              <w:bottom w:val="nil"/>
              <w:right w:val="nil"/>
            </w:tcBorders>
          </w:tcPr>
          <w:p w14:paraId="22D6FA9C" w14:textId="77777777" w:rsidR="00167E44" w:rsidRPr="00830F6E" w:rsidRDefault="00167E44" w:rsidP="00104D38">
            <w:pPr>
              <w:pStyle w:val="Normal6a"/>
            </w:pPr>
            <w:r w:rsidRPr="00830F6E">
              <w:t>5.</w:t>
            </w:r>
            <w:r w:rsidRPr="00830F6E">
              <w:tab/>
            </w:r>
            <w:r w:rsidRPr="00830F6E">
              <w:rPr>
                <w:b/>
                <w:i/>
              </w:rPr>
              <w:t>Ao apresentar uma proposta de decisão de execução do Conselho</w:t>
            </w:r>
            <w:r w:rsidRPr="00830F6E">
              <w:t xml:space="preserve"> sobre as medidas relacionadas com os objetivos estabelecidos no artigo 3.º do presente regulamento, </w:t>
            </w:r>
            <w:r w:rsidRPr="00830F6E">
              <w:rPr>
                <w:b/>
                <w:i/>
              </w:rPr>
              <w:t>a proposta da Comissão</w:t>
            </w:r>
            <w:r w:rsidRPr="00830F6E">
              <w:t xml:space="preserve"> deve estabelecer os elementos referidos no artigo 23.º, n.º 4, do Regulamento (UE) [...] que institui o Fundo Europeu para a Coesão Económica, Territorial e Social, a Agricultura e o Meio Rural, as Pescas e o Setor Marítimo, a Prosperidade e a Segurança, tendo em conta os objetivos estabelecidos no artigo 3.º.</w:t>
            </w:r>
          </w:p>
        </w:tc>
        <w:tc>
          <w:tcPr>
            <w:tcW w:w="4876" w:type="dxa"/>
            <w:tcBorders>
              <w:top w:val="nil"/>
              <w:left w:val="nil"/>
              <w:bottom w:val="nil"/>
              <w:right w:val="nil"/>
            </w:tcBorders>
          </w:tcPr>
          <w:p w14:paraId="2C58FE5A" w14:textId="77777777" w:rsidR="00167E44" w:rsidRPr="00830F6E" w:rsidRDefault="00167E44" w:rsidP="00104D38">
            <w:pPr>
              <w:pStyle w:val="Normal6a"/>
            </w:pPr>
            <w:r w:rsidRPr="00830F6E">
              <w:t>5.</w:t>
            </w:r>
            <w:r w:rsidRPr="00830F6E">
              <w:tab/>
            </w:r>
            <w:r w:rsidRPr="00830F6E">
              <w:rPr>
                <w:b/>
                <w:i/>
              </w:rPr>
              <w:t>Sempre que seja adotado um ato delegado</w:t>
            </w:r>
            <w:r w:rsidRPr="00830F6E">
              <w:t xml:space="preserve"> sobre as medidas relacionadas com os objetivos estabelecidos no artigo 3.º do presente regulamento, </w:t>
            </w:r>
            <w:r w:rsidRPr="00830F6E">
              <w:rPr>
                <w:b/>
                <w:i/>
              </w:rPr>
              <w:t>o ato delegado</w:t>
            </w:r>
            <w:r w:rsidRPr="00830F6E">
              <w:t xml:space="preserve"> deve estabelecer os elementos referidos no artigo 23.º, n.º 4, do Regulamento (UE) [...] que institui o Fundo Europeu para a Coesão Económica, Territorial e Social, a Agricultura e o Meio Rural, as Pescas e o Setor Marítimo, a Prosperidade e a Segurança, tendo em conta os objetivos estabelecidos no artigo 3.º.</w:t>
            </w:r>
          </w:p>
        </w:tc>
      </w:tr>
    </w:tbl>
    <w:p w14:paraId="60BCE964"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A529BD6" w14:textId="77777777" w:rsidR="00167E44" w:rsidRPr="00830F6E" w:rsidRDefault="00167E44" w:rsidP="00167E44">
      <w:r w:rsidRPr="00830F6E">
        <w:rPr>
          <w:rStyle w:val="HideTWBExt"/>
        </w:rPr>
        <w:t>&lt;/Amend&gt;</w:t>
      </w:r>
    </w:p>
    <w:p w14:paraId="2025841F"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207</w:t>
      </w:r>
      <w:r w:rsidRPr="00830F6E">
        <w:rPr>
          <w:rStyle w:val="HideTWBExt"/>
        </w:rPr>
        <w:t>&lt;/NumAm&gt;</w:t>
      </w:r>
    </w:p>
    <w:p w14:paraId="5A4A5281"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704C165F" w14:textId="77777777" w:rsidR="00167E44" w:rsidRPr="00830F6E" w:rsidRDefault="00167E44" w:rsidP="00167E44">
      <w:pPr>
        <w:pStyle w:val="NormalBold"/>
      </w:pPr>
      <w:r w:rsidRPr="00830F6E">
        <w:rPr>
          <w:rStyle w:val="HideTWBExt"/>
          <w:b w:val="0"/>
        </w:rPr>
        <w:t>&lt;/RepeatBlock-By&gt;</w:t>
      </w:r>
    </w:p>
    <w:p w14:paraId="32032FDA"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3F4F830E" w14:textId="77777777" w:rsidR="00167E44" w:rsidRPr="00830F6E" w:rsidRDefault="00167E44" w:rsidP="00167E44">
      <w:pPr>
        <w:pStyle w:val="NormalBold"/>
      </w:pPr>
      <w:r w:rsidRPr="00830F6E">
        <w:rPr>
          <w:rStyle w:val="HideTWBExt"/>
        </w:rPr>
        <w:t>&lt;Article&gt;</w:t>
      </w:r>
      <w:r w:rsidRPr="00830F6E">
        <w:t>Artigo 4 – n.º 6</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4D44BF8E" w14:textId="77777777" w:rsidTr="00104D38">
        <w:trPr>
          <w:trHeight w:hRule="exact" w:val="240"/>
          <w:jc w:val="center"/>
        </w:trPr>
        <w:tc>
          <w:tcPr>
            <w:tcW w:w="9752" w:type="dxa"/>
            <w:gridSpan w:val="2"/>
            <w:tcBorders>
              <w:top w:val="nil"/>
              <w:left w:val="nil"/>
              <w:bottom w:val="nil"/>
              <w:right w:val="nil"/>
            </w:tcBorders>
          </w:tcPr>
          <w:p w14:paraId="68638727" w14:textId="77777777" w:rsidR="00167E44" w:rsidRPr="00830F6E" w:rsidRDefault="00167E44" w:rsidP="00104D38"/>
        </w:tc>
      </w:tr>
      <w:tr w:rsidR="00167E44" w:rsidRPr="00830F6E" w14:paraId="5CF72388" w14:textId="77777777" w:rsidTr="00104D38">
        <w:trPr>
          <w:trHeight w:val="240"/>
          <w:jc w:val="center"/>
        </w:trPr>
        <w:tc>
          <w:tcPr>
            <w:tcW w:w="4876" w:type="dxa"/>
            <w:tcBorders>
              <w:top w:val="nil"/>
              <w:left w:val="nil"/>
              <w:bottom w:val="nil"/>
              <w:right w:val="nil"/>
            </w:tcBorders>
          </w:tcPr>
          <w:p w14:paraId="61758300"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742F7DB9" w14:textId="77777777" w:rsidR="00167E44" w:rsidRPr="00830F6E" w:rsidRDefault="00167E44" w:rsidP="00104D38">
            <w:pPr>
              <w:pStyle w:val="AmColumnHeading"/>
            </w:pPr>
            <w:r w:rsidRPr="00830F6E">
              <w:t>Alteração</w:t>
            </w:r>
          </w:p>
        </w:tc>
      </w:tr>
      <w:tr w:rsidR="00167E44" w:rsidRPr="00830F6E" w14:paraId="1073767A" w14:textId="77777777" w:rsidTr="00104D38">
        <w:trPr>
          <w:jc w:val="center"/>
        </w:trPr>
        <w:tc>
          <w:tcPr>
            <w:tcW w:w="4876" w:type="dxa"/>
            <w:tcBorders>
              <w:top w:val="nil"/>
              <w:left w:val="nil"/>
              <w:bottom w:val="nil"/>
              <w:right w:val="nil"/>
            </w:tcBorders>
          </w:tcPr>
          <w:p w14:paraId="101B0608" w14:textId="77777777" w:rsidR="00167E44" w:rsidRPr="00830F6E" w:rsidRDefault="00167E44" w:rsidP="00104D38">
            <w:pPr>
              <w:pStyle w:val="Normal6a"/>
            </w:pPr>
            <w:r w:rsidRPr="00830F6E">
              <w:t>6.</w:t>
            </w:r>
            <w:r w:rsidRPr="00830F6E">
              <w:tab/>
              <w:t xml:space="preserve">Por norma, </w:t>
            </w:r>
            <w:r w:rsidRPr="00830F6E">
              <w:rPr>
                <w:b/>
                <w:i/>
              </w:rPr>
              <w:t>o Conselho</w:t>
            </w:r>
            <w:r w:rsidRPr="00830F6E">
              <w:t xml:space="preserve"> deve adotar </w:t>
            </w:r>
            <w:r w:rsidRPr="00830F6E">
              <w:rPr>
                <w:b/>
                <w:i/>
              </w:rPr>
              <w:t>a decisão de execução</w:t>
            </w:r>
            <w:r w:rsidRPr="00830F6E">
              <w:t xml:space="preserve"> a que se refere o n.º 4 no prazo de quatro semanas a contar da adoção da proposta da Comissão e juntamente com </w:t>
            </w:r>
            <w:r w:rsidRPr="00830F6E">
              <w:rPr>
                <w:b/>
                <w:i/>
              </w:rPr>
              <w:t>as decisões de execução</w:t>
            </w:r>
            <w:r w:rsidRPr="00830F6E">
              <w:t xml:space="preserve"> a que se refere o artigo 23.º</w:t>
            </w:r>
            <w:r w:rsidRPr="00830F6E">
              <w:rPr>
                <w:b/>
                <w:i/>
              </w:rPr>
              <w:t>, n.º 1 [proposta da Comissão e decisão de execução do Conselho]</w:t>
            </w:r>
            <w:r w:rsidRPr="00830F6E">
              <w:t xml:space="preserve"> do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77C30A6A" w14:textId="77777777" w:rsidR="00167E44" w:rsidRPr="00830F6E" w:rsidRDefault="00167E44" w:rsidP="00104D38">
            <w:pPr>
              <w:pStyle w:val="Normal6a"/>
            </w:pPr>
            <w:r w:rsidRPr="00830F6E">
              <w:t>6.</w:t>
            </w:r>
            <w:r w:rsidRPr="00830F6E">
              <w:tab/>
              <w:t xml:space="preserve">Por norma, </w:t>
            </w:r>
            <w:r w:rsidRPr="00830F6E">
              <w:rPr>
                <w:b/>
                <w:i/>
              </w:rPr>
              <w:t>a Comissão</w:t>
            </w:r>
            <w:r w:rsidRPr="00830F6E">
              <w:t xml:space="preserve"> deve adotar </w:t>
            </w:r>
            <w:r w:rsidRPr="00830F6E">
              <w:rPr>
                <w:b/>
                <w:i/>
              </w:rPr>
              <w:t>o ato delegado</w:t>
            </w:r>
            <w:r w:rsidRPr="00830F6E">
              <w:t xml:space="preserve"> a que se refere o n.º 4 no prazo de quatro semanas a contar da adoção da proposta da Comissão e juntamente com </w:t>
            </w:r>
            <w:r w:rsidRPr="00830F6E">
              <w:rPr>
                <w:b/>
                <w:i/>
              </w:rPr>
              <w:t>o ato delegado</w:t>
            </w:r>
            <w:r w:rsidRPr="00830F6E">
              <w:t xml:space="preserve"> a que se refere o artigo 23.º do Regulamento (UE) [...] que institui o Fundo Europeu para a Coesão Económica, Territorial e Social, a Agricultura e o Meio Rural, as Pescas e o Setor Marítimo, a Prosperidade e a Segurança.</w:t>
            </w:r>
          </w:p>
        </w:tc>
      </w:tr>
    </w:tbl>
    <w:p w14:paraId="3894E470" w14:textId="77777777" w:rsidR="00167E44" w:rsidRPr="00830F6E" w:rsidRDefault="00167E44" w:rsidP="00167E44">
      <w:pPr>
        <w:pStyle w:val="AmOrLang"/>
      </w:pPr>
      <w:r w:rsidRPr="00830F6E">
        <w:lastRenderedPageBreak/>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430C666B" w14:textId="77777777" w:rsidR="00167E44" w:rsidRPr="00830F6E" w:rsidRDefault="00167E44" w:rsidP="00167E44">
      <w:r w:rsidRPr="00830F6E">
        <w:rPr>
          <w:rStyle w:val="HideTWBExt"/>
        </w:rPr>
        <w:t>&lt;/Amend&gt;</w:t>
      </w:r>
    </w:p>
    <w:p w14:paraId="6B9F537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208</w:t>
      </w:r>
      <w:r w:rsidRPr="00830F6E">
        <w:rPr>
          <w:rStyle w:val="HideTWBExt"/>
        </w:rPr>
        <w:t>&lt;/NumAm&gt;</w:t>
      </w:r>
    </w:p>
    <w:p w14:paraId="5A519F4C"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085900C0" w14:textId="77777777" w:rsidR="00167E44" w:rsidRPr="00830F6E" w:rsidRDefault="00167E44" w:rsidP="00167E44">
      <w:pPr>
        <w:pStyle w:val="NormalBold"/>
      </w:pPr>
      <w:r w:rsidRPr="00830F6E">
        <w:rPr>
          <w:rStyle w:val="HideTWBExt"/>
          <w:b w:val="0"/>
        </w:rPr>
        <w:t>&lt;/RepeatBlock-By&gt;</w:t>
      </w:r>
    </w:p>
    <w:p w14:paraId="597E8CEE"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66F175BA" w14:textId="77777777" w:rsidR="00167E44" w:rsidRPr="00830F6E" w:rsidRDefault="00167E44" w:rsidP="00167E44">
      <w:pPr>
        <w:pStyle w:val="NormalBold"/>
      </w:pPr>
      <w:r w:rsidRPr="00830F6E">
        <w:rPr>
          <w:rStyle w:val="HideTWBExt"/>
        </w:rPr>
        <w:t>&lt;Article&gt;</w:t>
      </w:r>
      <w:r w:rsidRPr="00830F6E">
        <w:t>Artigo 4 – n.º 7</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A8F4F0F" w14:textId="77777777" w:rsidTr="00104D38">
        <w:trPr>
          <w:trHeight w:hRule="exact" w:val="240"/>
          <w:jc w:val="center"/>
        </w:trPr>
        <w:tc>
          <w:tcPr>
            <w:tcW w:w="9752" w:type="dxa"/>
            <w:gridSpan w:val="2"/>
            <w:tcBorders>
              <w:top w:val="nil"/>
              <w:left w:val="nil"/>
              <w:bottom w:val="nil"/>
              <w:right w:val="nil"/>
            </w:tcBorders>
          </w:tcPr>
          <w:p w14:paraId="583E56A8" w14:textId="77777777" w:rsidR="00167E44" w:rsidRPr="00830F6E" w:rsidRDefault="00167E44" w:rsidP="00104D38"/>
        </w:tc>
      </w:tr>
      <w:tr w:rsidR="00167E44" w:rsidRPr="00830F6E" w14:paraId="511F6788" w14:textId="77777777" w:rsidTr="00104D38">
        <w:trPr>
          <w:trHeight w:val="240"/>
          <w:jc w:val="center"/>
        </w:trPr>
        <w:tc>
          <w:tcPr>
            <w:tcW w:w="4876" w:type="dxa"/>
            <w:tcBorders>
              <w:top w:val="nil"/>
              <w:left w:val="nil"/>
              <w:bottom w:val="nil"/>
              <w:right w:val="nil"/>
            </w:tcBorders>
          </w:tcPr>
          <w:p w14:paraId="16D8DF1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8F38419" w14:textId="77777777" w:rsidR="00167E44" w:rsidRPr="00830F6E" w:rsidRDefault="00167E44" w:rsidP="00104D38">
            <w:pPr>
              <w:pStyle w:val="AmColumnHeading"/>
            </w:pPr>
            <w:r w:rsidRPr="00830F6E">
              <w:t>Alteração</w:t>
            </w:r>
          </w:p>
        </w:tc>
      </w:tr>
      <w:tr w:rsidR="00167E44" w:rsidRPr="00830F6E" w14:paraId="5AA70707" w14:textId="77777777" w:rsidTr="00104D38">
        <w:trPr>
          <w:jc w:val="center"/>
        </w:trPr>
        <w:tc>
          <w:tcPr>
            <w:tcW w:w="4876" w:type="dxa"/>
            <w:tcBorders>
              <w:top w:val="nil"/>
              <w:left w:val="nil"/>
              <w:bottom w:val="nil"/>
              <w:right w:val="nil"/>
            </w:tcBorders>
          </w:tcPr>
          <w:p w14:paraId="3CD3ABF1" w14:textId="2FF2E088" w:rsidR="00167E44" w:rsidRPr="00830F6E" w:rsidRDefault="00167E44" w:rsidP="00104D38">
            <w:pPr>
              <w:pStyle w:val="Normal6a"/>
            </w:pPr>
            <w:r w:rsidRPr="00830F6E">
              <w:t>7.</w:t>
            </w:r>
            <w:r w:rsidRPr="00830F6E">
              <w:tab/>
              <w:t>Aplica</w:t>
            </w:r>
            <w:r w:rsidR="00512EA8">
              <w:noBreakHyphen/>
            </w:r>
            <w:r w:rsidRPr="00830F6E">
              <w:t xml:space="preserve">se o artigo 24.º do Regulamento (UE) [...] que institui o Fundo Europeu para a Coesão Económica, Territorial e Social, a Agricultura e o Meio Rural, as Pescas e o Setor Marítimo, a Prosperidade e a Segurança no que respeita à alteração dos planos, desde que </w:t>
            </w:r>
            <w:r w:rsidRPr="00830F6E">
              <w:rPr>
                <w:b/>
                <w:i/>
              </w:rPr>
              <w:t>a proposta da Comissão e a decisão de execução do Conselho</w:t>
            </w:r>
            <w:r w:rsidRPr="00830F6E">
              <w:t xml:space="preserve"> que aprova </w:t>
            </w:r>
            <w:r w:rsidRPr="00830F6E">
              <w:rPr>
                <w:b/>
                <w:i/>
              </w:rPr>
              <w:t>as alterações dos</w:t>
            </w:r>
            <w:r w:rsidRPr="00830F6E">
              <w:t xml:space="preserve"> elementos enumerados no artigo 23.º, n.º 4, </w:t>
            </w:r>
            <w:r w:rsidRPr="00830F6E">
              <w:rPr>
                <w:b/>
                <w:i/>
              </w:rPr>
              <w:t>abranjam</w:t>
            </w:r>
            <w:r w:rsidRPr="00830F6E">
              <w:t xml:space="preserve"> apenas os objetivos referidos no artigo 3.º do presente regulamento.</w:t>
            </w:r>
          </w:p>
        </w:tc>
        <w:tc>
          <w:tcPr>
            <w:tcW w:w="4876" w:type="dxa"/>
            <w:tcBorders>
              <w:top w:val="nil"/>
              <w:left w:val="nil"/>
              <w:bottom w:val="nil"/>
              <w:right w:val="nil"/>
            </w:tcBorders>
          </w:tcPr>
          <w:p w14:paraId="1F7806BB" w14:textId="7A8C4B17" w:rsidR="00167E44" w:rsidRPr="00830F6E" w:rsidRDefault="00167E44" w:rsidP="00104D38">
            <w:pPr>
              <w:pStyle w:val="Normal6a"/>
            </w:pPr>
            <w:r w:rsidRPr="00830F6E">
              <w:t>7.</w:t>
            </w:r>
            <w:r w:rsidRPr="00830F6E">
              <w:tab/>
              <w:t>Aplica</w:t>
            </w:r>
            <w:r w:rsidR="00512EA8">
              <w:noBreakHyphen/>
            </w:r>
            <w:r w:rsidRPr="00830F6E">
              <w:t xml:space="preserve">se o artigo 24.º do Regulamento (UE) [...] que institui o Fundo Europeu para a Coesão Económica, Territorial e Social, a Agricultura e o Meio Rural, as Pescas e o Setor Marítimo, a Prosperidade e a Segurança no que respeita à alteração dos planos, desde que </w:t>
            </w:r>
            <w:r w:rsidRPr="00830F6E">
              <w:rPr>
                <w:b/>
                <w:i/>
              </w:rPr>
              <w:t>o ato delegado</w:t>
            </w:r>
            <w:r w:rsidRPr="00830F6E">
              <w:t xml:space="preserve"> que aprova </w:t>
            </w:r>
            <w:r w:rsidRPr="00830F6E">
              <w:rPr>
                <w:b/>
                <w:i/>
              </w:rPr>
              <w:t>os</w:t>
            </w:r>
            <w:r w:rsidRPr="00830F6E">
              <w:t xml:space="preserve"> elementos enumerados no artigo 23.º, n.º 4, </w:t>
            </w:r>
            <w:r w:rsidRPr="00830F6E">
              <w:rPr>
                <w:b/>
                <w:i/>
              </w:rPr>
              <w:t>abranja</w:t>
            </w:r>
            <w:r w:rsidRPr="00830F6E">
              <w:t xml:space="preserve"> apenas os objetivos referidos no artigo 3.º do presente regulamento.</w:t>
            </w:r>
          </w:p>
        </w:tc>
      </w:tr>
    </w:tbl>
    <w:p w14:paraId="54C5823D"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3822512D" w14:textId="77777777" w:rsidR="00167E44" w:rsidRPr="00830F6E" w:rsidRDefault="00167E44" w:rsidP="00167E44">
      <w:r w:rsidRPr="00830F6E">
        <w:rPr>
          <w:rStyle w:val="HideTWBExt"/>
        </w:rPr>
        <w:t>&lt;/Amend&gt;</w:t>
      </w:r>
    </w:p>
    <w:p w14:paraId="7E780875"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209</w:t>
      </w:r>
      <w:r w:rsidRPr="00830F6E">
        <w:rPr>
          <w:rStyle w:val="HideTWBExt"/>
        </w:rPr>
        <w:t>&lt;/NumAm&gt;</w:t>
      </w:r>
    </w:p>
    <w:p w14:paraId="5DE96F48"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5F5F03E2" w14:textId="77777777" w:rsidR="00167E44" w:rsidRPr="00830F6E" w:rsidRDefault="00167E44" w:rsidP="00167E44">
      <w:pPr>
        <w:pStyle w:val="NormalBold"/>
      </w:pPr>
      <w:r w:rsidRPr="00830F6E">
        <w:rPr>
          <w:rStyle w:val="HideTWBExt"/>
          <w:b w:val="0"/>
        </w:rPr>
        <w:t>&lt;/RepeatBlock-By&gt;</w:t>
      </w:r>
    </w:p>
    <w:p w14:paraId="5B24D01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2E4EE349" w14:textId="1F5A260C" w:rsidR="00167E44" w:rsidRPr="00830F6E" w:rsidRDefault="00167E44" w:rsidP="00167E44">
      <w:pPr>
        <w:pStyle w:val="NormalBold"/>
      </w:pPr>
      <w:r w:rsidRPr="00830F6E">
        <w:rPr>
          <w:rStyle w:val="HideTWBExt"/>
        </w:rPr>
        <w:t>&lt;Article&gt;</w:t>
      </w:r>
      <w:r w:rsidRPr="00830F6E">
        <w:t>Artigo 4</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6DAD4159" w14:textId="77777777" w:rsidTr="00104D38">
        <w:trPr>
          <w:trHeight w:hRule="exact" w:val="240"/>
          <w:jc w:val="center"/>
        </w:trPr>
        <w:tc>
          <w:tcPr>
            <w:tcW w:w="9752" w:type="dxa"/>
            <w:gridSpan w:val="2"/>
            <w:tcBorders>
              <w:top w:val="nil"/>
              <w:left w:val="nil"/>
              <w:bottom w:val="nil"/>
              <w:right w:val="nil"/>
            </w:tcBorders>
          </w:tcPr>
          <w:p w14:paraId="23722975" w14:textId="77777777" w:rsidR="00167E44" w:rsidRPr="00830F6E" w:rsidRDefault="00167E44" w:rsidP="00104D38"/>
        </w:tc>
      </w:tr>
      <w:tr w:rsidR="00167E44" w:rsidRPr="00830F6E" w14:paraId="40010FD7" w14:textId="77777777" w:rsidTr="00104D38">
        <w:trPr>
          <w:trHeight w:val="240"/>
          <w:jc w:val="center"/>
        </w:trPr>
        <w:tc>
          <w:tcPr>
            <w:tcW w:w="4876" w:type="dxa"/>
            <w:tcBorders>
              <w:top w:val="nil"/>
              <w:left w:val="nil"/>
              <w:bottom w:val="nil"/>
              <w:right w:val="nil"/>
            </w:tcBorders>
          </w:tcPr>
          <w:p w14:paraId="2AB0D6FD"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5D3471DD" w14:textId="77777777" w:rsidR="00167E44" w:rsidRPr="00830F6E" w:rsidRDefault="00167E44" w:rsidP="00104D38">
            <w:pPr>
              <w:pStyle w:val="AmColumnHeading"/>
            </w:pPr>
            <w:r w:rsidRPr="00830F6E">
              <w:t>Alteração</w:t>
            </w:r>
          </w:p>
        </w:tc>
      </w:tr>
      <w:tr w:rsidR="00167E44" w:rsidRPr="00830F6E" w14:paraId="73342238" w14:textId="77777777" w:rsidTr="00104D38">
        <w:trPr>
          <w:jc w:val="center"/>
        </w:trPr>
        <w:tc>
          <w:tcPr>
            <w:tcW w:w="4876" w:type="dxa"/>
            <w:tcBorders>
              <w:top w:val="nil"/>
              <w:left w:val="nil"/>
              <w:bottom w:val="nil"/>
              <w:right w:val="nil"/>
            </w:tcBorders>
          </w:tcPr>
          <w:p w14:paraId="03C97BCF" w14:textId="77777777" w:rsidR="00167E44" w:rsidRPr="00830F6E" w:rsidRDefault="00167E44" w:rsidP="00104D38">
            <w:pPr>
              <w:pStyle w:val="Normal6a"/>
            </w:pPr>
          </w:p>
        </w:tc>
        <w:tc>
          <w:tcPr>
            <w:tcW w:w="4876" w:type="dxa"/>
            <w:tcBorders>
              <w:top w:val="nil"/>
              <w:left w:val="nil"/>
              <w:bottom w:val="nil"/>
              <w:right w:val="nil"/>
            </w:tcBorders>
          </w:tcPr>
          <w:p w14:paraId="639F595D" w14:textId="1D6E4D6A" w:rsidR="00167E44" w:rsidRPr="00830F6E" w:rsidRDefault="00167E44" w:rsidP="00104D38">
            <w:pPr>
              <w:pStyle w:val="Normal6a"/>
              <w:jc w:val="center"/>
            </w:pPr>
            <w:r w:rsidRPr="00830F6E">
              <w:rPr>
                <w:b/>
                <w:i/>
              </w:rPr>
              <w:t>Artigo 4.º</w:t>
            </w:r>
            <w:r w:rsidR="00512EA8">
              <w:rPr>
                <w:b/>
                <w:i/>
              </w:rPr>
              <w:noBreakHyphen/>
            </w:r>
            <w:r w:rsidRPr="00830F6E">
              <w:rPr>
                <w:b/>
                <w:i/>
              </w:rPr>
              <w:t>A</w:t>
            </w:r>
            <w:r w:rsidRPr="00830F6E">
              <w:tab/>
            </w:r>
          </w:p>
        </w:tc>
      </w:tr>
      <w:tr w:rsidR="00167E44" w:rsidRPr="00830F6E" w14:paraId="2A539E33" w14:textId="77777777" w:rsidTr="00104D38">
        <w:trPr>
          <w:jc w:val="center"/>
        </w:trPr>
        <w:tc>
          <w:tcPr>
            <w:tcW w:w="4876" w:type="dxa"/>
            <w:tcBorders>
              <w:top w:val="nil"/>
              <w:left w:val="nil"/>
              <w:bottom w:val="nil"/>
              <w:right w:val="nil"/>
            </w:tcBorders>
          </w:tcPr>
          <w:p w14:paraId="3211AB97" w14:textId="77777777" w:rsidR="00167E44" w:rsidRPr="00830F6E" w:rsidRDefault="00167E44" w:rsidP="00104D38">
            <w:pPr>
              <w:pStyle w:val="Normal6a"/>
            </w:pPr>
          </w:p>
        </w:tc>
        <w:tc>
          <w:tcPr>
            <w:tcW w:w="4876" w:type="dxa"/>
            <w:tcBorders>
              <w:top w:val="nil"/>
              <w:left w:val="nil"/>
              <w:bottom w:val="nil"/>
              <w:right w:val="nil"/>
            </w:tcBorders>
          </w:tcPr>
          <w:p w14:paraId="6AF09366" w14:textId="77777777" w:rsidR="00167E44" w:rsidRPr="00830F6E" w:rsidRDefault="00167E44" w:rsidP="00104D38">
            <w:pPr>
              <w:pStyle w:val="Normal6a"/>
              <w:jc w:val="center"/>
            </w:pPr>
            <w:r w:rsidRPr="00830F6E">
              <w:rPr>
                <w:b/>
                <w:i/>
              </w:rPr>
              <w:t>Prestação de informações ao Parlamento Europeu e ao Conselho</w:t>
            </w:r>
          </w:p>
        </w:tc>
      </w:tr>
      <w:tr w:rsidR="00167E44" w:rsidRPr="00830F6E" w14:paraId="2B9E8FCE" w14:textId="77777777" w:rsidTr="00104D38">
        <w:trPr>
          <w:jc w:val="center"/>
        </w:trPr>
        <w:tc>
          <w:tcPr>
            <w:tcW w:w="4876" w:type="dxa"/>
            <w:tcBorders>
              <w:top w:val="nil"/>
              <w:left w:val="nil"/>
              <w:bottom w:val="nil"/>
              <w:right w:val="nil"/>
            </w:tcBorders>
          </w:tcPr>
          <w:p w14:paraId="64E8E4F7" w14:textId="77777777" w:rsidR="00167E44" w:rsidRPr="00830F6E" w:rsidRDefault="00167E44" w:rsidP="00104D38">
            <w:pPr>
              <w:pStyle w:val="Normal6a"/>
            </w:pPr>
          </w:p>
        </w:tc>
        <w:tc>
          <w:tcPr>
            <w:tcW w:w="4876" w:type="dxa"/>
            <w:tcBorders>
              <w:top w:val="nil"/>
              <w:left w:val="nil"/>
              <w:bottom w:val="nil"/>
              <w:right w:val="nil"/>
            </w:tcBorders>
          </w:tcPr>
          <w:p w14:paraId="55A4BAC9" w14:textId="77777777" w:rsidR="00167E44" w:rsidRPr="00830F6E" w:rsidRDefault="00167E44" w:rsidP="00104D38">
            <w:pPr>
              <w:pStyle w:val="Normal6a"/>
            </w:pPr>
            <w:r w:rsidRPr="00830F6E">
              <w:rPr>
                <w:b/>
                <w:i/>
              </w:rPr>
              <w:t xml:space="preserve">1. A Comissão apresenta anualmente um relatório ao Parlamento Europeu e ao Conselho sobre a execução do apoio da União ao abrigo do presente regulamento, incluindo sobre a utilização e a repartição </w:t>
            </w:r>
            <w:r w:rsidRPr="00830F6E">
              <w:rPr>
                <w:b/>
                <w:i/>
              </w:rPr>
              <w:lastRenderedPageBreak/>
              <w:t>dos fundos concedidos no âmbito do Mecanismo UE e sobre o apoio prestado a ações realizadas em países terceiros ou com estes relacionadas.</w:t>
            </w:r>
          </w:p>
        </w:tc>
      </w:tr>
      <w:tr w:rsidR="00167E44" w:rsidRPr="00830F6E" w14:paraId="29C27F5B" w14:textId="77777777" w:rsidTr="00104D38">
        <w:trPr>
          <w:jc w:val="center"/>
        </w:trPr>
        <w:tc>
          <w:tcPr>
            <w:tcW w:w="4876" w:type="dxa"/>
            <w:tcBorders>
              <w:top w:val="nil"/>
              <w:left w:val="nil"/>
              <w:bottom w:val="nil"/>
              <w:right w:val="nil"/>
            </w:tcBorders>
          </w:tcPr>
          <w:p w14:paraId="7CFFA30E" w14:textId="77777777" w:rsidR="00167E44" w:rsidRPr="00830F6E" w:rsidRDefault="00167E44" w:rsidP="00104D38">
            <w:pPr>
              <w:pStyle w:val="Normal6a"/>
            </w:pPr>
          </w:p>
        </w:tc>
        <w:tc>
          <w:tcPr>
            <w:tcW w:w="4876" w:type="dxa"/>
            <w:tcBorders>
              <w:top w:val="nil"/>
              <w:left w:val="nil"/>
              <w:bottom w:val="nil"/>
              <w:right w:val="nil"/>
            </w:tcBorders>
          </w:tcPr>
          <w:p w14:paraId="761F4C64" w14:textId="77777777" w:rsidR="00167E44" w:rsidRPr="00830F6E" w:rsidRDefault="00167E44" w:rsidP="00104D38">
            <w:pPr>
              <w:pStyle w:val="Normal6a"/>
            </w:pPr>
            <w:r w:rsidRPr="00830F6E">
              <w:rPr>
                <w:b/>
                <w:i/>
              </w:rPr>
              <w:t>2. O relatório deve incluir informações sobre a execução dos objetivos estabelecidos no artigo 3.º, a afetação do financiamento, os progressos alcançados em relação aos indicadores de desempenho aplicáveis e as medidas tomadas para assegurar o cumprimento dos requisitos relacionados com os direitos fundamentais e a proteção de dados.</w:t>
            </w:r>
          </w:p>
        </w:tc>
      </w:tr>
      <w:tr w:rsidR="00167E44" w:rsidRPr="00830F6E" w14:paraId="60599C04" w14:textId="77777777" w:rsidTr="00104D38">
        <w:trPr>
          <w:jc w:val="center"/>
        </w:trPr>
        <w:tc>
          <w:tcPr>
            <w:tcW w:w="4876" w:type="dxa"/>
            <w:tcBorders>
              <w:top w:val="nil"/>
              <w:left w:val="nil"/>
              <w:bottom w:val="nil"/>
              <w:right w:val="nil"/>
            </w:tcBorders>
          </w:tcPr>
          <w:p w14:paraId="259C969C" w14:textId="77777777" w:rsidR="00167E44" w:rsidRPr="00830F6E" w:rsidRDefault="00167E44" w:rsidP="00104D38">
            <w:pPr>
              <w:pStyle w:val="Normal6a"/>
            </w:pPr>
          </w:p>
        </w:tc>
        <w:tc>
          <w:tcPr>
            <w:tcW w:w="4876" w:type="dxa"/>
            <w:tcBorders>
              <w:top w:val="nil"/>
              <w:left w:val="nil"/>
              <w:bottom w:val="nil"/>
              <w:right w:val="nil"/>
            </w:tcBorders>
          </w:tcPr>
          <w:p w14:paraId="034A9C44" w14:textId="77777777" w:rsidR="00167E44" w:rsidRPr="00830F6E" w:rsidRDefault="00167E44" w:rsidP="00104D38">
            <w:pPr>
              <w:pStyle w:val="Normal6a"/>
            </w:pPr>
            <w:r w:rsidRPr="00830F6E">
              <w:rPr>
                <w:b/>
                <w:i/>
              </w:rPr>
              <w:t>3. Sempre que, com base nas informações a que se refere o n.º 1, o Parlamento Europeu formular recomendações de ações a apoiar no âmbito do Mecanismo UE, a Comissão procurará ter em conta essas recomendações.</w:t>
            </w:r>
          </w:p>
        </w:tc>
      </w:tr>
    </w:tbl>
    <w:p w14:paraId="68C331F3"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236028B9" w14:textId="77777777" w:rsidR="00167E44" w:rsidRPr="00830F6E" w:rsidRDefault="00167E44" w:rsidP="00167E44">
      <w:r w:rsidRPr="00830F6E">
        <w:rPr>
          <w:rStyle w:val="HideTWBExt"/>
        </w:rPr>
        <w:t>&lt;/Amend&gt;</w:t>
      </w:r>
    </w:p>
    <w:p w14:paraId="5EB4D56E"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210</w:t>
      </w:r>
      <w:r w:rsidRPr="00830F6E">
        <w:rPr>
          <w:rStyle w:val="HideTWBExt"/>
        </w:rPr>
        <w:t>&lt;/NumAm&gt;</w:t>
      </w:r>
    </w:p>
    <w:p w14:paraId="5A6CD538" w14:textId="77777777" w:rsidR="00167E44" w:rsidRPr="00830F6E" w:rsidRDefault="00167E44" w:rsidP="00167E44">
      <w:pPr>
        <w:pStyle w:val="NormalBold"/>
      </w:pPr>
      <w:r w:rsidRPr="00830F6E">
        <w:rPr>
          <w:rStyle w:val="HideTWBExt"/>
          <w:b w:val="0"/>
        </w:rPr>
        <w:t>&lt;RepeatBlock-By&gt;&lt;Members&gt;</w:t>
      </w:r>
      <w:r w:rsidRPr="00830F6E">
        <w:t>Kristian Vigenin, Evin Incir, Francisco Assis, Ana Catarina Mendes, Matjaž Nemec, Chloé Ridel, Krzysztof Śmiszek, Katarina Barley</w:t>
      </w:r>
      <w:r w:rsidRPr="00830F6E">
        <w:rPr>
          <w:rStyle w:val="HideTWBExt"/>
          <w:b w:val="0"/>
        </w:rPr>
        <w:t>&lt;/Members&gt;</w:t>
      </w:r>
    </w:p>
    <w:p w14:paraId="1C3CB3A4" w14:textId="77777777" w:rsidR="00167E44" w:rsidRPr="00830F6E" w:rsidRDefault="00167E44" w:rsidP="00167E44">
      <w:pPr>
        <w:pStyle w:val="NormalBold"/>
      </w:pPr>
      <w:r w:rsidRPr="00830F6E">
        <w:rPr>
          <w:rStyle w:val="HideTWBExt"/>
          <w:b w:val="0"/>
        </w:rPr>
        <w:t>&lt;/RepeatBlock-By&gt;</w:t>
      </w:r>
    </w:p>
    <w:p w14:paraId="5FC45C70"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0B1B27EE" w14:textId="332E484D" w:rsidR="00167E44" w:rsidRPr="00830F6E" w:rsidRDefault="00167E44" w:rsidP="00167E44">
      <w:pPr>
        <w:pStyle w:val="NormalBold"/>
      </w:pPr>
      <w:r w:rsidRPr="00830F6E">
        <w:rPr>
          <w:rStyle w:val="HideTWBExt"/>
        </w:rPr>
        <w:t>&lt;Article&gt;</w:t>
      </w:r>
      <w:r w:rsidRPr="00830F6E">
        <w:t>Artigo 4</w:t>
      </w:r>
      <w:r w:rsidR="00512EA8">
        <w:noBreakHyphen/>
      </w:r>
      <w:r w:rsidRPr="00830F6E">
        <w:t>B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08C3D8CF" w14:textId="77777777" w:rsidTr="00104D38">
        <w:trPr>
          <w:trHeight w:hRule="exact" w:val="240"/>
          <w:jc w:val="center"/>
        </w:trPr>
        <w:tc>
          <w:tcPr>
            <w:tcW w:w="9752" w:type="dxa"/>
            <w:gridSpan w:val="2"/>
            <w:tcBorders>
              <w:top w:val="nil"/>
              <w:left w:val="nil"/>
              <w:bottom w:val="nil"/>
              <w:right w:val="nil"/>
            </w:tcBorders>
          </w:tcPr>
          <w:p w14:paraId="2BD796E0" w14:textId="77777777" w:rsidR="00167E44" w:rsidRPr="00830F6E" w:rsidRDefault="00167E44" w:rsidP="00104D38"/>
        </w:tc>
      </w:tr>
      <w:tr w:rsidR="00167E44" w:rsidRPr="00830F6E" w14:paraId="0A402546" w14:textId="77777777" w:rsidTr="00104D38">
        <w:trPr>
          <w:trHeight w:val="240"/>
          <w:jc w:val="center"/>
        </w:trPr>
        <w:tc>
          <w:tcPr>
            <w:tcW w:w="4876" w:type="dxa"/>
            <w:tcBorders>
              <w:top w:val="nil"/>
              <w:left w:val="nil"/>
              <w:bottom w:val="nil"/>
              <w:right w:val="nil"/>
            </w:tcBorders>
          </w:tcPr>
          <w:p w14:paraId="5C6130F9"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17A0AE01" w14:textId="77777777" w:rsidR="00167E44" w:rsidRPr="00830F6E" w:rsidRDefault="00167E44" w:rsidP="00104D38">
            <w:pPr>
              <w:pStyle w:val="AmColumnHeading"/>
            </w:pPr>
            <w:r w:rsidRPr="00830F6E">
              <w:t>Alteração</w:t>
            </w:r>
          </w:p>
        </w:tc>
      </w:tr>
      <w:tr w:rsidR="00167E44" w:rsidRPr="00830F6E" w14:paraId="67441CCA" w14:textId="77777777" w:rsidTr="00104D38">
        <w:trPr>
          <w:jc w:val="center"/>
        </w:trPr>
        <w:tc>
          <w:tcPr>
            <w:tcW w:w="4876" w:type="dxa"/>
            <w:tcBorders>
              <w:top w:val="nil"/>
              <w:left w:val="nil"/>
              <w:bottom w:val="nil"/>
              <w:right w:val="nil"/>
            </w:tcBorders>
          </w:tcPr>
          <w:p w14:paraId="59E297CA" w14:textId="77777777" w:rsidR="00167E44" w:rsidRPr="00830F6E" w:rsidRDefault="00167E44" w:rsidP="00104D38">
            <w:pPr>
              <w:pStyle w:val="Normal6a"/>
            </w:pPr>
          </w:p>
        </w:tc>
        <w:tc>
          <w:tcPr>
            <w:tcW w:w="4876" w:type="dxa"/>
            <w:tcBorders>
              <w:top w:val="nil"/>
              <w:left w:val="nil"/>
              <w:bottom w:val="nil"/>
              <w:right w:val="nil"/>
            </w:tcBorders>
          </w:tcPr>
          <w:p w14:paraId="64E60469" w14:textId="24217D45" w:rsidR="00167E44" w:rsidRPr="00830F6E" w:rsidRDefault="00167E44" w:rsidP="00104D38">
            <w:pPr>
              <w:pStyle w:val="Normal6a"/>
              <w:jc w:val="center"/>
            </w:pPr>
            <w:r w:rsidRPr="00830F6E">
              <w:rPr>
                <w:b/>
                <w:i/>
              </w:rPr>
              <w:t>Artigo 4.º</w:t>
            </w:r>
            <w:r w:rsidR="00512EA8">
              <w:rPr>
                <w:b/>
                <w:i/>
              </w:rPr>
              <w:noBreakHyphen/>
            </w:r>
            <w:r w:rsidRPr="00830F6E">
              <w:rPr>
                <w:b/>
                <w:i/>
              </w:rPr>
              <w:t>B</w:t>
            </w:r>
            <w:r w:rsidRPr="00830F6E">
              <w:tab/>
            </w:r>
          </w:p>
        </w:tc>
      </w:tr>
      <w:tr w:rsidR="00167E44" w:rsidRPr="00830F6E" w14:paraId="48D4F06B" w14:textId="77777777" w:rsidTr="00104D38">
        <w:trPr>
          <w:jc w:val="center"/>
        </w:trPr>
        <w:tc>
          <w:tcPr>
            <w:tcW w:w="4876" w:type="dxa"/>
            <w:tcBorders>
              <w:top w:val="nil"/>
              <w:left w:val="nil"/>
              <w:bottom w:val="nil"/>
              <w:right w:val="nil"/>
            </w:tcBorders>
          </w:tcPr>
          <w:p w14:paraId="3B1159C2" w14:textId="77777777" w:rsidR="00167E44" w:rsidRPr="00830F6E" w:rsidRDefault="00167E44" w:rsidP="00104D38">
            <w:pPr>
              <w:pStyle w:val="Normal6a"/>
            </w:pPr>
          </w:p>
        </w:tc>
        <w:tc>
          <w:tcPr>
            <w:tcW w:w="4876" w:type="dxa"/>
            <w:tcBorders>
              <w:top w:val="nil"/>
              <w:left w:val="nil"/>
              <w:bottom w:val="nil"/>
              <w:right w:val="nil"/>
            </w:tcBorders>
          </w:tcPr>
          <w:p w14:paraId="23AD424B" w14:textId="77777777" w:rsidR="00167E44" w:rsidRPr="00830F6E" w:rsidRDefault="00167E44" w:rsidP="00104D38">
            <w:pPr>
              <w:pStyle w:val="Normal6a"/>
              <w:jc w:val="center"/>
            </w:pPr>
            <w:r w:rsidRPr="00830F6E">
              <w:rPr>
                <w:b/>
                <w:i/>
              </w:rPr>
              <w:t>Exercício da delegação</w:t>
            </w:r>
          </w:p>
        </w:tc>
      </w:tr>
      <w:tr w:rsidR="00167E44" w:rsidRPr="00830F6E" w14:paraId="36D928A0" w14:textId="77777777" w:rsidTr="00104D38">
        <w:trPr>
          <w:jc w:val="center"/>
        </w:trPr>
        <w:tc>
          <w:tcPr>
            <w:tcW w:w="4876" w:type="dxa"/>
            <w:tcBorders>
              <w:top w:val="nil"/>
              <w:left w:val="nil"/>
              <w:bottom w:val="nil"/>
              <w:right w:val="nil"/>
            </w:tcBorders>
          </w:tcPr>
          <w:p w14:paraId="2C18030D" w14:textId="77777777" w:rsidR="00167E44" w:rsidRPr="00830F6E" w:rsidRDefault="00167E44" w:rsidP="00104D38">
            <w:pPr>
              <w:pStyle w:val="Normal6a"/>
            </w:pPr>
          </w:p>
        </w:tc>
        <w:tc>
          <w:tcPr>
            <w:tcW w:w="4876" w:type="dxa"/>
            <w:tcBorders>
              <w:top w:val="nil"/>
              <w:left w:val="nil"/>
              <w:bottom w:val="nil"/>
              <w:right w:val="nil"/>
            </w:tcBorders>
          </w:tcPr>
          <w:p w14:paraId="3039DCD2" w14:textId="77777777" w:rsidR="00167E44" w:rsidRPr="00830F6E" w:rsidRDefault="00167E44" w:rsidP="00104D38">
            <w:pPr>
              <w:pStyle w:val="Normal6a"/>
            </w:pPr>
            <w:r w:rsidRPr="00830F6E">
              <w:rPr>
                <w:b/>
                <w:i/>
              </w:rPr>
              <w:t>1. O poder de adotar atos delegados é conferido à Comissão nas condições estabelecidas no presente artigo.</w:t>
            </w:r>
          </w:p>
        </w:tc>
      </w:tr>
      <w:tr w:rsidR="00167E44" w:rsidRPr="00830F6E" w14:paraId="2F9A500D" w14:textId="77777777" w:rsidTr="00104D38">
        <w:trPr>
          <w:jc w:val="center"/>
        </w:trPr>
        <w:tc>
          <w:tcPr>
            <w:tcW w:w="4876" w:type="dxa"/>
            <w:tcBorders>
              <w:top w:val="nil"/>
              <w:left w:val="nil"/>
              <w:bottom w:val="nil"/>
              <w:right w:val="nil"/>
            </w:tcBorders>
          </w:tcPr>
          <w:p w14:paraId="43F84EC7" w14:textId="77777777" w:rsidR="00167E44" w:rsidRPr="00830F6E" w:rsidRDefault="00167E44" w:rsidP="00104D38">
            <w:pPr>
              <w:pStyle w:val="Normal6a"/>
            </w:pPr>
          </w:p>
        </w:tc>
        <w:tc>
          <w:tcPr>
            <w:tcW w:w="4876" w:type="dxa"/>
            <w:tcBorders>
              <w:top w:val="nil"/>
              <w:left w:val="nil"/>
              <w:bottom w:val="nil"/>
              <w:right w:val="nil"/>
            </w:tcBorders>
          </w:tcPr>
          <w:p w14:paraId="27F2FB2A" w14:textId="77777777" w:rsidR="00167E44" w:rsidRPr="00830F6E" w:rsidRDefault="00167E44" w:rsidP="00104D38">
            <w:pPr>
              <w:pStyle w:val="Normal6a"/>
            </w:pPr>
            <w:r w:rsidRPr="00830F6E">
              <w:rPr>
                <w:b/>
                <w:i/>
              </w:rPr>
              <w:t>2. O poder de adotar atos delegados referido no artigo 4.º é conferido à Comissão por tempo indeterminado a contar de [data de entrada em vigor do presente regulamento].</w:t>
            </w:r>
          </w:p>
        </w:tc>
      </w:tr>
      <w:tr w:rsidR="00167E44" w:rsidRPr="00830F6E" w14:paraId="20667D24" w14:textId="77777777" w:rsidTr="00104D38">
        <w:trPr>
          <w:jc w:val="center"/>
        </w:trPr>
        <w:tc>
          <w:tcPr>
            <w:tcW w:w="4876" w:type="dxa"/>
            <w:tcBorders>
              <w:top w:val="nil"/>
              <w:left w:val="nil"/>
              <w:bottom w:val="nil"/>
              <w:right w:val="nil"/>
            </w:tcBorders>
          </w:tcPr>
          <w:p w14:paraId="4DFDDBBD" w14:textId="77777777" w:rsidR="00167E44" w:rsidRPr="00830F6E" w:rsidRDefault="00167E44" w:rsidP="00104D38">
            <w:pPr>
              <w:pStyle w:val="Normal6a"/>
            </w:pPr>
          </w:p>
        </w:tc>
        <w:tc>
          <w:tcPr>
            <w:tcW w:w="4876" w:type="dxa"/>
            <w:tcBorders>
              <w:top w:val="nil"/>
              <w:left w:val="nil"/>
              <w:bottom w:val="nil"/>
              <w:right w:val="nil"/>
            </w:tcBorders>
          </w:tcPr>
          <w:p w14:paraId="1EE3B369" w14:textId="77777777" w:rsidR="00167E44" w:rsidRPr="00830F6E" w:rsidRDefault="00167E44" w:rsidP="00104D38">
            <w:pPr>
              <w:pStyle w:val="Normal6a"/>
            </w:pPr>
            <w:r w:rsidRPr="00830F6E">
              <w:rPr>
                <w:b/>
                <w:i/>
              </w:rPr>
              <w:t xml:space="preserve">3. A delegação de poderes referida no artigo 4.º pode ser revogada em qualquer </w:t>
            </w:r>
            <w:r w:rsidRPr="00830F6E">
              <w:rPr>
                <w:b/>
                <w:i/>
              </w:rPr>
              <w:lastRenderedPageBreak/>
              <w:t>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r>
      <w:tr w:rsidR="00167E44" w:rsidRPr="00830F6E" w14:paraId="5CD60658" w14:textId="77777777" w:rsidTr="00104D38">
        <w:trPr>
          <w:jc w:val="center"/>
        </w:trPr>
        <w:tc>
          <w:tcPr>
            <w:tcW w:w="4876" w:type="dxa"/>
            <w:tcBorders>
              <w:top w:val="nil"/>
              <w:left w:val="nil"/>
              <w:bottom w:val="nil"/>
              <w:right w:val="nil"/>
            </w:tcBorders>
          </w:tcPr>
          <w:p w14:paraId="16DB982F" w14:textId="77777777" w:rsidR="00167E44" w:rsidRPr="00830F6E" w:rsidRDefault="00167E44" w:rsidP="00104D38">
            <w:pPr>
              <w:pStyle w:val="Normal6a"/>
            </w:pPr>
          </w:p>
        </w:tc>
        <w:tc>
          <w:tcPr>
            <w:tcW w:w="4876" w:type="dxa"/>
            <w:tcBorders>
              <w:top w:val="nil"/>
              <w:left w:val="nil"/>
              <w:bottom w:val="nil"/>
              <w:right w:val="nil"/>
            </w:tcBorders>
          </w:tcPr>
          <w:p w14:paraId="016A0F35" w14:textId="3D6FF50A" w:rsidR="00167E44" w:rsidRPr="00830F6E" w:rsidRDefault="00167E44" w:rsidP="00104D38">
            <w:pPr>
              <w:pStyle w:val="Normal6a"/>
            </w:pPr>
            <w:r w:rsidRPr="00830F6E">
              <w:rPr>
                <w:b/>
                <w:i/>
              </w:rPr>
              <w:t>4. Antes de adotar um ato delegado, a Comissão consulta os peritos designados por cada Estado</w:t>
            </w:r>
            <w:r w:rsidR="00512EA8">
              <w:rPr>
                <w:b/>
                <w:i/>
              </w:rPr>
              <w:noBreakHyphen/>
            </w:r>
            <w:r w:rsidRPr="00830F6E">
              <w:rPr>
                <w:b/>
                <w:i/>
              </w:rPr>
              <w:t>Membro de acordo com os princípios estabelecidos no Acordo Interinstitucional sobre Legislar Melhor, de 13 de abril de 2016.</w:t>
            </w:r>
          </w:p>
        </w:tc>
      </w:tr>
      <w:tr w:rsidR="00167E44" w:rsidRPr="00830F6E" w14:paraId="4095E76D" w14:textId="77777777" w:rsidTr="00104D38">
        <w:trPr>
          <w:jc w:val="center"/>
        </w:trPr>
        <w:tc>
          <w:tcPr>
            <w:tcW w:w="4876" w:type="dxa"/>
            <w:tcBorders>
              <w:top w:val="nil"/>
              <w:left w:val="nil"/>
              <w:bottom w:val="nil"/>
              <w:right w:val="nil"/>
            </w:tcBorders>
          </w:tcPr>
          <w:p w14:paraId="19BE509D" w14:textId="77777777" w:rsidR="00167E44" w:rsidRPr="00830F6E" w:rsidRDefault="00167E44" w:rsidP="00104D38">
            <w:pPr>
              <w:pStyle w:val="Normal6a"/>
            </w:pPr>
          </w:p>
        </w:tc>
        <w:tc>
          <w:tcPr>
            <w:tcW w:w="4876" w:type="dxa"/>
            <w:tcBorders>
              <w:top w:val="nil"/>
              <w:left w:val="nil"/>
              <w:bottom w:val="nil"/>
              <w:right w:val="nil"/>
            </w:tcBorders>
          </w:tcPr>
          <w:p w14:paraId="35275287" w14:textId="42700D51" w:rsidR="00167E44" w:rsidRPr="00830F6E" w:rsidRDefault="00167E44" w:rsidP="00104D38">
            <w:pPr>
              <w:pStyle w:val="Normal6a"/>
            </w:pPr>
            <w:r w:rsidRPr="00830F6E">
              <w:rPr>
                <w:b/>
                <w:i/>
              </w:rPr>
              <w:t>5. Assim que adotar um ato delegado, a Comissão notifica</w:t>
            </w:r>
            <w:r w:rsidR="00512EA8">
              <w:rPr>
                <w:b/>
                <w:i/>
              </w:rPr>
              <w:noBreakHyphen/>
            </w:r>
            <w:r w:rsidRPr="00830F6E">
              <w:rPr>
                <w:b/>
                <w:i/>
              </w:rPr>
              <w:t>o simultaneamente ao Parlamento Europeu e ao Conselho.</w:t>
            </w:r>
          </w:p>
        </w:tc>
      </w:tr>
      <w:tr w:rsidR="00167E44" w:rsidRPr="00830F6E" w14:paraId="737CDD20" w14:textId="77777777" w:rsidTr="00104D38">
        <w:trPr>
          <w:jc w:val="center"/>
        </w:trPr>
        <w:tc>
          <w:tcPr>
            <w:tcW w:w="4876" w:type="dxa"/>
            <w:tcBorders>
              <w:top w:val="nil"/>
              <w:left w:val="nil"/>
              <w:bottom w:val="nil"/>
              <w:right w:val="nil"/>
            </w:tcBorders>
          </w:tcPr>
          <w:p w14:paraId="51DC0708" w14:textId="77777777" w:rsidR="00167E44" w:rsidRPr="00830F6E" w:rsidRDefault="00167E44" w:rsidP="00104D38">
            <w:pPr>
              <w:pStyle w:val="Normal6a"/>
            </w:pPr>
          </w:p>
        </w:tc>
        <w:tc>
          <w:tcPr>
            <w:tcW w:w="4876" w:type="dxa"/>
            <w:tcBorders>
              <w:top w:val="nil"/>
              <w:left w:val="nil"/>
              <w:bottom w:val="nil"/>
              <w:right w:val="nil"/>
            </w:tcBorders>
          </w:tcPr>
          <w:p w14:paraId="01068DDC" w14:textId="77777777" w:rsidR="00167E44" w:rsidRPr="00830F6E" w:rsidRDefault="00167E44" w:rsidP="00104D38">
            <w:pPr>
              <w:pStyle w:val="Normal6a"/>
            </w:pPr>
            <w:r w:rsidRPr="00830F6E">
              <w:rPr>
                <w:b/>
                <w:i/>
              </w:rPr>
              <w:t>6. Os atos delegados adotados nos termos do artigo 4.º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um mês por iniciativa do Parlamento Europeu ou do Conselho.</w:t>
            </w:r>
          </w:p>
        </w:tc>
      </w:tr>
    </w:tbl>
    <w:p w14:paraId="183C1B46"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4EF1B2E" w14:textId="77777777" w:rsidR="00167E44" w:rsidRPr="00830F6E" w:rsidRDefault="00167E44" w:rsidP="00167E44">
      <w:r w:rsidRPr="00830F6E">
        <w:rPr>
          <w:rStyle w:val="HideTWBExt"/>
        </w:rPr>
        <w:t>&lt;/Amend&gt;</w:t>
      </w:r>
    </w:p>
    <w:p w14:paraId="4C281414" w14:textId="77777777" w:rsidR="00167E44" w:rsidRPr="00830F6E" w:rsidRDefault="00167E44" w:rsidP="00167E44">
      <w:pPr>
        <w:pStyle w:val="AmNumberTabs"/>
      </w:pPr>
      <w:r w:rsidRPr="00830F6E">
        <w:rPr>
          <w:rStyle w:val="HideTWBExt"/>
        </w:rPr>
        <w:t>&lt;Amend&gt;</w:t>
      </w:r>
      <w:r w:rsidRPr="00830F6E">
        <w:t>Alteração</w:t>
      </w:r>
      <w:r w:rsidRPr="00830F6E">
        <w:tab/>
      </w:r>
      <w:r w:rsidRPr="00830F6E">
        <w:tab/>
      </w:r>
      <w:r w:rsidRPr="00830F6E">
        <w:rPr>
          <w:rStyle w:val="HideTWBExt"/>
        </w:rPr>
        <w:t>&lt;NumAm&gt;</w:t>
      </w:r>
      <w:r w:rsidRPr="00830F6E">
        <w:t>211</w:t>
      </w:r>
      <w:r w:rsidRPr="00830F6E">
        <w:rPr>
          <w:rStyle w:val="HideTWBExt"/>
        </w:rPr>
        <w:t>&lt;/NumAm&gt;</w:t>
      </w:r>
    </w:p>
    <w:p w14:paraId="389731EF" w14:textId="77777777" w:rsidR="00167E44" w:rsidRPr="00830F6E" w:rsidRDefault="00167E44" w:rsidP="00167E44">
      <w:pPr>
        <w:pStyle w:val="NormalBold"/>
      </w:pPr>
      <w:r w:rsidRPr="00830F6E">
        <w:rPr>
          <w:rStyle w:val="HideTWBExt"/>
          <w:b w:val="0"/>
        </w:rPr>
        <w:t>&lt;RepeatBlock-By&gt;&lt;Members&gt;</w:t>
      </w:r>
      <w:r w:rsidRPr="00830F6E">
        <w:t>Lena Düpont</w:t>
      </w:r>
      <w:r w:rsidRPr="00830F6E">
        <w:rPr>
          <w:rStyle w:val="HideTWBExt"/>
          <w:b w:val="0"/>
        </w:rPr>
        <w:t>&lt;/Members&gt;</w:t>
      </w:r>
    </w:p>
    <w:p w14:paraId="1B638288" w14:textId="77777777" w:rsidR="00167E44" w:rsidRPr="00830F6E" w:rsidRDefault="00167E44" w:rsidP="00167E44">
      <w:pPr>
        <w:pStyle w:val="NormalBold"/>
      </w:pPr>
      <w:r w:rsidRPr="00830F6E">
        <w:rPr>
          <w:rStyle w:val="HideTWBExt"/>
          <w:b w:val="0"/>
        </w:rPr>
        <w:t>&lt;/RepeatBlock-By&gt;</w:t>
      </w:r>
    </w:p>
    <w:p w14:paraId="539353AD" w14:textId="77777777" w:rsidR="00167E44" w:rsidRPr="00830F6E" w:rsidRDefault="00167E44" w:rsidP="00167E44">
      <w:pPr>
        <w:pStyle w:val="NormalBold"/>
      </w:pPr>
      <w:r w:rsidRPr="00830F6E">
        <w:rPr>
          <w:rStyle w:val="HideTWBExt"/>
        </w:rPr>
        <w:t>&lt;DocAmend&gt;</w:t>
      </w:r>
      <w:r w:rsidRPr="00830F6E">
        <w:t>Proposta de regulamento</w:t>
      </w:r>
      <w:r w:rsidRPr="00830F6E">
        <w:rPr>
          <w:rStyle w:val="HideTWBExt"/>
        </w:rPr>
        <w:t>&lt;/DocAmend&gt;</w:t>
      </w:r>
    </w:p>
    <w:p w14:paraId="55FDFD7F" w14:textId="3E1B6E15" w:rsidR="00167E44" w:rsidRPr="00830F6E" w:rsidRDefault="00167E44" w:rsidP="00167E44">
      <w:pPr>
        <w:pStyle w:val="NormalBold"/>
      </w:pPr>
      <w:r w:rsidRPr="00830F6E">
        <w:rPr>
          <w:rStyle w:val="HideTWBExt"/>
        </w:rPr>
        <w:t>&lt;Article&gt;</w:t>
      </w:r>
      <w:r w:rsidRPr="00830F6E">
        <w:t>Artigo 6</w:t>
      </w:r>
      <w:r w:rsidR="00512EA8">
        <w:noBreakHyphen/>
      </w:r>
      <w:r w:rsidRPr="00830F6E">
        <w:t>A (novo)</w:t>
      </w:r>
      <w:r w:rsidRPr="00830F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E44" w:rsidRPr="00830F6E" w14:paraId="7D0862FD" w14:textId="77777777" w:rsidTr="00104D38">
        <w:trPr>
          <w:trHeight w:hRule="exact" w:val="240"/>
          <w:jc w:val="center"/>
        </w:trPr>
        <w:tc>
          <w:tcPr>
            <w:tcW w:w="9752" w:type="dxa"/>
            <w:gridSpan w:val="2"/>
            <w:tcBorders>
              <w:top w:val="nil"/>
              <w:left w:val="nil"/>
              <w:bottom w:val="nil"/>
              <w:right w:val="nil"/>
            </w:tcBorders>
          </w:tcPr>
          <w:p w14:paraId="0BF2CF53" w14:textId="77777777" w:rsidR="00167E44" w:rsidRPr="00830F6E" w:rsidRDefault="00167E44" w:rsidP="00104D38"/>
        </w:tc>
      </w:tr>
      <w:tr w:rsidR="00167E44" w:rsidRPr="00830F6E" w14:paraId="5DEA4612" w14:textId="77777777" w:rsidTr="00104D38">
        <w:trPr>
          <w:trHeight w:val="240"/>
          <w:jc w:val="center"/>
        </w:trPr>
        <w:tc>
          <w:tcPr>
            <w:tcW w:w="4876" w:type="dxa"/>
            <w:tcBorders>
              <w:top w:val="nil"/>
              <w:left w:val="nil"/>
              <w:bottom w:val="nil"/>
              <w:right w:val="nil"/>
            </w:tcBorders>
          </w:tcPr>
          <w:p w14:paraId="45CA7AD2" w14:textId="77777777" w:rsidR="00167E44" w:rsidRPr="00830F6E" w:rsidRDefault="00167E44" w:rsidP="00104D38">
            <w:pPr>
              <w:pStyle w:val="AmColumnHeading"/>
            </w:pPr>
            <w:r w:rsidRPr="00830F6E">
              <w:t>Texto da Comissão</w:t>
            </w:r>
          </w:p>
        </w:tc>
        <w:tc>
          <w:tcPr>
            <w:tcW w:w="4876" w:type="dxa"/>
            <w:tcBorders>
              <w:top w:val="nil"/>
              <w:left w:val="nil"/>
              <w:bottom w:val="nil"/>
              <w:right w:val="nil"/>
            </w:tcBorders>
          </w:tcPr>
          <w:p w14:paraId="03D6AE53" w14:textId="77777777" w:rsidR="00167E44" w:rsidRPr="00830F6E" w:rsidRDefault="00167E44" w:rsidP="00104D38">
            <w:pPr>
              <w:pStyle w:val="AmColumnHeading"/>
            </w:pPr>
            <w:r w:rsidRPr="00830F6E">
              <w:t>Alteração</w:t>
            </w:r>
          </w:p>
        </w:tc>
      </w:tr>
      <w:tr w:rsidR="00167E44" w:rsidRPr="00830F6E" w14:paraId="50ABFED2" w14:textId="77777777" w:rsidTr="00104D38">
        <w:trPr>
          <w:jc w:val="center"/>
        </w:trPr>
        <w:tc>
          <w:tcPr>
            <w:tcW w:w="4876" w:type="dxa"/>
            <w:tcBorders>
              <w:top w:val="nil"/>
              <w:left w:val="nil"/>
              <w:bottom w:val="nil"/>
              <w:right w:val="nil"/>
            </w:tcBorders>
          </w:tcPr>
          <w:p w14:paraId="7F8F08E9" w14:textId="77777777" w:rsidR="00167E44" w:rsidRPr="00830F6E" w:rsidRDefault="00167E44" w:rsidP="00104D38">
            <w:pPr>
              <w:pStyle w:val="Normal6a"/>
            </w:pPr>
          </w:p>
        </w:tc>
        <w:tc>
          <w:tcPr>
            <w:tcW w:w="4876" w:type="dxa"/>
            <w:tcBorders>
              <w:top w:val="nil"/>
              <w:left w:val="nil"/>
              <w:bottom w:val="nil"/>
              <w:right w:val="nil"/>
            </w:tcBorders>
          </w:tcPr>
          <w:p w14:paraId="2D55D3D3" w14:textId="67AFB56F" w:rsidR="00167E44" w:rsidRPr="00830F6E" w:rsidRDefault="00167E44" w:rsidP="00104D38">
            <w:pPr>
              <w:pStyle w:val="Normal6a"/>
              <w:jc w:val="center"/>
            </w:pPr>
            <w:r w:rsidRPr="00830F6E">
              <w:rPr>
                <w:b/>
                <w:i/>
              </w:rPr>
              <w:t>Artigo 6.º</w:t>
            </w:r>
            <w:r w:rsidR="00512EA8">
              <w:rPr>
                <w:b/>
                <w:i/>
              </w:rPr>
              <w:noBreakHyphen/>
            </w:r>
            <w:r w:rsidRPr="00830F6E">
              <w:rPr>
                <w:b/>
                <w:i/>
              </w:rPr>
              <w:t>A</w:t>
            </w:r>
            <w:r w:rsidRPr="00830F6E">
              <w:tab/>
            </w:r>
          </w:p>
        </w:tc>
      </w:tr>
      <w:tr w:rsidR="00167E44" w:rsidRPr="00830F6E" w14:paraId="2105B0BB" w14:textId="77777777" w:rsidTr="00104D38">
        <w:trPr>
          <w:jc w:val="center"/>
        </w:trPr>
        <w:tc>
          <w:tcPr>
            <w:tcW w:w="4876" w:type="dxa"/>
            <w:tcBorders>
              <w:top w:val="nil"/>
              <w:left w:val="nil"/>
              <w:bottom w:val="nil"/>
              <w:right w:val="nil"/>
            </w:tcBorders>
          </w:tcPr>
          <w:p w14:paraId="715BAED4" w14:textId="77777777" w:rsidR="00167E44" w:rsidRPr="00830F6E" w:rsidRDefault="00167E44" w:rsidP="00104D38">
            <w:pPr>
              <w:pStyle w:val="Normal6a"/>
            </w:pPr>
          </w:p>
        </w:tc>
        <w:tc>
          <w:tcPr>
            <w:tcW w:w="4876" w:type="dxa"/>
            <w:tcBorders>
              <w:top w:val="nil"/>
              <w:left w:val="nil"/>
              <w:bottom w:val="nil"/>
              <w:right w:val="nil"/>
            </w:tcBorders>
          </w:tcPr>
          <w:p w14:paraId="654EF479" w14:textId="77777777" w:rsidR="00167E44" w:rsidRPr="00830F6E" w:rsidRDefault="00167E44" w:rsidP="00104D38">
            <w:pPr>
              <w:pStyle w:val="Normal6a"/>
              <w:jc w:val="center"/>
            </w:pPr>
            <w:r w:rsidRPr="00830F6E">
              <w:rPr>
                <w:b/>
                <w:i/>
              </w:rPr>
              <w:t>Anexo I</w:t>
            </w:r>
          </w:p>
        </w:tc>
      </w:tr>
      <w:tr w:rsidR="00167E44" w:rsidRPr="00830F6E" w14:paraId="0EA3887D" w14:textId="77777777" w:rsidTr="00104D38">
        <w:trPr>
          <w:jc w:val="center"/>
        </w:trPr>
        <w:tc>
          <w:tcPr>
            <w:tcW w:w="4876" w:type="dxa"/>
            <w:tcBorders>
              <w:top w:val="nil"/>
              <w:left w:val="nil"/>
              <w:bottom w:val="nil"/>
              <w:right w:val="nil"/>
            </w:tcBorders>
          </w:tcPr>
          <w:p w14:paraId="7259C98D" w14:textId="77777777" w:rsidR="00167E44" w:rsidRPr="00830F6E" w:rsidRDefault="00167E44" w:rsidP="00104D38">
            <w:pPr>
              <w:pStyle w:val="Normal6a"/>
            </w:pPr>
          </w:p>
        </w:tc>
        <w:tc>
          <w:tcPr>
            <w:tcW w:w="4876" w:type="dxa"/>
            <w:tcBorders>
              <w:top w:val="nil"/>
              <w:left w:val="nil"/>
              <w:bottom w:val="nil"/>
              <w:right w:val="nil"/>
            </w:tcBorders>
          </w:tcPr>
          <w:p w14:paraId="79961B55" w14:textId="77777777" w:rsidR="00167E44" w:rsidRPr="00830F6E" w:rsidRDefault="00167E44" w:rsidP="00104D38">
            <w:pPr>
              <w:pStyle w:val="Normal6a"/>
            </w:pPr>
            <w:r w:rsidRPr="00830F6E">
              <w:rPr>
                <w:b/>
                <w:i/>
              </w:rPr>
              <w:t>1. O apoio da União contribui para a realização do objetivo previsto no artigo 3.º, n.º 1, alínea a), do presente regulamento incidindo, em especial, nas seguintes medidas de execução:</w:t>
            </w:r>
          </w:p>
        </w:tc>
      </w:tr>
      <w:tr w:rsidR="00167E44" w:rsidRPr="00830F6E" w14:paraId="2615C02C" w14:textId="77777777" w:rsidTr="00104D38">
        <w:trPr>
          <w:jc w:val="center"/>
        </w:trPr>
        <w:tc>
          <w:tcPr>
            <w:tcW w:w="4876" w:type="dxa"/>
            <w:tcBorders>
              <w:top w:val="nil"/>
              <w:left w:val="nil"/>
              <w:bottom w:val="nil"/>
              <w:right w:val="nil"/>
            </w:tcBorders>
          </w:tcPr>
          <w:p w14:paraId="32B7D996" w14:textId="77777777" w:rsidR="00167E44" w:rsidRPr="00830F6E" w:rsidRDefault="00167E44" w:rsidP="00104D38">
            <w:pPr>
              <w:pStyle w:val="Normal6a"/>
            </w:pPr>
          </w:p>
        </w:tc>
        <w:tc>
          <w:tcPr>
            <w:tcW w:w="4876" w:type="dxa"/>
            <w:tcBorders>
              <w:top w:val="nil"/>
              <w:left w:val="nil"/>
              <w:bottom w:val="nil"/>
              <w:right w:val="nil"/>
            </w:tcBorders>
          </w:tcPr>
          <w:p w14:paraId="52230F7B" w14:textId="1815875D" w:rsidR="00167E44" w:rsidRPr="00830F6E" w:rsidRDefault="00167E44" w:rsidP="00104D38">
            <w:pPr>
              <w:pStyle w:val="Normal6a"/>
            </w:pPr>
            <w:r w:rsidRPr="00830F6E">
              <w:rPr>
                <w:b/>
                <w:i/>
              </w:rPr>
              <w:t>a) Aumentar a formação, os exercícios e a aprendizagem mútua, os programas de intercâmbio especializados e a partilha das boas práticas a nível das autoridades competentes nos Estados</w:t>
            </w:r>
            <w:r w:rsidR="00512EA8">
              <w:rPr>
                <w:b/>
                <w:i/>
              </w:rPr>
              <w:noBreakHyphen/>
            </w:r>
            <w:r w:rsidRPr="00830F6E">
              <w:rPr>
                <w:b/>
                <w:i/>
              </w:rPr>
              <w:t>Membros e entre as autoridades competentes dos Estados</w:t>
            </w:r>
            <w:r w:rsidR="00512EA8">
              <w:rPr>
                <w:b/>
                <w:i/>
              </w:rPr>
              <w:noBreakHyphen/>
            </w:r>
            <w:r w:rsidRPr="00830F6E">
              <w:rPr>
                <w:b/>
                <w:i/>
              </w:rPr>
              <w:t>Membros, inclusive a nível local, e com países terceiros e outros intervenientes pertinentes;</w:t>
            </w:r>
          </w:p>
        </w:tc>
      </w:tr>
      <w:tr w:rsidR="00167E44" w:rsidRPr="00830F6E" w14:paraId="330801CA" w14:textId="77777777" w:rsidTr="00104D38">
        <w:trPr>
          <w:jc w:val="center"/>
        </w:trPr>
        <w:tc>
          <w:tcPr>
            <w:tcW w:w="4876" w:type="dxa"/>
            <w:tcBorders>
              <w:top w:val="nil"/>
              <w:left w:val="nil"/>
              <w:bottom w:val="nil"/>
              <w:right w:val="nil"/>
            </w:tcBorders>
          </w:tcPr>
          <w:p w14:paraId="2B7A0D56" w14:textId="77777777" w:rsidR="00167E44" w:rsidRPr="00830F6E" w:rsidRDefault="00167E44" w:rsidP="00104D38">
            <w:pPr>
              <w:pStyle w:val="Normal6a"/>
            </w:pPr>
          </w:p>
        </w:tc>
        <w:tc>
          <w:tcPr>
            <w:tcW w:w="4876" w:type="dxa"/>
            <w:tcBorders>
              <w:top w:val="nil"/>
              <w:left w:val="nil"/>
              <w:bottom w:val="nil"/>
              <w:right w:val="nil"/>
            </w:tcBorders>
          </w:tcPr>
          <w:p w14:paraId="045E5C4F" w14:textId="6DE71940" w:rsidR="00167E44" w:rsidRPr="00830F6E" w:rsidRDefault="00167E44" w:rsidP="00104D38">
            <w:pPr>
              <w:pStyle w:val="Normal6a"/>
            </w:pPr>
            <w:r w:rsidRPr="00830F6E">
              <w:rPr>
                <w:b/>
                <w:i/>
              </w:rPr>
              <w:t>b) Explorar as sinergias congregando os recursos e conhecimentos, bem como partilhando boas práticas entre os Estados</w:t>
            </w:r>
            <w:r w:rsidR="00512EA8">
              <w:rPr>
                <w:b/>
                <w:i/>
              </w:rPr>
              <w:noBreakHyphen/>
            </w:r>
            <w:r w:rsidRPr="00830F6E">
              <w:rPr>
                <w:b/>
                <w:i/>
              </w:rPr>
              <w:t>Membros e outros intervenientes pertinentes, incluindo a sociedade civil, por exemplo através da criação de centros comuns de excelência, da elaboração de avaliações de risco conjuntas, ou de centros de apoio operacional para a realização de operações conjuntas;</w:t>
            </w:r>
          </w:p>
        </w:tc>
      </w:tr>
      <w:tr w:rsidR="00167E44" w:rsidRPr="00830F6E" w14:paraId="0FF3C1E9" w14:textId="77777777" w:rsidTr="00104D38">
        <w:trPr>
          <w:jc w:val="center"/>
        </w:trPr>
        <w:tc>
          <w:tcPr>
            <w:tcW w:w="4876" w:type="dxa"/>
            <w:tcBorders>
              <w:top w:val="nil"/>
              <w:left w:val="nil"/>
              <w:bottom w:val="nil"/>
              <w:right w:val="nil"/>
            </w:tcBorders>
          </w:tcPr>
          <w:p w14:paraId="553979F9" w14:textId="77777777" w:rsidR="00167E44" w:rsidRPr="00830F6E" w:rsidRDefault="00167E44" w:rsidP="00104D38">
            <w:pPr>
              <w:pStyle w:val="Normal6a"/>
            </w:pPr>
          </w:p>
        </w:tc>
        <w:tc>
          <w:tcPr>
            <w:tcW w:w="4876" w:type="dxa"/>
            <w:tcBorders>
              <w:top w:val="nil"/>
              <w:left w:val="nil"/>
              <w:bottom w:val="nil"/>
              <w:right w:val="nil"/>
            </w:tcBorders>
          </w:tcPr>
          <w:p w14:paraId="19092C43" w14:textId="77777777" w:rsidR="00167E44" w:rsidRPr="00830F6E" w:rsidRDefault="00167E44" w:rsidP="00104D38">
            <w:pPr>
              <w:pStyle w:val="Normal6a"/>
            </w:pPr>
            <w:r w:rsidRPr="00830F6E">
              <w:rPr>
                <w:b/>
                <w:i/>
              </w:rPr>
              <w:t>c) Adquirir os equipamentos necessários e criar ou modernizar instalações de formação especializadas e outras infraestruturas essenciais e úteis para a segurança, a fim de reforçar a preparação, a resiliência, a sensibilização do público e a resposta adequada às ameaças à segurança.</w:t>
            </w:r>
          </w:p>
        </w:tc>
      </w:tr>
      <w:tr w:rsidR="00167E44" w:rsidRPr="00830F6E" w14:paraId="668FFA94" w14:textId="77777777" w:rsidTr="00104D38">
        <w:trPr>
          <w:jc w:val="center"/>
        </w:trPr>
        <w:tc>
          <w:tcPr>
            <w:tcW w:w="4876" w:type="dxa"/>
            <w:tcBorders>
              <w:top w:val="nil"/>
              <w:left w:val="nil"/>
              <w:bottom w:val="nil"/>
              <w:right w:val="nil"/>
            </w:tcBorders>
          </w:tcPr>
          <w:p w14:paraId="1562CAA2" w14:textId="77777777" w:rsidR="00167E44" w:rsidRPr="00830F6E" w:rsidRDefault="00167E44" w:rsidP="00104D38">
            <w:pPr>
              <w:pStyle w:val="Normal6a"/>
            </w:pPr>
          </w:p>
        </w:tc>
        <w:tc>
          <w:tcPr>
            <w:tcW w:w="4876" w:type="dxa"/>
            <w:tcBorders>
              <w:top w:val="nil"/>
              <w:left w:val="nil"/>
              <w:bottom w:val="nil"/>
              <w:right w:val="nil"/>
            </w:tcBorders>
          </w:tcPr>
          <w:p w14:paraId="0A046B2B" w14:textId="77777777" w:rsidR="00167E44" w:rsidRPr="00830F6E" w:rsidRDefault="00167E44" w:rsidP="00104D38">
            <w:pPr>
              <w:pStyle w:val="Normal6a"/>
            </w:pPr>
            <w:r w:rsidRPr="00830F6E">
              <w:rPr>
                <w:b/>
                <w:i/>
              </w:rPr>
              <w:t>2. O apoio da União contribui para a realização do objetivo previsto no artigo 3.º, n.º 1, alínea b), incidindo, em especial, sobre as seguintes medidas de execução:</w:t>
            </w:r>
          </w:p>
        </w:tc>
      </w:tr>
      <w:tr w:rsidR="00167E44" w:rsidRPr="00830F6E" w14:paraId="43F00E56" w14:textId="77777777" w:rsidTr="00104D38">
        <w:trPr>
          <w:jc w:val="center"/>
        </w:trPr>
        <w:tc>
          <w:tcPr>
            <w:tcW w:w="4876" w:type="dxa"/>
            <w:tcBorders>
              <w:top w:val="nil"/>
              <w:left w:val="nil"/>
              <w:bottom w:val="nil"/>
              <w:right w:val="nil"/>
            </w:tcBorders>
          </w:tcPr>
          <w:p w14:paraId="3C8CF52E" w14:textId="77777777" w:rsidR="00167E44" w:rsidRPr="00830F6E" w:rsidRDefault="00167E44" w:rsidP="00104D38">
            <w:pPr>
              <w:pStyle w:val="Normal6a"/>
            </w:pPr>
          </w:p>
        </w:tc>
        <w:tc>
          <w:tcPr>
            <w:tcW w:w="4876" w:type="dxa"/>
            <w:tcBorders>
              <w:top w:val="nil"/>
              <w:left w:val="nil"/>
              <w:bottom w:val="nil"/>
              <w:right w:val="nil"/>
            </w:tcBorders>
          </w:tcPr>
          <w:p w14:paraId="06A6B164" w14:textId="77777777" w:rsidR="00167E44" w:rsidRPr="00830F6E" w:rsidRDefault="00167E44" w:rsidP="00104D38">
            <w:pPr>
              <w:pStyle w:val="Normal6a"/>
            </w:pPr>
            <w:r w:rsidRPr="00830F6E">
              <w:rPr>
                <w:b/>
                <w:i/>
              </w:rPr>
              <w:t>a) Proteger entidades e infraestruturas críticas contra incidentes relacionados com a segurança através da deteção, avaliação e eliminação das vulnerabilidades;</w:t>
            </w:r>
          </w:p>
        </w:tc>
      </w:tr>
      <w:tr w:rsidR="00167E44" w:rsidRPr="00830F6E" w14:paraId="30E96B26" w14:textId="77777777" w:rsidTr="00104D38">
        <w:trPr>
          <w:jc w:val="center"/>
        </w:trPr>
        <w:tc>
          <w:tcPr>
            <w:tcW w:w="4876" w:type="dxa"/>
            <w:tcBorders>
              <w:top w:val="nil"/>
              <w:left w:val="nil"/>
              <w:bottom w:val="nil"/>
              <w:right w:val="nil"/>
            </w:tcBorders>
          </w:tcPr>
          <w:p w14:paraId="6B62DE3E" w14:textId="77777777" w:rsidR="00167E44" w:rsidRPr="00830F6E" w:rsidRDefault="00167E44" w:rsidP="00104D38">
            <w:pPr>
              <w:pStyle w:val="Normal6a"/>
            </w:pPr>
          </w:p>
        </w:tc>
        <w:tc>
          <w:tcPr>
            <w:tcW w:w="4876" w:type="dxa"/>
            <w:tcBorders>
              <w:top w:val="nil"/>
              <w:left w:val="nil"/>
              <w:bottom w:val="nil"/>
              <w:right w:val="nil"/>
            </w:tcBorders>
          </w:tcPr>
          <w:p w14:paraId="4AF4EB08" w14:textId="77777777" w:rsidR="00167E44" w:rsidRPr="00830F6E" w:rsidRDefault="00167E44" w:rsidP="00104D38">
            <w:pPr>
              <w:pStyle w:val="Normal6a"/>
            </w:pPr>
            <w:r w:rsidRPr="00830F6E">
              <w:rPr>
                <w:b/>
                <w:i/>
              </w:rPr>
              <w:t xml:space="preserve">b) Adquirir os equipamentos necessários e criar ou modernizar instalações de formação especializadas e outras infraestruturas essenciais e úteis para a </w:t>
            </w:r>
            <w:r w:rsidRPr="00830F6E">
              <w:rPr>
                <w:b/>
                <w:i/>
              </w:rPr>
              <w:lastRenderedPageBreak/>
              <w:t>segurança, a fim de reforçar a preparação, a resiliência e a resposta adequada às ameaças à segurança;</w:t>
            </w:r>
          </w:p>
        </w:tc>
      </w:tr>
      <w:tr w:rsidR="00167E44" w:rsidRPr="00830F6E" w14:paraId="4EF40CB5" w14:textId="77777777" w:rsidTr="00104D38">
        <w:trPr>
          <w:jc w:val="center"/>
        </w:trPr>
        <w:tc>
          <w:tcPr>
            <w:tcW w:w="4876" w:type="dxa"/>
            <w:tcBorders>
              <w:top w:val="nil"/>
              <w:left w:val="nil"/>
              <w:bottom w:val="nil"/>
              <w:right w:val="nil"/>
            </w:tcBorders>
          </w:tcPr>
          <w:p w14:paraId="05C05119" w14:textId="77777777" w:rsidR="00167E44" w:rsidRPr="00830F6E" w:rsidRDefault="00167E44" w:rsidP="00104D38">
            <w:pPr>
              <w:pStyle w:val="Normal6a"/>
            </w:pPr>
          </w:p>
        </w:tc>
        <w:tc>
          <w:tcPr>
            <w:tcW w:w="4876" w:type="dxa"/>
            <w:tcBorders>
              <w:top w:val="nil"/>
              <w:left w:val="nil"/>
              <w:bottom w:val="nil"/>
              <w:right w:val="nil"/>
            </w:tcBorders>
          </w:tcPr>
          <w:p w14:paraId="3DF3D9B7" w14:textId="77777777" w:rsidR="00167E44" w:rsidRPr="00830F6E" w:rsidRDefault="00167E44" w:rsidP="00104D38">
            <w:pPr>
              <w:pStyle w:val="Normal6a"/>
            </w:pPr>
            <w:r w:rsidRPr="00830F6E">
              <w:rPr>
                <w:b/>
                <w:i/>
              </w:rPr>
              <w:t>c) Estabelecer, adaptar e manter sistemas de informação da UE e descentralizados relevantes para a segurança, inclusive assegurando a sua interoperabilidade, sempre que tal seja pertinente para a resposta a situações de crises e para sistemas de comunicação críticos; </w:t>
            </w:r>
          </w:p>
        </w:tc>
      </w:tr>
      <w:tr w:rsidR="00167E44" w:rsidRPr="00830F6E" w14:paraId="6FBEBCA9" w14:textId="77777777" w:rsidTr="00104D38">
        <w:trPr>
          <w:jc w:val="center"/>
        </w:trPr>
        <w:tc>
          <w:tcPr>
            <w:tcW w:w="4876" w:type="dxa"/>
            <w:tcBorders>
              <w:top w:val="nil"/>
              <w:left w:val="nil"/>
              <w:bottom w:val="nil"/>
              <w:right w:val="nil"/>
            </w:tcBorders>
          </w:tcPr>
          <w:p w14:paraId="039863AF" w14:textId="77777777" w:rsidR="00167E44" w:rsidRPr="00830F6E" w:rsidRDefault="00167E44" w:rsidP="00104D38">
            <w:pPr>
              <w:pStyle w:val="Normal6a"/>
            </w:pPr>
          </w:p>
        </w:tc>
        <w:tc>
          <w:tcPr>
            <w:tcW w:w="4876" w:type="dxa"/>
            <w:tcBorders>
              <w:top w:val="nil"/>
              <w:left w:val="nil"/>
              <w:bottom w:val="nil"/>
              <w:right w:val="nil"/>
            </w:tcBorders>
          </w:tcPr>
          <w:p w14:paraId="0834E195" w14:textId="1226442A" w:rsidR="00167E44" w:rsidRPr="00830F6E" w:rsidRDefault="00167E44" w:rsidP="00104D38">
            <w:pPr>
              <w:pStyle w:val="Normal6a"/>
            </w:pPr>
            <w:r w:rsidRPr="00830F6E">
              <w:rPr>
                <w:b/>
                <w:i/>
              </w:rPr>
              <w:t>d) Apoiar o desenvolvimento, a testagem, a implantação e a manutenção de sistemas de comunicação seguros e interoperáveis e de mecanismos de coordenação de crises entre as autoridades competentes no seio dos Estados</w:t>
            </w:r>
            <w:r w:rsidR="00512EA8">
              <w:rPr>
                <w:b/>
                <w:i/>
              </w:rPr>
              <w:noBreakHyphen/>
            </w:r>
            <w:r w:rsidRPr="00830F6E">
              <w:rPr>
                <w:b/>
                <w:i/>
              </w:rPr>
              <w:t>Membros e entre os Estados</w:t>
            </w:r>
            <w:r w:rsidR="00512EA8">
              <w:rPr>
                <w:b/>
                <w:i/>
              </w:rPr>
              <w:noBreakHyphen/>
            </w:r>
            <w:r w:rsidRPr="00830F6E">
              <w:rPr>
                <w:b/>
                <w:i/>
              </w:rPr>
              <w:t>Membros, incluindo sistemas que assegurem a continuidade das operações durante incidentes relacionados com a segurança e crises em grande escala;</w:t>
            </w:r>
          </w:p>
        </w:tc>
      </w:tr>
      <w:tr w:rsidR="00167E44" w:rsidRPr="00830F6E" w14:paraId="00A7F523" w14:textId="77777777" w:rsidTr="00104D38">
        <w:trPr>
          <w:jc w:val="center"/>
        </w:trPr>
        <w:tc>
          <w:tcPr>
            <w:tcW w:w="4876" w:type="dxa"/>
            <w:tcBorders>
              <w:top w:val="nil"/>
              <w:left w:val="nil"/>
              <w:bottom w:val="nil"/>
              <w:right w:val="nil"/>
            </w:tcBorders>
          </w:tcPr>
          <w:p w14:paraId="03588DB1" w14:textId="77777777" w:rsidR="00167E44" w:rsidRPr="00830F6E" w:rsidRDefault="00167E44" w:rsidP="00104D38">
            <w:pPr>
              <w:pStyle w:val="Normal6a"/>
            </w:pPr>
          </w:p>
        </w:tc>
        <w:tc>
          <w:tcPr>
            <w:tcW w:w="4876" w:type="dxa"/>
            <w:tcBorders>
              <w:top w:val="nil"/>
              <w:left w:val="nil"/>
              <w:bottom w:val="nil"/>
              <w:right w:val="nil"/>
            </w:tcBorders>
          </w:tcPr>
          <w:p w14:paraId="77408129" w14:textId="77777777" w:rsidR="00167E44" w:rsidRPr="00830F6E" w:rsidRDefault="00167E44" w:rsidP="00104D38">
            <w:pPr>
              <w:pStyle w:val="Normal6a"/>
            </w:pPr>
            <w:r w:rsidRPr="00830F6E">
              <w:rPr>
                <w:b/>
                <w:i/>
              </w:rPr>
              <w:t>e) Reforçar a preparação, o planeamento da resiliência e as capacidades de resposta coordenada a situações de crise das autoridades competentes e das entidades críticas através de avaliações de risco, do planeamento de contingência, de exercícios baseados em cenários e do desenvolvimento de protocolos operacionais comuns;</w:t>
            </w:r>
          </w:p>
        </w:tc>
      </w:tr>
      <w:tr w:rsidR="00167E44" w:rsidRPr="00830F6E" w14:paraId="23AE7A42" w14:textId="77777777" w:rsidTr="00104D38">
        <w:trPr>
          <w:jc w:val="center"/>
        </w:trPr>
        <w:tc>
          <w:tcPr>
            <w:tcW w:w="4876" w:type="dxa"/>
            <w:tcBorders>
              <w:top w:val="nil"/>
              <w:left w:val="nil"/>
              <w:bottom w:val="nil"/>
              <w:right w:val="nil"/>
            </w:tcBorders>
          </w:tcPr>
          <w:p w14:paraId="46740147" w14:textId="77777777" w:rsidR="00167E44" w:rsidRPr="00830F6E" w:rsidRDefault="00167E44" w:rsidP="00104D38">
            <w:pPr>
              <w:pStyle w:val="Normal6a"/>
            </w:pPr>
          </w:p>
        </w:tc>
        <w:tc>
          <w:tcPr>
            <w:tcW w:w="4876" w:type="dxa"/>
            <w:tcBorders>
              <w:top w:val="nil"/>
              <w:left w:val="nil"/>
              <w:bottom w:val="nil"/>
              <w:right w:val="nil"/>
            </w:tcBorders>
          </w:tcPr>
          <w:p w14:paraId="6B61D828" w14:textId="77777777" w:rsidR="00167E44" w:rsidRPr="00830F6E" w:rsidRDefault="00167E44" w:rsidP="00104D38">
            <w:pPr>
              <w:pStyle w:val="Normal6a"/>
            </w:pPr>
            <w:r w:rsidRPr="00830F6E">
              <w:rPr>
                <w:b/>
                <w:i/>
              </w:rPr>
              <w:t>f) Apoiar a aquisição, a implantação e a interligação de ferramentas digitais de monitorização, sistemas de sensores, sistemas de proteção do perímetro, sistemas de comunicação seguros, ferramentas de monitorização e análise por satélite, incluindo ferramentas apoiadas pela IA, para a proteção de infraestruturas críticas e entidades críticas;</w:t>
            </w:r>
          </w:p>
        </w:tc>
      </w:tr>
      <w:tr w:rsidR="00167E44" w:rsidRPr="00830F6E" w14:paraId="79DBFABB" w14:textId="77777777" w:rsidTr="00104D38">
        <w:trPr>
          <w:jc w:val="center"/>
        </w:trPr>
        <w:tc>
          <w:tcPr>
            <w:tcW w:w="4876" w:type="dxa"/>
            <w:tcBorders>
              <w:top w:val="nil"/>
              <w:left w:val="nil"/>
              <w:bottom w:val="nil"/>
              <w:right w:val="nil"/>
            </w:tcBorders>
          </w:tcPr>
          <w:p w14:paraId="7794F60A" w14:textId="77777777" w:rsidR="00167E44" w:rsidRPr="00830F6E" w:rsidRDefault="00167E44" w:rsidP="00104D38">
            <w:pPr>
              <w:pStyle w:val="Normal6a"/>
            </w:pPr>
          </w:p>
        </w:tc>
        <w:tc>
          <w:tcPr>
            <w:tcW w:w="4876" w:type="dxa"/>
            <w:tcBorders>
              <w:top w:val="nil"/>
              <w:left w:val="nil"/>
              <w:bottom w:val="nil"/>
              <w:right w:val="nil"/>
            </w:tcBorders>
          </w:tcPr>
          <w:p w14:paraId="28AFC316" w14:textId="77777777" w:rsidR="00167E44" w:rsidRPr="00830F6E" w:rsidRDefault="00167E44" w:rsidP="00104D38">
            <w:pPr>
              <w:pStyle w:val="Normal6a"/>
            </w:pPr>
            <w:r w:rsidRPr="00830F6E">
              <w:rPr>
                <w:b/>
                <w:i/>
              </w:rPr>
              <w:t xml:space="preserve">g) Reforçar a preparação e a resiliência contra ameaças híbridas e incidentes de segurança em larga escala através de capacidades de alerta precoce, planeamento de contingência, exercícios de preparação e mecanismos de </w:t>
            </w:r>
            <w:r w:rsidRPr="00830F6E">
              <w:rPr>
                <w:b/>
                <w:i/>
              </w:rPr>
              <w:lastRenderedPageBreak/>
              <w:t>coordenação operacional.</w:t>
            </w:r>
          </w:p>
        </w:tc>
      </w:tr>
      <w:tr w:rsidR="00167E44" w:rsidRPr="00830F6E" w14:paraId="183B8DD4" w14:textId="77777777" w:rsidTr="00104D38">
        <w:trPr>
          <w:jc w:val="center"/>
        </w:trPr>
        <w:tc>
          <w:tcPr>
            <w:tcW w:w="4876" w:type="dxa"/>
            <w:tcBorders>
              <w:top w:val="nil"/>
              <w:left w:val="nil"/>
              <w:bottom w:val="nil"/>
              <w:right w:val="nil"/>
            </w:tcBorders>
          </w:tcPr>
          <w:p w14:paraId="072ECCAD" w14:textId="77777777" w:rsidR="00167E44" w:rsidRPr="00830F6E" w:rsidRDefault="00167E44" w:rsidP="00104D38">
            <w:pPr>
              <w:pStyle w:val="Normal6a"/>
            </w:pPr>
          </w:p>
        </w:tc>
        <w:tc>
          <w:tcPr>
            <w:tcW w:w="4876" w:type="dxa"/>
            <w:tcBorders>
              <w:top w:val="nil"/>
              <w:left w:val="nil"/>
              <w:bottom w:val="nil"/>
              <w:right w:val="nil"/>
            </w:tcBorders>
          </w:tcPr>
          <w:p w14:paraId="296EBC53" w14:textId="77777777" w:rsidR="00167E44" w:rsidRPr="00830F6E" w:rsidRDefault="00167E44" w:rsidP="00104D38">
            <w:pPr>
              <w:pStyle w:val="Normal6a"/>
            </w:pPr>
            <w:r w:rsidRPr="00830F6E">
              <w:rPr>
                <w:b/>
                <w:i/>
              </w:rPr>
              <w:t>3. O apoio da União contribui para a realização do objetivo previsto no artigo 3.º, n.º 1, alínea c), incidindo, em especial, sobre as seguintes medidas de execução:</w:t>
            </w:r>
          </w:p>
        </w:tc>
      </w:tr>
      <w:tr w:rsidR="00167E44" w:rsidRPr="00830F6E" w14:paraId="7D617375" w14:textId="77777777" w:rsidTr="00104D38">
        <w:trPr>
          <w:jc w:val="center"/>
        </w:trPr>
        <w:tc>
          <w:tcPr>
            <w:tcW w:w="4876" w:type="dxa"/>
            <w:tcBorders>
              <w:top w:val="nil"/>
              <w:left w:val="nil"/>
              <w:bottom w:val="nil"/>
              <w:right w:val="nil"/>
            </w:tcBorders>
          </w:tcPr>
          <w:p w14:paraId="3FBCB10B" w14:textId="77777777" w:rsidR="00167E44" w:rsidRPr="00830F6E" w:rsidRDefault="00167E44" w:rsidP="00104D38">
            <w:pPr>
              <w:pStyle w:val="Normal6a"/>
            </w:pPr>
          </w:p>
        </w:tc>
        <w:tc>
          <w:tcPr>
            <w:tcW w:w="4876" w:type="dxa"/>
            <w:tcBorders>
              <w:top w:val="nil"/>
              <w:left w:val="nil"/>
              <w:bottom w:val="nil"/>
              <w:right w:val="nil"/>
            </w:tcBorders>
          </w:tcPr>
          <w:p w14:paraId="44E0C139" w14:textId="77777777" w:rsidR="00167E44" w:rsidRPr="00830F6E" w:rsidRDefault="00167E44" w:rsidP="00104D38">
            <w:pPr>
              <w:pStyle w:val="Normal6a"/>
            </w:pPr>
            <w:r w:rsidRPr="00830F6E">
              <w:rPr>
                <w:b/>
                <w:i/>
              </w:rPr>
              <w:t>a) Assegurar a aplicação uniforme do acervo da União em matéria de segurança, favorecendo o intercâmbio de informações pertinentes, por exemplo no âmbito do quadro jurídico de Prüm, do sistema dos registos de identificação dos passageiros (PNR) da UE e do Sistema de Informação de Schengen de Segunda Geração (SIS II), inclusive através da aplicação das recomendações decorrentes de mecanismos de controlo da qualidade e de avaliação, tais como o mecanismo de avaliação e de monitorização de Schengen ou outros mecanismos de controlo da qualidade e de avaliação;</w:t>
            </w:r>
          </w:p>
        </w:tc>
      </w:tr>
      <w:tr w:rsidR="00167E44" w:rsidRPr="00830F6E" w14:paraId="60A8FCF4" w14:textId="77777777" w:rsidTr="00104D38">
        <w:trPr>
          <w:jc w:val="center"/>
        </w:trPr>
        <w:tc>
          <w:tcPr>
            <w:tcW w:w="4876" w:type="dxa"/>
            <w:tcBorders>
              <w:top w:val="nil"/>
              <w:left w:val="nil"/>
              <w:bottom w:val="nil"/>
              <w:right w:val="nil"/>
            </w:tcBorders>
          </w:tcPr>
          <w:p w14:paraId="1E9741D9" w14:textId="77777777" w:rsidR="00167E44" w:rsidRPr="00830F6E" w:rsidRDefault="00167E44" w:rsidP="00104D38">
            <w:pPr>
              <w:pStyle w:val="Normal6a"/>
            </w:pPr>
          </w:p>
        </w:tc>
        <w:tc>
          <w:tcPr>
            <w:tcW w:w="4876" w:type="dxa"/>
            <w:tcBorders>
              <w:top w:val="nil"/>
              <w:left w:val="nil"/>
              <w:bottom w:val="nil"/>
              <w:right w:val="nil"/>
            </w:tcBorders>
          </w:tcPr>
          <w:p w14:paraId="2BC5DC81" w14:textId="77777777" w:rsidR="00167E44" w:rsidRPr="00830F6E" w:rsidRDefault="00167E44" w:rsidP="00104D38">
            <w:pPr>
              <w:pStyle w:val="Normal6a"/>
            </w:pPr>
            <w:r w:rsidRPr="00830F6E">
              <w:rPr>
                <w:b/>
                <w:i/>
              </w:rPr>
              <w:t>b) Estabelecer, adaptar e manter sistemas de informação da UE e descentralizados relevantes para a segurança, incluindo a garantia da respetiva interoperabilidade, bem como conceber ferramentas adequadas para colmatar as deficiências identificadas;</w:t>
            </w:r>
          </w:p>
        </w:tc>
      </w:tr>
      <w:tr w:rsidR="00167E44" w:rsidRPr="00830F6E" w14:paraId="2B5B009E" w14:textId="77777777" w:rsidTr="00104D38">
        <w:trPr>
          <w:jc w:val="center"/>
        </w:trPr>
        <w:tc>
          <w:tcPr>
            <w:tcW w:w="4876" w:type="dxa"/>
            <w:tcBorders>
              <w:top w:val="nil"/>
              <w:left w:val="nil"/>
              <w:bottom w:val="nil"/>
              <w:right w:val="nil"/>
            </w:tcBorders>
          </w:tcPr>
          <w:p w14:paraId="4DFD1068" w14:textId="77777777" w:rsidR="00167E44" w:rsidRPr="00830F6E" w:rsidRDefault="00167E44" w:rsidP="00104D38">
            <w:pPr>
              <w:pStyle w:val="Normal6a"/>
            </w:pPr>
          </w:p>
        </w:tc>
        <w:tc>
          <w:tcPr>
            <w:tcW w:w="4876" w:type="dxa"/>
            <w:tcBorders>
              <w:top w:val="nil"/>
              <w:left w:val="nil"/>
              <w:bottom w:val="nil"/>
              <w:right w:val="nil"/>
            </w:tcBorders>
          </w:tcPr>
          <w:p w14:paraId="006B319D" w14:textId="77777777" w:rsidR="00167E44" w:rsidRPr="00830F6E" w:rsidRDefault="00167E44" w:rsidP="00104D38">
            <w:pPr>
              <w:pStyle w:val="Normal6a"/>
            </w:pPr>
            <w:r w:rsidRPr="00830F6E">
              <w:rPr>
                <w:b/>
                <w:i/>
              </w:rPr>
              <w:t>c) Aumentar a utilização ativa de sistemas de informação da UE e descentralizados relevantes para a segurança, assegurando que estes sistemas sejam alimentados com dados de elevada qualidade;</w:t>
            </w:r>
          </w:p>
        </w:tc>
      </w:tr>
      <w:tr w:rsidR="00167E44" w:rsidRPr="00830F6E" w14:paraId="741822B0" w14:textId="77777777" w:rsidTr="00104D38">
        <w:trPr>
          <w:jc w:val="center"/>
        </w:trPr>
        <w:tc>
          <w:tcPr>
            <w:tcW w:w="4876" w:type="dxa"/>
            <w:tcBorders>
              <w:top w:val="nil"/>
              <w:left w:val="nil"/>
              <w:bottom w:val="nil"/>
              <w:right w:val="nil"/>
            </w:tcBorders>
          </w:tcPr>
          <w:p w14:paraId="5D338A29" w14:textId="77777777" w:rsidR="00167E44" w:rsidRPr="00830F6E" w:rsidRDefault="00167E44" w:rsidP="00104D38">
            <w:pPr>
              <w:pStyle w:val="Normal6a"/>
            </w:pPr>
          </w:p>
        </w:tc>
        <w:tc>
          <w:tcPr>
            <w:tcW w:w="4876" w:type="dxa"/>
            <w:tcBorders>
              <w:top w:val="nil"/>
              <w:left w:val="nil"/>
              <w:bottom w:val="nil"/>
              <w:right w:val="nil"/>
            </w:tcBorders>
          </w:tcPr>
          <w:p w14:paraId="1D48274B" w14:textId="77777777" w:rsidR="00167E44" w:rsidRPr="00830F6E" w:rsidRDefault="00167E44" w:rsidP="00104D38">
            <w:pPr>
              <w:pStyle w:val="Normal6a"/>
            </w:pPr>
            <w:r w:rsidRPr="00830F6E">
              <w:rPr>
                <w:b/>
                <w:i/>
              </w:rPr>
              <w:t>d) Apoiar medidas nacionais pertinentes para a realização dos objetivos enunciados no artigo 3.º, n.º 1, alínea a), nomeadamente a interligação de bases de dados nacionais relevantes para a segurança e a ligação dessas bases de dados às bases de dados da União, sempre que tal esteja previsto na legislação aplicável;</w:t>
            </w:r>
          </w:p>
        </w:tc>
      </w:tr>
      <w:tr w:rsidR="00167E44" w:rsidRPr="00830F6E" w14:paraId="288550F1" w14:textId="77777777" w:rsidTr="00104D38">
        <w:trPr>
          <w:jc w:val="center"/>
        </w:trPr>
        <w:tc>
          <w:tcPr>
            <w:tcW w:w="4876" w:type="dxa"/>
            <w:tcBorders>
              <w:top w:val="nil"/>
              <w:left w:val="nil"/>
              <w:bottom w:val="nil"/>
              <w:right w:val="nil"/>
            </w:tcBorders>
          </w:tcPr>
          <w:p w14:paraId="5CF7ADDA" w14:textId="77777777" w:rsidR="00167E44" w:rsidRPr="00830F6E" w:rsidRDefault="00167E44" w:rsidP="00104D38">
            <w:pPr>
              <w:pStyle w:val="Normal6a"/>
            </w:pPr>
          </w:p>
        </w:tc>
        <w:tc>
          <w:tcPr>
            <w:tcW w:w="4876" w:type="dxa"/>
            <w:tcBorders>
              <w:top w:val="nil"/>
              <w:left w:val="nil"/>
              <w:bottom w:val="nil"/>
              <w:right w:val="nil"/>
            </w:tcBorders>
          </w:tcPr>
          <w:p w14:paraId="24D55E09" w14:textId="01A62995" w:rsidR="00167E44" w:rsidRPr="00830F6E" w:rsidRDefault="00167E44" w:rsidP="00104D38">
            <w:pPr>
              <w:pStyle w:val="Normal6a"/>
            </w:pPr>
            <w:r w:rsidRPr="00830F6E">
              <w:rPr>
                <w:b/>
                <w:i/>
              </w:rPr>
              <w:t>e) Melhorar a coordenação e reforçar a cooperação das autoridades competentes no seio dos Estados</w:t>
            </w:r>
            <w:r w:rsidR="00512EA8">
              <w:rPr>
                <w:b/>
                <w:i/>
              </w:rPr>
              <w:noBreakHyphen/>
            </w:r>
            <w:r w:rsidRPr="00830F6E">
              <w:rPr>
                <w:b/>
                <w:i/>
              </w:rPr>
              <w:t xml:space="preserve">Membros e entre estes, bem como com outros </w:t>
            </w:r>
            <w:r w:rsidRPr="00830F6E">
              <w:rPr>
                <w:b/>
                <w:i/>
              </w:rPr>
              <w:lastRenderedPageBreak/>
              <w:t>intervenientes pertinentes, por exemplo, através das redes de unidades nacionais especializadas, das redes e estruturas de cooperação da União e dos centros da União;</w:t>
            </w:r>
          </w:p>
        </w:tc>
      </w:tr>
      <w:tr w:rsidR="00167E44" w:rsidRPr="00830F6E" w14:paraId="28FBB30C" w14:textId="77777777" w:rsidTr="00104D38">
        <w:trPr>
          <w:jc w:val="center"/>
        </w:trPr>
        <w:tc>
          <w:tcPr>
            <w:tcW w:w="4876" w:type="dxa"/>
            <w:tcBorders>
              <w:top w:val="nil"/>
              <w:left w:val="nil"/>
              <w:bottom w:val="nil"/>
              <w:right w:val="nil"/>
            </w:tcBorders>
          </w:tcPr>
          <w:p w14:paraId="1D7F06F1" w14:textId="77777777" w:rsidR="00167E44" w:rsidRPr="00830F6E" w:rsidRDefault="00167E44" w:rsidP="00104D38">
            <w:pPr>
              <w:pStyle w:val="Normal6a"/>
            </w:pPr>
          </w:p>
        </w:tc>
        <w:tc>
          <w:tcPr>
            <w:tcW w:w="4876" w:type="dxa"/>
            <w:tcBorders>
              <w:top w:val="nil"/>
              <w:left w:val="nil"/>
              <w:bottom w:val="nil"/>
              <w:right w:val="nil"/>
            </w:tcBorders>
          </w:tcPr>
          <w:p w14:paraId="2D3A19C7" w14:textId="372A38ED" w:rsidR="00167E44" w:rsidRPr="00830F6E" w:rsidRDefault="00167E44" w:rsidP="00104D38">
            <w:pPr>
              <w:pStyle w:val="Normal6a"/>
            </w:pPr>
            <w:r w:rsidRPr="00830F6E">
              <w:rPr>
                <w:b/>
                <w:i/>
              </w:rPr>
              <w:t>f) Melhorar a cooperação interagências a nível da União entre os Estados</w:t>
            </w:r>
            <w:r w:rsidR="00512EA8">
              <w:rPr>
                <w:b/>
                <w:i/>
              </w:rPr>
              <w:noBreakHyphen/>
            </w:r>
            <w:r w:rsidRPr="00830F6E">
              <w:rPr>
                <w:b/>
                <w:i/>
              </w:rPr>
              <w:t>Membros e os órgãos e organismos da União pertinentes, bem como a cooperação a nível nacional entre as autoridades competentes;</w:t>
            </w:r>
          </w:p>
        </w:tc>
      </w:tr>
      <w:tr w:rsidR="00167E44" w:rsidRPr="00830F6E" w14:paraId="2CF5AB25" w14:textId="77777777" w:rsidTr="00104D38">
        <w:trPr>
          <w:jc w:val="center"/>
        </w:trPr>
        <w:tc>
          <w:tcPr>
            <w:tcW w:w="4876" w:type="dxa"/>
            <w:tcBorders>
              <w:top w:val="nil"/>
              <w:left w:val="nil"/>
              <w:bottom w:val="nil"/>
              <w:right w:val="nil"/>
            </w:tcBorders>
          </w:tcPr>
          <w:p w14:paraId="5B109F56" w14:textId="77777777" w:rsidR="00167E44" w:rsidRPr="00830F6E" w:rsidRDefault="00167E44" w:rsidP="00104D38">
            <w:pPr>
              <w:pStyle w:val="Normal6a"/>
            </w:pPr>
          </w:p>
        </w:tc>
        <w:tc>
          <w:tcPr>
            <w:tcW w:w="4876" w:type="dxa"/>
            <w:tcBorders>
              <w:top w:val="nil"/>
              <w:left w:val="nil"/>
              <w:bottom w:val="nil"/>
              <w:right w:val="nil"/>
            </w:tcBorders>
          </w:tcPr>
          <w:p w14:paraId="27BD8720" w14:textId="77777777" w:rsidR="00167E44" w:rsidRPr="00830F6E" w:rsidRDefault="00167E44" w:rsidP="00104D38">
            <w:pPr>
              <w:pStyle w:val="Normal6a"/>
            </w:pPr>
            <w:r w:rsidRPr="00830F6E">
              <w:rPr>
                <w:b/>
                <w:i/>
              </w:rPr>
              <w:t>g) Apoiar o intercâmbio, o tratamento e a transmissão seguros de provas digitais no âmbito de investigações e processos judiciais transfronteiriços, nomeadamente através de ferramentas digitais interoperáveis e canais de comunicação seguros.</w:t>
            </w:r>
          </w:p>
        </w:tc>
      </w:tr>
      <w:tr w:rsidR="00167E44" w:rsidRPr="00830F6E" w14:paraId="44C16787" w14:textId="77777777" w:rsidTr="00104D38">
        <w:trPr>
          <w:jc w:val="center"/>
        </w:trPr>
        <w:tc>
          <w:tcPr>
            <w:tcW w:w="4876" w:type="dxa"/>
            <w:tcBorders>
              <w:top w:val="nil"/>
              <w:left w:val="nil"/>
              <w:bottom w:val="nil"/>
              <w:right w:val="nil"/>
            </w:tcBorders>
          </w:tcPr>
          <w:p w14:paraId="67B38015" w14:textId="77777777" w:rsidR="00167E44" w:rsidRPr="00830F6E" w:rsidRDefault="00167E44" w:rsidP="00104D38">
            <w:pPr>
              <w:pStyle w:val="Normal6a"/>
            </w:pPr>
          </w:p>
        </w:tc>
        <w:tc>
          <w:tcPr>
            <w:tcW w:w="4876" w:type="dxa"/>
            <w:tcBorders>
              <w:top w:val="nil"/>
              <w:left w:val="nil"/>
              <w:bottom w:val="nil"/>
              <w:right w:val="nil"/>
            </w:tcBorders>
          </w:tcPr>
          <w:p w14:paraId="6C459711" w14:textId="77777777" w:rsidR="00167E44" w:rsidRPr="00830F6E" w:rsidRDefault="00167E44" w:rsidP="00104D38">
            <w:pPr>
              <w:pStyle w:val="Normal6a"/>
            </w:pPr>
            <w:r w:rsidRPr="00830F6E">
              <w:rPr>
                <w:b/>
                <w:i/>
              </w:rPr>
              <w:t>4. O apoio da União contribui para a realização do objetivo previsto no artigo 3.º, n.º 1, alínea b), incidindo, em especial, sobre as seguintes medidas de execução:</w:t>
            </w:r>
          </w:p>
        </w:tc>
      </w:tr>
      <w:tr w:rsidR="00167E44" w:rsidRPr="00830F6E" w14:paraId="7C8A12CA" w14:textId="77777777" w:rsidTr="00104D38">
        <w:trPr>
          <w:jc w:val="center"/>
        </w:trPr>
        <w:tc>
          <w:tcPr>
            <w:tcW w:w="4876" w:type="dxa"/>
            <w:tcBorders>
              <w:top w:val="nil"/>
              <w:left w:val="nil"/>
              <w:bottom w:val="nil"/>
              <w:right w:val="nil"/>
            </w:tcBorders>
          </w:tcPr>
          <w:p w14:paraId="4AAD85BA" w14:textId="77777777" w:rsidR="00167E44" w:rsidRPr="00830F6E" w:rsidRDefault="00167E44" w:rsidP="00104D38">
            <w:pPr>
              <w:pStyle w:val="Normal6a"/>
            </w:pPr>
          </w:p>
        </w:tc>
        <w:tc>
          <w:tcPr>
            <w:tcW w:w="4876" w:type="dxa"/>
            <w:tcBorders>
              <w:top w:val="nil"/>
              <w:left w:val="nil"/>
              <w:bottom w:val="nil"/>
              <w:right w:val="nil"/>
            </w:tcBorders>
          </w:tcPr>
          <w:p w14:paraId="7DF008AF" w14:textId="695FB447" w:rsidR="00167E44" w:rsidRPr="00830F6E" w:rsidRDefault="00167E44" w:rsidP="00104D38">
            <w:pPr>
              <w:pStyle w:val="Normal6a"/>
            </w:pPr>
            <w:r w:rsidRPr="00830F6E">
              <w:rPr>
                <w:b/>
                <w:i/>
              </w:rPr>
              <w:t>a) Aumentar o número das operações dos serviços de aplicação da lei envolvendo dois ou mais Estados</w:t>
            </w:r>
            <w:r w:rsidR="00512EA8">
              <w:rPr>
                <w:b/>
                <w:i/>
              </w:rPr>
              <w:noBreakHyphen/>
            </w:r>
            <w:r w:rsidRPr="00830F6E">
              <w:rPr>
                <w:b/>
                <w:i/>
              </w:rPr>
              <w:t>Membros, inclusive, se necessário, operações envolvendo outros intervenientes pertinentes, em especial facilitando e melhorando o recurso às equipas de investigação conjuntas, às patrulhas conjuntas, às perseguições transfronteiriças, à vigilância discreta e a outros mecanismos de cooperação operacional no contexto do ciclo político da UE, com especial destaque para as operações transfronteiriças;</w:t>
            </w:r>
          </w:p>
        </w:tc>
      </w:tr>
      <w:tr w:rsidR="00167E44" w:rsidRPr="00830F6E" w14:paraId="34F2FDB2" w14:textId="77777777" w:rsidTr="00104D38">
        <w:trPr>
          <w:jc w:val="center"/>
        </w:trPr>
        <w:tc>
          <w:tcPr>
            <w:tcW w:w="4876" w:type="dxa"/>
            <w:tcBorders>
              <w:top w:val="nil"/>
              <w:left w:val="nil"/>
              <w:bottom w:val="nil"/>
              <w:right w:val="nil"/>
            </w:tcBorders>
          </w:tcPr>
          <w:p w14:paraId="57FFBAE7" w14:textId="77777777" w:rsidR="00167E44" w:rsidRPr="00830F6E" w:rsidRDefault="00167E44" w:rsidP="00104D38">
            <w:pPr>
              <w:pStyle w:val="Normal6a"/>
            </w:pPr>
          </w:p>
        </w:tc>
        <w:tc>
          <w:tcPr>
            <w:tcW w:w="4876" w:type="dxa"/>
            <w:tcBorders>
              <w:top w:val="nil"/>
              <w:left w:val="nil"/>
              <w:bottom w:val="nil"/>
              <w:right w:val="nil"/>
            </w:tcBorders>
          </w:tcPr>
          <w:p w14:paraId="08B222F0" w14:textId="208B86C8" w:rsidR="00167E44" w:rsidRPr="00830F6E" w:rsidRDefault="00167E44" w:rsidP="00104D38">
            <w:pPr>
              <w:pStyle w:val="Normal6a"/>
            </w:pPr>
            <w:r w:rsidRPr="00830F6E">
              <w:rPr>
                <w:b/>
                <w:i/>
              </w:rPr>
              <w:t>b) Melhorar a coordenação e reforçar a cooperação das autoridades competentes no seio dos Estados</w:t>
            </w:r>
            <w:r w:rsidR="00512EA8">
              <w:rPr>
                <w:b/>
                <w:i/>
              </w:rPr>
              <w:noBreakHyphen/>
            </w:r>
            <w:r w:rsidRPr="00830F6E">
              <w:rPr>
                <w:b/>
                <w:i/>
              </w:rPr>
              <w:t>Membros e entre estes, bem como com outros intervenientes pertinentes, por exemplo, através das redes de unidades nacionais especializadas, das redes e estruturas de cooperação da União e dos centros da União;</w:t>
            </w:r>
          </w:p>
        </w:tc>
      </w:tr>
      <w:tr w:rsidR="00167E44" w:rsidRPr="00830F6E" w14:paraId="57F60010" w14:textId="77777777" w:rsidTr="00104D38">
        <w:trPr>
          <w:jc w:val="center"/>
        </w:trPr>
        <w:tc>
          <w:tcPr>
            <w:tcW w:w="4876" w:type="dxa"/>
            <w:tcBorders>
              <w:top w:val="nil"/>
              <w:left w:val="nil"/>
              <w:bottom w:val="nil"/>
              <w:right w:val="nil"/>
            </w:tcBorders>
          </w:tcPr>
          <w:p w14:paraId="68FB6B74" w14:textId="77777777" w:rsidR="00167E44" w:rsidRPr="00830F6E" w:rsidRDefault="00167E44" w:rsidP="00104D38">
            <w:pPr>
              <w:pStyle w:val="Normal6a"/>
            </w:pPr>
          </w:p>
        </w:tc>
        <w:tc>
          <w:tcPr>
            <w:tcW w:w="4876" w:type="dxa"/>
            <w:tcBorders>
              <w:top w:val="nil"/>
              <w:left w:val="nil"/>
              <w:bottom w:val="nil"/>
              <w:right w:val="nil"/>
            </w:tcBorders>
          </w:tcPr>
          <w:p w14:paraId="10564086" w14:textId="1BADAEEE" w:rsidR="00167E44" w:rsidRPr="00830F6E" w:rsidRDefault="00167E44" w:rsidP="00104D38">
            <w:pPr>
              <w:pStyle w:val="Normal6a"/>
            </w:pPr>
            <w:r w:rsidRPr="00830F6E">
              <w:rPr>
                <w:b/>
                <w:i/>
              </w:rPr>
              <w:t>c) melhorar a cooperação interagências a nível da União entre os Estados</w:t>
            </w:r>
            <w:r w:rsidR="00512EA8">
              <w:rPr>
                <w:b/>
                <w:i/>
              </w:rPr>
              <w:noBreakHyphen/>
            </w:r>
            <w:r w:rsidRPr="00830F6E">
              <w:rPr>
                <w:b/>
                <w:i/>
              </w:rPr>
              <w:t>Membros e entre os Estados</w:t>
            </w:r>
            <w:r w:rsidR="00512EA8">
              <w:rPr>
                <w:b/>
                <w:i/>
              </w:rPr>
              <w:noBreakHyphen/>
            </w:r>
            <w:r w:rsidRPr="00830F6E">
              <w:rPr>
                <w:b/>
                <w:i/>
              </w:rPr>
              <w:t>Membros e os órgãos e organismos da União pertinentes, bem como a cooperação a nível nacional entre as autoridades competentes em cada Estado</w:t>
            </w:r>
            <w:r w:rsidR="00512EA8">
              <w:rPr>
                <w:b/>
                <w:i/>
              </w:rPr>
              <w:noBreakHyphen/>
            </w:r>
            <w:r w:rsidRPr="00830F6E">
              <w:rPr>
                <w:b/>
                <w:i/>
              </w:rPr>
              <w:t>Membro;</w:t>
            </w:r>
          </w:p>
        </w:tc>
      </w:tr>
      <w:tr w:rsidR="00167E44" w:rsidRPr="00830F6E" w14:paraId="7920CE7B" w14:textId="77777777" w:rsidTr="00104D38">
        <w:trPr>
          <w:jc w:val="center"/>
        </w:trPr>
        <w:tc>
          <w:tcPr>
            <w:tcW w:w="4876" w:type="dxa"/>
            <w:tcBorders>
              <w:top w:val="nil"/>
              <w:left w:val="nil"/>
              <w:bottom w:val="nil"/>
              <w:right w:val="nil"/>
            </w:tcBorders>
          </w:tcPr>
          <w:p w14:paraId="136D462C" w14:textId="77777777" w:rsidR="00167E44" w:rsidRPr="00830F6E" w:rsidRDefault="00167E44" w:rsidP="00104D38">
            <w:pPr>
              <w:pStyle w:val="Normal6a"/>
            </w:pPr>
          </w:p>
        </w:tc>
        <w:tc>
          <w:tcPr>
            <w:tcW w:w="4876" w:type="dxa"/>
            <w:tcBorders>
              <w:top w:val="nil"/>
              <w:left w:val="nil"/>
              <w:bottom w:val="nil"/>
              <w:right w:val="nil"/>
            </w:tcBorders>
          </w:tcPr>
          <w:p w14:paraId="6229D016" w14:textId="74A2BEF9" w:rsidR="00167E44" w:rsidRPr="00830F6E" w:rsidRDefault="00167E44" w:rsidP="00104D38">
            <w:pPr>
              <w:pStyle w:val="Normal6a"/>
            </w:pPr>
            <w:r w:rsidRPr="00830F6E">
              <w:rPr>
                <w:b/>
                <w:i/>
              </w:rPr>
              <w:t>d) Explorar as sinergias congregando os recursos e conhecimentos, bem como partilhando boas práticas entre os Estados</w:t>
            </w:r>
            <w:r w:rsidR="00512EA8">
              <w:rPr>
                <w:b/>
                <w:i/>
              </w:rPr>
              <w:noBreakHyphen/>
            </w:r>
            <w:r w:rsidRPr="00830F6E">
              <w:rPr>
                <w:b/>
                <w:i/>
              </w:rPr>
              <w:t>Membros e outros intervenientes pertinentes, incluindo a sociedade civil, por exemplo através da criação de centros comuns de excelência, da elaboração de avaliações de risco conjuntas, ou de centros de apoio operacional para a realização de operações conjuntas;</w:t>
            </w:r>
          </w:p>
        </w:tc>
      </w:tr>
      <w:tr w:rsidR="00167E44" w:rsidRPr="00830F6E" w14:paraId="5984236A" w14:textId="77777777" w:rsidTr="00104D38">
        <w:trPr>
          <w:jc w:val="center"/>
        </w:trPr>
        <w:tc>
          <w:tcPr>
            <w:tcW w:w="4876" w:type="dxa"/>
            <w:tcBorders>
              <w:top w:val="nil"/>
              <w:left w:val="nil"/>
              <w:bottom w:val="nil"/>
              <w:right w:val="nil"/>
            </w:tcBorders>
          </w:tcPr>
          <w:p w14:paraId="7A9E3380" w14:textId="77777777" w:rsidR="00167E44" w:rsidRPr="00830F6E" w:rsidRDefault="00167E44" w:rsidP="00104D38">
            <w:pPr>
              <w:pStyle w:val="Normal6a"/>
            </w:pPr>
          </w:p>
        </w:tc>
        <w:tc>
          <w:tcPr>
            <w:tcW w:w="4876" w:type="dxa"/>
            <w:tcBorders>
              <w:top w:val="nil"/>
              <w:left w:val="nil"/>
              <w:bottom w:val="nil"/>
              <w:right w:val="nil"/>
            </w:tcBorders>
          </w:tcPr>
          <w:p w14:paraId="222AA838" w14:textId="77777777" w:rsidR="00167E44" w:rsidRPr="00830F6E" w:rsidRDefault="00167E44" w:rsidP="00104D38">
            <w:pPr>
              <w:pStyle w:val="Normal6a"/>
            </w:pPr>
            <w:r w:rsidRPr="00830F6E">
              <w:rPr>
                <w:b/>
                <w:i/>
              </w:rPr>
              <w:t>e) Reforçar a cooperação judiciária transfronteiriça, incluindo a cooperação com a Eurojust, equipas de investigação conjuntas que envolvam autoridades judiciárias e o tratamento de provas digitais transfronteiriças;</w:t>
            </w:r>
          </w:p>
        </w:tc>
      </w:tr>
      <w:tr w:rsidR="00167E44" w:rsidRPr="00830F6E" w14:paraId="7F02F46E" w14:textId="77777777" w:rsidTr="00104D38">
        <w:trPr>
          <w:jc w:val="center"/>
        </w:trPr>
        <w:tc>
          <w:tcPr>
            <w:tcW w:w="4876" w:type="dxa"/>
            <w:tcBorders>
              <w:top w:val="nil"/>
              <w:left w:val="nil"/>
              <w:bottom w:val="nil"/>
              <w:right w:val="nil"/>
            </w:tcBorders>
          </w:tcPr>
          <w:p w14:paraId="3D4F86C1" w14:textId="77777777" w:rsidR="00167E44" w:rsidRPr="00830F6E" w:rsidRDefault="00167E44" w:rsidP="00104D38">
            <w:pPr>
              <w:pStyle w:val="Normal6a"/>
            </w:pPr>
          </w:p>
        </w:tc>
        <w:tc>
          <w:tcPr>
            <w:tcW w:w="4876" w:type="dxa"/>
            <w:tcBorders>
              <w:top w:val="nil"/>
              <w:left w:val="nil"/>
              <w:bottom w:val="nil"/>
              <w:right w:val="nil"/>
            </w:tcBorders>
          </w:tcPr>
          <w:p w14:paraId="2EF16D83" w14:textId="77777777" w:rsidR="00167E44" w:rsidRPr="00830F6E" w:rsidRDefault="00167E44" w:rsidP="00104D38">
            <w:pPr>
              <w:pStyle w:val="Normal6a"/>
            </w:pPr>
            <w:r w:rsidRPr="00830F6E">
              <w:rPr>
                <w:b/>
                <w:i/>
              </w:rPr>
              <w:t>f) Apoiar a cooperação operacional destinada a prevenir, detetar e responder a ameaças híbridas, incluindo ciberataques, ingerência estrangeira, ataques contra infraestruturas críticas e a instrumentalização dos migrantes.</w:t>
            </w:r>
          </w:p>
        </w:tc>
      </w:tr>
      <w:tr w:rsidR="00167E44" w:rsidRPr="00830F6E" w14:paraId="3795AB0A" w14:textId="77777777" w:rsidTr="00104D38">
        <w:trPr>
          <w:jc w:val="center"/>
        </w:trPr>
        <w:tc>
          <w:tcPr>
            <w:tcW w:w="4876" w:type="dxa"/>
            <w:tcBorders>
              <w:top w:val="nil"/>
              <w:left w:val="nil"/>
              <w:bottom w:val="nil"/>
              <w:right w:val="nil"/>
            </w:tcBorders>
          </w:tcPr>
          <w:p w14:paraId="2F6828DB" w14:textId="77777777" w:rsidR="00167E44" w:rsidRPr="00830F6E" w:rsidRDefault="00167E44" w:rsidP="00104D38">
            <w:pPr>
              <w:pStyle w:val="Normal6a"/>
            </w:pPr>
          </w:p>
        </w:tc>
        <w:tc>
          <w:tcPr>
            <w:tcW w:w="4876" w:type="dxa"/>
            <w:tcBorders>
              <w:top w:val="nil"/>
              <w:left w:val="nil"/>
              <w:bottom w:val="nil"/>
              <w:right w:val="nil"/>
            </w:tcBorders>
          </w:tcPr>
          <w:p w14:paraId="49F42E01" w14:textId="77777777" w:rsidR="00167E44" w:rsidRPr="00830F6E" w:rsidRDefault="00167E44" w:rsidP="00104D38">
            <w:pPr>
              <w:pStyle w:val="Normal6a"/>
            </w:pPr>
            <w:r w:rsidRPr="00830F6E">
              <w:rPr>
                <w:b/>
                <w:i/>
              </w:rPr>
              <w:t>5. O apoio da União contribui para o objetivo específico previsto no artigo 3.º, n.º 1, alínea e), incidindo, em especial, nas seguintes medidas de execução:</w:t>
            </w:r>
          </w:p>
        </w:tc>
      </w:tr>
      <w:tr w:rsidR="00167E44" w:rsidRPr="00830F6E" w14:paraId="13E3BC68" w14:textId="77777777" w:rsidTr="00104D38">
        <w:trPr>
          <w:jc w:val="center"/>
        </w:trPr>
        <w:tc>
          <w:tcPr>
            <w:tcW w:w="4876" w:type="dxa"/>
            <w:tcBorders>
              <w:top w:val="nil"/>
              <w:left w:val="nil"/>
              <w:bottom w:val="nil"/>
              <w:right w:val="nil"/>
            </w:tcBorders>
          </w:tcPr>
          <w:p w14:paraId="03CF6DD6" w14:textId="77777777" w:rsidR="00167E44" w:rsidRPr="00830F6E" w:rsidRDefault="00167E44" w:rsidP="00104D38">
            <w:pPr>
              <w:pStyle w:val="Normal6a"/>
            </w:pPr>
          </w:p>
        </w:tc>
        <w:tc>
          <w:tcPr>
            <w:tcW w:w="4876" w:type="dxa"/>
            <w:tcBorders>
              <w:top w:val="nil"/>
              <w:left w:val="nil"/>
              <w:bottom w:val="nil"/>
              <w:right w:val="nil"/>
            </w:tcBorders>
          </w:tcPr>
          <w:p w14:paraId="47B55DFE" w14:textId="77777777" w:rsidR="00167E44" w:rsidRPr="00830F6E" w:rsidRDefault="00167E44" w:rsidP="00104D38">
            <w:pPr>
              <w:pStyle w:val="Normal6a"/>
            </w:pPr>
            <w:r w:rsidRPr="00830F6E">
              <w:rPr>
                <w:b/>
                <w:i/>
              </w:rPr>
              <w:t>a) Promover e desenvolver medidas, garantias, mecanismos e boas práticas para a identificação precoce, a proteção e o apoio a testemunhas, denunciantes e vítimas da criminalidade grave e organizada, bem como desenvolver parcerias entre as autoridades públicas e outros intervenientes pertinentes para este efeito; </w:t>
            </w:r>
          </w:p>
        </w:tc>
      </w:tr>
      <w:tr w:rsidR="00167E44" w:rsidRPr="00830F6E" w14:paraId="336C3C50" w14:textId="77777777" w:rsidTr="00104D38">
        <w:trPr>
          <w:jc w:val="center"/>
        </w:trPr>
        <w:tc>
          <w:tcPr>
            <w:tcW w:w="4876" w:type="dxa"/>
            <w:tcBorders>
              <w:top w:val="nil"/>
              <w:left w:val="nil"/>
              <w:bottom w:val="nil"/>
              <w:right w:val="nil"/>
            </w:tcBorders>
          </w:tcPr>
          <w:p w14:paraId="22BFA12C" w14:textId="77777777" w:rsidR="00167E44" w:rsidRPr="00830F6E" w:rsidRDefault="00167E44" w:rsidP="00104D38">
            <w:pPr>
              <w:pStyle w:val="Normal6a"/>
            </w:pPr>
          </w:p>
        </w:tc>
        <w:tc>
          <w:tcPr>
            <w:tcW w:w="4876" w:type="dxa"/>
            <w:tcBorders>
              <w:top w:val="nil"/>
              <w:left w:val="nil"/>
              <w:bottom w:val="nil"/>
              <w:right w:val="nil"/>
            </w:tcBorders>
          </w:tcPr>
          <w:p w14:paraId="2C96E216" w14:textId="77777777" w:rsidR="00167E44" w:rsidRPr="00830F6E" w:rsidRDefault="00167E44" w:rsidP="00104D38">
            <w:pPr>
              <w:pStyle w:val="Normal6a"/>
            </w:pPr>
            <w:r w:rsidRPr="00830F6E">
              <w:rPr>
                <w:b/>
                <w:i/>
              </w:rPr>
              <w:t xml:space="preserve">b) Apoiar a criação, a acessibilidade e o reforço dos serviços especializados de apoio às vítimas da criminalidade grave e </w:t>
            </w:r>
            <w:r w:rsidRPr="00830F6E">
              <w:rPr>
                <w:b/>
                <w:i/>
              </w:rPr>
              <w:lastRenderedPageBreak/>
              <w:t>organizada, nomeadamente de apoio psicológico, jurídico e social, e garantir o acesso a serviços sensíveis ao trauma, nomeadamente para pessoas vulneráveis e crianças;</w:t>
            </w:r>
          </w:p>
        </w:tc>
      </w:tr>
      <w:tr w:rsidR="00167E44" w:rsidRPr="00830F6E" w14:paraId="66B5293A" w14:textId="77777777" w:rsidTr="00104D38">
        <w:trPr>
          <w:jc w:val="center"/>
        </w:trPr>
        <w:tc>
          <w:tcPr>
            <w:tcW w:w="4876" w:type="dxa"/>
            <w:tcBorders>
              <w:top w:val="nil"/>
              <w:left w:val="nil"/>
              <w:bottom w:val="nil"/>
              <w:right w:val="nil"/>
            </w:tcBorders>
          </w:tcPr>
          <w:p w14:paraId="5A528621" w14:textId="77777777" w:rsidR="00167E44" w:rsidRPr="00830F6E" w:rsidRDefault="00167E44" w:rsidP="00104D38">
            <w:pPr>
              <w:pStyle w:val="Normal6a"/>
            </w:pPr>
          </w:p>
        </w:tc>
        <w:tc>
          <w:tcPr>
            <w:tcW w:w="4876" w:type="dxa"/>
            <w:tcBorders>
              <w:top w:val="nil"/>
              <w:left w:val="nil"/>
              <w:bottom w:val="nil"/>
              <w:right w:val="nil"/>
            </w:tcBorders>
          </w:tcPr>
          <w:p w14:paraId="2AF07B41" w14:textId="77777777" w:rsidR="00167E44" w:rsidRPr="00830F6E" w:rsidRDefault="00167E44" w:rsidP="00104D38">
            <w:pPr>
              <w:pStyle w:val="Normal6a"/>
            </w:pPr>
            <w:r w:rsidRPr="00830F6E">
              <w:rPr>
                <w:b/>
                <w:i/>
              </w:rPr>
              <w:t>c) Apoiar atividades de sensibilização, formação e reforço das capacidades das autoridades competentes e das organizações pertinentes sobre os direitos das vítimas, as abordagens centradas nas vítimas e a prevenção da vitimização secundária.</w:t>
            </w:r>
          </w:p>
        </w:tc>
      </w:tr>
    </w:tbl>
    <w:p w14:paraId="4EFB9440" w14:textId="77777777" w:rsidR="00167E44" w:rsidRPr="00830F6E" w:rsidRDefault="00167E44" w:rsidP="00167E44">
      <w:pPr>
        <w:pStyle w:val="AmOrLang"/>
      </w:pPr>
      <w:r w:rsidRPr="00830F6E">
        <w:t xml:space="preserve">Or. </w:t>
      </w:r>
      <w:r w:rsidRPr="00830F6E">
        <w:rPr>
          <w:rStyle w:val="HideTWBExt"/>
        </w:rPr>
        <w:t>&lt;Original&gt;</w:t>
      </w:r>
      <w:r w:rsidRPr="00830F6E">
        <w:rPr>
          <w:rStyle w:val="HideTWBInt"/>
        </w:rPr>
        <w:t>{EN}</w:t>
      </w:r>
      <w:r w:rsidRPr="00830F6E">
        <w:t>en</w:t>
      </w:r>
      <w:r w:rsidRPr="00830F6E">
        <w:rPr>
          <w:rStyle w:val="HideTWBExt"/>
        </w:rPr>
        <w:t>&lt;/Original&gt;</w:t>
      </w:r>
    </w:p>
    <w:p w14:paraId="5FE9F6ED" w14:textId="0EA418C8" w:rsidR="00167E44" w:rsidRPr="00830F6E" w:rsidRDefault="00167E44" w:rsidP="00167E44">
      <w:r w:rsidRPr="00830F6E">
        <w:rPr>
          <w:rStyle w:val="HideTWBExt"/>
        </w:rPr>
        <w:t>&lt;/Amend&gt;&lt;/RepeatBlock-Amend&gt;</w:t>
      </w:r>
    </w:p>
    <w:p w14:paraId="33FC3028" w14:textId="12CC33EA" w:rsidR="00BF2735" w:rsidRPr="00830F6E" w:rsidRDefault="00BF2735" w:rsidP="00167E44"/>
    <w:sectPr w:rsidR="00BF2735" w:rsidRPr="00830F6E" w:rsidSect="0044575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E016E" w14:textId="77777777" w:rsidR="00B44915" w:rsidRPr="00830F6E" w:rsidRDefault="00B44915">
      <w:r w:rsidRPr="00830F6E">
        <w:separator/>
      </w:r>
    </w:p>
  </w:endnote>
  <w:endnote w:type="continuationSeparator" w:id="0">
    <w:p w14:paraId="6B50351F" w14:textId="77777777" w:rsidR="00B44915" w:rsidRPr="00830F6E" w:rsidRDefault="00B44915">
      <w:r w:rsidRPr="00830F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CBE77" w14:textId="03DDEDE1" w:rsidR="00445757" w:rsidRPr="00830F6E" w:rsidRDefault="00445757" w:rsidP="00445757">
    <w:pPr>
      <w:pStyle w:val="EPFooter"/>
    </w:pPr>
    <w:r w:rsidRPr="00830F6E">
      <w:t>PE</w:t>
    </w:r>
    <w:r w:rsidRPr="00830F6E">
      <w:rPr>
        <w:rStyle w:val="HideTWBExt"/>
      </w:rPr>
      <w:t>&lt;NoPE&gt;</w:t>
    </w:r>
    <w:r w:rsidRPr="00830F6E">
      <w:t>790.119</w:t>
    </w:r>
    <w:r w:rsidRPr="00830F6E">
      <w:rPr>
        <w:rStyle w:val="HideTWBExt"/>
      </w:rPr>
      <w:t>&lt;/NoPE&gt;&lt;Version&gt;</w:t>
    </w:r>
    <w:r w:rsidRPr="00830F6E">
      <w:t>v01</w:t>
    </w:r>
    <w:r w:rsidR="00512EA8">
      <w:noBreakHyphen/>
    </w:r>
    <w:r w:rsidRPr="00830F6E">
      <w:t>00</w:t>
    </w:r>
    <w:r w:rsidRPr="00830F6E">
      <w:rPr>
        <w:rStyle w:val="HideTWBExt"/>
      </w:rPr>
      <w:t>&lt;/Version&gt;</w:t>
    </w:r>
    <w:r w:rsidRPr="00830F6E">
      <w:tab/>
    </w:r>
    <w:r w:rsidRPr="00830F6E">
      <w:fldChar w:fldCharType="begin"/>
    </w:r>
    <w:r w:rsidRPr="00830F6E">
      <w:instrText xml:space="preserve"> PAGE  \* MERGEFORMAT </w:instrText>
    </w:r>
    <w:r w:rsidRPr="00830F6E">
      <w:fldChar w:fldCharType="separate"/>
    </w:r>
    <w:r w:rsidRPr="00830F6E">
      <w:rPr>
        <w:noProof/>
      </w:rPr>
      <w:t>142</w:t>
    </w:r>
    <w:r w:rsidRPr="00830F6E">
      <w:fldChar w:fldCharType="end"/>
    </w:r>
    <w:r w:rsidRPr="00830F6E">
      <w:t>/</w:t>
    </w:r>
    <w:fldSimple w:instr=" NUMPAGES  \* MERGEFORMAT ">
      <w:r w:rsidRPr="00830F6E">
        <w:rPr>
          <w:noProof/>
        </w:rPr>
        <w:t>142</w:t>
      </w:r>
    </w:fldSimple>
    <w:r w:rsidRPr="00830F6E">
      <w:tab/>
    </w:r>
    <w:r w:rsidRPr="00830F6E">
      <w:rPr>
        <w:rStyle w:val="HideTWBExt"/>
      </w:rPr>
      <w:t>&lt;PathFdR&gt;</w:t>
    </w:r>
    <w:r w:rsidR="00830F6E" w:rsidRPr="00830F6E">
      <w:t>AM\1346341PT.docx</w:t>
    </w:r>
    <w:r w:rsidRPr="00830F6E">
      <w:rPr>
        <w:rStyle w:val="HideTWBExt"/>
      </w:rPr>
      <w:t>&lt;/PathFdR&gt;</w:t>
    </w:r>
  </w:p>
  <w:p w14:paraId="6CC918A9" w14:textId="11EB3C2C" w:rsidR="00BF2735" w:rsidRPr="00830F6E" w:rsidRDefault="00445757" w:rsidP="00445757">
    <w:pPr>
      <w:pStyle w:val="EPFooter2"/>
    </w:pPr>
    <w:r w:rsidRPr="00830F6E">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69BE0" w14:textId="13178323" w:rsidR="00445757" w:rsidRPr="00830F6E" w:rsidRDefault="00445757" w:rsidP="00445757">
    <w:pPr>
      <w:pStyle w:val="EPFooter"/>
    </w:pPr>
    <w:r w:rsidRPr="00830F6E">
      <w:rPr>
        <w:rStyle w:val="HideTWBExt"/>
      </w:rPr>
      <w:t>&lt;PathFdR&gt;</w:t>
    </w:r>
    <w:r w:rsidR="00830F6E" w:rsidRPr="00830F6E">
      <w:t>AM\1346341PT.docx</w:t>
    </w:r>
    <w:r w:rsidRPr="00830F6E">
      <w:rPr>
        <w:rStyle w:val="HideTWBExt"/>
      </w:rPr>
      <w:t>&lt;/PathFdR&gt;</w:t>
    </w:r>
    <w:r w:rsidRPr="00830F6E">
      <w:tab/>
    </w:r>
    <w:r w:rsidRPr="00830F6E">
      <w:fldChar w:fldCharType="begin"/>
    </w:r>
    <w:r w:rsidRPr="00830F6E">
      <w:instrText xml:space="preserve"> PAGE  \* MERGEFORMAT </w:instrText>
    </w:r>
    <w:r w:rsidRPr="00830F6E">
      <w:fldChar w:fldCharType="separate"/>
    </w:r>
    <w:r w:rsidRPr="00830F6E">
      <w:rPr>
        <w:noProof/>
      </w:rPr>
      <w:t>141</w:t>
    </w:r>
    <w:r w:rsidRPr="00830F6E">
      <w:fldChar w:fldCharType="end"/>
    </w:r>
    <w:r w:rsidRPr="00830F6E">
      <w:t>/</w:t>
    </w:r>
    <w:fldSimple w:instr=" NUMPAGES  \* MERGEFORMAT ">
      <w:r w:rsidRPr="00830F6E">
        <w:rPr>
          <w:noProof/>
        </w:rPr>
        <w:t>142</w:t>
      </w:r>
    </w:fldSimple>
    <w:r w:rsidRPr="00830F6E">
      <w:tab/>
      <w:t>PE</w:t>
    </w:r>
    <w:r w:rsidRPr="00830F6E">
      <w:rPr>
        <w:rStyle w:val="HideTWBExt"/>
      </w:rPr>
      <w:t>&lt;NoPE&gt;</w:t>
    </w:r>
    <w:r w:rsidRPr="00830F6E">
      <w:t>790.119</w:t>
    </w:r>
    <w:r w:rsidRPr="00830F6E">
      <w:rPr>
        <w:rStyle w:val="HideTWBExt"/>
      </w:rPr>
      <w:t>&lt;/NoPE&gt;&lt;Version&gt;</w:t>
    </w:r>
    <w:r w:rsidRPr="00830F6E">
      <w:t>v01</w:t>
    </w:r>
    <w:r w:rsidR="00512EA8">
      <w:noBreakHyphen/>
    </w:r>
    <w:r w:rsidRPr="00830F6E">
      <w:t>00</w:t>
    </w:r>
    <w:r w:rsidRPr="00830F6E">
      <w:rPr>
        <w:rStyle w:val="HideTWBExt"/>
      </w:rPr>
      <w:t>&lt;/Version&gt;</w:t>
    </w:r>
  </w:p>
  <w:p w14:paraId="00F0B338" w14:textId="07F2E2D5" w:rsidR="00BF2735" w:rsidRPr="00830F6E" w:rsidRDefault="00445757" w:rsidP="00445757">
    <w:pPr>
      <w:pStyle w:val="EPFooter2"/>
    </w:pPr>
    <w:r w:rsidRPr="00830F6E">
      <w:tab/>
    </w:r>
    <w:r w:rsidRPr="00830F6E">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99AD" w14:textId="33EDC93A" w:rsidR="00445757" w:rsidRPr="00830F6E" w:rsidRDefault="00445757" w:rsidP="00445757">
    <w:pPr>
      <w:pStyle w:val="EPFooter"/>
    </w:pPr>
    <w:r w:rsidRPr="00830F6E">
      <w:rPr>
        <w:rStyle w:val="HideTWBExt"/>
      </w:rPr>
      <w:t>&lt;PathFdR&gt;</w:t>
    </w:r>
    <w:r w:rsidR="00830F6E" w:rsidRPr="00830F6E">
      <w:t>AM\1346341PT.docx</w:t>
    </w:r>
    <w:r w:rsidRPr="00830F6E">
      <w:rPr>
        <w:rStyle w:val="HideTWBExt"/>
      </w:rPr>
      <w:t>&lt;/PathFdR&gt;</w:t>
    </w:r>
    <w:r w:rsidRPr="00830F6E">
      <w:tab/>
    </w:r>
    <w:r w:rsidRPr="00830F6E">
      <w:tab/>
      <w:t>PE</w:t>
    </w:r>
    <w:r w:rsidRPr="00830F6E">
      <w:rPr>
        <w:rStyle w:val="HideTWBExt"/>
      </w:rPr>
      <w:t>&lt;NoPE&gt;</w:t>
    </w:r>
    <w:r w:rsidRPr="00830F6E">
      <w:t>790.119</w:t>
    </w:r>
    <w:r w:rsidRPr="00830F6E">
      <w:rPr>
        <w:rStyle w:val="HideTWBExt"/>
      </w:rPr>
      <w:t>&lt;/NoPE&gt;&lt;Version&gt;</w:t>
    </w:r>
    <w:r w:rsidRPr="00830F6E">
      <w:t>v01</w:t>
    </w:r>
    <w:r w:rsidR="00512EA8">
      <w:noBreakHyphen/>
    </w:r>
    <w:r w:rsidRPr="00830F6E">
      <w:t>00</w:t>
    </w:r>
    <w:r w:rsidRPr="00830F6E">
      <w:rPr>
        <w:rStyle w:val="HideTWBExt"/>
      </w:rPr>
      <w:t>&lt;/Version&gt;</w:t>
    </w:r>
  </w:p>
  <w:p w14:paraId="5898D0A1" w14:textId="73A92A97" w:rsidR="00BF2735" w:rsidRPr="00830F6E" w:rsidRDefault="00445757" w:rsidP="00445757">
    <w:pPr>
      <w:pStyle w:val="EPFooter2"/>
    </w:pPr>
    <w:r w:rsidRPr="00830F6E">
      <w:t>PT</w:t>
    </w:r>
    <w:r w:rsidRPr="00830F6E">
      <w:tab/>
    </w:r>
    <w:r w:rsidRPr="00830F6E">
      <w:rPr>
        <w:b w:val="0"/>
        <w:i/>
        <w:color w:val="C0C0C0"/>
        <w:sz w:val="22"/>
      </w:rPr>
      <w:t>Unida na diversidade</w:t>
    </w:r>
    <w:r w:rsidRPr="00830F6E">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4DB21" w14:textId="77777777" w:rsidR="00B44915" w:rsidRPr="00830F6E" w:rsidRDefault="00B44915">
      <w:r w:rsidRPr="00830F6E">
        <w:separator/>
      </w:r>
    </w:p>
  </w:footnote>
  <w:footnote w:type="continuationSeparator" w:id="0">
    <w:p w14:paraId="085583AA" w14:textId="77777777" w:rsidR="00B44915" w:rsidRPr="00830F6E" w:rsidRDefault="00B44915">
      <w:r w:rsidRPr="00830F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AD684" w14:textId="77777777" w:rsidR="00512EA8" w:rsidRDefault="0051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3CCC" w14:textId="77777777" w:rsidR="00512EA8" w:rsidRDefault="0051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937FC" w14:textId="77777777" w:rsidR="00512EA8" w:rsidRDefault="00512E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PT"/>
    <w:docVar w:name="TXTLANGUEMIN" w:val="pt"/>
    <w:docVar w:name="TXTNRPE" w:val="790.119"/>
    <w:docVar w:name="TXTPEorAP" w:val="PE"/>
    <w:docVar w:name="TXTROUTE" w:val="AM\1346341PT.docx"/>
    <w:docVar w:name="TXTVERSION" w:val="01-00"/>
  </w:docVars>
  <w:rsids>
    <w:rsidRoot w:val="00A77B3E"/>
    <w:rsid w:val="001022F0"/>
    <w:rsid w:val="00167E44"/>
    <w:rsid w:val="0017776A"/>
    <w:rsid w:val="003F4F55"/>
    <w:rsid w:val="00445757"/>
    <w:rsid w:val="00512EA8"/>
    <w:rsid w:val="00830F6E"/>
    <w:rsid w:val="00902649"/>
    <w:rsid w:val="00A77B3E"/>
    <w:rsid w:val="00AC640A"/>
    <w:rsid w:val="00B44915"/>
    <w:rsid w:val="00BF1190"/>
    <w:rsid w:val="00BF2735"/>
    <w:rsid w:val="00C147CF"/>
    <w:rsid w:val="00CA2A55"/>
    <w:rsid w:val="00E8558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288E3"/>
  <w15:docId w15:val="{75239F32-06BD-4EF1-A790-0FE3D47E0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147CF"/>
    <w:pPr>
      <w:tabs>
        <w:tab w:val="center" w:pos="4153"/>
        <w:tab w:val="right" w:pos="8306"/>
      </w:tabs>
    </w:pPr>
  </w:style>
  <w:style w:type="character" w:customStyle="1" w:styleId="HeaderChar">
    <w:name w:val="Header Char"/>
    <w:basedOn w:val="DefaultParagraphFont"/>
    <w:link w:val="Header"/>
    <w:rsid w:val="00C147CF"/>
    <w:rPr>
      <w:sz w:val="24"/>
      <w:szCs w:val="24"/>
    </w:rPr>
  </w:style>
  <w:style w:type="paragraph" w:styleId="Footer">
    <w:name w:val="footer"/>
    <w:basedOn w:val="Normal"/>
    <w:link w:val="FooterChar"/>
    <w:rsid w:val="00512EA8"/>
    <w:pPr>
      <w:tabs>
        <w:tab w:val="center" w:pos="4513"/>
        <w:tab w:val="right" w:pos="9026"/>
      </w:tabs>
    </w:pPr>
  </w:style>
  <w:style w:type="character" w:customStyle="1" w:styleId="FooterChar">
    <w:name w:val="Footer Char"/>
    <w:basedOn w:val="DefaultParagraphFont"/>
    <w:link w:val="Footer"/>
    <w:rsid w:val="00512EA8"/>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142</Pages>
  <Words>42075</Words>
  <Characters>237129</Characters>
  <Application>Microsoft Office Word</Application>
  <DocSecurity>0</DocSecurity>
  <Lines>8809</Lines>
  <Paragraphs>1899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2026-07-07T13:41:00Z</dcterms:created>
  <dcterms:modified xsi:type="dcterms:W3CDTF">2026-07-07T13:41:00Z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AM\1346341PT.docx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15:41</vt:lpwstr>
  </property>
</Properties>
</file>