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35429" w:rsidRPr="00AB4867" w14:paraId="4658402E" w14:textId="77777777">
        <w:trPr>
          <w:trHeight w:hRule="exact" w:val="1417"/>
          <w:jc w:val="center"/>
        </w:trPr>
        <w:tc>
          <w:tcPr>
            <w:tcW w:w="6804" w:type="dxa"/>
            <w:tcBorders>
              <w:top w:val="nil"/>
              <w:left w:val="nil"/>
              <w:bottom w:val="nil"/>
              <w:right w:val="nil"/>
            </w:tcBorders>
            <w:vAlign w:val="center"/>
          </w:tcPr>
          <w:p w14:paraId="177DE464" w14:textId="77777777" w:rsidR="00F35429" w:rsidRPr="00AB4867" w:rsidRDefault="005C24E6">
            <w:pPr>
              <w:pStyle w:val="EPName"/>
            </w:pPr>
            <w:r w:rsidRPr="00AB4867">
              <w:t>Euroopa Parlament</w:t>
            </w:r>
          </w:p>
          <w:p w14:paraId="53AF88E6" w14:textId="77777777" w:rsidR="00F35429" w:rsidRPr="00AB4867" w:rsidRDefault="005C24E6">
            <w:pPr>
              <w:pStyle w:val="EPTerm"/>
            </w:pPr>
            <w:r w:rsidRPr="00AB4867">
              <w:t>2024-2029</w:t>
            </w:r>
          </w:p>
        </w:tc>
        <w:tc>
          <w:tcPr>
            <w:tcW w:w="2268" w:type="dxa"/>
            <w:tcBorders>
              <w:top w:val="nil"/>
              <w:left w:val="nil"/>
              <w:bottom w:val="nil"/>
              <w:right w:val="nil"/>
            </w:tcBorders>
          </w:tcPr>
          <w:p w14:paraId="1023BEB8" w14:textId="0F5A168B" w:rsidR="00F35429" w:rsidRPr="00AB4867" w:rsidRDefault="00EA35B0">
            <w:pPr>
              <w:pStyle w:val="EPLogo"/>
            </w:pPr>
            <w:r w:rsidRPr="00AB4867">
              <w:rPr>
                <w:noProof/>
              </w:rPr>
              <w:drawing>
                <wp:inline distT="0" distB="0" distL="0" distR="0" wp14:anchorId="371EB98B" wp14:editId="0E1F9EB4">
                  <wp:extent cx="1169035" cy="6407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9035" cy="640715"/>
                          </a:xfrm>
                          <a:prstGeom prst="rect">
                            <a:avLst/>
                          </a:prstGeom>
                          <a:noFill/>
                          <a:ln>
                            <a:noFill/>
                          </a:ln>
                        </pic:spPr>
                      </pic:pic>
                    </a:graphicData>
                  </a:graphic>
                </wp:inline>
              </w:drawing>
            </w:r>
          </w:p>
        </w:tc>
      </w:tr>
    </w:tbl>
    <w:p w14:paraId="42A30C69" w14:textId="77777777" w:rsidR="00F35429" w:rsidRPr="00AB4867" w:rsidRDefault="005C24E6">
      <w:pPr>
        <w:pStyle w:val="LineTop"/>
      </w:pPr>
      <w:r w:rsidRPr="00AB4867">
        <w:t xml:space="preserve"> </w:t>
      </w:r>
    </w:p>
    <w:p w14:paraId="042000F9" w14:textId="77777777" w:rsidR="00F35429" w:rsidRPr="00AB4867" w:rsidRDefault="005C24E6">
      <w:pPr>
        <w:pStyle w:val="EPBody"/>
      </w:pPr>
      <w:r w:rsidRPr="00AB4867">
        <w:rPr>
          <w:rStyle w:val="HideTWBExt"/>
          <w:rFonts w:eastAsia="Times New Roman"/>
          <w:i w:val="0"/>
        </w:rPr>
        <w:t>&lt;Commission&gt;</w:t>
      </w:r>
      <w:r w:rsidRPr="009A32F1">
        <w:rPr>
          <w:rStyle w:val="HideTWBInt"/>
          <w:iCs/>
        </w:rPr>
        <w:t>{LIBE}</w:t>
      </w:r>
      <w:r w:rsidRPr="00AB4867">
        <w:t>Kodanikuvabaduste, justiits- ja siseasjade komisjon</w:t>
      </w:r>
      <w:r w:rsidRPr="00AB4867">
        <w:rPr>
          <w:rStyle w:val="HideTWBExt"/>
          <w:rFonts w:eastAsia="Times New Roman"/>
          <w:i w:val="0"/>
        </w:rPr>
        <w:t>&lt;/Commission&gt;</w:t>
      </w:r>
    </w:p>
    <w:p w14:paraId="5AD2085A" w14:textId="77777777" w:rsidR="00F35429" w:rsidRPr="00AB4867" w:rsidRDefault="005C24E6">
      <w:pPr>
        <w:pStyle w:val="LineBottom"/>
      </w:pPr>
      <w:r w:rsidRPr="00AB4867">
        <w:t xml:space="preserve"> </w:t>
      </w:r>
    </w:p>
    <w:p w14:paraId="469751DE" w14:textId="77777777" w:rsidR="00F35429" w:rsidRPr="00AB4867" w:rsidRDefault="005C24E6">
      <w:pPr>
        <w:pStyle w:val="CoverReference"/>
      </w:pPr>
      <w:r w:rsidRPr="00AB4867">
        <w:rPr>
          <w:rStyle w:val="HideTWBExt"/>
          <w:rFonts w:eastAsia="Times New Roman"/>
          <w:b w:val="0"/>
        </w:rPr>
        <w:t>&lt;RefProc&gt;</w:t>
      </w:r>
      <w:r w:rsidRPr="00AB4867">
        <w:t>2025/0541</w:t>
      </w:r>
      <w:r w:rsidRPr="00AB4867">
        <w:rPr>
          <w:rStyle w:val="HideTWBExt"/>
          <w:rFonts w:eastAsia="Times New Roman"/>
          <w:b w:val="0"/>
        </w:rPr>
        <w:t>&lt;/RefProc&gt;&lt;RefTypeProc&gt;</w:t>
      </w:r>
      <w:r w:rsidRPr="00AB4867">
        <w:t>(COD)</w:t>
      </w:r>
      <w:r w:rsidRPr="00AB4867">
        <w:rPr>
          <w:rStyle w:val="HideTWBExt"/>
          <w:rFonts w:eastAsia="Times New Roman"/>
          <w:b w:val="0"/>
        </w:rPr>
        <w:t>&lt;/RefTypeProc&gt;</w:t>
      </w:r>
    </w:p>
    <w:p w14:paraId="362C7E14" w14:textId="77777777" w:rsidR="00F35429" w:rsidRPr="00AB4867" w:rsidRDefault="005C24E6">
      <w:pPr>
        <w:pStyle w:val="CoverDate"/>
      </w:pPr>
      <w:r w:rsidRPr="00AB4867">
        <w:rPr>
          <w:rStyle w:val="HideTWBExt"/>
        </w:rPr>
        <w:t>&lt;Date&gt;</w:t>
      </w:r>
      <w:r w:rsidRPr="00AB4867">
        <w:rPr>
          <w:rStyle w:val="HideTWBInt"/>
        </w:rPr>
        <w:t>{29/06/2026}</w:t>
      </w:r>
      <w:r w:rsidRPr="00AB4867">
        <w:t>29.6.2026</w:t>
      </w:r>
      <w:r w:rsidRPr="00AB4867">
        <w:rPr>
          <w:rStyle w:val="HideTWBExt"/>
        </w:rPr>
        <w:t>&lt;/Date&gt;</w:t>
      </w:r>
    </w:p>
    <w:p w14:paraId="63ED833B" w14:textId="77777777" w:rsidR="00F35429" w:rsidRPr="00AB4867" w:rsidRDefault="005C24E6">
      <w:pPr>
        <w:pStyle w:val="CoverDocType"/>
      </w:pPr>
      <w:r w:rsidRPr="00AB4867">
        <w:rPr>
          <w:rStyle w:val="HideTWBExt"/>
          <w:b w:val="0"/>
        </w:rPr>
        <w:t>&lt;TypeAM&gt;</w:t>
      </w:r>
      <w:r w:rsidRPr="00AB4867">
        <w:t>MUUDATUSETTEPANEKUD</w:t>
      </w:r>
      <w:r w:rsidRPr="00AB4867">
        <w:rPr>
          <w:rStyle w:val="HideTWBExt"/>
          <w:b w:val="0"/>
        </w:rPr>
        <w:t>&lt;/TypeAM&gt;</w:t>
      </w:r>
    </w:p>
    <w:p w14:paraId="29D05097" w14:textId="77777777" w:rsidR="00F35429" w:rsidRPr="00AB4867" w:rsidRDefault="005C24E6">
      <w:pPr>
        <w:pStyle w:val="CoverDocType24a"/>
      </w:pPr>
      <w:r w:rsidRPr="00AB4867">
        <w:rPr>
          <w:rStyle w:val="HideTWBExt"/>
          <w:rFonts w:eastAsia="Times New Roman"/>
          <w:b w:val="0"/>
        </w:rPr>
        <w:t>&lt;RangeAM&gt;</w:t>
      </w:r>
      <w:r w:rsidRPr="00AB4867">
        <w:t>18–205</w:t>
      </w:r>
      <w:r w:rsidRPr="00AB4867">
        <w:rPr>
          <w:rStyle w:val="HideTWBExt"/>
          <w:rFonts w:eastAsia="Times New Roman"/>
          <w:b w:val="0"/>
        </w:rPr>
        <w:t>&lt;/RangeAM&gt;</w:t>
      </w:r>
    </w:p>
    <w:p w14:paraId="37B088BF" w14:textId="77777777" w:rsidR="00F35429" w:rsidRPr="00AB4867" w:rsidRDefault="005C24E6">
      <w:pPr>
        <w:pStyle w:val="CoverBold"/>
      </w:pPr>
      <w:r w:rsidRPr="00AB4867">
        <w:rPr>
          <w:rStyle w:val="HideTWBExt"/>
          <w:b w:val="0"/>
        </w:rPr>
        <w:t>&lt;TitreType&gt;</w:t>
      </w:r>
      <w:r w:rsidRPr="00AB4867">
        <w:t>Raporti projekt</w:t>
      </w:r>
      <w:r w:rsidRPr="00AB4867">
        <w:rPr>
          <w:rStyle w:val="HideTWBExt"/>
          <w:b w:val="0"/>
        </w:rPr>
        <w:t>&lt;/TitreType&gt;</w:t>
      </w:r>
    </w:p>
    <w:p w14:paraId="0A7AE3B4" w14:textId="77777777" w:rsidR="00F35429" w:rsidRPr="00AB4867" w:rsidRDefault="005C24E6">
      <w:pPr>
        <w:pStyle w:val="CoverBold"/>
      </w:pPr>
      <w:r w:rsidRPr="00AB4867">
        <w:rPr>
          <w:rStyle w:val="HideTWBExt"/>
          <w:b w:val="0"/>
        </w:rPr>
        <w:t>&lt;Rapporteur&gt;</w:t>
      </w:r>
      <w:r w:rsidRPr="00AB4867">
        <w:t>Karlo Ressler</w:t>
      </w:r>
      <w:r w:rsidRPr="00AB4867">
        <w:rPr>
          <w:rStyle w:val="HideTWBExt"/>
          <w:b w:val="0"/>
        </w:rPr>
        <w:t>&lt;/Rapporteur&gt;</w:t>
      </w:r>
    </w:p>
    <w:p w14:paraId="277E1B7A" w14:textId="77777777" w:rsidR="00F35429" w:rsidRPr="00AB4867" w:rsidRDefault="005C24E6">
      <w:pPr>
        <w:pStyle w:val="CoverNormal24a"/>
      </w:pPr>
      <w:r w:rsidRPr="00AB4867">
        <w:rPr>
          <w:rStyle w:val="HideTWBExt"/>
        </w:rPr>
        <w:t>&lt;DocRefPE&gt;</w:t>
      </w:r>
      <w:r w:rsidRPr="00AB4867">
        <w:t>(PE788.793v01-00)</w:t>
      </w:r>
      <w:r w:rsidRPr="00AB4867">
        <w:rPr>
          <w:rStyle w:val="HideTWBExt"/>
        </w:rPr>
        <w:t>&lt;/DocRefPE&gt;</w:t>
      </w:r>
    </w:p>
    <w:p w14:paraId="2BF0DBCE" w14:textId="77777777" w:rsidR="00F35429" w:rsidRPr="00AB4867" w:rsidRDefault="005C24E6">
      <w:pPr>
        <w:pStyle w:val="CoverNormal24a"/>
      </w:pPr>
      <w:r w:rsidRPr="00AB4867">
        <w:rPr>
          <w:rStyle w:val="HideTWBExt"/>
        </w:rPr>
        <w:t>&lt;Titre&gt;</w:t>
      </w:r>
      <w:r w:rsidRPr="00AB4867">
        <w:t>Liidu toetuse kehtestamine Schengeni ala, Euroopa integreeritud piirihalduse ja ühise viisapoliitika valdkonnale aastateks 2028–2034</w:t>
      </w:r>
      <w:r w:rsidRPr="00AB4867">
        <w:rPr>
          <w:rStyle w:val="HideTWBExt"/>
        </w:rPr>
        <w:t>&lt;/Titre&gt;</w:t>
      </w:r>
    </w:p>
    <w:p w14:paraId="522D486C" w14:textId="77777777" w:rsidR="00F35429" w:rsidRPr="00AB4867" w:rsidRDefault="005C24E6">
      <w:pPr>
        <w:pStyle w:val="CoverNormal"/>
      </w:pPr>
      <w:r w:rsidRPr="00AB4867">
        <w:rPr>
          <w:rStyle w:val="HideTWBExt"/>
        </w:rPr>
        <w:t>&lt;DocAmend&gt;</w:t>
      </w:r>
      <w:r w:rsidRPr="00AB4867">
        <w:t>Ettepanek võtta vastu määrus</w:t>
      </w:r>
      <w:r w:rsidRPr="00AB4867">
        <w:rPr>
          <w:rStyle w:val="HideTWBExt"/>
        </w:rPr>
        <w:t>&lt;/DocAmend&gt;</w:t>
      </w:r>
    </w:p>
    <w:p w14:paraId="2E40483A" w14:textId="77777777" w:rsidR="00F35429" w:rsidRPr="00AB4867" w:rsidRDefault="005C24E6">
      <w:pPr>
        <w:pStyle w:val="CoverNormal24a"/>
      </w:pPr>
      <w:r w:rsidRPr="00AB4867">
        <w:rPr>
          <w:rStyle w:val="HideTWBExt"/>
        </w:rPr>
        <w:t>&lt;DocRef&gt;</w:t>
      </w:r>
      <w:r w:rsidRPr="00AB4867">
        <w:t>(COM(2025)0541 – 2025/0541(COD))</w:t>
      </w:r>
      <w:r w:rsidRPr="00AB4867">
        <w:rPr>
          <w:rStyle w:val="HideTWBExt"/>
        </w:rPr>
        <w:t>&lt;/DocRef&gt;</w:t>
      </w:r>
    </w:p>
    <w:p w14:paraId="731FAF9C" w14:textId="77777777" w:rsidR="00F35429" w:rsidRPr="00AB4867" w:rsidRDefault="005C24E6">
      <w:r w:rsidRPr="00AB4867">
        <w:br w:type="page"/>
      </w:r>
      <w:proofErr w:type="spellStart"/>
      <w:r w:rsidRPr="00AB4867">
        <w:lastRenderedPageBreak/>
        <w:t>AM_Com_LegReport</w:t>
      </w:r>
      <w:proofErr w:type="spellEnd"/>
    </w:p>
    <w:p w14:paraId="3247D832" w14:textId="3BED637A" w:rsidR="00EA35B0" w:rsidRPr="00AB4867" w:rsidRDefault="005C24E6" w:rsidP="00EA35B0">
      <w:pPr>
        <w:pStyle w:val="AmNumberTabs"/>
      </w:pPr>
      <w:r w:rsidRPr="00AB4867">
        <w:br w:type="page"/>
      </w:r>
      <w:r w:rsidR="00EA35B0" w:rsidRPr="00AB4867">
        <w:rPr>
          <w:rStyle w:val="HideTWBExt"/>
          <w:b w:val="0"/>
        </w:rPr>
        <w:lastRenderedPageBreak/>
        <w:t>&lt;RepeatBlock-AmendA&gt;&lt;AmendA&gt;</w:t>
      </w:r>
      <w:r w:rsidR="00EA35B0" w:rsidRPr="00AB4867">
        <w:t>Muudatusettepanek</w:t>
      </w:r>
      <w:r w:rsidR="00EA35B0" w:rsidRPr="00AB4867">
        <w:tab/>
      </w:r>
      <w:r w:rsidR="00EA35B0" w:rsidRPr="00AB4867">
        <w:tab/>
      </w:r>
      <w:r w:rsidR="00EA35B0" w:rsidRPr="00AB4867">
        <w:rPr>
          <w:rStyle w:val="HideTWBExt"/>
          <w:b w:val="0"/>
        </w:rPr>
        <w:t>&lt;NumAmA&gt;</w:t>
      </w:r>
      <w:r w:rsidR="00EA35B0" w:rsidRPr="00AB4867">
        <w:t>18</w:t>
      </w:r>
      <w:r w:rsidR="00EA35B0" w:rsidRPr="00AB4867">
        <w:rPr>
          <w:rStyle w:val="HideTWBExt"/>
          <w:b w:val="0"/>
        </w:rPr>
        <w:t>&lt;/NumAmA&gt;</w:t>
      </w:r>
    </w:p>
    <w:p w14:paraId="093DC584" w14:textId="77777777" w:rsidR="00EA35B0" w:rsidRPr="00AB4867" w:rsidRDefault="00EA35B0" w:rsidP="00EA35B0">
      <w:pPr>
        <w:pStyle w:val="NormalBold"/>
      </w:pPr>
      <w:r w:rsidRPr="00AB4867">
        <w:rPr>
          <w:rStyle w:val="HideTWBExt"/>
          <w:b w:val="0"/>
        </w:rPr>
        <w:t>&lt;RepeatBlock-By&gt;&lt;Members&gt;</w:t>
      </w:r>
      <w:r w:rsidRPr="00AB4867">
        <w:t>Murielle Laurent, Chloé Ridel, Francisco Assis, Ana Catarina Mendes, Cecilia Strada</w:t>
      </w:r>
      <w:r w:rsidRPr="00AB4867">
        <w:rPr>
          <w:rStyle w:val="HideTWBExt"/>
          <w:b w:val="0"/>
        </w:rPr>
        <w:t>&lt;/Members&gt;</w:t>
      </w:r>
    </w:p>
    <w:p w14:paraId="21CF1A25" w14:textId="77777777" w:rsidR="00EA35B0" w:rsidRPr="00AB4867" w:rsidRDefault="00EA35B0" w:rsidP="00EA35B0">
      <w:pPr>
        <w:pStyle w:val="NormalBold"/>
      </w:pPr>
      <w:r w:rsidRPr="00AB4867">
        <w:rPr>
          <w:rStyle w:val="HideTWBExt"/>
          <w:b w:val="0"/>
        </w:rPr>
        <w:t>&lt;/RepeatBlock-By&gt;</w:t>
      </w:r>
    </w:p>
    <w:p w14:paraId="212AB1F8" w14:textId="77777777" w:rsidR="00EA35B0" w:rsidRPr="00AB4867" w:rsidRDefault="00EA35B0" w:rsidP="00EA35B0">
      <w:pPr>
        <w:pStyle w:val="NormalBold"/>
      </w:pPr>
      <w:r w:rsidRPr="00AB4867">
        <w:rPr>
          <w:rStyle w:val="HideTWBExt"/>
          <w:b w:val="0"/>
        </w:rPr>
        <w:t>&lt;DocAmend&gt;</w:t>
      </w:r>
      <w:r w:rsidRPr="00AB4867">
        <w:t>Seadusandliku resolutsiooni projekt</w:t>
      </w:r>
      <w:r w:rsidRPr="00AB4867">
        <w:rPr>
          <w:rStyle w:val="HideTWBExt"/>
          <w:b w:val="0"/>
        </w:rPr>
        <w:t>&lt;/DocAmend&gt;</w:t>
      </w:r>
    </w:p>
    <w:p w14:paraId="7DFA373B" w14:textId="77777777" w:rsidR="00EA35B0" w:rsidRPr="00AB4867" w:rsidRDefault="00EA35B0" w:rsidP="00EA35B0">
      <w:pPr>
        <w:pStyle w:val="NormalBold"/>
      </w:pPr>
      <w:r w:rsidRPr="00AB4867">
        <w:rPr>
          <w:rStyle w:val="HideTWBExt"/>
          <w:b w:val="0"/>
        </w:rPr>
        <w:t>&lt;Article&gt;</w:t>
      </w:r>
      <w:r w:rsidRPr="00AB4867">
        <w:t>Volitus 2</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5A17AB1A" w14:textId="77777777" w:rsidTr="00E73BB0">
        <w:trPr>
          <w:trHeight w:hRule="exact" w:val="240"/>
          <w:jc w:val="center"/>
        </w:trPr>
        <w:tc>
          <w:tcPr>
            <w:tcW w:w="9752" w:type="dxa"/>
            <w:gridSpan w:val="2"/>
            <w:tcBorders>
              <w:top w:val="nil"/>
              <w:left w:val="nil"/>
              <w:bottom w:val="nil"/>
              <w:right w:val="nil"/>
            </w:tcBorders>
          </w:tcPr>
          <w:p w14:paraId="0325BEDC" w14:textId="77777777" w:rsidR="00EA35B0" w:rsidRPr="00AB4867" w:rsidRDefault="00EA35B0" w:rsidP="00E73BB0"/>
        </w:tc>
      </w:tr>
      <w:tr w:rsidR="00EA35B0" w:rsidRPr="00AB4867" w14:paraId="08B589DC" w14:textId="77777777" w:rsidTr="00E73BB0">
        <w:trPr>
          <w:trHeight w:val="240"/>
          <w:jc w:val="center"/>
        </w:trPr>
        <w:tc>
          <w:tcPr>
            <w:tcW w:w="4876" w:type="dxa"/>
            <w:tcBorders>
              <w:top w:val="nil"/>
              <w:left w:val="nil"/>
              <w:bottom w:val="nil"/>
              <w:right w:val="nil"/>
            </w:tcBorders>
          </w:tcPr>
          <w:p w14:paraId="590BF297" w14:textId="77777777" w:rsidR="00EA35B0" w:rsidRPr="00AB4867" w:rsidRDefault="00EA35B0" w:rsidP="00E73BB0">
            <w:pPr>
              <w:pStyle w:val="AmColumnHeading"/>
            </w:pPr>
            <w:r w:rsidRPr="00AB4867">
              <w:t>Seadusandliku resolutsiooni projekt</w:t>
            </w:r>
          </w:p>
        </w:tc>
        <w:tc>
          <w:tcPr>
            <w:tcW w:w="4876" w:type="dxa"/>
            <w:tcBorders>
              <w:top w:val="nil"/>
              <w:left w:val="nil"/>
              <w:bottom w:val="nil"/>
              <w:right w:val="nil"/>
            </w:tcBorders>
          </w:tcPr>
          <w:p w14:paraId="3A667C26" w14:textId="77777777" w:rsidR="00EA35B0" w:rsidRPr="00AB4867" w:rsidRDefault="00EA35B0" w:rsidP="00E73BB0">
            <w:pPr>
              <w:pStyle w:val="AmColumnHeading"/>
            </w:pPr>
            <w:r w:rsidRPr="00AB4867">
              <w:t>Muudatusettepanek</w:t>
            </w:r>
          </w:p>
        </w:tc>
      </w:tr>
      <w:tr w:rsidR="00EA35B0" w:rsidRPr="00AB4867" w14:paraId="3A577484" w14:textId="77777777" w:rsidTr="00E73BB0">
        <w:trPr>
          <w:jc w:val="center"/>
        </w:trPr>
        <w:tc>
          <w:tcPr>
            <w:tcW w:w="4876" w:type="dxa"/>
            <w:tcBorders>
              <w:top w:val="nil"/>
              <w:left w:val="nil"/>
              <w:bottom w:val="nil"/>
              <w:right w:val="nil"/>
            </w:tcBorders>
          </w:tcPr>
          <w:p w14:paraId="37767E69" w14:textId="77777777" w:rsidR="00EA35B0" w:rsidRPr="00AB4867" w:rsidRDefault="00EA35B0" w:rsidP="00E73BB0">
            <w:pPr>
              <w:pStyle w:val="Normal6a"/>
            </w:pPr>
            <w:r w:rsidRPr="00AB4867">
              <w:t>–</w:t>
            </w:r>
            <w:r w:rsidRPr="00AB4867">
              <w:tab/>
              <w:t xml:space="preserve">võttes arvesse Euroopa Liidu toimimise lepingu artikli 294 lõiget 2, artikli 77 lõiget 2 ning artikli 79 lõike 2 </w:t>
            </w:r>
            <w:r w:rsidRPr="00AB4867">
              <w:rPr>
                <w:b/>
                <w:bCs/>
                <w:i/>
                <w:iCs/>
              </w:rPr>
              <w:t>punkte c ja</w:t>
            </w:r>
            <w:r w:rsidRPr="00AB4867">
              <w:t xml:space="preserve"> d, mille alusel komisjon esitas ettepaneku Euroopa Parlamendile (C10</w:t>
            </w:r>
            <w:r w:rsidRPr="00AB4867">
              <w:rPr>
                <w:b/>
                <w:i/>
              </w:rPr>
              <w:t>-</w:t>
            </w:r>
            <w:r w:rsidRPr="00AB4867">
              <w:t>0176/2025),</w:t>
            </w:r>
          </w:p>
        </w:tc>
        <w:tc>
          <w:tcPr>
            <w:tcW w:w="4876" w:type="dxa"/>
            <w:tcBorders>
              <w:top w:val="nil"/>
              <w:left w:val="nil"/>
              <w:bottom w:val="nil"/>
              <w:right w:val="nil"/>
            </w:tcBorders>
          </w:tcPr>
          <w:p w14:paraId="57DC528B" w14:textId="77777777" w:rsidR="00EA35B0" w:rsidRPr="00AB4867" w:rsidRDefault="00EA35B0" w:rsidP="00E73BB0">
            <w:pPr>
              <w:pStyle w:val="Normal6a"/>
            </w:pPr>
            <w:r w:rsidRPr="00AB4867">
              <w:t>–</w:t>
            </w:r>
            <w:r w:rsidRPr="00AB4867">
              <w:tab/>
              <w:t xml:space="preserve">võttes arvesse Euroopa Liidu toimimise lepingu artikli 294 lõiget 2, artikli 77 lõiget 2 ning artikli 79 lõike 2 </w:t>
            </w:r>
            <w:r w:rsidRPr="00AB4867">
              <w:rPr>
                <w:b/>
                <w:bCs/>
                <w:i/>
                <w:iCs/>
              </w:rPr>
              <w:t>punkti</w:t>
            </w:r>
            <w:r w:rsidRPr="00AB4867">
              <w:t xml:space="preserve"> d, mille alusel komisjon esitas ettepaneku Euroopa Parlamendile (C10</w:t>
            </w:r>
            <w:r w:rsidRPr="00AB4867">
              <w:rPr>
                <w:b/>
                <w:i/>
              </w:rPr>
              <w:t>-</w:t>
            </w:r>
            <w:r w:rsidRPr="00AB4867">
              <w:t>0176/2025),</w:t>
            </w:r>
          </w:p>
        </w:tc>
      </w:tr>
    </w:tbl>
    <w:p w14:paraId="481DB382"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367C6DF9" w14:textId="1D0E13C4" w:rsidR="00EA35B0" w:rsidRPr="00AB4867" w:rsidRDefault="00EA35B0" w:rsidP="00EA35B0">
      <w:r w:rsidRPr="00AB4867">
        <w:rPr>
          <w:rStyle w:val="HideTWBExt"/>
        </w:rPr>
        <w:t>&lt;/AmendA&gt;&lt;/RepeatBlock-AmendA&gt;</w:t>
      </w:r>
    </w:p>
    <w:p w14:paraId="23FFC8E8" w14:textId="401914E1" w:rsidR="00EA35B0" w:rsidRPr="00AB4867" w:rsidRDefault="00EA35B0" w:rsidP="00EA35B0">
      <w:pPr>
        <w:pStyle w:val="AmNumberTabs"/>
      </w:pPr>
      <w:r w:rsidRPr="00AB4867">
        <w:rPr>
          <w:rStyle w:val="HideTWBExt"/>
          <w:b w:val="0"/>
        </w:rPr>
        <w:t>&lt;RepeatBlock-AmendB&gt;&lt;AmendB&gt;</w:t>
      </w:r>
      <w:r w:rsidRPr="00AB4867">
        <w:t>Muudatusettepanek</w:t>
      </w:r>
      <w:r w:rsidRPr="00AB4867">
        <w:tab/>
      </w:r>
      <w:r w:rsidRPr="00AB4867">
        <w:tab/>
      </w:r>
      <w:r w:rsidRPr="00AB4867">
        <w:rPr>
          <w:rStyle w:val="HideTWBExt"/>
          <w:b w:val="0"/>
        </w:rPr>
        <w:t>&lt;NumAmB&gt;</w:t>
      </w:r>
      <w:r w:rsidRPr="00AB4867">
        <w:t>19</w:t>
      </w:r>
      <w:r w:rsidRPr="00AB4867">
        <w:rPr>
          <w:rStyle w:val="HideTWBExt"/>
          <w:b w:val="0"/>
        </w:rPr>
        <w:t>&lt;/NumAmB&gt;</w:t>
      </w:r>
    </w:p>
    <w:p w14:paraId="26CB1F02" w14:textId="77777777" w:rsidR="00EA35B0" w:rsidRPr="00AB4867" w:rsidRDefault="00EA35B0" w:rsidP="00EA35B0">
      <w:pPr>
        <w:pStyle w:val="NormalBold"/>
      </w:pPr>
      <w:r w:rsidRPr="00AB4867">
        <w:rPr>
          <w:rStyle w:val="HideTWBExt"/>
          <w:b w:val="0"/>
        </w:rPr>
        <w:t>&lt;RepeatBlock-By&gt;&lt;Members&gt;</w:t>
      </w:r>
      <w:r w:rsidRPr="00AB4867">
        <w:t>Murielle Laurent, Chloé Ridel, Francisco Assis, Ana Catarina Mendes, Cecilia Strada</w:t>
      </w:r>
      <w:r w:rsidRPr="00AB4867">
        <w:rPr>
          <w:rStyle w:val="HideTWBExt"/>
          <w:b w:val="0"/>
        </w:rPr>
        <w:t>&lt;/Members&gt;</w:t>
      </w:r>
    </w:p>
    <w:p w14:paraId="59716871" w14:textId="77777777" w:rsidR="00EA35B0" w:rsidRPr="00AB4867" w:rsidRDefault="00EA35B0" w:rsidP="00EA35B0">
      <w:pPr>
        <w:pStyle w:val="NormalBold"/>
      </w:pPr>
      <w:r w:rsidRPr="00AB4867">
        <w:rPr>
          <w:rStyle w:val="HideTWBExt"/>
          <w:b w:val="0"/>
        </w:rPr>
        <w:t>&lt;/RepeatBlock-By&gt;</w:t>
      </w:r>
    </w:p>
    <w:p w14:paraId="6EC09349"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6CDF485C" w14:textId="77777777" w:rsidR="00EA35B0" w:rsidRPr="00AB4867" w:rsidRDefault="00EA35B0" w:rsidP="00EA35B0">
      <w:pPr>
        <w:pStyle w:val="NormalBold"/>
      </w:pPr>
      <w:r w:rsidRPr="00AB4867">
        <w:rPr>
          <w:rStyle w:val="HideTWBExt"/>
          <w:b w:val="0"/>
        </w:rPr>
        <w:t>&lt;Article&gt;</w:t>
      </w:r>
      <w:r w:rsidRPr="00AB4867">
        <w:t>Volitus 1</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769DF65B" w14:textId="77777777" w:rsidTr="00E73BB0">
        <w:trPr>
          <w:trHeight w:hRule="exact" w:val="240"/>
          <w:jc w:val="center"/>
        </w:trPr>
        <w:tc>
          <w:tcPr>
            <w:tcW w:w="9752" w:type="dxa"/>
            <w:gridSpan w:val="2"/>
            <w:tcBorders>
              <w:top w:val="nil"/>
              <w:left w:val="nil"/>
              <w:bottom w:val="nil"/>
              <w:right w:val="nil"/>
            </w:tcBorders>
          </w:tcPr>
          <w:p w14:paraId="4CE7E08A" w14:textId="77777777" w:rsidR="00EA35B0" w:rsidRPr="00AB4867" w:rsidRDefault="00EA35B0" w:rsidP="00E73BB0"/>
        </w:tc>
      </w:tr>
      <w:tr w:rsidR="00EA35B0" w:rsidRPr="00AB4867" w14:paraId="5BFA3222" w14:textId="77777777" w:rsidTr="00E73BB0">
        <w:trPr>
          <w:trHeight w:val="240"/>
          <w:jc w:val="center"/>
        </w:trPr>
        <w:tc>
          <w:tcPr>
            <w:tcW w:w="4876" w:type="dxa"/>
            <w:tcBorders>
              <w:top w:val="nil"/>
              <w:left w:val="nil"/>
              <w:bottom w:val="nil"/>
              <w:right w:val="nil"/>
            </w:tcBorders>
          </w:tcPr>
          <w:p w14:paraId="2500F44D"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30A8EF89" w14:textId="77777777" w:rsidR="00EA35B0" w:rsidRPr="00AB4867" w:rsidRDefault="00EA35B0" w:rsidP="00E73BB0">
            <w:pPr>
              <w:pStyle w:val="AmColumnHeading"/>
            </w:pPr>
            <w:r w:rsidRPr="00AB4867">
              <w:t>Muudatusettepanek</w:t>
            </w:r>
          </w:p>
        </w:tc>
      </w:tr>
      <w:tr w:rsidR="00EA35B0" w:rsidRPr="00AB4867" w14:paraId="5AE7CBF4" w14:textId="77777777" w:rsidTr="00E73BB0">
        <w:trPr>
          <w:jc w:val="center"/>
        </w:trPr>
        <w:tc>
          <w:tcPr>
            <w:tcW w:w="4876" w:type="dxa"/>
            <w:tcBorders>
              <w:top w:val="nil"/>
              <w:left w:val="nil"/>
              <w:bottom w:val="nil"/>
              <w:right w:val="nil"/>
            </w:tcBorders>
          </w:tcPr>
          <w:p w14:paraId="28623A9D" w14:textId="77777777" w:rsidR="00EA35B0" w:rsidRPr="00AB4867" w:rsidRDefault="00EA35B0" w:rsidP="00E73BB0">
            <w:pPr>
              <w:pStyle w:val="Normal6a"/>
            </w:pPr>
            <w:r w:rsidRPr="00AB4867">
              <w:t xml:space="preserve">võttes arvesse Euroopa Liidu toimimise lepingut, eriti selle artikli 77 lõiget 2 ning artikli 79 lõike 2 </w:t>
            </w:r>
            <w:r w:rsidRPr="00AB4867">
              <w:rPr>
                <w:b/>
                <w:bCs/>
                <w:i/>
                <w:iCs/>
              </w:rPr>
              <w:t>punkte c ja</w:t>
            </w:r>
            <w:r w:rsidRPr="00AB4867">
              <w:t xml:space="preserve"> d,</w:t>
            </w:r>
          </w:p>
        </w:tc>
        <w:tc>
          <w:tcPr>
            <w:tcW w:w="4876" w:type="dxa"/>
            <w:tcBorders>
              <w:top w:val="nil"/>
              <w:left w:val="nil"/>
              <w:bottom w:val="nil"/>
              <w:right w:val="nil"/>
            </w:tcBorders>
          </w:tcPr>
          <w:p w14:paraId="5B6F60F7" w14:textId="77777777" w:rsidR="00EA35B0" w:rsidRPr="00AB4867" w:rsidRDefault="00EA35B0" w:rsidP="00E73BB0">
            <w:pPr>
              <w:pStyle w:val="Normal6a"/>
            </w:pPr>
            <w:r w:rsidRPr="00AB4867">
              <w:t xml:space="preserve">võttes arvesse Euroopa Liidu toimimise lepingut, eriti selle artikli 77 lõiget 2 ja artikli 79 lõike 2 </w:t>
            </w:r>
            <w:r w:rsidRPr="00AB4867">
              <w:rPr>
                <w:b/>
                <w:bCs/>
                <w:i/>
                <w:iCs/>
              </w:rPr>
              <w:t>punkti</w:t>
            </w:r>
            <w:r w:rsidRPr="00AB4867">
              <w:t xml:space="preserve"> d,</w:t>
            </w:r>
          </w:p>
        </w:tc>
      </w:tr>
    </w:tbl>
    <w:p w14:paraId="098842E2"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4B7A9983"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39602662" w14:textId="77777777" w:rsidR="00EA35B0" w:rsidRPr="00AB4867" w:rsidRDefault="00EA35B0" w:rsidP="00EA35B0">
      <w:pPr>
        <w:pStyle w:val="AmJustText"/>
      </w:pPr>
      <w:proofErr w:type="spellStart"/>
      <w:r w:rsidRPr="00AB4867">
        <w:t>Tagasisaatmispoliitikat</w:t>
      </w:r>
      <w:proofErr w:type="spellEnd"/>
      <w:r w:rsidRPr="00AB4867">
        <w:t xml:space="preserve"> rahastatakse varjupaiga, rände ja integratsiooni rahastamisvahendist. Peaksime vältima sama eesmärgi </w:t>
      </w:r>
      <w:proofErr w:type="spellStart"/>
      <w:r w:rsidRPr="00AB4867">
        <w:t>topeltrahastamist</w:t>
      </w:r>
      <w:proofErr w:type="spellEnd"/>
      <w:r w:rsidRPr="00AB4867">
        <w:t>.</w:t>
      </w:r>
    </w:p>
    <w:p w14:paraId="38AD57BE" w14:textId="77777777" w:rsidR="00EA35B0" w:rsidRPr="00AB4867" w:rsidRDefault="00EA35B0" w:rsidP="00EA35B0">
      <w:r w:rsidRPr="00AB4867">
        <w:rPr>
          <w:rStyle w:val="HideTWBExt"/>
        </w:rPr>
        <w:t>&lt;/AmendB&gt;</w:t>
      </w:r>
    </w:p>
    <w:p w14:paraId="011BDDDA"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20</w:t>
      </w:r>
      <w:r w:rsidRPr="00AB4867">
        <w:rPr>
          <w:rStyle w:val="HideTWBExt"/>
          <w:b w:val="0"/>
        </w:rPr>
        <w:t>&lt;/NumAmB&gt;</w:t>
      </w:r>
    </w:p>
    <w:p w14:paraId="251AA2F4" w14:textId="77777777" w:rsidR="00EA35B0" w:rsidRPr="00AB4867" w:rsidRDefault="00EA35B0" w:rsidP="00EA35B0">
      <w:pPr>
        <w:pStyle w:val="NormalBold"/>
      </w:pPr>
      <w:r w:rsidRPr="00AB4867">
        <w:rPr>
          <w:rStyle w:val="HideTWBExt"/>
          <w:b w:val="0"/>
        </w:rPr>
        <w:t>&lt;RepeatBlock-By&gt;&lt;Members&gt;</w:t>
      </w:r>
      <w:r w:rsidRPr="00AB4867">
        <w:t>Erik Marquardt</w:t>
      </w:r>
      <w:r w:rsidRPr="00AB4867">
        <w:rPr>
          <w:rStyle w:val="HideTWBExt"/>
          <w:b w:val="0"/>
        </w:rPr>
        <w:t>&lt;/Members&gt;</w:t>
      </w:r>
    </w:p>
    <w:p w14:paraId="09EA2B4F" w14:textId="77777777" w:rsidR="00EA35B0" w:rsidRPr="00AB4867" w:rsidRDefault="00EA35B0" w:rsidP="00EA35B0">
      <w:pPr>
        <w:pStyle w:val="NormalBold"/>
      </w:pPr>
      <w:r w:rsidRPr="00AB4867">
        <w:rPr>
          <w:rStyle w:val="HideTWBExt"/>
          <w:b w:val="0"/>
        </w:rPr>
        <w:t>&lt;/RepeatBlock-By&gt;</w:t>
      </w:r>
    </w:p>
    <w:p w14:paraId="778C2B4F"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57666155" w14:textId="77777777" w:rsidR="00EA35B0" w:rsidRPr="00AB4867" w:rsidRDefault="00EA35B0" w:rsidP="00EA35B0">
      <w:pPr>
        <w:pStyle w:val="NormalBold"/>
      </w:pPr>
      <w:r w:rsidRPr="00AB4867">
        <w:rPr>
          <w:rStyle w:val="HideTWBExt"/>
          <w:b w:val="0"/>
        </w:rPr>
        <w:t>&lt;Article&gt;</w:t>
      </w:r>
      <w:r w:rsidRPr="00AB4867">
        <w:t>Põhjendus 1</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562F6F10" w14:textId="77777777" w:rsidTr="00E73BB0">
        <w:trPr>
          <w:trHeight w:hRule="exact" w:val="240"/>
          <w:jc w:val="center"/>
        </w:trPr>
        <w:tc>
          <w:tcPr>
            <w:tcW w:w="9752" w:type="dxa"/>
            <w:gridSpan w:val="2"/>
            <w:tcBorders>
              <w:top w:val="nil"/>
              <w:left w:val="nil"/>
              <w:bottom w:val="nil"/>
              <w:right w:val="nil"/>
            </w:tcBorders>
          </w:tcPr>
          <w:p w14:paraId="0DB0E435" w14:textId="77777777" w:rsidR="00EA35B0" w:rsidRPr="00AB4867" w:rsidRDefault="00EA35B0" w:rsidP="00E73BB0"/>
        </w:tc>
      </w:tr>
      <w:tr w:rsidR="00EA35B0" w:rsidRPr="00AB4867" w14:paraId="38194519" w14:textId="77777777" w:rsidTr="00E73BB0">
        <w:trPr>
          <w:trHeight w:val="240"/>
          <w:jc w:val="center"/>
        </w:trPr>
        <w:tc>
          <w:tcPr>
            <w:tcW w:w="4876" w:type="dxa"/>
            <w:tcBorders>
              <w:top w:val="nil"/>
              <w:left w:val="nil"/>
              <w:bottom w:val="nil"/>
              <w:right w:val="nil"/>
            </w:tcBorders>
          </w:tcPr>
          <w:p w14:paraId="74C4A049"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36460ACE" w14:textId="77777777" w:rsidR="00EA35B0" w:rsidRPr="00AB4867" w:rsidRDefault="00EA35B0" w:rsidP="00E73BB0">
            <w:pPr>
              <w:pStyle w:val="AmColumnHeading"/>
            </w:pPr>
            <w:r w:rsidRPr="00AB4867">
              <w:t>Muudatusettepanek</w:t>
            </w:r>
          </w:p>
        </w:tc>
      </w:tr>
      <w:tr w:rsidR="00EA35B0" w:rsidRPr="00AB4867" w14:paraId="603FEE95" w14:textId="77777777" w:rsidTr="00E73BB0">
        <w:trPr>
          <w:jc w:val="center"/>
        </w:trPr>
        <w:tc>
          <w:tcPr>
            <w:tcW w:w="4876" w:type="dxa"/>
            <w:tcBorders>
              <w:top w:val="nil"/>
              <w:left w:val="nil"/>
              <w:bottom w:val="nil"/>
              <w:right w:val="nil"/>
            </w:tcBorders>
          </w:tcPr>
          <w:p w14:paraId="3C7C95C4" w14:textId="77777777" w:rsidR="00EA35B0" w:rsidRPr="00AB4867" w:rsidRDefault="00EA35B0" w:rsidP="00E73BB0">
            <w:pPr>
              <w:pStyle w:val="Normal6a"/>
            </w:pPr>
            <w:r w:rsidRPr="00AB4867">
              <w:t>(1)</w:t>
            </w:r>
            <w:r w:rsidRPr="00AB4867">
              <w:tab/>
              <w:t>Selleks et saavutada liidu eesmärk moodustada vabadusel, turvalisusel ja õigusel rajanev ala vastavalt Euroopa Liidu toimimise lepingu (ELi toimimise leping) artikli 67 lõikele 1, tuleks näha ette liidu toetus liidu ühise välispiirikontrolli poliitika, sealhulgas ühise viisapoliitika arendamiseks kooskõlas ELi toimimise lepingu artikli 77 lõike 2 punktiga a.</w:t>
            </w:r>
          </w:p>
        </w:tc>
        <w:tc>
          <w:tcPr>
            <w:tcW w:w="4876" w:type="dxa"/>
            <w:tcBorders>
              <w:top w:val="nil"/>
              <w:left w:val="nil"/>
              <w:bottom w:val="nil"/>
              <w:right w:val="nil"/>
            </w:tcBorders>
          </w:tcPr>
          <w:p w14:paraId="128A5733" w14:textId="23B4DB22" w:rsidR="00EA35B0" w:rsidRPr="00AB4867" w:rsidRDefault="00EA35B0" w:rsidP="00E73BB0">
            <w:pPr>
              <w:pStyle w:val="Normal6a"/>
            </w:pPr>
            <w:r w:rsidRPr="00AB4867">
              <w:t>(1)</w:t>
            </w:r>
            <w:r w:rsidRPr="00AB4867">
              <w:tab/>
              <w:t>Selleks et saavutada liidu eesmärk moodustada vabadusel, turvalisusel ja õigusel rajanev ala vastavalt Euroopa Liidu toimimise lepingu (ELi toimimise leping) artikli 67 lõikele 1, tuleks näha ette liidu toetus liidu ühise välispiirikontrolli poliitika, sealhulgas ühise viisapoliitika arendamiseks kooskõlas ELi toimimise lepingu artikli 77 lõike 2 punktiga a</w:t>
            </w:r>
            <w:r w:rsidRPr="00AB4867">
              <w:rPr>
                <w:b/>
                <w:bCs/>
                <w:i/>
                <w:iCs/>
              </w:rPr>
              <w:t>, tagades samal ajal i</w:t>
            </w:r>
            <w:r w:rsidR="00A85850">
              <w:rPr>
                <w:b/>
                <w:bCs/>
                <w:i/>
                <w:iCs/>
              </w:rPr>
              <w:t>nimes</w:t>
            </w:r>
            <w:r w:rsidRPr="00AB4867">
              <w:rPr>
                <w:b/>
                <w:bCs/>
                <w:i/>
                <w:iCs/>
              </w:rPr>
              <w:t>te sisepiirikontrolli puudumise</w:t>
            </w:r>
            <w:r w:rsidRPr="00AB4867">
              <w:t>.</w:t>
            </w:r>
          </w:p>
        </w:tc>
      </w:tr>
    </w:tbl>
    <w:p w14:paraId="0FB0A6AB"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06F6AE1D" w14:textId="77777777" w:rsidR="00EA35B0" w:rsidRPr="00AB4867" w:rsidRDefault="00EA35B0" w:rsidP="00EA35B0">
      <w:r w:rsidRPr="00AB4867">
        <w:rPr>
          <w:rStyle w:val="HideTWBExt"/>
        </w:rPr>
        <w:t>&lt;/AmendB&gt;</w:t>
      </w:r>
    </w:p>
    <w:p w14:paraId="100DD958"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21</w:t>
      </w:r>
      <w:r w:rsidRPr="00AB4867">
        <w:rPr>
          <w:rStyle w:val="HideTWBExt"/>
          <w:b w:val="0"/>
        </w:rPr>
        <w:t>&lt;/NumAmB&gt;</w:t>
      </w:r>
    </w:p>
    <w:p w14:paraId="7E57B72B" w14:textId="77777777" w:rsidR="00EA35B0" w:rsidRPr="00AB4867" w:rsidRDefault="00EA35B0" w:rsidP="00EA35B0">
      <w:pPr>
        <w:pStyle w:val="NormalBold"/>
      </w:pPr>
      <w:r w:rsidRPr="00AB4867">
        <w:rPr>
          <w:rStyle w:val="HideTWBExt"/>
          <w:b w:val="0"/>
        </w:rPr>
        <w:t>&lt;RepeatBlock-By&gt;&lt;Members&gt;</w:t>
      </w:r>
      <w:r w:rsidRPr="00AB4867">
        <w:t>Murielle Laurent, Chloé Ridel, Francisco Assis, Ana Catarina Mendes, Cecilia Strada</w:t>
      </w:r>
      <w:r w:rsidRPr="00AB4867">
        <w:rPr>
          <w:rStyle w:val="HideTWBExt"/>
          <w:b w:val="0"/>
        </w:rPr>
        <w:t>&lt;/Members&gt;</w:t>
      </w:r>
    </w:p>
    <w:p w14:paraId="061AE14A" w14:textId="77777777" w:rsidR="00EA35B0" w:rsidRPr="00AB4867" w:rsidRDefault="00EA35B0" w:rsidP="00EA35B0">
      <w:pPr>
        <w:pStyle w:val="NormalBold"/>
      </w:pPr>
      <w:r w:rsidRPr="00AB4867">
        <w:rPr>
          <w:rStyle w:val="HideTWBExt"/>
          <w:b w:val="0"/>
        </w:rPr>
        <w:t>&lt;/RepeatBlock-By&gt;</w:t>
      </w:r>
    </w:p>
    <w:p w14:paraId="50418051"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7BE4723F" w14:textId="77777777" w:rsidR="00EA35B0" w:rsidRPr="00AB4867" w:rsidRDefault="00EA35B0" w:rsidP="00EA35B0">
      <w:pPr>
        <w:pStyle w:val="NormalBold"/>
      </w:pPr>
      <w:r w:rsidRPr="00AB4867">
        <w:rPr>
          <w:rStyle w:val="HideTWBExt"/>
          <w:b w:val="0"/>
        </w:rPr>
        <w:t>&lt;Article&gt;</w:t>
      </w:r>
      <w:r w:rsidRPr="00AB4867">
        <w:t>Põhjendus 1</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44034D69" w14:textId="77777777" w:rsidTr="00E73BB0">
        <w:trPr>
          <w:trHeight w:hRule="exact" w:val="240"/>
          <w:jc w:val="center"/>
        </w:trPr>
        <w:tc>
          <w:tcPr>
            <w:tcW w:w="9752" w:type="dxa"/>
            <w:gridSpan w:val="2"/>
            <w:tcBorders>
              <w:top w:val="nil"/>
              <w:left w:val="nil"/>
              <w:bottom w:val="nil"/>
              <w:right w:val="nil"/>
            </w:tcBorders>
          </w:tcPr>
          <w:p w14:paraId="05FFDE64" w14:textId="77777777" w:rsidR="00EA35B0" w:rsidRPr="00AB4867" w:rsidRDefault="00EA35B0" w:rsidP="00E73BB0"/>
        </w:tc>
      </w:tr>
      <w:tr w:rsidR="00EA35B0" w:rsidRPr="00AB4867" w14:paraId="34ADC1EA" w14:textId="77777777" w:rsidTr="00E73BB0">
        <w:trPr>
          <w:trHeight w:val="240"/>
          <w:jc w:val="center"/>
        </w:trPr>
        <w:tc>
          <w:tcPr>
            <w:tcW w:w="4876" w:type="dxa"/>
            <w:tcBorders>
              <w:top w:val="nil"/>
              <w:left w:val="nil"/>
              <w:bottom w:val="nil"/>
              <w:right w:val="nil"/>
            </w:tcBorders>
          </w:tcPr>
          <w:p w14:paraId="4DBD9FFE"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7EAFADDC" w14:textId="77777777" w:rsidR="00EA35B0" w:rsidRPr="00AB4867" w:rsidRDefault="00EA35B0" w:rsidP="00E73BB0">
            <w:pPr>
              <w:pStyle w:val="AmColumnHeading"/>
            </w:pPr>
            <w:r w:rsidRPr="00AB4867">
              <w:t>Muudatusettepanek</w:t>
            </w:r>
          </w:p>
        </w:tc>
      </w:tr>
      <w:tr w:rsidR="00EA35B0" w:rsidRPr="00AB4867" w14:paraId="68CFB810" w14:textId="77777777" w:rsidTr="00E73BB0">
        <w:trPr>
          <w:jc w:val="center"/>
        </w:trPr>
        <w:tc>
          <w:tcPr>
            <w:tcW w:w="4876" w:type="dxa"/>
            <w:tcBorders>
              <w:top w:val="nil"/>
              <w:left w:val="nil"/>
              <w:bottom w:val="nil"/>
              <w:right w:val="nil"/>
            </w:tcBorders>
          </w:tcPr>
          <w:p w14:paraId="08F5048E" w14:textId="77777777" w:rsidR="00EA35B0" w:rsidRPr="00AB4867" w:rsidRDefault="00EA35B0" w:rsidP="00E73BB0">
            <w:pPr>
              <w:pStyle w:val="Normal6a"/>
            </w:pPr>
            <w:r w:rsidRPr="00AB4867">
              <w:t>(1)</w:t>
            </w:r>
            <w:r w:rsidRPr="00AB4867">
              <w:tab/>
              <w:t>Selleks et saavutada liidu eesmärk moodustada vabadusel, turvalisusel ja õigusel rajanev ala vastavalt Euroopa Liidu toimimise lepingu (ELi toimimise leping) artikli 67 lõikele 1, tuleks näha ette liidu toetus liidu ühise välispiirikontrolli poliitika</w:t>
            </w:r>
            <w:r w:rsidRPr="00AB4867">
              <w:rPr>
                <w:b/>
                <w:bCs/>
                <w:i/>
                <w:iCs/>
              </w:rPr>
              <w:t>, sealhulgas</w:t>
            </w:r>
            <w:r w:rsidRPr="00AB4867">
              <w:t xml:space="preserve"> ühise viisapoliitika arendamiseks kooskõlas ELi toimimise lepingu artikli 77 lõike 2 punktiga a.</w:t>
            </w:r>
          </w:p>
        </w:tc>
        <w:tc>
          <w:tcPr>
            <w:tcW w:w="4876" w:type="dxa"/>
            <w:tcBorders>
              <w:top w:val="nil"/>
              <w:left w:val="nil"/>
              <w:bottom w:val="nil"/>
              <w:right w:val="nil"/>
            </w:tcBorders>
          </w:tcPr>
          <w:p w14:paraId="3ABC6732" w14:textId="77777777" w:rsidR="00EA35B0" w:rsidRPr="00AB4867" w:rsidRDefault="00EA35B0" w:rsidP="00E73BB0">
            <w:pPr>
              <w:pStyle w:val="Normal6a"/>
            </w:pPr>
            <w:r w:rsidRPr="00AB4867">
              <w:t>(1)</w:t>
            </w:r>
            <w:r w:rsidRPr="00AB4867">
              <w:tab/>
              <w:t xml:space="preserve">Selleks et saavutada liidu eesmärk moodustada vabadusel, turvalisusel ja õigusel rajanev </w:t>
            </w:r>
            <w:r w:rsidRPr="00AB4867">
              <w:rPr>
                <w:b/>
                <w:bCs/>
                <w:i/>
                <w:iCs/>
              </w:rPr>
              <w:t>ning põhiõigusi austav</w:t>
            </w:r>
            <w:r w:rsidRPr="00AB4867">
              <w:rPr>
                <w:b/>
                <w:bCs/>
              </w:rPr>
              <w:t xml:space="preserve"> </w:t>
            </w:r>
            <w:r w:rsidRPr="00AB4867">
              <w:t xml:space="preserve">ala vastavalt Euroopa Liidu toimimise lepingu (ELi toimimise leping) artikli 67 lõikele 1, tuleks näha ette liidu toetus liidu ühise </w:t>
            </w:r>
            <w:r w:rsidRPr="00AB4867">
              <w:rPr>
                <w:b/>
                <w:bCs/>
                <w:i/>
                <w:iCs/>
              </w:rPr>
              <w:t>lõimitud piirihalduse ja</w:t>
            </w:r>
            <w:r w:rsidRPr="00AB4867">
              <w:t xml:space="preserve"> välispiirikontrolli poliitika </w:t>
            </w:r>
            <w:r w:rsidRPr="00AB4867">
              <w:rPr>
                <w:b/>
                <w:bCs/>
                <w:i/>
                <w:iCs/>
              </w:rPr>
              <w:t>ning</w:t>
            </w:r>
            <w:r w:rsidRPr="00AB4867">
              <w:t xml:space="preserve"> ühise viisapoliitika arendamiseks kooskõlas ELi toimimise lepingu artikli 77 lõike 2 punktiga a.</w:t>
            </w:r>
          </w:p>
        </w:tc>
      </w:tr>
    </w:tbl>
    <w:p w14:paraId="03D521EC"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228301A0"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16E21505" w14:textId="77777777" w:rsidR="00EA35B0" w:rsidRPr="00AB4867" w:rsidRDefault="00EA35B0" w:rsidP="00EA35B0">
      <w:pPr>
        <w:pStyle w:val="AmJustText"/>
      </w:pPr>
      <w:r w:rsidRPr="00AB4867">
        <w:t>Kajastab paremini artikli 67 lõike 1 sõnastust.</w:t>
      </w:r>
    </w:p>
    <w:p w14:paraId="7A4D15A3" w14:textId="77777777" w:rsidR="00EA35B0" w:rsidRPr="00AB4867" w:rsidRDefault="00EA35B0" w:rsidP="00EA35B0">
      <w:r w:rsidRPr="00AB4867">
        <w:rPr>
          <w:rStyle w:val="HideTWBExt"/>
        </w:rPr>
        <w:t>&lt;/AmendB&gt;</w:t>
      </w:r>
    </w:p>
    <w:p w14:paraId="1C0F07F5"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22</w:t>
      </w:r>
      <w:r w:rsidRPr="00AB4867">
        <w:rPr>
          <w:rStyle w:val="HideTWBExt"/>
          <w:b w:val="0"/>
        </w:rPr>
        <w:t>&lt;/NumAmB&gt;</w:t>
      </w:r>
    </w:p>
    <w:p w14:paraId="07B113FB" w14:textId="77777777" w:rsidR="00EA35B0" w:rsidRPr="00AB4867" w:rsidRDefault="00EA35B0" w:rsidP="00EA35B0">
      <w:pPr>
        <w:pStyle w:val="NormalBold"/>
      </w:pPr>
      <w:r w:rsidRPr="00AB4867">
        <w:rPr>
          <w:rStyle w:val="HideTWBExt"/>
          <w:b w:val="0"/>
        </w:rPr>
        <w:t>&lt;RepeatBlock-By&gt;&lt;Members&gt;</w:t>
      </w:r>
      <w:r w:rsidRPr="00AB4867">
        <w:t>Ilaria Salis</w:t>
      </w:r>
      <w:r w:rsidRPr="00AB4867">
        <w:rPr>
          <w:rStyle w:val="HideTWBExt"/>
          <w:b w:val="0"/>
        </w:rPr>
        <w:t>&lt;/Members&gt;</w:t>
      </w:r>
    </w:p>
    <w:p w14:paraId="2F582CB9" w14:textId="77777777" w:rsidR="00EA35B0" w:rsidRPr="00AB4867" w:rsidRDefault="00EA35B0" w:rsidP="00EA35B0">
      <w:pPr>
        <w:pStyle w:val="NormalBold"/>
      </w:pPr>
      <w:r w:rsidRPr="00AB4867">
        <w:rPr>
          <w:rStyle w:val="HideTWBExt"/>
          <w:b w:val="0"/>
        </w:rPr>
        <w:t>&lt;/RepeatBlock-By&gt;</w:t>
      </w:r>
    </w:p>
    <w:p w14:paraId="64B872F2"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131EA188" w14:textId="77777777" w:rsidR="00EA35B0" w:rsidRPr="00AB4867" w:rsidRDefault="00EA35B0" w:rsidP="00EA35B0">
      <w:pPr>
        <w:pStyle w:val="NormalBold"/>
      </w:pPr>
      <w:r w:rsidRPr="00AB4867">
        <w:rPr>
          <w:rStyle w:val="HideTWBExt"/>
          <w:b w:val="0"/>
        </w:rPr>
        <w:t>&lt;Article&gt;</w:t>
      </w:r>
      <w:r w:rsidRPr="00AB4867">
        <w:t>Põhjendus 2</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1FA3EACD" w14:textId="77777777" w:rsidTr="00E73BB0">
        <w:trPr>
          <w:trHeight w:hRule="exact" w:val="240"/>
          <w:jc w:val="center"/>
        </w:trPr>
        <w:tc>
          <w:tcPr>
            <w:tcW w:w="9752" w:type="dxa"/>
            <w:gridSpan w:val="2"/>
            <w:tcBorders>
              <w:top w:val="nil"/>
              <w:left w:val="nil"/>
              <w:bottom w:val="nil"/>
              <w:right w:val="nil"/>
            </w:tcBorders>
          </w:tcPr>
          <w:p w14:paraId="19279C4D" w14:textId="77777777" w:rsidR="00EA35B0" w:rsidRPr="00AB4867" w:rsidRDefault="00EA35B0" w:rsidP="00E73BB0"/>
        </w:tc>
      </w:tr>
      <w:tr w:rsidR="00EA35B0" w:rsidRPr="00AB4867" w14:paraId="0BE94693" w14:textId="77777777" w:rsidTr="00E73BB0">
        <w:trPr>
          <w:trHeight w:val="240"/>
          <w:jc w:val="center"/>
        </w:trPr>
        <w:tc>
          <w:tcPr>
            <w:tcW w:w="4876" w:type="dxa"/>
            <w:tcBorders>
              <w:top w:val="nil"/>
              <w:left w:val="nil"/>
              <w:bottom w:val="nil"/>
              <w:right w:val="nil"/>
            </w:tcBorders>
          </w:tcPr>
          <w:p w14:paraId="6E73701E"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5DA13132" w14:textId="77777777" w:rsidR="00EA35B0" w:rsidRPr="00AB4867" w:rsidRDefault="00EA35B0" w:rsidP="00E73BB0">
            <w:pPr>
              <w:pStyle w:val="AmColumnHeading"/>
            </w:pPr>
            <w:r w:rsidRPr="00AB4867">
              <w:t>Muudatusettepanek</w:t>
            </w:r>
          </w:p>
        </w:tc>
      </w:tr>
      <w:tr w:rsidR="00EA35B0" w:rsidRPr="00AB4867" w14:paraId="08031776" w14:textId="77777777" w:rsidTr="00E73BB0">
        <w:trPr>
          <w:jc w:val="center"/>
        </w:trPr>
        <w:tc>
          <w:tcPr>
            <w:tcW w:w="4876" w:type="dxa"/>
            <w:tcBorders>
              <w:top w:val="nil"/>
              <w:left w:val="nil"/>
              <w:bottom w:val="nil"/>
              <w:right w:val="nil"/>
            </w:tcBorders>
          </w:tcPr>
          <w:p w14:paraId="0F452F1A" w14:textId="77777777" w:rsidR="00EA35B0" w:rsidRPr="00AB4867" w:rsidRDefault="00EA35B0" w:rsidP="00E73BB0">
            <w:pPr>
              <w:pStyle w:val="Normal6a"/>
            </w:pPr>
            <w:r w:rsidRPr="00AB4867">
              <w:t>(2)</w:t>
            </w:r>
            <w:r w:rsidRPr="00AB4867">
              <w:tab/>
              <w:t xml:space="preserve">Selleks et sisepiirideta Schengeni ala toimiks tulemuslikult ja tõhusalt, on Schengeni ala terviklikkuse ja vastupidavuse tagamiseks äärmiselt olulised tugev juhtimisraamistik ja </w:t>
            </w:r>
            <w:r w:rsidRPr="00AB4867">
              <w:rPr>
                <w:b/>
                <w:bCs/>
                <w:i/>
                <w:iCs/>
              </w:rPr>
              <w:t>Euroopa integreeritud piirihaldus, mida teostab Euroopa Parlamendi ja nõukogu määrusega (EL) 2019/1896</w:t>
            </w:r>
            <w:r w:rsidRPr="00AB4867">
              <w:rPr>
                <w:b/>
                <w:bCs/>
                <w:i/>
                <w:iCs/>
                <w:vertAlign w:val="superscript"/>
              </w:rPr>
              <w:t>3</w:t>
            </w:r>
            <w:r w:rsidRPr="00AB4867">
              <w:rPr>
                <w:b/>
                <w:bCs/>
                <w:i/>
                <w:iCs/>
              </w:rPr>
              <w:t xml:space="preserve"> loodud Euroopa piiri- ja rannikuvalve, ning</w:t>
            </w:r>
            <w:r w:rsidRPr="00AB4867">
              <w:t xml:space="preserve"> ELi viisapoliitika.</w:t>
            </w:r>
          </w:p>
        </w:tc>
        <w:tc>
          <w:tcPr>
            <w:tcW w:w="4876" w:type="dxa"/>
            <w:tcBorders>
              <w:top w:val="nil"/>
              <w:left w:val="nil"/>
              <w:bottom w:val="nil"/>
              <w:right w:val="nil"/>
            </w:tcBorders>
          </w:tcPr>
          <w:p w14:paraId="6C2CA6AC" w14:textId="77777777" w:rsidR="00EA35B0" w:rsidRPr="00AB4867" w:rsidRDefault="00EA35B0" w:rsidP="00E73BB0">
            <w:pPr>
              <w:pStyle w:val="Normal6a"/>
            </w:pPr>
            <w:r w:rsidRPr="00AB4867">
              <w:t>(2)</w:t>
            </w:r>
            <w:r w:rsidRPr="00AB4867">
              <w:tab/>
              <w:t>Selleks et sisepiirideta Schengeni ala toimiks tulemuslikult ja tõhusalt, on Schengeni ala terviklikkuse ja vastupidavuse tagamiseks äärmiselt olulised tugev juhtimisraamistik ja ELi viisapoliitika.</w:t>
            </w:r>
          </w:p>
        </w:tc>
      </w:tr>
      <w:tr w:rsidR="00EA35B0" w:rsidRPr="00AB4867" w14:paraId="2D7DBAB1" w14:textId="77777777" w:rsidTr="00E73BB0">
        <w:trPr>
          <w:jc w:val="center"/>
        </w:trPr>
        <w:tc>
          <w:tcPr>
            <w:tcW w:w="4876" w:type="dxa"/>
            <w:tcBorders>
              <w:top w:val="nil"/>
              <w:left w:val="nil"/>
              <w:bottom w:val="nil"/>
              <w:right w:val="nil"/>
            </w:tcBorders>
          </w:tcPr>
          <w:p w14:paraId="79A7D0D2" w14:textId="77777777" w:rsidR="00EA35B0" w:rsidRPr="00AB4867" w:rsidRDefault="00EA35B0" w:rsidP="00E73BB0">
            <w:pPr>
              <w:pStyle w:val="Normal6a"/>
            </w:pPr>
            <w:r w:rsidRPr="00AB4867">
              <w:rPr>
                <w:b/>
                <w:i/>
              </w:rPr>
              <w:t>_________________</w:t>
            </w:r>
          </w:p>
        </w:tc>
        <w:tc>
          <w:tcPr>
            <w:tcW w:w="4876" w:type="dxa"/>
            <w:tcBorders>
              <w:top w:val="nil"/>
              <w:left w:val="nil"/>
              <w:bottom w:val="nil"/>
              <w:right w:val="nil"/>
            </w:tcBorders>
          </w:tcPr>
          <w:p w14:paraId="36030904" w14:textId="77777777" w:rsidR="00EA35B0" w:rsidRPr="00AB4867" w:rsidRDefault="00EA35B0" w:rsidP="00E73BB0"/>
        </w:tc>
      </w:tr>
      <w:tr w:rsidR="00EA35B0" w:rsidRPr="00AB4867" w14:paraId="44F7738E" w14:textId="77777777" w:rsidTr="00E73BB0">
        <w:trPr>
          <w:jc w:val="center"/>
        </w:trPr>
        <w:tc>
          <w:tcPr>
            <w:tcW w:w="4876" w:type="dxa"/>
            <w:tcBorders>
              <w:top w:val="nil"/>
              <w:left w:val="nil"/>
              <w:bottom w:val="nil"/>
              <w:right w:val="nil"/>
            </w:tcBorders>
          </w:tcPr>
          <w:p w14:paraId="4B6FE2C7" w14:textId="77777777" w:rsidR="00EA35B0" w:rsidRPr="00AB4867" w:rsidRDefault="00EA35B0" w:rsidP="00E73BB0">
            <w:pPr>
              <w:pStyle w:val="Normal6a"/>
            </w:pPr>
            <w:r w:rsidRPr="00AB4867">
              <w:rPr>
                <w:b/>
                <w:bCs/>
                <w:i/>
                <w:iCs/>
                <w:vertAlign w:val="superscript"/>
              </w:rPr>
              <w:t>3</w:t>
            </w:r>
            <w:r w:rsidRPr="00AB4867">
              <w:rPr>
                <w:b/>
                <w:bCs/>
                <w:i/>
                <w:iCs/>
              </w:rPr>
              <w:t xml:space="preserve"> Euroopa Parlamendi ja nõukogu 13. novembri 2019. aasta määrus (EL) 2019/1896, mis käsitleb Euroopa piiri- ja rannikuvalvet ning millega tunnistatakse kehtetuks määrused (EL) nr 1052/2013 ning (EL) 2016/1624 (ELT L 295, 14.11.2019, lk 1).</w:t>
            </w:r>
            <w:r w:rsidRPr="00AB4867">
              <w:rPr>
                <w:b/>
                <w:i/>
              </w:rPr>
              <w:t xml:space="preserve"> ELI: http://data.europa.eu/eli/reg/2019/1896/oj),</w:t>
            </w:r>
          </w:p>
        </w:tc>
        <w:tc>
          <w:tcPr>
            <w:tcW w:w="4876" w:type="dxa"/>
            <w:tcBorders>
              <w:top w:val="nil"/>
              <w:left w:val="nil"/>
              <w:bottom w:val="nil"/>
              <w:right w:val="nil"/>
            </w:tcBorders>
          </w:tcPr>
          <w:p w14:paraId="1E5BDB44" w14:textId="77777777" w:rsidR="00EA35B0" w:rsidRPr="00AB4867" w:rsidRDefault="00EA35B0" w:rsidP="00E73BB0"/>
        </w:tc>
      </w:tr>
    </w:tbl>
    <w:p w14:paraId="6418DCBC"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28D90372" w14:textId="77777777" w:rsidR="00EA35B0" w:rsidRPr="00AB4867" w:rsidRDefault="00EA35B0" w:rsidP="00EA35B0">
      <w:r w:rsidRPr="00AB4867">
        <w:rPr>
          <w:rStyle w:val="HideTWBExt"/>
        </w:rPr>
        <w:t>&lt;/AmendB&gt;</w:t>
      </w:r>
    </w:p>
    <w:p w14:paraId="63B7B3C6"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23</w:t>
      </w:r>
      <w:r w:rsidRPr="00AB4867">
        <w:rPr>
          <w:rStyle w:val="HideTWBExt"/>
          <w:b w:val="0"/>
        </w:rPr>
        <w:t>&lt;/NumAmB&gt;</w:t>
      </w:r>
    </w:p>
    <w:p w14:paraId="1978AD84" w14:textId="77777777" w:rsidR="00EA35B0" w:rsidRPr="00AB4867" w:rsidRDefault="00EA35B0" w:rsidP="00EA35B0">
      <w:pPr>
        <w:pStyle w:val="NormalBold"/>
      </w:pPr>
      <w:r w:rsidRPr="00AB4867">
        <w:rPr>
          <w:rStyle w:val="HideTWBExt"/>
          <w:b w:val="0"/>
        </w:rPr>
        <w:t>&lt;RepeatBlock-By&gt;&lt;Members&gt;</w:t>
      </w:r>
      <w:r w:rsidRPr="00AB4867">
        <w:t>Erik Kaliňák, Judita Laššáková, Katarína Roth Neveďalová, Monika Beňová</w:t>
      </w:r>
      <w:r w:rsidRPr="00AB4867">
        <w:rPr>
          <w:rStyle w:val="HideTWBExt"/>
          <w:b w:val="0"/>
        </w:rPr>
        <w:t>&lt;/Members&gt;</w:t>
      </w:r>
    </w:p>
    <w:p w14:paraId="45A55AB9" w14:textId="77777777" w:rsidR="00EA35B0" w:rsidRPr="00AB4867" w:rsidRDefault="00EA35B0" w:rsidP="00EA35B0">
      <w:pPr>
        <w:pStyle w:val="NormalBold"/>
      </w:pPr>
      <w:r w:rsidRPr="00AB4867">
        <w:rPr>
          <w:rStyle w:val="HideTWBExt"/>
          <w:b w:val="0"/>
        </w:rPr>
        <w:t>&lt;/RepeatBlock-By&gt;</w:t>
      </w:r>
    </w:p>
    <w:p w14:paraId="739646C4"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6725CC0E" w14:textId="77777777" w:rsidR="00EA35B0" w:rsidRPr="00AB4867" w:rsidRDefault="00EA35B0" w:rsidP="00EA35B0">
      <w:pPr>
        <w:pStyle w:val="NormalBold"/>
      </w:pPr>
      <w:r w:rsidRPr="00AB4867">
        <w:rPr>
          <w:rStyle w:val="HideTWBExt"/>
          <w:b w:val="0"/>
        </w:rPr>
        <w:t>&lt;Article&gt;</w:t>
      </w:r>
      <w:r w:rsidRPr="00AB4867">
        <w:t>Põhjendus 2</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42D0095E" w14:textId="77777777" w:rsidTr="00E73BB0">
        <w:trPr>
          <w:trHeight w:hRule="exact" w:val="240"/>
          <w:jc w:val="center"/>
        </w:trPr>
        <w:tc>
          <w:tcPr>
            <w:tcW w:w="9752" w:type="dxa"/>
            <w:gridSpan w:val="2"/>
            <w:tcBorders>
              <w:top w:val="nil"/>
              <w:left w:val="nil"/>
              <w:bottom w:val="nil"/>
              <w:right w:val="nil"/>
            </w:tcBorders>
          </w:tcPr>
          <w:p w14:paraId="301222DB" w14:textId="77777777" w:rsidR="00EA35B0" w:rsidRPr="00AB4867" w:rsidRDefault="00EA35B0" w:rsidP="00E73BB0"/>
        </w:tc>
      </w:tr>
      <w:tr w:rsidR="00EA35B0" w:rsidRPr="00AB4867" w14:paraId="1253A158" w14:textId="77777777" w:rsidTr="00E73BB0">
        <w:trPr>
          <w:trHeight w:val="240"/>
          <w:jc w:val="center"/>
        </w:trPr>
        <w:tc>
          <w:tcPr>
            <w:tcW w:w="4876" w:type="dxa"/>
            <w:tcBorders>
              <w:top w:val="nil"/>
              <w:left w:val="nil"/>
              <w:bottom w:val="nil"/>
              <w:right w:val="nil"/>
            </w:tcBorders>
          </w:tcPr>
          <w:p w14:paraId="420444DF"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38D3042A" w14:textId="77777777" w:rsidR="00EA35B0" w:rsidRPr="00AB4867" w:rsidRDefault="00EA35B0" w:rsidP="00E73BB0">
            <w:pPr>
              <w:pStyle w:val="AmColumnHeading"/>
            </w:pPr>
            <w:r w:rsidRPr="00AB4867">
              <w:t>Muudatusettepanek</w:t>
            </w:r>
          </w:p>
        </w:tc>
      </w:tr>
      <w:tr w:rsidR="00EA35B0" w:rsidRPr="00AB4867" w14:paraId="47D03764" w14:textId="77777777" w:rsidTr="00E73BB0">
        <w:trPr>
          <w:jc w:val="center"/>
        </w:trPr>
        <w:tc>
          <w:tcPr>
            <w:tcW w:w="4876" w:type="dxa"/>
            <w:tcBorders>
              <w:top w:val="nil"/>
              <w:left w:val="nil"/>
              <w:bottom w:val="nil"/>
              <w:right w:val="nil"/>
            </w:tcBorders>
          </w:tcPr>
          <w:p w14:paraId="2D615788" w14:textId="77777777" w:rsidR="00EA35B0" w:rsidRPr="00AB4867" w:rsidRDefault="00EA35B0" w:rsidP="00E73BB0">
            <w:pPr>
              <w:pStyle w:val="Normal6a"/>
            </w:pPr>
            <w:r w:rsidRPr="00AB4867">
              <w:t>(2)</w:t>
            </w:r>
            <w:r w:rsidRPr="00AB4867">
              <w:tab/>
              <w:t>Selleks et sisepiirideta Schengeni ala toimiks tulemuslikult ja tõhusalt, on Schengeni ala terviklikkuse ja vastupidavuse tagamiseks äärmiselt olulised tugev juhtimisraamistik ja Euroopa integreeritud piirihaldus, mida teostab Euroopa Parlamendi ja nõukogu määrusega (EL) 2019/1896</w:t>
            </w:r>
            <w:r w:rsidRPr="00AB4867">
              <w:rPr>
                <w:vertAlign w:val="superscript"/>
              </w:rPr>
              <w:t>3</w:t>
            </w:r>
            <w:r w:rsidRPr="00AB4867">
              <w:t xml:space="preserve"> loodud Euroopa piiri- ja rannikuvalve, ning ELi viisapoliitika.</w:t>
            </w:r>
          </w:p>
        </w:tc>
        <w:tc>
          <w:tcPr>
            <w:tcW w:w="4876" w:type="dxa"/>
            <w:tcBorders>
              <w:top w:val="nil"/>
              <w:left w:val="nil"/>
              <w:bottom w:val="nil"/>
              <w:right w:val="nil"/>
            </w:tcBorders>
          </w:tcPr>
          <w:p w14:paraId="0A67B67B" w14:textId="77777777" w:rsidR="00EA35B0" w:rsidRPr="00AB4867" w:rsidRDefault="00EA35B0" w:rsidP="00E73BB0">
            <w:pPr>
              <w:pStyle w:val="Normal6a"/>
            </w:pPr>
            <w:r w:rsidRPr="00AB4867">
              <w:t>(2)</w:t>
            </w:r>
            <w:r w:rsidRPr="00AB4867">
              <w:tab/>
              <w:t xml:space="preserve">Selleks et sisepiirideta Schengeni ala toimiks tulemuslikult ja tõhusalt, on Schengeni ala terviklikkuse ja vastupidavuse tagamiseks </w:t>
            </w:r>
            <w:r w:rsidRPr="00AB4867">
              <w:rPr>
                <w:b/>
                <w:bCs/>
                <w:i/>
                <w:iCs/>
              </w:rPr>
              <w:t>ning ebaseadusliku rände, piiriülese kuritegevuse ja julgeolekuohtude tõkestamiseks</w:t>
            </w:r>
            <w:r w:rsidRPr="00AB4867">
              <w:rPr>
                <w:b/>
                <w:bCs/>
              </w:rPr>
              <w:t xml:space="preserve"> </w:t>
            </w:r>
            <w:r w:rsidRPr="00AB4867">
              <w:t>äärmiselt olulised tugev juhtimisraamistik ja Euroopa integreeritud piirihaldus, mida teostab Euroopa Parlamendi ja nõukogu määrusega (EL) 2019/1896</w:t>
            </w:r>
            <w:r w:rsidRPr="00AB4867">
              <w:rPr>
                <w:vertAlign w:val="superscript"/>
              </w:rPr>
              <w:t>3</w:t>
            </w:r>
            <w:r w:rsidRPr="00AB4867">
              <w:t xml:space="preserve"> loodud Euroopa piiri- ja rannikuvalve, ning ELi viisapoliitika .</w:t>
            </w:r>
          </w:p>
        </w:tc>
      </w:tr>
      <w:tr w:rsidR="00EA35B0" w:rsidRPr="00AB4867" w14:paraId="3B48DCAE" w14:textId="77777777" w:rsidTr="00E73BB0">
        <w:trPr>
          <w:jc w:val="center"/>
        </w:trPr>
        <w:tc>
          <w:tcPr>
            <w:tcW w:w="4876" w:type="dxa"/>
            <w:tcBorders>
              <w:top w:val="nil"/>
              <w:left w:val="nil"/>
              <w:bottom w:val="nil"/>
              <w:right w:val="nil"/>
            </w:tcBorders>
          </w:tcPr>
          <w:p w14:paraId="19E9E5B3" w14:textId="77777777" w:rsidR="00EA35B0" w:rsidRPr="00AB4867" w:rsidRDefault="00EA35B0" w:rsidP="00E73BB0">
            <w:pPr>
              <w:pStyle w:val="Normal6a"/>
            </w:pPr>
            <w:r w:rsidRPr="00AB4867">
              <w:rPr>
                <w:b/>
                <w:i/>
              </w:rPr>
              <w:t>_________________</w:t>
            </w:r>
          </w:p>
        </w:tc>
        <w:tc>
          <w:tcPr>
            <w:tcW w:w="4876" w:type="dxa"/>
            <w:tcBorders>
              <w:top w:val="nil"/>
              <w:left w:val="nil"/>
              <w:bottom w:val="nil"/>
              <w:right w:val="nil"/>
            </w:tcBorders>
          </w:tcPr>
          <w:p w14:paraId="3D1DCCDC" w14:textId="77777777" w:rsidR="00EA35B0" w:rsidRPr="00AB4867" w:rsidRDefault="00EA35B0" w:rsidP="00E73BB0">
            <w:pPr>
              <w:pStyle w:val="Normal6a"/>
            </w:pPr>
            <w:r w:rsidRPr="00AB4867">
              <w:rPr>
                <w:b/>
                <w:i/>
              </w:rPr>
              <w:t>_________________</w:t>
            </w:r>
          </w:p>
        </w:tc>
      </w:tr>
      <w:tr w:rsidR="00EA35B0" w:rsidRPr="00AB4867" w14:paraId="241BCA41" w14:textId="77777777" w:rsidTr="00E73BB0">
        <w:trPr>
          <w:jc w:val="center"/>
        </w:trPr>
        <w:tc>
          <w:tcPr>
            <w:tcW w:w="4876" w:type="dxa"/>
            <w:tcBorders>
              <w:top w:val="nil"/>
              <w:left w:val="nil"/>
              <w:bottom w:val="nil"/>
              <w:right w:val="nil"/>
            </w:tcBorders>
          </w:tcPr>
          <w:p w14:paraId="7546C0FF" w14:textId="77777777" w:rsidR="00EA35B0" w:rsidRPr="00AB4867" w:rsidRDefault="00EA35B0" w:rsidP="00E73BB0">
            <w:pPr>
              <w:pStyle w:val="Normal6a"/>
            </w:pPr>
            <w:r w:rsidRPr="00AB4867">
              <w:rPr>
                <w:vertAlign w:val="superscript"/>
              </w:rPr>
              <w:t>3</w:t>
            </w:r>
            <w:r w:rsidRPr="00AB4867">
              <w:t xml:space="preserve"> Euroopa Parlamendi ja nõukogu 13. novembri 2019. aasta määrus (EL) 2019/1896, mis käsitleb Euroopa piiri- ja rannikuvalvet ning millega tunnistatakse kehtetuks määrused (EL) nr 1052/2013 ning (EL) 2016/1624 (ELT L 295, 14.11.2019, lk 1–131). http://data.europa.eu/eli/reg/2019/1896/oj),</w:t>
            </w:r>
          </w:p>
        </w:tc>
        <w:tc>
          <w:tcPr>
            <w:tcW w:w="4876" w:type="dxa"/>
            <w:tcBorders>
              <w:top w:val="nil"/>
              <w:left w:val="nil"/>
              <w:bottom w:val="nil"/>
              <w:right w:val="nil"/>
            </w:tcBorders>
          </w:tcPr>
          <w:p w14:paraId="3666E2E9" w14:textId="77777777" w:rsidR="00EA35B0" w:rsidRPr="00AB4867" w:rsidRDefault="00EA35B0" w:rsidP="00E73BB0">
            <w:pPr>
              <w:pStyle w:val="Normal6a"/>
            </w:pPr>
            <w:r w:rsidRPr="00AB4867">
              <w:rPr>
                <w:vertAlign w:val="superscript"/>
              </w:rPr>
              <w:t>3</w:t>
            </w:r>
            <w:r w:rsidRPr="00AB4867">
              <w:t xml:space="preserve"> Euroopa Parlamendi ja nõukogu 13. novembri 2019. aasta määrus (EL) 2019/1896, mis käsitleb Euroopa piiri- ja rannikuvalvet ning millega tunnistatakse kehtetuks määrused (EL) nr 1052/2013 ning (EL) 2016/1624 (ELT L 295, 14.11.2019, lk 1–131). http://data.europa.eu/eli/reg/2019/1896/oj),</w:t>
            </w:r>
          </w:p>
        </w:tc>
      </w:tr>
    </w:tbl>
    <w:p w14:paraId="592AEFA3"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{SK}</w:t>
      </w:r>
      <w:proofErr w:type="spellStart"/>
      <w:r w:rsidRPr="00AB4867">
        <w:t>sk</w:t>
      </w:r>
      <w:proofErr w:type="spellEnd"/>
      <w:r w:rsidRPr="00AB4867">
        <w:rPr>
          <w:rStyle w:val="HideTWBExt"/>
        </w:rPr>
        <w:t>&lt;/Original&gt;</w:t>
      </w:r>
    </w:p>
    <w:p w14:paraId="5F3819C1" w14:textId="77777777" w:rsidR="00EA35B0" w:rsidRPr="00AB4867" w:rsidRDefault="00EA35B0" w:rsidP="00EA35B0">
      <w:r w:rsidRPr="00AB4867">
        <w:rPr>
          <w:rStyle w:val="HideTWBExt"/>
        </w:rPr>
        <w:t>&lt;/AmendB&gt;</w:t>
      </w:r>
    </w:p>
    <w:p w14:paraId="4D34CD24"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24</w:t>
      </w:r>
      <w:r w:rsidRPr="00AB4867">
        <w:rPr>
          <w:rStyle w:val="HideTWBExt"/>
          <w:b w:val="0"/>
        </w:rPr>
        <w:t>&lt;/NumAmB&gt;</w:t>
      </w:r>
    </w:p>
    <w:p w14:paraId="7DAEC806" w14:textId="77777777" w:rsidR="00EA35B0" w:rsidRPr="00AB4867" w:rsidRDefault="00EA35B0" w:rsidP="00EA35B0">
      <w:pPr>
        <w:pStyle w:val="NormalBold"/>
      </w:pPr>
      <w:r w:rsidRPr="00AB4867">
        <w:rPr>
          <w:rStyle w:val="HideTWBExt"/>
          <w:b w:val="0"/>
        </w:rPr>
        <w:t>&lt;RepeatBlock-By&gt;&lt;Members&gt;</w:t>
      </w:r>
      <w:r w:rsidRPr="00AB4867">
        <w:t>Murielle Laurent, Chloé Ridel, Francisco Assis, Ana Catarina Mendes, Cecilia Strada</w:t>
      </w:r>
      <w:r w:rsidRPr="00AB4867">
        <w:rPr>
          <w:rStyle w:val="HideTWBExt"/>
          <w:b w:val="0"/>
        </w:rPr>
        <w:t>&lt;/Members&gt;</w:t>
      </w:r>
    </w:p>
    <w:p w14:paraId="353C883D" w14:textId="77777777" w:rsidR="00EA35B0" w:rsidRPr="00AB4867" w:rsidRDefault="00EA35B0" w:rsidP="00EA35B0">
      <w:pPr>
        <w:pStyle w:val="NormalBold"/>
      </w:pPr>
      <w:r w:rsidRPr="00AB4867">
        <w:rPr>
          <w:rStyle w:val="HideTWBExt"/>
          <w:b w:val="0"/>
        </w:rPr>
        <w:t>&lt;/RepeatBlock-By&gt;</w:t>
      </w:r>
    </w:p>
    <w:p w14:paraId="6E4361F3"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2A11A6A8" w14:textId="77777777" w:rsidR="00EA35B0" w:rsidRPr="00AB4867" w:rsidRDefault="00EA35B0" w:rsidP="00EA35B0">
      <w:pPr>
        <w:pStyle w:val="NormalBold"/>
      </w:pPr>
      <w:r w:rsidRPr="00AB4867">
        <w:rPr>
          <w:rStyle w:val="HideTWBExt"/>
          <w:b w:val="0"/>
        </w:rPr>
        <w:t>&lt;Article&gt;</w:t>
      </w:r>
      <w:r w:rsidRPr="00AB4867">
        <w:t>Põhjendus 2</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05154EA8" w14:textId="77777777" w:rsidTr="00E73BB0">
        <w:trPr>
          <w:trHeight w:hRule="exact" w:val="240"/>
          <w:jc w:val="center"/>
        </w:trPr>
        <w:tc>
          <w:tcPr>
            <w:tcW w:w="9752" w:type="dxa"/>
            <w:gridSpan w:val="2"/>
            <w:tcBorders>
              <w:top w:val="nil"/>
              <w:left w:val="nil"/>
              <w:bottom w:val="nil"/>
              <w:right w:val="nil"/>
            </w:tcBorders>
          </w:tcPr>
          <w:p w14:paraId="02334CC8" w14:textId="77777777" w:rsidR="00EA35B0" w:rsidRPr="00AB4867" w:rsidRDefault="00EA35B0" w:rsidP="00E73BB0"/>
        </w:tc>
      </w:tr>
      <w:tr w:rsidR="00EA35B0" w:rsidRPr="00AB4867" w14:paraId="3E59923A" w14:textId="77777777" w:rsidTr="00E73BB0">
        <w:trPr>
          <w:trHeight w:val="240"/>
          <w:jc w:val="center"/>
        </w:trPr>
        <w:tc>
          <w:tcPr>
            <w:tcW w:w="4876" w:type="dxa"/>
            <w:tcBorders>
              <w:top w:val="nil"/>
              <w:left w:val="nil"/>
              <w:bottom w:val="nil"/>
              <w:right w:val="nil"/>
            </w:tcBorders>
          </w:tcPr>
          <w:p w14:paraId="1D7726C7"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7F175D0C" w14:textId="77777777" w:rsidR="00EA35B0" w:rsidRPr="00AB4867" w:rsidRDefault="00EA35B0" w:rsidP="00E73BB0">
            <w:pPr>
              <w:pStyle w:val="AmColumnHeading"/>
            </w:pPr>
            <w:r w:rsidRPr="00AB4867">
              <w:t>Muudatusettepanek</w:t>
            </w:r>
          </w:p>
        </w:tc>
      </w:tr>
      <w:tr w:rsidR="00EA35B0" w:rsidRPr="00AB4867" w14:paraId="631B5539" w14:textId="77777777" w:rsidTr="00E73BB0">
        <w:trPr>
          <w:jc w:val="center"/>
        </w:trPr>
        <w:tc>
          <w:tcPr>
            <w:tcW w:w="4876" w:type="dxa"/>
            <w:tcBorders>
              <w:top w:val="nil"/>
              <w:left w:val="nil"/>
              <w:bottom w:val="nil"/>
              <w:right w:val="nil"/>
            </w:tcBorders>
          </w:tcPr>
          <w:p w14:paraId="0D4B9CDB" w14:textId="77777777" w:rsidR="00EA35B0" w:rsidRPr="00AB4867" w:rsidRDefault="00EA35B0" w:rsidP="00E73BB0">
            <w:pPr>
              <w:pStyle w:val="Normal6a"/>
            </w:pPr>
            <w:r w:rsidRPr="00AB4867">
              <w:t>(2)</w:t>
            </w:r>
            <w:r w:rsidRPr="00AB4867">
              <w:tab/>
              <w:t xml:space="preserve">Selleks et sisepiirideta Schengeni ala toimiks tulemuslikult ja tõhusalt, on </w:t>
            </w:r>
            <w:r w:rsidRPr="00AB4867">
              <w:rPr>
                <w:b/>
                <w:bCs/>
                <w:i/>
                <w:iCs/>
              </w:rPr>
              <w:t>Schengeni ala terviklikkuse ja vastupidavuse tagamiseks</w:t>
            </w:r>
            <w:r w:rsidRPr="00AB4867">
              <w:t xml:space="preserve"> äärmiselt olulised tugev juhtimisraamistik </w:t>
            </w:r>
            <w:r w:rsidRPr="00AB4867">
              <w:rPr>
                <w:b/>
                <w:bCs/>
                <w:i/>
                <w:iCs/>
              </w:rPr>
              <w:t>ja</w:t>
            </w:r>
            <w:r w:rsidRPr="00AB4867">
              <w:t xml:space="preserve"> Euroopa integreeritud piirihaldus</w:t>
            </w:r>
            <w:r w:rsidRPr="00AB4867">
              <w:rPr>
                <w:b/>
                <w:bCs/>
                <w:i/>
                <w:iCs/>
              </w:rPr>
              <w:t>, mida teostab Euroopa Parlamendi ja nõukogu määrusega (EL) 2019/1896</w:t>
            </w:r>
            <w:r w:rsidRPr="00AB4867">
              <w:rPr>
                <w:b/>
                <w:bCs/>
                <w:i/>
                <w:iCs/>
                <w:vertAlign w:val="superscript"/>
              </w:rPr>
              <w:t>3</w:t>
            </w:r>
            <w:r w:rsidRPr="00AB4867">
              <w:rPr>
                <w:b/>
                <w:bCs/>
                <w:i/>
                <w:iCs/>
              </w:rPr>
              <w:t xml:space="preserve"> loodud Euroopa piiri- ja rannikuvalve,</w:t>
            </w:r>
            <w:r w:rsidRPr="00AB4867">
              <w:t xml:space="preserve"> ning ELi viisapoliitika.</w:t>
            </w:r>
            <w:r w:rsidRPr="00AB4867">
              <w:br/>
            </w:r>
          </w:p>
        </w:tc>
        <w:tc>
          <w:tcPr>
            <w:tcW w:w="4876" w:type="dxa"/>
            <w:tcBorders>
              <w:top w:val="nil"/>
              <w:left w:val="nil"/>
              <w:bottom w:val="nil"/>
              <w:right w:val="nil"/>
            </w:tcBorders>
          </w:tcPr>
          <w:p w14:paraId="28CD329C" w14:textId="550966B3" w:rsidR="00EA35B0" w:rsidRPr="00AB4867" w:rsidRDefault="00EA35B0" w:rsidP="00E73BB0">
            <w:pPr>
              <w:pStyle w:val="Normal6a"/>
            </w:pPr>
            <w:r w:rsidRPr="00AB4867">
              <w:t>(2)</w:t>
            </w:r>
            <w:r w:rsidRPr="00AB4867">
              <w:tab/>
              <w:t xml:space="preserve">Selleks et sisepiirideta Schengeni ala toimiks tulemuslikult ja tõhusalt </w:t>
            </w:r>
            <w:r w:rsidRPr="00AB4867">
              <w:rPr>
                <w:b/>
                <w:bCs/>
                <w:i/>
                <w:iCs/>
              </w:rPr>
              <w:t>ning et tagada sisepiiride ületamisel mis tahes kodakondsusega i</w:t>
            </w:r>
            <w:r w:rsidR="008727B1">
              <w:rPr>
                <w:b/>
                <w:bCs/>
                <w:i/>
                <w:iCs/>
              </w:rPr>
              <w:t>nimes</w:t>
            </w:r>
            <w:r w:rsidRPr="00AB4867">
              <w:rPr>
                <w:b/>
                <w:bCs/>
                <w:i/>
                <w:iCs/>
              </w:rPr>
              <w:t>te suhtes igasuguse piirikontrolli puudumine</w:t>
            </w:r>
            <w:r w:rsidRPr="00AB4867">
              <w:t>, on äärmiselt olulised tugev juhtimisraamistik</w:t>
            </w:r>
            <w:r w:rsidRPr="00AB4867">
              <w:rPr>
                <w:b/>
                <w:bCs/>
                <w:i/>
                <w:iCs/>
              </w:rPr>
              <w:t>,</w:t>
            </w:r>
            <w:r w:rsidRPr="00AB4867">
              <w:t xml:space="preserve"> Euroopa integreeritud piirihaldus ning </w:t>
            </w:r>
            <w:r w:rsidRPr="00AB4867">
              <w:rPr>
                <w:b/>
                <w:bCs/>
                <w:i/>
                <w:iCs/>
              </w:rPr>
              <w:t>ühine</w:t>
            </w:r>
            <w:r w:rsidRPr="00AB4867">
              <w:rPr>
                <w:b/>
                <w:bCs/>
              </w:rPr>
              <w:t xml:space="preserve"> </w:t>
            </w:r>
            <w:r w:rsidRPr="00AB4867">
              <w:t>ELi viisapoliitika.</w:t>
            </w:r>
          </w:p>
        </w:tc>
      </w:tr>
      <w:tr w:rsidR="00EA35B0" w:rsidRPr="00AB4867" w14:paraId="0765A0CC" w14:textId="77777777" w:rsidTr="00E73BB0">
        <w:trPr>
          <w:jc w:val="center"/>
        </w:trPr>
        <w:tc>
          <w:tcPr>
            <w:tcW w:w="4876" w:type="dxa"/>
            <w:tcBorders>
              <w:top w:val="nil"/>
              <w:left w:val="nil"/>
              <w:bottom w:val="nil"/>
              <w:right w:val="nil"/>
            </w:tcBorders>
          </w:tcPr>
          <w:p w14:paraId="2AA161A5" w14:textId="77777777" w:rsidR="00EA35B0" w:rsidRPr="00AB4867" w:rsidRDefault="00EA35B0" w:rsidP="00E73BB0">
            <w:pPr>
              <w:pStyle w:val="Normal6a"/>
            </w:pPr>
            <w:r w:rsidRPr="00AB4867">
              <w:rPr>
                <w:b/>
                <w:i/>
              </w:rPr>
              <w:t>_________________</w:t>
            </w:r>
          </w:p>
        </w:tc>
        <w:tc>
          <w:tcPr>
            <w:tcW w:w="4876" w:type="dxa"/>
            <w:tcBorders>
              <w:top w:val="nil"/>
              <w:left w:val="nil"/>
              <w:bottom w:val="nil"/>
              <w:right w:val="nil"/>
            </w:tcBorders>
          </w:tcPr>
          <w:p w14:paraId="0C2BCD0A" w14:textId="77777777" w:rsidR="00EA35B0" w:rsidRPr="00AB4867" w:rsidRDefault="00EA35B0" w:rsidP="00E73BB0"/>
        </w:tc>
      </w:tr>
      <w:tr w:rsidR="00EA35B0" w:rsidRPr="00AB4867" w14:paraId="22B02988" w14:textId="77777777" w:rsidTr="00E73BB0">
        <w:trPr>
          <w:jc w:val="center"/>
        </w:trPr>
        <w:tc>
          <w:tcPr>
            <w:tcW w:w="4876" w:type="dxa"/>
            <w:tcBorders>
              <w:top w:val="nil"/>
              <w:left w:val="nil"/>
              <w:bottom w:val="nil"/>
              <w:right w:val="nil"/>
            </w:tcBorders>
          </w:tcPr>
          <w:p w14:paraId="60D6735F" w14:textId="77777777" w:rsidR="00EA35B0" w:rsidRPr="00AB4867" w:rsidRDefault="00EA35B0" w:rsidP="00E73BB0">
            <w:pPr>
              <w:pStyle w:val="Normal6a"/>
            </w:pPr>
            <w:r w:rsidRPr="00AB4867">
              <w:rPr>
                <w:b/>
                <w:bCs/>
                <w:i/>
                <w:iCs/>
                <w:vertAlign w:val="superscript"/>
              </w:rPr>
              <w:t>3</w:t>
            </w:r>
            <w:r w:rsidRPr="00AB4867">
              <w:rPr>
                <w:b/>
                <w:bCs/>
                <w:i/>
                <w:iCs/>
              </w:rPr>
              <w:t xml:space="preserve"> Euroopa Parlamendi ja nõukogu 13. novembri 2019. aasta määrus (EL) 2019/1896, mis käsitleb Euroopa piiri- ja rannikuvalvet ning millega tunnistatakse kehtetuks määrused (EL) nr 1052/2013 ning (EL) 2016/1624 (ELT L 295, 14.11.2019, lk 1).</w:t>
            </w:r>
            <w:r w:rsidRPr="00AB4867">
              <w:rPr>
                <w:b/>
                <w:i/>
              </w:rPr>
              <w:t xml:space="preserve"> ELI: http://data.europa.eu/eli/reg/2019/1896/oj),</w:t>
            </w:r>
          </w:p>
        </w:tc>
        <w:tc>
          <w:tcPr>
            <w:tcW w:w="4876" w:type="dxa"/>
            <w:tcBorders>
              <w:top w:val="nil"/>
              <w:left w:val="nil"/>
              <w:bottom w:val="nil"/>
              <w:right w:val="nil"/>
            </w:tcBorders>
          </w:tcPr>
          <w:p w14:paraId="1E14E55F" w14:textId="77777777" w:rsidR="00EA35B0" w:rsidRPr="00AB4867" w:rsidRDefault="00EA35B0" w:rsidP="00E73BB0"/>
        </w:tc>
      </w:tr>
    </w:tbl>
    <w:p w14:paraId="5B360CD6"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4397640E"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21E63FA9" w14:textId="77777777" w:rsidR="00EA35B0" w:rsidRPr="00AB4867" w:rsidRDefault="00EA35B0" w:rsidP="00EA35B0">
      <w:pPr>
        <w:pStyle w:val="AmJustText"/>
      </w:pPr>
      <w:r w:rsidRPr="00AB4867">
        <w:t>Kajastab paremini artikli 77 lõike 2 sõnastust. Euroopa Piiri- ja Rannikuvalve Ameti kavandatav eelarve on suurem kui varjupaiga-, rände- ja integratsioonimääruse jaoks kavandatud eelarve, mis peaks võimaldama tal täita oma ülesandeid ilma seda rahastamisvahendit kasutamata.</w:t>
      </w:r>
    </w:p>
    <w:p w14:paraId="1924F051" w14:textId="77777777" w:rsidR="00EA35B0" w:rsidRPr="00AB4867" w:rsidRDefault="00EA35B0" w:rsidP="00EA35B0">
      <w:r w:rsidRPr="00AB4867">
        <w:rPr>
          <w:rStyle w:val="HideTWBExt"/>
        </w:rPr>
        <w:t>&lt;/AmendB&gt;</w:t>
      </w:r>
    </w:p>
    <w:p w14:paraId="73548CAC"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25</w:t>
      </w:r>
      <w:r w:rsidRPr="00AB4867">
        <w:rPr>
          <w:rStyle w:val="HideTWBExt"/>
          <w:b w:val="0"/>
        </w:rPr>
        <w:t>&lt;/NumAmB&gt;</w:t>
      </w:r>
    </w:p>
    <w:p w14:paraId="0DA5A7DC" w14:textId="77777777" w:rsidR="00EA35B0" w:rsidRPr="00AB4867" w:rsidRDefault="00EA35B0" w:rsidP="00EA35B0">
      <w:pPr>
        <w:pStyle w:val="NormalBold"/>
      </w:pPr>
      <w:r w:rsidRPr="00AB4867">
        <w:rPr>
          <w:rStyle w:val="HideTWBExt"/>
          <w:b w:val="0"/>
        </w:rPr>
        <w:t>&lt;RepeatBlock-By&gt;&lt;Members&gt;</w:t>
      </w:r>
      <w:r w:rsidRPr="00AB4867">
        <w:t>Geadis Geadi</w:t>
      </w:r>
      <w:r w:rsidRPr="00AB4867">
        <w:rPr>
          <w:rStyle w:val="HideTWBExt"/>
          <w:b w:val="0"/>
        </w:rPr>
        <w:t>&lt;/Members&gt;</w:t>
      </w:r>
    </w:p>
    <w:p w14:paraId="272562B0" w14:textId="77777777" w:rsidR="00EA35B0" w:rsidRPr="00AB4867" w:rsidRDefault="00EA35B0" w:rsidP="00EA35B0">
      <w:pPr>
        <w:pStyle w:val="NormalBold"/>
      </w:pPr>
      <w:r w:rsidRPr="00AB4867">
        <w:rPr>
          <w:rStyle w:val="HideTWBExt"/>
          <w:b w:val="0"/>
        </w:rPr>
        <w:t>&lt;/RepeatBlock-By&gt;</w:t>
      </w:r>
    </w:p>
    <w:p w14:paraId="6047C384"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3C248707" w14:textId="77777777" w:rsidR="00EA35B0" w:rsidRPr="00AB4867" w:rsidRDefault="00EA35B0" w:rsidP="00EA35B0">
      <w:pPr>
        <w:pStyle w:val="NormalBold"/>
      </w:pPr>
      <w:r w:rsidRPr="00AB4867">
        <w:rPr>
          <w:rStyle w:val="HideTWBExt"/>
          <w:b w:val="0"/>
        </w:rPr>
        <w:t>&lt;Article&gt;</w:t>
      </w:r>
      <w:r w:rsidRPr="00AB4867">
        <w:t>Põhjendus 3</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6A5CDA7C" w14:textId="77777777" w:rsidTr="00E73BB0">
        <w:trPr>
          <w:trHeight w:hRule="exact" w:val="240"/>
          <w:jc w:val="center"/>
        </w:trPr>
        <w:tc>
          <w:tcPr>
            <w:tcW w:w="9752" w:type="dxa"/>
            <w:gridSpan w:val="2"/>
            <w:tcBorders>
              <w:top w:val="nil"/>
              <w:left w:val="nil"/>
              <w:bottom w:val="nil"/>
              <w:right w:val="nil"/>
            </w:tcBorders>
          </w:tcPr>
          <w:p w14:paraId="605CFCD8" w14:textId="77777777" w:rsidR="00EA35B0" w:rsidRPr="00AB4867" w:rsidRDefault="00EA35B0" w:rsidP="00E73BB0"/>
        </w:tc>
      </w:tr>
      <w:tr w:rsidR="00EA35B0" w:rsidRPr="00AB4867" w14:paraId="34B4852A" w14:textId="77777777" w:rsidTr="00E73BB0">
        <w:trPr>
          <w:trHeight w:val="240"/>
          <w:jc w:val="center"/>
        </w:trPr>
        <w:tc>
          <w:tcPr>
            <w:tcW w:w="4876" w:type="dxa"/>
            <w:tcBorders>
              <w:top w:val="nil"/>
              <w:left w:val="nil"/>
              <w:bottom w:val="nil"/>
              <w:right w:val="nil"/>
            </w:tcBorders>
          </w:tcPr>
          <w:p w14:paraId="0736B618"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58F47189" w14:textId="77777777" w:rsidR="00EA35B0" w:rsidRPr="00AB4867" w:rsidRDefault="00EA35B0" w:rsidP="00E73BB0">
            <w:pPr>
              <w:pStyle w:val="AmColumnHeading"/>
            </w:pPr>
            <w:r w:rsidRPr="00AB4867">
              <w:t>Muudatusettepanek</w:t>
            </w:r>
          </w:p>
        </w:tc>
      </w:tr>
      <w:tr w:rsidR="00EA35B0" w:rsidRPr="00AB4867" w14:paraId="2F6B91AE" w14:textId="77777777" w:rsidTr="00E73BB0">
        <w:trPr>
          <w:jc w:val="center"/>
        </w:trPr>
        <w:tc>
          <w:tcPr>
            <w:tcW w:w="4876" w:type="dxa"/>
            <w:tcBorders>
              <w:top w:val="nil"/>
              <w:left w:val="nil"/>
              <w:bottom w:val="nil"/>
              <w:right w:val="nil"/>
            </w:tcBorders>
          </w:tcPr>
          <w:p w14:paraId="0C65616C" w14:textId="77777777" w:rsidR="00EA35B0" w:rsidRPr="00AB4867" w:rsidRDefault="00EA35B0" w:rsidP="00E73BB0">
            <w:pPr>
              <w:pStyle w:val="Normal6a"/>
            </w:pPr>
            <w:r w:rsidRPr="00AB4867">
              <w:t>(3)</w:t>
            </w:r>
            <w:r w:rsidRPr="00AB4867">
              <w:tab/>
              <w:t>Seepärast tuleks anda liidu toetust liikmesriikide tegevuseks, mille eesmärk on kaitsta liidu välispiire, piirata ebaseaduslikke piiriületusi ja ebaseaduslikku liikumist liikmesriikide vahel, ajakohastada viisade menetlemist ja parandada selle üldist tõhusust ning hoida ära liidu viisarežiimi kuritarvitamist. Seda liidu toetust tuleb anda määrusega (EL) […] loodud Euroopa majandusliku, sotsiaalse ja territoriaalse ühtekuuluvuse, põllumajanduse ja maaelu, kalanduse ja merenduse, heaolu ja julgeoleku fondi horisontaalsete normide kohaselt.</w:t>
            </w:r>
          </w:p>
        </w:tc>
        <w:tc>
          <w:tcPr>
            <w:tcW w:w="4876" w:type="dxa"/>
            <w:tcBorders>
              <w:top w:val="nil"/>
              <w:left w:val="nil"/>
              <w:bottom w:val="nil"/>
              <w:right w:val="nil"/>
            </w:tcBorders>
          </w:tcPr>
          <w:p w14:paraId="28571273" w14:textId="77777777" w:rsidR="00EA35B0" w:rsidRPr="00AB4867" w:rsidRDefault="00EA35B0" w:rsidP="00E73BB0">
            <w:pPr>
              <w:pStyle w:val="Normal6a"/>
            </w:pPr>
            <w:r w:rsidRPr="00AB4867">
              <w:t>(3)</w:t>
            </w:r>
            <w:r w:rsidRPr="00AB4867">
              <w:tab/>
              <w:t>Seepärast tuleks anda liidu toetust liikmesriikide tegevuseks, mille eesmärk on kaitsta liidu välispiire, piirata ebaseaduslikke piiriületusi ja ebaseaduslikku liikumist liikmesriikide vahel, ajakohastada viisade menetlemist ja parandada selle üldist tõhusust ning hoida ära liidu viisarežiimi kuritarvitamist</w:t>
            </w:r>
            <w:r w:rsidRPr="00AB4867">
              <w:rPr>
                <w:b/>
                <w:bCs/>
                <w:i/>
                <w:iCs/>
              </w:rPr>
              <w:t>, sealhulgas tugevama sisenemiseelse taustakontrolli, isikutuvastuse, dokumendivõltsingute avastamise ja asjaomaste liidu infosüsteemide süstemaatilise kasutamise kaudu</w:t>
            </w:r>
            <w:r w:rsidRPr="00AB4867">
              <w:t>. Seda liidu toetust tuleb anda määrusega (EL) […] loodud Euroopa majandusliku, sotsiaalse ja territoriaalse ühtekuuluvuse, põllumajanduse ja maaelu, kalanduse ja merenduse, heaolu ja julgeoleku fondi horisontaalsete normide kohaselt.</w:t>
            </w:r>
          </w:p>
        </w:tc>
      </w:tr>
    </w:tbl>
    <w:p w14:paraId="4CC09A20"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13E59645" w14:textId="77777777" w:rsidR="00EA35B0" w:rsidRPr="00AB4867" w:rsidRDefault="00EA35B0" w:rsidP="00EA35B0">
      <w:r w:rsidRPr="00AB4867">
        <w:rPr>
          <w:rStyle w:val="HideTWBExt"/>
        </w:rPr>
        <w:t>&lt;/AmendB&gt;</w:t>
      </w:r>
    </w:p>
    <w:p w14:paraId="5B536AA6"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26</w:t>
      </w:r>
      <w:r w:rsidRPr="00AB4867">
        <w:rPr>
          <w:rStyle w:val="HideTWBExt"/>
          <w:b w:val="0"/>
        </w:rPr>
        <w:t>&lt;/NumAmB&gt;</w:t>
      </w:r>
    </w:p>
    <w:p w14:paraId="2A2F4091" w14:textId="77777777" w:rsidR="00EA35B0" w:rsidRPr="00AB4867" w:rsidRDefault="00EA35B0" w:rsidP="00EA35B0">
      <w:pPr>
        <w:pStyle w:val="NormalBold"/>
      </w:pPr>
      <w:r w:rsidRPr="00AB4867">
        <w:rPr>
          <w:rStyle w:val="HideTWBExt"/>
          <w:b w:val="0"/>
        </w:rPr>
        <w:t>&lt;RepeatBlock-By&gt;&lt;Members&gt;</w:t>
      </w:r>
      <w:r w:rsidRPr="00AB4867">
        <w:t>Ilaria Salis</w:t>
      </w:r>
      <w:r w:rsidRPr="00AB4867">
        <w:rPr>
          <w:rStyle w:val="HideTWBExt"/>
          <w:b w:val="0"/>
        </w:rPr>
        <w:t>&lt;/Members&gt;</w:t>
      </w:r>
    </w:p>
    <w:p w14:paraId="71CCC17B" w14:textId="77777777" w:rsidR="00EA35B0" w:rsidRPr="00AB4867" w:rsidRDefault="00EA35B0" w:rsidP="00EA35B0">
      <w:pPr>
        <w:pStyle w:val="NormalBold"/>
      </w:pPr>
      <w:r w:rsidRPr="00AB4867">
        <w:rPr>
          <w:rStyle w:val="HideTWBExt"/>
          <w:b w:val="0"/>
        </w:rPr>
        <w:t>&lt;/RepeatBlock-By&gt;</w:t>
      </w:r>
    </w:p>
    <w:p w14:paraId="57277E79"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212BCC4A" w14:textId="77777777" w:rsidR="00EA35B0" w:rsidRPr="00AB4867" w:rsidRDefault="00EA35B0" w:rsidP="00EA35B0">
      <w:pPr>
        <w:pStyle w:val="NormalBold"/>
      </w:pPr>
      <w:r w:rsidRPr="00AB4867">
        <w:rPr>
          <w:rStyle w:val="HideTWBExt"/>
          <w:b w:val="0"/>
        </w:rPr>
        <w:t>&lt;Article&gt;</w:t>
      </w:r>
      <w:r w:rsidRPr="00AB4867">
        <w:t>Põhjendus 3</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10F93ABE" w14:textId="77777777" w:rsidTr="00E73BB0">
        <w:trPr>
          <w:trHeight w:hRule="exact" w:val="240"/>
          <w:jc w:val="center"/>
        </w:trPr>
        <w:tc>
          <w:tcPr>
            <w:tcW w:w="9752" w:type="dxa"/>
            <w:gridSpan w:val="2"/>
            <w:tcBorders>
              <w:top w:val="nil"/>
              <w:left w:val="nil"/>
              <w:bottom w:val="nil"/>
              <w:right w:val="nil"/>
            </w:tcBorders>
          </w:tcPr>
          <w:p w14:paraId="2848EEAD" w14:textId="77777777" w:rsidR="00EA35B0" w:rsidRPr="00AB4867" w:rsidRDefault="00EA35B0" w:rsidP="00E73BB0"/>
        </w:tc>
      </w:tr>
      <w:tr w:rsidR="00EA35B0" w:rsidRPr="00AB4867" w14:paraId="51C4C5C4" w14:textId="77777777" w:rsidTr="00E73BB0">
        <w:trPr>
          <w:trHeight w:val="240"/>
          <w:jc w:val="center"/>
        </w:trPr>
        <w:tc>
          <w:tcPr>
            <w:tcW w:w="4876" w:type="dxa"/>
            <w:tcBorders>
              <w:top w:val="nil"/>
              <w:left w:val="nil"/>
              <w:bottom w:val="nil"/>
              <w:right w:val="nil"/>
            </w:tcBorders>
          </w:tcPr>
          <w:p w14:paraId="444F40F9"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2F7C61E8" w14:textId="77777777" w:rsidR="00EA35B0" w:rsidRPr="00AB4867" w:rsidRDefault="00EA35B0" w:rsidP="00E73BB0">
            <w:pPr>
              <w:pStyle w:val="AmColumnHeading"/>
            </w:pPr>
            <w:r w:rsidRPr="00AB4867">
              <w:t>Muudatusettepanek</w:t>
            </w:r>
          </w:p>
        </w:tc>
      </w:tr>
      <w:tr w:rsidR="00EA35B0" w:rsidRPr="00AB4867" w14:paraId="1CCD716B" w14:textId="77777777" w:rsidTr="00E73BB0">
        <w:trPr>
          <w:jc w:val="center"/>
        </w:trPr>
        <w:tc>
          <w:tcPr>
            <w:tcW w:w="4876" w:type="dxa"/>
            <w:tcBorders>
              <w:top w:val="nil"/>
              <w:left w:val="nil"/>
              <w:bottom w:val="nil"/>
              <w:right w:val="nil"/>
            </w:tcBorders>
          </w:tcPr>
          <w:p w14:paraId="04E3CACC" w14:textId="77777777" w:rsidR="00EA35B0" w:rsidRPr="00AB4867" w:rsidRDefault="00EA35B0" w:rsidP="00E73BB0">
            <w:pPr>
              <w:pStyle w:val="Normal6a"/>
            </w:pPr>
            <w:r w:rsidRPr="00AB4867">
              <w:t>(3)</w:t>
            </w:r>
            <w:r w:rsidRPr="00AB4867">
              <w:tab/>
              <w:t xml:space="preserve">Seepärast tuleks anda liidu toetust liikmesriikide tegevuseks, mille eesmärk on </w:t>
            </w:r>
            <w:r w:rsidRPr="00AB4867">
              <w:rPr>
                <w:b/>
                <w:bCs/>
                <w:i/>
                <w:iCs/>
              </w:rPr>
              <w:t>kaitsta</w:t>
            </w:r>
            <w:r w:rsidRPr="00AB4867">
              <w:rPr>
                <w:b/>
                <w:bCs/>
              </w:rPr>
              <w:t xml:space="preserve"> </w:t>
            </w:r>
            <w:r w:rsidRPr="00AB4867">
              <w:t>liidu välispiire</w:t>
            </w:r>
            <w:r w:rsidRPr="00AB4867">
              <w:rPr>
                <w:b/>
                <w:bCs/>
                <w:i/>
                <w:iCs/>
              </w:rPr>
              <w:t>, piirata ebaseaduslikke piiriületusi ja ebaseaduslikku liikumist liikmesriikide vahel, ajakohastada</w:t>
            </w:r>
            <w:r w:rsidRPr="00AB4867">
              <w:t xml:space="preserve"> viisade menetlemist ja parandada selle üldist tõhusust </w:t>
            </w:r>
            <w:r w:rsidRPr="00AB4867">
              <w:rPr>
                <w:b/>
                <w:bCs/>
                <w:i/>
                <w:iCs/>
              </w:rPr>
              <w:t>ning hoida ära liidu viisarežiimi kuritarvitamist</w:t>
            </w:r>
            <w:r w:rsidRPr="00AB4867">
              <w:t>. Seda liidu toetust tuleb anda määrusega (EL) […] loodud Euroopa majandusliku, sotsiaalse ja territoriaalse ühtekuuluvuse, põllumajanduse ja maaelu, kalanduse ja merenduse, heaolu ja julgeoleku fondi horisontaalsete normide kohaselt.</w:t>
            </w:r>
          </w:p>
        </w:tc>
        <w:tc>
          <w:tcPr>
            <w:tcW w:w="4876" w:type="dxa"/>
            <w:tcBorders>
              <w:top w:val="nil"/>
              <w:left w:val="nil"/>
              <w:bottom w:val="nil"/>
              <w:right w:val="nil"/>
            </w:tcBorders>
          </w:tcPr>
          <w:p w14:paraId="31E79860" w14:textId="77777777" w:rsidR="00EA35B0" w:rsidRPr="00AB4867" w:rsidRDefault="00EA35B0" w:rsidP="00E73BB0">
            <w:pPr>
              <w:pStyle w:val="Normal6a"/>
            </w:pPr>
            <w:r w:rsidRPr="00AB4867">
              <w:t>(3)</w:t>
            </w:r>
            <w:r w:rsidRPr="00AB4867">
              <w:tab/>
              <w:t xml:space="preserve">Seepärast tuleks anda liidu toetust liikmesriikide tegevuseks, mille eesmärk on </w:t>
            </w:r>
            <w:r w:rsidRPr="00AB4867">
              <w:rPr>
                <w:b/>
                <w:bCs/>
                <w:i/>
                <w:iCs/>
              </w:rPr>
              <w:t>hallata</w:t>
            </w:r>
            <w:r w:rsidRPr="00AB4867">
              <w:rPr>
                <w:b/>
                <w:bCs/>
              </w:rPr>
              <w:t xml:space="preserve"> </w:t>
            </w:r>
            <w:r w:rsidRPr="00AB4867">
              <w:t xml:space="preserve">liidu välispiire </w:t>
            </w:r>
            <w:r w:rsidRPr="00AB4867">
              <w:rPr>
                <w:b/>
                <w:bCs/>
                <w:i/>
                <w:iCs/>
              </w:rPr>
              <w:t>täielikus kooskõlas põhiõigustega, hõlbustada juurdepääsu rahvusvahelisele kaitsele ning soodustada</w:t>
            </w:r>
            <w:r w:rsidRPr="00AB4867">
              <w:t xml:space="preserve"> viisade menetlemist ja parandada selle üldist tõhusust. Seda liidu toetust tuleb anda määrusega (EL) […] loodud Euroopa majandusliku, sotsiaalse ja territoriaalse ühtekuuluvuse, põllumajanduse ja maaelu, kalanduse ja merenduse, heaolu ja julgeoleku fondi horisontaalsete normide kohaselt.</w:t>
            </w:r>
          </w:p>
        </w:tc>
      </w:tr>
    </w:tbl>
    <w:p w14:paraId="1084E7D9"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55BF185E" w14:textId="77777777" w:rsidR="00EA35B0" w:rsidRPr="00AB4867" w:rsidRDefault="00EA35B0" w:rsidP="00EA35B0">
      <w:r w:rsidRPr="00AB4867">
        <w:rPr>
          <w:rStyle w:val="HideTWBExt"/>
        </w:rPr>
        <w:t>&lt;/AmendB&gt;</w:t>
      </w:r>
    </w:p>
    <w:p w14:paraId="2D09FF59"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27</w:t>
      </w:r>
      <w:r w:rsidRPr="00AB4867">
        <w:rPr>
          <w:rStyle w:val="HideTWBExt"/>
          <w:b w:val="0"/>
        </w:rPr>
        <w:t>&lt;/NumAmB&gt;</w:t>
      </w:r>
    </w:p>
    <w:p w14:paraId="7395C0D0" w14:textId="77777777" w:rsidR="00EA35B0" w:rsidRPr="00AB4867" w:rsidRDefault="00EA35B0" w:rsidP="00EA35B0">
      <w:pPr>
        <w:pStyle w:val="NormalBold"/>
      </w:pPr>
      <w:r w:rsidRPr="00AB4867">
        <w:rPr>
          <w:rStyle w:val="HideTWBExt"/>
          <w:b w:val="0"/>
        </w:rPr>
        <w:t>&lt;RepeatBlock-By&gt;&lt;Members&gt;</w:t>
      </w:r>
      <w:r w:rsidRPr="00AB4867">
        <w:t>Sebastian Tynkkynen</w:t>
      </w:r>
      <w:r w:rsidRPr="00AB4867">
        <w:rPr>
          <w:rStyle w:val="HideTWBExt"/>
          <w:b w:val="0"/>
        </w:rPr>
        <w:t>&lt;/Members&gt;</w:t>
      </w:r>
    </w:p>
    <w:p w14:paraId="5312D057" w14:textId="77777777" w:rsidR="00EA35B0" w:rsidRPr="00AB4867" w:rsidRDefault="00EA35B0" w:rsidP="00EA35B0">
      <w:pPr>
        <w:pStyle w:val="NormalBold"/>
      </w:pPr>
      <w:r w:rsidRPr="00AB4867">
        <w:rPr>
          <w:rStyle w:val="HideTWBExt"/>
          <w:b w:val="0"/>
        </w:rPr>
        <w:t>&lt;/RepeatBlock-By&gt;</w:t>
      </w:r>
    </w:p>
    <w:p w14:paraId="13CF7F49"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1A52D9A8" w14:textId="77777777" w:rsidR="00EA35B0" w:rsidRPr="00AB4867" w:rsidRDefault="00EA35B0" w:rsidP="00EA35B0">
      <w:pPr>
        <w:pStyle w:val="NormalBold"/>
      </w:pPr>
      <w:r w:rsidRPr="00AB4867">
        <w:rPr>
          <w:rStyle w:val="HideTWBExt"/>
          <w:b w:val="0"/>
        </w:rPr>
        <w:t>&lt;Article&gt;</w:t>
      </w:r>
      <w:r w:rsidRPr="00AB4867">
        <w:t>Põhjendus 3</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537B0CDD" w14:textId="77777777" w:rsidTr="00E73BB0">
        <w:trPr>
          <w:trHeight w:hRule="exact" w:val="240"/>
          <w:jc w:val="center"/>
        </w:trPr>
        <w:tc>
          <w:tcPr>
            <w:tcW w:w="9752" w:type="dxa"/>
            <w:gridSpan w:val="2"/>
            <w:tcBorders>
              <w:top w:val="nil"/>
              <w:left w:val="nil"/>
              <w:bottom w:val="nil"/>
              <w:right w:val="nil"/>
            </w:tcBorders>
          </w:tcPr>
          <w:p w14:paraId="7774B61A" w14:textId="77777777" w:rsidR="00EA35B0" w:rsidRPr="00AB4867" w:rsidRDefault="00EA35B0" w:rsidP="00E73BB0"/>
        </w:tc>
      </w:tr>
      <w:tr w:rsidR="00EA35B0" w:rsidRPr="00AB4867" w14:paraId="4E775A90" w14:textId="77777777" w:rsidTr="00E73BB0">
        <w:trPr>
          <w:trHeight w:val="240"/>
          <w:jc w:val="center"/>
        </w:trPr>
        <w:tc>
          <w:tcPr>
            <w:tcW w:w="4876" w:type="dxa"/>
            <w:tcBorders>
              <w:top w:val="nil"/>
              <w:left w:val="nil"/>
              <w:bottom w:val="nil"/>
              <w:right w:val="nil"/>
            </w:tcBorders>
          </w:tcPr>
          <w:p w14:paraId="32A95938"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25D09881" w14:textId="77777777" w:rsidR="00EA35B0" w:rsidRPr="00AB4867" w:rsidRDefault="00EA35B0" w:rsidP="00E73BB0">
            <w:pPr>
              <w:pStyle w:val="AmColumnHeading"/>
            </w:pPr>
            <w:r w:rsidRPr="00AB4867">
              <w:t>Muudatusettepanek</w:t>
            </w:r>
          </w:p>
        </w:tc>
      </w:tr>
      <w:tr w:rsidR="00EA35B0" w:rsidRPr="00AB4867" w14:paraId="26D01C45" w14:textId="77777777" w:rsidTr="00E73BB0">
        <w:trPr>
          <w:jc w:val="center"/>
        </w:trPr>
        <w:tc>
          <w:tcPr>
            <w:tcW w:w="4876" w:type="dxa"/>
            <w:tcBorders>
              <w:top w:val="nil"/>
              <w:left w:val="nil"/>
              <w:bottom w:val="nil"/>
              <w:right w:val="nil"/>
            </w:tcBorders>
          </w:tcPr>
          <w:p w14:paraId="53DA2E03" w14:textId="77777777" w:rsidR="00EA35B0" w:rsidRPr="00AB4867" w:rsidRDefault="00EA35B0" w:rsidP="00E73BB0">
            <w:pPr>
              <w:pStyle w:val="Normal6a"/>
            </w:pPr>
            <w:r w:rsidRPr="00AB4867">
              <w:t>(3)</w:t>
            </w:r>
            <w:r w:rsidRPr="00AB4867">
              <w:tab/>
              <w:t>Seepärast tuleks anda liidu toetust liikmesriikide tegevuseks, mille eesmärk on kaitsta liidu välispiire, piirata ebaseaduslikke piiriületusi ja ebaseaduslikku liikumist liikmesriikide vahel, ajakohastada viisade menetlemist ja parandada selle üldist tõhusust ning hoida ära liidu viisarežiimi kuritarvitamist. Seda liidu toetust tuleb anda määrusega (EL) […] loodud Euroopa majandusliku, sotsiaalse ja territoriaalse ühtekuuluvuse, põllumajanduse ja maaelu, kalanduse ja merenduse, heaolu ja julgeoleku fondi horisontaalsete normide kohaselt.</w:t>
            </w:r>
          </w:p>
        </w:tc>
        <w:tc>
          <w:tcPr>
            <w:tcW w:w="4876" w:type="dxa"/>
            <w:tcBorders>
              <w:top w:val="nil"/>
              <w:left w:val="nil"/>
              <w:bottom w:val="nil"/>
              <w:right w:val="nil"/>
            </w:tcBorders>
          </w:tcPr>
          <w:p w14:paraId="742411E9" w14:textId="77777777" w:rsidR="00EA35B0" w:rsidRPr="00AB4867" w:rsidRDefault="00EA35B0" w:rsidP="00E73BB0">
            <w:pPr>
              <w:pStyle w:val="Normal6a"/>
            </w:pPr>
            <w:r w:rsidRPr="00AB4867">
              <w:t>(3)</w:t>
            </w:r>
            <w:r w:rsidRPr="00AB4867">
              <w:tab/>
              <w:t>Seepärast tuleks anda liidu toetust liikmesriikide tegevuseks, mille eesmärk on kaitsta liidu välispiire, piirata ebaseaduslikke piiriületusi</w:t>
            </w:r>
            <w:r w:rsidRPr="00AB4867">
              <w:rPr>
                <w:b/>
                <w:bCs/>
                <w:i/>
                <w:iCs/>
              </w:rPr>
              <w:t>, rände relvana kasutamist</w:t>
            </w:r>
            <w:r w:rsidRPr="00AB4867">
              <w:t xml:space="preserve"> ja ebaseaduslikku liikumist liikmesriikide vahel, ajakohastada viisade menetlemist ja parandada selle üldist tõhusust ning hoida ära liidu viisarežiimi kuritarvitamist. Seda liidu toetust tuleb anda määrusega (EL) […] loodud Euroopa majandusliku, sotsiaalse ja territoriaalse ühtekuuluvuse, põllumajanduse ja maaelu, kalanduse ja merenduse, heaolu ja julgeoleku fondi horisontaalsete normide kohaselt.</w:t>
            </w:r>
          </w:p>
        </w:tc>
      </w:tr>
    </w:tbl>
    <w:p w14:paraId="18D94A07"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{FI}</w:t>
      </w:r>
      <w:proofErr w:type="spellStart"/>
      <w:r w:rsidRPr="00AB4867">
        <w:t>fi</w:t>
      </w:r>
      <w:proofErr w:type="spellEnd"/>
      <w:r w:rsidRPr="00AB4867">
        <w:rPr>
          <w:rStyle w:val="HideTWBExt"/>
        </w:rPr>
        <w:t>&lt;/Original&gt;</w:t>
      </w:r>
    </w:p>
    <w:p w14:paraId="62F9A28B" w14:textId="77777777" w:rsidR="00EA35B0" w:rsidRPr="00AB4867" w:rsidRDefault="00EA35B0" w:rsidP="00EA35B0">
      <w:r w:rsidRPr="00AB4867">
        <w:rPr>
          <w:rStyle w:val="HideTWBExt"/>
        </w:rPr>
        <w:t>&lt;/AmendB&gt;</w:t>
      </w:r>
    </w:p>
    <w:p w14:paraId="2EEF79A4"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28</w:t>
      </w:r>
      <w:r w:rsidRPr="00AB4867">
        <w:rPr>
          <w:rStyle w:val="HideTWBExt"/>
          <w:b w:val="0"/>
        </w:rPr>
        <w:t>&lt;/NumAmB&gt;</w:t>
      </w:r>
    </w:p>
    <w:p w14:paraId="341A4EDD" w14:textId="77777777" w:rsidR="00EA35B0" w:rsidRPr="00AB4867" w:rsidRDefault="00EA35B0" w:rsidP="00EA35B0">
      <w:pPr>
        <w:pStyle w:val="NormalBold"/>
      </w:pPr>
      <w:r w:rsidRPr="00AB4867">
        <w:rPr>
          <w:rStyle w:val="HideTWBExt"/>
          <w:b w:val="0"/>
        </w:rPr>
        <w:t>&lt;RepeatBlock-By&gt;&lt;Members&gt;</w:t>
      </w:r>
      <w:r w:rsidRPr="00AB4867">
        <w:t>Murielle Laurent, Chloé Ridel, Francisco Assis, Ana Catarina Mendes, Cecilia Strada</w:t>
      </w:r>
      <w:r w:rsidRPr="00AB4867">
        <w:rPr>
          <w:rStyle w:val="HideTWBExt"/>
          <w:b w:val="0"/>
        </w:rPr>
        <w:t>&lt;/Members&gt;</w:t>
      </w:r>
    </w:p>
    <w:p w14:paraId="7050364B" w14:textId="77777777" w:rsidR="00EA35B0" w:rsidRPr="00AB4867" w:rsidRDefault="00EA35B0" w:rsidP="00EA35B0">
      <w:pPr>
        <w:pStyle w:val="NormalBold"/>
      </w:pPr>
      <w:r w:rsidRPr="00AB4867">
        <w:rPr>
          <w:rStyle w:val="HideTWBExt"/>
          <w:b w:val="0"/>
        </w:rPr>
        <w:t>&lt;/RepeatBlock-By&gt;</w:t>
      </w:r>
    </w:p>
    <w:p w14:paraId="503FDC6C"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3CF7FAC5" w14:textId="77777777" w:rsidR="00EA35B0" w:rsidRPr="00AB4867" w:rsidRDefault="00EA35B0" w:rsidP="00EA35B0">
      <w:pPr>
        <w:pStyle w:val="NormalBold"/>
      </w:pPr>
      <w:r w:rsidRPr="00AB4867">
        <w:rPr>
          <w:rStyle w:val="HideTWBExt"/>
          <w:b w:val="0"/>
        </w:rPr>
        <w:t>&lt;Article&gt;</w:t>
      </w:r>
      <w:r w:rsidRPr="00AB4867">
        <w:t>Põhjendus 3</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39876F7C" w14:textId="77777777" w:rsidTr="00E73BB0">
        <w:trPr>
          <w:trHeight w:hRule="exact" w:val="240"/>
          <w:jc w:val="center"/>
        </w:trPr>
        <w:tc>
          <w:tcPr>
            <w:tcW w:w="9752" w:type="dxa"/>
            <w:gridSpan w:val="2"/>
            <w:tcBorders>
              <w:top w:val="nil"/>
              <w:left w:val="nil"/>
              <w:bottom w:val="nil"/>
              <w:right w:val="nil"/>
            </w:tcBorders>
          </w:tcPr>
          <w:p w14:paraId="105C21C0" w14:textId="77777777" w:rsidR="00EA35B0" w:rsidRPr="00AB4867" w:rsidRDefault="00EA35B0" w:rsidP="00E73BB0"/>
        </w:tc>
      </w:tr>
      <w:tr w:rsidR="00EA35B0" w:rsidRPr="00AB4867" w14:paraId="4B29A87C" w14:textId="77777777" w:rsidTr="00E73BB0">
        <w:trPr>
          <w:trHeight w:val="240"/>
          <w:jc w:val="center"/>
        </w:trPr>
        <w:tc>
          <w:tcPr>
            <w:tcW w:w="4876" w:type="dxa"/>
            <w:tcBorders>
              <w:top w:val="nil"/>
              <w:left w:val="nil"/>
              <w:bottom w:val="nil"/>
              <w:right w:val="nil"/>
            </w:tcBorders>
          </w:tcPr>
          <w:p w14:paraId="1BCCAC62"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15FDF842" w14:textId="77777777" w:rsidR="00EA35B0" w:rsidRPr="00AB4867" w:rsidRDefault="00EA35B0" w:rsidP="00E73BB0">
            <w:pPr>
              <w:pStyle w:val="AmColumnHeading"/>
            </w:pPr>
            <w:r w:rsidRPr="00AB4867">
              <w:t>Muudatusettepanek</w:t>
            </w:r>
          </w:p>
        </w:tc>
      </w:tr>
      <w:tr w:rsidR="00EA35B0" w:rsidRPr="00AB4867" w14:paraId="38F32602" w14:textId="77777777" w:rsidTr="00E73BB0">
        <w:trPr>
          <w:jc w:val="center"/>
        </w:trPr>
        <w:tc>
          <w:tcPr>
            <w:tcW w:w="4876" w:type="dxa"/>
            <w:tcBorders>
              <w:top w:val="nil"/>
              <w:left w:val="nil"/>
              <w:bottom w:val="nil"/>
              <w:right w:val="nil"/>
            </w:tcBorders>
          </w:tcPr>
          <w:p w14:paraId="183172D8" w14:textId="77777777" w:rsidR="00EA35B0" w:rsidRPr="00AB4867" w:rsidRDefault="00EA35B0" w:rsidP="00E73BB0">
            <w:pPr>
              <w:pStyle w:val="Normal6a"/>
            </w:pPr>
            <w:r w:rsidRPr="00AB4867">
              <w:t>(3)</w:t>
            </w:r>
            <w:r w:rsidRPr="00AB4867">
              <w:tab/>
              <w:t xml:space="preserve">Seepärast tuleks anda liidu toetust liikmesriikide tegevuseks, mille eesmärk on kaitsta liidu välispiire, </w:t>
            </w:r>
            <w:r w:rsidRPr="00AB4867">
              <w:rPr>
                <w:b/>
                <w:bCs/>
                <w:i/>
                <w:iCs/>
              </w:rPr>
              <w:t>piirata</w:t>
            </w:r>
            <w:r w:rsidRPr="00AB4867">
              <w:t xml:space="preserve"> ebaseaduslikke piiriületusi </w:t>
            </w:r>
            <w:r w:rsidRPr="00AB4867">
              <w:rPr>
                <w:b/>
                <w:bCs/>
                <w:i/>
                <w:iCs/>
              </w:rPr>
              <w:t>ja ebaseaduslikku liikumist liikmesriikide vahel</w:t>
            </w:r>
            <w:r w:rsidRPr="00AB4867">
              <w:t>, ajakohastada viisade menetlemist ja parandada selle üldist tõhusust ning hoida ära liidu viisarežiimi kuritarvitamist. Seda liidu toetust tuleb anda määrusega (EL) […] loodud Euroopa majandusliku, sotsiaalse ja territoriaalse ühtekuuluvuse, põllumajanduse ja maaelu, kalanduse ja merenduse, heaolu ja julgeoleku fondi horisontaalsete normide kohaselt.</w:t>
            </w:r>
          </w:p>
        </w:tc>
        <w:tc>
          <w:tcPr>
            <w:tcW w:w="4876" w:type="dxa"/>
            <w:tcBorders>
              <w:top w:val="nil"/>
              <w:left w:val="nil"/>
              <w:bottom w:val="nil"/>
              <w:right w:val="nil"/>
            </w:tcBorders>
          </w:tcPr>
          <w:p w14:paraId="3C0F7B1F" w14:textId="77777777" w:rsidR="00EA35B0" w:rsidRPr="00AB4867" w:rsidRDefault="00EA35B0" w:rsidP="00E73BB0">
            <w:pPr>
              <w:pStyle w:val="Normal6a"/>
            </w:pPr>
            <w:r w:rsidRPr="00AB4867">
              <w:t>(3)</w:t>
            </w:r>
            <w:r w:rsidRPr="00AB4867">
              <w:tab/>
              <w:t xml:space="preserve">Seepärast tuleks anda liidu toetust liikmesriikide tegevuseks, mille eesmärk on kaitsta liidu välispiire, </w:t>
            </w:r>
            <w:r w:rsidRPr="00AB4867">
              <w:rPr>
                <w:b/>
                <w:bCs/>
                <w:i/>
                <w:iCs/>
              </w:rPr>
              <w:t>hoida ära</w:t>
            </w:r>
            <w:r w:rsidRPr="00AB4867">
              <w:rPr>
                <w:b/>
                <w:bCs/>
              </w:rPr>
              <w:t xml:space="preserve"> </w:t>
            </w:r>
            <w:r w:rsidRPr="00AB4867">
              <w:t>ebaseaduslikke piiriületusi, ajakohastada viisade menetlemist ja parandada selle üldist tõhusust ning hoida ära liidu viisarežiimi kuritarvitamist. Seda liidu toetust antakse määrusega (EL) […] loodud Euroopa majandusliku, sotsiaalse ja territoriaalse ühtekuuluvuse, põllumajanduse ja maaelu, kalanduse ja merenduse, heaolu ja julgeoleku fondi horisontaalsete normide kohaselt.</w:t>
            </w:r>
          </w:p>
        </w:tc>
      </w:tr>
    </w:tbl>
    <w:p w14:paraId="6305FB15"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777E4518"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422D9C36" w14:textId="34B10232" w:rsidR="00EA35B0" w:rsidRPr="00AB4867" w:rsidRDefault="00EA35B0" w:rsidP="00EA35B0">
      <w:pPr>
        <w:pStyle w:val="AmJustText"/>
      </w:pPr>
      <w:r w:rsidRPr="00AB4867">
        <w:t>EL ei saa rahastada sisepiirikontrolli ega sisepiirikontrolliga samaväärseid meetmeid, kui aluslepingutes nõutakse, et EL looks ala, kus ei kontrollita sisepiire ületavaid i</w:t>
      </w:r>
      <w:r w:rsidR="008727B1">
        <w:t>nimesi</w:t>
      </w:r>
      <w:r w:rsidRPr="00AB4867">
        <w:t>.</w:t>
      </w:r>
    </w:p>
    <w:p w14:paraId="6ACE8C12" w14:textId="77777777" w:rsidR="00EA35B0" w:rsidRPr="00AB4867" w:rsidRDefault="00EA35B0" w:rsidP="00EA35B0">
      <w:r w:rsidRPr="00AB4867">
        <w:rPr>
          <w:rStyle w:val="HideTWBExt"/>
        </w:rPr>
        <w:t>&lt;/AmendB&gt;</w:t>
      </w:r>
    </w:p>
    <w:p w14:paraId="13C68D63"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29</w:t>
      </w:r>
      <w:r w:rsidRPr="00AB4867">
        <w:rPr>
          <w:rStyle w:val="HideTWBExt"/>
          <w:b w:val="0"/>
        </w:rPr>
        <w:t>&lt;/NumAmB&gt;</w:t>
      </w:r>
    </w:p>
    <w:p w14:paraId="432ABE05" w14:textId="77777777" w:rsidR="00EA35B0" w:rsidRPr="00AB4867" w:rsidRDefault="00EA35B0" w:rsidP="00EA35B0">
      <w:pPr>
        <w:pStyle w:val="NormalBold"/>
      </w:pPr>
      <w:r w:rsidRPr="00AB4867">
        <w:rPr>
          <w:rStyle w:val="HideTWBExt"/>
          <w:b w:val="0"/>
        </w:rPr>
        <w:t>&lt;RepeatBlock-By&gt;&lt;Members&gt;</w:t>
      </w:r>
      <w:r w:rsidRPr="00AB4867">
        <w:t>Erik Marquardt</w:t>
      </w:r>
      <w:r w:rsidRPr="00AB4867">
        <w:rPr>
          <w:rStyle w:val="HideTWBExt"/>
          <w:b w:val="0"/>
        </w:rPr>
        <w:t>&lt;/Members&gt;</w:t>
      </w:r>
    </w:p>
    <w:p w14:paraId="59C8A25A" w14:textId="77777777" w:rsidR="00EA35B0" w:rsidRPr="00AB4867" w:rsidRDefault="00EA35B0" w:rsidP="00EA35B0">
      <w:pPr>
        <w:pStyle w:val="NormalBold"/>
      </w:pPr>
      <w:r w:rsidRPr="00AB4867">
        <w:rPr>
          <w:rStyle w:val="HideTWBExt"/>
          <w:b w:val="0"/>
        </w:rPr>
        <w:t>&lt;/RepeatBlock-By&gt;</w:t>
      </w:r>
    </w:p>
    <w:p w14:paraId="01093D0D"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5A77D3D8" w14:textId="77777777" w:rsidR="00EA35B0" w:rsidRPr="00AB4867" w:rsidRDefault="00EA35B0" w:rsidP="00EA35B0">
      <w:pPr>
        <w:pStyle w:val="NormalBold"/>
      </w:pPr>
      <w:r w:rsidRPr="00AB4867">
        <w:rPr>
          <w:rStyle w:val="HideTWBExt"/>
          <w:b w:val="0"/>
        </w:rPr>
        <w:t>&lt;Article&gt;</w:t>
      </w:r>
      <w:r w:rsidRPr="00AB4867">
        <w:t>Põhjendus 3</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1CF9939B" w14:textId="77777777" w:rsidTr="00E73BB0">
        <w:trPr>
          <w:trHeight w:hRule="exact" w:val="240"/>
          <w:jc w:val="center"/>
        </w:trPr>
        <w:tc>
          <w:tcPr>
            <w:tcW w:w="9752" w:type="dxa"/>
            <w:gridSpan w:val="2"/>
            <w:tcBorders>
              <w:top w:val="nil"/>
              <w:left w:val="nil"/>
              <w:bottom w:val="nil"/>
              <w:right w:val="nil"/>
            </w:tcBorders>
          </w:tcPr>
          <w:p w14:paraId="4206E12F" w14:textId="77777777" w:rsidR="00EA35B0" w:rsidRPr="00AB4867" w:rsidRDefault="00EA35B0" w:rsidP="00E73BB0"/>
        </w:tc>
      </w:tr>
      <w:tr w:rsidR="00EA35B0" w:rsidRPr="00AB4867" w14:paraId="637A5E71" w14:textId="77777777" w:rsidTr="00E73BB0">
        <w:trPr>
          <w:trHeight w:val="240"/>
          <w:jc w:val="center"/>
        </w:trPr>
        <w:tc>
          <w:tcPr>
            <w:tcW w:w="4876" w:type="dxa"/>
            <w:tcBorders>
              <w:top w:val="nil"/>
              <w:left w:val="nil"/>
              <w:bottom w:val="nil"/>
              <w:right w:val="nil"/>
            </w:tcBorders>
          </w:tcPr>
          <w:p w14:paraId="2DA05862"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7B6B6E7B" w14:textId="77777777" w:rsidR="00EA35B0" w:rsidRPr="00AB4867" w:rsidRDefault="00EA35B0" w:rsidP="00E73BB0">
            <w:pPr>
              <w:pStyle w:val="AmColumnHeading"/>
            </w:pPr>
            <w:r w:rsidRPr="00AB4867">
              <w:t>Muudatusettepanek</w:t>
            </w:r>
          </w:p>
        </w:tc>
      </w:tr>
      <w:tr w:rsidR="00EA35B0" w:rsidRPr="00AB4867" w14:paraId="041F047E" w14:textId="77777777" w:rsidTr="00E73BB0">
        <w:trPr>
          <w:jc w:val="center"/>
        </w:trPr>
        <w:tc>
          <w:tcPr>
            <w:tcW w:w="4876" w:type="dxa"/>
            <w:tcBorders>
              <w:top w:val="nil"/>
              <w:left w:val="nil"/>
              <w:bottom w:val="nil"/>
              <w:right w:val="nil"/>
            </w:tcBorders>
          </w:tcPr>
          <w:p w14:paraId="6885F555" w14:textId="77777777" w:rsidR="00EA35B0" w:rsidRPr="00AB4867" w:rsidRDefault="00EA35B0" w:rsidP="00E73BB0">
            <w:pPr>
              <w:pStyle w:val="Normal6a"/>
            </w:pPr>
            <w:r w:rsidRPr="00AB4867">
              <w:t>(3)</w:t>
            </w:r>
            <w:r w:rsidRPr="00AB4867">
              <w:tab/>
              <w:t xml:space="preserve">Seepärast tuleks anda liidu toetust liikmesriikide tegevuseks, mille eesmärk on </w:t>
            </w:r>
            <w:r w:rsidRPr="00AB4867">
              <w:rPr>
                <w:b/>
                <w:bCs/>
                <w:i/>
                <w:iCs/>
              </w:rPr>
              <w:t>kaitsta</w:t>
            </w:r>
            <w:r w:rsidRPr="00AB4867">
              <w:t xml:space="preserve"> liidu välispiire, </w:t>
            </w:r>
            <w:r w:rsidRPr="00AB4867">
              <w:rPr>
                <w:b/>
                <w:bCs/>
                <w:i/>
                <w:iCs/>
              </w:rPr>
              <w:t>piirata ebaseaduslikke piiriületusi ja ebaseaduslikku liikumist liikmesriikide vahel,</w:t>
            </w:r>
            <w:r w:rsidRPr="00AB4867">
              <w:t xml:space="preserve"> ajakohastada viisade menetlemist ja parandada selle üldist tõhusust ning hoida ära liidu viisarežiimi kuritarvitamist. Seda liidu toetust tuleb anda määrusega (EL) […] loodud Euroopa majandusliku, sotsiaalse ja territoriaalse ühtekuuluvuse, põllumajanduse ja maaelu, kalanduse ja merenduse, heaolu ja julgeoleku fondi horisontaalsete normide kohaselt.</w:t>
            </w:r>
          </w:p>
        </w:tc>
        <w:tc>
          <w:tcPr>
            <w:tcW w:w="4876" w:type="dxa"/>
            <w:tcBorders>
              <w:top w:val="nil"/>
              <w:left w:val="nil"/>
              <w:bottom w:val="nil"/>
              <w:right w:val="nil"/>
            </w:tcBorders>
          </w:tcPr>
          <w:p w14:paraId="7621A760" w14:textId="77777777" w:rsidR="00EA35B0" w:rsidRPr="00AB4867" w:rsidRDefault="00EA35B0" w:rsidP="00E73BB0">
            <w:pPr>
              <w:pStyle w:val="Normal6a"/>
            </w:pPr>
            <w:r w:rsidRPr="00AB4867">
              <w:t>(3)</w:t>
            </w:r>
            <w:r w:rsidRPr="00AB4867">
              <w:tab/>
              <w:t xml:space="preserve">Seepärast tuleks anda liidu toetust liikmesriikide tegevuseks, mille eesmärk on </w:t>
            </w:r>
            <w:r w:rsidRPr="00AB4867">
              <w:rPr>
                <w:b/>
                <w:bCs/>
                <w:i/>
                <w:iCs/>
              </w:rPr>
              <w:t>säilitada liidus sisepiirikontrollita vaba liikumise ala, hallata</w:t>
            </w:r>
            <w:r w:rsidRPr="00AB4867">
              <w:rPr>
                <w:b/>
                <w:bCs/>
              </w:rPr>
              <w:t xml:space="preserve"> </w:t>
            </w:r>
            <w:r w:rsidRPr="00AB4867">
              <w:t xml:space="preserve">liidu välispiire, ajakohastada viisade menetlemist ja parandada selle üldist tõhusust ning hoida </w:t>
            </w:r>
            <w:r w:rsidRPr="00AB4867">
              <w:rPr>
                <w:b/>
                <w:bCs/>
                <w:i/>
                <w:iCs/>
              </w:rPr>
              <w:t>samal ajal</w:t>
            </w:r>
            <w:r w:rsidRPr="00AB4867">
              <w:rPr>
                <w:b/>
                <w:bCs/>
              </w:rPr>
              <w:t xml:space="preserve"> </w:t>
            </w:r>
            <w:r w:rsidRPr="00AB4867">
              <w:t>ära liidu viisarežiimi kuritarvitamist. Seda liidu toetust antakse määrusega (EL) […] loodud Euroopa majandusliku, sotsiaalse ja territoriaalse ühtekuuluvuse, põllumajanduse ja maaelu, kalanduse ja merenduse, heaolu ja julgeoleku fondi horisontaalsete normide kohaselt.</w:t>
            </w:r>
          </w:p>
        </w:tc>
      </w:tr>
    </w:tbl>
    <w:p w14:paraId="34FBF791"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41554C71" w14:textId="77777777" w:rsidR="00EA35B0" w:rsidRPr="00AB4867" w:rsidRDefault="00EA35B0" w:rsidP="00EA35B0">
      <w:r w:rsidRPr="00AB4867">
        <w:rPr>
          <w:rStyle w:val="HideTWBExt"/>
        </w:rPr>
        <w:t>&lt;/AmendB&gt;</w:t>
      </w:r>
    </w:p>
    <w:p w14:paraId="4D24B044"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30</w:t>
      </w:r>
      <w:r w:rsidRPr="00AB4867">
        <w:rPr>
          <w:rStyle w:val="HideTWBExt"/>
          <w:b w:val="0"/>
        </w:rPr>
        <w:t>&lt;/NumAmB&gt;</w:t>
      </w:r>
    </w:p>
    <w:p w14:paraId="138AFE11" w14:textId="77777777" w:rsidR="00EA35B0" w:rsidRPr="00AB4867" w:rsidRDefault="00EA35B0" w:rsidP="00EA35B0">
      <w:pPr>
        <w:pStyle w:val="NormalBold"/>
      </w:pPr>
      <w:r w:rsidRPr="00AB4867">
        <w:rPr>
          <w:rStyle w:val="HideTWBExt"/>
          <w:b w:val="0"/>
        </w:rPr>
        <w:t>&lt;RepeatBlock-By&gt;&lt;Members&gt;</w:t>
      </w:r>
      <w:r w:rsidRPr="00AB4867">
        <w:t>Jan-Christoph Oetjen, Fabienne Keller, Raquel García Hermida-Van Der Walle, Nikola Minchev</w:t>
      </w:r>
      <w:r w:rsidRPr="00AB4867">
        <w:rPr>
          <w:rStyle w:val="HideTWBExt"/>
          <w:b w:val="0"/>
        </w:rPr>
        <w:t>&lt;/Members&gt;</w:t>
      </w:r>
    </w:p>
    <w:p w14:paraId="56419217" w14:textId="77777777" w:rsidR="00EA35B0" w:rsidRPr="00AB4867" w:rsidRDefault="00EA35B0" w:rsidP="00EA35B0">
      <w:pPr>
        <w:pStyle w:val="NormalBold"/>
      </w:pPr>
      <w:r w:rsidRPr="00AB4867">
        <w:rPr>
          <w:rStyle w:val="HideTWBExt"/>
          <w:b w:val="0"/>
        </w:rPr>
        <w:t>&lt;/RepeatBlock-By&gt;</w:t>
      </w:r>
    </w:p>
    <w:p w14:paraId="2C8E53E0"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6B3471D8" w14:textId="77777777" w:rsidR="00EA35B0" w:rsidRPr="00AB4867" w:rsidRDefault="00EA35B0" w:rsidP="00EA35B0">
      <w:pPr>
        <w:pStyle w:val="NormalBold"/>
      </w:pPr>
      <w:r w:rsidRPr="00AB4867">
        <w:rPr>
          <w:rStyle w:val="HideTWBExt"/>
          <w:b w:val="0"/>
        </w:rPr>
        <w:t>&lt;Article&gt;</w:t>
      </w:r>
      <w:r w:rsidRPr="00AB4867">
        <w:t>Põhjendus 3</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65444470" w14:textId="77777777" w:rsidTr="00E73BB0">
        <w:trPr>
          <w:trHeight w:hRule="exact" w:val="240"/>
          <w:jc w:val="center"/>
        </w:trPr>
        <w:tc>
          <w:tcPr>
            <w:tcW w:w="9752" w:type="dxa"/>
            <w:gridSpan w:val="2"/>
            <w:tcBorders>
              <w:top w:val="nil"/>
              <w:left w:val="nil"/>
              <w:bottom w:val="nil"/>
              <w:right w:val="nil"/>
            </w:tcBorders>
          </w:tcPr>
          <w:p w14:paraId="56005185" w14:textId="77777777" w:rsidR="00EA35B0" w:rsidRPr="00AB4867" w:rsidRDefault="00EA35B0" w:rsidP="00E73BB0"/>
        </w:tc>
      </w:tr>
      <w:tr w:rsidR="00EA35B0" w:rsidRPr="00AB4867" w14:paraId="6AD16EBE" w14:textId="77777777" w:rsidTr="00E73BB0">
        <w:trPr>
          <w:trHeight w:val="240"/>
          <w:jc w:val="center"/>
        </w:trPr>
        <w:tc>
          <w:tcPr>
            <w:tcW w:w="4876" w:type="dxa"/>
            <w:tcBorders>
              <w:top w:val="nil"/>
              <w:left w:val="nil"/>
              <w:bottom w:val="nil"/>
              <w:right w:val="nil"/>
            </w:tcBorders>
          </w:tcPr>
          <w:p w14:paraId="070276D3"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049532FB" w14:textId="77777777" w:rsidR="00EA35B0" w:rsidRPr="00AB4867" w:rsidRDefault="00EA35B0" w:rsidP="00E73BB0">
            <w:pPr>
              <w:pStyle w:val="AmColumnHeading"/>
            </w:pPr>
            <w:r w:rsidRPr="00AB4867">
              <w:t>Muudatusettepanek</w:t>
            </w:r>
          </w:p>
        </w:tc>
      </w:tr>
      <w:tr w:rsidR="00EA35B0" w:rsidRPr="00AB4867" w14:paraId="0D00B89C" w14:textId="77777777" w:rsidTr="00E73BB0">
        <w:trPr>
          <w:jc w:val="center"/>
        </w:trPr>
        <w:tc>
          <w:tcPr>
            <w:tcW w:w="4876" w:type="dxa"/>
            <w:tcBorders>
              <w:top w:val="nil"/>
              <w:left w:val="nil"/>
              <w:bottom w:val="nil"/>
              <w:right w:val="nil"/>
            </w:tcBorders>
          </w:tcPr>
          <w:p w14:paraId="7F926BA0" w14:textId="77777777" w:rsidR="00EA35B0" w:rsidRPr="00AB4867" w:rsidRDefault="00EA35B0" w:rsidP="00E73BB0">
            <w:pPr>
              <w:pStyle w:val="Normal6a"/>
            </w:pPr>
            <w:r w:rsidRPr="00AB4867">
              <w:t>(3)</w:t>
            </w:r>
            <w:r w:rsidRPr="00AB4867">
              <w:tab/>
              <w:t>Seepärast tuleks anda liidu toetust liikmesriikide tegevuseks, mille eesmärk on kaitsta liidu välispiire, piirata ebaseaduslikke piiriületusi ja ebaseaduslikku liikumist liikmesriikide vahel, ajakohastada viisade menetlemist ja parandada selle üldist tõhusust ning hoida ära liidu viisarežiimi kuritarvitamist. Seda liidu toetust tuleb anda määrusega (EL) […] loodud Euroopa majandusliku, sotsiaalse ja territoriaalse ühtekuuluvuse, põllumajanduse ja maaelu, kalanduse ja merenduse, heaolu ja julgeoleku fondi horisontaalsete normide kohaselt.</w:t>
            </w:r>
          </w:p>
        </w:tc>
        <w:tc>
          <w:tcPr>
            <w:tcW w:w="4876" w:type="dxa"/>
            <w:tcBorders>
              <w:top w:val="nil"/>
              <w:left w:val="nil"/>
              <w:bottom w:val="nil"/>
              <w:right w:val="nil"/>
            </w:tcBorders>
          </w:tcPr>
          <w:p w14:paraId="2F37DC07" w14:textId="77777777" w:rsidR="00EA35B0" w:rsidRPr="00AB4867" w:rsidRDefault="00EA35B0" w:rsidP="00E73BB0">
            <w:pPr>
              <w:pStyle w:val="Normal6a"/>
            </w:pPr>
            <w:r w:rsidRPr="00AB4867">
              <w:t>(3)</w:t>
            </w:r>
            <w:r w:rsidRPr="00AB4867">
              <w:tab/>
              <w:t>Seepärast tuleks anda liidu toetust liikmesriikide tegevuseks, mille eesmärk on kaitsta liidu välispiire, piirata ebaseaduslikke piiriületusi ja ebaseaduslikku liikumist liikmesriikide vahel, ajakohastada viisade menetlemist ja parandada selle üldist tõhusust ning hoida ära liidu viisarežiimi kuritarvitamist Seda liidu toetust tuleb anda määrusega (EL) […] loodud Euroopa majandusliku, sotsiaalse ja territoriaalse ühtekuuluvuse, põllumajanduse ja maaelu, kalanduse ja merenduse, heaolu ja julgeoleku fondi horisontaalsete normide kohaselt.</w:t>
            </w:r>
          </w:p>
        </w:tc>
      </w:tr>
    </w:tbl>
    <w:p w14:paraId="6FB6F7C2"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594BCB6E" w14:textId="77777777" w:rsidR="00EA35B0" w:rsidRPr="00AB4867" w:rsidRDefault="00EA35B0" w:rsidP="00EA35B0">
      <w:r w:rsidRPr="00AB4867">
        <w:rPr>
          <w:rStyle w:val="HideTWBExt"/>
        </w:rPr>
        <w:t>&lt;/AmendB&gt;</w:t>
      </w:r>
    </w:p>
    <w:p w14:paraId="6EA760AC"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31</w:t>
      </w:r>
      <w:r w:rsidRPr="00AB4867">
        <w:rPr>
          <w:rStyle w:val="HideTWBExt"/>
          <w:b w:val="0"/>
        </w:rPr>
        <w:t>&lt;/NumAmB&gt;</w:t>
      </w:r>
    </w:p>
    <w:p w14:paraId="2634A62A" w14:textId="77777777" w:rsidR="00EA35B0" w:rsidRPr="00AB4867" w:rsidRDefault="00EA35B0" w:rsidP="00EA35B0">
      <w:pPr>
        <w:pStyle w:val="NormalBold"/>
      </w:pPr>
      <w:r w:rsidRPr="00AB4867">
        <w:rPr>
          <w:rStyle w:val="HideTWBExt"/>
          <w:b w:val="0"/>
        </w:rPr>
        <w:t>&lt;RepeatBlock-By&gt;&lt;Members&gt;</w:t>
      </w:r>
      <w:r w:rsidRPr="00AB4867">
        <w:t>Erik Marquardt</w:t>
      </w:r>
      <w:r w:rsidRPr="00AB4867">
        <w:rPr>
          <w:rStyle w:val="HideTWBExt"/>
          <w:b w:val="0"/>
        </w:rPr>
        <w:t>&lt;/Members&gt;</w:t>
      </w:r>
    </w:p>
    <w:p w14:paraId="4CD76084" w14:textId="77777777" w:rsidR="00EA35B0" w:rsidRPr="00AB4867" w:rsidRDefault="00EA35B0" w:rsidP="00EA35B0">
      <w:pPr>
        <w:pStyle w:val="NormalBold"/>
      </w:pPr>
      <w:r w:rsidRPr="00AB4867">
        <w:rPr>
          <w:rStyle w:val="HideTWBExt"/>
          <w:b w:val="0"/>
        </w:rPr>
        <w:t>&lt;/RepeatBlock-By&gt;</w:t>
      </w:r>
    </w:p>
    <w:p w14:paraId="7D9E77D3"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4367CB9E" w14:textId="77777777" w:rsidR="00EA35B0" w:rsidRPr="00AB4867" w:rsidRDefault="00EA35B0" w:rsidP="00EA35B0">
      <w:pPr>
        <w:pStyle w:val="NormalBold"/>
      </w:pPr>
      <w:r w:rsidRPr="00AB4867">
        <w:rPr>
          <w:rStyle w:val="HideTWBExt"/>
          <w:b w:val="0"/>
        </w:rPr>
        <w:t>&lt;Article&gt;</w:t>
      </w:r>
      <w:r w:rsidRPr="00AB4867">
        <w:t>Põhjendus 4</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675A9177" w14:textId="77777777" w:rsidTr="00E73BB0">
        <w:trPr>
          <w:trHeight w:hRule="exact" w:val="240"/>
          <w:jc w:val="center"/>
        </w:trPr>
        <w:tc>
          <w:tcPr>
            <w:tcW w:w="9752" w:type="dxa"/>
            <w:gridSpan w:val="2"/>
            <w:tcBorders>
              <w:top w:val="nil"/>
              <w:left w:val="nil"/>
              <w:bottom w:val="nil"/>
              <w:right w:val="nil"/>
            </w:tcBorders>
          </w:tcPr>
          <w:p w14:paraId="7FFB50E0" w14:textId="77777777" w:rsidR="00EA35B0" w:rsidRPr="00AB4867" w:rsidRDefault="00EA35B0" w:rsidP="00E73BB0"/>
        </w:tc>
      </w:tr>
      <w:tr w:rsidR="00EA35B0" w:rsidRPr="00AB4867" w14:paraId="0112A7E6" w14:textId="77777777" w:rsidTr="00E73BB0">
        <w:trPr>
          <w:trHeight w:val="240"/>
          <w:jc w:val="center"/>
        </w:trPr>
        <w:tc>
          <w:tcPr>
            <w:tcW w:w="4876" w:type="dxa"/>
            <w:tcBorders>
              <w:top w:val="nil"/>
              <w:left w:val="nil"/>
              <w:bottom w:val="nil"/>
              <w:right w:val="nil"/>
            </w:tcBorders>
          </w:tcPr>
          <w:p w14:paraId="188B783F"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3990BF96" w14:textId="77777777" w:rsidR="00EA35B0" w:rsidRPr="00AB4867" w:rsidRDefault="00EA35B0" w:rsidP="00E73BB0">
            <w:pPr>
              <w:pStyle w:val="AmColumnHeading"/>
            </w:pPr>
            <w:r w:rsidRPr="00AB4867">
              <w:t>Muudatusettepanek</w:t>
            </w:r>
          </w:p>
        </w:tc>
      </w:tr>
      <w:tr w:rsidR="00EA35B0" w:rsidRPr="00AB4867" w14:paraId="6A6BB9F4" w14:textId="77777777" w:rsidTr="00E73BB0">
        <w:trPr>
          <w:jc w:val="center"/>
        </w:trPr>
        <w:tc>
          <w:tcPr>
            <w:tcW w:w="4876" w:type="dxa"/>
            <w:tcBorders>
              <w:top w:val="nil"/>
              <w:left w:val="nil"/>
              <w:bottom w:val="nil"/>
              <w:right w:val="nil"/>
            </w:tcBorders>
          </w:tcPr>
          <w:p w14:paraId="43BFE431" w14:textId="77777777" w:rsidR="00EA35B0" w:rsidRPr="00AB4867" w:rsidRDefault="00EA35B0" w:rsidP="00E73BB0">
            <w:pPr>
              <w:pStyle w:val="Normal6a"/>
            </w:pPr>
            <w:r w:rsidRPr="00AB4867">
              <w:t>(4)</w:t>
            </w:r>
            <w:r w:rsidRPr="00AB4867">
              <w:tab/>
              <w:t xml:space="preserve">Liidu toetust tuleks anda </w:t>
            </w:r>
            <w:r w:rsidRPr="00AB4867">
              <w:rPr>
                <w:b/>
                <w:bCs/>
                <w:i/>
                <w:iCs/>
              </w:rPr>
              <w:t>ka</w:t>
            </w:r>
            <w:r w:rsidRPr="00AB4867">
              <w:t xml:space="preserve"> Schengeni raamistiku tulemuslikuks rakendamiseks, kohaldamiseks ja arendamiseks Euroopa ja riikide tasandil, sealhulgas tugevdades riikide tasandil Schengeni ala juhtimist, mis hõlmab tõhusaid koordineerimisstruktuure ja strateegilisi protsesse, mis on Schengeni ala hea toimimise seisukohast kriitilise tähtsusega.</w:t>
            </w:r>
          </w:p>
        </w:tc>
        <w:tc>
          <w:tcPr>
            <w:tcW w:w="4876" w:type="dxa"/>
            <w:tcBorders>
              <w:top w:val="nil"/>
              <w:left w:val="nil"/>
              <w:bottom w:val="nil"/>
              <w:right w:val="nil"/>
            </w:tcBorders>
          </w:tcPr>
          <w:p w14:paraId="33A20A23" w14:textId="16A59137" w:rsidR="00EA35B0" w:rsidRPr="00AB4867" w:rsidRDefault="00EA35B0" w:rsidP="00E73BB0">
            <w:pPr>
              <w:pStyle w:val="Normal6a"/>
            </w:pPr>
            <w:r w:rsidRPr="00AB4867">
              <w:t>(4)</w:t>
            </w:r>
            <w:r w:rsidRPr="00AB4867">
              <w:tab/>
            </w:r>
            <w:r w:rsidRPr="00AB4867">
              <w:rPr>
                <w:b/>
                <w:i/>
              </w:rPr>
              <w:t>Sellise ala loomine, kus i</w:t>
            </w:r>
            <w:r w:rsidR="008727B1">
              <w:rPr>
                <w:b/>
                <w:i/>
              </w:rPr>
              <w:t>nimese</w:t>
            </w:r>
            <w:r w:rsidRPr="00AB4867">
              <w:rPr>
                <w:b/>
                <w:i/>
              </w:rPr>
              <w:t>d saavad vabalt liikuda üle sisepiiride, kuulub liidu suurimate saavutuste hulka. Sisepiirideta alal, kus i</w:t>
            </w:r>
            <w:r w:rsidR="008727B1">
              <w:rPr>
                <w:b/>
                <w:i/>
              </w:rPr>
              <w:t>nimese</w:t>
            </w:r>
            <w:r w:rsidRPr="00AB4867">
              <w:rPr>
                <w:b/>
                <w:i/>
              </w:rPr>
              <w:t>d võivad vabalt liikuda, peaks sisepiirikontrolli taaskehtestamine jääma erandiks ja seda tuleks kasutada üksnes viimase abinõuna.</w:t>
            </w:r>
            <w:r w:rsidRPr="00AB4867">
              <w:t xml:space="preserve"> Liidu toetust tuleks anda Schengeni raamistiku tulemuslikuks rakendamiseks, kohaldamiseks ja arendamiseks Euroopa ja riikide tasandil, sealhulgas tugevdades riikide tasandil Schengeni ala juhtimist, mis hõlmab tõhusaid koordineerimisstruktuure ja strateegilisi protsesse, mis on Schengeni ala hea toimimise seisukohast kriitilise tähtsusega.</w:t>
            </w:r>
          </w:p>
        </w:tc>
      </w:tr>
    </w:tbl>
    <w:p w14:paraId="41C9AC4B"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70E38D3D" w14:textId="77777777" w:rsidR="00EA35B0" w:rsidRPr="00AB4867" w:rsidRDefault="00EA35B0" w:rsidP="00EA35B0">
      <w:r w:rsidRPr="00AB4867">
        <w:rPr>
          <w:rStyle w:val="HideTWBExt"/>
        </w:rPr>
        <w:t>&lt;/AmendB&gt;</w:t>
      </w:r>
    </w:p>
    <w:p w14:paraId="33D55E91"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32</w:t>
      </w:r>
      <w:r w:rsidRPr="00AB4867">
        <w:rPr>
          <w:rStyle w:val="HideTWBExt"/>
          <w:b w:val="0"/>
        </w:rPr>
        <w:t>&lt;/NumAmB&gt;</w:t>
      </w:r>
    </w:p>
    <w:p w14:paraId="1B99A8C2" w14:textId="77777777" w:rsidR="00EA35B0" w:rsidRPr="00AB4867" w:rsidRDefault="00EA35B0" w:rsidP="00EA35B0">
      <w:pPr>
        <w:pStyle w:val="NormalBold"/>
      </w:pPr>
      <w:r w:rsidRPr="00AB4867">
        <w:rPr>
          <w:rStyle w:val="HideTWBExt"/>
          <w:b w:val="0"/>
        </w:rPr>
        <w:t>&lt;RepeatBlock-By&gt;&lt;Members&gt;</w:t>
      </w:r>
      <w:r w:rsidRPr="00AB4867">
        <w:t>Erik Kaliňák, Judita Laššáková, Katarína Roth Neveďalová, Monika Beňová</w:t>
      </w:r>
      <w:r w:rsidRPr="00AB4867">
        <w:rPr>
          <w:rStyle w:val="HideTWBExt"/>
          <w:b w:val="0"/>
        </w:rPr>
        <w:t>&lt;/Members&gt;</w:t>
      </w:r>
    </w:p>
    <w:p w14:paraId="70EBEA46" w14:textId="77777777" w:rsidR="00EA35B0" w:rsidRPr="00AB4867" w:rsidRDefault="00EA35B0" w:rsidP="00EA35B0">
      <w:pPr>
        <w:pStyle w:val="NormalBold"/>
      </w:pPr>
      <w:r w:rsidRPr="00AB4867">
        <w:rPr>
          <w:rStyle w:val="HideTWBExt"/>
          <w:b w:val="0"/>
        </w:rPr>
        <w:t>&lt;/RepeatBlock-By&gt;</w:t>
      </w:r>
    </w:p>
    <w:p w14:paraId="25876A6E"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570AC01F" w14:textId="77777777" w:rsidR="00EA35B0" w:rsidRPr="00AB4867" w:rsidRDefault="00EA35B0" w:rsidP="00EA35B0">
      <w:pPr>
        <w:pStyle w:val="NormalBold"/>
      </w:pPr>
      <w:r w:rsidRPr="00AB4867">
        <w:rPr>
          <w:rStyle w:val="HideTWBExt"/>
          <w:b w:val="0"/>
        </w:rPr>
        <w:t>&lt;Article&gt;</w:t>
      </w:r>
      <w:r w:rsidRPr="00AB4867">
        <w:t>Põhjendus 4</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12B2A062" w14:textId="77777777" w:rsidTr="00E73BB0">
        <w:trPr>
          <w:trHeight w:hRule="exact" w:val="240"/>
          <w:jc w:val="center"/>
        </w:trPr>
        <w:tc>
          <w:tcPr>
            <w:tcW w:w="9752" w:type="dxa"/>
            <w:gridSpan w:val="2"/>
            <w:tcBorders>
              <w:top w:val="nil"/>
              <w:left w:val="nil"/>
              <w:bottom w:val="nil"/>
              <w:right w:val="nil"/>
            </w:tcBorders>
          </w:tcPr>
          <w:p w14:paraId="52794E03" w14:textId="77777777" w:rsidR="00EA35B0" w:rsidRPr="00AB4867" w:rsidRDefault="00EA35B0" w:rsidP="00E73BB0"/>
        </w:tc>
      </w:tr>
      <w:tr w:rsidR="00EA35B0" w:rsidRPr="00AB4867" w14:paraId="44FBB35B" w14:textId="77777777" w:rsidTr="00E73BB0">
        <w:trPr>
          <w:trHeight w:val="240"/>
          <w:jc w:val="center"/>
        </w:trPr>
        <w:tc>
          <w:tcPr>
            <w:tcW w:w="4876" w:type="dxa"/>
            <w:tcBorders>
              <w:top w:val="nil"/>
              <w:left w:val="nil"/>
              <w:bottom w:val="nil"/>
              <w:right w:val="nil"/>
            </w:tcBorders>
          </w:tcPr>
          <w:p w14:paraId="69BF9A87"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76981F75" w14:textId="77777777" w:rsidR="00EA35B0" w:rsidRPr="00AB4867" w:rsidRDefault="00EA35B0" w:rsidP="00E73BB0">
            <w:pPr>
              <w:pStyle w:val="AmColumnHeading"/>
            </w:pPr>
            <w:r w:rsidRPr="00AB4867">
              <w:t>Muudatusettepanek</w:t>
            </w:r>
          </w:p>
        </w:tc>
      </w:tr>
      <w:tr w:rsidR="00EA35B0" w:rsidRPr="00AB4867" w14:paraId="7517A004" w14:textId="77777777" w:rsidTr="00E73BB0">
        <w:trPr>
          <w:jc w:val="center"/>
        </w:trPr>
        <w:tc>
          <w:tcPr>
            <w:tcW w:w="4876" w:type="dxa"/>
            <w:tcBorders>
              <w:top w:val="nil"/>
              <w:left w:val="nil"/>
              <w:bottom w:val="nil"/>
              <w:right w:val="nil"/>
            </w:tcBorders>
          </w:tcPr>
          <w:p w14:paraId="071C7A9C" w14:textId="77777777" w:rsidR="00EA35B0" w:rsidRPr="00AB4867" w:rsidRDefault="00EA35B0" w:rsidP="00E73BB0">
            <w:pPr>
              <w:pStyle w:val="Normal6a"/>
            </w:pPr>
            <w:r w:rsidRPr="00AB4867">
              <w:t>(4)</w:t>
            </w:r>
            <w:r w:rsidRPr="00AB4867">
              <w:tab/>
              <w:t>Liidu toetust tuleks anda ka Schengeni raamistiku tulemuslikuks rakendamiseks, kohaldamiseks ja arendamiseks Euroopa ja riikide tasandil, sealhulgas tugevdades riikide tasandil Schengeni ala juhtimist, mis hõlmab tõhusaid koordineerimisstruktuure ja strateegilisi protsesse, mis on Schengeni ala hea toimimise seisukohast kriitilise tähtsusega.</w:t>
            </w:r>
          </w:p>
        </w:tc>
        <w:tc>
          <w:tcPr>
            <w:tcW w:w="4876" w:type="dxa"/>
            <w:tcBorders>
              <w:top w:val="nil"/>
              <w:left w:val="nil"/>
              <w:bottom w:val="nil"/>
              <w:right w:val="nil"/>
            </w:tcBorders>
          </w:tcPr>
          <w:p w14:paraId="6A987043" w14:textId="77777777" w:rsidR="00EA35B0" w:rsidRPr="00AB4867" w:rsidRDefault="00EA35B0" w:rsidP="00E73BB0">
            <w:pPr>
              <w:pStyle w:val="Normal6a"/>
            </w:pPr>
            <w:r w:rsidRPr="00AB4867">
              <w:t>(4)</w:t>
            </w:r>
            <w:r w:rsidRPr="00AB4867">
              <w:tab/>
              <w:t>Liidu toetust tuleks anda ka Schengeni raamistiku tulemuslikuks rakendamiseks, kohaldamiseks ja arendamiseks Euroopa ja riikide tasandil, sealhulgas tugevdades riikide tasandil Schengeni ala juhtimist, mis hõlmab tõhusaid koordineerimisstruktuure ja strateegilisi protsesse, mis on Schengeni ala hea toimimise seisukohast kriitilise tähtsusega</w:t>
            </w:r>
            <w:r w:rsidRPr="00AB4867">
              <w:rPr>
                <w:b/>
                <w:bCs/>
                <w:i/>
                <w:iCs/>
              </w:rPr>
              <w:t>,</w:t>
            </w:r>
            <w:r w:rsidRPr="00AB4867">
              <w:t xml:space="preserve"> </w:t>
            </w:r>
            <w:r w:rsidRPr="00AB4867">
              <w:rPr>
                <w:b/>
                <w:bCs/>
                <w:i/>
                <w:iCs/>
              </w:rPr>
              <w:t>austades täielikult liikmesriikide pädevust avaliku korra kaitsmisel ja sisejulgeoleku tagamisel vastavalt Euroopa Liidu toimimise lepingu artiklile 72</w:t>
            </w:r>
            <w:r w:rsidRPr="00AB4867">
              <w:t>.</w:t>
            </w:r>
          </w:p>
        </w:tc>
      </w:tr>
    </w:tbl>
    <w:p w14:paraId="2662A5F4"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{SK}</w:t>
      </w:r>
      <w:proofErr w:type="spellStart"/>
      <w:r w:rsidRPr="00AB4867">
        <w:t>sk</w:t>
      </w:r>
      <w:proofErr w:type="spellEnd"/>
      <w:r w:rsidRPr="00AB4867">
        <w:rPr>
          <w:rStyle w:val="HideTWBExt"/>
        </w:rPr>
        <w:t>&lt;/Original&gt;</w:t>
      </w:r>
    </w:p>
    <w:p w14:paraId="318535B8" w14:textId="77777777" w:rsidR="00EA35B0" w:rsidRPr="00AB4867" w:rsidRDefault="00EA35B0" w:rsidP="00EA35B0">
      <w:r w:rsidRPr="00AB4867">
        <w:rPr>
          <w:rStyle w:val="HideTWBExt"/>
        </w:rPr>
        <w:t>&lt;/AmendB&gt;</w:t>
      </w:r>
    </w:p>
    <w:p w14:paraId="4C5711A4"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33</w:t>
      </w:r>
      <w:r w:rsidRPr="00AB4867">
        <w:rPr>
          <w:rStyle w:val="HideTWBExt"/>
          <w:b w:val="0"/>
        </w:rPr>
        <w:t>&lt;/NumAmB&gt;</w:t>
      </w:r>
    </w:p>
    <w:p w14:paraId="434CABA7" w14:textId="77777777" w:rsidR="00EA35B0" w:rsidRPr="00AB4867" w:rsidRDefault="00EA35B0" w:rsidP="00EA35B0">
      <w:pPr>
        <w:pStyle w:val="NormalBold"/>
      </w:pPr>
      <w:r w:rsidRPr="00AB4867">
        <w:rPr>
          <w:rStyle w:val="HideTWBExt"/>
          <w:b w:val="0"/>
        </w:rPr>
        <w:t>&lt;RepeatBlock-By&gt;&lt;Members&gt;</w:t>
      </w:r>
      <w:r w:rsidRPr="00AB4867">
        <w:t>Sebastian Tynkkynen</w:t>
      </w:r>
      <w:r w:rsidRPr="00AB4867">
        <w:rPr>
          <w:rStyle w:val="HideTWBExt"/>
          <w:b w:val="0"/>
        </w:rPr>
        <w:t>&lt;/Members&gt;</w:t>
      </w:r>
    </w:p>
    <w:p w14:paraId="6F61EECC" w14:textId="77777777" w:rsidR="00EA35B0" w:rsidRPr="00AB4867" w:rsidRDefault="00EA35B0" w:rsidP="00EA35B0">
      <w:pPr>
        <w:pStyle w:val="NormalBold"/>
      </w:pPr>
      <w:r w:rsidRPr="00AB4867">
        <w:rPr>
          <w:rStyle w:val="HideTWBExt"/>
          <w:b w:val="0"/>
        </w:rPr>
        <w:t>&lt;/RepeatBlock-By&gt;</w:t>
      </w:r>
    </w:p>
    <w:p w14:paraId="1B12ECBE"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4010E667" w14:textId="77777777" w:rsidR="00EA35B0" w:rsidRPr="00AB4867" w:rsidRDefault="00EA35B0" w:rsidP="00EA35B0">
      <w:pPr>
        <w:pStyle w:val="NormalBold"/>
      </w:pPr>
      <w:r w:rsidRPr="00AB4867">
        <w:rPr>
          <w:rStyle w:val="HideTWBExt"/>
          <w:b w:val="0"/>
        </w:rPr>
        <w:t>&lt;Article&gt;</w:t>
      </w:r>
      <w:r w:rsidRPr="00AB4867">
        <w:t>Põhjendus 4</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068E0470" w14:textId="77777777" w:rsidTr="00E73BB0">
        <w:trPr>
          <w:trHeight w:hRule="exact" w:val="240"/>
          <w:jc w:val="center"/>
        </w:trPr>
        <w:tc>
          <w:tcPr>
            <w:tcW w:w="9752" w:type="dxa"/>
            <w:gridSpan w:val="2"/>
            <w:tcBorders>
              <w:top w:val="nil"/>
              <w:left w:val="nil"/>
              <w:bottom w:val="nil"/>
              <w:right w:val="nil"/>
            </w:tcBorders>
          </w:tcPr>
          <w:p w14:paraId="6363CBCB" w14:textId="77777777" w:rsidR="00EA35B0" w:rsidRPr="00AB4867" w:rsidRDefault="00EA35B0" w:rsidP="00E73BB0"/>
        </w:tc>
      </w:tr>
      <w:tr w:rsidR="00EA35B0" w:rsidRPr="00AB4867" w14:paraId="3391E220" w14:textId="77777777" w:rsidTr="00E73BB0">
        <w:trPr>
          <w:trHeight w:val="240"/>
          <w:jc w:val="center"/>
        </w:trPr>
        <w:tc>
          <w:tcPr>
            <w:tcW w:w="4876" w:type="dxa"/>
            <w:tcBorders>
              <w:top w:val="nil"/>
              <w:left w:val="nil"/>
              <w:bottom w:val="nil"/>
              <w:right w:val="nil"/>
            </w:tcBorders>
          </w:tcPr>
          <w:p w14:paraId="114D006D"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521610DD" w14:textId="77777777" w:rsidR="00EA35B0" w:rsidRPr="00AB4867" w:rsidRDefault="00EA35B0" w:rsidP="00E73BB0">
            <w:pPr>
              <w:pStyle w:val="AmColumnHeading"/>
            </w:pPr>
            <w:r w:rsidRPr="00AB4867">
              <w:t>Muudatusettepanek</w:t>
            </w:r>
          </w:p>
        </w:tc>
      </w:tr>
      <w:tr w:rsidR="00EA35B0" w:rsidRPr="00AB4867" w14:paraId="272FDA96" w14:textId="77777777" w:rsidTr="00E73BB0">
        <w:trPr>
          <w:jc w:val="center"/>
        </w:trPr>
        <w:tc>
          <w:tcPr>
            <w:tcW w:w="4876" w:type="dxa"/>
            <w:tcBorders>
              <w:top w:val="nil"/>
              <w:left w:val="nil"/>
              <w:bottom w:val="nil"/>
              <w:right w:val="nil"/>
            </w:tcBorders>
          </w:tcPr>
          <w:p w14:paraId="7E9CB86B" w14:textId="77777777" w:rsidR="00EA35B0" w:rsidRPr="00AB4867" w:rsidRDefault="00EA35B0" w:rsidP="00E73BB0">
            <w:pPr>
              <w:pStyle w:val="Normal6a"/>
            </w:pPr>
            <w:r w:rsidRPr="00AB4867">
              <w:t>(4)</w:t>
            </w:r>
            <w:r w:rsidRPr="00AB4867">
              <w:tab/>
              <w:t>Liidu toetust tuleks anda ka Schengeni raamistiku tulemuslikuks rakendamiseks, kohaldamiseks ja arendamiseks Euroopa ja riikide tasandil, sealhulgas tugevdades riikide tasandil Schengeni ala juhtimist, mis hõlmab tõhusaid koordineerimisstruktuure ja strateegilisi protsesse, mis on Schengeni ala hea toimimise seisukohast kriitilise tähtsusega.</w:t>
            </w:r>
          </w:p>
        </w:tc>
        <w:tc>
          <w:tcPr>
            <w:tcW w:w="4876" w:type="dxa"/>
            <w:tcBorders>
              <w:top w:val="nil"/>
              <w:left w:val="nil"/>
              <w:bottom w:val="nil"/>
              <w:right w:val="nil"/>
            </w:tcBorders>
          </w:tcPr>
          <w:p w14:paraId="5D5BD60F" w14:textId="77777777" w:rsidR="00EA35B0" w:rsidRPr="00AB4867" w:rsidRDefault="00EA35B0" w:rsidP="00E73BB0">
            <w:pPr>
              <w:pStyle w:val="Normal6a"/>
            </w:pPr>
            <w:r w:rsidRPr="00AB4867">
              <w:t>(4)</w:t>
            </w:r>
            <w:r w:rsidRPr="00AB4867">
              <w:tab/>
              <w:t xml:space="preserve">Liidu toetust tuleks anda ka Schengeni raamistiku tulemuslikuks rakendamiseks, kohaldamiseks ja arendamiseks Euroopa ja riikide tasandil, sealhulgas tugevdades riikide tasandil Schengeni ala juhtimist, mis hõlmab tõhusaid koordineerimisstruktuure ja strateegilisi protsesse, mis on Schengeni ala hea toimimise seisukohast kriitilise tähtsusega, </w:t>
            </w:r>
            <w:r w:rsidRPr="00AB4867">
              <w:rPr>
                <w:b/>
                <w:bCs/>
                <w:i/>
                <w:iCs/>
              </w:rPr>
              <w:t>võttes arvesse liikmesriikide enesemääramisõigust</w:t>
            </w:r>
            <w:r w:rsidRPr="00AB4867">
              <w:t>.</w:t>
            </w:r>
          </w:p>
        </w:tc>
      </w:tr>
    </w:tbl>
    <w:p w14:paraId="71E17DDD"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{FI}</w:t>
      </w:r>
      <w:proofErr w:type="spellStart"/>
      <w:r w:rsidRPr="00AB4867">
        <w:t>fi</w:t>
      </w:r>
      <w:proofErr w:type="spellEnd"/>
      <w:r w:rsidRPr="00AB4867">
        <w:rPr>
          <w:rStyle w:val="HideTWBExt"/>
        </w:rPr>
        <w:t>&lt;/Original&gt;</w:t>
      </w:r>
    </w:p>
    <w:p w14:paraId="72A66B29" w14:textId="77777777" w:rsidR="00EA35B0" w:rsidRPr="00AB4867" w:rsidRDefault="00EA35B0" w:rsidP="00EA35B0">
      <w:r w:rsidRPr="00AB4867">
        <w:rPr>
          <w:rStyle w:val="HideTWBExt"/>
        </w:rPr>
        <w:t>&lt;/AmendB&gt;</w:t>
      </w:r>
    </w:p>
    <w:p w14:paraId="0A617E6E"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34</w:t>
      </w:r>
      <w:r w:rsidRPr="00AB4867">
        <w:rPr>
          <w:rStyle w:val="HideTWBExt"/>
          <w:b w:val="0"/>
        </w:rPr>
        <w:t>&lt;/NumAmB&gt;</w:t>
      </w:r>
    </w:p>
    <w:p w14:paraId="593C0AA4" w14:textId="77777777" w:rsidR="00EA35B0" w:rsidRPr="00AB4867" w:rsidRDefault="00EA35B0" w:rsidP="00EA35B0">
      <w:pPr>
        <w:pStyle w:val="NormalBold"/>
      </w:pPr>
      <w:r w:rsidRPr="00AB4867">
        <w:rPr>
          <w:rStyle w:val="HideTWBExt"/>
          <w:b w:val="0"/>
        </w:rPr>
        <w:t>&lt;RepeatBlock-By&gt;&lt;Members&gt;</w:t>
      </w:r>
      <w:r w:rsidRPr="00AB4867">
        <w:t>Dainius Žalimas</w:t>
      </w:r>
      <w:r w:rsidRPr="00AB4867">
        <w:rPr>
          <w:rStyle w:val="HideTWBExt"/>
          <w:b w:val="0"/>
        </w:rPr>
        <w:t>&lt;/Members&gt;</w:t>
      </w:r>
    </w:p>
    <w:p w14:paraId="6F7116C2" w14:textId="77777777" w:rsidR="00EA35B0" w:rsidRPr="00AB4867" w:rsidRDefault="00EA35B0" w:rsidP="00EA35B0">
      <w:pPr>
        <w:pStyle w:val="NormalBold"/>
      </w:pPr>
      <w:r w:rsidRPr="00AB4867">
        <w:rPr>
          <w:rStyle w:val="HideTWBExt"/>
          <w:b w:val="0"/>
        </w:rPr>
        <w:t>&lt;/RepeatBlock-By&gt;</w:t>
      </w:r>
    </w:p>
    <w:p w14:paraId="608300DE"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1CC5302C" w14:textId="77777777" w:rsidR="00EA35B0" w:rsidRPr="00AB4867" w:rsidRDefault="00EA35B0" w:rsidP="00EA35B0">
      <w:pPr>
        <w:pStyle w:val="NormalBold"/>
      </w:pPr>
      <w:r w:rsidRPr="00AB4867">
        <w:rPr>
          <w:rStyle w:val="HideTWBExt"/>
          <w:b w:val="0"/>
        </w:rPr>
        <w:t>&lt;Article&gt;</w:t>
      </w:r>
      <w:r w:rsidRPr="00AB4867">
        <w:t>Põhjendus 5</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4D486437" w14:textId="77777777" w:rsidTr="00E73BB0">
        <w:trPr>
          <w:trHeight w:hRule="exact" w:val="240"/>
          <w:jc w:val="center"/>
        </w:trPr>
        <w:tc>
          <w:tcPr>
            <w:tcW w:w="9752" w:type="dxa"/>
            <w:gridSpan w:val="2"/>
            <w:tcBorders>
              <w:top w:val="nil"/>
              <w:left w:val="nil"/>
              <w:bottom w:val="nil"/>
              <w:right w:val="nil"/>
            </w:tcBorders>
          </w:tcPr>
          <w:p w14:paraId="53D5D48F" w14:textId="77777777" w:rsidR="00EA35B0" w:rsidRPr="00AB4867" w:rsidRDefault="00EA35B0" w:rsidP="00E73BB0"/>
        </w:tc>
      </w:tr>
      <w:tr w:rsidR="00EA35B0" w:rsidRPr="00AB4867" w14:paraId="7678A8B8" w14:textId="77777777" w:rsidTr="00E73BB0">
        <w:trPr>
          <w:trHeight w:val="240"/>
          <w:jc w:val="center"/>
        </w:trPr>
        <w:tc>
          <w:tcPr>
            <w:tcW w:w="4876" w:type="dxa"/>
            <w:tcBorders>
              <w:top w:val="nil"/>
              <w:left w:val="nil"/>
              <w:bottom w:val="nil"/>
              <w:right w:val="nil"/>
            </w:tcBorders>
          </w:tcPr>
          <w:p w14:paraId="6D396BE4"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4EED08D5" w14:textId="77777777" w:rsidR="00EA35B0" w:rsidRPr="00AB4867" w:rsidRDefault="00EA35B0" w:rsidP="00E73BB0">
            <w:pPr>
              <w:pStyle w:val="AmColumnHeading"/>
            </w:pPr>
            <w:r w:rsidRPr="00AB4867">
              <w:t>Muudatusettepanek</w:t>
            </w:r>
          </w:p>
        </w:tc>
      </w:tr>
      <w:tr w:rsidR="00EA35B0" w:rsidRPr="00AB4867" w14:paraId="0D275146" w14:textId="77777777" w:rsidTr="00E73BB0">
        <w:trPr>
          <w:jc w:val="center"/>
        </w:trPr>
        <w:tc>
          <w:tcPr>
            <w:tcW w:w="4876" w:type="dxa"/>
            <w:tcBorders>
              <w:top w:val="nil"/>
              <w:left w:val="nil"/>
              <w:bottom w:val="nil"/>
              <w:right w:val="nil"/>
            </w:tcBorders>
          </w:tcPr>
          <w:p w14:paraId="0DED96C7" w14:textId="77777777" w:rsidR="00EA35B0" w:rsidRPr="00AB4867" w:rsidRDefault="00EA35B0" w:rsidP="00E73BB0">
            <w:pPr>
              <w:pStyle w:val="Normal6a"/>
            </w:pPr>
            <w:r w:rsidRPr="00AB4867">
              <w:t>(5)</w:t>
            </w:r>
            <w:r w:rsidRPr="00AB4867">
              <w:tab/>
              <w:t xml:space="preserve">Käesolevas määruses sätestatakse hästi toimiva ja sisepiirikontrollita Schengeni ala, sealhulgas Euroopa integreeritud piirihalduse ja Schengeni ala toimimise ning Euroopa viisapoliitika valdkonnas antava liidu toetuse (edaspidi „liidu toetus“) eesmärgid. Liikmesriigid peaksid tagama, et nende riiklikud ja piirkondlikud partnerluskavad </w:t>
            </w:r>
            <w:r w:rsidRPr="00AB4867">
              <w:rPr>
                <w:b/>
                <w:bCs/>
                <w:i/>
                <w:iCs/>
              </w:rPr>
              <w:t xml:space="preserve">on suunatud kõigi käesolevas määruses sätestatud </w:t>
            </w:r>
            <w:r w:rsidRPr="00AB4867">
              <w:t>eesmärkide saavutamisele.</w:t>
            </w:r>
          </w:p>
        </w:tc>
        <w:tc>
          <w:tcPr>
            <w:tcW w:w="4876" w:type="dxa"/>
            <w:tcBorders>
              <w:top w:val="nil"/>
              <w:left w:val="nil"/>
              <w:bottom w:val="nil"/>
              <w:right w:val="nil"/>
            </w:tcBorders>
          </w:tcPr>
          <w:p w14:paraId="6EBE148D" w14:textId="77777777" w:rsidR="00EA35B0" w:rsidRPr="00AB4867" w:rsidRDefault="00EA35B0" w:rsidP="00E73BB0">
            <w:pPr>
              <w:pStyle w:val="Normal6a"/>
            </w:pPr>
            <w:r w:rsidRPr="00AB4867">
              <w:t>(5)</w:t>
            </w:r>
            <w:r w:rsidRPr="00AB4867">
              <w:tab/>
              <w:t xml:space="preserve">Käesolevas määruses sätestatakse hästi toimiva ja sisepiirikontrollita Schengeni ala, sealhulgas Euroopa integreeritud piirihalduse ja Schengeni ala toimimise ning Euroopa viisapoliitika valdkonnas antava liidu toetuse (edaspidi „liidu toetus“) eesmärgid. Liikmesriigid peaksid tagama, et nende riiklikud ja piirkondlikud partnerluskavad </w:t>
            </w:r>
            <w:r w:rsidRPr="00AB4867">
              <w:rPr>
                <w:b/>
                <w:bCs/>
                <w:i/>
                <w:iCs/>
              </w:rPr>
              <w:t xml:space="preserve">aitavad kaasa käesoleva määruse kohase liidu toetuse asjakohaste </w:t>
            </w:r>
            <w:r w:rsidRPr="00AB4867">
              <w:t>eesmärkide saavutamisele</w:t>
            </w:r>
            <w:r w:rsidRPr="00AB4867">
              <w:rPr>
                <w:b/>
                <w:bCs/>
                <w:i/>
                <w:iCs/>
              </w:rPr>
              <w:t>, võttes arvesse asjaomase liikmesriigi konkreetseid vajadusi ja probleeme</w:t>
            </w:r>
            <w:r w:rsidRPr="00AB4867">
              <w:t>.</w:t>
            </w:r>
          </w:p>
        </w:tc>
      </w:tr>
    </w:tbl>
    <w:p w14:paraId="38659B35"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2D00239C" w14:textId="77777777" w:rsidR="00EA35B0" w:rsidRPr="00AB4867" w:rsidRDefault="00EA35B0" w:rsidP="00EA35B0">
      <w:r w:rsidRPr="00AB4867">
        <w:rPr>
          <w:rStyle w:val="HideTWBExt"/>
        </w:rPr>
        <w:t>&lt;/AmendB&gt;</w:t>
      </w:r>
    </w:p>
    <w:p w14:paraId="11364D2F"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35</w:t>
      </w:r>
      <w:r w:rsidRPr="00AB4867">
        <w:rPr>
          <w:rStyle w:val="HideTWBExt"/>
          <w:b w:val="0"/>
        </w:rPr>
        <w:t>&lt;/NumAmB&gt;</w:t>
      </w:r>
    </w:p>
    <w:p w14:paraId="6B3BB573" w14:textId="77777777" w:rsidR="00EA35B0" w:rsidRPr="00AB4867" w:rsidRDefault="00EA35B0" w:rsidP="00EA35B0">
      <w:pPr>
        <w:pStyle w:val="NormalBold"/>
      </w:pPr>
      <w:r w:rsidRPr="00AB4867">
        <w:rPr>
          <w:rStyle w:val="HideTWBExt"/>
          <w:b w:val="0"/>
        </w:rPr>
        <w:t>&lt;RepeatBlock-By&gt;&lt;Members&gt;</w:t>
      </w:r>
      <w:r w:rsidRPr="00AB4867">
        <w:t>Erik Kaliňák, Judita Laššáková, Katarína Roth Neveďalová, Monika Beňová</w:t>
      </w:r>
      <w:r w:rsidRPr="00AB4867">
        <w:rPr>
          <w:rStyle w:val="HideTWBExt"/>
          <w:b w:val="0"/>
        </w:rPr>
        <w:t>&lt;/Members&gt;</w:t>
      </w:r>
    </w:p>
    <w:p w14:paraId="6CACF183" w14:textId="77777777" w:rsidR="00EA35B0" w:rsidRPr="00AB4867" w:rsidRDefault="00EA35B0" w:rsidP="00EA35B0">
      <w:pPr>
        <w:pStyle w:val="NormalBold"/>
      </w:pPr>
      <w:r w:rsidRPr="00AB4867">
        <w:rPr>
          <w:rStyle w:val="HideTWBExt"/>
          <w:b w:val="0"/>
        </w:rPr>
        <w:t>&lt;/RepeatBlock-By&gt;</w:t>
      </w:r>
    </w:p>
    <w:p w14:paraId="41BA2ECB"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1EA1F37F" w14:textId="77777777" w:rsidR="00EA35B0" w:rsidRPr="00AB4867" w:rsidRDefault="00EA35B0" w:rsidP="00EA35B0">
      <w:pPr>
        <w:pStyle w:val="NormalBold"/>
      </w:pPr>
      <w:r w:rsidRPr="00AB4867">
        <w:rPr>
          <w:rStyle w:val="HideTWBExt"/>
          <w:b w:val="0"/>
        </w:rPr>
        <w:t>&lt;Article&gt;</w:t>
      </w:r>
      <w:r w:rsidRPr="00AB4867">
        <w:t>Põhjendus 5</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16F62775" w14:textId="77777777" w:rsidTr="00E73BB0">
        <w:trPr>
          <w:trHeight w:hRule="exact" w:val="240"/>
          <w:jc w:val="center"/>
        </w:trPr>
        <w:tc>
          <w:tcPr>
            <w:tcW w:w="9752" w:type="dxa"/>
            <w:gridSpan w:val="2"/>
            <w:tcBorders>
              <w:top w:val="nil"/>
              <w:left w:val="nil"/>
              <w:bottom w:val="nil"/>
              <w:right w:val="nil"/>
            </w:tcBorders>
          </w:tcPr>
          <w:p w14:paraId="46070922" w14:textId="77777777" w:rsidR="00EA35B0" w:rsidRPr="00AB4867" w:rsidRDefault="00EA35B0" w:rsidP="00E73BB0"/>
        </w:tc>
      </w:tr>
      <w:tr w:rsidR="00EA35B0" w:rsidRPr="00AB4867" w14:paraId="38E3CD0D" w14:textId="77777777" w:rsidTr="00E73BB0">
        <w:trPr>
          <w:trHeight w:val="240"/>
          <w:jc w:val="center"/>
        </w:trPr>
        <w:tc>
          <w:tcPr>
            <w:tcW w:w="4876" w:type="dxa"/>
            <w:tcBorders>
              <w:top w:val="nil"/>
              <w:left w:val="nil"/>
              <w:bottom w:val="nil"/>
              <w:right w:val="nil"/>
            </w:tcBorders>
          </w:tcPr>
          <w:p w14:paraId="7C547FA1"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50B1324E" w14:textId="77777777" w:rsidR="00EA35B0" w:rsidRPr="00AB4867" w:rsidRDefault="00EA35B0" w:rsidP="00E73BB0">
            <w:pPr>
              <w:pStyle w:val="AmColumnHeading"/>
            </w:pPr>
            <w:r w:rsidRPr="00AB4867">
              <w:t>Muudatusettepanek</w:t>
            </w:r>
          </w:p>
        </w:tc>
      </w:tr>
      <w:tr w:rsidR="00EA35B0" w:rsidRPr="00AB4867" w14:paraId="3B71EBCC" w14:textId="77777777" w:rsidTr="00E73BB0">
        <w:trPr>
          <w:jc w:val="center"/>
        </w:trPr>
        <w:tc>
          <w:tcPr>
            <w:tcW w:w="4876" w:type="dxa"/>
            <w:tcBorders>
              <w:top w:val="nil"/>
              <w:left w:val="nil"/>
              <w:bottom w:val="nil"/>
              <w:right w:val="nil"/>
            </w:tcBorders>
          </w:tcPr>
          <w:p w14:paraId="163E4916" w14:textId="77777777" w:rsidR="00EA35B0" w:rsidRPr="00AB4867" w:rsidRDefault="00EA35B0" w:rsidP="00E73BB0">
            <w:pPr>
              <w:pStyle w:val="Normal6a"/>
            </w:pPr>
            <w:r w:rsidRPr="00AB4867">
              <w:t>(5)</w:t>
            </w:r>
            <w:r w:rsidRPr="00AB4867">
              <w:tab/>
              <w:t xml:space="preserve">Käesolevas määruses sätestatakse hästi toimiva ja sisepiirikontrollita Schengeni ala, sealhulgas Euroopa integreeritud piirihalduse ja Schengeni ala toimimise ning Euroopa viisapoliitika valdkonnas antava liidu toetuse (edaspidi „liidu toetus“) eesmärgid. Liikmesriigid peaksid tagama, et nende riiklikud ja piirkondlikud partnerluskavad on suunatud </w:t>
            </w:r>
            <w:r w:rsidRPr="00AB4867">
              <w:rPr>
                <w:b/>
                <w:bCs/>
                <w:i/>
                <w:iCs/>
              </w:rPr>
              <w:t>kõigi</w:t>
            </w:r>
            <w:r w:rsidRPr="00AB4867">
              <w:t xml:space="preserve"> käesolevas määruses sätestatud eesmärkide saavutamisele.</w:t>
            </w:r>
          </w:p>
        </w:tc>
        <w:tc>
          <w:tcPr>
            <w:tcW w:w="4876" w:type="dxa"/>
            <w:tcBorders>
              <w:top w:val="nil"/>
              <w:left w:val="nil"/>
              <w:bottom w:val="nil"/>
              <w:right w:val="nil"/>
            </w:tcBorders>
          </w:tcPr>
          <w:p w14:paraId="6E8690E7" w14:textId="77777777" w:rsidR="00EA35B0" w:rsidRPr="00AB4867" w:rsidRDefault="00EA35B0" w:rsidP="00E73BB0">
            <w:pPr>
              <w:pStyle w:val="Normal6a"/>
            </w:pPr>
            <w:r w:rsidRPr="00AB4867">
              <w:t>(5)</w:t>
            </w:r>
            <w:r w:rsidRPr="00AB4867">
              <w:tab/>
              <w:t xml:space="preserve">Käesolevas määruses sätestatakse hästi toimiva ja sisepiirikontrollita Schengeni ala, sealhulgas Euroopa integreeritud piirihalduse ja Schengeni ala toimimise ning Euroopa viisapoliitika valdkonnas antava liidu toetuse (edaspidi „liidu toetus“) eesmärgid. Liikmesriigid peaksid tagama, et nende riiklikud ja piirkondlikud partnerluskavad on suunatud </w:t>
            </w:r>
            <w:r w:rsidRPr="00AB4867">
              <w:rPr>
                <w:b/>
                <w:bCs/>
                <w:i/>
                <w:iCs/>
              </w:rPr>
              <w:t>asjaomaste</w:t>
            </w:r>
            <w:r w:rsidRPr="00AB4867">
              <w:rPr>
                <w:b/>
                <w:bCs/>
              </w:rPr>
              <w:t xml:space="preserve"> </w:t>
            </w:r>
            <w:r w:rsidRPr="00AB4867">
              <w:t>määruses sätestatud eesmärkide saavutamisele</w:t>
            </w:r>
            <w:r w:rsidRPr="00AB4867">
              <w:rPr>
                <w:b/>
                <w:bCs/>
                <w:i/>
                <w:iCs/>
              </w:rPr>
              <w:t>, võttes arvesse nende geograafilist asendit, rände- ja julgeolekualaseid väljakutseid ning välispiirikaitse vajadusi</w:t>
            </w:r>
            <w:r w:rsidRPr="00AB4867">
              <w:t>.</w:t>
            </w:r>
          </w:p>
        </w:tc>
      </w:tr>
    </w:tbl>
    <w:p w14:paraId="1C6FD0F2"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{SK}</w:t>
      </w:r>
      <w:proofErr w:type="spellStart"/>
      <w:r w:rsidRPr="00AB4867">
        <w:t>sk</w:t>
      </w:r>
      <w:proofErr w:type="spellEnd"/>
      <w:r w:rsidRPr="00AB4867">
        <w:rPr>
          <w:rStyle w:val="HideTWBExt"/>
        </w:rPr>
        <w:t>&lt;/Original&gt;</w:t>
      </w:r>
    </w:p>
    <w:p w14:paraId="08AF939B" w14:textId="77777777" w:rsidR="00EA35B0" w:rsidRPr="00AB4867" w:rsidRDefault="00EA35B0" w:rsidP="00EA35B0">
      <w:r w:rsidRPr="00AB4867">
        <w:rPr>
          <w:rStyle w:val="HideTWBExt"/>
        </w:rPr>
        <w:t>&lt;/AmendB&gt;</w:t>
      </w:r>
    </w:p>
    <w:p w14:paraId="3CB73B76"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36</w:t>
      </w:r>
      <w:r w:rsidRPr="00AB4867">
        <w:rPr>
          <w:rStyle w:val="HideTWBExt"/>
          <w:b w:val="0"/>
        </w:rPr>
        <w:t>&lt;/NumAmB&gt;</w:t>
      </w:r>
    </w:p>
    <w:p w14:paraId="5C70E101" w14:textId="77777777" w:rsidR="00EA35B0" w:rsidRPr="00AB4867" w:rsidRDefault="00EA35B0" w:rsidP="00EA35B0">
      <w:pPr>
        <w:pStyle w:val="NormalBold"/>
      </w:pPr>
      <w:r w:rsidRPr="00AB4867">
        <w:rPr>
          <w:rStyle w:val="HideTWBExt"/>
          <w:b w:val="0"/>
        </w:rPr>
        <w:t>&lt;RepeatBlock-By&gt;&lt;Members&gt;</w:t>
      </w:r>
      <w:r w:rsidRPr="00AB4867">
        <w:t>Rasa Juknevičienė</w:t>
      </w:r>
      <w:r w:rsidRPr="00AB4867">
        <w:rPr>
          <w:rStyle w:val="HideTWBExt"/>
          <w:b w:val="0"/>
        </w:rPr>
        <w:t>&lt;/Members&gt;</w:t>
      </w:r>
    </w:p>
    <w:p w14:paraId="7174CA9D" w14:textId="77777777" w:rsidR="00EA35B0" w:rsidRPr="00AB4867" w:rsidRDefault="00EA35B0" w:rsidP="00EA35B0">
      <w:pPr>
        <w:pStyle w:val="NormalBold"/>
      </w:pPr>
      <w:r w:rsidRPr="00AB4867">
        <w:rPr>
          <w:rStyle w:val="HideTWBExt"/>
          <w:b w:val="0"/>
        </w:rPr>
        <w:t>&lt;/RepeatBlock-By&gt;</w:t>
      </w:r>
    </w:p>
    <w:p w14:paraId="288DCE6A"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63348934" w14:textId="77777777" w:rsidR="00EA35B0" w:rsidRPr="00AB4867" w:rsidRDefault="00EA35B0" w:rsidP="00EA35B0">
      <w:pPr>
        <w:pStyle w:val="NormalBold"/>
      </w:pPr>
      <w:r w:rsidRPr="00AB4867">
        <w:rPr>
          <w:rStyle w:val="HideTWBExt"/>
          <w:b w:val="0"/>
        </w:rPr>
        <w:t>&lt;Article&gt;</w:t>
      </w:r>
      <w:r w:rsidRPr="00AB4867">
        <w:t>Põhjendus 5</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69FFB317" w14:textId="77777777" w:rsidTr="00E73BB0">
        <w:trPr>
          <w:trHeight w:hRule="exact" w:val="240"/>
          <w:jc w:val="center"/>
        </w:trPr>
        <w:tc>
          <w:tcPr>
            <w:tcW w:w="9752" w:type="dxa"/>
            <w:gridSpan w:val="2"/>
            <w:tcBorders>
              <w:top w:val="nil"/>
              <w:left w:val="nil"/>
              <w:bottom w:val="nil"/>
              <w:right w:val="nil"/>
            </w:tcBorders>
          </w:tcPr>
          <w:p w14:paraId="718081C7" w14:textId="77777777" w:rsidR="00EA35B0" w:rsidRPr="00AB4867" w:rsidRDefault="00EA35B0" w:rsidP="00E73BB0"/>
        </w:tc>
      </w:tr>
      <w:tr w:rsidR="00EA35B0" w:rsidRPr="00AB4867" w14:paraId="4F8954B4" w14:textId="77777777" w:rsidTr="00E73BB0">
        <w:trPr>
          <w:trHeight w:val="240"/>
          <w:jc w:val="center"/>
        </w:trPr>
        <w:tc>
          <w:tcPr>
            <w:tcW w:w="4876" w:type="dxa"/>
            <w:tcBorders>
              <w:top w:val="nil"/>
              <w:left w:val="nil"/>
              <w:bottom w:val="nil"/>
              <w:right w:val="nil"/>
            </w:tcBorders>
          </w:tcPr>
          <w:p w14:paraId="118666AE"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6C1DD535" w14:textId="77777777" w:rsidR="00EA35B0" w:rsidRPr="00AB4867" w:rsidRDefault="00EA35B0" w:rsidP="00E73BB0">
            <w:pPr>
              <w:pStyle w:val="AmColumnHeading"/>
            </w:pPr>
            <w:r w:rsidRPr="00AB4867">
              <w:t>Muudatusettepanek</w:t>
            </w:r>
          </w:p>
        </w:tc>
      </w:tr>
      <w:tr w:rsidR="00EA35B0" w:rsidRPr="00AB4867" w14:paraId="6FEE0FDB" w14:textId="77777777" w:rsidTr="00E73BB0">
        <w:trPr>
          <w:jc w:val="center"/>
        </w:trPr>
        <w:tc>
          <w:tcPr>
            <w:tcW w:w="4876" w:type="dxa"/>
            <w:tcBorders>
              <w:top w:val="nil"/>
              <w:left w:val="nil"/>
              <w:bottom w:val="nil"/>
              <w:right w:val="nil"/>
            </w:tcBorders>
          </w:tcPr>
          <w:p w14:paraId="6283605E" w14:textId="77777777" w:rsidR="00EA35B0" w:rsidRPr="00AB4867" w:rsidRDefault="00EA35B0" w:rsidP="00E73BB0">
            <w:pPr>
              <w:pStyle w:val="Normal6a"/>
            </w:pPr>
            <w:r w:rsidRPr="00AB4867">
              <w:t>(5)</w:t>
            </w:r>
            <w:r w:rsidRPr="00AB4867">
              <w:tab/>
              <w:t xml:space="preserve">Käesolevas määruses sätestatakse hästi toimiva ja sisepiirikontrollita Schengeni ala, sealhulgas Euroopa integreeritud piirihalduse ja Schengeni ala toimimise ning Euroopa viisapoliitika valdkonnas antava liidu toetuse (edaspidi „liidu toetus“) eesmärgid. Liikmesriigid peaksid tagama, et nende riiklikud ja piirkondlikud partnerluskavad </w:t>
            </w:r>
            <w:r w:rsidRPr="00AB4867">
              <w:rPr>
                <w:b/>
                <w:bCs/>
                <w:i/>
                <w:iCs/>
              </w:rPr>
              <w:t xml:space="preserve">on suunatud kõigi käesolevas määruses sätestatud </w:t>
            </w:r>
            <w:r w:rsidRPr="00AB4867">
              <w:t>eesmärkide saavutamisele.</w:t>
            </w:r>
          </w:p>
        </w:tc>
        <w:tc>
          <w:tcPr>
            <w:tcW w:w="4876" w:type="dxa"/>
            <w:tcBorders>
              <w:top w:val="nil"/>
              <w:left w:val="nil"/>
              <w:bottom w:val="nil"/>
              <w:right w:val="nil"/>
            </w:tcBorders>
          </w:tcPr>
          <w:p w14:paraId="6514F453" w14:textId="77777777" w:rsidR="00EA35B0" w:rsidRPr="00AB4867" w:rsidRDefault="00EA35B0" w:rsidP="00E73BB0">
            <w:pPr>
              <w:pStyle w:val="Normal6a"/>
            </w:pPr>
            <w:r w:rsidRPr="00AB4867">
              <w:t>(5)</w:t>
            </w:r>
            <w:r w:rsidRPr="00AB4867">
              <w:tab/>
              <w:t xml:space="preserve">Käesolevas määruses sätestatakse hästi toimiva ja sisepiirikontrollita Schengeni ala, sealhulgas Euroopa integreeritud piirihalduse ja Schengeni ala toimimise ning Euroopa viisapoliitika valdkonnas antava liidu toetuse (edaspidi „liidu toetus“) eesmärgid. Liikmesriigid peaksid tagama, et nende riiklikud ja piirkondlikud partnerluskavad </w:t>
            </w:r>
            <w:r w:rsidRPr="00AB4867">
              <w:rPr>
                <w:b/>
                <w:bCs/>
                <w:i/>
                <w:iCs/>
              </w:rPr>
              <w:t xml:space="preserve">aitavad kaasa käesoleva määruse kohase liidu toetuse asjakohaste </w:t>
            </w:r>
            <w:r w:rsidRPr="00AB4867">
              <w:t>eesmärkide saavutamisele</w:t>
            </w:r>
            <w:r w:rsidRPr="00AB4867">
              <w:rPr>
                <w:b/>
                <w:bCs/>
                <w:i/>
                <w:iCs/>
              </w:rPr>
              <w:t>, võttes arvesse asjaomase liikmesriigi konkreetseid vajadusi ja probleeme</w:t>
            </w:r>
            <w:r w:rsidRPr="00AB4867">
              <w:t>.</w:t>
            </w:r>
          </w:p>
        </w:tc>
      </w:tr>
    </w:tbl>
    <w:p w14:paraId="1AE3407E"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1B2DE609"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4ADEACF4" w14:textId="77777777" w:rsidR="00EA35B0" w:rsidRPr="00AB4867" w:rsidRDefault="00EA35B0" w:rsidP="00EA35B0">
      <w:pPr>
        <w:pStyle w:val="AmJustText"/>
      </w:pPr>
      <w:r w:rsidRPr="00AB4867">
        <w:t>Muudatusettepanekuga nähakse ette vajalik paindlikkus tagamaks, et liidu toetust saab suunata asjaomase liikmesriigi poolt käesoleva määrusega hõlmatud valdkondades kindlaks määratud prioriteetidele, probleemidele ja vajadustele.</w:t>
      </w:r>
    </w:p>
    <w:p w14:paraId="5B9DE3A2" w14:textId="77777777" w:rsidR="00EA35B0" w:rsidRPr="00AB4867" w:rsidRDefault="00EA35B0" w:rsidP="00EA35B0">
      <w:r w:rsidRPr="00AB4867">
        <w:rPr>
          <w:rStyle w:val="HideTWBExt"/>
        </w:rPr>
        <w:t>&lt;/AmendB&gt;</w:t>
      </w:r>
    </w:p>
    <w:p w14:paraId="7A83706B"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37</w:t>
      </w:r>
      <w:r w:rsidRPr="00AB4867">
        <w:rPr>
          <w:rStyle w:val="HideTWBExt"/>
          <w:b w:val="0"/>
        </w:rPr>
        <w:t>&lt;/NumAmB&gt;</w:t>
      </w:r>
    </w:p>
    <w:p w14:paraId="1F7CA059" w14:textId="77777777" w:rsidR="00EA35B0" w:rsidRPr="00AB4867" w:rsidRDefault="00EA35B0" w:rsidP="00EA35B0">
      <w:pPr>
        <w:pStyle w:val="NormalBold"/>
      </w:pPr>
      <w:r w:rsidRPr="00AB4867">
        <w:rPr>
          <w:rStyle w:val="HideTWBExt"/>
          <w:b w:val="0"/>
        </w:rPr>
        <w:t>&lt;RepeatBlock-By&gt;&lt;Members&gt;</w:t>
      </w:r>
      <w:r w:rsidRPr="00AB4867">
        <w:t>Sebastian Tynkkynen</w:t>
      </w:r>
      <w:r w:rsidRPr="00AB4867">
        <w:rPr>
          <w:rStyle w:val="HideTWBExt"/>
          <w:b w:val="0"/>
        </w:rPr>
        <w:t>&lt;/Members&gt;</w:t>
      </w:r>
    </w:p>
    <w:p w14:paraId="0B204A55" w14:textId="77777777" w:rsidR="00EA35B0" w:rsidRPr="00AB4867" w:rsidRDefault="00EA35B0" w:rsidP="00EA35B0">
      <w:pPr>
        <w:pStyle w:val="NormalBold"/>
      </w:pPr>
      <w:r w:rsidRPr="00AB4867">
        <w:rPr>
          <w:rStyle w:val="HideTWBExt"/>
          <w:b w:val="0"/>
        </w:rPr>
        <w:t>&lt;/RepeatBlock-By&gt;</w:t>
      </w:r>
    </w:p>
    <w:p w14:paraId="70D043BE"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00C3B7F4" w14:textId="77777777" w:rsidR="00EA35B0" w:rsidRPr="00AB4867" w:rsidRDefault="00EA35B0" w:rsidP="00EA35B0">
      <w:pPr>
        <w:pStyle w:val="NormalBold"/>
      </w:pPr>
      <w:r w:rsidRPr="00AB4867">
        <w:rPr>
          <w:rStyle w:val="HideTWBExt"/>
          <w:b w:val="0"/>
        </w:rPr>
        <w:t>&lt;Article&gt;</w:t>
      </w:r>
      <w:r w:rsidRPr="00AB4867">
        <w:t>Põhjendus 5</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6C78B7B5" w14:textId="77777777" w:rsidTr="00E73BB0">
        <w:trPr>
          <w:trHeight w:hRule="exact" w:val="240"/>
          <w:jc w:val="center"/>
        </w:trPr>
        <w:tc>
          <w:tcPr>
            <w:tcW w:w="9752" w:type="dxa"/>
            <w:gridSpan w:val="2"/>
            <w:tcBorders>
              <w:top w:val="nil"/>
              <w:left w:val="nil"/>
              <w:bottom w:val="nil"/>
              <w:right w:val="nil"/>
            </w:tcBorders>
          </w:tcPr>
          <w:p w14:paraId="6F74BCB7" w14:textId="77777777" w:rsidR="00EA35B0" w:rsidRPr="00AB4867" w:rsidRDefault="00EA35B0" w:rsidP="00E73BB0"/>
        </w:tc>
      </w:tr>
      <w:tr w:rsidR="00EA35B0" w:rsidRPr="00AB4867" w14:paraId="5C8D0F7D" w14:textId="77777777" w:rsidTr="00E73BB0">
        <w:trPr>
          <w:trHeight w:val="240"/>
          <w:jc w:val="center"/>
        </w:trPr>
        <w:tc>
          <w:tcPr>
            <w:tcW w:w="4876" w:type="dxa"/>
            <w:tcBorders>
              <w:top w:val="nil"/>
              <w:left w:val="nil"/>
              <w:bottom w:val="nil"/>
              <w:right w:val="nil"/>
            </w:tcBorders>
          </w:tcPr>
          <w:p w14:paraId="6E2C9077"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3EAF0CDB" w14:textId="77777777" w:rsidR="00EA35B0" w:rsidRPr="00AB4867" w:rsidRDefault="00EA35B0" w:rsidP="00E73BB0">
            <w:pPr>
              <w:pStyle w:val="AmColumnHeading"/>
            </w:pPr>
            <w:r w:rsidRPr="00AB4867">
              <w:t>Muudatusettepanek</w:t>
            </w:r>
          </w:p>
        </w:tc>
      </w:tr>
      <w:tr w:rsidR="00EA35B0" w:rsidRPr="00AB4867" w14:paraId="17F9E67E" w14:textId="77777777" w:rsidTr="00E73BB0">
        <w:trPr>
          <w:jc w:val="center"/>
        </w:trPr>
        <w:tc>
          <w:tcPr>
            <w:tcW w:w="4876" w:type="dxa"/>
            <w:tcBorders>
              <w:top w:val="nil"/>
              <w:left w:val="nil"/>
              <w:bottom w:val="nil"/>
              <w:right w:val="nil"/>
            </w:tcBorders>
          </w:tcPr>
          <w:p w14:paraId="2A9817C3" w14:textId="77777777" w:rsidR="00EA35B0" w:rsidRPr="00AB4867" w:rsidRDefault="00EA35B0" w:rsidP="00E73BB0">
            <w:pPr>
              <w:pStyle w:val="Normal6a"/>
            </w:pPr>
            <w:r w:rsidRPr="00AB4867">
              <w:t>(5)</w:t>
            </w:r>
            <w:r w:rsidRPr="00AB4867">
              <w:tab/>
              <w:t>Käesolevas määruses sätestatakse hästi toimiva ja sisepiirikontrollita Schengeni ala, sealhulgas Euroopa integreeritud piirihalduse ja Schengeni ala toimimise ning Euroopa viisapoliitika valdkonnas antava liidu toetuse (edaspidi „liidu toetus“) eesmärgid. Liikmesriigid peaksid tagama, et nende riiklikud ja piirkondlikud partnerluskavad on suunatud kõigi käesolevas määruses sätestatud eesmärkide saavutamisele.</w:t>
            </w:r>
          </w:p>
        </w:tc>
        <w:tc>
          <w:tcPr>
            <w:tcW w:w="4876" w:type="dxa"/>
            <w:tcBorders>
              <w:top w:val="nil"/>
              <w:left w:val="nil"/>
              <w:bottom w:val="nil"/>
              <w:right w:val="nil"/>
            </w:tcBorders>
          </w:tcPr>
          <w:p w14:paraId="27D45627" w14:textId="77777777" w:rsidR="00EA35B0" w:rsidRPr="00AB4867" w:rsidRDefault="00EA35B0" w:rsidP="00E73BB0">
            <w:pPr>
              <w:pStyle w:val="Normal6a"/>
            </w:pPr>
            <w:r w:rsidRPr="00AB4867">
              <w:t>(5)</w:t>
            </w:r>
            <w:r w:rsidRPr="00AB4867">
              <w:tab/>
              <w:t>Käesolevas määruses sätestatakse hästi toimiva ja sisepiirikontrollita Schengeni ala</w:t>
            </w:r>
            <w:r w:rsidRPr="00AB4867">
              <w:rPr>
                <w:b/>
                <w:bCs/>
                <w:i/>
                <w:iCs/>
              </w:rPr>
              <w:t>, välja arvatud juhul, kui julgeolekuolukord seda nõuab</w:t>
            </w:r>
            <w:r w:rsidRPr="00AB4867">
              <w:t>, sealhulgas Euroopa integreeritud piirihalduse ja Schengeni ala toimimise ning Euroopa viisapoliitika valdkonnas antava liidu toetuse (edaspidi „liidu toetus“) eesmärgid. Liikmesriigid peaksid tagama, et nende riiklikud ja piirkondlikud partnerluskavad on suunatud kõigi käesolevas määruses sätestatud eesmärkide saavutamisele</w:t>
            </w:r>
            <w:r w:rsidRPr="00AB4867">
              <w:rPr>
                <w:b/>
                <w:bCs/>
                <w:i/>
                <w:iCs/>
              </w:rPr>
              <w:t>, kui see ei sea liikmesriiki ebasobivasse olukorda</w:t>
            </w:r>
            <w:r w:rsidRPr="00AB4867">
              <w:t>.</w:t>
            </w:r>
          </w:p>
        </w:tc>
      </w:tr>
    </w:tbl>
    <w:p w14:paraId="690C3ED2"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{FI}</w:t>
      </w:r>
      <w:proofErr w:type="spellStart"/>
      <w:r w:rsidRPr="00AB4867">
        <w:t>fi</w:t>
      </w:r>
      <w:proofErr w:type="spellEnd"/>
      <w:r w:rsidRPr="00AB4867">
        <w:rPr>
          <w:rStyle w:val="HideTWBExt"/>
        </w:rPr>
        <w:t>&lt;/Original&gt;</w:t>
      </w:r>
    </w:p>
    <w:p w14:paraId="15D2F055" w14:textId="77777777" w:rsidR="00EA35B0" w:rsidRPr="00AB4867" w:rsidRDefault="00EA35B0" w:rsidP="00EA35B0">
      <w:r w:rsidRPr="00AB4867">
        <w:rPr>
          <w:rStyle w:val="HideTWBExt"/>
        </w:rPr>
        <w:t>&lt;/AmendB&gt;</w:t>
      </w:r>
    </w:p>
    <w:p w14:paraId="7105A427"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38</w:t>
      </w:r>
      <w:r w:rsidRPr="00AB4867">
        <w:rPr>
          <w:rStyle w:val="HideTWBExt"/>
          <w:b w:val="0"/>
        </w:rPr>
        <w:t>&lt;/NumAmB&gt;</w:t>
      </w:r>
    </w:p>
    <w:p w14:paraId="00776016" w14:textId="77777777" w:rsidR="00EA35B0" w:rsidRPr="00AB4867" w:rsidRDefault="00EA35B0" w:rsidP="00EA35B0">
      <w:pPr>
        <w:pStyle w:val="NormalBold"/>
      </w:pPr>
      <w:r w:rsidRPr="00AB4867">
        <w:rPr>
          <w:rStyle w:val="HideTWBExt"/>
          <w:b w:val="0"/>
        </w:rPr>
        <w:t>&lt;RepeatBlock-By&gt;&lt;Members&gt;</w:t>
      </w:r>
      <w:r w:rsidRPr="00AB4867">
        <w:t>Erik Marquardt</w:t>
      </w:r>
      <w:r w:rsidRPr="00AB4867">
        <w:rPr>
          <w:rStyle w:val="HideTWBExt"/>
          <w:b w:val="0"/>
        </w:rPr>
        <w:t>&lt;/Members&gt;</w:t>
      </w:r>
    </w:p>
    <w:p w14:paraId="7EADDF77" w14:textId="77777777" w:rsidR="00EA35B0" w:rsidRPr="00AB4867" w:rsidRDefault="00EA35B0" w:rsidP="00EA35B0">
      <w:pPr>
        <w:pStyle w:val="NormalBold"/>
      </w:pPr>
      <w:r w:rsidRPr="00AB4867">
        <w:rPr>
          <w:rStyle w:val="HideTWBExt"/>
          <w:b w:val="0"/>
        </w:rPr>
        <w:t>&lt;/RepeatBlock-By&gt;</w:t>
      </w:r>
    </w:p>
    <w:p w14:paraId="6F62D044"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3CDCA5A2" w14:textId="77777777" w:rsidR="00EA35B0" w:rsidRPr="00AB4867" w:rsidRDefault="00EA35B0" w:rsidP="00EA35B0">
      <w:pPr>
        <w:pStyle w:val="NormalBold"/>
      </w:pPr>
      <w:r w:rsidRPr="00AB4867">
        <w:rPr>
          <w:rStyle w:val="HideTWBExt"/>
          <w:b w:val="0"/>
        </w:rPr>
        <w:t>&lt;Article&gt;</w:t>
      </w:r>
      <w:r w:rsidRPr="00AB4867">
        <w:t>Põhjendus 5</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428F9AB3" w14:textId="77777777" w:rsidTr="00E73BB0">
        <w:trPr>
          <w:trHeight w:hRule="exact" w:val="240"/>
          <w:jc w:val="center"/>
        </w:trPr>
        <w:tc>
          <w:tcPr>
            <w:tcW w:w="9752" w:type="dxa"/>
            <w:gridSpan w:val="2"/>
            <w:tcBorders>
              <w:top w:val="nil"/>
              <w:left w:val="nil"/>
              <w:bottom w:val="nil"/>
              <w:right w:val="nil"/>
            </w:tcBorders>
          </w:tcPr>
          <w:p w14:paraId="77CB0519" w14:textId="77777777" w:rsidR="00EA35B0" w:rsidRPr="00AB4867" w:rsidRDefault="00EA35B0" w:rsidP="00E73BB0"/>
        </w:tc>
      </w:tr>
      <w:tr w:rsidR="00EA35B0" w:rsidRPr="00AB4867" w14:paraId="4ADB74FE" w14:textId="77777777" w:rsidTr="00E73BB0">
        <w:trPr>
          <w:trHeight w:val="240"/>
          <w:jc w:val="center"/>
        </w:trPr>
        <w:tc>
          <w:tcPr>
            <w:tcW w:w="4876" w:type="dxa"/>
            <w:tcBorders>
              <w:top w:val="nil"/>
              <w:left w:val="nil"/>
              <w:bottom w:val="nil"/>
              <w:right w:val="nil"/>
            </w:tcBorders>
          </w:tcPr>
          <w:p w14:paraId="1A2EA05E"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09CAF9BD" w14:textId="77777777" w:rsidR="00EA35B0" w:rsidRPr="00AB4867" w:rsidRDefault="00EA35B0" w:rsidP="00E73BB0">
            <w:pPr>
              <w:pStyle w:val="AmColumnHeading"/>
            </w:pPr>
            <w:r w:rsidRPr="00AB4867">
              <w:t>Muudatusettepanek</w:t>
            </w:r>
          </w:p>
        </w:tc>
      </w:tr>
      <w:tr w:rsidR="00EA35B0" w:rsidRPr="00AB4867" w14:paraId="58114AA8" w14:textId="77777777" w:rsidTr="00E73BB0">
        <w:trPr>
          <w:jc w:val="center"/>
        </w:trPr>
        <w:tc>
          <w:tcPr>
            <w:tcW w:w="4876" w:type="dxa"/>
            <w:tcBorders>
              <w:top w:val="nil"/>
              <w:left w:val="nil"/>
              <w:bottom w:val="nil"/>
              <w:right w:val="nil"/>
            </w:tcBorders>
          </w:tcPr>
          <w:p w14:paraId="602409FD" w14:textId="77777777" w:rsidR="00EA35B0" w:rsidRPr="00AB4867" w:rsidRDefault="00EA35B0" w:rsidP="00E73BB0">
            <w:pPr>
              <w:pStyle w:val="Normal6a"/>
            </w:pPr>
            <w:r w:rsidRPr="00AB4867">
              <w:t>(5)</w:t>
            </w:r>
            <w:r w:rsidRPr="00AB4867">
              <w:tab/>
              <w:t xml:space="preserve">Käesolevas määruses sätestatakse hästi toimiva ja sisepiirikontrollita Schengeni ala, sealhulgas Euroopa integreeritud piirihalduse </w:t>
            </w:r>
            <w:r w:rsidRPr="00AB4867">
              <w:rPr>
                <w:b/>
                <w:bCs/>
                <w:i/>
                <w:iCs/>
              </w:rPr>
              <w:t>ja Schengeni ala toimimise</w:t>
            </w:r>
            <w:r w:rsidRPr="00AB4867">
              <w:t xml:space="preserve"> ning Euroopa viisapoliitika valdkonnas antava liidu toetuse (edaspidi „liidu toetus“) eesmärgid. Liikmesriigid peaksid tagama, et nende riiklikud ja piirkondlikud partnerluskavad on suunatud kõigi käesolevas määruses sätestatud eesmärkide saavutamisele.</w:t>
            </w:r>
          </w:p>
        </w:tc>
        <w:tc>
          <w:tcPr>
            <w:tcW w:w="4876" w:type="dxa"/>
            <w:tcBorders>
              <w:top w:val="nil"/>
              <w:left w:val="nil"/>
              <w:bottom w:val="nil"/>
              <w:right w:val="nil"/>
            </w:tcBorders>
          </w:tcPr>
          <w:p w14:paraId="61A02751" w14:textId="77777777" w:rsidR="00EA35B0" w:rsidRPr="00AB4867" w:rsidRDefault="00EA35B0" w:rsidP="00E73BB0">
            <w:pPr>
              <w:pStyle w:val="Normal6a"/>
            </w:pPr>
            <w:r w:rsidRPr="00AB4867">
              <w:t>(5)</w:t>
            </w:r>
            <w:r w:rsidRPr="00AB4867">
              <w:tab/>
              <w:t xml:space="preserve">Käesolevas määruses sätestatakse hästi toimiva ja sisepiirikontrollita Schengeni ala, sealhulgas Euroopa integreeritud piirihalduse ning Euroopa viisapoliitika valdkonnas antava liidu toetuse (edaspidi „liidu toetus“) eesmärgid. Liikmesriigid peaksid tagama, et nende riiklikud ja piirkondlikud partnerluskavad on suunatud </w:t>
            </w:r>
            <w:r w:rsidRPr="00AB4867">
              <w:rPr>
                <w:b/>
                <w:bCs/>
                <w:i/>
                <w:iCs/>
              </w:rPr>
              <w:t xml:space="preserve">proportsionaalselt </w:t>
            </w:r>
            <w:r w:rsidRPr="00AB4867">
              <w:t xml:space="preserve">kõigi käesolevas määruses sätestatud eesmärkide saavutamisele </w:t>
            </w:r>
            <w:r w:rsidRPr="00AB4867">
              <w:rPr>
                <w:b/>
                <w:bCs/>
                <w:i/>
                <w:iCs/>
              </w:rPr>
              <w:t>ning sellele, et vahendite jaotus eesmärkide vahel tagab nende eesmärkide saavutamise</w:t>
            </w:r>
            <w:r w:rsidRPr="00AB4867">
              <w:t>.</w:t>
            </w:r>
          </w:p>
        </w:tc>
      </w:tr>
    </w:tbl>
    <w:p w14:paraId="2A69EF04"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3D033A14" w14:textId="77777777" w:rsidR="00EA35B0" w:rsidRPr="00AB4867" w:rsidRDefault="00EA35B0" w:rsidP="00EA35B0">
      <w:r w:rsidRPr="00AB4867">
        <w:rPr>
          <w:rStyle w:val="HideTWBExt"/>
        </w:rPr>
        <w:t>&lt;/AmendB&gt;</w:t>
      </w:r>
    </w:p>
    <w:p w14:paraId="258B13D4"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39</w:t>
      </w:r>
      <w:r w:rsidRPr="00AB4867">
        <w:rPr>
          <w:rStyle w:val="HideTWBExt"/>
          <w:b w:val="0"/>
        </w:rPr>
        <w:t>&lt;/NumAmB&gt;</w:t>
      </w:r>
    </w:p>
    <w:p w14:paraId="63847F69" w14:textId="77777777" w:rsidR="00EA35B0" w:rsidRPr="00AB4867" w:rsidRDefault="00EA35B0" w:rsidP="00EA35B0">
      <w:pPr>
        <w:pStyle w:val="NormalBold"/>
      </w:pPr>
      <w:r w:rsidRPr="00AB4867">
        <w:rPr>
          <w:rStyle w:val="HideTWBExt"/>
          <w:b w:val="0"/>
        </w:rPr>
        <w:t>&lt;RepeatBlock-By&gt;&lt;Members&gt;</w:t>
      </w:r>
      <w:r w:rsidRPr="00AB4867">
        <w:t>Ilaria Salis</w:t>
      </w:r>
      <w:r w:rsidRPr="00AB4867">
        <w:rPr>
          <w:rStyle w:val="HideTWBExt"/>
          <w:b w:val="0"/>
        </w:rPr>
        <w:t>&lt;/Members&gt;</w:t>
      </w:r>
    </w:p>
    <w:p w14:paraId="6D18BF5A" w14:textId="77777777" w:rsidR="00EA35B0" w:rsidRPr="00AB4867" w:rsidRDefault="00EA35B0" w:rsidP="00EA35B0">
      <w:pPr>
        <w:pStyle w:val="NormalBold"/>
      </w:pPr>
      <w:r w:rsidRPr="00AB4867">
        <w:rPr>
          <w:rStyle w:val="HideTWBExt"/>
          <w:b w:val="0"/>
        </w:rPr>
        <w:t>&lt;/RepeatBlock-By&gt;</w:t>
      </w:r>
    </w:p>
    <w:p w14:paraId="6971C239"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4C34FF84" w14:textId="77777777" w:rsidR="00EA35B0" w:rsidRPr="00AB4867" w:rsidRDefault="00EA35B0" w:rsidP="00EA35B0">
      <w:pPr>
        <w:pStyle w:val="NormalBold"/>
      </w:pPr>
      <w:r w:rsidRPr="00AB4867">
        <w:rPr>
          <w:rStyle w:val="HideTWBExt"/>
          <w:b w:val="0"/>
        </w:rPr>
        <w:t>&lt;Article&gt;</w:t>
      </w:r>
      <w:r w:rsidRPr="00AB4867">
        <w:t>Põhjendus 5</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031EA4B1" w14:textId="77777777" w:rsidTr="00E73BB0">
        <w:trPr>
          <w:trHeight w:hRule="exact" w:val="240"/>
          <w:jc w:val="center"/>
        </w:trPr>
        <w:tc>
          <w:tcPr>
            <w:tcW w:w="9752" w:type="dxa"/>
            <w:gridSpan w:val="2"/>
            <w:tcBorders>
              <w:top w:val="nil"/>
              <w:left w:val="nil"/>
              <w:bottom w:val="nil"/>
              <w:right w:val="nil"/>
            </w:tcBorders>
          </w:tcPr>
          <w:p w14:paraId="283B39A1" w14:textId="77777777" w:rsidR="00EA35B0" w:rsidRPr="00AB4867" w:rsidRDefault="00EA35B0" w:rsidP="00E73BB0"/>
        </w:tc>
      </w:tr>
      <w:tr w:rsidR="00EA35B0" w:rsidRPr="00AB4867" w14:paraId="7CA7E273" w14:textId="77777777" w:rsidTr="00E73BB0">
        <w:trPr>
          <w:trHeight w:val="240"/>
          <w:jc w:val="center"/>
        </w:trPr>
        <w:tc>
          <w:tcPr>
            <w:tcW w:w="4876" w:type="dxa"/>
            <w:tcBorders>
              <w:top w:val="nil"/>
              <w:left w:val="nil"/>
              <w:bottom w:val="nil"/>
              <w:right w:val="nil"/>
            </w:tcBorders>
          </w:tcPr>
          <w:p w14:paraId="49A0CD8D"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38FA7D5B" w14:textId="77777777" w:rsidR="00EA35B0" w:rsidRPr="00AB4867" w:rsidRDefault="00EA35B0" w:rsidP="00E73BB0">
            <w:pPr>
              <w:pStyle w:val="AmColumnHeading"/>
            </w:pPr>
            <w:r w:rsidRPr="00AB4867">
              <w:t>Muudatusettepanek</w:t>
            </w:r>
          </w:p>
        </w:tc>
      </w:tr>
      <w:tr w:rsidR="00EA35B0" w:rsidRPr="00AB4867" w14:paraId="1DEBFFC4" w14:textId="77777777" w:rsidTr="00E73BB0">
        <w:trPr>
          <w:jc w:val="center"/>
        </w:trPr>
        <w:tc>
          <w:tcPr>
            <w:tcW w:w="4876" w:type="dxa"/>
            <w:tcBorders>
              <w:top w:val="nil"/>
              <w:left w:val="nil"/>
              <w:bottom w:val="nil"/>
              <w:right w:val="nil"/>
            </w:tcBorders>
          </w:tcPr>
          <w:p w14:paraId="4FA7402D" w14:textId="77777777" w:rsidR="00EA35B0" w:rsidRPr="00AB4867" w:rsidRDefault="00EA35B0" w:rsidP="00E73BB0">
            <w:pPr>
              <w:pStyle w:val="Normal6a"/>
            </w:pPr>
            <w:r w:rsidRPr="00AB4867">
              <w:t>(5)</w:t>
            </w:r>
            <w:r w:rsidRPr="00AB4867">
              <w:tab/>
              <w:t xml:space="preserve">Käesolevas määruses sätestatakse hästi toimiva ja sisepiirikontrollita Schengeni ala, sealhulgas </w:t>
            </w:r>
            <w:r w:rsidRPr="00AB4867">
              <w:rPr>
                <w:b/>
                <w:bCs/>
                <w:i/>
                <w:iCs/>
              </w:rPr>
              <w:t>Euroopa integreeritud piirihalduse ja</w:t>
            </w:r>
            <w:r w:rsidRPr="00AB4867">
              <w:t xml:space="preserve"> Schengeni ala toimimise ning Euroopa viisapoliitika valdkonnas antava liidu toetuse (edaspidi „liidu toetus“) eesmärgid. Liikmesriigid peaksid tagama, et nende riiklikud ja piirkondlikud partnerluskavad on suunatud kõigi käesolevas määruses sätestatud eesmärkide saavutamisele.</w:t>
            </w:r>
          </w:p>
        </w:tc>
        <w:tc>
          <w:tcPr>
            <w:tcW w:w="4876" w:type="dxa"/>
            <w:tcBorders>
              <w:top w:val="nil"/>
              <w:left w:val="nil"/>
              <w:bottom w:val="nil"/>
              <w:right w:val="nil"/>
            </w:tcBorders>
          </w:tcPr>
          <w:p w14:paraId="5E55D57D" w14:textId="77777777" w:rsidR="00EA35B0" w:rsidRPr="00AB4867" w:rsidRDefault="00EA35B0" w:rsidP="00E73BB0">
            <w:pPr>
              <w:pStyle w:val="Normal6a"/>
            </w:pPr>
            <w:r w:rsidRPr="00AB4867">
              <w:t>(5)</w:t>
            </w:r>
            <w:r w:rsidRPr="00AB4867">
              <w:tab/>
              <w:t>Käesolevas määruses sätestatakse hästi toimiva ja sisepiirikontrollita Schengeni ala, sealhulgas Schengeni ala toimimise ning Euroopa viisapoliitika valdkonnas antava liidu toetuse (edaspidi „liidu toetus“) eesmärgid. Liikmesriigid peaksid tagama, et nende riiklikud ja piirkondlikud partnerluskavad on suunatud kõigi käesolevas määruses sätestatud eesmärkide saavutamisele.</w:t>
            </w:r>
          </w:p>
        </w:tc>
      </w:tr>
    </w:tbl>
    <w:p w14:paraId="01BFD680"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3794AD3D" w14:textId="77777777" w:rsidR="00EA35B0" w:rsidRPr="00AB4867" w:rsidRDefault="00EA35B0" w:rsidP="00EA35B0">
      <w:r w:rsidRPr="00AB4867">
        <w:rPr>
          <w:rStyle w:val="HideTWBExt"/>
        </w:rPr>
        <w:t>&lt;/AmendB&gt;</w:t>
      </w:r>
    </w:p>
    <w:p w14:paraId="41AAD128"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40</w:t>
      </w:r>
      <w:r w:rsidRPr="00AB4867">
        <w:rPr>
          <w:rStyle w:val="HideTWBExt"/>
          <w:b w:val="0"/>
        </w:rPr>
        <w:t>&lt;/NumAmB&gt;</w:t>
      </w:r>
    </w:p>
    <w:p w14:paraId="5126C5AB" w14:textId="77777777" w:rsidR="00EA35B0" w:rsidRPr="00AB4867" w:rsidRDefault="00EA35B0" w:rsidP="00EA35B0">
      <w:pPr>
        <w:pStyle w:val="NormalBold"/>
      </w:pPr>
      <w:r w:rsidRPr="00AB4867">
        <w:rPr>
          <w:rStyle w:val="HideTWBExt"/>
          <w:b w:val="0"/>
        </w:rPr>
        <w:t>&lt;RepeatBlock-By&gt;&lt;Members&gt;</w:t>
      </w:r>
      <w:r w:rsidRPr="00AB4867">
        <w:t>Erik Kaliňák, Judita Laššáková, Katarína Roth Neveďalová, Monika Beňová</w:t>
      </w:r>
      <w:r w:rsidRPr="00AB4867">
        <w:rPr>
          <w:rStyle w:val="HideTWBExt"/>
          <w:b w:val="0"/>
        </w:rPr>
        <w:t>&lt;/Members&gt;</w:t>
      </w:r>
    </w:p>
    <w:p w14:paraId="577A1EAA" w14:textId="77777777" w:rsidR="00EA35B0" w:rsidRPr="00AB4867" w:rsidRDefault="00EA35B0" w:rsidP="00EA35B0">
      <w:pPr>
        <w:pStyle w:val="NormalBold"/>
      </w:pPr>
      <w:r w:rsidRPr="00AB4867">
        <w:rPr>
          <w:rStyle w:val="HideTWBExt"/>
          <w:b w:val="0"/>
        </w:rPr>
        <w:t>&lt;/RepeatBlock-By&gt;</w:t>
      </w:r>
    </w:p>
    <w:p w14:paraId="02F74F08"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649F8F44" w14:textId="77777777" w:rsidR="00EA35B0" w:rsidRPr="00AB4867" w:rsidRDefault="00EA35B0" w:rsidP="00EA35B0">
      <w:pPr>
        <w:pStyle w:val="NormalBold"/>
      </w:pPr>
      <w:r w:rsidRPr="00AB4867">
        <w:rPr>
          <w:rStyle w:val="HideTWBExt"/>
          <w:b w:val="0"/>
        </w:rPr>
        <w:t>&lt;Article&gt;</w:t>
      </w:r>
      <w:r w:rsidRPr="00AB4867">
        <w:t>Põhjendus 6</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5E5D9495" w14:textId="77777777" w:rsidTr="00E73BB0">
        <w:trPr>
          <w:trHeight w:hRule="exact" w:val="240"/>
          <w:jc w:val="center"/>
        </w:trPr>
        <w:tc>
          <w:tcPr>
            <w:tcW w:w="9752" w:type="dxa"/>
            <w:gridSpan w:val="2"/>
            <w:tcBorders>
              <w:top w:val="nil"/>
              <w:left w:val="nil"/>
              <w:bottom w:val="nil"/>
              <w:right w:val="nil"/>
            </w:tcBorders>
          </w:tcPr>
          <w:p w14:paraId="584807BC" w14:textId="77777777" w:rsidR="00EA35B0" w:rsidRPr="00AB4867" w:rsidRDefault="00EA35B0" w:rsidP="00E73BB0"/>
        </w:tc>
      </w:tr>
      <w:tr w:rsidR="00EA35B0" w:rsidRPr="00AB4867" w14:paraId="22F3D29D" w14:textId="77777777" w:rsidTr="00E73BB0">
        <w:trPr>
          <w:trHeight w:val="240"/>
          <w:jc w:val="center"/>
        </w:trPr>
        <w:tc>
          <w:tcPr>
            <w:tcW w:w="4876" w:type="dxa"/>
            <w:tcBorders>
              <w:top w:val="nil"/>
              <w:left w:val="nil"/>
              <w:bottom w:val="nil"/>
              <w:right w:val="nil"/>
            </w:tcBorders>
          </w:tcPr>
          <w:p w14:paraId="4719F770"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4A365F53" w14:textId="77777777" w:rsidR="00EA35B0" w:rsidRPr="00AB4867" w:rsidRDefault="00EA35B0" w:rsidP="00E73BB0">
            <w:pPr>
              <w:pStyle w:val="AmColumnHeading"/>
            </w:pPr>
            <w:r w:rsidRPr="00AB4867">
              <w:t>Muudatusettepanek</w:t>
            </w:r>
          </w:p>
        </w:tc>
      </w:tr>
      <w:tr w:rsidR="00EA35B0" w:rsidRPr="00AB4867" w14:paraId="51CC2BC5" w14:textId="77777777" w:rsidTr="00E73BB0">
        <w:trPr>
          <w:jc w:val="center"/>
        </w:trPr>
        <w:tc>
          <w:tcPr>
            <w:tcW w:w="4876" w:type="dxa"/>
            <w:tcBorders>
              <w:top w:val="nil"/>
              <w:left w:val="nil"/>
              <w:bottom w:val="nil"/>
              <w:right w:val="nil"/>
            </w:tcBorders>
          </w:tcPr>
          <w:p w14:paraId="7EE3943E" w14:textId="77777777" w:rsidR="00EA35B0" w:rsidRPr="00AB4867" w:rsidRDefault="00EA35B0" w:rsidP="00E73BB0">
            <w:pPr>
              <w:pStyle w:val="Normal6a"/>
            </w:pPr>
            <w:r w:rsidRPr="00AB4867">
              <w:rPr>
                <w:b/>
                <w:i/>
              </w:rPr>
              <w:t>(6)</w:t>
            </w:r>
            <w:r w:rsidRPr="00AB4867">
              <w:tab/>
            </w:r>
            <w:r w:rsidRPr="00AB4867">
              <w:rPr>
                <w:b/>
                <w:i/>
              </w:rPr>
              <w:t>Kooskõlas Leedu ELiga ühinemise aktiga käsitletakse määruses ka vajadust toetada Leedut isikute transiidi korraldamisel Kaliningradi oblasti ja teiste Venemaa Föderatsiooni osade vahel.</w:t>
            </w:r>
          </w:p>
        </w:tc>
        <w:tc>
          <w:tcPr>
            <w:tcW w:w="4876" w:type="dxa"/>
            <w:tcBorders>
              <w:top w:val="nil"/>
              <w:left w:val="nil"/>
              <w:bottom w:val="nil"/>
              <w:right w:val="nil"/>
            </w:tcBorders>
          </w:tcPr>
          <w:p w14:paraId="7BBB0C1A" w14:textId="77777777" w:rsidR="00EA35B0" w:rsidRPr="00AB4867" w:rsidRDefault="00EA35B0" w:rsidP="00E73BB0">
            <w:pPr>
              <w:pStyle w:val="Normal6a"/>
            </w:pPr>
            <w:r w:rsidRPr="00AB4867">
              <w:rPr>
                <w:b/>
                <w:i/>
              </w:rPr>
              <w:t>välja jäetud</w:t>
            </w:r>
          </w:p>
        </w:tc>
      </w:tr>
    </w:tbl>
    <w:p w14:paraId="20B7F4D1"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{SK}</w:t>
      </w:r>
      <w:proofErr w:type="spellStart"/>
      <w:r w:rsidRPr="00AB4867">
        <w:t>sk</w:t>
      </w:r>
      <w:proofErr w:type="spellEnd"/>
      <w:r w:rsidRPr="00AB4867">
        <w:rPr>
          <w:rStyle w:val="HideTWBExt"/>
        </w:rPr>
        <w:t>&lt;/Original&gt;</w:t>
      </w:r>
    </w:p>
    <w:p w14:paraId="4C37BE02"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11812287" w14:textId="77777777" w:rsidR="00EA35B0" w:rsidRPr="00AB4867" w:rsidRDefault="00EA35B0" w:rsidP="00EA35B0">
      <w:pPr>
        <w:pStyle w:val="AmJustText"/>
      </w:pPr>
      <w:r w:rsidRPr="00AB4867">
        <w:t>Põhjendus puudutab konkreetset ajaloolist olukorda, mis on seotud Leedu ühinemisega Euroopa Liiduga, ning sellel puudub üldine tähtsus Schengeni ala toimimise või programmi 2028–2034 eesmärkide seisukohast. Määruses tuleks keskenduda kõigi liikmesriikide ühistele välispiirikaitse, viisapoliitika ja julgeoleku valdkonna väljakutsetele. Viite säilitamine konkreetsele erandile võib luua mulje erirežiimist, millel puudub otsene seos programmi peamiste eesmärkidega.</w:t>
      </w:r>
    </w:p>
    <w:p w14:paraId="221659AE" w14:textId="77777777" w:rsidR="00EA35B0" w:rsidRPr="00AB4867" w:rsidRDefault="00EA35B0" w:rsidP="00EA35B0">
      <w:r w:rsidRPr="00AB4867">
        <w:rPr>
          <w:rStyle w:val="HideTWBExt"/>
        </w:rPr>
        <w:t>&lt;/AmendB&gt;</w:t>
      </w:r>
    </w:p>
    <w:p w14:paraId="1AD0F00E"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41</w:t>
      </w:r>
      <w:r w:rsidRPr="00AB4867">
        <w:rPr>
          <w:rStyle w:val="HideTWBExt"/>
          <w:b w:val="0"/>
        </w:rPr>
        <w:t>&lt;/NumAmB&gt;</w:t>
      </w:r>
    </w:p>
    <w:p w14:paraId="5C95FD03" w14:textId="77777777" w:rsidR="00EA35B0" w:rsidRPr="00AB4867" w:rsidRDefault="00EA35B0" w:rsidP="00EA35B0">
      <w:pPr>
        <w:pStyle w:val="NormalBold"/>
      </w:pPr>
      <w:r w:rsidRPr="00AB4867">
        <w:rPr>
          <w:rStyle w:val="HideTWBExt"/>
          <w:b w:val="0"/>
        </w:rPr>
        <w:t>&lt;RepeatBlock-By&gt;&lt;Members&gt;</w:t>
      </w:r>
      <w:r w:rsidRPr="00AB4867">
        <w:t>Erik Kaliňák, Judita Laššáková, Katarína Roth Neveďalová, Monika Beňová</w:t>
      </w:r>
      <w:r w:rsidRPr="00AB4867">
        <w:rPr>
          <w:rStyle w:val="HideTWBExt"/>
          <w:b w:val="0"/>
        </w:rPr>
        <w:t>&lt;/Members&gt;</w:t>
      </w:r>
    </w:p>
    <w:p w14:paraId="01183136" w14:textId="77777777" w:rsidR="00EA35B0" w:rsidRPr="00AB4867" w:rsidRDefault="00EA35B0" w:rsidP="00EA35B0">
      <w:pPr>
        <w:pStyle w:val="NormalBold"/>
      </w:pPr>
      <w:r w:rsidRPr="00AB4867">
        <w:rPr>
          <w:rStyle w:val="HideTWBExt"/>
          <w:b w:val="0"/>
        </w:rPr>
        <w:t>&lt;/RepeatBlock-By&gt;</w:t>
      </w:r>
    </w:p>
    <w:p w14:paraId="1824A548"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50E58BA1" w14:textId="77777777" w:rsidR="00EA35B0" w:rsidRPr="00AB4867" w:rsidRDefault="00EA35B0" w:rsidP="00EA35B0">
      <w:pPr>
        <w:pStyle w:val="NormalBold"/>
      </w:pPr>
      <w:r w:rsidRPr="00AB4867">
        <w:rPr>
          <w:rStyle w:val="HideTWBExt"/>
          <w:b w:val="0"/>
        </w:rPr>
        <w:t>&lt;Article&gt;</w:t>
      </w:r>
      <w:r w:rsidRPr="00AB4867">
        <w:t>Põhjendus 7</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27AF53F2" w14:textId="77777777" w:rsidTr="00E73BB0">
        <w:trPr>
          <w:trHeight w:hRule="exact" w:val="240"/>
          <w:jc w:val="center"/>
        </w:trPr>
        <w:tc>
          <w:tcPr>
            <w:tcW w:w="9752" w:type="dxa"/>
            <w:gridSpan w:val="2"/>
            <w:tcBorders>
              <w:top w:val="nil"/>
              <w:left w:val="nil"/>
              <w:bottom w:val="nil"/>
              <w:right w:val="nil"/>
            </w:tcBorders>
          </w:tcPr>
          <w:p w14:paraId="112A87FB" w14:textId="77777777" w:rsidR="00EA35B0" w:rsidRPr="00AB4867" w:rsidRDefault="00EA35B0" w:rsidP="00E73BB0"/>
        </w:tc>
      </w:tr>
      <w:tr w:rsidR="00EA35B0" w:rsidRPr="00AB4867" w14:paraId="40CCC904" w14:textId="77777777" w:rsidTr="00E73BB0">
        <w:trPr>
          <w:trHeight w:val="240"/>
          <w:jc w:val="center"/>
        </w:trPr>
        <w:tc>
          <w:tcPr>
            <w:tcW w:w="4876" w:type="dxa"/>
            <w:tcBorders>
              <w:top w:val="nil"/>
              <w:left w:val="nil"/>
              <w:bottom w:val="nil"/>
              <w:right w:val="nil"/>
            </w:tcBorders>
          </w:tcPr>
          <w:p w14:paraId="0C342164"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46F1AED4" w14:textId="77777777" w:rsidR="00EA35B0" w:rsidRPr="00AB4867" w:rsidRDefault="00EA35B0" w:rsidP="00E73BB0">
            <w:pPr>
              <w:pStyle w:val="AmColumnHeading"/>
            </w:pPr>
            <w:r w:rsidRPr="00AB4867">
              <w:t>Muudatusettepanek</w:t>
            </w:r>
          </w:p>
        </w:tc>
      </w:tr>
      <w:tr w:rsidR="00EA35B0" w:rsidRPr="00AB4867" w14:paraId="4BDFFBD7" w14:textId="77777777" w:rsidTr="00E73BB0">
        <w:trPr>
          <w:jc w:val="center"/>
        </w:trPr>
        <w:tc>
          <w:tcPr>
            <w:tcW w:w="4876" w:type="dxa"/>
            <w:tcBorders>
              <w:top w:val="nil"/>
              <w:left w:val="nil"/>
              <w:bottom w:val="nil"/>
              <w:right w:val="nil"/>
            </w:tcBorders>
          </w:tcPr>
          <w:p w14:paraId="0B487BAB" w14:textId="77777777" w:rsidR="00EA35B0" w:rsidRPr="00AB4867" w:rsidRDefault="00EA35B0" w:rsidP="00E73BB0">
            <w:pPr>
              <w:pStyle w:val="Normal6a"/>
            </w:pPr>
            <w:r w:rsidRPr="00AB4867">
              <w:t>(7)</w:t>
            </w:r>
            <w:r w:rsidRPr="00AB4867">
              <w:tab/>
              <w:t xml:space="preserve">Komisjon peaks </w:t>
            </w:r>
            <w:proofErr w:type="spellStart"/>
            <w:r w:rsidRPr="00AB4867">
              <w:t>liikmesriigiti</w:t>
            </w:r>
            <w:proofErr w:type="spellEnd"/>
            <w:r w:rsidRPr="00AB4867">
              <w:t xml:space="preserve"> eraldatavad summad kehtestama määruses (EL) […] (millega luuakse Euroopa majandusliku, sotsiaalse ja territoriaalse ühtekuuluvuse, põllumajanduse ja maaelu, kalanduse ja merenduse, heaolu ja julgeoleku fond) sätestatud jaotusmetoodika kohaselt ja ühe rakendusotsusega. Kõnealune otsus peaks üldjuhul hõlmama ka summasid, mis tulenevad määrusest (EL) […], millega luuakse Euroopa majandusliku, sotsiaalse ja territoriaalse ühtekuuluvuse, põllumajanduse ja maaelu, kalanduse ja merenduse, heaolu ja julgeoleku fond, määrusest (EL) […], millega kehtestatakse liidu toetus varjupaiga, rände ja integratsiooni valdkonnale, ning määrusest (EL) […], millega kehtestatakse liidu toetus sisejulgeoleku valdkonnale.</w:t>
            </w:r>
          </w:p>
        </w:tc>
        <w:tc>
          <w:tcPr>
            <w:tcW w:w="4876" w:type="dxa"/>
            <w:tcBorders>
              <w:top w:val="nil"/>
              <w:left w:val="nil"/>
              <w:bottom w:val="nil"/>
              <w:right w:val="nil"/>
            </w:tcBorders>
          </w:tcPr>
          <w:p w14:paraId="76BD0118" w14:textId="77777777" w:rsidR="00EA35B0" w:rsidRPr="00AB4867" w:rsidRDefault="00EA35B0" w:rsidP="00E73BB0">
            <w:pPr>
              <w:pStyle w:val="Normal6a"/>
            </w:pPr>
            <w:r w:rsidRPr="00AB4867">
              <w:t>(7)</w:t>
            </w:r>
            <w:r w:rsidRPr="00AB4867">
              <w:tab/>
              <w:t xml:space="preserve">Komisjon peaks </w:t>
            </w:r>
            <w:proofErr w:type="spellStart"/>
            <w:r w:rsidRPr="00AB4867">
              <w:t>liikmesriigiti</w:t>
            </w:r>
            <w:proofErr w:type="spellEnd"/>
            <w:r w:rsidRPr="00AB4867">
              <w:t xml:space="preserve"> eraldatavad summad kehtestama määruses (EL) […] (millega luuakse Euroopa majandusliku, sotsiaalse ja territoriaalse ühtekuuluvuse, põllumajanduse ja maaelu, kalanduse ja merenduse, heaolu ja julgeoleku fond) sätestatud jaotusmetoodika kohaselt ja ühe rakendusotsusega</w:t>
            </w:r>
            <w:r w:rsidRPr="00AB4867">
              <w:rPr>
                <w:b/>
                <w:bCs/>
                <w:i/>
                <w:iCs/>
              </w:rPr>
              <w:t>,</w:t>
            </w:r>
            <w:r w:rsidRPr="00AB4867">
              <w:rPr>
                <w:b/>
                <w:bCs/>
              </w:rPr>
              <w:t xml:space="preserve"> </w:t>
            </w:r>
            <w:r w:rsidRPr="00AB4867">
              <w:rPr>
                <w:b/>
                <w:bCs/>
                <w:i/>
                <w:iCs/>
              </w:rPr>
              <w:t>võttes arvesse objektiivseid kriteeriume, eriti välispiiride pikkust, rändesurvet, julgeolekuriske ja liikmesriikide konkreetseid geograafilisi tingimusi</w:t>
            </w:r>
            <w:r w:rsidRPr="00AB4867">
              <w:t>. Kõnealune otsus peaks üldjuhul hõlmama ka summasid, mis tulenevad määrusest (EL) […], millega luuakse Euroopa majandusliku, sotsiaalse ja territoriaalse ühtekuuluvuse, põllumajanduse ja maaelu, kalanduse ja merenduse, heaolu ja julgeoleku fond, määrusest (EL) […], millega kehtestatakse liidu toetus varjupaiga, rände ja integratsiooni valdkonnale, ning määrusest (EL) […], millega kehtestatakse liidu toetus sisejulgeoleku valdkonnale.</w:t>
            </w:r>
          </w:p>
        </w:tc>
      </w:tr>
    </w:tbl>
    <w:p w14:paraId="6ACD4656"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{SK}</w:t>
      </w:r>
      <w:proofErr w:type="spellStart"/>
      <w:r w:rsidRPr="00AB4867">
        <w:t>sk</w:t>
      </w:r>
      <w:proofErr w:type="spellEnd"/>
      <w:r w:rsidRPr="00AB4867">
        <w:rPr>
          <w:rStyle w:val="HideTWBExt"/>
        </w:rPr>
        <w:t>&lt;/Original&gt;</w:t>
      </w:r>
    </w:p>
    <w:p w14:paraId="60104C46" w14:textId="77777777" w:rsidR="00EA35B0" w:rsidRPr="00AB4867" w:rsidRDefault="00EA35B0" w:rsidP="00EA35B0">
      <w:r w:rsidRPr="00AB4867">
        <w:rPr>
          <w:rStyle w:val="HideTWBExt"/>
        </w:rPr>
        <w:t>&lt;/AmendB&gt;</w:t>
      </w:r>
    </w:p>
    <w:p w14:paraId="517E49C5"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42</w:t>
      </w:r>
      <w:r w:rsidRPr="00AB4867">
        <w:rPr>
          <w:rStyle w:val="HideTWBExt"/>
          <w:b w:val="0"/>
        </w:rPr>
        <w:t>&lt;/NumAmB&gt;</w:t>
      </w:r>
    </w:p>
    <w:p w14:paraId="74E0E899" w14:textId="77777777" w:rsidR="00EA35B0" w:rsidRPr="00AB4867" w:rsidRDefault="00EA35B0" w:rsidP="00EA35B0">
      <w:pPr>
        <w:pStyle w:val="NormalBold"/>
      </w:pPr>
      <w:r w:rsidRPr="00AB4867">
        <w:rPr>
          <w:rStyle w:val="HideTWBExt"/>
          <w:b w:val="0"/>
        </w:rPr>
        <w:t>&lt;RepeatBlock-By&gt;&lt;Members&gt;</w:t>
      </w:r>
      <w:r w:rsidRPr="00AB4867">
        <w:t>Georgiana Teodorescu</w:t>
      </w:r>
      <w:r w:rsidRPr="00AB4867">
        <w:rPr>
          <w:rStyle w:val="HideTWBExt"/>
          <w:b w:val="0"/>
        </w:rPr>
        <w:t>&lt;/Members&gt;</w:t>
      </w:r>
    </w:p>
    <w:p w14:paraId="73483435" w14:textId="77777777" w:rsidR="00EA35B0" w:rsidRPr="00AB4867" w:rsidRDefault="00EA35B0" w:rsidP="00EA35B0">
      <w:pPr>
        <w:pStyle w:val="NormalBold"/>
      </w:pPr>
      <w:r w:rsidRPr="00AB4867">
        <w:rPr>
          <w:rStyle w:val="HideTWBExt"/>
          <w:b w:val="0"/>
        </w:rPr>
        <w:t>&lt;/RepeatBlock-By&gt;</w:t>
      </w:r>
    </w:p>
    <w:p w14:paraId="3407D48F"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2B723CCE" w14:textId="77777777" w:rsidR="00EA35B0" w:rsidRPr="00AB4867" w:rsidRDefault="00EA35B0" w:rsidP="00EA35B0">
      <w:pPr>
        <w:pStyle w:val="NormalBold"/>
      </w:pPr>
      <w:r w:rsidRPr="00AB4867">
        <w:rPr>
          <w:rStyle w:val="HideTWBExt"/>
          <w:b w:val="0"/>
        </w:rPr>
        <w:t>&lt;Article&gt;</w:t>
      </w:r>
      <w:r w:rsidRPr="00AB4867">
        <w:t>Põhjendus 7 a (uus)</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2B397658" w14:textId="77777777" w:rsidTr="00E73BB0">
        <w:trPr>
          <w:trHeight w:hRule="exact" w:val="240"/>
          <w:jc w:val="center"/>
        </w:trPr>
        <w:tc>
          <w:tcPr>
            <w:tcW w:w="9752" w:type="dxa"/>
            <w:gridSpan w:val="2"/>
            <w:tcBorders>
              <w:top w:val="nil"/>
              <w:left w:val="nil"/>
              <w:bottom w:val="nil"/>
              <w:right w:val="nil"/>
            </w:tcBorders>
          </w:tcPr>
          <w:p w14:paraId="58936FEB" w14:textId="77777777" w:rsidR="00EA35B0" w:rsidRPr="00AB4867" w:rsidRDefault="00EA35B0" w:rsidP="00E73BB0"/>
        </w:tc>
      </w:tr>
      <w:tr w:rsidR="00EA35B0" w:rsidRPr="00AB4867" w14:paraId="433C31B9" w14:textId="77777777" w:rsidTr="00E73BB0">
        <w:trPr>
          <w:trHeight w:val="240"/>
          <w:jc w:val="center"/>
        </w:trPr>
        <w:tc>
          <w:tcPr>
            <w:tcW w:w="4876" w:type="dxa"/>
            <w:tcBorders>
              <w:top w:val="nil"/>
              <w:left w:val="nil"/>
              <w:bottom w:val="nil"/>
              <w:right w:val="nil"/>
            </w:tcBorders>
          </w:tcPr>
          <w:p w14:paraId="567DDDFE"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35BA32D0" w14:textId="77777777" w:rsidR="00EA35B0" w:rsidRPr="00AB4867" w:rsidRDefault="00EA35B0" w:rsidP="00E73BB0">
            <w:pPr>
              <w:pStyle w:val="AmColumnHeading"/>
            </w:pPr>
            <w:r w:rsidRPr="00AB4867">
              <w:t>Muudatusettepanek</w:t>
            </w:r>
          </w:p>
        </w:tc>
      </w:tr>
      <w:tr w:rsidR="00EA35B0" w:rsidRPr="00AB4867" w14:paraId="778556E5" w14:textId="77777777" w:rsidTr="00E73BB0">
        <w:trPr>
          <w:jc w:val="center"/>
        </w:trPr>
        <w:tc>
          <w:tcPr>
            <w:tcW w:w="4876" w:type="dxa"/>
            <w:tcBorders>
              <w:top w:val="nil"/>
              <w:left w:val="nil"/>
              <w:bottom w:val="nil"/>
              <w:right w:val="nil"/>
            </w:tcBorders>
          </w:tcPr>
          <w:p w14:paraId="774C7014" w14:textId="77777777" w:rsidR="00EA35B0" w:rsidRPr="00AB4867" w:rsidRDefault="00EA35B0" w:rsidP="00E73BB0">
            <w:pPr>
              <w:pStyle w:val="Normal6a"/>
            </w:pPr>
          </w:p>
        </w:tc>
        <w:tc>
          <w:tcPr>
            <w:tcW w:w="4876" w:type="dxa"/>
            <w:tcBorders>
              <w:top w:val="nil"/>
              <w:left w:val="nil"/>
              <w:bottom w:val="nil"/>
              <w:right w:val="nil"/>
            </w:tcBorders>
          </w:tcPr>
          <w:p w14:paraId="4A74A25B" w14:textId="77777777" w:rsidR="00EA35B0" w:rsidRPr="00AB4867" w:rsidRDefault="00EA35B0" w:rsidP="00E73BB0">
            <w:pPr>
              <w:pStyle w:val="Normal6a"/>
            </w:pPr>
            <w:r w:rsidRPr="00AB4867">
              <w:rPr>
                <w:b/>
                <w:i/>
              </w:rPr>
              <w:t>(7a)</w:t>
            </w:r>
            <w:r w:rsidRPr="00AB4867">
              <w:tab/>
            </w:r>
            <w:r w:rsidRPr="00AB4867">
              <w:rPr>
                <w:b/>
                <w:i/>
              </w:rPr>
              <w:t>Selleks et reageerida kiiresti muutuvale geopoliitilisele survele, tekkivatele julgeolekukriisidele või ajakohastatud haavatavuse hinnangutele välispiiridel, eelkõige idapoolsetel piirialadel, mida halvenev julgeolekukeskkond ning tavapärase ja ebatraditsioonilise sõjalise tegevuse suurenenud risk kõige rohkem mõjutavad, nagu on kirjeldatud komisjoni 18. veebruari 2026. aasta teatises Venemaa, Valgevene ja Ukrainaga piirnevate ELi idapiirkondade kohta, peaks komisjonil olema õigus võtta kooskõlas Euroopa Liidu toimimise lepingu artikliga 290 vastu delegeeritud õigusakte käesoleva määruse artikli 4 lõigetes 1 ja 3 sätestatud soovitusliku rahastamispaketi mis tahes hilisema kohandamise või läbivaatamise kohta eesmärgiga rakendada ajavahemikul 2028–2034 käesoleva määruse artiklis 3 sätestatud eesmärke. On eriti oluline, et komisjon viiks oma ettevalmistava töö käigus läbi asjakohaseid konsultatsioone, sealhulgas ekspertide tasandil, ja et kõnealused konsultatsioonid viidaks läbi kooskõlas 13. aprilli 2016. aasta institutsioonidevahelises parema õigusloome kokkuleppes*</w:t>
            </w:r>
            <w:r w:rsidRPr="00AB4867">
              <w:rPr>
                <w:b/>
                <w:i/>
                <w:vertAlign w:val="superscript"/>
              </w:rPr>
              <w:t>1a</w:t>
            </w:r>
            <w:r w:rsidRPr="00AB4867">
              <w:rPr>
                <w:b/>
                <w:i/>
              </w:rPr>
              <w:t xml:space="preserve"> sätestatud põhimõtetega. Eelkõige selleks, et tagada delegeeritud õigusaktide ettevalmistamises võrdne osalemine, saavad Euroopa Parlament ja nõukogu kõik dokumendid liikmesriikide ekspertidega samal ajal ning nende ekspertidel on pidev juurdepääs komisjoni eksperdirühmade koosolekutele, millel arutatakse delegeeritud õigusaktide ettevalmistamist.</w:t>
            </w:r>
          </w:p>
        </w:tc>
      </w:tr>
      <w:tr w:rsidR="00EA35B0" w:rsidRPr="00AB4867" w14:paraId="3F435DD6" w14:textId="77777777" w:rsidTr="00E73BB0">
        <w:trPr>
          <w:jc w:val="center"/>
        </w:trPr>
        <w:tc>
          <w:tcPr>
            <w:tcW w:w="4876" w:type="dxa"/>
            <w:tcBorders>
              <w:top w:val="nil"/>
              <w:left w:val="nil"/>
              <w:bottom w:val="nil"/>
              <w:right w:val="nil"/>
            </w:tcBorders>
          </w:tcPr>
          <w:p w14:paraId="5163873A" w14:textId="77777777" w:rsidR="00EA35B0" w:rsidRPr="00AB4867" w:rsidRDefault="00EA35B0" w:rsidP="00E73BB0"/>
        </w:tc>
        <w:tc>
          <w:tcPr>
            <w:tcW w:w="4876" w:type="dxa"/>
            <w:tcBorders>
              <w:top w:val="nil"/>
              <w:left w:val="nil"/>
              <w:bottom w:val="nil"/>
              <w:right w:val="nil"/>
            </w:tcBorders>
          </w:tcPr>
          <w:p w14:paraId="7247959B" w14:textId="77777777" w:rsidR="00EA35B0" w:rsidRPr="00AB4867" w:rsidRDefault="00EA35B0" w:rsidP="00E73BB0">
            <w:pPr>
              <w:pStyle w:val="Normal6a"/>
            </w:pPr>
            <w:r w:rsidRPr="00AB4867">
              <w:rPr>
                <w:b/>
                <w:i/>
              </w:rPr>
              <w:t>_________________</w:t>
            </w:r>
          </w:p>
        </w:tc>
      </w:tr>
      <w:tr w:rsidR="00EA35B0" w:rsidRPr="00AB4867" w14:paraId="05BFE73B" w14:textId="77777777" w:rsidTr="00E73BB0">
        <w:trPr>
          <w:jc w:val="center"/>
        </w:trPr>
        <w:tc>
          <w:tcPr>
            <w:tcW w:w="4876" w:type="dxa"/>
            <w:tcBorders>
              <w:top w:val="nil"/>
              <w:left w:val="nil"/>
              <w:bottom w:val="nil"/>
              <w:right w:val="nil"/>
            </w:tcBorders>
          </w:tcPr>
          <w:p w14:paraId="16739E68" w14:textId="77777777" w:rsidR="00EA35B0" w:rsidRPr="00AB4867" w:rsidRDefault="00EA35B0" w:rsidP="00E73BB0"/>
        </w:tc>
        <w:tc>
          <w:tcPr>
            <w:tcW w:w="4876" w:type="dxa"/>
            <w:tcBorders>
              <w:top w:val="nil"/>
              <w:left w:val="nil"/>
              <w:bottom w:val="nil"/>
              <w:right w:val="nil"/>
            </w:tcBorders>
          </w:tcPr>
          <w:p w14:paraId="6C90B014" w14:textId="77777777" w:rsidR="00EA35B0" w:rsidRPr="00AB4867" w:rsidRDefault="00EA35B0" w:rsidP="00E73BB0">
            <w:pPr>
              <w:pStyle w:val="Normal6a"/>
            </w:pPr>
            <w:r w:rsidRPr="00AB4867">
              <w:rPr>
                <w:b/>
                <w:i/>
                <w:vertAlign w:val="superscript"/>
              </w:rPr>
              <w:t>1a</w:t>
            </w:r>
            <w:r w:rsidRPr="00AB4867">
              <w:t xml:space="preserve"> </w:t>
            </w:r>
            <w:r w:rsidRPr="00AB4867">
              <w:rPr>
                <w:b/>
                <w:i/>
              </w:rPr>
              <w:t>* ELT L 123, 12.5.2016, lk 1, http://data.europa.eu/eli/agree_interinstit/2016/512/oj.</w:t>
            </w:r>
          </w:p>
        </w:tc>
      </w:tr>
    </w:tbl>
    <w:p w14:paraId="2E166E91"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2D9C89FE"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69669C87" w14:textId="77777777" w:rsidR="00EA35B0" w:rsidRPr="00AB4867" w:rsidRDefault="00EA35B0" w:rsidP="00EA35B0">
      <w:pPr>
        <w:pStyle w:val="AmJustText"/>
      </w:pPr>
      <w:r w:rsidRPr="00AB4867">
        <w:t xml:space="preserve">As </w:t>
      </w:r>
      <w:proofErr w:type="spellStart"/>
      <w:r w:rsidRPr="00AB4867">
        <w:t>explicitly</w:t>
      </w:r>
      <w:proofErr w:type="spellEnd"/>
      <w:r w:rsidRPr="00AB4867">
        <w:t xml:space="preserve"> </w:t>
      </w:r>
      <w:proofErr w:type="spellStart"/>
      <w:r w:rsidRPr="00AB4867">
        <w:t>detailed</w:t>
      </w:r>
      <w:proofErr w:type="spellEnd"/>
      <w:r w:rsidRPr="00AB4867">
        <w:t xml:space="preserve"> in </w:t>
      </w:r>
      <w:proofErr w:type="spellStart"/>
      <w:r w:rsidRPr="00AB4867">
        <w:t>the</w:t>
      </w:r>
      <w:proofErr w:type="spellEnd"/>
      <w:r w:rsidRPr="00AB4867">
        <w:t xml:space="preserve"> </w:t>
      </w:r>
      <w:proofErr w:type="spellStart"/>
      <w:r w:rsidRPr="00AB4867">
        <w:t>Commission's</w:t>
      </w:r>
      <w:proofErr w:type="spellEnd"/>
      <w:r w:rsidRPr="00AB4867">
        <w:t xml:space="preserve"> </w:t>
      </w:r>
      <w:proofErr w:type="spellStart"/>
      <w:r w:rsidRPr="00AB4867">
        <w:t>Communication</w:t>
      </w:r>
      <w:proofErr w:type="spellEnd"/>
      <w:r w:rsidRPr="00AB4867">
        <w:t xml:space="preserve"> on </w:t>
      </w:r>
      <w:proofErr w:type="spellStart"/>
      <w:r w:rsidRPr="00AB4867">
        <w:t>the</w:t>
      </w:r>
      <w:proofErr w:type="spellEnd"/>
      <w:r w:rsidRPr="00AB4867">
        <w:t xml:space="preserve"> </w:t>
      </w:r>
      <w:proofErr w:type="spellStart"/>
      <w:r w:rsidRPr="00AB4867">
        <w:t>Eastern</w:t>
      </w:r>
      <w:proofErr w:type="spellEnd"/>
      <w:r w:rsidRPr="00AB4867">
        <w:t xml:space="preserve"> </w:t>
      </w:r>
      <w:proofErr w:type="spellStart"/>
      <w:r w:rsidRPr="00AB4867">
        <w:t>Border</w:t>
      </w:r>
      <w:proofErr w:type="spellEnd"/>
      <w:r w:rsidRPr="00AB4867">
        <w:t xml:space="preserve"> </w:t>
      </w:r>
      <w:proofErr w:type="spellStart"/>
      <w:r w:rsidRPr="00AB4867">
        <w:t>Regions</w:t>
      </w:r>
      <w:proofErr w:type="spellEnd"/>
      <w:r w:rsidRPr="00AB4867">
        <w:t xml:space="preserve"> (COM(2026) 82 </w:t>
      </w:r>
      <w:proofErr w:type="spellStart"/>
      <w:r w:rsidRPr="00AB4867">
        <w:t>final</w:t>
      </w:r>
      <w:proofErr w:type="spellEnd"/>
      <w:r w:rsidRPr="00AB4867">
        <w:t xml:space="preserve">), </w:t>
      </w:r>
      <w:proofErr w:type="spellStart"/>
      <w:r w:rsidRPr="00AB4867">
        <w:t>Europe's</w:t>
      </w:r>
      <w:proofErr w:type="spellEnd"/>
      <w:r w:rsidRPr="00AB4867">
        <w:t xml:space="preserve"> </w:t>
      </w:r>
      <w:proofErr w:type="spellStart"/>
      <w:r w:rsidRPr="00AB4867">
        <w:t>Eastern</w:t>
      </w:r>
      <w:proofErr w:type="spellEnd"/>
      <w:r w:rsidRPr="00AB4867">
        <w:t xml:space="preserve"> </w:t>
      </w:r>
      <w:proofErr w:type="spellStart"/>
      <w:r w:rsidRPr="00AB4867">
        <w:t>Flank</w:t>
      </w:r>
      <w:proofErr w:type="spellEnd"/>
      <w:r w:rsidRPr="00AB4867">
        <w:t xml:space="preserve"> </w:t>
      </w:r>
      <w:proofErr w:type="spellStart"/>
      <w:r w:rsidRPr="00AB4867">
        <w:t>is</w:t>
      </w:r>
      <w:proofErr w:type="spellEnd"/>
      <w:r w:rsidRPr="00AB4867">
        <w:t xml:space="preserve"> </w:t>
      </w:r>
      <w:proofErr w:type="spellStart"/>
      <w:r w:rsidRPr="00AB4867">
        <w:t>facing</w:t>
      </w:r>
      <w:proofErr w:type="spellEnd"/>
      <w:r w:rsidRPr="00AB4867">
        <w:t xml:space="preserve"> </w:t>
      </w:r>
      <w:proofErr w:type="spellStart"/>
      <w:r w:rsidRPr="00AB4867">
        <w:t>an</w:t>
      </w:r>
      <w:proofErr w:type="spellEnd"/>
      <w:r w:rsidRPr="00AB4867">
        <w:t xml:space="preserve"> </w:t>
      </w:r>
      <w:proofErr w:type="spellStart"/>
      <w:r w:rsidRPr="00AB4867">
        <w:t>escalating</w:t>
      </w:r>
      <w:proofErr w:type="spellEnd"/>
      <w:r w:rsidRPr="00AB4867">
        <w:t xml:space="preserve">, </w:t>
      </w:r>
      <w:proofErr w:type="spellStart"/>
      <w:r w:rsidRPr="00AB4867">
        <w:t>unprecedented</w:t>
      </w:r>
      <w:proofErr w:type="spellEnd"/>
      <w:r w:rsidRPr="00AB4867">
        <w:t xml:space="preserve"> </w:t>
      </w:r>
      <w:proofErr w:type="spellStart"/>
      <w:r w:rsidRPr="00AB4867">
        <w:t>threat</w:t>
      </w:r>
      <w:proofErr w:type="spellEnd"/>
      <w:r w:rsidRPr="00AB4867">
        <w:t xml:space="preserve"> </w:t>
      </w:r>
      <w:proofErr w:type="spellStart"/>
      <w:r w:rsidRPr="00AB4867">
        <w:t>environment</w:t>
      </w:r>
      <w:proofErr w:type="spellEnd"/>
      <w:r w:rsidRPr="00AB4867">
        <w:t xml:space="preserve">. </w:t>
      </w:r>
      <w:proofErr w:type="spellStart"/>
      <w:r w:rsidRPr="00AB4867">
        <w:t>This</w:t>
      </w:r>
      <w:proofErr w:type="spellEnd"/>
      <w:r w:rsidRPr="00AB4867">
        <w:t xml:space="preserve"> </w:t>
      </w:r>
      <w:proofErr w:type="spellStart"/>
      <w:r w:rsidRPr="00AB4867">
        <w:t>includes</w:t>
      </w:r>
      <w:proofErr w:type="spellEnd"/>
      <w:r w:rsidRPr="00AB4867">
        <w:t xml:space="preserve"> </w:t>
      </w:r>
      <w:proofErr w:type="spellStart"/>
      <w:r w:rsidRPr="00AB4867">
        <w:t>state-sponsored</w:t>
      </w:r>
      <w:proofErr w:type="spellEnd"/>
      <w:r w:rsidRPr="00AB4867">
        <w:t xml:space="preserve"> </w:t>
      </w:r>
      <w:proofErr w:type="spellStart"/>
      <w:r w:rsidRPr="00AB4867">
        <w:t>hybrid</w:t>
      </w:r>
      <w:proofErr w:type="spellEnd"/>
      <w:r w:rsidRPr="00AB4867">
        <w:t xml:space="preserve"> </w:t>
      </w:r>
      <w:proofErr w:type="spellStart"/>
      <w:r w:rsidRPr="00AB4867">
        <w:t>warfare</w:t>
      </w:r>
      <w:proofErr w:type="spellEnd"/>
      <w:r w:rsidRPr="00AB4867">
        <w:t xml:space="preserve">, </w:t>
      </w:r>
      <w:proofErr w:type="spellStart"/>
      <w:r w:rsidRPr="00AB4867">
        <w:t>weaponized</w:t>
      </w:r>
      <w:proofErr w:type="spellEnd"/>
      <w:r w:rsidRPr="00AB4867">
        <w:t xml:space="preserve"> </w:t>
      </w:r>
      <w:proofErr w:type="spellStart"/>
      <w:r w:rsidRPr="00AB4867">
        <w:t>migration</w:t>
      </w:r>
      <w:proofErr w:type="spellEnd"/>
      <w:r w:rsidRPr="00AB4867">
        <w:t xml:space="preserve">, </w:t>
      </w:r>
      <w:proofErr w:type="spellStart"/>
      <w:r w:rsidRPr="00AB4867">
        <w:t>violation</w:t>
      </w:r>
      <w:proofErr w:type="spellEnd"/>
      <w:r w:rsidRPr="00AB4867">
        <w:t xml:space="preserve"> of </w:t>
      </w:r>
      <w:proofErr w:type="spellStart"/>
      <w:r w:rsidRPr="00AB4867">
        <w:t>airspace</w:t>
      </w:r>
      <w:proofErr w:type="spellEnd"/>
      <w:r w:rsidRPr="00AB4867">
        <w:t xml:space="preserve"> by </w:t>
      </w:r>
      <w:proofErr w:type="spellStart"/>
      <w:r w:rsidRPr="00AB4867">
        <w:t>drones</w:t>
      </w:r>
      <w:proofErr w:type="spellEnd"/>
      <w:r w:rsidRPr="00AB4867">
        <w:t xml:space="preserve"> and </w:t>
      </w:r>
      <w:proofErr w:type="spellStart"/>
      <w:r w:rsidRPr="00AB4867">
        <w:t>balloons</w:t>
      </w:r>
      <w:proofErr w:type="spellEnd"/>
      <w:r w:rsidRPr="00AB4867">
        <w:t xml:space="preserve">, and </w:t>
      </w:r>
      <w:proofErr w:type="spellStart"/>
      <w:r w:rsidRPr="00AB4867">
        <w:t>cyber-attacks</w:t>
      </w:r>
      <w:proofErr w:type="spellEnd"/>
      <w:r w:rsidRPr="00AB4867">
        <w:t xml:space="preserve">, as </w:t>
      </w:r>
      <w:proofErr w:type="spellStart"/>
      <w:r w:rsidRPr="00AB4867">
        <w:t>well</w:t>
      </w:r>
      <w:proofErr w:type="spellEnd"/>
      <w:r w:rsidRPr="00AB4867">
        <w:t xml:space="preserve"> as </w:t>
      </w:r>
      <w:proofErr w:type="spellStart"/>
      <w:r w:rsidRPr="00AB4867">
        <w:t>distinct</w:t>
      </w:r>
      <w:proofErr w:type="spellEnd"/>
      <w:r w:rsidRPr="00AB4867">
        <w:t xml:space="preserve"> </w:t>
      </w:r>
      <w:proofErr w:type="spellStart"/>
      <w:r w:rsidRPr="00AB4867">
        <w:t>maritime</w:t>
      </w:r>
      <w:proofErr w:type="spellEnd"/>
      <w:r w:rsidRPr="00AB4867">
        <w:t xml:space="preserve"> </w:t>
      </w:r>
      <w:proofErr w:type="spellStart"/>
      <w:r w:rsidRPr="00AB4867">
        <w:t>risks</w:t>
      </w:r>
      <w:proofErr w:type="spellEnd"/>
      <w:r w:rsidRPr="00AB4867">
        <w:t xml:space="preserve"> </w:t>
      </w:r>
      <w:proofErr w:type="spellStart"/>
      <w:r w:rsidRPr="00AB4867">
        <w:t>like</w:t>
      </w:r>
      <w:proofErr w:type="spellEnd"/>
      <w:r w:rsidRPr="00AB4867">
        <w:t xml:space="preserve"> </w:t>
      </w:r>
      <w:proofErr w:type="spellStart"/>
      <w:r w:rsidRPr="00AB4867">
        <w:t>the</w:t>
      </w:r>
      <w:proofErr w:type="spellEnd"/>
      <w:r w:rsidRPr="00AB4867">
        <w:t xml:space="preserve"> </w:t>
      </w:r>
      <w:proofErr w:type="spellStart"/>
      <w:r w:rsidRPr="00AB4867">
        <w:t>mining</w:t>
      </w:r>
      <w:proofErr w:type="spellEnd"/>
      <w:r w:rsidRPr="00AB4867">
        <w:t xml:space="preserve"> of </w:t>
      </w:r>
      <w:proofErr w:type="spellStart"/>
      <w:r w:rsidRPr="00AB4867">
        <w:t>the</w:t>
      </w:r>
      <w:proofErr w:type="spellEnd"/>
      <w:r w:rsidRPr="00AB4867">
        <w:t xml:space="preserve"> Black Sea </w:t>
      </w:r>
      <w:proofErr w:type="spellStart"/>
      <w:r w:rsidRPr="00AB4867">
        <w:t>basin</w:t>
      </w:r>
      <w:proofErr w:type="spellEnd"/>
      <w:r w:rsidRPr="00AB4867">
        <w:t xml:space="preserve"> </w:t>
      </w:r>
      <w:proofErr w:type="spellStart"/>
      <w:r w:rsidRPr="00AB4867">
        <w:t>shared</w:t>
      </w:r>
      <w:proofErr w:type="spellEnd"/>
      <w:r w:rsidRPr="00AB4867">
        <w:t xml:space="preserve"> by </w:t>
      </w:r>
      <w:proofErr w:type="spellStart"/>
      <w:r w:rsidRPr="00AB4867">
        <w:t>Romania</w:t>
      </w:r>
      <w:proofErr w:type="spellEnd"/>
      <w:r w:rsidRPr="00AB4867">
        <w:t xml:space="preserve"> and </w:t>
      </w:r>
      <w:proofErr w:type="spellStart"/>
      <w:r w:rsidRPr="00AB4867">
        <w:t>Bulgaria.Because</w:t>
      </w:r>
      <w:proofErr w:type="spellEnd"/>
      <w:r w:rsidRPr="00AB4867">
        <w:t xml:space="preserve"> </w:t>
      </w:r>
      <w:proofErr w:type="spellStart"/>
      <w:r w:rsidRPr="00AB4867">
        <w:t>these</w:t>
      </w:r>
      <w:proofErr w:type="spellEnd"/>
      <w:r w:rsidRPr="00AB4867">
        <w:t xml:space="preserve"> </w:t>
      </w:r>
      <w:proofErr w:type="spellStart"/>
      <w:r w:rsidRPr="00AB4867">
        <w:t>geopolitical</w:t>
      </w:r>
      <w:proofErr w:type="spellEnd"/>
      <w:r w:rsidRPr="00AB4867">
        <w:t xml:space="preserve"> </w:t>
      </w:r>
      <w:proofErr w:type="spellStart"/>
      <w:r w:rsidRPr="00AB4867">
        <w:t>realities</w:t>
      </w:r>
      <w:proofErr w:type="spellEnd"/>
      <w:r w:rsidRPr="00AB4867">
        <w:t xml:space="preserve"> </w:t>
      </w:r>
      <w:proofErr w:type="spellStart"/>
      <w:r w:rsidRPr="00AB4867">
        <w:t>directly</w:t>
      </w:r>
      <w:proofErr w:type="spellEnd"/>
      <w:r w:rsidRPr="00AB4867">
        <w:t xml:space="preserve"> </w:t>
      </w:r>
      <w:proofErr w:type="spellStart"/>
      <w:r w:rsidRPr="00AB4867">
        <w:t>dictate</w:t>
      </w:r>
      <w:proofErr w:type="spellEnd"/>
      <w:r w:rsidRPr="00AB4867">
        <w:t xml:space="preserve"> a </w:t>
      </w:r>
      <w:proofErr w:type="spellStart"/>
      <w:r w:rsidRPr="00AB4867">
        <w:t>three-fold</w:t>
      </w:r>
      <w:proofErr w:type="spellEnd"/>
      <w:r w:rsidRPr="00AB4867">
        <w:t xml:space="preserve"> </w:t>
      </w:r>
      <w:proofErr w:type="spellStart"/>
      <w:r w:rsidRPr="00AB4867">
        <w:t>increase</w:t>
      </w:r>
      <w:proofErr w:type="spellEnd"/>
      <w:r w:rsidRPr="00AB4867">
        <w:t xml:space="preserve"> in EU </w:t>
      </w:r>
      <w:proofErr w:type="spellStart"/>
      <w:r w:rsidRPr="00AB4867">
        <w:t>funding</w:t>
      </w:r>
      <w:proofErr w:type="spellEnd"/>
      <w:r w:rsidRPr="00AB4867">
        <w:t xml:space="preserve"> </w:t>
      </w:r>
      <w:proofErr w:type="spellStart"/>
      <w:r w:rsidRPr="00AB4867">
        <w:t>for</w:t>
      </w:r>
      <w:proofErr w:type="spellEnd"/>
      <w:r w:rsidRPr="00AB4867">
        <w:t xml:space="preserve"> </w:t>
      </w:r>
      <w:proofErr w:type="spellStart"/>
      <w:r w:rsidRPr="00AB4867">
        <w:t>border</w:t>
      </w:r>
      <w:proofErr w:type="spellEnd"/>
      <w:r w:rsidRPr="00AB4867">
        <w:t xml:space="preserve"> </w:t>
      </w:r>
      <w:proofErr w:type="spellStart"/>
      <w:r w:rsidRPr="00AB4867">
        <w:t>management</w:t>
      </w:r>
      <w:proofErr w:type="spellEnd"/>
      <w:r w:rsidRPr="00AB4867">
        <w:t xml:space="preserve"> and </w:t>
      </w:r>
      <w:proofErr w:type="spellStart"/>
      <w:r w:rsidRPr="00AB4867">
        <w:t>migration</w:t>
      </w:r>
      <w:proofErr w:type="spellEnd"/>
      <w:r w:rsidRPr="00AB4867">
        <w:t xml:space="preserve"> </w:t>
      </w:r>
      <w:proofErr w:type="spellStart"/>
      <w:r w:rsidRPr="00AB4867">
        <w:t>under</w:t>
      </w:r>
      <w:proofErr w:type="spellEnd"/>
      <w:r w:rsidRPr="00AB4867">
        <w:t xml:space="preserve"> </w:t>
      </w:r>
      <w:proofErr w:type="spellStart"/>
      <w:r w:rsidRPr="00AB4867">
        <w:t>the</w:t>
      </w:r>
      <w:proofErr w:type="spellEnd"/>
      <w:r w:rsidRPr="00AB4867">
        <w:t xml:space="preserve"> 2028–2034 MFF, </w:t>
      </w:r>
      <w:proofErr w:type="spellStart"/>
      <w:r w:rsidRPr="00AB4867">
        <w:t>the</w:t>
      </w:r>
      <w:proofErr w:type="spellEnd"/>
      <w:r w:rsidRPr="00AB4867">
        <w:t xml:space="preserve"> </w:t>
      </w:r>
      <w:proofErr w:type="spellStart"/>
      <w:r w:rsidRPr="00AB4867">
        <w:t>mid</w:t>
      </w:r>
      <w:proofErr w:type="spellEnd"/>
      <w:r w:rsidRPr="00AB4867">
        <w:t xml:space="preserve">-term </w:t>
      </w:r>
      <w:proofErr w:type="spellStart"/>
      <w:r w:rsidRPr="00AB4867">
        <w:t>modification</w:t>
      </w:r>
      <w:proofErr w:type="spellEnd"/>
      <w:r w:rsidRPr="00AB4867">
        <w:t xml:space="preserve"> of </w:t>
      </w:r>
      <w:proofErr w:type="spellStart"/>
      <w:r w:rsidRPr="00AB4867">
        <w:t>these</w:t>
      </w:r>
      <w:proofErr w:type="spellEnd"/>
      <w:r w:rsidRPr="00AB4867">
        <w:t xml:space="preserve"> </w:t>
      </w:r>
      <w:proofErr w:type="spellStart"/>
      <w:r w:rsidRPr="00AB4867">
        <w:t>envelopes</w:t>
      </w:r>
      <w:proofErr w:type="spellEnd"/>
      <w:r w:rsidRPr="00AB4867">
        <w:t xml:space="preserve"> </w:t>
      </w:r>
      <w:proofErr w:type="spellStart"/>
      <w:r w:rsidRPr="00AB4867">
        <w:t>cannot</w:t>
      </w:r>
      <w:proofErr w:type="spellEnd"/>
      <w:r w:rsidRPr="00AB4867">
        <w:t xml:space="preserve"> </w:t>
      </w:r>
      <w:proofErr w:type="spellStart"/>
      <w:r w:rsidRPr="00AB4867">
        <w:t>be</w:t>
      </w:r>
      <w:proofErr w:type="spellEnd"/>
      <w:r w:rsidRPr="00AB4867">
        <w:t xml:space="preserve"> </w:t>
      </w:r>
      <w:proofErr w:type="spellStart"/>
      <w:r w:rsidRPr="00AB4867">
        <w:t>treated</w:t>
      </w:r>
      <w:proofErr w:type="spellEnd"/>
      <w:r w:rsidRPr="00AB4867">
        <w:t xml:space="preserve"> as a </w:t>
      </w:r>
      <w:proofErr w:type="spellStart"/>
      <w:r w:rsidRPr="00AB4867">
        <w:t>generic</w:t>
      </w:r>
      <w:proofErr w:type="spellEnd"/>
      <w:r w:rsidRPr="00AB4867">
        <w:t xml:space="preserve"> </w:t>
      </w:r>
      <w:proofErr w:type="spellStart"/>
      <w:r w:rsidRPr="00AB4867">
        <w:t>technical</w:t>
      </w:r>
      <w:proofErr w:type="spellEnd"/>
      <w:r w:rsidRPr="00AB4867">
        <w:t xml:space="preserve"> </w:t>
      </w:r>
      <w:proofErr w:type="spellStart"/>
      <w:r w:rsidRPr="00AB4867">
        <w:t>exercise</w:t>
      </w:r>
      <w:proofErr w:type="spellEnd"/>
      <w:r w:rsidRPr="00AB4867">
        <w:t xml:space="preserve"> </w:t>
      </w:r>
      <w:proofErr w:type="spellStart"/>
      <w:r w:rsidRPr="00AB4867">
        <w:t>under</w:t>
      </w:r>
      <w:proofErr w:type="spellEnd"/>
      <w:r w:rsidRPr="00AB4867">
        <w:t xml:space="preserve"> </w:t>
      </w:r>
      <w:proofErr w:type="spellStart"/>
      <w:r w:rsidRPr="00AB4867">
        <w:t>comitology</w:t>
      </w:r>
      <w:proofErr w:type="spellEnd"/>
      <w:r w:rsidRPr="00AB4867">
        <w:t xml:space="preserve">. </w:t>
      </w:r>
      <w:proofErr w:type="spellStart"/>
      <w:r w:rsidRPr="00AB4867">
        <w:t>Involving</w:t>
      </w:r>
      <w:proofErr w:type="spellEnd"/>
      <w:r w:rsidRPr="00AB4867">
        <w:t xml:space="preserve"> </w:t>
      </w:r>
      <w:proofErr w:type="spellStart"/>
      <w:r w:rsidRPr="00AB4867">
        <w:t>the</w:t>
      </w:r>
      <w:proofErr w:type="spellEnd"/>
      <w:r w:rsidRPr="00AB4867">
        <w:t xml:space="preserve"> </w:t>
      </w:r>
      <w:proofErr w:type="spellStart"/>
      <w:r w:rsidRPr="00AB4867">
        <w:t>European</w:t>
      </w:r>
      <w:proofErr w:type="spellEnd"/>
      <w:r w:rsidRPr="00AB4867">
        <w:t xml:space="preserve"> </w:t>
      </w:r>
      <w:proofErr w:type="spellStart"/>
      <w:r w:rsidRPr="00AB4867">
        <w:t>Parliament</w:t>
      </w:r>
      <w:proofErr w:type="spellEnd"/>
      <w:r w:rsidRPr="00AB4867">
        <w:t xml:space="preserve"> </w:t>
      </w:r>
      <w:proofErr w:type="spellStart"/>
      <w:r w:rsidRPr="00AB4867">
        <w:t>via</w:t>
      </w:r>
      <w:proofErr w:type="spellEnd"/>
      <w:r w:rsidRPr="00AB4867">
        <w:t xml:space="preserve"> </w:t>
      </w:r>
      <w:proofErr w:type="spellStart"/>
      <w:r w:rsidRPr="00AB4867">
        <w:t>delegated</w:t>
      </w:r>
      <w:proofErr w:type="spellEnd"/>
      <w:r w:rsidRPr="00AB4867">
        <w:t xml:space="preserve"> </w:t>
      </w:r>
      <w:proofErr w:type="spellStart"/>
      <w:r w:rsidRPr="00AB4867">
        <w:t>acts</w:t>
      </w:r>
      <w:proofErr w:type="spellEnd"/>
      <w:r w:rsidRPr="00AB4867">
        <w:t xml:space="preserve"> </w:t>
      </w:r>
      <w:proofErr w:type="spellStart"/>
      <w:r w:rsidRPr="00AB4867">
        <w:t>ensures</w:t>
      </w:r>
      <w:proofErr w:type="spellEnd"/>
      <w:r w:rsidRPr="00AB4867">
        <w:t xml:space="preserve"> </w:t>
      </w:r>
      <w:proofErr w:type="spellStart"/>
      <w:r w:rsidRPr="00AB4867">
        <w:t>that</w:t>
      </w:r>
      <w:proofErr w:type="spellEnd"/>
      <w:r w:rsidRPr="00AB4867">
        <w:t xml:space="preserve"> </w:t>
      </w:r>
      <w:proofErr w:type="spellStart"/>
      <w:r w:rsidRPr="00AB4867">
        <w:t>budget</w:t>
      </w:r>
      <w:proofErr w:type="spellEnd"/>
      <w:r w:rsidRPr="00AB4867">
        <w:t xml:space="preserve"> </w:t>
      </w:r>
      <w:proofErr w:type="spellStart"/>
      <w:r w:rsidRPr="00AB4867">
        <w:t>reallocations</w:t>
      </w:r>
      <w:proofErr w:type="spellEnd"/>
      <w:r w:rsidRPr="00AB4867">
        <w:t xml:space="preserve"> </w:t>
      </w:r>
      <w:proofErr w:type="spellStart"/>
      <w:r w:rsidRPr="00AB4867">
        <w:t>respond</w:t>
      </w:r>
      <w:proofErr w:type="spellEnd"/>
      <w:r w:rsidRPr="00AB4867">
        <w:t xml:space="preserve"> </w:t>
      </w:r>
      <w:proofErr w:type="spellStart"/>
      <w:r w:rsidRPr="00AB4867">
        <w:t>to</w:t>
      </w:r>
      <w:proofErr w:type="spellEnd"/>
      <w:r w:rsidRPr="00AB4867">
        <w:t xml:space="preserve"> </w:t>
      </w:r>
      <w:proofErr w:type="spellStart"/>
      <w:r w:rsidRPr="00AB4867">
        <w:t>changing</w:t>
      </w:r>
      <w:proofErr w:type="spellEnd"/>
      <w:r w:rsidRPr="00AB4867">
        <w:t xml:space="preserve"> </w:t>
      </w:r>
      <w:proofErr w:type="spellStart"/>
      <w:r w:rsidRPr="00AB4867">
        <w:t>frontline</w:t>
      </w:r>
      <w:proofErr w:type="spellEnd"/>
      <w:r w:rsidRPr="00AB4867">
        <w:t xml:space="preserve"> </w:t>
      </w:r>
      <w:proofErr w:type="spellStart"/>
      <w:r w:rsidRPr="00AB4867">
        <w:t>realities</w:t>
      </w:r>
      <w:proofErr w:type="spellEnd"/>
      <w:r w:rsidRPr="00AB4867">
        <w:t xml:space="preserve"> in a </w:t>
      </w:r>
      <w:proofErr w:type="spellStart"/>
      <w:r w:rsidRPr="00AB4867">
        <w:t>politically</w:t>
      </w:r>
      <w:proofErr w:type="spellEnd"/>
      <w:r w:rsidRPr="00AB4867">
        <w:t xml:space="preserve"> </w:t>
      </w:r>
      <w:proofErr w:type="spellStart"/>
      <w:r w:rsidRPr="00AB4867">
        <w:t>accountable</w:t>
      </w:r>
      <w:proofErr w:type="spellEnd"/>
      <w:r w:rsidRPr="00AB4867">
        <w:t xml:space="preserve">, transparent manner, </w:t>
      </w:r>
      <w:proofErr w:type="spellStart"/>
      <w:r w:rsidRPr="00AB4867">
        <w:t>reflecting</w:t>
      </w:r>
      <w:proofErr w:type="spellEnd"/>
      <w:r w:rsidRPr="00AB4867">
        <w:t xml:space="preserve"> </w:t>
      </w:r>
      <w:proofErr w:type="spellStart"/>
      <w:r w:rsidRPr="00AB4867">
        <w:t>the</w:t>
      </w:r>
      <w:proofErr w:type="spellEnd"/>
      <w:r w:rsidRPr="00AB4867">
        <w:t xml:space="preserve"> </w:t>
      </w:r>
      <w:proofErr w:type="spellStart"/>
      <w:r w:rsidRPr="00AB4867">
        <w:t>Commission’s</w:t>
      </w:r>
      <w:proofErr w:type="spellEnd"/>
      <w:r w:rsidRPr="00AB4867">
        <w:t xml:space="preserve"> </w:t>
      </w:r>
      <w:proofErr w:type="spellStart"/>
      <w:r w:rsidRPr="00AB4867">
        <w:t>own</w:t>
      </w:r>
      <w:proofErr w:type="spellEnd"/>
      <w:r w:rsidRPr="00AB4867">
        <w:t xml:space="preserve"> </w:t>
      </w:r>
      <w:proofErr w:type="spellStart"/>
      <w:r w:rsidRPr="00AB4867">
        <w:t>stance</w:t>
      </w:r>
      <w:proofErr w:type="spellEnd"/>
      <w:r w:rsidRPr="00AB4867">
        <w:t xml:space="preserve"> </w:t>
      </w:r>
      <w:proofErr w:type="spellStart"/>
      <w:r w:rsidRPr="00AB4867">
        <w:t>that</w:t>
      </w:r>
      <w:proofErr w:type="spellEnd"/>
      <w:r w:rsidRPr="00AB4867">
        <w:t xml:space="preserve"> </w:t>
      </w:r>
      <w:proofErr w:type="spellStart"/>
      <w:r w:rsidRPr="00AB4867">
        <w:t>the</w:t>
      </w:r>
      <w:proofErr w:type="spellEnd"/>
      <w:r w:rsidRPr="00AB4867">
        <w:t xml:space="preserve"> '</w:t>
      </w:r>
      <w:proofErr w:type="spellStart"/>
      <w:r w:rsidRPr="00AB4867">
        <w:t>eastern</w:t>
      </w:r>
      <w:proofErr w:type="spellEnd"/>
      <w:r w:rsidRPr="00AB4867">
        <w:t xml:space="preserve"> </w:t>
      </w:r>
      <w:proofErr w:type="spellStart"/>
      <w:r w:rsidRPr="00AB4867">
        <w:t>border</w:t>
      </w:r>
      <w:proofErr w:type="spellEnd"/>
      <w:r w:rsidRPr="00AB4867">
        <w:t xml:space="preserve"> </w:t>
      </w:r>
      <w:proofErr w:type="spellStart"/>
      <w:r w:rsidRPr="00AB4867">
        <w:t>regions</w:t>
      </w:r>
      <w:proofErr w:type="spellEnd"/>
      <w:r w:rsidRPr="00AB4867">
        <w:t xml:space="preserve"> do </w:t>
      </w:r>
      <w:proofErr w:type="spellStart"/>
      <w:r w:rsidRPr="00AB4867">
        <w:t>not</w:t>
      </w:r>
      <w:proofErr w:type="spellEnd"/>
      <w:r w:rsidRPr="00AB4867">
        <w:t xml:space="preserve"> </w:t>
      </w:r>
      <w:proofErr w:type="spellStart"/>
      <w:r w:rsidRPr="00AB4867">
        <w:t>represent</w:t>
      </w:r>
      <w:proofErr w:type="spellEnd"/>
      <w:r w:rsidRPr="00AB4867">
        <w:t xml:space="preserve"> </w:t>
      </w:r>
      <w:proofErr w:type="spellStart"/>
      <w:r w:rsidRPr="00AB4867">
        <w:t>national</w:t>
      </w:r>
      <w:proofErr w:type="spellEnd"/>
      <w:r w:rsidRPr="00AB4867">
        <w:t xml:space="preserve"> </w:t>
      </w:r>
      <w:proofErr w:type="spellStart"/>
      <w:r w:rsidRPr="00AB4867">
        <w:t>borders</w:t>
      </w:r>
      <w:proofErr w:type="spellEnd"/>
      <w:r w:rsidRPr="00AB4867">
        <w:t xml:space="preserve">, </w:t>
      </w:r>
      <w:proofErr w:type="spellStart"/>
      <w:r w:rsidRPr="00AB4867">
        <w:t>but</w:t>
      </w:r>
      <w:proofErr w:type="spellEnd"/>
      <w:r w:rsidRPr="00AB4867">
        <w:t xml:space="preserve"> </w:t>
      </w:r>
      <w:proofErr w:type="spellStart"/>
      <w:r w:rsidRPr="00AB4867">
        <w:t>they</w:t>
      </w:r>
      <w:proofErr w:type="spellEnd"/>
      <w:r w:rsidRPr="00AB4867">
        <w:t xml:space="preserve"> are </w:t>
      </w:r>
      <w:proofErr w:type="spellStart"/>
      <w:r w:rsidRPr="00AB4867">
        <w:t>European</w:t>
      </w:r>
      <w:proofErr w:type="spellEnd"/>
      <w:r w:rsidRPr="00AB4867">
        <w:t xml:space="preserve"> </w:t>
      </w:r>
      <w:proofErr w:type="spellStart"/>
      <w:r w:rsidRPr="00AB4867">
        <w:t>borders</w:t>
      </w:r>
      <w:proofErr w:type="spellEnd"/>
      <w:r w:rsidRPr="00AB4867">
        <w:t>'.</w:t>
      </w:r>
    </w:p>
    <w:p w14:paraId="208FDD48" w14:textId="77777777" w:rsidR="00EA35B0" w:rsidRPr="00AB4867" w:rsidRDefault="00EA35B0" w:rsidP="00EA35B0">
      <w:r w:rsidRPr="00AB4867">
        <w:rPr>
          <w:rStyle w:val="HideTWBExt"/>
        </w:rPr>
        <w:t>&lt;/AmendB&gt;</w:t>
      </w:r>
    </w:p>
    <w:p w14:paraId="6BDEEB05"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43</w:t>
      </w:r>
      <w:r w:rsidRPr="00AB4867">
        <w:rPr>
          <w:rStyle w:val="HideTWBExt"/>
          <w:b w:val="0"/>
        </w:rPr>
        <w:t>&lt;/NumAmB&gt;</w:t>
      </w:r>
    </w:p>
    <w:p w14:paraId="61EB1307" w14:textId="77777777" w:rsidR="00EA35B0" w:rsidRPr="00AB4867" w:rsidRDefault="00EA35B0" w:rsidP="00EA35B0">
      <w:pPr>
        <w:pStyle w:val="NormalBold"/>
      </w:pPr>
      <w:r w:rsidRPr="00AB4867">
        <w:rPr>
          <w:rStyle w:val="HideTWBExt"/>
          <w:b w:val="0"/>
        </w:rPr>
        <w:t>&lt;RepeatBlock-By&gt;&lt;Members&gt;</w:t>
      </w:r>
      <w:r w:rsidRPr="00AB4867">
        <w:t>Ilaria Salis</w:t>
      </w:r>
      <w:r w:rsidRPr="00AB4867">
        <w:rPr>
          <w:rStyle w:val="HideTWBExt"/>
          <w:b w:val="0"/>
        </w:rPr>
        <w:t>&lt;/Members&gt;</w:t>
      </w:r>
    </w:p>
    <w:p w14:paraId="1245E942" w14:textId="77777777" w:rsidR="00EA35B0" w:rsidRPr="00AB4867" w:rsidRDefault="00EA35B0" w:rsidP="00EA35B0">
      <w:pPr>
        <w:pStyle w:val="NormalBold"/>
      </w:pPr>
      <w:r w:rsidRPr="00AB4867">
        <w:rPr>
          <w:rStyle w:val="HideTWBExt"/>
          <w:b w:val="0"/>
        </w:rPr>
        <w:t>&lt;/RepeatBlock-By&gt;</w:t>
      </w:r>
    </w:p>
    <w:p w14:paraId="1F124A2B"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1BB40826" w14:textId="77777777" w:rsidR="00EA35B0" w:rsidRPr="00AB4867" w:rsidRDefault="00EA35B0" w:rsidP="00EA35B0">
      <w:pPr>
        <w:pStyle w:val="NormalBold"/>
      </w:pPr>
      <w:r w:rsidRPr="00AB4867">
        <w:rPr>
          <w:rStyle w:val="HideTWBExt"/>
          <w:b w:val="0"/>
        </w:rPr>
        <w:t>&lt;Article&gt;</w:t>
      </w:r>
      <w:r w:rsidRPr="00AB4867">
        <w:t>Põhjendus 8</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4FEC5EF9" w14:textId="77777777" w:rsidTr="00E73BB0">
        <w:trPr>
          <w:trHeight w:hRule="exact" w:val="240"/>
          <w:jc w:val="center"/>
        </w:trPr>
        <w:tc>
          <w:tcPr>
            <w:tcW w:w="9752" w:type="dxa"/>
            <w:gridSpan w:val="2"/>
            <w:tcBorders>
              <w:top w:val="nil"/>
              <w:left w:val="nil"/>
              <w:bottom w:val="nil"/>
              <w:right w:val="nil"/>
            </w:tcBorders>
          </w:tcPr>
          <w:p w14:paraId="64A959F1" w14:textId="77777777" w:rsidR="00EA35B0" w:rsidRPr="00AB4867" w:rsidRDefault="00EA35B0" w:rsidP="00E73BB0"/>
        </w:tc>
      </w:tr>
      <w:tr w:rsidR="00EA35B0" w:rsidRPr="00AB4867" w14:paraId="59D28BD7" w14:textId="77777777" w:rsidTr="00E73BB0">
        <w:trPr>
          <w:trHeight w:val="240"/>
          <w:jc w:val="center"/>
        </w:trPr>
        <w:tc>
          <w:tcPr>
            <w:tcW w:w="4876" w:type="dxa"/>
            <w:tcBorders>
              <w:top w:val="nil"/>
              <w:left w:val="nil"/>
              <w:bottom w:val="nil"/>
              <w:right w:val="nil"/>
            </w:tcBorders>
          </w:tcPr>
          <w:p w14:paraId="3A0449EE"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5194F046" w14:textId="77777777" w:rsidR="00EA35B0" w:rsidRPr="00AB4867" w:rsidRDefault="00EA35B0" w:rsidP="00E73BB0">
            <w:pPr>
              <w:pStyle w:val="AmColumnHeading"/>
            </w:pPr>
            <w:r w:rsidRPr="00AB4867">
              <w:t>Muudatusettepanek</w:t>
            </w:r>
          </w:p>
        </w:tc>
      </w:tr>
      <w:tr w:rsidR="00EA35B0" w:rsidRPr="00AB4867" w14:paraId="1405E478" w14:textId="77777777" w:rsidTr="00E73BB0">
        <w:trPr>
          <w:jc w:val="center"/>
        </w:trPr>
        <w:tc>
          <w:tcPr>
            <w:tcW w:w="4876" w:type="dxa"/>
            <w:tcBorders>
              <w:top w:val="nil"/>
              <w:left w:val="nil"/>
              <w:bottom w:val="nil"/>
              <w:right w:val="nil"/>
            </w:tcBorders>
          </w:tcPr>
          <w:p w14:paraId="7D4B8BD9" w14:textId="77777777" w:rsidR="00EA35B0" w:rsidRPr="00AB4867" w:rsidRDefault="00EA35B0" w:rsidP="00E73BB0">
            <w:pPr>
              <w:pStyle w:val="Normal6a"/>
            </w:pPr>
            <w:r w:rsidRPr="00AB4867">
              <w:t>(8)</w:t>
            </w:r>
            <w:r w:rsidRPr="00AB4867">
              <w:tab/>
              <w:t xml:space="preserve">Liidu toetus peaks põhinema tulemustel, mis on saavutatud, </w:t>
            </w:r>
            <w:r w:rsidRPr="00AB4867">
              <w:rPr>
                <w:b/>
                <w:bCs/>
                <w:i/>
                <w:iCs/>
              </w:rPr>
              <w:t>ja</w:t>
            </w:r>
            <w:r w:rsidRPr="00AB4867">
              <w:t xml:space="preserve"> investeeringutel, mis on </w:t>
            </w:r>
            <w:r w:rsidRPr="00AB4867">
              <w:rPr>
                <w:b/>
                <w:bCs/>
                <w:i/>
                <w:iCs/>
              </w:rPr>
              <w:t>tehtudvarasematel</w:t>
            </w:r>
            <w:r w:rsidRPr="00AB4867">
              <w:t xml:space="preserve"> programmitöö perioodidel: i) Euroopa Parlamendi ja nõukogu otsusega nr 574/2007/EÜ</w:t>
            </w:r>
            <w:r w:rsidRPr="00AB4867">
              <w:rPr>
                <w:vertAlign w:val="superscript"/>
              </w:rPr>
              <w:t>4</w:t>
            </w:r>
            <w:r w:rsidRPr="00AB4867">
              <w:t xml:space="preserve"> aastateks 2007–2013 loodud Välispiirifond; ii) Euroopa Parlamendi ja nõukogu määrusega (EL) nr 515/2014</w:t>
            </w:r>
            <w:r w:rsidRPr="00AB4867">
              <w:rPr>
                <w:vertAlign w:val="superscript"/>
              </w:rPr>
              <w:t>5</w:t>
            </w:r>
            <w:r w:rsidRPr="00AB4867">
              <w:t xml:space="preserve"> aastateks 2014–2020 Sisejulgeolekufondi osana loodud välispiiride ja viisade rahastamisvahend; ning iii) Euroopa Parlamendi ja nõukogu määrusega (EL) 2021/1148</w:t>
            </w:r>
            <w:r w:rsidRPr="00AB4867">
              <w:rPr>
                <w:vertAlign w:val="superscript"/>
              </w:rPr>
              <w:t>6</w:t>
            </w:r>
            <w:r w:rsidRPr="00AB4867">
              <w:t xml:space="preserve"> aastateks 2021–2027 Integreeritud Piirihalduse Fondi osana loodud piirihalduse ja viisapoliitika rahastu.</w:t>
            </w:r>
          </w:p>
        </w:tc>
        <w:tc>
          <w:tcPr>
            <w:tcW w:w="4876" w:type="dxa"/>
            <w:tcBorders>
              <w:top w:val="nil"/>
              <w:left w:val="nil"/>
              <w:bottom w:val="nil"/>
              <w:right w:val="nil"/>
            </w:tcBorders>
          </w:tcPr>
          <w:p w14:paraId="5640EE61" w14:textId="77777777" w:rsidR="00EA35B0" w:rsidRPr="00AB4867" w:rsidRDefault="00EA35B0" w:rsidP="00E73BB0">
            <w:pPr>
              <w:pStyle w:val="Normal6a"/>
            </w:pPr>
            <w:r w:rsidRPr="00AB4867">
              <w:t>(8)</w:t>
            </w:r>
            <w:r w:rsidRPr="00AB4867">
              <w:tab/>
              <w:t xml:space="preserve">Liidu toetus peaks põhinema tulemustel, mis on saavutatud, </w:t>
            </w:r>
            <w:r w:rsidRPr="00AB4867">
              <w:rPr>
                <w:b/>
                <w:bCs/>
                <w:i/>
                <w:iCs/>
              </w:rPr>
              <w:t>ning hindamistel ja</w:t>
            </w:r>
            <w:r w:rsidRPr="00AB4867">
              <w:t xml:space="preserve"> investeeringutel, mis on </w:t>
            </w:r>
            <w:r w:rsidRPr="00AB4867">
              <w:rPr>
                <w:b/>
                <w:bCs/>
                <w:i/>
                <w:iCs/>
              </w:rPr>
              <w:t>tehtud varasematel</w:t>
            </w:r>
            <w:r w:rsidRPr="00AB4867">
              <w:t xml:space="preserve"> programmitöö perioodidel: i) Euroopa Parlamendi ja nõukogu otsusega nr 574/2007/EÜ</w:t>
            </w:r>
            <w:r w:rsidRPr="00AB4867">
              <w:rPr>
                <w:vertAlign w:val="superscript"/>
              </w:rPr>
              <w:t>4</w:t>
            </w:r>
            <w:r w:rsidRPr="00AB4867">
              <w:t xml:space="preserve"> aastateks 2007–2013 loodud Välispiirifond; ii) Euroopa Parlamendi ja nõukogu määrusega (EL) nr 515/2014</w:t>
            </w:r>
            <w:r w:rsidRPr="00AB4867">
              <w:rPr>
                <w:vertAlign w:val="superscript"/>
              </w:rPr>
              <w:t>5</w:t>
            </w:r>
            <w:r w:rsidRPr="00AB4867">
              <w:t xml:space="preserve"> aastateks 2014–2020 Sisejulgeolekufondi osana loodud välispiiride ja viisade rahastamisvahend; ning iii) Euroopa Parlamendi ja nõukogu määrusega (EL) 2021/1148</w:t>
            </w:r>
            <w:r w:rsidRPr="00AB4867">
              <w:rPr>
                <w:vertAlign w:val="superscript"/>
              </w:rPr>
              <w:t>6</w:t>
            </w:r>
            <w:r w:rsidRPr="00AB4867">
              <w:t xml:space="preserve"> aastateks 2021–2027 Integreeritud Piirihalduse Fondi osana loodud piirihalduse ja viisapoliitika rahastu.</w:t>
            </w:r>
          </w:p>
        </w:tc>
      </w:tr>
      <w:tr w:rsidR="00EA35B0" w:rsidRPr="00AB4867" w14:paraId="1CADB7D0" w14:textId="77777777" w:rsidTr="00E73BB0">
        <w:trPr>
          <w:jc w:val="center"/>
        </w:trPr>
        <w:tc>
          <w:tcPr>
            <w:tcW w:w="4876" w:type="dxa"/>
            <w:tcBorders>
              <w:top w:val="nil"/>
              <w:left w:val="nil"/>
              <w:bottom w:val="nil"/>
              <w:right w:val="nil"/>
            </w:tcBorders>
          </w:tcPr>
          <w:p w14:paraId="411A9248" w14:textId="77777777" w:rsidR="00EA35B0" w:rsidRPr="00AB4867" w:rsidRDefault="00EA35B0" w:rsidP="00E73BB0">
            <w:pPr>
              <w:pStyle w:val="Normal6a"/>
            </w:pPr>
            <w:r w:rsidRPr="00AB4867">
              <w:rPr>
                <w:b/>
                <w:i/>
              </w:rPr>
              <w:t>_________________</w:t>
            </w:r>
          </w:p>
        </w:tc>
        <w:tc>
          <w:tcPr>
            <w:tcW w:w="4876" w:type="dxa"/>
            <w:tcBorders>
              <w:top w:val="nil"/>
              <w:left w:val="nil"/>
              <w:bottom w:val="nil"/>
              <w:right w:val="nil"/>
            </w:tcBorders>
          </w:tcPr>
          <w:p w14:paraId="336AA0F5" w14:textId="77777777" w:rsidR="00EA35B0" w:rsidRPr="00AB4867" w:rsidRDefault="00EA35B0" w:rsidP="00E73BB0">
            <w:pPr>
              <w:pStyle w:val="Normal6a"/>
            </w:pPr>
            <w:r w:rsidRPr="00AB4867">
              <w:rPr>
                <w:b/>
                <w:i/>
              </w:rPr>
              <w:t>_________________</w:t>
            </w:r>
          </w:p>
        </w:tc>
      </w:tr>
      <w:tr w:rsidR="00EA35B0" w:rsidRPr="00AB4867" w14:paraId="2C7B92AD" w14:textId="77777777" w:rsidTr="00E73BB0">
        <w:trPr>
          <w:jc w:val="center"/>
        </w:trPr>
        <w:tc>
          <w:tcPr>
            <w:tcW w:w="4876" w:type="dxa"/>
            <w:tcBorders>
              <w:top w:val="nil"/>
              <w:left w:val="nil"/>
              <w:bottom w:val="nil"/>
              <w:right w:val="nil"/>
            </w:tcBorders>
          </w:tcPr>
          <w:p w14:paraId="4F71741D" w14:textId="77777777" w:rsidR="00EA35B0" w:rsidRPr="00AB4867" w:rsidRDefault="00EA35B0" w:rsidP="00E73BB0">
            <w:pPr>
              <w:pStyle w:val="Normal6a"/>
            </w:pPr>
            <w:r w:rsidRPr="00AB4867">
              <w:rPr>
                <w:vertAlign w:val="superscript"/>
              </w:rPr>
              <w:t>4</w:t>
            </w:r>
            <w:r w:rsidRPr="00AB4867">
              <w:t xml:space="preserve"> ELT L 144, 6.6.2007, lk 22.</w:t>
            </w:r>
          </w:p>
        </w:tc>
        <w:tc>
          <w:tcPr>
            <w:tcW w:w="4876" w:type="dxa"/>
            <w:tcBorders>
              <w:top w:val="nil"/>
              <w:left w:val="nil"/>
              <w:bottom w:val="nil"/>
              <w:right w:val="nil"/>
            </w:tcBorders>
          </w:tcPr>
          <w:p w14:paraId="4E80564C" w14:textId="77777777" w:rsidR="00EA35B0" w:rsidRPr="00AB4867" w:rsidRDefault="00EA35B0" w:rsidP="00E73BB0">
            <w:pPr>
              <w:pStyle w:val="Normal6a"/>
            </w:pPr>
            <w:r w:rsidRPr="00AB4867">
              <w:rPr>
                <w:vertAlign w:val="superscript"/>
              </w:rPr>
              <w:t>4</w:t>
            </w:r>
            <w:r w:rsidRPr="00AB4867">
              <w:t xml:space="preserve"> ELT L 144, 6.6.2007, lk 22.</w:t>
            </w:r>
          </w:p>
        </w:tc>
      </w:tr>
      <w:tr w:rsidR="00EA35B0" w:rsidRPr="00AB4867" w14:paraId="4F3A9BB4" w14:textId="77777777" w:rsidTr="00E73BB0">
        <w:trPr>
          <w:jc w:val="center"/>
        </w:trPr>
        <w:tc>
          <w:tcPr>
            <w:tcW w:w="4876" w:type="dxa"/>
            <w:tcBorders>
              <w:top w:val="nil"/>
              <w:left w:val="nil"/>
              <w:bottom w:val="nil"/>
              <w:right w:val="nil"/>
            </w:tcBorders>
          </w:tcPr>
          <w:p w14:paraId="1BB6D45C" w14:textId="77777777" w:rsidR="00EA35B0" w:rsidRPr="00AB4867" w:rsidRDefault="00EA35B0" w:rsidP="00E73BB0">
            <w:pPr>
              <w:pStyle w:val="Normal6a"/>
            </w:pPr>
            <w:r w:rsidRPr="00AB4867">
              <w:rPr>
                <w:vertAlign w:val="superscript"/>
              </w:rPr>
              <w:t>5</w:t>
            </w:r>
            <w:r w:rsidRPr="00AB4867">
              <w:t xml:space="preserve"> Euroopa Parlamendi ja nõukogu 16. aprilli 2014. aasta määrus (EL) nr 515/2014, millega luuakse Sisejulgeolekufondi osana välispiiride ja viisade rahastamisvahend ning tunnistatakse kehtetuks otsus nr 574/2007/EÜ (ELT L 150, 20.5.2014, lk 143, ELI: http://data.europa.eu/eli/reg/2014/515/oj).</w:t>
            </w:r>
          </w:p>
        </w:tc>
        <w:tc>
          <w:tcPr>
            <w:tcW w:w="4876" w:type="dxa"/>
            <w:tcBorders>
              <w:top w:val="nil"/>
              <w:left w:val="nil"/>
              <w:bottom w:val="nil"/>
              <w:right w:val="nil"/>
            </w:tcBorders>
          </w:tcPr>
          <w:p w14:paraId="4FFD9B46" w14:textId="77777777" w:rsidR="00EA35B0" w:rsidRPr="00AB4867" w:rsidRDefault="00EA35B0" w:rsidP="00E73BB0">
            <w:pPr>
              <w:pStyle w:val="Normal6a"/>
            </w:pPr>
            <w:r w:rsidRPr="00AB4867">
              <w:rPr>
                <w:vertAlign w:val="superscript"/>
              </w:rPr>
              <w:t>5</w:t>
            </w:r>
            <w:r w:rsidRPr="00AB4867">
              <w:t xml:space="preserve"> Euroopa Parlamendi ja nõukogu 16. aprilli 2014. aasta määrus (EL) nr 515/2014, millega luuakse Sisejulgeolekufondi osana välispiiride ja viisade rahastamisvahend ning tunnistatakse kehtetuks otsus nr 574/2007/EÜ (ELT L 150, 20.5.2014, lk 143, ELI: http://data.europa.eu/eli/reg/2014/515/oj).</w:t>
            </w:r>
          </w:p>
        </w:tc>
      </w:tr>
      <w:tr w:rsidR="00EA35B0" w:rsidRPr="00AB4867" w14:paraId="2A0F365C" w14:textId="77777777" w:rsidTr="00E73BB0">
        <w:trPr>
          <w:jc w:val="center"/>
        </w:trPr>
        <w:tc>
          <w:tcPr>
            <w:tcW w:w="4876" w:type="dxa"/>
            <w:tcBorders>
              <w:top w:val="nil"/>
              <w:left w:val="nil"/>
              <w:bottom w:val="nil"/>
              <w:right w:val="nil"/>
            </w:tcBorders>
          </w:tcPr>
          <w:p w14:paraId="167428FA" w14:textId="77777777" w:rsidR="00EA35B0" w:rsidRPr="00AB4867" w:rsidRDefault="00EA35B0" w:rsidP="00E73BB0">
            <w:pPr>
              <w:pStyle w:val="Normal6a"/>
            </w:pPr>
            <w:r w:rsidRPr="00AB4867">
              <w:rPr>
                <w:vertAlign w:val="superscript"/>
              </w:rPr>
              <w:t>6</w:t>
            </w:r>
            <w:r w:rsidRPr="00AB4867">
              <w:t xml:space="preserve"> Euroopa Parlamendi ja nõukogu 7. juuli 2021. aasta määrus (EL) 2021/1148, millega luuakse Integreeritud Piirihalduse Fondi osana piirihalduse ja viisapoliitika rahastu (ELT L 251, 15.7.2021, lk 48, ELI: http://data.europa.eu/eli/reg/2021/1148/oj).</w:t>
            </w:r>
          </w:p>
        </w:tc>
        <w:tc>
          <w:tcPr>
            <w:tcW w:w="4876" w:type="dxa"/>
            <w:tcBorders>
              <w:top w:val="nil"/>
              <w:left w:val="nil"/>
              <w:bottom w:val="nil"/>
              <w:right w:val="nil"/>
            </w:tcBorders>
          </w:tcPr>
          <w:p w14:paraId="0154B778" w14:textId="77777777" w:rsidR="00EA35B0" w:rsidRPr="00AB4867" w:rsidRDefault="00EA35B0" w:rsidP="00E73BB0">
            <w:pPr>
              <w:pStyle w:val="Normal6a"/>
            </w:pPr>
            <w:r w:rsidRPr="00AB4867">
              <w:rPr>
                <w:vertAlign w:val="superscript"/>
              </w:rPr>
              <w:t>6</w:t>
            </w:r>
            <w:r w:rsidRPr="00AB4867">
              <w:t xml:space="preserve"> Euroopa Parlamendi ja nõukogu 7. juuli 2021. aasta määrus (EL) 2021/1148, millega luuakse Integreeritud Piirihalduse Fondi osana piirihalduse ja viisapoliitika rahastu (ELT L 251, 15.7.2021, lk 48, ELI: http://data.europa.eu/eli/reg/2021/1148/oj).</w:t>
            </w:r>
          </w:p>
        </w:tc>
      </w:tr>
    </w:tbl>
    <w:p w14:paraId="24A53101"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7055C093" w14:textId="77777777" w:rsidR="00EA35B0" w:rsidRPr="00AB4867" w:rsidRDefault="00EA35B0" w:rsidP="00EA35B0">
      <w:r w:rsidRPr="00AB4867">
        <w:rPr>
          <w:rStyle w:val="HideTWBExt"/>
        </w:rPr>
        <w:t>&lt;/AmendB&gt;</w:t>
      </w:r>
    </w:p>
    <w:p w14:paraId="517A7123"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44</w:t>
      </w:r>
      <w:r w:rsidRPr="00AB4867">
        <w:rPr>
          <w:rStyle w:val="HideTWBExt"/>
          <w:b w:val="0"/>
        </w:rPr>
        <w:t>&lt;/NumAmB&gt;</w:t>
      </w:r>
    </w:p>
    <w:p w14:paraId="61532CE5" w14:textId="77777777" w:rsidR="00EA35B0" w:rsidRPr="00AB4867" w:rsidRDefault="00EA35B0" w:rsidP="00EA35B0">
      <w:pPr>
        <w:pStyle w:val="NormalBold"/>
      </w:pPr>
      <w:r w:rsidRPr="00AB4867">
        <w:rPr>
          <w:rStyle w:val="HideTWBExt"/>
          <w:b w:val="0"/>
        </w:rPr>
        <w:t>&lt;RepeatBlock-By&gt;&lt;Members&gt;</w:t>
      </w:r>
      <w:r w:rsidRPr="00AB4867">
        <w:t>Erik Marquardt</w:t>
      </w:r>
      <w:r w:rsidRPr="00AB4867">
        <w:rPr>
          <w:rStyle w:val="HideTWBExt"/>
          <w:b w:val="0"/>
        </w:rPr>
        <w:t>&lt;/Members&gt;</w:t>
      </w:r>
    </w:p>
    <w:p w14:paraId="4EEE3D95" w14:textId="77777777" w:rsidR="00EA35B0" w:rsidRPr="00AB4867" w:rsidRDefault="00EA35B0" w:rsidP="00EA35B0">
      <w:pPr>
        <w:pStyle w:val="NormalBold"/>
      </w:pPr>
      <w:r w:rsidRPr="00AB4867">
        <w:rPr>
          <w:rStyle w:val="HideTWBExt"/>
          <w:b w:val="0"/>
        </w:rPr>
        <w:t>&lt;/RepeatBlock-By&gt;</w:t>
      </w:r>
    </w:p>
    <w:p w14:paraId="24BD68A7"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11649B3F" w14:textId="77777777" w:rsidR="00EA35B0" w:rsidRPr="00AB4867" w:rsidRDefault="00EA35B0" w:rsidP="00EA35B0">
      <w:pPr>
        <w:pStyle w:val="NormalBold"/>
      </w:pPr>
      <w:r w:rsidRPr="00AB4867">
        <w:rPr>
          <w:rStyle w:val="HideTWBExt"/>
          <w:b w:val="0"/>
        </w:rPr>
        <w:t>&lt;Article&gt;</w:t>
      </w:r>
      <w:r w:rsidRPr="00AB4867">
        <w:t>Põhjendus 8 a (uus)</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52939E4C" w14:textId="77777777" w:rsidTr="00E73BB0">
        <w:trPr>
          <w:trHeight w:hRule="exact" w:val="240"/>
          <w:jc w:val="center"/>
        </w:trPr>
        <w:tc>
          <w:tcPr>
            <w:tcW w:w="9752" w:type="dxa"/>
            <w:gridSpan w:val="2"/>
            <w:tcBorders>
              <w:top w:val="nil"/>
              <w:left w:val="nil"/>
              <w:bottom w:val="nil"/>
              <w:right w:val="nil"/>
            </w:tcBorders>
          </w:tcPr>
          <w:p w14:paraId="5BA48BCA" w14:textId="77777777" w:rsidR="00EA35B0" w:rsidRPr="00AB4867" w:rsidRDefault="00EA35B0" w:rsidP="00E73BB0"/>
        </w:tc>
      </w:tr>
      <w:tr w:rsidR="00EA35B0" w:rsidRPr="00AB4867" w14:paraId="5EF32AEA" w14:textId="77777777" w:rsidTr="00E73BB0">
        <w:trPr>
          <w:trHeight w:val="240"/>
          <w:jc w:val="center"/>
        </w:trPr>
        <w:tc>
          <w:tcPr>
            <w:tcW w:w="4876" w:type="dxa"/>
            <w:tcBorders>
              <w:top w:val="nil"/>
              <w:left w:val="nil"/>
              <w:bottom w:val="nil"/>
              <w:right w:val="nil"/>
            </w:tcBorders>
          </w:tcPr>
          <w:p w14:paraId="042CA241"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3F594685" w14:textId="77777777" w:rsidR="00EA35B0" w:rsidRPr="00AB4867" w:rsidRDefault="00EA35B0" w:rsidP="00E73BB0">
            <w:pPr>
              <w:pStyle w:val="AmColumnHeading"/>
            </w:pPr>
            <w:r w:rsidRPr="00AB4867">
              <w:t>Muudatusettepanek</w:t>
            </w:r>
          </w:p>
        </w:tc>
      </w:tr>
      <w:tr w:rsidR="00EA35B0" w:rsidRPr="00AB4867" w14:paraId="477D8BF7" w14:textId="77777777" w:rsidTr="00E73BB0">
        <w:trPr>
          <w:jc w:val="center"/>
        </w:trPr>
        <w:tc>
          <w:tcPr>
            <w:tcW w:w="4876" w:type="dxa"/>
            <w:tcBorders>
              <w:top w:val="nil"/>
              <w:left w:val="nil"/>
              <w:bottom w:val="nil"/>
              <w:right w:val="nil"/>
            </w:tcBorders>
          </w:tcPr>
          <w:p w14:paraId="31C2419A" w14:textId="77777777" w:rsidR="00EA35B0" w:rsidRPr="00AB4867" w:rsidRDefault="00EA35B0" w:rsidP="00E73BB0">
            <w:pPr>
              <w:pStyle w:val="Normal6a"/>
            </w:pPr>
          </w:p>
        </w:tc>
        <w:tc>
          <w:tcPr>
            <w:tcW w:w="4876" w:type="dxa"/>
            <w:tcBorders>
              <w:top w:val="nil"/>
              <w:left w:val="nil"/>
              <w:bottom w:val="nil"/>
              <w:right w:val="nil"/>
            </w:tcBorders>
          </w:tcPr>
          <w:p w14:paraId="045B8EAF" w14:textId="77777777" w:rsidR="00EA35B0" w:rsidRPr="00AB4867" w:rsidRDefault="00EA35B0" w:rsidP="00E73BB0">
            <w:pPr>
              <w:pStyle w:val="Normal6a"/>
            </w:pPr>
            <w:r w:rsidRPr="00AB4867">
              <w:rPr>
                <w:b/>
                <w:i/>
              </w:rPr>
              <w:t>(8a)</w:t>
            </w:r>
            <w:r w:rsidRPr="00AB4867">
              <w:tab/>
            </w:r>
            <w:r w:rsidRPr="00AB4867">
              <w:rPr>
                <w:b/>
                <w:i/>
              </w:rPr>
              <w:t>Vastavalt ELi toimimise lepingu artiklile 80 tuleks liidu piirikontrolli-, varjupaiga- ja sisserändepoliitika kavandamisel ja elluviimisel juhinduda solidaarsuse ning vastutuse, sealhulgas finantskoormuse liikmesriikide vahel õiglase jagamise põhimõtetest.</w:t>
            </w:r>
          </w:p>
        </w:tc>
      </w:tr>
    </w:tbl>
    <w:p w14:paraId="366F6C01"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6B8F4411" w14:textId="77777777" w:rsidR="00EA35B0" w:rsidRPr="00AB4867" w:rsidRDefault="00EA35B0" w:rsidP="00EA35B0">
      <w:r w:rsidRPr="00AB4867">
        <w:rPr>
          <w:rStyle w:val="HideTWBExt"/>
        </w:rPr>
        <w:t>&lt;/AmendB&gt;</w:t>
      </w:r>
    </w:p>
    <w:p w14:paraId="1D2B09B5"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45</w:t>
      </w:r>
      <w:r w:rsidRPr="00AB4867">
        <w:rPr>
          <w:rStyle w:val="HideTWBExt"/>
          <w:b w:val="0"/>
        </w:rPr>
        <w:t>&lt;/NumAmB&gt;</w:t>
      </w:r>
    </w:p>
    <w:p w14:paraId="1720195B" w14:textId="77777777" w:rsidR="00EA35B0" w:rsidRPr="00AB4867" w:rsidRDefault="00EA35B0" w:rsidP="00EA35B0">
      <w:pPr>
        <w:pStyle w:val="NormalBold"/>
      </w:pPr>
      <w:r w:rsidRPr="00AB4867">
        <w:rPr>
          <w:rStyle w:val="HideTWBExt"/>
          <w:b w:val="0"/>
        </w:rPr>
        <w:t>&lt;RepeatBlock-By&gt;&lt;Members&gt;</w:t>
      </w:r>
      <w:r w:rsidRPr="00AB4867">
        <w:t>Ilaria Salis</w:t>
      </w:r>
      <w:r w:rsidRPr="00AB4867">
        <w:rPr>
          <w:rStyle w:val="HideTWBExt"/>
          <w:b w:val="0"/>
        </w:rPr>
        <w:t>&lt;/Members&gt;</w:t>
      </w:r>
    </w:p>
    <w:p w14:paraId="45797F2A" w14:textId="77777777" w:rsidR="00EA35B0" w:rsidRPr="00AB4867" w:rsidRDefault="00EA35B0" w:rsidP="00EA35B0">
      <w:pPr>
        <w:pStyle w:val="NormalBold"/>
      </w:pPr>
      <w:r w:rsidRPr="00AB4867">
        <w:rPr>
          <w:rStyle w:val="HideTWBExt"/>
          <w:b w:val="0"/>
        </w:rPr>
        <w:t>&lt;/RepeatBlock-By&gt;</w:t>
      </w:r>
    </w:p>
    <w:p w14:paraId="6110568E"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4AD57FCB" w14:textId="77777777" w:rsidR="00EA35B0" w:rsidRPr="00AB4867" w:rsidRDefault="00EA35B0" w:rsidP="00EA35B0">
      <w:pPr>
        <w:pStyle w:val="NormalBold"/>
      </w:pPr>
      <w:r w:rsidRPr="00AB4867">
        <w:rPr>
          <w:rStyle w:val="HideTWBExt"/>
          <w:b w:val="0"/>
        </w:rPr>
        <w:t>&lt;Article&gt;</w:t>
      </w:r>
      <w:r w:rsidRPr="00AB4867">
        <w:t>Põhjendus 9</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08F5A33A" w14:textId="77777777" w:rsidTr="00E73BB0">
        <w:trPr>
          <w:trHeight w:hRule="exact" w:val="240"/>
          <w:jc w:val="center"/>
        </w:trPr>
        <w:tc>
          <w:tcPr>
            <w:tcW w:w="9752" w:type="dxa"/>
            <w:gridSpan w:val="2"/>
            <w:tcBorders>
              <w:top w:val="nil"/>
              <w:left w:val="nil"/>
              <w:bottom w:val="nil"/>
              <w:right w:val="nil"/>
            </w:tcBorders>
          </w:tcPr>
          <w:p w14:paraId="7B947266" w14:textId="77777777" w:rsidR="00EA35B0" w:rsidRPr="00AB4867" w:rsidRDefault="00EA35B0" w:rsidP="00E73BB0"/>
        </w:tc>
      </w:tr>
      <w:tr w:rsidR="00EA35B0" w:rsidRPr="00AB4867" w14:paraId="7AE6AA62" w14:textId="77777777" w:rsidTr="00E73BB0">
        <w:trPr>
          <w:trHeight w:val="240"/>
          <w:jc w:val="center"/>
        </w:trPr>
        <w:tc>
          <w:tcPr>
            <w:tcW w:w="4876" w:type="dxa"/>
            <w:tcBorders>
              <w:top w:val="nil"/>
              <w:left w:val="nil"/>
              <w:bottom w:val="nil"/>
              <w:right w:val="nil"/>
            </w:tcBorders>
          </w:tcPr>
          <w:p w14:paraId="52839866"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1D7A60F7" w14:textId="77777777" w:rsidR="00EA35B0" w:rsidRPr="00AB4867" w:rsidRDefault="00EA35B0" w:rsidP="00E73BB0">
            <w:pPr>
              <w:pStyle w:val="AmColumnHeading"/>
            </w:pPr>
            <w:r w:rsidRPr="00AB4867">
              <w:t>Muudatusettepanek</w:t>
            </w:r>
          </w:p>
        </w:tc>
      </w:tr>
      <w:tr w:rsidR="00EA35B0" w:rsidRPr="00AB4867" w14:paraId="4BD48B5C" w14:textId="77777777" w:rsidTr="00E73BB0">
        <w:trPr>
          <w:jc w:val="center"/>
        </w:trPr>
        <w:tc>
          <w:tcPr>
            <w:tcW w:w="4876" w:type="dxa"/>
            <w:tcBorders>
              <w:top w:val="nil"/>
              <w:left w:val="nil"/>
              <w:bottom w:val="nil"/>
              <w:right w:val="nil"/>
            </w:tcBorders>
          </w:tcPr>
          <w:p w14:paraId="7E237CD1" w14:textId="77777777" w:rsidR="00EA35B0" w:rsidRPr="00AB4867" w:rsidRDefault="00EA35B0" w:rsidP="00E73BB0">
            <w:pPr>
              <w:pStyle w:val="Normal6a"/>
            </w:pPr>
            <w:r w:rsidRPr="00AB4867">
              <w:t>(9)</w:t>
            </w:r>
            <w:r w:rsidRPr="00AB4867">
              <w:tab/>
            </w:r>
            <w:r w:rsidRPr="00AB4867">
              <w:rPr>
                <w:b/>
                <w:bCs/>
                <w:i/>
                <w:iCs/>
              </w:rPr>
              <w:t>Võttes arvesse muutuvat ülemaailmset olukorda ja kasvavat ebastabiilsust, tuleb</w:t>
            </w:r>
            <w:r w:rsidRPr="00AB4867">
              <w:t xml:space="preserve"> liidul ja selle liikmesriikidel</w:t>
            </w:r>
            <w:r w:rsidRPr="00AB4867">
              <w:rPr>
                <w:b/>
                <w:bCs/>
                <w:i/>
                <w:iCs/>
              </w:rPr>
              <w:t xml:space="preserve"> oma ressursid ühendada, et tulemuslikult kaitsta liidu välispiire, sealhulgas </w:t>
            </w:r>
            <w:r w:rsidRPr="00AB4867">
              <w:t xml:space="preserve">võidelda </w:t>
            </w:r>
            <w:r w:rsidRPr="00AB4867">
              <w:rPr>
                <w:b/>
                <w:bCs/>
                <w:i/>
                <w:iCs/>
              </w:rPr>
              <w:t xml:space="preserve">ebaseadusliku rände, </w:t>
            </w:r>
            <w:proofErr w:type="spellStart"/>
            <w:r w:rsidRPr="00AB4867">
              <w:rPr>
                <w:b/>
                <w:bCs/>
                <w:i/>
                <w:iCs/>
              </w:rPr>
              <w:t>inimsmugeldamise</w:t>
            </w:r>
            <w:proofErr w:type="spellEnd"/>
            <w:r w:rsidRPr="00AB4867">
              <w:rPr>
                <w:b/>
                <w:bCs/>
                <w:i/>
                <w:iCs/>
              </w:rPr>
              <w:t xml:space="preserve"> ja </w:t>
            </w:r>
            <w:r w:rsidRPr="00AB4867">
              <w:t xml:space="preserve">inimkaubanduse vastu </w:t>
            </w:r>
            <w:r w:rsidRPr="00AB4867">
              <w:rPr>
                <w:b/>
                <w:bCs/>
                <w:i/>
                <w:iCs/>
              </w:rPr>
              <w:t>ning reageerida riiklikele osalejatele, kes tekitavad kunstlikult ja hõlbustavad ebaseaduslikku rännet, kasutavad rändevooge poliitilistel eesmärkidel ning rakendavad hübriidsõja taktikat, näiteks kasutavad rännet relvana</w:t>
            </w:r>
            <w:r w:rsidRPr="00AB4867">
              <w:rPr>
                <w:b/>
                <w:bCs/>
                <w:i/>
                <w:iCs/>
                <w:vertAlign w:val="superscript"/>
              </w:rPr>
              <w:t>7</w:t>
            </w:r>
            <w:r w:rsidRPr="00AB4867">
              <w:rPr>
                <w:b/>
                <w:bCs/>
                <w:i/>
                <w:iCs/>
              </w:rPr>
              <w:t>, et destabiliseerida Euroopa Liitu ja selle liikmesriike.</w:t>
            </w:r>
            <w:r w:rsidRPr="00AB4867">
              <w:rPr>
                <w:b/>
                <w:i/>
              </w:rPr>
              <w:t xml:space="preserve"> </w:t>
            </w:r>
            <w:r w:rsidRPr="00AB4867">
              <w:rPr>
                <w:b/>
                <w:bCs/>
                <w:i/>
                <w:iCs/>
              </w:rPr>
              <w:t xml:space="preserve">Pidades silmas solidaarsust Schengeni alal tervikuna ja jagatud vastutust liidu välispiiride kaitse eest, tuleks </w:t>
            </w:r>
            <w:r w:rsidRPr="00AB4867">
              <w:t xml:space="preserve">liikmesriikide riiklikes ja piirkondlikes partnerluskavades asjakohaselt käsitleda </w:t>
            </w:r>
            <w:r w:rsidRPr="00AB4867">
              <w:rPr>
                <w:b/>
                <w:bCs/>
                <w:i/>
                <w:iCs/>
              </w:rPr>
              <w:t>tuvastatud probleeme, eelkõige seoses Euroopa integreeritud piirihalduse strateegiaga, Euroopa viisapoliitika strateegiaga ja uue Schengeni IT-struktuuriga, mille aluseks on välispiiride ja julgeoleku haldamiseks kasutatavad suuremahulised infotehnoloogiasüsteemid ning nende süsteemide koostalitlusvõime.</w:t>
            </w:r>
            <w:r w:rsidRPr="00AB4867">
              <w:t xml:space="preserve"> </w:t>
            </w:r>
            <w:r w:rsidRPr="00AB4867">
              <w:rPr>
                <w:b/>
                <w:i/>
              </w:rPr>
              <w:t>Lisaks tuleks kaaluda tehnoloogia ja digilahenduste kasutuselevõttu piirikontrolli toetamiseks.</w:t>
            </w:r>
          </w:p>
        </w:tc>
        <w:tc>
          <w:tcPr>
            <w:tcW w:w="4876" w:type="dxa"/>
            <w:tcBorders>
              <w:top w:val="nil"/>
              <w:left w:val="nil"/>
              <w:bottom w:val="nil"/>
              <w:right w:val="nil"/>
            </w:tcBorders>
          </w:tcPr>
          <w:p w14:paraId="32784AA6" w14:textId="77777777" w:rsidR="00EA35B0" w:rsidRPr="00AB4867" w:rsidRDefault="00EA35B0" w:rsidP="00E73BB0">
            <w:pPr>
              <w:pStyle w:val="Normal6a"/>
            </w:pPr>
            <w:r w:rsidRPr="00AB4867">
              <w:t>(9)</w:t>
            </w:r>
            <w:r w:rsidRPr="00AB4867">
              <w:tab/>
              <w:t xml:space="preserve">Liidul ja selle liikmesriikidel </w:t>
            </w:r>
            <w:r w:rsidRPr="00AB4867">
              <w:rPr>
                <w:b/>
                <w:bCs/>
                <w:i/>
                <w:iCs/>
              </w:rPr>
              <w:t>tuleb</w:t>
            </w:r>
            <w:r w:rsidRPr="00AB4867">
              <w:t xml:space="preserve"> võidelda inimkaubanduse vastu</w:t>
            </w:r>
            <w:r w:rsidRPr="00AB4867">
              <w:rPr>
                <w:b/>
                <w:bCs/>
                <w:i/>
                <w:iCs/>
              </w:rPr>
              <w:t>,</w:t>
            </w:r>
            <w:r w:rsidRPr="00AB4867">
              <w:t xml:space="preserve"> </w:t>
            </w:r>
            <w:r w:rsidRPr="00AB4867">
              <w:rPr>
                <w:b/>
                <w:bCs/>
                <w:i/>
                <w:iCs/>
              </w:rPr>
              <w:t>eelkõige parandades inimkaubanduse ohvritele antavat abi ja toetust</w:t>
            </w:r>
            <w:r w:rsidRPr="00AB4867">
              <w:t xml:space="preserve">. Liikmesriikide riiklikes ja piirkondlikes partnerluskavades </w:t>
            </w:r>
            <w:r w:rsidRPr="00AB4867">
              <w:rPr>
                <w:b/>
                <w:bCs/>
                <w:i/>
                <w:iCs/>
              </w:rPr>
              <w:t>tuleks tuvastatud probleeme</w:t>
            </w:r>
            <w:r w:rsidRPr="00AB4867">
              <w:t xml:space="preserve"> asjakohaselt käsitleda.</w:t>
            </w:r>
          </w:p>
        </w:tc>
      </w:tr>
      <w:tr w:rsidR="00EA35B0" w:rsidRPr="00AB4867" w14:paraId="770A02E6" w14:textId="77777777" w:rsidTr="00E73BB0">
        <w:trPr>
          <w:jc w:val="center"/>
        </w:trPr>
        <w:tc>
          <w:tcPr>
            <w:tcW w:w="4876" w:type="dxa"/>
            <w:tcBorders>
              <w:top w:val="nil"/>
              <w:left w:val="nil"/>
              <w:bottom w:val="nil"/>
              <w:right w:val="nil"/>
            </w:tcBorders>
          </w:tcPr>
          <w:p w14:paraId="33F32615" w14:textId="77777777" w:rsidR="00EA35B0" w:rsidRPr="00AB4867" w:rsidRDefault="00EA35B0" w:rsidP="00E73BB0">
            <w:pPr>
              <w:pStyle w:val="Normal6a"/>
            </w:pPr>
            <w:r w:rsidRPr="00AB4867">
              <w:rPr>
                <w:b/>
                <w:i/>
              </w:rPr>
              <w:t>_________________</w:t>
            </w:r>
          </w:p>
        </w:tc>
        <w:tc>
          <w:tcPr>
            <w:tcW w:w="4876" w:type="dxa"/>
            <w:tcBorders>
              <w:top w:val="nil"/>
              <w:left w:val="nil"/>
              <w:bottom w:val="nil"/>
              <w:right w:val="nil"/>
            </w:tcBorders>
          </w:tcPr>
          <w:p w14:paraId="1208CF6B" w14:textId="77777777" w:rsidR="00EA35B0" w:rsidRPr="00AB4867" w:rsidRDefault="00EA35B0" w:rsidP="00E73BB0"/>
        </w:tc>
      </w:tr>
      <w:tr w:rsidR="00EA35B0" w:rsidRPr="00AB4867" w14:paraId="3B881522" w14:textId="77777777" w:rsidTr="00E73BB0">
        <w:trPr>
          <w:jc w:val="center"/>
        </w:trPr>
        <w:tc>
          <w:tcPr>
            <w:tcW w:w="4876" w:type="dxa"/>
            <w:tcBorders>
              <w:top w:val="nil"/>
              <w:left w:val="nil"/>
              <w:bottom w:val="nil"/>
              <w:right w:val="nil"/>
            </w:tcBorders>
          </w:tcPr>
          <w:p w14:paraId="561E3940" w14:textId="77777777" w:rsidR="00EA35B0" w:rsidRPr="00AB4867" w:rsidRDefault="00EA35B0" w:rsidP="00E73BB0">
            <w:pPr>
              <w:pStyle w:val="Normal6a"/>
            </w:pPr>
            <w:r w:rsidRPr="00AB4867">
              <w:rPr>
                <w:b/>
                <w:bCs/>
                <w:i/>
                <w:iCs/>
                <w:vertAlign w:val="superscript"/>
              </w:rPr>
              <w:t>7</w:t>
            </w:r>
            <w:r w:rsidRPr="00AB4867">
              <w:rPr>
                <w:b/>
                <w:bCs/>
                <w:i/>
                <w:iCs/>
              </w:rPr>
              <w:t xml:space="preserve"> Komisjoni teatis Euroopa Parlamendile ja nõukogule rände relvana kasutamisest tulenevate hübriidohtude tõrje ja julgeoleku tugevdamise kohta ELi välispiiril (COM(2024) 570 </w:t>
            </w:r>
            <w:proofErr w:type="spellStart"/>
            <w:r w:rsidRPr="00AB4867">
              <w:rPr>
                <w:b/>
                <w:bCs/>
                <w:i/>
                <w:iCs/>
              </w:rPr>
              <w:t>final</w:t>
            </w:r>
            <w:proofErr w:type="spellEnd"/>
            <w:r w:rsidRPr="00AB4867">
              <w:rPr>
                <w:b/>
                <w:bCs/>
                <w:i/>
                <w:iCs/>
              </w:rPr>
              <w:t>, 11.12.2024).</w:t>
            </w:r>
          </w:p>
        </w:tc>
        <w:tc>
          <w:tcPr>
            <w:tcW w:w="4876" w:type="dxa"/>
            <w:tcBorders>
              <w:top w:val="nil"/>
              <w:left w:val="nil"/>
              <w:bottom w:val="nil"/>
              <w:right w:val="nil"/>
            </w:tcBorders>
          </w:tcPr>
          <w:p w14:paraId="6087244A" w14:textId="77777777" w:rsidR="00EA35B0" w:rsidRPr="00AB4867" w:rsidRDefault="00EA35B0" w:rsidP="00E73BB0"/>
        </w:tc>
      </w:tr>
    </w:tbl>
    <w:p w14:paraId="6E9F828E"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78606D2E" w14:textId="77777777" w:rsidR="00EA35B0" w:rsidRPr="00AB4867" w:rsidRDefault="00EA35B0" w:rsidP="00EA35B0">
      <w:r w:rsidRPr="00AB4867">
        <w:rPr>
          <w:rStyle w:val="HideTWBExt"/>
        </w:rPr>
        <w:t>&lt;/AmendB&gt;</w:t>
      </w:r>
    </w:p>
    <w:p w14:paraId="360CF01E"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46</w:t>
      </w:r>
      <w:r w:rsidRPr="00AB4867">
        <w:rPr>
          <w:rStyle w:val="HideTWBExt"/>
          <w:b w:val="0"/>
        </w:rPr>
        <w:t>&lt;/NumAmB&gt;</w:t>
      </w:r>
    </w:p>
    <w:p w14:paraId="29648957" w14:textId="77777777" w:rsidR="00EA35B0" w:rsidRPr="00AB4867" w:rsidRDefault="00EA35B0" w:rsidP="00EA35B0">
      <w:pPr>
        <w:pStyle w:val="NormalBold"/>
      </w:pPr>
      <w:r w:rsidRPr="00AB4867">
        <w:rPr>
          <w:rStyle w:val="HideTWBExt"/>
          <w:b w:val="0"/>
        </w:rPr>
        <w:t>&lt;RepeatBlock-By&gt;&lt;Members&gt;</w:t>
      </w:r>
      <w:r w:rsidRPr="00AB4867">
        <w:t>Emil Radev</w:t>
      </w:r>
      <w:r w:rsidRPr="00AB4867">
        <w:rPr>
          <w:rStyle w:val="HideTWBExt"/>
          <w:b w:val="0"/>
        </w:rPr>
        <w:t>&lt;/Members&gt;</w:t>
      </w:r>
    </w:p>
    <w:p w14:paraId="10F58B4D" w14:textId="77777777" w:rsidR="00EA35B0" w:rsidRPr="00AB4867" w:rsidRDefault="00EA35B0" w:rsidP="00EA35B0">
      <w:pPr>
        <w:pStyle w:val="NormalBold"/>
      </w:pPr>
      <w:r w:rsidRPr="00AB4867">
        <w:rPr>
          <w:rStyle w:val="HideTWBExt"/>
          <w:b w:val="0"/>
        </w:rPr>
        <w:t>&lt;/RepeatBlock-By&gt;</w:t>
      </w:r>
    </w:p>
    <w:p w14:paraId="36EDC165"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5A2110EA" w14:textId="77777777" w:rsidR="00EA35B0" w:rsidRPr="00AB4867" w:rsidRDefault="00EA35B0" w:rsidP="00EA35B0">
      <w:pPr>
        <w:pStyle w:val="NormalBold"/>
      </w:pPr>
      <w:r w:rsidRPr="00AB4867">
        <w:rPr>
          <w:rStyle w:val="HideTWBExt"/>
          <w:b w:val="0"/>
        </w:rPr>
        <w:t>&lt;Article&gt;</w:t>
      </w:r>
      <w:r w:rsidRPr="00AB4867">
        <w:t>Põhjendus 9</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34816F3B" w14:textId="77777777" w:rsidTr="00E73BB0">
        <w:trPr>
          <w:trHeight w:hRule="exact" w:val="240"/>
          <w:jc w:val="center"/>
        </w:trPr>
        <w:tc>
          <w:tcPr>
            <w:tcW w:w="9752" w:type="dxa"/>
            <w:gridSpan w:val="2"/>
            <w:tcBorders>
              <w:top w:val="nil"/>
              <w:left w:val="nil"/>
              <w:bottom w:val="nil"/>
              <w:right w:val="nil"/>
            </w:tcBorders>
          </w:tcPr>
          <w:p w14:paraId="4192B6F3" w14:textId="77777777" w:rsidR="00EA35B0" w:rsidRPr="00AB4867" w:rsidRDefault="00EA35B0" w:rsidP="00E73BB0"/>
        </w:tc>
      </w:tr>
      <w:tr w:rsidR="00EA35B0" w:rsidRPr="00AB4867" w14:paraId="794069AB" w14:textId="77777777" w:rsidTr="00E73BB0">
        <w:trPr>
          <w:trHeight w:val="240"/>
          <w:jc w:val="center"/>
        </w:trPr>
        <w:tc>
          <w:tcPr>
            <w:tcW w:w="4876" w:type="dxa"/>
            <w:tcBorders>
              <w:top w:val="nil"/>
              <w:left w:val="nil"/>
              <w:bottom w:val="nil"/>
              <w:right w:val="nil"/>
            </w:tcBorders>
          </w:tcPr>
          <w:p w14:paraId="6494F3F0"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415F1F4B" w14:textId="77777777" w:rsidR="00EA35B0" w:rsidRPr="00AB4867" w:rsidRDefault="00EA35B0" w:rsidP="00E73BB0">
            <w:pPr>
              <w:pStyle w:val="AmColumnHeading"/>
            </w:pPr>
            <w:r w:rsidRPr="00AB4867">
              <w:t>Muudatusettepanek</w:t>
            </w:r>
          </w:p>
        </w:tc>
      </w:tr>
      <w:tr w:rsidR="00EA35B0" w:rsidRPr="00AB4867" w14:paraId="70F917F2" w14:textId="77777777" w:rsidTr="00E73BB0">
        <w:trPr>
          <w:jc w:val="center"/>
        </w:trPr>
        <w:tc>
          <w:tcPr>
            <w:tcW w:w="4876" w:type="dxa"/>
            <w:tcBorders>
              <w:top w:val="nil"/>
              <w:left w:val="nil"/>
              <w:bottom w:val="nil"/>
              <w:right w:val="nil"/>
            </w:tcBorders>
          </w:tcPr>
          <w:p w14:paraId="3722B4C4" w14:textId="77777777" w:rsidR="00EA35B0" w:rsidRPr="00AB4867" w:rsidRDefault="00EA35B0" w:rsidP="00E73BB0">
            <w:pPr>
              <w:pStyle w:val="Normal6a"/>
            </w:pPr>
            <w:r w:rsidRPr="00AB4867">
              <w:t>(9)</w:t>
            </w:r>
            <w:r w:rsidRPr="00AB4867">
              <w:tab/>
              <w:t xml:space="preserve">Võttes arvesse muutuvat ülemaailmset olukorda ja kasvavat ebastabiilsust, tuleb liidul ja selle liikmesriikidel oma ressursid ühendada, et tulemuslikult kaitsta liidu välispiire, sealhulgas võidelda ebaseadusliku rände, </w:t>
            </w:r>
            <w:proofErr w:type="spellStart"/>
            <w:r w:rsidRPr="00AB4867">
              <w:t>inimsmugeldamise</w:t>
            </w:r>
            <w:proofErr w:type="spellEnd"/>
            <w:r w:rsidRPr="00AB4867">
              <w:t xml:space="preserve"> ja inimkaubanduse vastu ning reageerida riiklikele osalejatele, kes tekitavad kunstlikult ja hõlbustavad ebaseaduslikku rännet, kasutavad rändevooge poliitilistel eesmärkidel ning rakendavad hübriidsõja taktikat, näiteks kasutavad rännet relvana, et destabiliseerida Euroopa Liitu ja selle liikmesriike. Pidades silmas solidaarsust Schengeni alal tervikuna ja jagatud vastutust liidu välispiiride kaitse eest, tuleks liikmesriikide riiklikes ja piirkondlikes partnerluskavades asjakohaselt käsitleda tuvastatud probleeme, eelkõige seoses Euroopa integreeritud piirihalduse strateegiaga, Euroopa viisapoliitika strateegiaga ja uue Schengeni IT-struktuuriga, mille aluseks on välispiiride ja julgeoleku haldamiseks kasutatavad suuremahulised infotehnoloogiasüsteemid ning nende süsteemide koostalitlusvõime. Lisaks tuleks kaaluda tehnoloogia ja digilahenduste kasutuselevõttu piirikontrolli toetamiseks.</w:t>
            </w:r>
          </w:p>
        </w:tc>
        <w:tc>
          <w:tcPr>
            <w:tcW w:w="4876" w:type="dxa"/>
            <w:tcBorders>
              <w:top w:val="nil"/>
              <w:left w:val="nil"/>
              <w:bottom w:val="nil"/>
              <w:right w:val="nil"/>
            </w:tcBorders>
          </w:tcPr>
          <w:p w14:paraId="497D8F8E" w14:textId="77777777" w:rsidR="00EA35B0" w:rsidRPr="00AB4867" w:rsidRDefault="00EA35B0" w:rsidP="00E73BB0">
            <w:pPr>
              <w:pStyle w:val="Normal6a"/>
            </w:pPr>
            <w:r w:rsidRPr="00AB4867">
              <w:t>(9)</w:t>
            </w:r>
            <w:r w:rsidRPr="00AB4867">
              <w:tab/>
              <w:t xml:space="preserve">Võttes arvesse muutuvat ülemaailmset olukorda ja kasvavat ebastabiilsust, tuleb liidul ja selle liikmesriikidel oma ressursid ühendada, et tulemuslikult kaitsta liidu välispiire, sealhulgas võidelda ebaseadusliku rände, </w:t>
            </w:r>
            <w:proofErr w:type="spellStart"/>
            <w:r w:rsidRPr="00AB4867">
              <w:t>inimsmugeldamise</w:t>
            </w:r>
            <w:proofErr w:type="spellEnd"/>
            <w:r w:rsidRPr="00AB4867">
              <w:t xml:space="preserve"> ja inimkaubanduse vastu ning reageerida riiklikele osalejatele, kes tekitavad kunstlikult ja hõlbustavad ebaseaduslikku rännet, kasutavad rändevooge poliitilistel eesmärkidel ning rakendavad hübriidsõja taktikat, näiteks kasutavad rännet relvana, et destabiliseerida Euroopa Liitu ja selle liikmesriike. Pidades silmas solidaarsust Schengeni alal tervikuna ja jagatud vastutust liidu välispiiride kaitse eest, </w:t>
            </w:r>
            <w:r w:rsidRPr="00AB4867">
              <w:rPr>
                <w:b/>
                <w:bCs/>
                <w:i/>
                <w:iCs/>
              </w:rPr>
              <w:t>tunnustades samal ajal liidu välispiiride valvamise eest vastutavate liikmesriikide strateegilist rolli,</w:t>
            </w:r>
            <w:r w:rsidRPr="00AB4867">
              <w:rPr>
                <w:b/>
                <w:bCs/>
              </w:rPr>
              <w:t xml:space="preserve"> </w:t>
            </w:r>
            <w:r w:rsidRPr="00AB4867">
              <w:t>tuleks liikmesriikide riiklikes ja piirkondlikes partnerluskavades asjakohaselt käsitleda tuvastatud probleeme.</w:t>
            </w:r>
            <w:r w:rsidRPr="00AB4867">
              <w:rPr>
                <w:b/>
                <w:i/>
              </w:rPr>
              <w:t xml:space="preserve"> Need meetmed peaksid aitama tagada liidu välispiiridel pideva tegevusvalmiduse, piisava suutlikkuse ja vastupidavuse, olenemata rändesurve ajutistest kõikumistest. </w:t>
            </w:r>
            <w:r w:rsidRPr="00AB4867">
              <w:rPr>
                <w:b/>
                <w:bCs/>
                <w:i/>
                <w:iCs/>
              </w:rPr>
              <w:t>See tuleks saavutada</w:t>
            </w:r>
            <w:r w:rsidRPr="00AB4867">
              <w:rPr>
                <w:b/>
                <w:bCs/>
              </w:rPr>
              <w:t xml:space="preserve"> </w:t>
            </w:r>
            <w:r w:rsidRPr="00AB4867">
              <w:t>eelkõige seoses Euroopa integreeritud piirihalduse strateegiaga, Euroopa viisapoliitika strateegiaga ja uue Schengeni IT-struktuuriga, mille aluseks on välispiiride ja julgeoleku haldamiseks kasutatavad suuremahulised infotehnoloogiasüsteemid ning nende süsteemide koostalitlusvõime</w:t>
            </w:r>
            <w:r w:rsidRPr="00AB4867">
              <w:rPr>
                <w:b/>
                <w:bCs/>
                <w:i/>
                <w:iCs/>
              </w:rPr>
              <w:t>, tõhustatud situatsiooniteadlikkus, riskide varajane avastamine ja operatiivvahendite tõhusam kasutuselevõtt</w:t>
            </w:r>
            <w:r w:rsidRPr="00AB4867">
              <w:t xml:space="preserve">. Lisaks tuleks </w:t>
            </w:r>
            <w:r w:rsidRPr="00AB4867">
              <w:rPr>
                <w:b/>
                <w:bCs/>
                <w:i/>
                <w:iCs/>
              </w:rPr>
              <w:t>piirikontrolli toetamiseks</w:t>
            </w:r>
            <w:r w:rsidRPr="00AB4867">
              <w:rPr>
                <w:b/>
                <w:bCs/>
              </w:rPr>
              <w:t xml:space="preserve"> </w:t>
            </w:r>
            <w:r w:rsidRPr="00AB4867">
              <w:t>kaaluda tehnoloogia ja digilahenduste kasutuselevõttu</w:t>
            </w:r>
            <w:r w:rsidRPr="00AB4867">
              <w:rPr>
                <w:b/>
                <w:bCs/>
                <w:i/>
                <w:iCs/>
              </w:rPr>
              <w:t>, sealhulgas nutikaid seiresüsteeme, täiustatud riskianalüüsi vahendeid, andmetöötlustehnoloogiaid ning innovaatilisi lahendusi otsustusprotsessi ja ressursihalduse toetamiseks</w:t>
            </w:r>
            <w:r w:rsidRPr="00AB4867">
              <w:t xml:space="preserve">. </w:t>
            </w:r>
            <w:r w:rsidRPr="00AB4867">
              <w:rPr>
                <w:b/>
                <w:i/>
              </w:rPr>
              <w:t>Erilist tähelepanu tuleks pöörata investeeringutele liidu välismaapiiride infrastruktuuri, seadmetesse, seiresüsteemidesse ja kvalifitseeritud personali, mis nõuavad pidevalt kõrge turvalisuse ja valmiduse taseme hoidmist.</w:t>
            </w:r>
          </w:p>
        </w:tc>
      </w:tr>
      <w:tr w:rsidR="00EA35B0" w:rsidRPr="00AB4867" w14:paraId="2FDC6322" w14:textId="77777777" w:rsidTr="00E73BB0">
        <w:trPr>
          <w:jc w:val="center"/>
        </w:trPr>
        <w:tc>
          <w:tcPr>
            <w:tcW w:w="4876" w:type="dxa"/>
            <w:tcBorders>
              <w:top w:val="nil"/>
              <w:left w:val="nil"/>
              <w:bottom w:val="nil"/>
              <w:right w:val="nil"/>
            </w:tcBorders>
          </w:tcPr>
          <w:p w14:paraId="1F188532" w14:textId="77777777" w:rsidR="00EA35B0" w:rsidRPr="00AB4867" w:rsidRDefault="00EA35B0" w:rsidP="00E73BB0">
            <w:pPr>
              <w:pStyle w:val="Normal6a"/>
            </w:pPr>
            <w:r w:rsidRPr="00AB4867">
              <w:rPr>
                <w:b/>
                <w:i/>
              </w:rPr>
              <w:t>_________________</w:t>
            </w:r>
          </w:p>
        </w:tc>
        <w:tc>
          <w:tcPr>
            <w:tcW w:w="4876" w:type="dxa"/>
            <w:tcBorders>
              <w:top w:val="nil"/>
              <w:left w:val="nil"/>
              <w:bottom w:val="nil"/>
              <w:right w:val="nil"/>
            </w:tcBorders>
          </w:tcPr>
          <w:p w14:paraId="0ABA8065" w14:textId="77777777" w:rsidR="00EA35B0" w:rsidRPr="00AB4867" w:rsidRDefault="00EA35B0" w:rsidP="00E73BB0">
            <w:pPr>
              <w:pStyle w:val="Normal6a"/>
            </w:pPr>
            <w:r w:rsidRPr="00AB4867">
              <w:rPr>
                <w:b/>
                <w:i/>
              </w:rPr>
              <w:t>_________________</w:t>
            </w:r>
          </w:p>
        </w:tc>
      </w:tr>
      <w:tr w:rsidR="00EA35B0" w:rsidRPr="00AB4867" w14:paraId="2CCFB585" w14:textId="77777777" w:rsidTr="00E73BB0">
        <w:trPr>
          <w:jc w:val="center"/>
        </w:trPr>
        <w:tc>
          <w:tcPr>
            <w:tcW w:w="4876" w:type="dxa"/>
            <w:tcBorders>
              <w:top w:val="nil"/>
              <w:left w:val="nil"/>
              <w:bottom w:val="nil"/>
              <w:right w:val="nil"/>
            </w:tcBorders>
          </w:tcPr>
          <w:p w14:paraId="34D3CAEC" w14:textId="77777777" w:rsidR="00EA35B0" w:rsidRPr="00AB4867" w:rsidRDefault="00EA35B0" w:rsidP="00E73BB0">
            <w:pPr>
              <w:pStyle w:val="Normal6a"/>
            </w:pPr>
            <w:r w:rsidRPr="00AB4867">
              <w:rPr>
                <w:vertAlign w:val="superscript"/>
              </w:rPr>
              <w:t>7</w:t>
            </w:r>
            <w:r w:rsidRPr="00AB4867">
              <w:t xml:space="preserve"> Komisjoni teatis Euroopa Parlamendile ja nõukogule rände relvana kasutamisest tulenevate hübriidohtude tõrje ja julgeoleku tugevdamise kohta ELi välispiiril (COM(2024) 570 </w:t>
            </w:r>
            <w:proofErr w:type="spellStart"/>
            <w:r w:rsidRPr="00AB4867">
              <w:t>final</w:t>
            </w:r>
            <w:proofErr w:type="spellEnd"/>
            <w:r w:rsidRPr="00AB4867">
              <w:t>, 11.12.2024).</w:t>
            </w:r>
          </w:p>
        </w:tc>
        <w:tc>
          <w:tcPr>
            <w:tcW w:w="4876" w:type="dxa"/>
            <w:tcBorders>
              <w:top w:val="nil"/>
              <w:left w:val="nil"/>
              <w:bottom w:val="nil"/>
              <w:right w:val="nil"/>
            </w:tcBorders>
          </w:tcPr>
          <w:p w14:paraId="3C1C82B9" w14:textId="77777777" w:rsidR="00EA35B0" w:rsidRPr="00AB4867" w:rsidRDefault="00EA35B0" w:rsidP="00E73BB0">
            <w:pPr>
              <w:pStyle w:val="Normal6a"/>
            </w:pPr>
            <w:r w:rsidRPr="00AB4867">
              <w:rPr>
                <w:vertAlign w:val="superscript"/>
              </w:rPr>
              <w:t>7</w:t>
            </w:r>
            <w:r w:rsidRPr="00AB4867">
              <w:t xml:space="preserve"> Komisjoni teatis Euroopa Parlamendile ja nõukogule rände relvana kasutamisest tulenevate hübriidohtude tõrje ja julgeoleku tugevdamise kohta ELi välispiiril (COM(2024) 570 </w:t>
            </w:r>
            <w:proofErr w:type="spellStart"/>
            <w:r w:rsidRPr="00AB4867">
              <w:t>final</w:t>
            </w:r>
            <w:proofErr w:type="spellEnd"/>
            <w:r w:rsidRPr="00AB4867">
              <w:t>, 11.12.2024).</w:t>
            </w:r>
          </w:p>
        </w:tc>
      </w:tr>
    </w:tbl>
    <w:p w14:paraId="37737FA4"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{BG}</w:t>
      </w:r>
      <w:proofErr w:type="spellStart"/>
      <w:r w:rsidRPr="00AB4867">
        <w:t>bg</w:t>
      </w:r>
      <w:proofErr w:type="spellEnd"/>
      <w:r w:rsidRPr="00AB4867">
        <w:rPr>
          <w:rStyle w:val="HideTWBExt"/>
        </w:rPr>
        <w:t>&lt;/Original&gt;</w:t>
      </w:r>
    </w:p>
    <w:p w14:paraId="64F485A0" w14:textId="77777777" w:rsidR="00EA35B0" w:rsidRPr="00AB4867" w:rsidRDefault="00EA35B0" w:rsidP="00EA35B0">
      <w:r w:rsidRPr="00AB4867">
        <w:rPr>
          <w:rStyle w:val="HideTWBExt"/>
        </w:rPr>
        <w:t>&lt;/AmendB&gt;</w:t>
      </w:r>
    </w:p>
    <w:p w14:paraId="1F534D41"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47</w:t>
      </w:r>
      <w:r w:rsidRPr="00AB4867">
        <w:rPr>
          <w:rStyle w:val="HideTWBExt"/>
          <w:b w:val="0"/>
        </w:rPr>
        <w:t>&lt;/NumAmB&gt;</w:t>
      </w:r>
    </w:p>
    <w:p w14:paraId="59C78357" w14:textId="77777777" w:rsidR="00EA35B0" w:rsidRPr="00AB4867" w:rsidRDefault="00EA35B0" w:rsidP="00EA35B0">
      <w:pPr>
        <w:pStyle w:val="NormalBold"/>
      </w:pPr>
      <w:r w:rsidRPr="00AB4867">
        <w:rPr>
          <w:rStyle w:val="HideTWBExt"/>
          <w:b w:val="0"/>
        </w:rPr>
        <w:t>&lt;RepeatBlock-By&gt;&lt;Members&gt;</w:t>
      </w:r>
      <w:r w:rsidRPr="00AB4867">
        <w:t>Erik Marquardt</w:t>
      </w:r>
      <w:r w:rsidRPr="00AB4867">
        <w:rPr>
          <w:rStyle w:val="HideTWBExt"/>
          <w:b w:val="0"/>
        </w:rPr>
        <w:t>&lt;/Members&gt;</w:t>
      </w:r>
    </w:p>
    <w:p w14:paraId="56067A72" w14:textId="77777777" w:rsidR="00EA35B0" w:rsidRPr="00AB4867" w:rsidRDefault="00EA35B0" w:rsidP="00EA35B0">
      <w:pPr>
        <w:pStyle w:val="NormalBold"/>
      </w:pPr>
      <w:r w:rsidRPr="00AB4867">
        <w:rPr>
          <w:rStyle w:val="HideTWBExt"/>
          <w:b w:val="0"/>
        </w:rPr>
        <w:t>&lt;/RepeatBlock-By&gt;</w:t>
      </w:r>
    </w:p>
    <w:p w14:paraId="51943916"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3E5EDA62" w14:textId="77777777" w:rsidR="00EA35B0" w:rsidRPr="00AB4867" w:rsidRDefault="00EA35B0" w:rsidP="00EA35B0">
      <w:pPr>
        <w:pStyle w:val="NormalBold"/>
      </w:pPr>
      <w:r w:rsidRPr="00AB4867">
        <w:rPr>
          <w:rStyle w:val="HideTWBExt"/>
          <w:b w:val="0"/>
        </w:rPr>
        <w:t>&lt;Article&gt;</w:t>
      </w:r>
      <w:r w:rsidRPr="00AB4867">
        <w:t>Põhjendus 9</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2E2223C5" w14:textId="77777777" w:rsidTr="00E73BB0">
        <w:trPr>
          <w:trHeight w:hRule="exact" w:val="240"/>
          <w:jc w:val="center"/>
        </w:trPr>
        <w:tc>
          <w:tcPr>
            <w:tcW w:w="9752" w:type="dxa"/>
            <w:gridSpan w:val="2"/>
            <w:tcBorders>
              <w:top w:val="nil"/>
              <w:left w:val="nil"/>
              <w:bottom w:val="nil"/>
              <w:right w:val="nil"/>
            </w:tcBorders>
          </w:tcPr>
          <w:p w14:paraId="57ECAFD3" w14:textId="77777777" w:rsidR="00EA35B0" w:rsidRPr="00AB4867" w:rsidRDefault="00EA35B0" w:rsidP="00E73BB0"/>
        </w:tc>
      </w:tr>
      <w:tr w:rsidR="00EA35B0" w:rsidRPr="00AB4867" w14:paraId="634166D5" w14:textId="77777777" w:rsidTr="00E73BB0">
        <w:trPr>
          <w:trHeight w:val="240"/>
          <w:jc w:val="center"/>
        </w:trPr>
        <w:tc>
          <w:tcPr>
            <w:tcW w:w="4876" w:type="dxa"/>
            <w:tcBorders>
              <w:top w:val="nil"/>
              <w:left w:val="nil"/>
              <w:bottom w:val="nil"/>
              <w:right w:val="nil"/>
            </w:tcBorders>
          </w:tcPr>
          <w:p w14:paraId="6EC3088B"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4B2B9D61" w14:textId="77777777" w:rsidR="00EA35B0" w:rsidRPr="00AB4867" w:rsidRDefault="00EA35B0" w:rsidP="00E73BB0">
            <w:pPr>
              <w:pStyle w:val="AmColumnHeading"/>
            </w:pPr>
            <w:r w:rsidRPr="00AB4867">
              <w:t>Muudatusettepanek</w:t>
            </w:r>
          </w:p>
        </w:tc>
      </w:tr>
      <w:tr w:rsidR="00EA35B0" w:rsidRPr="00AB4867" w14:paraId="008209CD" w14:textId="77777777" w:rsidTr="00E73BB0">
        <w:trPr>
          <w:jc w:val="center"/>
        </w:trPr>
        <w:tc>
          <w:tcPr>
            <w:tcW w:w="4876" w:type="dxa"/>
            <w:tcBorders>
              <w:top w:val="nil"/>
              <w:left w:val="nil"/>
              <w:bottom w:val="nil"/>
              <w:right w:val="nil"/>
            </w:tcBorders>
          </w:tcPr>
          <w:p w14:paraId="5F12D5FD" w14:textId="77777777" w:rsidR="00EA35B0" w:rsidRPr="00AB4867" w:rsidRDefault="00EA35B0" w:rsidP="00E73BB0">
            <w:pPr>
              <w:pStyle w:val="Normal6a"/>
            </w:pPr>
            <w:r w:rsidRPr="00AB4867">
              <w:t>(9)</w:t>
            </w:r>
            <w:r w:rsidRPr="00AB4867">
              <w:tab/>
            </w:r>
            <w:r w:rsidRPr="00AB4867">
              <w:rPr>
                <w:b/>
                <w:bCs/>
                <w:i/>
                <w:iCs/>
              </w:rPr>
              <w:t xml:space="preserve">Võttes arvesse muutuvat ülemaailmset olukorda ja kasvavat ebastabiilsust, tuleb liidul ja selle liikmesriikidel oma ressursid ühendada, et tulemuslikult kaitsta liidu välispiire, sealhulgas võidelda ebaseadusliku rände, </w:t>
            </w:r>
            <w:proofErr w:type="spellStart"/>
            <w:r w:rsidRPr="00AB4867">
              <w:rPr>
                <w:b/>
                <w:bCs/>
                <w:i/>
                <w:iCs/>
              </w:rPr>
              <w:t>inimsmugeldamise</w:t>
            </w:r>
            <w:proofErr w:type="spellEnd"/>
            <w:r w:rsidRPr="00AB4867">
              <w:rPr>
                <w:b/>
                <w:bCs/>
                <w:i/>
                <w:iCs/>
              </w:rPr>
              <w:t xml:space="preserve"> ja inimkaubanduse vastu ning reageerida riiklikele osalejatele, kes tekitavad kunstlikult ja hõlbustavad ebaseaduslikku rännet, kasutavad rändevooge poliitilistel eesmärkidel ning rakendavad hübriidsõja taktikat, näiteks kasutavad rännet relvana</w:t>
            </w:r>
            <w:r w:rsidRPr="00AB4867">
              <w:rPr>
                <w:b/>
                <w:bCs/>
                <w:i/>
                <w:iCs/>
                <w:vertAlign w:val="superscript"/>
              </w:rPr>
              <w:t>7</w:t>
            </w:r>
            <w:r w:rsidRPr="00AB4867">
              <w:rPr>
                <w:b/>
                <w:bCs/>
                <w:i/>
                <w:iCs/>
              </w:rPr>
              <w:t>, et destabiliseerida Euroopa Liitu ja selle liikmesriike.</w:t>
            </w:r>
            <w:r w:rsidRPr="00AB4867">
              <w:t xml:space="preserve"> Pidades silmas solidaarsust Schengeni alal tervikuna ja jagatud vastutust liidu välispiiride </w:t>
            </w:r>
            <w:r w:rsidRPr="00AB4867">
              <w:rPr>
                <w:b/>
                <w:bCs/>
                <w:i/>
                <w:iCs/>
              </w:rPr>
              <w:t>kaitse</w:t>
            </w:r>
            <w:r w:rsidRPr="00AB4867">
              <w:rPr>
                <w:b/>
                <w:bCs/>
              </w:rPr>
              <w:t xml:space="preserve"> </w:t>
            </w:r>
            <w:r w:rsidRPr="00AB4867">
              <w:t xml:space="preserve">eest, tuleks liikmesriikide riiklikes ja piirkondlikes partnerluskavades asjakohaselt käsitleda </w:t>
            </w:r>
            <w:r w:rsidRPr="00AB4867">
              <w:rPr>
                <w:b/>
                <w:bCs/>
                <w:i/>
                <w:iCs/>
              </w:rPr>
              <w:t xml:space="preserve">tuvastatud probleeme, </w:t>
            </w:r>
            <w:r w:rsidRPr="00AB4867">
              <w:t xml:space="preserve">eelkõige </w:t>
            </w:r>
            <w:r w:rsidRPr="00AB4867">
              <w:rPr>
                <w:b/>
                <w:bCs/>
                <w:i/>
                <w:iCs/>
              </w:rPr>
              <w:t>seoses Euroopa integreeritud piirihalduse strateegiaga, Euroopa viisapoliitika strateegiaga ja uue Schengeni IT-struktuuriga, mille aluseks on välispiiride ja julgeoleku haldamiseks kasutatavad suuremahulised infotehnoloogiasüsteemid ning nende süsteemide koostalitlusvõime</w:t>
            </w:r>
            <w:r w:rsidRPr="00AB4867">
              <w:t xml:space="preserve">. </w:t>
            </w:r>
            <w:r w:rsidRPr="00AB4867">
              <w:rPr>
                <w:b/>
                <w:i/>
              </w:rPr>
              <w:t>Lisaks tuleks kaaluda tehnoloogia ja digilahenduste kasutuselevõttu piirikontrolli toetamiseks.</w:t>
            </w:r>
          </w:p>
        </w:tc>
        <w:tc>
          <w:tcPr>
            <w:tcW w:w="4876" w:type="dxa"/>
            <w:tcBorders>
              <w:top w:val="nil"/>
              <w:left w:val="nil"/>
              <w:bottom w:val="nil"/>
              <w:right w:val="nil"/>
            </w:tcBorders>
          </w:tcPr>
          <w:p w14:paraId="70A8383A" w14:textId="77777777" w:rsidR="00EA35B0" w:rsidRPr="00AB4867" w:rsidRDefault="00EA35B0" w:rsidP="00E73BB0">
            <w:pPr>
              <w:pStyle w:val="Normal6a"/>
            </w:pPr>
            <w:r w:rsidRPr="00AB4867">
              <w:t>(9)</w:t>
            </w:r>
            <w:r w:rsidRPr="00AB4867">
              <w:tab/>
              <w:t xml:space="preserve">Pidades silmas solidaarsust Schengeni alal tervikuna ja jagatud vastutust liidu välispiiride </w:t>
            </w:r>
            <w:r w:rsidRPr="00AB4867">
              <w:rPr>
                <w:b/>
                <w:bCs/>
                <w:i/>
                <w:iCs/>
              </w:rPr>
              <w:t>haldamise</w:t>
            </w:r>
            <w:r w:rsidRPr="00AB4867">
              <w:rPr>
                <w:b/>
                <w:bCs/>
              </w:rPr>
              <w:t xml:space="preserve"> </w:t>
            </w:r>
            <w:r w:rsidRPr="00AB4867">
              <w:t xml:space="preserve">eest, tuleks liikmesriikide riiklikes ja piirkondlikes partnerluskavades asjakohaselt käsitleda </w:t>
            </w:r>
            <w:r w:rsidRPr="00AB4867">
              <w:rPr>
                <w:b/>
                <w:bCs/>
                <w:i/>
                <w:iCs/>
              </w:rPr>
              <w:t xml:space="preserve">kõiki käesolevas määruses sätestatud eesmärke, </w:t>
            </w:r>
            <w:r w:rsidRPr="00AB4867">
              <w:t xml:space="preserve">eelkõige </w:t>
            </w:r>
            <w:r w:rsidRPr="00AB4867">
              <w:rPr>
                <w:b/>
                <w:bCs/>
                <w:i/>
                <w:iCs/>
              </w:rPr>
              <w:t>eraldades igale eesmärgile proportsionaalse summa vahendeid</w:t>
            </w:r>
            <w:r w:rsidRPr="00AB4867">
              <w:t>.</w:t>
            </w:r>
          </w:p>
        </w:tc>
      </w:tr>
      <w:tr w:rsidR="00EA35B0" w:rsidRPr="00AB4867" w14:paraId="504B2AAB" w14:textId="77777777" w:rsidTr="00E73BB0">
        <w:trPr>
          <w:jc w:val="center"/>
        </w:trPr>
        <w:tc>
          <w:tcPr>
            <w:tcW w:w="4876" w:type="dxa"/>
            <w:tcBorders>
              <w:top w:val="nil"/>
              <w:left w:val="nil"/>
              <w:bottom w:val="nil"/>
              <w:right w:val="nil"/>
            </w:tcBorders>
          </w:tcPr>
          <w:p w14:paraId="17BEB359" w14:textId="77777777" w:rsidR="00EA35B0" w:rsidRPr="00AB4867" w:rsidRDefault="00EA35B0" w:rsidP="00E73BB0">
            <w:pPr>
              <w:pStyle w:val="Normal6a"/>
            </w:pPr>
            <w:r w:rsidRPr="00AB4867">
              <w:rPr>
                <w:b/>
                <w:i/>
              </w:rPr>
              <w:t>_________________</w:t>
            </w:r>
          </w:p>
        </w:tc>
        <w:tc>
          <w:tcPr>
            <w:tcW w:w="4876" w:type="dxa"/>
            <w:tcBorders>
              <w:top w:val="nil"/>
              <w:left w:val="nil"/>
              <w:bottom w:val="nil"/>
              <w:right w:val="nil"/>
            </w:tcBorders>
          </w:tcPr>
          <w:p w14:paraId="09F327D1" w14:textId="77777777" w:rsidR="00EA35B0" w:rsidRPr="00AB4867" w:rsidRDefault="00EA35B0" w:rsidP="00E73BB0"/>
        </w:tc>
      </w:tr>
      <w:tr w:rsidR="00EA35B0" w:rsidRPr="00AB4867" w14:paraId="220B3E2B" w14:textId="77777777" w:rsidTr="00E73BB0">
        <w:trPr>
          <w:jc w:val="center"/>
        </w:trPr>
        <w:tc>
          <w:tcPr>
            <w:tcW w:w="4876" w:type="dxa"/>
            <w:tcBorders>
              <w:top w:val="nil"/>
              <w:left w:val="nil"/>
              <w:bottom w:val="nil"/>
              <w:right w:val="nil"/>
            </w:tcBorders>
          </w:tcPr>
          <w:p w14:paraId="6EB0CAFB" w14:textId="77777777" w:rsidR="00EA35B0" w:rsidRPr="00AB4867" w:rsidRDefault="00EA35B0" w:rsidP="00E73BB0">
            <w:pPr>
              <w:pStyle w:val="Normal6a"/>
            </w:pPr>
            <w:r w:rsidRPr="00AB4867">
              <w:rPr>
                <w:b/>
                <w:bCs/>
                <w:i/>
                <w:iCs/>
                <w:vertAlign w:val="superscript"/>
              </w:rPr>
              <w:t>7</w:t>
            </w:r>
            <w:r w:rsidRPr="00AB4867">
              <w:rPr>
                <w:b/>
                <w:bCs/>
                <w:i/>
                <w:iCs/>
              </w:rPr>
              <w:t xml:space="preserve"> Komisjoni teatis Euroopa Parlamendile ja nõukogule rände relvana kasutamisest tulenevate hübriidohtude tõrje ja julgeoleku tugevdamise kohta ELi välispiiril (COM(2024) 570 </w:t>
            </w:r>
            <w:proofErr w:type="spellStart"/>
            <w:r w:rsidRPr="00AB4867">
              <w:rPr>
                <w:b/>
                <w:bCs/>
                <w:i/>
                <w:iCs/>
              </w:rPr>
              <w:t>final</w:t>
            </w:r>
            <w:proofErr w:type="spellEnd"/>
            <w:r w:rsidRPr="00AB4867">
              <w:rPr>
                <w:b/>
                <w:bCs/>
                <w:i/>
                <w:iCs/>
              </w:rPr>
              <w:t>, 11.12.2024).</w:t>
            </w:r>
          </w:p>
        </w:tc>
        <w:tc>
          <w:tcPr>
            <w:tcW w:w="4876" w:type="dxa"/>
            <w:tcBorders>
              <w:top w:val="nil"/>
              <w:left w:val="nil"/>
              <w:bottom w:val="nil"/>
              <w:right w:val="nil"/>
            </w:tcBorders>
          </w:tcPr>
          <w:p w14:paraId="0F67F413" w14:textId="77777777" w:rsidR="00EA35B0" w:rsidRPr="00AB4867" w:rsidRDefault="00EA35B0" w:rsidP="00E73BB0"/>
        </w:tc>
      </w:tr>
    </w:tbl>
    <w:p w14:paraId="245CB31E"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135041EB" w14:textId="77777777" w:rsidR="00EA35B0" w:rsidRPr="00AB4867" w:rsidRDefault="00EA35B0" w:rsidP="00EA35B0">
      <w:r w:rsidRPr="00AB4867">
        <w:rPr>
          <w:rStyle w:val="HideTWBExt"/>
        </w:rPr>
        <w:t>&lt;/AmendB&gt;</w:t>
      </w:r>
    </w:p>
    <w:p w14:paraId="115D1322"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48</w:t>
      </w:r>
      <w:r w:rsidRPr="00AB4867">
        <w:rPr>
          <w:rStyle w:val="HideTWBExt"/>
          <w:b w:val="0"/>
        </w:rPr>
        <w:t>&lt;/NumAmB&gt;</w:t>
      </w:r>
    </w:p>
    <w:p w14:paraId="3AB3B29A" w14:textId="77777777" w:rsidR="00EA35B0" w:rsidRPr="00AB4867" w:rsidRDefault="00EA35B0" w:rsidP="00EA35B0">
      <w:pPr>
        <w:pStyle w:val="NormalBold"/>
      </w:pPr>
      <w:r w:rsidRPr="00AB4867">
        <w:rPr>
          <w:rStyle w:val="HideTWBExt"/>
          <w:b w:val="0"/>
        </w:rPr>
        <w:t>&lt;RepeatBlock-By&gt;&lt;Members&gt;</w:t>
      </w:r>
      <w:r w:rsidRPr="00AB4867">
        <w:t>Murielle Laurent, Chloé Ridel, Francisco Assis, Ana Catarina Mendes, Cecilia Strada</w:t>
      </w:r>
      <w:r w:rsidRPr="00AB4867">
        <w:rPr>
          <w:rStyle w:val="HideTWBExt"/>
          <w:b w:val="0"/>
        </w:rPr>
        <w:t>&lt;/Members&gt;</w:t>
      </w:r>
    </w:p>
    <w:p w14:paraId="1AD7A114" w14:textId="77777777" w:rsidR="00EA35B0" w:rsidRPr="00AB4867" w:rsidRDefault="00EA35B0" w:rsidP="00EA35B0">
      <w:pPr>
        <w:pStyle w:val="NormalBold"/>
      </w:pPr>
      <w:r w:rsidRPr="00AB4867">
        <w:rPr>
          <w:rStyle w:val="HideTWBExt"/>
          <w:b w:val="0"/>
        </w:rPr>
        <w:t>&lt;/RepeatBlock-By&gt;</w:t>
      </w:r>
    </w:p>
    <w:p w14:paraId="5D4B3BA7"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2A3C6922" w14:textId="77777777" w:rsidR="00EA35B0" w:rsidRPr="00AB4867" w:rsidRDefault="00EA35B0" w:rsidP="00EA35B0">
      <w:pPr>
        <w:pStyle w:val="NormalBold"/>
      </w:pPr>
      <w:r w:rsidRPr="00AB4867">
        <w:rPr>
          <w:rStyle w:val="HideTWBExt"/>
          <w:b w:val="0"/>
        </w:rPr>
        <w:t>&lt;Article&gt;</w:t>
      </w:r>
      <w:r w:rsidRPr="00AB4867">
        <w:t>Põhjendus 9</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33F16A8D" w14:textId="77777777" w:rsidTr="00E73BB0">
        <w:trPr>
          <w:trHeight w:hRule="exact" w:val="240"/>
          <w:jc w:val="center"/>
        </w:trPr>
        <w:tc>
          <w:tcPr>
            <w:tcW w:w="9752" w:type="dxa"/>
            <w:gridSpan w:val="2"/>
            <w:tcBorders>
              <w:top w:val="nil"/>
              <w:left w:val="nil"/>
              <w:bottom w:val="nil"/>
              <w:right w:val="nil"/>
            </w:tcBorders>
          </w:tcPr>
          <w:p w14:paraId="6A9A13AB" w14:textId="77777777" w:rsidR="00EA35B0" w:rsidRPr="00AB4867" w:rsidRDefault="00EA35B0" w:rsidP="00E73BB0"/>
        </w:tc>
      </w:tr>
      <w:tr w:rsidR="00EA35B0" w:rsidRPr="00AB4867" w14:paraId="068E6A5D" w14:textId="77777777" w:rsidTr="00E73BB0">
        <w:trPr>
          <w:trHeight w:val="240"/>
          <w:jc w:val="center"/>
        </w:trPr>
        <w:tc>
          <w:tcPr>
            <w:tcW w:w="4876" w:type="dxa"/>
            <w:tcBorders>
              <w:top w:val="nil"/>
              <w:left w:val="nil"/>
              <w:bottom w:val="nil"/>
              <w:right w:val="nil"/>
            </w:tcBorders>
          </w:tcPr>
          <w:p w14:paraId="4F917E7C"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1BAE3E08" w14:textId="77777777" w:rsidR="00EA35B0" w:rsidRPr="00AB4867" w:rsidRDefault="00EA35B0" w:rsidP="00E73BB0">
            <w:pPr>
              <w:pStyle w:val="AmColumnHeading"/>
            </w:pPr>
            <w:r w:rsidRPr="00AB4867">
              <w:t>Muudatusettepanek</w:t>
            </w:r>
          </w:p>
        </w:tc>
      </w:tr>
      <w:tr w:rsidR="00EA35B0" w:rsidRPr="00AB4867" w14:paraId="4F5B740A" w14:textId="77777777" w:rsidTr="00E73BB0">
        <w:trPr>
          <w:jc w:val="center"/>
        </w:trPr>
        <w:tc>
          <w:tcPr>
            <w:tcW w:w="4876" w:type="dxa"/>
            <w:tcBorders>
              <w:top w:val="nil"/>
              <w:left w:val="nil"/>
              <w:bottom w:val="nil"/>
              <w:right w:val="nil"/>
            </w:tcBorders>
          </w:tcPr>
          <w:p w14:paraId="209320C4" w14:textId="77777777" w:rsidR="00EA35B0" w:rsidRPr="00AB4867" w:rsidRDefault="00EA35B0" w:rsidP="00E73BB0">
            <w:pPr>
              <w:pStyle w:val="Normal6a"/>
            </w:pPr>
            <w:r w:rsidRPr="00AB4867">
              <w:t>(9)</w:t>
            </w:r>
            <w:r w:rsidRPr="00AB4867">
              <w:tab/>
            </w:r>
            <w:r w:rsidRPr="00AB4867">
              <w:rPr>
                <w:b/>
                <w:bCs/>
                <w:i/>
                <w:iCs/>
              </w:rPr>
              <w:t xml:space="preserve">Võttes arvesse muutuvat ülemaailmset olukorda ja kasvavat ebastabiilsust, tuleb liidul ja selle liikmesriikidel oma ressursid ühendada, et tulemuslikult kaitsta liidu välispiire, sealhulgas võidelda ebaseadusliku rände, </w:t>
            </w:r>
            <w:proofErr w:type="spellStart"/>
            <w:r w:rsidRPr="00AB4867">
              <w:rPr>
                <w:b/>
                <w:bCs/>
                <w:i/>
                <w:iCs/>
              </w:rPr>
              <w:t>inimsmugeldamise</w:t>
            </w:r>
            <w:proofErr w:type="spellEnd"/>
            <w:r w:rsidRPr="00AB4867">
              <w:rPr>
                <w:b/>
                <w:bCs/>
                <w:i/>
                <w:iCs/>
              </w:rPr>
              <w:t xml:space="preserve"> ja inimkaubanduse vastu ning reageerida riiklikele osalejatele, kes tekitavad kunstlikult ja hõlbustavad ebaseaduslikku rännet, kasutavad rändevooge poliitilistel eesmärkidel ning rakendavad hübriidsõja taktikat, näiteks kasutavad rännet relvana</w:t>
            </w:r>
            <w:r w:rsidRPr="00AB4867">
              <w:rPr>
                <w:b/>
                <w:bCs/>
                <w:i/>
                <w:iCs/>
                <w:vertAlign w:val="superscript"/>
              </w:rPr>
              <w:t>7</w:t>
            </w:r>
            <w:r w:rsidRPr="00AB4867">
              <w:rPr>
                <w:b/>
                <w:bCs/>
                <w:i/>
                <w:iCs/>
              </w:rPr>
              <w:t>, et destabiliseerida Euroopa Liitu ja selle liikmesriike.</w:t>
            </w:r>
            <w:r w:rsidRPr="00AB4867">
              <w:t xml:space="preserve"> Pidades silmas solidaarsust Schengeni alal tervikuna ja jagatud vastutust liidu välispiiride kaitse eest, tuleks liikmesriikide riiklikes ja piirkondlikes partnerluskavades asjakohaselt käsitleda tuvastatud probleeme, eelkõige seoses Euroopa integreeritud piirihalduse strateegiaga, Euroopa viisapoliitika strateegiaga ja uue Schengeni IT-struktuuriga, mille aluseks on välispiiride ja julgeoleku haldamiseks kasutatavad suuremahulised infotehnoloogiasüsteemid ning nende süsteemide koostalitlusvõime. </w:t>
            </w:r>
            <w:r w:rsidRPr="00AB4867">
              <w:rPr>
                <w:b/>
                <w:i/>
              </w:rPr>
              <w:t>Lisaks tuleks kaaluda tehnoloogia ja digilahenduste kasutuselevõttu piirikontrolli toetamiseks.</w:t>
            </w:r>
          </w:p>
        </w:tc>
        <w:tc>
          <w:tcPr>
            <w:tcW w:w="4876" w:type="dxa"/>
            <w:tcBorders>
              <w:top w:val="nil"/>
              <w:left w:val="nil"/>
              <w:bottom w:val="nil"/>
              <w:right w:val="nil"/>
            </w:tcBorders>
          </w:tcPr>
          <w:p w14:paraId="475CD4C5" w14:textId="77777777" w:rsidR="00EA35B0" w:rsidRPr="00AB4867" w:rsidRDefault="00EA35B0" w:rsidP="00E73BB0">
            <w:pPr>
              <w:pStyle w:val="Normal6a"/>
            </w:pPr>
            <w:r w:rsidRPr="00AB4867">
              <w:t>(9)</w:t>
            </w:r>
            <w:r w:rsidRPr="00AB4867">
              <w:tab/>
              <w:t>Pidades silmas solidaarsust Schengeni alal tervikuna ja jagatud vastutust liidu välispiiride kaitse eest, tuleks liikmesriikide riiklikes ja piirkondlikes partnerluskavades asjakohaselt käsitleda tuvastatud probleeme, eelkõige seoses Euroopa integreeritud piirihalduse strateegiaga, Euroopa viisapoliitika strateegiaga ja uue Schengeni IT-struktuuriga, mille aluseks on välispiiride ja julgeoleku haldamiseks kasutatavad suuremahulised infotehnoloogiasüsteemid ning nende süsteemide koostalitlusvõime.</w:t>
            </w:r>
          </w:p>
        </w:tc>
      </w:tr>
      <w:tr w:rsidR="00EA35B0" w:rsidRPr="00AB4867" w14:paraId="7384F9A5" w14:textId="77777777" w:rsidTr="00E73BB0">
        <w:trPr>
          <w:jc w:val="center"/>
        </w:trPr>
        <w:tc>
          <w:tcPr>
            <w:tcW w:w="4876" w:type="dxa"/>
            <w:tcBorders>
              <w:top w:val="nil"/>
              <w:left w:val="nil"/>
              <w:bottom w:val="nil"/>
              <w:right w:val="nil"/>
            </w:tcBorders>
          </w:tcPr>
          <w:p w14:paraId="027F81BF" w14:textId="77777777" w:rsidR="00EA35B0" w:rsidRPr="00AB4867" w:rsidRDefault="00EA35B0" w:rsidP="00E73BB0">
            <w:pPr>
              <w:pStyle w:val="Normal6a"/>
            </w:pPr>
            <w:r w:rsidRPr="00AB4867">
              <w:rPr>
                <w:b/>
                <w:i/>
              </w:rPr>
              <w:t>_________________</w:t>
            </w:r>
          </w:p>
        </w:tc>
        <w:tc>
          <w:tcPr>
            <w:tcW w:w="4876" w:type="dxa"/>
            <w:tcBorders>
              <w:top w:val="nil"/>
              <w:left w:val="nil"/>
              <w:bottom w:val="nil"/>
              <w:right w:val="nil"/>
            </w:tcBorders>
          </w:tcPr>
          <w:p w14:paraId="70A13541" w14:textId="77777777" w:rsidR="00EA35B0" w:rsidRPr="00AB4867" w:rsidRDefault="00EA35B0" w:rsidP="00E73BB0"/>
        </w:tc>
      </w:tr>
      <w:tr w:rsidR="00EA35B0" w:rsidRPr="00AB4867" w14:paraId="1A4525E4" w14:textId="77777777" w:rsidTr="00E73BB0">
        <w:trPr>
          <w:jc w:val="center"/>
        </w:trPr>
        <w:tc>
          <w:tcPr>
            <w:tcW w:w="4876" w:type="dxa"/>
            <w:tcBorders>
              <w:top w:val="nil"/>
              <w:left w:val="nil"/>
              <w:bottom w:val="nil"/>
              <w:right w:val="nil"/>
            </w:tcBorders>
          </w:tcPr>
          <w:p w14:paraId="4F6A2999" w14:textId="77777777" w:rsidR="00EA35B0" w:rsidRPr="00AB4867" w:rsidRDefault="00EA35B0" w:rsidP="00E73BB0">
            <w:pPr>
              <w:pStyle w:val="Normal6a"/>
            </w:pPr>
            <w:r w:rsidRPr="00AB4867">
              <w:rPr>
                <w:b/>
                <w:bCs/>
                <w:i/>
                <w:iCs/>
                <w:vertAlign w:val="superscript"/>
              </w:rPr>
              <w:t>7</w:t>
            </w:r>
            <w:r w:rsidRPr="00AB4867">
              <w:rPr>
                <w:b/>
                <w:bCs/>
                <w:i/>
                <w:iCs/>
              </w:rPr>
              <w:t xml:space="preserve"> Komisjoni teatis Euroopa Parlamendile ja nõukogule rände relvana kasutamisest tulenevate hübriidohtude tõrje ja julgeoleku tugevdamise kohta ELi välispiiril (COM(2024) 570 </w:t>
            </w:r>
            <w:proofErr w:type="spellStart"/>
            <w:r w:rsidRPr="00AB4867">
              <w:rPr>
                <w:b/>
                <w:bCs/>
                <w:i/>
                <w:iCs/>
              </w:rPr>
              <w:t>final</w:t>
            </w:r>
            <w:proofErr w:type="spellEnd"/>
            <w:r w:rsidRPr="00AB4867">
              <w:rPr>
                <w:b/>
                <w:bCs/>
                <w:i/>
                <w:iCs/>
              </w:rPr>
              <w:t>, 11.12.2024).</w:t>
            </w:r>
          </w:p>
        </w:tc>
        <w:tc>
          <w:tcPr>
            <w:tcW w:w="4876" w:type="dxa"/>
            <w:tcBorders>
              <w:top w:val="nil"/>
              <w:left w:val="nil"/>
              <w:bottom w:val="nil"/>
              <w:right w:val="nil"/>
            </w:tcBorders>
          </w:tcPr>
          <w:p w14:paraId="36CAB9C2" w14:textId="77777777" w:rsidR="00EA35B0" w:rsidRPr="00AB4867" w:rsidRDefault="00EA35B0" w:rsidP="00E73BB0"/>
        </w:tc>
      </w:tr>
    </w:tbl>
    <w:p w14:paraId="69CB4A35"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36EABDCE"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6680468D" w14:textId="77777777" w:rsidR="00EA35B0" w:rsidRPr="00AB4867" w:rsidRDefault="00EA35B0" w:rsidP="00EA35B0">
      <w:pPr>
        <w:pStyle w:val="AmJustText"/>
      </w:pPr>
      <w:r w:rsidRPr="00AB4867">
        <w:t xml:space="preserve">Rändajate survevahendina kasutamist on käsitletud rände- ja varjupaigaleppes. Seda rahastatakse varjupaiga-, rände- ja integratsioonimääruse alusel. Me ei tohiks soodustada </w:t>
      </w:r>
      <w:proofErr w:type="spellStart"/>
      <w:r w:rsidRPr="00AB4867">
        <w:t>topeltrahastamist</w:t>
      </w:r>
      <w:proofErr w:type="spellEnd"/>
      <w:r w:rsidRPr="00AB4867">
        <w:t>. „Relvana kasutamine“ ei ole keelekasutus, mida saaksime inimestest rääkides tunnustada või toetada.</w:t>
      </w:r>
    </w:p>
    <w:p w14:paraId="621F6A55" w14:textId="77777777" w:rsidR="00EA35B0" w:rsidRPr="00AB4867" w:rsidRDefault="00EA35B0" w:rsidP="00EA35B0">
      <w:r w:rsidRPr="00AB4867">
        <w:rPr>
          <w:rStyle w:val="HideTWBExt"/>
        </w:rPr>
        <w:t>&lt;/AmendB&gt;</w:t>
      </w:r>
    </w:p>
    <w:p w14:paraId="388B8FEA"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49</w:t>
      </w:r>
      <w:r w:rsidRPr="00AB4867">
        <w:rPr>
          <w:rStyle w:val="HideTWBExt"/>
          <w:b w:val="0"/>
        </w:rPr>
        <w:t>&lt;/NumAmB&gt;</w:t>
      </w:r>
    </w:p>
    <w:p w14:paraId="5D1CD54E" w14:textId="77777777" w:rsidR="00EA35B0" w:rsidRPr="00AB4867" w:rsidRDefault="00EA35B0" w:rsidP="00EA35B0">
      <w:pPr>
        <w:pStyle w:val="NormalBold"/>
      </w:pPr>
      <w:r w:rsidRPr="00AB4867">
        <w:rPr>
          <w:rStyle w:val="HideTWBExt"/>
          <w:b w:val="0"/>
        </w:rPr>
        <w:t>&lt;RepeatBlock-By&gt;&lt;Members&gt;</w:t>
      </w:r>
      <w:r w:rsidRPr="00AB4867">
        <w:t>Cecilia Strada</w:t>
      </w:r>
      <w:r w:rsidRPr="00AB4867">
        <w:rPr>
          <w:rStyle w:val="HideTWBExt"/>
          <w:b w:val="0"/>
        </w:rPr>
        <w:t>&lt;/Members&gt;</w:t>
      </w:r>
    </w:p>
    <w:p w14:paraId="362FEE3F" w14:textId="77777777" w:rsidR="00EA35B0" w:rsidRPr="00AB4867" w:rsidRDefault="00EA35B0" w:rsidP="00EA35B0">
      <w:pPr>
        <w:pStyle w:val="NormalBold"/>
      </w:pPr>
      <w:r w:rsidRPr="00AB4867">
        <w:rPr>
          <w:rStyle w:val="HideTWBExt"/>
          <w:b w:val="0"/>
        </w:rPr>
        <w:t>&lt;/RepeatBlock-By&gt;</w:t>
      </w:r>
    </w:p>
    <w:p w14:paraId="67D3C9B7"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42EE61B9" w14:textId="77777777" w:rsidR="00EA35B0" w:rsidRPr="00AB4867" w:rsidRDefault="00EA35B0" w:rsidP="00EA35B0">
      <w:pPr>
        <w:pStyle w:val="NormalBold"/>
      </w:pPr>
      <w:r w:rsidRPr="00AB4867">
        <w:rPr>
          <w:rStyle w:val="HideTWBExt"/>
          <w:b w:val="0"/>
        </w:rPr>
        <w:t>&lt;Article&gt;</w:t>
      </w:r>
      <w:r w:rsidRPr="00AB4867">
        <w:t>Põhjendus 9</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68F4E790" w14:textId="77777777" w:rsidTr="00E73BB0">
        <w:trPr>
          <w:trHeight w:hRule="exact" w:val="240"/>
          <w:jc w:val="center"/>
        </w:trPr>
        <w:tc>
          <w:tcPr>
            <w:tcW w:w="9752" w:type="dxa"/>
            <w:gridSpan w:val="2"/>
            <w:tcBorders>
              <w:top w:val="nil"/>
              <w:left w:val="nil"/>
              <w:bottom w:val="nil"/>
              <w:right w:val="nil"/>
            </w:tcBorders>
          </w:tcPr>
          <w:p w14:paraId="4E27D3CB" w14:textId="77777777" w:rsidR="00EA35B0" w:rsidRPr="00AB4867" w:rsidRDefault="00EA35B0" w:rsidP="00E73BB0"/>
        </w:tc>
      </w:tr>
      <w:tr w:rsidR="00EA35B0" w:rsidRPr="00AB4867" w14:paraId="66740CF1" w14:textId="77777777" w:rsidTr="00E73BB0">
        <w:trPr>
          <w:trHeight w:val="240"/>
          <w:jc w:val="center"/>
        </w:trPr>
        <w:tc>
          <w:tcPr>
            <w:tcW w:w="4876" w:type="dxa"/>
            <w:tcBorders>
              <w:top w:val="nil"/>
              <w:left w:val="nil"/>
              <w:bottom w:val="nil"/>
              <w:right w:val="nil"/>
            </w:tcBorders>
          </w:tcPr>
          <w:p w14:paraId="166470D5"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264955FA" w14:textId="77777777" w:rsidR="00EA35B0" w:rsidRPr="00AB4867" w:rsidRDefault="00EA35B0" w:rsidP="00E73BB0">
            <w:pPr>
              <w:pStyle w:val="AmColumnHeading"/>
            </w:pPr>
            <w:r w:rsidRPr="00AB4867">
              <w:t>Muudatusettepanek</w:t>
            </w:r>
          </w:p>
        </w:tc>
      </w:tr>
      <w:tr w:rsidR="00EA35B0" w:rsidRPr="00AB4867" w14:paraId="2777B88C" w14:textId="77777777" w:rsidTr="00E73BB0">
        <w:trPr>
          <w:jc w:val="center"/>
        </w:trPr>
        <w:tc>
          <w:tcPr>
            <w:tcW w:w="4876" w:type="dxa"/>
            <w:tcBorders>
              <w:top w:val="nil"/>
              <w:left w:val="nil"/>
              <w:bottom w:val="nil"/>
              <w:right w:val="nil"/>
            </w:tcBorders>
          </w:tcPr>
          <w:p w14:paraId="0D217171" w14:textId="77777777" w:rsidR="00EA35B0" w:rsidRPr="00AB4867" w:rsidRDefault="00EA35B0" w:rsidP="00E73BB0">
            <w:pPr>
              <w:pStyle w:val="Normal6a"/>
            </w:pPr>
            <w:r w:rsidRPr="00AB4867">
              <w:t>(9)</w:t>
            </w:r>
            <w:r w:rsidRPr="00AB4867">
              <w:tab/>
              <w:t xml:space="preserve">Võttes arvesse muutuvat ülemaailmset olukorda ja kasvavat ebastabiilsust, tuleb liidul ja selle liikmesriikidel oma ressursid ühendada, et tulemuslikult kaitsta liidu välispiire, sealhulgas võidelda ebaseadusliku rände, </w:t>
            </w:r>
            <w:proofErr w:type="spellStart"/>
            <w:r w:rsidRPr="00AB4867">
              <w:t>inimsmugeldamise</w:t>
            </w:r>
            <w:proofErr w:type="spellEnd"/>
            <w:r w:rsidRPr="00AB4867">
              <w:t xml:space="preserve"> ja inimkaubanduse vastu </w:t>
            </w:r>
            <w:r w:rsidRPr="00AB4867">
              <w:rPr>
                <w:b/>
                <w:bCs/>
                <w:i/>
                <w:iCs/>
              </w:rPr>
              <w:t>ning reageerida riiklikele osalejatele, kes tekitavad kunstlikult ja hõlbustavad ebaseaduslikku rännet, kasutavad rändevooge poliitilistel eesmärkidel ning rakendavad hübriidsõja taktikat, näiteks kasutavad rännet relvana</w:t>
            </w:r>
            <w:r w:rsidRPr="00AB4867">
              <w:rPr>
                <w:b/>
                <w:bCs/>
                <w:i/>
                <w:iCs/>
                <w:vertAlign w:val="superscript"/>
              </w:rPr>
              <w:t>7</w:t>
            </w:r>
            <w:r w:rsidRPr="00AB4867">
              <w:rPr>
                <w:b/>
                <w:bCs/>
                <w:i/>
                <w:iCs/>
              </w:rPr>
              <w:t>, et destabiliseerida Euroopa Liitu ja selle liikmesriike</w:t>
            </w:r>
            <w:r w:rsidRPr="00AB4867">
              <w:t>. Pidades silmas solidaarsust Schengeni alal tervikuna ja jagatud vastutust liidu välispiiride kaitse eest, tuleks liikmesriikide riiklikes ja piirkondlikes partnerluskavades asjakohaselt käsitleda tuvastatud probleeme, eelkõige seoses Euroopa integreeritud piirihalduse strateegiaga, Euroopa viisapoliitika strateegiaga ja uue Schengeni IT-struktuuriga, mille aluseks on välispiiride ja julgeoleku haldamiseks kasutatavad suuremahulised infotehnoloogiasüsteemid ning nende süsteemide koostalitlusvõime. Lisaks tuleks kaaluda tehnoloogia ja digilahenduste kasutuselevõttu piirikontrolli toetamiseks.</w:t>
            </w:r>
          </w:p>
        </w:tc>
        <w:tc>
          <w:tcPr>
            <w:tcW w:w="4876" w:type="dxa"/>
            <w:tcBorders>
              <w:top w:val="nil"/>
              <w:left w:val="nil"/>
              <w:bottom w:val="nil"/>
              <w:right w:val="nil"/>
            </w:tcBorders>
          </w:tcPr>
          <w:p w14:paraId="5709A124" w14:textId="77777777" w:rsidR="00EA35B0" w:rsidRPr="00AB4867" w:rsidRDefault="00EA35B0" w:rsidP="00E73BB0">
            <w:pPr>
              <w:pStyle w:val="Normal6a"/>
            </w:pPr>
            <w:r w:rsidRPr="00AB4867">
              <w:t>(9)</w:t>
            </w:r>
            <w:r w:rsidRPr="00AB4867">
              <w:tab/>
              <w:t xml:space="preserve">Võttes arvesse muutuvat ülemaailmset olukorda ja kasvavat ebastabiilsust, tuleb liidul ja selle liikmesriikidel oma ressursid ühendada, et tulemuslikult kaitsta liidu välispiire, sealhulgas võidelda ebaseadusliku rände, </w:t>
            </w:r>
            <w:proofErr w:type="spellStart"/>
            <w:r w:rsidRPr="00AB4867">
              <w:t>inimsmugeldamise</w:t>
            </w:r>
            <w:proofErr w:type="spellEnd"/>
            <w:r w:rsidRPr="00AB4867">
              <w:t xml:space="preserve"> ja inimkaubanduse vastu. Pidades silmas solidaarsust Schengeni alal tervikuna ja jagatud vastutust liidu välispiiride kaitse eest, tuleks liikmesriikide riiklikes ja piirkondlikes partnerluskavades asjakohaselt käsitleda tuvastatud probleeme, eelkõige seoses Euroopa integreeritud piirihalduse strateegiaga, Euroopa viisapoliitika strateegiaga ja uue Schengeni IT-struktuuriga, mille aluseks on välispiiride ja julgeoleku haldamiseks kasutatavad suuremahulised infotehnoloogiasüsteemid ning nende süsteemide koostalitlusvõime. Lisaks tuleks kaaluda tehnoloogia ja digilahenduste kasutuselevõttu piirikontrolli toetamiseks.</w:t>
            </w:r>
          </w:p>
        </w:tc>
      </w:tr>
      <w:tr w:rsidR="00EA35B0" w:rsidRPr="00AB4867" w14:paraId="789A6610" w14:textId="77777777" w:rsidTr="00E73BB0">
        <w:trPr>
          <w:jc w:val="center"/>
        </w:trPr>
        <w:tc>
          <w:tcPr>
            <w:tcW w:w="4876" w:type="dxa"/>
            <w:tcBorders>
              <w:top w:val="nil"/>
              <w:left w:val="nil"/>
              <w:bottom w:val="nil"/>
              <w:right w:val="nil"/>
            </w:tcBorders>
          </w:tcPr>
          <w:p w14:paraId="36EF9DDD" w14:textId="77777777" w:rsidR="00EA35B0" w:rsidRPr="00AB4867" w:rsidRDefault="00EA35B0" w:rsidP="00E73BB0">
            <w:pPr>
              <w:pStyle w:val="Normal6a"/>
            </w:pPr>
            <w:r w:rsidRPr="00AB4867">
              <w:rPr>
                <w:b/>
                <w:i/>
              </w:rPr>
              <w:t>_________________</w:t>
            </w:r>
          </w:p>
        </w:tc>
        <w:tc>
          <w:tcPr>
            <w:tcW w:w="4876" w:type="dxa"/>
            <w:tcBorders>
              <w:top w:val="nil"/>
              <w:left w:val="nil"/>
              <w:bottom w:val="nil"/>
              <w:right w:val="nil"/>
            </w:tcBorders>
          </w:tcPr>
          <w:p w14:paraId="2187FA4F" w14:textId="77777777" w:rsidR="00EA35B0" w:rsidRPr="00AB4867" w:rsidRDefault="00EA35B0" w:rsidP="00E73BB0"/>
        </w:tc>
      </w:tr>
      <w:tr w:rsidR="00EA35B0" w:rsidRPr="00AB4867" w14:paraId="11AA4AFD" w14:textId="77777777" w:rsidTr="00E73BB0">
        <w:trPr>
          <w:jc w:val="center"/>
        </w:trPr>
        <w:tc>
          <w:tcPr>
            <w:tcW w:w="4876" w:type="dxa"/>
            <w:tcBorders>
              <w:top w:val="nil"/>
              <w:left w:val="nil"/>
              <w:bottom w:val="nil"/>
              <w:right w:val="nil"/>
            </w:tcBorders>
          </w:tcPr>
          <w:p w14:paraId="564A6AF3" w14:textId="77777777" w:rsidR="00EA35B0" w:rsidRPr="00AB4867" w:rsidRDefault="00EA35B0" w:rsidP="00E73BB0">
            <w:pPr>
              <w:pStyle w:val="Normal6a"/>
            </w:pPr>
            <w:r w:rsidRPr="00AB4867">
              <w:rPr>
                <w:b/>
                <w:bCs/>
                <w:i/>
                <w:iCs/>
                <w:vertAlign w:val="superscript"/>
              </w:rPr>
              <w:t>7</w:t>
            </w:r>
            <w:r w:rsidRPr="00AB4867">
              <w:rPr>
                <w:b/>
                <w:bCs/>
                <w:i/>
                <w:iCs/>
              </w:rPr>
              <w:t xml:space="preserve"> Komisjoni teatis Euroopa Parlamendile ja nõukogule rände relvana kasutamisest tulenevate hübriidohtude tõrje ja julgeoleku tugevdamise kohta ELi välispiiril (COM(2024) 570 </w:t>
            </w:r>
            <w:proofErr w:type="spellStart"/>
            <w:r w:rsidRPr="00AB4867">
              <w:rPr>
                <w:b/>
                <w:bCs/>
                <w:i/>
                <w:iCs/>
              </w:rPr>
              <w:t>final</w:t>
            </w:r>
            <w:proofErr w:type="spellEnd"/>
            <w:r w:rsidRPr="00AB4867">
              <w:rPr>
                <w:b/>
                <w:bCs/>
                <w:i/>
                <w:iCs/>
              </w:rPr>
              <w:t>, 11.12.2024).</w:t>
            </w:r>
          </w:p>
        </w:tc>
        <w:tc>
          <w:tcPr>
            <w:tcW w:w="4876" w:type="dxa"/>
            <w:tcBorders>
              <w:top w:val="nil"/>
              <w:left w:val="nil"/>
              <w:bottom w:val="nil"/>
              <w:right w:val="nil"/>
            </w:tcBorders>
          </w:tcPr>
          <w:p w14:paraId="7FF5BEEB" w14:textId="77777777" w:rsidR="00EA35B0" w:rsidRPr="00AB4867" w:rsidRDefault="00EA35B0" w:rsidP="00E73BB0"/>
        </w:tc>
      </w:tr>
    </w:tbl>
    <w:p w14:paraId="4D0B8B13"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4EE33676" w14:textId="77777777" w:rsidR="00EA35B0" w:rsidRPr="00AB4867" w:rsidRDefault="00EA35B0" w:rsidP="00EA35B0">
      <w:r w:rsidRPr="00AB4867">
        <w:rPr>
          <w:rStyle w:val="HideTWBExt"/>
        </w:rPr>
        <w:t>&lt;/AmendB&gt;</w:t>
      </w:r>
    </w:p>
    <w:p w14:paraId="3C3AACC1"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50</w:t>
      </w:r>
      <w:r w:rsidRPr="00AB4867">
        <w:rPr>
          <w:rStyle w:val="HideTWBExt"/>
          <w:b w:val="0"/>
        </w:rPr>
        <w:t>&lt;/NumAmB&gt;</w:t>
      </w:r>
    </w:p>
    <w:p w14:paraId="32024C72" w14:textId="77777777" w:rsidR="00EA35B0" w:rsidRPr="00AB4867" w:rsidRDefault="00EA35B0" w:rsidP="00EA35B0">
      <w:pPr>
        <w:pStyle w:val="NormalBold"/>
      </w:pPr>
      <w:r w:rsidRPr="00AB4867">
        <w:rPr>
          <w:rStyle w:val="HideTWBExt"/>
          <w:b w:val="0"/>
        </w:rPr>
        <w:t>&lt;RepeatBlock-By&gt;&lt;Members&gt;</w:t>
      </w:r>
      <w:r w:rsidRPr="00AB4867">
        <w:t>Tom Vandendriessche</w:t>
      </w:r>
      <w:r w:rsidRPr="00AB4867">
        <w:rPr>
          <w:rStyle w:val="HideTWBExt"/>
          <w:b w:val="0"/>
        </w:rPr>
        <w:t>&lt;/Members&gt;</w:t>
      </w:r>
    </w:p>
    <w:p w14:paraId="1D3B6D36" w14:textId="77777777" w:rsidR="00EA35B0" w:rsidRPr="00AB4867" w:rsidRDefault="00EA35B0" w:rsidP="00EA35B0">
      <w:pPr>
        <w:pStyle w:val="NormalBold"/>
      </w:pPr>
      <w:r w:rsidRPr="00AB4867">
        <w:rPr>
          <w:rStyle w:val="HideTWBExt"/>
          <w:b w:val="0"/>
        </w:rPr>
        <w:t>&lt;/RepeatBlock-By&gt;</w:t>
      </w:r>
    </w:p>
    <w:p w14:paraId="0BD96226"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2D9701C1" w14:textId="77777777" w:rsidR="00EA35B0" w:rsidRPr="00AB4867" w:rsidRDefault="00EA35B0" w:rsidP="00EA35B0">
      <w:pPr>
        <w:pStyle w:val="NormalBold"/>
      </w:pPr>
      <w:r w:rsidRPr="00AB4867">
        <w:rPr>
          <w:rStyle w:val="HideTWBExt"/>
          <w:b w:val="0"/>
        </w:rPr>
        <w:t>&lt;Article&gt;</w:t>
      </w:r>
      <w:r w:rsidRPr="00AB4867">
        <w:t>Põhjendus 9</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31A6CACC" w14:textId="77777777" w:rsidTr="00E73BB0">
        <w:trPr>
          <w:trHeight w:hRule="exact" w:val="240"/>
          <w:jc w:val="center"/>
        </w:trPr>
        <w:tc>
          <w:tcPr>
            <w:tcW w:w="9752" w:type="dxa"/>
            <w:gridSpan w:val="2"/>
            <w:tcBorders>
              <w:top w:val="nil"/>
              <w:left w:val="nil"/>
              <w:bottom w:val="nil"/>
              <w:right w:val="nil"/>
            </w:tcBorders>
          </w:tcPr>
          <w:p w14:paraId="152B1A90" w14:textId="77777777" w:rsidR="00EA35B0" w:rsidRPr="00AB4867" w:rsidRDefault="00EA35B0" w:rsidP="00E73BB0"/>
        </w:tc>
      </w:tr>
      <w:tr w:rsidR="00EA35B0" w:rsidRPr="00AB4867" w14:paraId="15BDCA94" w14:textId="77777777" w:rsidTr="00E73BB0">
        <w:trPr>
          <w:trHeight w:val="240"/>
          <w:jc w:val="center"/>
        </w:trPr>
        <w:tc>
          <w:tcPr>
            <w:tcW w:w="4876" w:type="dxa"/>
            <w:tcBorders>
              <w:top w:val="nil"/>
              <w:left w:val="nil"/>
              <w:bottom w:val="nil"/>
              <w:right w:val="nil"/>
            </w:tcBorders>
          </w:tcPr>
          <w:p w14:paraId="66BECEB2"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410C73A8" w14:textId="77777777" w:rsidR="00EA35B0" w:rsidRPr="00AB4867" w:rsidRDefault="00EA35B0" w:rsidP="00E73BB0">
            <w:pPr>
              <w:pStyle w:val="AmColumnHeading"/>
            </w:pPr>
            <w:r w:rsidRPr="00AB4867">
              <w:t>Muudatusettepanek</w:t>
            </w:r>
          </w:p>
        </w:tc>
      </w:tr>
      <w:tr w:rsidR="00EA35B0" w:rsidRPr="00AB4867" w14:paraId="1D67B009" w14:textId="77777777" w:rsidTr="00E73BB0">
        <w:trPr>
          <w:jc w:val="center"/>
        </w:trPr>
        <w:tc>
          <w:tcPr>
            <w:tcW w:w="4876" w:type="dxa"/>
            <w:tcBorders>
              <w:top w:val="nil"/>
              <w:left w:val="nil"/>
              <w:bottom w:val="nil"/>
              <w:right w:val="nil"/>
            </w:tcBorders>
          </w:tcPr>
          <w:p w14:paraId="2D113B60" w14:textId="77777777" w:rsidR="00EA35B0" w:rsidRPr="00AB4867" w:rsidRDefault="00EA35B0" w:rsidP="00E73BB0">
            <w:pPr>
              <w:pStyle w:val="Normal6a"/>
            </w:pPr>
            <w:r w:rsidRPr="00AB4867">
              <w:t>(9)</w:t>
            </w:r>
            <w:r w:rsidRPr="00AB4867">
              <w:tab/>
              <w:t>Võttes arvesse muutuvat ülemaailmset olukorda ja kasvavat ebastabiilsust, tuleb liidul ja selle liikmesriikidel oma ressursid ühendada, et tulemuslikult kaitsta liidu välispiire</w:t>
            </w:r>
            <w:r w:rsidRPr="00AB4867">
              <w:rPr>
                <w:b/>
                <w:bCs/>
                <w:i/>
                <w:iCs/>
              </w:rPr>
              <w:t xml:space="preserve">, sealhulgas </w:t>
            </w:r>
            <w:r w:rsidRPr="00AB4867">
              <w:t xml:space="preserve">võidelda ebaseadusliku rände, </w:t>
            </w:r>
            <w:proofErr w:type="spellStart"/>
            <w:r w:rsidRPr="00AB4867">
              <w:t>inimsmugeldamise</w:t>
            </w:r>
            <w:proofErr w:type="spellEnd"/>
            <w:r w:rsidRPr="00AB4867">
              <w:t xml:space="preserve"> ja inimkaubanduse vastu ning reageerida riiklikele osalejatele, kes tekitavad kunstlikult ja hõlbustavad ebaseaduslikku rännet, kasutavad rändevooge poliitilistel eesmärkidel ning rakendavad hübriidsõja taktikat, näiteks kasutavad rännet relvana</w:t>
            </w:r>
            <w:r w:rsidRPr="00AB4867">
              <w:rPr>
                <w:vertAlign w:val="superscript"/>
              </w:rPr>
              <w:t>7</w:t>
            </w:r>
            <w:r w:rsidRPr="00AB4867">
              <w:t>, et destabiliseerida Euroopa Liitu ja selle liikmesriike. Pidades silmas solidaarsust Schengeni alal tervikuna ja jagatud vastutust liidu välispiiride kaitse eest, tuleks liikmesriikide riiklikes ja piirkondlikes partnerluskavades asjakohaselt käsitleda tuvastatud probleeme, eelkõige seoses Euroopa integreeritud piirihalduse strateegiaga, Euroopa viisapoliitika strateegiaga ja uue Schengeni IT-struktuuriga, mille aluseks on välispiiride ja julgeoleku haldamiseks kasutatavad suuremahulised infotehnoloogiasüsteemid ning nende süsteemide koostalitlusvõime. Lisaks tuleks kaaluda tehnoloogia ja digilahenduste kasutuselevõttu piirikontrolli toetamiseks.</w:t>
            </w:r>
          </w:p>
        </w:tc>
        <w:tc>
          <w:tcPr>
            <w:tcW w:w="4876" w:type="dxa"/>
            <w:tcBorders>
              <w:top w:val="nil"/>
              <w:left w:val="nil"/>
              <w:bottom w:val="nil"/>
              <w:right w:val="nil"/>
            </w:tcBorders>
          </w:tcPr>
          <w:p w14:paraId="091FA0C7" w14:textId="77777777" w:rsidR="00EA35B0" w:rsidRPr="00AB4867" w:rsidRDefault="00EA35B0" w:rsidP="00E73BB0">
            <w:pPr>
              <w:pStyle w:val="Normal6a"/>
            </w:pPr>
            <w:r w:rsidRPr="00AB4867">
              <w:t>(9)</w:t>
            </w:r>
            <w:r w:rsidRPr="00AB4867">
              <w:tab/>
              <w:t xml:space="preserve">Võttes arvesse muutuvat ülemaailmset olukorda ja kasvavat ebastabiilsust, tuleb liidul ja selle liikmesriikidel oma ressursid ühendada, et tulemuslikult kaitsta liidu välispiire </w:t>
            </w:r>
            <w:r w:rsidRPr="00AB4867">
              <w:rPr>
                <w:b/>
                <w:bCs/>
                <w:i/>
                <w:iCs/>
              </w:rPr>
              <w:t>ja hoida ära igasugune ebaseaduslik ränne</w:t>
            </w:r>
            <w:r w:rsidRPr="00AB4867">
              <w:t>.</w:t>
            </w:r>
            <w:r w:rsidRPr="00AB4867">
              <w:rPr>
                <w:b/>
                <w:i/>
              </w:rPr>
              <w:t xml:space="preserve"> </w:t>
            </w:r>
            <w:r w:rsidRPr="00AB4867">
              <w:rPr>
                <w:b/>
                <w:bCs/>
                <w:i/>
                <w:iCs/>
              </w:rPr>
              <w:t>See peab hõlmama füüsilise piiritaristu, näiteks tarade ja müüride rahastamist, ning tõhustatud seiretehnoloogiate kasutuselevõttu, et</w:t>
            </w:r>
            <w:r w:rsidRPr="00AB4867">
              <w:t xml:space="preserve"> võidelda ebaseadusliku rände, </w:t>
            </w:r>
            <w:proofErr w:type="spellStart"/>
            <w:r w:rsidRPr="00AB4867">
              <w:t>inimsmugeldamise</w:t>
            </w:r>
            <w:proofErr w:type="spellEnd"/>
            <w:r w:rsidRPr="00AB4867">
              <w:t xml:space="preserve"> ja inimkaubanduse vastu ning reageerida riiklikele osalejatele, kes tekitavad kunstlikult ja hõlbustavad ebaseaduslikku rännet, kasutavad rändevooge poliitilistel eesmärkidel ning rakendavad hübriidsõja taktikat, näiteks kasutavad rännet relvana</w:t>
            </w:r>
            <w:r w:rsidRPr="00AB4867">
              <w:rPr>
                <w:vertAlign w:val="superscript"/>
              </w:rPr>
              <w:t>7</w:t>
            </w:r>
            <w:r w:rsidRPr="00AB4867">
              <w:t>, et destabiliseerida Euroopa Liitu ja selle liikmesriike. Pidades silmas solidaarsust Schengeni alal tervikuna ja jagatud vastutust liidu välispiiride kaitse eest, tuleks liikmesriikide riiklikes ja piirkondlikes partnerluskavades asjakohaselt käsitleda tuvastatud probleeme, eelkõige seoses Euroopa integreeritud piirihalduse strateegiaga, Euroopa viisapoliitika strateegiaga ja uue Schengeni IT-struktuuriga, mille aluseks on välispiiride ja julgeoleku haldamiseks kasutatavad suuremahulised infotehnoloogiasüsteemid ning nende süsteemide koostalitlusvõime. Lisaks tuleks kaaluda tehnoloogia ja digilahenduste kasutuselevõttu piirikontrolli toetamiseks.</w:t>
            </w:r>
          </w:p>
        </w:tc>
      </w:tr>
      <w:tr w:rsidR="00EA35B0" w:rsidRPr="00AB4867" w14:paraId="03EB4C3B" w14:textId="77777777" w:rsidTr="00E73BB0">
        <w:trPr>
          <w:jc w:val="center"/>
        </w:trPr>
        <w:tc>
          <w:tcPr>
            <w:tcW w:w="4876" w:type="dxa"/>
            <w:tcBorders>
              <w:top w:val="nil"/>
              <w:left w:val="nil"/>
              <w:bottom w:val="nil"/>
              <w:right w:val="nil"/>
            </w:tcBorders>
          </w:tcPr>
          <w:p w14:paraId="2DD91686" w14:textId="77777777" w:rsidR="00EA35B0" w:rsidRPr="00AB4867" w:rsidRDefault="00EA35B0" w:rsidP="00E73BB0">
            <w:pPr>
              <w:pStyle w:val="Normal6a"/>
            </w:pPr>
            <w:r w:rsidRPr="00AB4867">
              <w:rPr>
                <w:b/>
                <w:i/>
              </w:rPr>
              <w:t>_________________</w:t>
            </w:r>
          </w:p>
        </w:tc>
        <w:tc>
          <w:tcPr>
            <w:tcW w:w="4876" w:type="dxa"/>
            <w:tcBorders>
              <w:top w:val="nil"/>
              <w:left w:val="nil"/>
              <w:bottom w:val="nil"/>
              <w:right w:val="nil"/>
            </w:tcBorders>
          </w:tcPr>
          <w:p w14:paraId="7C41D091" w14:textId="77777777" w:rsidR="00EA35B0" w:rsidRPr="00AB4867" w:rsidRDefault="00EA35B0" w:rsidP="00E73BB0">
            <w:pPr>
              <w:pStyle w:val="Normal6a"/>
            </w:pPr>
            <w:r w:rsidRPr="00AB4867">
              <w:rPr>
                <w:b/>
                <w:i/>
              </w:rPr>
              <w:t>_________________</w:t>
            </w:r>
          </w:p>
        </w:tc>
      </w:tr>
      <w:tr w:rsidR="00EA35B0" w:rsidRPr="00AB4867" w14:paraId="295C8789" w14:textId="77777777" w:rsidTr="00E73BB0">
        <w:trPr>
          <w:jc w:val="center"/>
        </w:trPr>
        <w:tc>
          <w:tcPr>
            <w:tcW w:w="4876" w:type="dxa"/>
            <w:tcBorders>
              <w:top w:val="nil"/>
              <w:left w:val="nil"/>
              <w:bottom w:val="nil"/>
              <w:right w:val="nil"/>
            </w:tcBorders>
          </w:tcPr>
          <w:p w14:paraId="74D82927" w14:textId="77777777" w:rsidR="00EA35B0" w:rsidRPr="00AB4867" w:rsidRDefault="00EA35B0" w:rsidP="00E73BB0">
            <w:pPr>
              <w:pStyle w:val="Normal6a"/>
            </w:pPr>
            <w:r w:rsidRPr="00AB4867">
              <w:rPr>
                <w:vertAlign w:val="superscript"/>
              </w:rPr>
              <w:t>7</w:t>
            </w:r>
            <w:r w:rsidRPr="00AB4867">
              <w:t xml:space="preserve"> Komisjoni teatis Euroopa Parlamendile ja nõukogule rände relvana kasutamisest tulenevate hübriidohtude tõrje ja julgeoleku tugevdamise kohta ELi välispiiril (COM(2024) 570 </w:t>
            </w:r>
            <w:proofErr w:type="spellStart"/>
            <w:r w:rsidRPr="00AB4867">
              <w:t>final</w:t>
            </w:r>
            <w:proofErr w:type="spellEnd"/>
            <w:r w:rsidRPr="00AB4867">
              <w:t>, 11.12.2024).</w:t>
            </w:r>
          </w:p>
        </w:tc>
        <w:tc>
          <w:tcPr>
            <w:tcW w:w="4876" w:type="dxa"/>
            <w:tcBorders>
              <w:top w:val="nil"/>
              <w:left w:val="nil"/>
              <w:bottom w:val="nil"/>
              <w:right w:val="nil"/>
            </w:tcBorders>
          </w:tcPr>
          <w:p w14:paraId="23AFC670" w14:textId="77777777" w:rsidR="00EA35B0" w:rsidRPr="00AB4867" w:rsidRDefault="00EA35B0" w:rsidP="00E73BB0">
            <w:pPr>
              <w:pStyle w:val="Normal6a"/>
            </w:pPr>
            <w:r w:rsidRPr="00AB4867">
              <w:rPr>
                <w:vertAlign w:val="superscript"/>
              </w:rPr>
              <w:t>7</w:t>
            </w:r>
            <w:r w:rsidRPr="00AB4867">
              <w:t xml:space="preserve"> Komisjoni teatis Euroopa Parlamendile ja nõukogule rände relvana kasutamisest tulenevate hübriidohtude tõrje ja julgeoleku tugevdamise kohta ELi välispiiril (COM(2024) 570 </w:t>
            </w:r>
            <w:proofErr w:type="spellStart"/>
            <w:r w:rsidRPr="00AB4867">
              <w:t>final</w:t>
            </w:r>
            <w:proofErr w:type="spellEnd"/>
            <w:r w:rsidRPr="00AB4867">
              <w:t>, 11.12.2024).</w:t>
            </w:r>
          </w:p>
        </w:tc>
      </w:tr>
    </w:tbl>
    <w:p w14:paraId="5DC86C3B"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6CED0EFD" w14:textId="77777777" w:rsidR="00EA35B0" w:rsidRPr="00AB4867" w:rsidRDefault="00EA35B0" w:rsidP="00EA35B0">
      <w:r w:rsidRPr="00AB4867">
        <w:rPr>
          <w:rStyle w:val="HideTWBExt"/>
        </w:rPr>
        <w:t>&lt;/AmendB&gt;</w:t>
      </w:r>
    </w:p>
    <w:p w14:paraId="5B1DF719"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51</w:t>
      </w:r>
      <w:r w:rsidRPr="00AB4867">
        <w:rPr>
          <w:rStyle w:val="HideTWBExt"/>
          <w:b w:val="0"/>
        </w:rPr>
        <w:t>&lt;/NumAmB&gt;</w:t>
      </w:r>
    </w:p>
    <w:p w14:paraId="279D581E" w14:textId="77777777" w:rsidR="00EA35B0" w:rsidRPr="00AB4867" w:rsidRDefault="00EA35B0" w:rsidP="00EA35B0">
      <w:pPr>
        <w:pStyle w:val="NormalBold"/>
      </w:pPr>
      <w:r w:rsidRPr="00AB4867">
        <w:rPr>
          <w:rStyle w:val="HideTWBExt"/>
          <w:b w:val="0"/>
        </w:rPr>
        <w:t>&lt;RepeatBlock-By&gt;&lt;Members&gt;</w:t>
      </w:r>
      <w:r w:rsidRPr="00AB4867">
        <w:t>Erik Kaliňák, Judita Laššáková, Katarína Roth Neveďalová, Monika Beňová</w:t>
      </w:r>
      <w:r w:rsidRPr="00AB4867">
        <w:rPr>
          <w:rStyle w:val="HideTWBExt"/>
          <w:b w:val="0"/>
        </w:rPr>
        <w:t>&lt;/Members&gt;</w:t>
      </w:r>
    </w:p>
    <w:p w14:paraId="5A4A4F2A" w14:textId="77777777" w:rsidR="00EA35B0" w:rsidRPr="00AB4867" w:rsidRDefault="00EA35B0" w:rsidP="00EA35B0">
      <w:pPr>
        <w:pStyle w:val="NormalBold"/>
      </w:pPr>
      <w:r w:rsidRPr="00AB4867">
        <w:rPr>
          <w:rStyle w:val="HideTWBExt"/>
          <w:b w:val="0"/>
        </w:rPr>
        <w:t>&lt;/RepeatBlock-By&gt;</w:t>
      </w:r>
    </w:p>
    <w:p w14:paraId="6FCBD70C"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7A05CA90" w14:textId="77777777" w:rsidR="00EA35B0" w:rsidRPr="00AB4867" w:rsidRDefault="00EA35B0" w:rsidP="00EA35B0">
      <w:pPr>
        <w:pStyle w:val="NormalBold"/>
      </w:pPr>
      <w:r w:rsidRPr="00AB4867">
        <w:rPr>
          <w:rStyle w:val="HideTWBExt"/>
          <w:b w:val="0"/>
        </w:rPr>
        <w:t>&lt;Article&gt;</w:t>
      </w:r>
      <w:r w:rsidRPr="00AB4867">
        <w:t>Põhjendus 9</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606A9953" w14:textId="77777777" w:rsidTr="00E73BB0">
        <w:trPr>
          <w:trHeight w:hRule="exact" w:val="240"/>
          <w:jc w:val="center"/>
        </w:trPr>
        <w:tc>
          <w:tcPr>
            <w:tcW w:w="9752" w:type="dxa"/>
            <w:gridSpan w:val="2"/>
            <w:tcBorders>
              <w:top w:val="nil"/>
              <w:left w:val="nil"/>
              <w:bottom w:val="nil"/>
              <w:right w:val="nil"/>
            </w:tcBorders>
          </w:tcPr>
          <w:p w14:paraId="4B38E308" w14:textId="77777777" w:rsidR="00EA35B0" w:rsidRPr="00AB4867" w:rsidRDefault="00EA35B0" w:rsidP="00E73BB0"/>
        </w:tc>
      </w:tr>
      <w:tr w:rsidR="00EA35B0" w:rsidRPr="00AB4867" w14:paraId="2F7640CE" w14:textId="77777777" w:rsidTr="00E73BB0">
        <w:trPr>
          <w:trHeight w:val="240"/>
          <w:jc w:val="center"/>
        </w:trPr>
        <w:tc>
          <w:tcPr>
            <w:tcW w:w="4876" w:type="dxa"/>
            <w:tcBorders>
              <w:top w:val="nil"/>
              <w:left w:val="nil"/>
              <w:bottom w:val="nil"/>
              <w:right w:val="nil"/>
            </w:tcBorders>
          </w:tcPr>
          <w:p w14:paraId="7488E2CF"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4272215A" w14:textId="77777777" w:rsidR="00EA35B0" w:rsidRPr="00AB4867" w:rsidRDefault="00EA35B0" w:rsidP="00E73BB0">
            <w:pPr>
              <w:pStyle w:val="AmColumnHeading"/>
            </w:pPr>
            <w:r w:rsidRPr="00AB4867">
              <w:t>Muudatusettepanek</w:t>
            </w:r>
          </w:p>
        </w:tc>
      </w:tr>
      <w:tr w:rsidR="00EA35B0" w:rsidRPr="00AB4867" w14:paraId="42249296" w14:textId="77777777" w:rsidTr="00E73BB0">
        <w:trPr>
          <w:jc w:val="center"/>
        </w:trPr>
        <w:tc>
          <w:tcPr>
            <w:tcW w:w="4876" w:type="dxa"/>
            <w:tcBorders>
              <w:top w:val="nil"/>
              <w:left w:val="nil"/>
              <w:bottom w:val="nil"/>
              <w:right w:val="nil"/>
            </w:tcBorders>
          </w:tcPr>
          <w:p w14:paraId="66A0E0C5" w14:textId="77777777" w:rsidR="00EA35B0" w:rsidRPr="00AB4867" w:rsidRDefault="00EA35B0" w:rsidP="00E73BB0">
            <w:pPr>
              <w:pStyle w:val="Normal6a"/>
            </w:pPr>
            <w:r w:rsidRPr="00AB4867">
              <w:t>(9)</w:t>
            </w:r>
            <w:r w:rsidRPr="00AB4867">
              <w:tab/>
              <w:t xml:space="preserve">Võttes arvesse muutuvat ülemaailmset olukorda ja kasvavat ebastabiilsust, tuleb liidul ja selle liikmesriikidel oma ressursid ühendada, et tulemuslikult kaitsta liidu välispiire, sealhulgas võidelda ebaseadusliku rände, </w:t>
            </w:r>
            <w:proofErr w:type="spellStart"/>
            <w:r w:rsidRPr="00AB4867">
              <w:t>inimsmugeldamise</w:t>
            </w:r>
            <w:proofErr w:type="spellEnd"/>
            <w:r w:rsidRPr="00AB4867">
              <w:t xml:space="preserve"> ja inimkaubanduse vastu ning reageerida riiklikele osalejatele, kes tekitavad kunstlikult ja hõlbustavad ebaseaduslikku rännet, kasutavad rändevooge poliitilistel eesmärkidel ning rakendavad hübriidsõja taktikat, näiteks kasutavad rännet relvana, et destabiliseerida Euroopa Liitu ja selle liikmesriike. Pidades silmas solidaarsust Schengeni alal tervikuna ja jagatud vastutust liidu välispiiride kaitse eest, tuleks liikmesriikide riiklikes ja piirkondlikes partnerluskavades asjakohaselt käsitleda tuvastatud probleeme, eelkõige seoses Euroopa integreeritud piirihalduse strateegiaga, Euroopa viisapoliitika strateegiaga ja uue Schengeni IT-struktuuriga, mille aluseks on välispiiride ja julgeoleku haldamiseks kasutatavad suuremahulised infotehnoloogiasüsteemid ning nende süsteemide koostalitlusvõime. Lisaks tuleks kaaluda tehnoloogia ja digilahenduste kasutuselevõttu piirikontrolli toetamiseks.</w:t>
            </w:r>
          </w:p>
        </w:tc>
        <w:tc>
          <w:tcPr>
            <w:tcW w:w="4876" w:type="dxa"/>
            <w:tcBorders>
              <w:top w:val="nil"/>
              <w:left w:val="nil"/>
              <w:bottom w:val="nil"/>
              <w:right w:val="nil"/>
            </w:tcBorders>
          </w:tcPr>
          <w:p w14:paraId="44DBDFC6" w14:textId="77777777" w:rsidR="00EA35B0" w:rsidRPr="00AB4867" w:rsidRDefault="00EA35B0" w:rsidP="00E73BB0">
            <w:pPr>
              <w:pStyle w:val="Normal6a"/>
            </w:pPr>
            <w:r w:rsidRPr="00AB4867">
              <w:t>(9)</w:t>
            </w:r>
            <w:r w:rsidRPr="00AB4867">
              <w:tab/>
              <w:t xml:space="preserve">Võttes arvesse muutuvat ülemaailmset olukorda ja kasvavat ebastabiilsust, tuleb liidul ja selle liikmesriikidel oma ressursid ühendada, et tulemuslikult kaitsta liidu välispiire, sealhulgas võidelda ebaseadusliku rände, </w:t>
            </w:r>
            <w:proofErr w:type="spellStart"/>
            <w:r w:rsidRPr="00AB4867">
              <w:t>inimsmugeldamise</w:t>
            </w:r>
            <w:proofErr w:type="spellEnd"/>
            <w:r w:rsidRPr="00AB4867">
              <w:t xml:space="preserve"> ja inimkaubanduse vastu ning reageerida riiklikele osalejatele, kes tekitavad kunstlikult ja hõlbustavad ebaseaduslikku rännet, kasutavad rändevooge poliitilistel eesmärkidel ning rakendavad hübriidsõja taktikat, näiteks kasutavad rännet relvana, et destabiliseerida Euroopa Liitu ja selle liikmesriike. Pidades silmas solidaarsust Schengeni alal tervikuna ja jagatud vastutust liidu välispiiride kaitse eest, tuleks liikmesriikide riiklikes ja piirkondlikes partnerluskavades asjakohaselt käsitleda tuvastatud probleeme, eelkõige seoses Euroopa integreeritud piirihalduse strateegiaga, Euroopa viisapoliitika strateegiaga ja uue Schengeni IT-struktuuriga, mille aluseks on välispiiride ja julgeoleku haldamiseks kasutatavad suuremahulised infotehnoloogiasüsteemid ning nende süsteemide koostalitlusvõime. Lisaks tuleks kaaluda tehnoloogia ja digilahenduste kasutuselevõttu piirikontrolli toetamiseks, </w:t>
            </w:r>
            <w:r w:rsidRPr="00AB4867">
              <w:rPr>
                <w:b/>
                <w:bCs/>
                <w:i/>
                <w:iCs/>
              </w:rPr>
              <w:t xml:space="preserve">eriti kui need aitavad tõhusamalt avastada ebaseaduslikke piiriületusi, </w:t>
            </w:r>
            <w:proofErr w:type="spellStart"/>
            <w:r w:rsidRPr="00AB4867">
              <w:rPr>
                <w:b/>
                <w:bCs/>
                <w:i/>
                <w:iCs/>
              </w:rPr>
              <w:t>smugeldajate</w:t>
            </w:r>
            <w:proofErr w:type="spellEnd"/>
            <w:r w:rsidRPr="00AB4867">
              <w:rPr>
                <w:b/>
                <w:bCs/>
                <w:i/>
                <w:iCs/>
              </w:rPr>
              <w:t xml:space="preserve"> võrgustikke ja hübriidohte, tagades samal ajal liidu vahendite tõhusa kasutamise</w:t>
            </w:r>
            <w:r w:rsidRPr="00AB4867">
              <w:t>.</w:t>
            </w:r>
          </w:p>
        </w:tc>
      </w:tr>
      <w:tr w:rsidR="00EA35B0" w:rsidRPr="00AB4867" w14:paraId="5229DA02" w14:textId="77777777" w:rsidTr="00E73BB0">
        <w:trPr>
          <w:jc w:val="center"/>
        </w:trPr>
        <w:tc>
          <w:tcPr>
            <w:tcW w:w="4876" w:type="dxa"/>
            <w:tcBorders>
              <w:top w:val="nil"/>
              <w:left w:val="nil"/>
              <w:bottom w:val="nil"/>
              <w:right w:val="nil"/>
            </w:tcBorders>
          </w:tcPr>
          <w:p w14:paraId="10184E4D" w14:textId="77777777" w:rsidR="00EA35B0" w:rsidRPr="00AB4867" w:rsidRDefault="00EA35B0" w:rsidP="00E73BB0">
            <w:pPr>
              <w:pStyle w:val="Normal6a"/>
            </w:pPr>
            <w:r w:rsidRPr="00AB4867">
              <w:rPr>
                <w:b/>
                <w:i/>
              </w:rPr>
              <w:t>_________________</w:t>
            </w:r>
          </w:p>
        </w:tc>
        <w:tc>
          <w:tcPr>
            <w:tcW w:w="4876" w:type="dxa"/>
            <w:tcBorders>
              <w:top w:val="nil"/>
              <w:left w:val="nil"/>
              <w:bottom w:val="nil"/>
              <w:right w:val="nil"/>
            </w:tcBorders>
          </w:tcPr>
          <w:p w14:paraId="0F80903B" w14:textId="77777777" w:rsidR="00EA35B0" w:rsidRPr="00AB4867" w:rsidRDefault="00EA35B0" w:rsidP="00E73BB0">
            <w:pPr>
              <w:pStyle w:val="Normal6a"/>
            </w:pPr>
            <w:r w:rsidRPr="00AB4867">
              <w:rPr>
                <w:b/>
                <w:i/>
              </w:rPr>
              <w:t>_________________</w:t>
            </w:r>
          </w:p>
        </w:tc>
      </w:tr>
      <w:tr w:rsidR="00EA35B0" w:rsidRPr="00AB4867" w14:paraId="567BC7B7" w14:textId="77777777" w:rsidTr="00E73BB0">
        <w:trPr>
          <w:jc w:val="center"/>
        </w:trPr>
        <w:tc>
          <w:tcPr>
            <w:tcW w:w="4876" w:type="dxa"/>
            <w:tcBorders>
              <w:top w:val="nil"/>
              <w:left w:val="nil"/>
              <w:bottom w:val="nil"/>
              <w:right w:val="nil"/>
            </w:tcBorders>
          </w:tcPr>
          <w:p w14:paraId="2A9D6FDF" w14:textId="77777777" w:rsidR="00EA35B0" w:rsidRPr="00AB4867" w:rsidRDefault="00EA35B0" w:rsidP="00E73BB0">
            <w:pPr>
              <w:pStyle w:val="Normal6a"/>
            </w:pPr>
            <w:r w:rsidRPr="00AB4867">
              <w:rPr>
                <w:vertAlign w:val="superscript"/>
              </w:rPr>
              <w:t>7</w:t>
            </w:r>
            <w:r w:rsidRPr="00AB4867">
              <w:t xml:space="preserve"> Komisjoni teatis Euroopa Parlamendile ja nõukogule rände relvana kasutamisest tulenevate hübriidohtude tõrje ja julgeoleku tugevdamise kohta ELi välispiiril (COM(2024) 570 </w:t>
            </w:r>
            <w:proofErr w:type="spellStart"/>
            <w:r w:rsidRPr="00AB4867">
              <w:t>final</w:t>
            </w:r>
            <w:proofErr w:type="spellEnd"/>
            <w:r w:rsidRPr="00AB4867">
              <w:t>, 11.12.2024).</w:t>
            </w:r>
          </w:p>
        </w:tc>
        <w:tc>
          <w:tcPr>
            <w:tcW w:w="4876" w:type="dxa"/>
            <w:tcBorders>
              <w:top w:val="nil"/>
              <w:left w:val="nil"/>
              <w:bottom w:val="nil"/>
              <w:right w:val="nil"/>
            </w:tcBorders>
          </w:tcPr>
          <w:p w14:paraId="74D97C20" w14:textId="77777777" w:rsidR="00EA35B0" w:rsidRPr="00AB4867" w:rsidRDefault="00EA35B0" w:rsidP="00E73BB0">
            <w:pPr>
              <w:pStyle w:val="Normal6a"/>
            </w:pPr>
            <w:r w:rsidRPr="00AB4867">
              <w:rPr>
                <w:vertAlign w:val="superscript"/>
              </w:rPr>
              <w:t>7</w:t>
            </w:r>
            <w:r w:rsidRPr="00AB4867">
              <w:t xml:space="preserve"> Komisjoni teatis Euroopa Parlamendile ja nõukogule rände relvana kasutamisest tulenevate hübriidohtude tõrje ja julgeoleku tugevdamise kohta ELi välispiiril (COM(2024) 570 </w:t>
            </w:r>
            <w:proofErr w:type="spellStart"/>
            <w:r w:rsidRPr="00AB4867">
              <w:t>final</w:t>
            </w:r>
            <w:proofErr w:type="spellEnd"/>
            <w:r w:rsidRPr="00AB4867">
              <w:t>, 11.12.2024).</w:t>
            </w:r>
          </w:p>
        </w:tc>
      </w:tr>
    </w:tbl>
    <w:p w14:paraId="65A9AD7E"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{SK}</w:t>
      </w:r>
      <w:proofErr w:type="spellStart"/>
      <w:r w:rsidRPr="00AB4867">
        <w:t>sk</w:t>
      </w:r>
      <w:proofErr w:type="spellEnd"/>
      <w:r w:rsidRPr="00AB4867">
        <w:rPr>
          <w:rStyle w:val="HideTWBExt"/>
        </w:rPr>
        <w:t>&lt;/Original&gt;</w:t>
      </w:r>
    </w:p>
    <w:p w14:paraId="397197D6"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55DAB725" w14:textId="244900BA" w:rsidR="00EA35B0" w:rsidRPr="00AB4867" w:rsidRDefault="00EA35B0" w:rsidP="00EA35B0">
      <w:pPr>
        <w:pStyle w:val="AmJustText"/>
      </w:pPr>
      <w:r w:rsidRPr="00AB4867">
        <w:t>Algtekstis on õigesti määratletud kasvavad julgeolekuohud, sealhulgas rände kasutamine survevahendina ja hübriidrünnakud. Muudatusettepanek selgitab uute tehnoloogiate ja digilahenduste kasutamise eesmärki, et teha selgeks, et nende kasutuselevõtu siht on luua piiride kaitsmisel ja smugeldamise vastu võitlemisel konkreetset lisaväärtust. Samuti rõhutatakse selles vajadust kasutada liidu vahendeid tõhusalt ja keskenduda mõõdetavatele tulemustele.</w:t>
      </w:r>
    </w:p>
    <w:p w14:paraId="42B0EE71" w14:textId="77777777" w:rsidR="00EA35B0" w:rsidRPr="00AB4867" w:rsidRDefault="00EA35B0" w:rsidP="00EA35B0">
      <w:r w:rsidRPr="00AB4867">
        <w:rPr>
          <w:rStyle w:val="HideTWBExt"/>
        </w:rPr>
        <w:t>&lt;/AmendB&gt;</w:t>
      </w:r>
    </w:p>
    <w:p w14:paraId="56748D48"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52</w:t>
      </w:r>
      <w:r w:rsidRPr="00AB4867">
        <w:rPr>
          <w:rStyle w:val="HideTWBExt"/>
          <w:b w:val="0"/>
        </w:rPr>
        <w:t>&lt;/NumAmB&gt;</w:t>
      </w:r>
    </w:p>
    <w:p w14:paraId="505CD700" w14:textId="77777777" w:rsidR="00EA35B0" w:rsidRPr="00AB4867" w:rsidRDefault="00EA35B0" w:rsidP="00EA35B0">
      <w:pPr>
        <w:pStyle w:val="NormalBold"/>
      </w:pPr>
      <w:r w:rsidRPr="00AB4867">
        <w:rPr>
          <w:rStyle w:val="HideTWBExt"/>
          <w:b w:val="0"/>
        </w:rPr>
        <w:t>&lt;RepeatBlock-By&gt;&lt;Members&gt;</w:t>
      </w:r>
      <w:r w:rsidRPr="00AB4867">
        <w:t>Sebastian Tynkkynen</w:t>
      </w:r>
      <w:r w:rsidRPr="00AB4867">
        <w:rPr>
          <w:rStyle w:val="HideTWBExt"/>
          <w:b w:val="0"/>
        </w:rPr>
        <w:t>&lt;/Members&gt;</w:t>
      </w:r>
    </w:p>
    <w:p w14:paraId="14B0FEA8" w14:textId="77777777" w:rsidR="00EA35B0" w:rsidRPr="00AB4867" w:rsidRDefault="00EA35B0" w:rsidP="00EA35B0">
      <w:pPr>
        <w:pStyle w:val="NormalBold"/>
      </w:pPr>
      <w:r w:rsidRPr="00AB4867">
        <w:rPr>
          <w:rStyle w:val="HideTWBExt"/>
          <w:b w:val="0"/>
        </w:rPr>
        <w:t>&lt;/RepeatBlock-By&gt;</w:t>
      </w:r>
    </w:p>
    <w:p w14:paraId="65263CD5"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06F8B45D" w14:textId="77777777" w:rsidR="00EA35B0" w:rsidRPr="00AB4867" w:rsidRDefault="00EA35B0" w:rsidP="00EA35B0">
      <w:pPr>
        <w:pStyle w:val="NormalBold"/>
      </w:pPr>
      <w:r w:rsidRPr="00AB4867">
        <w:rPr>
          <w:rStyle w:val="HideTWBExt"/>
          <w:b w:val="0"/>
        </w:rPr>
        <w:t>&lt;Article&gt;</w:t>
      </w:r>
      <w:r w:rsidRPr="00AB4867">
        <w:t>Põhjendus 9</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49FCE890" w14:textId="77777777" w:rsidTr="00E73BB0">
        <w:trPr>
          <w:trHeight w:hRule="exact" w:val="240"/>
          <w:jc w:val="center"/>
        </w:trPr>
        <w:tc>
          <w:tcPr>
            <w:tcW w:w="9752" w:type="dxa"/>
            <w:gridSpan w:val="2"/>
            <w:tcBorders>
              <w:top w:val="nil"/>
              <w:left w:val="nil"/>
              <w:bottom w:val="nil"/>
              <w:right w:val="nil"/>
            </w:tcBorders>
          </w:tcPr>
          <w:p w14:paraId="0E2C065D" w14:textId="77777777" w:rsidR="00EA35B0" w:rsidRPr="00AB4867" w:rsidRDefault="00EA35B0" w:rsidP="00E73BB0"/>
        </w:tc>
      </w:tr>
      <w:tr w:rsidR="00EA35B0" w:rsidRPr="00AB4867" w14:paraId="6B8818F7" w14:textId="77777777" w:rsidTr="00E73BB0">
        <w:trPr>
          <w:trHeight w:val="240"/>
          <w:jc w:val="center"/>
        </w:trPr>
        <w:tc>
          <w:tcPr>
            <w:tcW w:w="4876" w:type="dxa"/>
            <w:tcBorders>
              <w:top w:val="nil"/>
              <w:left w:val="nil"/>
              <w:bottom w:val="nil"/>
              <w:right w:val="nil"/>
            </w:tcBorders>
          </w:tcPr>
          <w:p w14:paraId="0672C0CC"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7B5AF579" w14:textId="77777777" w:rsidR="00EA35B0" w:rsidRPr="00AB4867" w:rsidRDefault="00EA35B0" w:rsidP="00E73BB0">
            <w:pPr>
              <w:pStyle w:val="AmColumnHeading"/>
            </w:pPr>
            <w:r w:rsidRPr="00AB4867">
              <w:t>Muudatusettepanek</w:t>
            </w:r>
          </w:p>
        </w:tc>
      </w:tr>
      <w:tr w:rsidR="00EA35B0" w:rsidRPr="00AB4867" w14:paraId="5FD7A196" w14:textId="77777777" w:rsidTr="00E73BB0">
        <w:trPr>
          <w:jc w:val="center"/>
        </w:trPr>
        <w:tc>
          <w:tcPr>
            <w:tcW w:w="4876" w:type="dxa"/>
            <w:tcBorders>
              <w:top w:val="nil"/>
              <w:left w:val="nil"/>
              <w:bottom w:val="nil"/>
              <w:right w:val="nil"/>
            </w:tcBorders>
          </w:tcPr>
          <w:p w14:paraId="5F32BF3A" w14:textId="77777777" w:rsidR="00EA35B0" w:rsidRPr="00AB4867" w:rsidRDefault="00EA35B0" w:rsidP="00E73BB0">
            <w:pPr>
              <w:pStyle w:val="Normal6a"/>
            </w:pPr>
            <w:r w:rsidRPr="00AB4867">
              <w:t>(9)</w:t>
            </w:r>
            <w:r w:rsidRPr="00AB4867">
              <w:tab/>
              <w:t xml:space="preserve">Võttes arvesse muutuvat ülemaailmset olukorda ja kasvavat ebastabiilsust, tuleb liidul ja selle liikmesriikidel oma ressursid ühendada, et tulemuslikult kaitsta liidu välispiire, sealhulgas võidelda ebaseadusliku rände, </w:t>
            </w:r>
            <w:proofErr w:type="spellStart"/>
            <w:r w:rsidRPr="00AB4867">
              <w:t>inimsmugeldamise</w:t>
            </w:r>
            <w:proofErr w:type="spellEnd"/>
            <w:r w:rsidRPr="00AB4867">
              <w:t xml:space="preserve"> ja inimkaubanduse vastu ning reageerida riiklikele osalejatele, kes tekitavad kunstlikult ja hõlbustavad ebaseaduslikku rännet, kasutavad rändevooge poliitilistel eesmärkidel ning rakendavad hübriidsõja taktikat, näiteks kasutavad rännet relvana, et destabiliseerida Euroopa Liitu ja selle liikmesriike. Pidades silmas solidaarsust Schengeni alal tervikuna ja jagatud vastutust liidu välispiiride kaitse eest, tuleks liikmesriikide riiklikes ja piirkondlikes partnerluskavades asjakohaselt käsitleda tuvastatud probleeme, eelkõige seoses Euroopa integreeritud piirihalduse strateegiaga, Euroopa viisapoliitika strateegiaga ja uue Schengeni IT-struktuuriga, mille aluseks on välispiiride ja julgeoleku haldamiseks kasutatavad suuremahulised infotehnoloogiasüsteemid ning nende süsteemide koostalitlusvõime. Lisaks tuleks kaaluda tehnoloogia ja digilahenduste kasutuselevõttu piirikontrolli toetamiseks.</w:t>
            </w:r>
          </w:p>
        </w:tc>
        <w:tc>
          <w:tcPr>
            <w:tcW w:w="4876" w:type="dxa"/>
            <w:tcBorders>
              <w:top w:val="nil"/>
              <w:left w:val="nil"/>
              <w:bottom w:val="nil"/>
              <w:right w:val="nil"/>
            </w:tcBorders>
          </w:tcPr>
          <w:p w14:paraId="38DF0BE2" w14:textId="77777777" w:rsidR="00EA35B0" w:rsidRPr="00AB4867" w:rsidRDefault="00EA35B0" w:rsidP="00E73BB0">
            <w:pPr>
              <w:pStyle w:val="Normal6a"/>
            </w:pPr>
            <w:r w:rsidRPr="00AB4867">
              <w:t>(9)</w:t>
            </w:r>
            <w:r w:rsidRPr="00AB4867">
              <w:tab/>
              <w:t xml:space="preserve">Võttes arvesse muutuvat ülemaailmset olukorda ja kasvavat ebastabiilsust, tuleb liidul ja selle liikmesriikidel oma ressursid ühendada, et </w:t>
            </w:r>
            <w:r w:rsidRPr="00AB4867">
              <w:rPr>
                <w:b/>
                <w:bCs/>
                <w:i/>
                <w:iCs/>
              </w:rPr>
              <w:t>eelkõige</w:t>
            </w:r>
            <w:r w:rsidRPr="00AB4867">
              <w:t xml:space="preserve"> tulemuslikult kaitsta liidu </w:t>
            </w:r>
            <w:r w:rsidRPr="00AB4867">
              <w:rPr>
                <w:b/>
                <w:bCs/>
                <w:i/>
                <w:iCs/>
              </w:rPr>
              <w:t xml:space="preserve">kõige </w:t>
            </w:r>
            <w:proofErr w:type="spellStart"/>
            <w:r w:rsidRPr="00AB4867">
              <w:rPr>
                <w:b/>
                <w:bCs/>
                <w:i/>
                <w:iCs/>
              </w:rPr>
              <w:t>haavatamaid</w:t>
            </w:r>
            <w:proofErr w:type="spellEnd"/>
            <w:r w:rsidRPr="00AB4867">
              <w:rPr>
                <w:b/>
                <w:bCs/>
              </w:rPr>
              <w:t xml:space="preserve"> </w:t>
            </w:r>
            <w:r w:rsidRPr="00AB4867">
              <w:t xml:space="preserve">välispiire, sealhulgas võidelda ebaseadusliku rände, </w:t>
            </w:r>
            <w:proofErr w:type="spellStart"/>
            <w:r w:rsidRPr="00AB4867">
              <w:t>inimsmugeldamise</w:t>
            </w:r>
            <w:proofErr w:type="spellEnd"/>
            <w:r w:rsidRPr="00AB4867">
              <w:t xml:space="preserve"> ja inimkaubanduse vastu ning reageerida riiklikele osalejatele, kes tekitavad kunstlikult ja hõlbustavad ebaseaduslikku rännet, kasutavad rändevooge poliitilistel eesmärkidel ning rakendavad hübriidsõja taktikat, näiteks kasutavad rännet relvana</w:t>
            </w:r>
            <w:r w:rsidRPr="00AB4867">
              <w:rPr>
                <w:vertAlign w:val="superscript"/>
              </w:rPr>
              <w:t>7</w:t>
            </w:r>
            <w:r w:rsidRPr="00AB4867">
              <w:t>, et destabiliseerida Euroopa Liitu ja selle liikmesriike. Pidades silmas solidaarsust Schengeni alal tervikuna ja jagatud vastutust liidu välispiiride kaitse eest, tuleks liikmesriikide riiklikes ja piirkondlikes partnerluskavades asjakohaselt käsitleda tuvastatud probleeme, eelkõige seoses Euroopa integreeritud piirihalduse strateegiaga, Euroopa viisapoliitika strateegiaga ja uue Schengeni IT-struktuuriga, mille aluseks on välispiiride ja julgeoleku haldamiseks kasutatavad suuremahulised infotehnoloogiasüsteemid ning nende süsteemide koostalitlusvõime. Lisaks tuleks kaaluda tehnoloogia ja digilahenduste kasutuselevõttu piirikontrolli toetamiseks.</w:t>
            </w:r>
          </w:p>
        </w:tc>
      </w:tr>
      <w:tr w:rsidR="00EA35B0" w:rsidRPr="00AB4867" w14:paraId="24FDCC85" w14:textId="77777777" w:rsidTr="00E73BB0">
        <w:trPr>
          <w:jc w:val="center"/>
        </w:trPr>
        <w:tc>
          <w:tcPr>
            <w:tcW w:w="4876" w:type="dxa"/>
            <w:tcBorders>
              <w:top w:val="nil"/>
              <w:left w:val="nil"/>
              <w:bottom w:val="nil"/>
              <w:right w:val="nil"/>
            </w:tcBorders>
          </w:tcPr>
          <w:p w14:paraId="6E5ED214" w14:textId="77777777" w:rsidR="00EA35B0" w:rsidRPr="00AB4867" w:rsidRDefault="00EA35B0" w:rsidP="00E73BB0">
            <w:pPr>
              <w:pStyle w:val="Normal6a"/>
            </w:pPr>
            <w:r w:rsidRPr="00AB4867">
              <w:rPr>
                <w:b/>
                <w:i/>
              </w:rPr>
              <w:t>_________________</w:t>
            </w:r>
          </w:p>
        </w:tc>
        <w:tc>
          <w:tcPr>
            <w:tcW w:w="4876" w:type="dxa"/>
            <w:tcBorders>
              <w:top w:val="nil"/>
              <w:left w:val="nil"/>
              <w:bottom w:val="nil"/>
              <w:right w:val="nil"/>
            </w:tcBorders>
          </w:tcPr>
          <w:p w14:paraId="46AE3A42" w14:textId="77777777" w:rsidR="00EA35B0" w:rsidRPr="00AB4867" w:rsidRDefault="00EA35B0" w:rsidP="00E73BB0">
            <w:pPr>
              <w:pStyle w:val="Normal6a"/>
            </w:pPr>
            <w:r w:rsidRPr="00AB4867">
              <w:rPr>
                <w:b/>
                <w:i/>
              </w:rPr>
              <w:t>_________________</w:t>
            </w:r>
          </w:p>
        </w:tc>
      </w:tr>
      <w:tr w:rsidR="00EA35B0" w:rsidRPr="00AB4867" w14:paraId="5DA2C9C2" w14:textId="77777777" w:rsidTr="00E73BB0">
        <w:trPr>
          <w:jc w:val="center"/>
        </w:trPr>
        <w:tc>
          <w:tcPr>
            <w:tcW w:w="4876" w:type="dxa"/>
            <w:tcBorders>
              <w:top w:val="nil"/>
              <w:left w:val="nil"/>
              <w:bottom w:val="nil"/>
              <w:right w:val="nil"/>
            </w:tcBorders>
          </w:tcPr>
          <w:p w14:paraId="379BDC4A" w14:textId="77777777" w:rsidR="00EA35B0" w:rsidRPr="00AB4867" w:rsidRDefault="00EA35B0" w:rsidP="00E73BB0">
            <w:pPr>
              <w:pStyle w:val="Normal6a"/>
            </w:pPr>
            <w:r w:rsidRPr="00AB4867">
              <w:rPr>
                <w:vertAlign w:val="superscript"/>
              </w:rPr>
              <w:t>7</w:t>
            </w:r>
            <w:r w:rsidRPr="00AB4867">
              <w:t xml:space="preserve"> Komisjoni teatis Euroopa Parlamendile ja nõukogule rände relvana kasutamisest tulenevate hübriidohtude tõrje ja julgeoleku tugevdamise kohta ELi välispiiril (COM(2024) 570 </w:t>
            </w:r>
            <w:proofErr w:type="spellStart"/>
            <w:r w:rsidRPr="00AB4867">
              <w:t>final</w:t>
            </w:r>
            <w:proofErr w:type="spellEnd"/>
            <w:r w:rsidRPr="00AB4867">
              <w:t>, 11.12.2024).</w:t>
            </w:r>
          </w:p>
        </w:tc>
        <w:tc>
          <w:tcPr>
            <w:tcW w:w="4876" w:type="dxa"/>
            <w:tcBorders>
              <w:top w:val="nil"/>
              <w:left w:val="nil"/>
              <w:bottom w:val="nil"/>
              <w:right w:val="nil"/>
            </w:tcBorders>
          </w:tcPr>
          <w:p w14:paraId="715ED1C8" w14:textId="77777777" w:rsidR="00EA35B0" w:rsidRPr="00AB4867" w:rsidRDefault="00EA35B0" w:rsidP="00E73BB0">
            <w:pPr>
              <w:pStyle w:val="Normal6a"/>
            </w:pPr>
            <w:r w:rsidRPr="00AB4867">
              <w:rPr>
                <w:vertAlign w:val="superscript"/>
              </w:rPr>
              <w:t>7</w:t>
            </w:r>
            <w:r w:rsidRPr="00AB4867">
              <w:t xml:space="preserve"> Komisjoni teatis Euroopa Parlamendile ja nõukogule rände relvana kasutamisest tulenevate hübriidohtude tõrje ja julgeoleku tugevdamise kohta ELi välispiiril (COM(2024) 570 </w:t>
            </w:r>
            <w:proofErr w:type="spellStart"/>
            <w:r w:rsidRPr="00AB4867">
              <w:t>final</w:t>
            </w:r>
            <w:proofErr w:type="spellEnd"/>
            <w:r w:rsidRPr="00AB4867">
              <w:t>, 11.12.2024).</w:t>
            </w:r>
          </w:p>
        </w:tc>
      </w:tr>
    </w:tbl>
    <w:p w14:paraId="49230B17"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{FI}</w:t>
      </w:r>
      <w:proofErr w:type="spellStart"/>
      <w:r w:rsidRPr="00AB4867">
        <w:t>fi</w:t>
      </w:r>
      <w:proofErr w:type="spellEnd"/>
      <w:r w:rsidRPr="00AB4867">
        <w:rPr>
          <w:rStyle w:val="HideTWBExt"/>
        </w:rPr>
        <w:t>&lt;/Original&gt;</w:t>
      </w:r>
    </w:p>
    <w:p w14:paraId="606D559C" w14:textId="77777777" w:rsidR="00EA35B0" w:rsidRPr="00AB4867" w:rsidRDefault="00EA35B0" w:rsidP="00EA35B0">
      <w:r w:rsidRPr="00AB4867">
        <w:rPr>
          <w:rStyle w:val="HideTWBExt"/>
        </w:rPr>
        <w:t>&lt;/AmendB&gt;</w:t>
      </w:r>
    </w:p>
    <w:p w14:paraId="161C5FC9"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53</w:t>
      </w:r>
      <w:r w:rsidRPr="00AB4867">
        <w:rPr>
          <w:rStyle w:val="HideTWBExt"/>
          <w:b w:val="0"/>
        </w:rPr>
        <w:t>&lt;/NumAmB&gt;</w:t>
      </w:r>
    </w:p>
    <w:p w14:paraId="59936215" w14:textId="77777777" w:rsidR="00EA35B0" w:rsidRPr="00AB4867" w:rsidRDefault="00EA35B0" w:rsidP="00EA35B0">
      <w:pPr>
        <w:pStyle w:val="NormalBold"/>
      </w:pPr>
      <w:r w:rsidRPr="00AB4867">
        <w:rPr>
          <w:rStyle w:val="HideTWBExt"/>
          <w:b w:val="0"/>
        </w:rPr>
        <w:t>&lt;RepeatBlock-By&gt;&lt;Members&gt;</w:t>
      </w:r>
      <w:r w:rsidRPr="00AB4867">
        <w:t>Jan-Christoph Oetjen, Fabienne Keller, Raquel García Hermida-Van Der Walle, Nikola Minchev</w:t>
      </w:r>
      <w:r w:rsidRPr="00AB4867">
        <w:rPr>
          <w:rStyle w:val="HideTWBExt"/>
          <w:b w:val="0"/>
        </w:rPr>
        <w:t>&lt;/Members&gt;</w:t>
      </w:r>
    </w:p>
    <w:p w14:paraId="0626A516" w14:textId="77777777" w:rsidR="00EA35B0" w:rsidRPr="00AB4867" w:rsidRDefault="00EA35B0" w:rsidP="00EA35B0">
      <w:pPr>
        <w:pStyle w:val="NormalBold"/>
      </w:pPr>
      <w:r w:rsidRPr="00AB4867">
        <w:rPr>
          <w:rStyle w:val="HideTWBExt"/>
          <w:b w:val="0"/>
        </w:rPr>
        <w:t>&lt;/RepeatBlock-By&gt;</w:t>
      </w:r>
    </w:p>
    <w:p w14:paraId="1397EE39"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469AC125" w14:textId="77777777" w:rsidR="00EA35B0" w:rsidRPr="00AB4867" w:rsidRDefault="00EA35B0" w:rsidP="00EA35B0">
      <w:pPr>
        <w:pStyle w:val="NormalBold"/>
      </w:pPr>
      <w:r w:rsidRPr="00AB4867">
        <w:rPr>
          <w:rStyle w:val="HideTWBExt"/>
          <w:b w:val="0"/>
        </w:rPr>
        <w:t>&lt;Article&gt;</w:t>
      </w:r>
      <w:r w:rsidRPr="00AB4867">
        <w:t>Põhjendus 9</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5BF947DC" w14:textId="77777777" w:rsidTr="00E73BB0">
        <w:trPr>
          <w:trHeight w:hRule="exact" w:val="240"/>
          <w:jc w:val="center"/>
        </w:trPr>
        <w:tc>
          <w:tcPr>
            <w:tcW w:w="9752" w:type="dxa"/>
            <w:gridSpan w:val="2"/>
            <w:tcBorders>
              <w:top w:val="nil"/>
              <w:left w:val="nil"/>
              <w:bottom w:val="nil"/>
              <w:right w:val="nil"/>
            </w:tcBorders>
          </w:tcPr>
          <w:p w14:paraId="39F08A60" w14:textId="77777777" w:rsidR="00EA35B0" w:rsidRPr="00AB4867" w:rsidRDefault="00EA35B0" w:rsidP="00E73BB0"/>
        </w:tc>
      </w:tr>
      <w:tr w:rsidR="00EA35B0" w:rsidRPr="00AB4867" w14:paraId="2AF47F55" w14:textId="77777777" w:rsidTr="00E73BB0">
        <w:trPr>
          <w:trHeight w:val="240"/>
          <w:jc w:val="center"/>
        </w:trPr>
        <w:tc>
          <w:tcPr>
            <w:tcW w:w="4876" w:type="dxa"/>
            <w:tcBorders>
              <w:top w:val="nil"/>
              <w:left w:val="nil"/>
              <w:bottom w:val="nil"/>
              <w:right w:val="nil"/>
            </w:tcBorders>
          </w:tcPr>
          <w:p w14:paraId="0546AB9A"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0331DCE9" w14:textId="77777777" w:rsidR="00EA35B0" w:rsidRPr="00AB4867" w:rsidRDefault="00EA35B0" w:rsidP="00E73BB0">
            <w:pPr>
              <w:pStyle w:val="AmColumnHeading"/>
            </w:pPr>
            <w:r w:rsidRPr="00AB4867">
              <w:t>Muudatusettepanek</w:t>
            </w:r>
          </w:p>
        </w:tc>
      </w:tr>
      <w:tr w:rsidR="00EA35B0" w:rsidRPr="00AB4867" w14:paraId="2CEE814F" w14:textId="77777777" w:rsidTr="00E73BB0">
        <w:trPr>
          <w:jc w:val="center"/>
        </w:trPr>
        <w:tc>
          <w:tcPr>
            <w:tcW w:w="4876" w:type="dxa"/>
            <w:tcBorders>
              <w:top w:val="nil"/>
              <w:left w:val="nil"/>
              <w:bottom w:val="nil"/>
              <w:right w:val="nil"/>
            </w:tcBorders>
          </w:tcPr>
          <w:p w14:paraId="00C5AB90" w14:textId="77777777" w:rsidR="00EA35B0" w:rsidRPr="00AB4867" w:rsidRDefault="00EA35B0" w:rsidP="00E73BB0">
            <w:pPr>
              <w:pStyle w:val="Normal6a"/>
            </w:pPr>
            <w:r w:rsidRPr="00AB4867">
              <w:t>(9)</w:t>
            </w:r>
            <w:r w:rsidRPr="00AB4867">
              <w:tab/>
              <w:t xml:space="preserve">Võttes arvesse muutuvat ülemaailmset olukorda ja kasvavat ebastabiilsust, tuleb liidul ja selle liikmesriikidel oma ressursid ühendada, et tulemuslikult kaitsta liidu välispiire, sealhulgas võidelda ebaseadusliku rände, </w:t>
            </w:r>
            <w:proofErr w:type="spellStart"/>
            <w:r w:rsidRPr="00AB4867">
              <w:t>inimsmugeldamise</w:t>
            </w:r>
            <w:proofErr w:type="spellEnd"/>
            <w:r w:rsidRPr="00AB4867">
              <w:t xml:space="preserve"> ja inimkaubanduse vastu ning reageerida riiklikele osalejatele, kes tekitavad kunstlikult ja hõlbustavad ebaseaduslikku rännet, kasutavad rändevooge poliitilistel eesmärkidel ning rakendavad hübriidsõja taktikat</w:t>
            </w:r>
            <w:r w:rsidRPr="00AB4867">
              <w:rPr>
                <w:b/>
                <w:bCs/>
                <w:i/>
                <w:iCs/>
              </w:rPr>
              <w:t>, näiteks kasutavad rännet relvana</w:t>
            </w:r>
            <w:r w:rsidRPr="00AB4867">
              <w:rPr>
                <w:b/>
                <w:bCs/>
                <w:i/>
                <w:iCs/>
                <w:vertAlign w:val="superscript"/>
              </w:rPr>
              <w:t>7</w:t>
            </w:r>
            <w:r w:rsidRPr="00AB4867">
              <w:t xml:space="preserve">, et destabiliseerida Euroopa Liitu ja selle liikmesriike. Pidades silmas solidaarsust Schengeni alal tervikuna ja jagatud vastutust liidu välispiiride kaitse eest, tuleks liikmesriikide riiklikes ja piirkondlikes partnerluskavades asjakohaselt käsitleda tuvastatud probleeme, eelkõige seoses Euroopa integreeritud piirihalduse strateegiaga, Euroopa viisapoliitika strateegiaga ja uue Schengeni IT-struktuuriga, mille aluseks on välispiiride ja julgeoleku haldamiseks kasutatavad suuremahulised infotehnoloogiasüsteemid ning nende süsteemide koostalitlusvõime. Lisaks tuleks kaaluda </w:t>
            </w:r>
            <w:r w:rsidRPr="00AB4867">
              <w:rPr>
                <w:b/>
                <w:bCs/>
                <w:i/>
                <w:iCs/>
              </w:rPr>
              <w:t>tehnoloogia</w:t>
            </w:r>
            <w:r w:rsidRPr="00AB4867">
              <w:t xml:space="preserve"> ja </w:t>
            </w:r>
            <w:r w:rsidRPr="00AB4867">
              <w:rPr>
                <w:b/>
                <w:bCs/>
                <w:i/>
                <w:iCs/>
              </w:rPr>
              <w:t>digilahenduste</w:t>
            </w:r>
            <w:r w:rsidRPr="00AB4867">
              <w:t xml:space="preserve"> kasutuselevõttu piirikontrolli toetamiseks.</w:t>
            </w:r>
          </w:p>
        </w:tc>
        <w:tc>
          <w:tcPr>
            <w:tcW w:w="4876" w:type="dxa"/>
            <w:tcBorders>
              <w:top w:val="nil"/>
              <w:left w:val="nil"/>
              <w:bottom w:val="nil"/>
              <w:right w:val="nil"/>
            </w:tcBorders>
          </w:tcPr>
          <w:p w14:paraId="3A5368F6" w14:textId="77777777" w:rsidR="00EA35B0" w:rsidRPr="00AB4867" w:rsidRDefault="00EA35B0" w:rsidP="00E73BB0">
            <w:pPr>
              <w:pStyle w:val="Normal6a"/>
            </w:pPr>
            <w:r w:rsidRPr="00AB4867">
              <w:t>(9)</w:t>
            </w:r>
            <w:r w:rsidRPr="00AB4867">
              <w:tab/>
              <w:t xml:space="preserve">Võttes arvesse muutuvat ülemaailmset olukorda ja kasvavat ebastabiilsust, tuleb liidul ja selle liikmesriikidel oma ressursid ühendada, et tulemuslikult kaitsta liidu välispiire, sealhulgas võidelda ebaseadusliku rände, </w:t>
            </w:r>
            <w:proofErr w:type="spellStart"/>
            <w:r w:rsidRPr="00AB4867">
              <w:t>inimsmugeldamise</w:t>
            </w:r>
            <w:proofErr w:type="spellEnd"/>
            <w:r w:rsidRPr="00AB4867">
              <w:t xml:space="preserve"> ja inimkaubanduse vastu ning reageerida riiklikele osalejatele, kes tekitavad kunstlikult ja hõlbustavad ebaseaduslikku rännet, kasutavad rändevooge poliitilistel eesmärkidel ning rakendavad hübriidsõja taktikat, et destabiliseerida Euroopa Liitu ja selle liikmesriike. Pidades silmas solidaarsust Schengeni alal tervikuna ja jagatud vastutust liidu välispiiride kaitse eest, tuleks liikmesriikide riiklikes ja piirkondlikes partnerluskavades asjakohaselt käsitleda tuvastatud probleeme, eelkõige seoses Euroopa integreeritud piirihalduse strateegiaga, Euroopa viisapoliitika strateegiaga ja uue Schengeni IT-struktuuriga, mille aluseks on välispiiride ja julgeoleku haldamiseks kasutatavad suuremahulised infotehnoloogiasüsteemid ning nende süsteemide koostalitlusvõime. Lisaks tuleks kaaluda </w:t>
            </w:r>
            <w:r w:rsidRPr="00AB4867">
              <w:rPr>
                <w:b/>
                <w:bCs/>
                <w:i/>
                <w:iCs/>
              </w:rPr>
              <w:t>infosüsteemide</w:t>
            </w:r>
            <w:r w:rsidRPr="00AB4867">
              <w:t xml:space="preserve"> ja </w:t>
            </w:r>
            <w:r w:rsidRPr="00AB4867">
              <w:rPr>
                <w:b/>
                <w:bCs/>
                <w:i/>
                <w:iCs/>
              </w:rPr>
              <w:t>digivahendite</w:t>
            </w:r>
            <w:r w:rsidRPr="00AB4867">
              <w:t xml:space="preserve"> kasutuselevõttu piirikontrolli toetamiseks</w:t>
            </w:r>
            <w:r w:rsidRPr="00AB4867">
              <w:rPr>
                <w:b/>
                <w:bCs/>
                <w:i/>
                <w:iCs/>
              </w:rPr>
              <w:t>, kooskõlas asjaomase liidu õigustikuga</w:t>
            </w:r>
            <w:r w:rsidRPr="00AB4867">
              <w:t>.</w:t>
            </w:r>
          </w:p>
        </w:tc>
      </w:tr>
      <w:tr w:rsidR="00EA35B0" w:rsidRPr="00AB4867" w14:paraId="23542E96" w14:textId="77777777" w:rsidTr="00E73BB0">
        <w:trPr>
          <w:jc w:val="center"/>
        </w:trPr>
        <w:tc>
          <w:tcPr>
            <w:tcW w:w="4876" w:type="dxa"/>
            <w:tcBorders>
              <w:top w:val="nil"/>
              <w:left w:val="nil"/>
              <w:bottom w:val="nil"/>
              <w:right w:val="nil"/>
            </w:tcBorders>
          </w:tcPr>
          <w:p w14:paraId="54E36DC5" w14:textId="77777777" w:rsidR="00EA35B0" w:rsidRPr="00AB4867" w:rsidRDefault="00EA35B0" w:rsidP="00E73BB0">
            <w:pPr>
              <w:pStyle w:val="Normal6a"/>
            </w:pPr>
            <w:r w:rsidRPr="00AB4867">
              <w:rPr>
                <w:b/>
                <w:i/>
              </w:rPr>
              <w:t>_________________</w:t>
            </w:r>
          </w:p>
        </w:tc>
        <w:tc>
          <w:tcPr>
            <w:tcW w:w="4876" w:type="dxa"/>
            <w:tcBorders>
              <w:top w:val="nil"/>
              <w:left w:val="nil"/>
              <w:bottom w:val="nil"/>
              <w:right w:val="nil"/>
            </w:tcBorders>
          </w:tcPr>
          <w:p w14:paraId="33F6EFA4" w14:textId="77777777" w:rsidR="00EA35B0" w:rsidRPr="00AB4867" w:rsidRDefault="00EA35B0" w:rsidP="00E73BB0"/>
        </w:tc>
      </w:tr>
      <w:tr w:rsidR="00EA35B0" w:rsidRPr="00AB4867" w14:paraId="64648581" w14:textId="77777777" w:rsidTr="00E73BB0">
        <w:trPr>
          <w:jc w:val="center"/>
        </w:trPr>
        <w:tc>
          <w:tcPr>
            <w:tcW w:w="4876" w:type="dxa"/>
            <w:tcBorders>
              <w:top w:val="nil"/>
              <w:left w:val="nil"/>
              <w:bottom w:val="nil"/>
              <w:right w:val="nil"/>
            </w:tcBorders>
          </w:tcPr>
          <w:p w14:paraId="6F8BF952" w14:textId="77777777" w:rsidR="00EA35B0" w:rsidRPr="00AB4867" w:rsidRDefault="00EA35B0" w:rsidP="00E73BB0">
            <w:pPr>
              <w:pStyle w:val="Normal6a"/>
            </w:pPr>
            <w:r w:rsidRPr="00AB4867">
              <w:rPr>
                <w:b/>
                <w:bCs/>
                <w:i/>
                <w:iCs/>
                <w:vertAlign w:val="superscript"/>
              </w:rPr>
              <w:t>7</w:t>
            </w:r>
            <w:r w:rsidRPr="00AB4867">
              <w:rPr>
                <w:b/>
                <w:bCs/>
                <w:i/>
                <w:iCs/>
              </w:rPr>
              <w:t xml:space="preserve"> Komisjoni teatis Euroopa Parlamendile ja nõukogule rände relvana kasutamisest tulenevate hübriidohtude tõrje ja julgeoleku tugevdamise kohta ELi välispiiril (COM(2024) 570 </w:t>
            </w:r>
            <w:proofErr w:type="spellStart"/>
            <w:r w:rsidRPr="00AB4867">
              <w:rPr>
                <w:b/>
                <w:bCs/>
                <w:i/>
                <w:iCs/>
              </w:rPr>
              <w:t>final</w:t>
            </w:r>
            <w:proofErr w:type="spellEnd"/>
            <w:r w:rsidRPr="00AB4867">
              <w:rPr>
                <w:b/>
                <w:bCs/>
                <w:i/>
                <w:iCs/>
              </w:rPr>
              <w:t>, 11.12.2024).</w:t>
            </w:r>
          </w:p>
        </w:tc>
        <w:tc>
          <w:tcPr>
            <w:tcW w:w="4876" w:type="dxa"/>
            <w:tcBorders>
              <w:top w:val="nil"/>
              <w:left w:val="nil"/>
              <w:bottom w:val="nil"/>
              <w:right w:val="nil"/>
            </w:tcBorders>
          </w:tcPr>
          <w:p w14:paraId="67E8ADE8" w14:textId="77777777" w:rsidR="00EA35B0" w:rsidRPr="00AB4867" w:rsidRDefault="00EA35B0" w:rsidP="00E73BB0"/>
        </w:tc>
      </w:tr>
    </w:tbl>
    <w:p w14:paraId="7F629919"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0498623A" w14:textId="77777777" w:rsidR="00EA35B0" w:rsidRPr="00AB4867" w:rsidRDefault="00EA35B0" w:rsidP="00EA35B0">
      <w:r w:rsidRPr="00AB4867">
        <w:rPr>
          <w:rStyle w:val="HideTWBExt"/>
        </w:rPr>
        <w:t>&lt;/AmendB&gt;</w:t>
      </w:r>
    </w:p>
    <w:p w14:paraId="5305A590"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54</w:t>
      </w:r>
      <w:r w:rsidRPr="00AB4867">
        <w:rPr>
          <w:rStyle w:val="HideTWBExt"/>
          <w:b w:val="0"/>
        </w:rPr>
        <w:t>&lt;/NumAmB&gt;</w:t>
      </w:r>
    </w:p>
    <w:p w14:paraId="1AAD6BAB" w14:textId="77777777" w:rsidR="00EA35B0" w:rsidRPr="00AB4867" w:rsidRDefault="00EA35B0" w:rsidP="00EA35B0">
      <w:pPr>
        <w:pStyle w:val="NormalBold"/>
      </w:pPr>
      <w:r w:rsidRPr="00AB4867">
        <w:rPr>
          <w:rStyle w:val="HideTWBExt"/>
          <w:b w:val="0"/>
        </w:rPr>
        <w:t>&lt;RepeatBlock-By&gt;&lt;Members&gt;</w:t>
      </w:r>
      <w:r w:rsidRPr="00AB4867">
        <w:t>Dainius Žalimas</w:t>
      </w:r>
      <w:r w:rsidRPr="00AB4867">
        <w:rPr>
          <w:rStyle w:val="HideTWBExt"/>
          <w:b w:val="0"/>
        </w:rPr>
        <w:t>&lt;/Members&gt;</w:t>
      </w:r>
    </w:p>
    <w:p w14:paraId="0A08373F" w14:textId="77777777" w:rsidR="00EA35B0" w:rsidRPr="00AB4867" w:rsidRDefault="00EA35B0" w:rsidP="00EA35B0">
      <w:pPr>
        <w:pStyle w:val="NormalBold"/>
      </w:pPr>
      <w:r w:rsidRPr="00AB4867">
        <w:rPr>
          <w:rStyle w:val="HideTWBExt"/>
          <w:b w:val="0"/>
        </w:rPr>
        <w:t>&lt;/RepeatBlock-By&gt;</w:t>
      </w:r>
    </w:p>
    <w:p w14:paraId="783C213C"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35D3E13A" w14:textId="77777777" w:rsidR="00EA35B0" w:rsidRPr="00AB4867" w:rsidRDefault="00EA35B0" w:rsidP="00EA35B0">
      <w:pPr>
        <w:pStyle w:val="NormalBold"/>
      </w:pPr>
      <w:r w:rsidRPr="00AB4867">
        <w:rPr>
          <w:rStyle w:val="HideTWBExt"/>
          <w:b w:val="0"/>
        </w:rPr>
        <w:t>&lt;Article&gt;</w:t>
      </w:r>
      <w:r w:rsidRPr="00AB4867">
        <w:t>Põhjendus 9</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2FF8355C" w14:textId="77777777" w:rsidTr="00E73BB0">
        <w:trPr>
          <w:trHeight w:hRule="exact" w:val="240"/>
          <w:jc w:val="center"/>
        </w:trPr>
        <w:tc>
          <w:tcPr>
            <w:tcW w:w="9752" w:type="dxa"/>
            <w:gridSpan w:val="2"/>
            <w:tcBorders>
              <w:top w:val="nil"/>
              <w:left w:val="nil"/>
              <w:bottom w:val="nil"/>
              <w:right w:val="nil"/>
            </w:tcBorders>
          </w:tcPr>
          <w:p w14:paraId="1C742D3D" w14:textId="77777777" w:rsidR="00EA35B0" w:rsidRPr="00AB4867" w:rsidRDefault="00EA35B0" w:rsidP="00E73BB0"/>
        </w:tc>
      </w:tr>
      <w:tr w:rsidR="00EA35B0" w:rsidRPr="00AB4867" w14:paraId="3626438F" w14:textId="77777777" w:rsidTr="00E73BB0">
        <w:trPr>
          <w:trHeight w:val="240"/>
          <w:jc w:val="center"/>
        </w:trPr>
        <w:tc>
          <w:tcPr>
            <w:tcW w:w="4876" w:type="dxa"/>
            <w:tcBorders>
              <w:top w:val="nil"/>
              <w:left w:val="nil"/>
              <w:bottom w:val="nil"/>
              <w:right w:val="nil"/>
            </w:tcBorders>
          </w:tcPr>
          <w:p w14:paraId="6023C6BD"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578C22F7" w14:textId="77777777" w:rsidR="00EA35B0" w:rsidRPr="00AB4867" w:rsidRDefault="00EA35B0" w:rsidP="00E73BB0">
            <w:pPr>
              <w:pStyle w:val="AmColumnHeading"/>
            </w:pPr>
            <w:r w:rsidRPr="00AB4867">
              <w:t>Muudatusettepanek</w:t>
            </w:r>
          </w:p>
        </w:tc>
      </w:tr>
      <w:tr w:rsidR="00EA35B0" w:rsidRPr="00AB4867" w14:paraId="755E81F7" w14:textId="77777777" w:rsidTr="00E73BB0">
        <w:trPr>
          <w:jc w:val="center"/>
        </w:trPr>
        <w:tc>
          <w:tcPr>
            <w:tcW w:w="4876" w:type="dxa"/>
            <w:tcBorders>
              <w:top w:val="nil"/>
              <w:left w:val="nil"/>
              <w:bottom w:val="nil"/>
              <w:right w:val="nil"/>
            </w:tcBorders>
          </w:tcPr>
          <w:p w14:paraId="74FA9904" w14:textId="77777777" w:rsidR="00EA35B0" w:rsidRPr="00AB4867" w:rsidRDefault="00EA35B0" w:rsidP="00E73BB0">
            <w:pPr>
              <w:pStyle w:val="Normal6a"/>
            </w:pPr>
            <w:r w:rsidRPr="00AB4867">
              <w:t>(9)</w:t>
            </w:r>
            <w:r w:rsidRPr="00AB4867">
              <w:tab/>
              <w:t xml:space="preserve">Võttes arvesse muutuvat ülemaailmset olukorda ja kasvavat ebastabiilsust, tuleb liidul ja selle liikmesriikidel oma ressursid ühendada, et tulemuslikult kaitsta liidu välispiire, sealhulgas võidelda ebaseadusliku rände, </w:t>
            </w:r>
            <w:proofErr w:type="spellStart"/>
            <w:r w:rsidRPr="00AB4867">
              <w:t>inimsmugeldamise</w:t>
            </w:r>
            <w:proofErr w:type="spellEnd"/>
            <w:r w:rsidRPr="00AB4867">
              <w:t xml:space="preserve"> ja inimkaubanduse vastu ning reageerida riiklikele osalejatele, kes tekitavad kunstlikult ja hõlbustavad ebaseaduslikku rännet, kasutavad rändevooge poliitilistel eesmärkidel ning rakendavad </w:t>
            </w:r>
            <w:r w:rsidRPr="00AB4867">
              <w:rPr>
                <w:b/>
                <w:bCs/>
                <w:i/>
                <w:iCs/>
              </w:rPr>
              <w:t>hübriidsõja taktikat</w:t>
            </w:r>
            <w:r w:rsidRPr="00AB4867">
              <w:t>, näiteks kasutavad rännet relvana</w:t>
            </w:r>
            <w:r w:rsidRPr="00AB4867">
              <w:rPr>
                <w:vertAlign w:val="superscript"/>
              </w:rPr>
              <w:t>7</w:t>
            </w:r>
            <w:r w:rsidRPr="00AB4867">
              <w:t>, et destabiliseerida Euroopa Liitu ja selle liikmesriike. Pidades silmas solidaarsust Schengeni alal tervikuna ja jagatud vastutust liidu välispiiride kaitse eest, tuleks liikmesriikide riiklikes ja piirkondlikes partnerluskavades asjakohaselt käsitleda tuvastatud probleeme, eelkõige seoses Euroopa integreeritud piirihalduse strateegiaga, Euroopa viisapoliitika strateegiaga ja uue Schengeni IT-struktuuriga, mille aluseks on välispiiride ja julgeoleku haldamiseks kasutatavad suuremahulised infotehnoloogiasüsteemid ning nende süsteemide koostalitlusvõime. Lisaks tuleks kaaluda tehnoloogia ja digilahenduste kasutuselevõttu piirikontrolli toetamiseks.</w:t>
            </w:r>
          </w:p>
        </w:tc>
        <w:tc>
          <w:tcPr>
            <w:tcW w:w="4876" w:type="dxa"/>
            <w:tcBorders>
              <w:top w:val="nil"/>
              <w:left w:val="nil"/>
              <w:bottom w:val="nil"/>
              <w:right w:val="nil"/>
            </w:tcBorders>
          </w:tcPr>
          <w:p w14:paraId="4CCD2703" w14:textId="77777777" w:rsidR="00EA35B0" w:rsidRPr="00AB4867" w:rsidRDefault="00EA35B0" w:rsidP="00E73BB0">
            <w:pPr>
              <w:pStyle w:val="Normal6a"/>
            </w:pPr>
            <w:r w:rsidRPr="00AB4867">
              <w:t>(9)</w:t>
            </w:r>
            <w:r w:rsidRPr="00AB4867">
              <w:tab/>
              <w:t xml:space="preserve">Võttes arvesse muutuvat ülemaailmset olukorda ja kasvavat ebastabiilsust, tuleb liidul ja selle liikmesriikidel oma ressursid ühendada, et tulemuslikult kaitsta liidu välispiire, sealhulgas võidelda ebaseadusliku rände, </w:t>
            </w:r>
            <w:proofErr w:type="spellStart"/>
            <w:r w:rsidRPr="00AB4867">
              <w:t>inimsmugeldamise</w:t>
            </w:r>
            <w:proofErr w:type="spellEnd"/>
            <w:r w:rsidRPr="00AB4867">
              <w:t xml:space="preserve"> ja inimkaubanduse vastu ning reageerida riiklikele osalejatele, kes tekitavad kunstlikult ja hõlbustavad ebaseaduslikku rännet, kasutavad rändevooge poliitilistel eesmärkidel ning rakendavad </w:t>
            </w:r>
            <w:r w:rsidRPr="00AB4867">
              <w:rPr>
                <w:b/>
                <w:bCs/>
                <w:i/>
                <w:iCs/>
              </w:rPr>
              <w:t>hübriidohte</w:t>
            </w:r>
            <w:r w:rsidRPr="00AB4867">
              <w:t>, näiteks kasutavad rännet relvana</w:t>
            </w:r>
            <w:r w:rsidRPr="00AB4867">
              <w:rPr>
                <w:vertAlign w:val="superscript"/>
              </w:rPr>
              <w:t>7</w:t>
            </w:r>
            <w:r w:rsidRPr="00AB4867">
              <w:t>, et destabiliseerida Euroopa Liitu ja selle liikmesriike. Pidades silmas solidaarsust Schengeni alal tervikuna ja jagatud vastutust liidu välispiiride kaitse eest, tuleks liikmesriikide riiklikes ja piirkondlikes partnerluskavades asjakohaselt käsitleda tuvastatud probleeme, eelkõige seoses Euroopa integreeritud piirihalduse strateegiaga, Euroopa viisapoliitika strateegiaga ja uue Schengeni IT-struktuuriga, mille aluseks on välispiiride ja julgeoleku haldamiseks kasutatavad suuremahulised infotehnoloogiasüsteemid ning nende süsteemide koostalitlusvõime. Lisaks tuleks kaaluda tehnoloogia ja digilahenduste kasutuselevõttu piirikontrolli toetamiseks.</w:t>
            </w:r>
          </w:p>
        </w:tc>
      </w:tr>
      <w:tr w:rsidR="00EA35B0" w:rsidRPr="00AB4867" w14:paraId="29D37E6C" w14:textId="77777777" w:rsidTr="00E73BB0">
        <w:trPr>
          <w:jc w:val="center"/>
        </w:trPr>
        <w:tc>
          <w:tcPr>
            <w:tcW w:w="4876" w:type="dxa"/>
            <w:tcBorders>
              <w:top w:val="nil"/>
              <w:left w:val="nil"/>
              <w:bottom w:val="nil"/>
              <w:right w:val="nil"/>
            </w:tcBorders>
          </w:tcPr>
          <w:p w14:paraId="45ACE5CE" w14:textId="77777777" w:rsidR="00EA35B0" w:rsidRPr="00AB4867" w:rsidRDefault="00EA35B0" w:rsidP="00E73BB0">
            <w:pPr>
              <w:pStyle w:val="Normal6a"/>
            </w:pPr>
            <w:r w:rsidRPr="00AB4867">
              <w:rPr>
                <w:b/>
                <w:i/>
              </w:rPr>
              <w:t>_________________</w:t>
            </w:r>
          </w:p>
        </w:tc>
        <w:tc>
          <w:tcPr>
            <w:tcW w:w="4876" w:type="dxa"/>
            <w:tcBorders>
              <w:top w:val="nil"/>
              <w:left w:val="nil"/>
              <w:bottom w:val="nil"/>
              <w:right w:val="nil"/>
            </w:tcBorders>
          </w:tcPr>
          <w:p w14:paraId="14F8DA18" w14:textId="77777777" w:rsidR="00EA35B0" w:rsidRPr="00AB4867" w:rsidRDefault="00EA35B0" w:rsidP="00E73BB0">
            <w:pPr>
              <w:pStyle w:val="Normal6a"/>
            </w:pPr>
            <w:r w:rsidRPr="00AB4867">
              <w:rPr>
                <w:b/>
                <w:i/>
              </w:rPr>
              <w:t>_________________</w:t>
            </w:r>
          </w:p>
        </w:tc>
      </w:tr>
      <w:tr w:rsidR="00EA35B0" w:rsidRPr="00AB4867" w14:paraId="4700B32F" w14:textId="77777777" w:rsidTr="00E73BB0">
        <w:trPr>
          <w:jc w:val="center"/>
        </w:trPr>
        <w:tc>
          <w:tcPr>
            <w:tcW w:w="4876" w:type="dxa"/>
            <w:tcBorders>
              <w:top w:val="nil"/>
              <w:left w:val="nil"/>
              <w:bottom w:val="nil"/>
              <w:right w:val="nil"/>
            </w:tcBorders>
          </w:tcPr>
          <w:p w14:paraId="31A5B573" w14:textId="77777777" w:rsidR="00EA35B0" w:rsidRPr="00AB4867" w:rsidRDefault="00EA35B0" w:rsidP="00E73BB0">
            <w:pPr>
              <w:pStyle w:val="Normal6a"/>
            </w:pPr>
            <w:r w:rsidRPr="00AB4867">
              <w:rPr>
                <w:vertAlign w:val="superscript"/>
              </w:rPr>
              <w:t>7</w:t>
            </w:r>
            <w:r w:rsidRPr="00AB4867">
              <w:t xml:space="preserve"> Komisjoni teatis Euroopa Parlamendile ja nõukogule rände relvana kasutamisest tulenevate hübriidohtude tõrje ja julgeoleku tugevdamise kohta ELi välispiiril (COM(2024) 570 </w:t>
            </w:r>
            <w:proofErr w:type="spellStart"/>
            <w:r w:rsidRPr="00AB4867">
              <w:t>final</w:t>
            </w:r>
            <w:proofErr w:type="spellEnd"/>
            <w:r w:rsidRPr="00AB4867">
              <w:t>, 11.12.2024).</w:t>
            </w:r>
          </w:p>
        </w:tc>
        <w:tc>
          <w:tcPr>
            <w:tcW w:w="4876" w:type="dxa"/>
            <w:tcBorders>
              <w:top w:val="nil"/>
              <w:left w:val="nil"/>
              <w:bottom w:val="nil"/>
              <w:right w:val="nil"/>
            </w:tcBorders>
          </w:tcPr>
          <w:p w14:paraId="3D2EC9CE" w14:textId="77777777" w:rsidR="00EA35B0" w:rsidRPr="00AB4867" w:rsidRDefault="00EA35B0" w:rsidP="00E73BB0">
            <w:pPr>
              <w:pStyle w:val="Normal6a"/>
            </w:pPr>
            <w:r w:rsidRPr="00AB4867">
              <w:rPr>
                <w:vertAlign w:val="superscript"/>
              </w:rPr>
              <w:t>7</w:t>
            </w:r>
            <w:r w:rsidRPr="00AB4867">
              <w:t xml:space="preserve"> Komisjoni teatis Euroopa Parlamendile ja nõukogule rände relvana kasutamisest tulenevate hübriidohtude tõrje ja julgeoleku tugevdamise kohta ELi välispiiril (COM(2024) 570 </w:t>
            </w:r>
            <w:proofErr w:type="spellStart"/>
            <w:r w:rsidRPr="00AB4867">
              <w:t>final</w:t>
            </w:r>
            <w:proofErr w:type="spellEnd"/>
            <w:r w:rsidRPr="00AB4867">
              <w:t>, 11.12.2024).</w:t>
            </w:r>
          </w:p>
        </w:tc>
      </w:tr>
    </w:tbl>
    <w:p w14:paraId="00E6F9A1"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38034A04" w14:textId="77777777" w:rsidR="00EA35B0" w:rsidRPr="00AB4867" w:rsidRDefault="00EA35B0" w:rsidP="00EA35B0">
      <w:r w:rsidRPr="00AB4867">
        <w:rPr>
          <w:rStyle w:val="HideTWBExt"/>
        </w:rPr>
        <w:t>&lt;/AmendB&gt;</w:t>
      </w:r>
    </w:p>
    <w:p w14:paraId="093ACE4A"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55</w:t>
      </w:r>
      <w:r w:rsidRPr="00AB4867">
        <w:rPr>
          <w:rStyle w:val="HideTWBExt"/>
          <w:b w:val="0"/>
        </w:rPr>
        <w:t>&lt;/NumAmB&gt;</w:t>
      </w:r>
    </w:p>
    <w:p w14:paraId="30089845" w14:textId="77777777" w:rsidR="00EA35B0" w:rsidRPr="00AB4867" w:rsidRDefault="00EA35B0" w:rsidP="00EA35B0">
      <w:pPr>
        <w:pStyle w:val="NormalBold"/>
      </w:pPr>
      <w:r w:rsidRPr="00AB4867">
        <w:rPr>
          <w:rStyle w:val="HideTWBExt"/>
          <w:b w:val="0"/>
        </w:rPr>
        <w:t>&lt;RepeatBlock-By&gt;&lt;Members&gt;</w:t>
      </w:r>
      <w:r w:rsidRPr="00AB4867">
        <w:t>Rasa Juknevičienė</w:t>
      </w:r>
      <w:r w:rsidRPr="00AB4867">
        <w:rPr>
          <w:rStyle w:val="HideTWBExt"/>
          <w:b w:val="0"/>
        </w:rPr>
        <w:t>&lt;/Members&gt;</w:t>
      </w:r>
    </w:p>
    <w:p w14:paraId="54C6490F" w14:textId="77777777" w:rsidR="00EA35B0" w:rsidRPr="00AB4867" w:rsidRDefault="00EA35B0" w:rsidP="00EA35B0">
      <w:pPr>
        <w:pStyle w:val="NormalBold"/>
      </w:pPr>
      <w:r w:rsidRPr="00AB4867">
        <w:rPr>
          <w:rStyle w:val="HideTWBExt"/>
          <w:b w:val="0"/>
        </w:rPr>
        <w:t>&lt;/RepeatBlock-By&gt;</w:t>
      </w:r>
    </w:p>
    <w:p w14:paraId="55EDB4EA"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1B426780" w14:textId="77777777" w:rsidR="00EA35B0" w:rsidRPr="00AB4867" w:rsidRDefault="00EA35B0" w:rsidP="00EA35B0">
      <w:pPr>
        <w:pStyle w:val="NormalBold"/>
      </w:pPr>
      <w:r w:rsidRPr="00AB4867">
        <w:rPr>
          <w:rStyle w:val="HideTWBExt"/>
          <w:b w:val="0"/>
        </w:rPr>
        <w:t>&lt;Article&gt;</w:t>
      </w:r>
      <w:r w:rsidRPr="00AB4867">
        <w:t>Põhjendus 9</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7A7FC047" w14:textId="77777777" w:rsidTr="00E73BB0">
        <w:trPr>
          <w:trHeight w:hRule="exact" w:val="240"/>
          <w:jc w:val="center"/>
        </w:trPr>
        <w:tc>
          <w:tcPr>
            <w:tcW w:w="9752" w:type="dxa"/>
            <w:gridSpan w:val="2"/>
            <w:tcBorders>
              <w:top w:val="nil"/>
              <w:left w:val="nil"/>
              <w:bottom w:val="nil"/>
              <w:right w:val="nil"/>
            </w:tcBorders>
          </w:tcPr>
          <w:p w14:paraId="5D8961F4" w14:textId="77777777" w:rsidR="00EA35B0" w:rsidRPr="00AB4867" w:rsidRDefault="00EA35B0" w:rsidP="00E73BB0"/>
        </w:tc>
      </w:tr>
      <w:tr w:rsidR="00EA35B0" w:rsidRPr="00AB4867" w14:paraId="07932BFE" w14:textId="77777777" w:rsidTr="00E73BB0">
        <w:trPr>
          <w:trHeight w:val="240"/>
          <w:jc w:val="center"/>
        </w:trPr>
        <w:tc>
          <w:tcPr>
            <w:tcW w:w="4876" w:type="dxa"/>
            <w:tcBorders>
              <w:top w:val="nil"/>
              <w:left w:val="nil"/>
              <w:bottom w:val="nil"/>
              <w:right w:val="nil"/>
            </w:tcBorders>
          </w:tcPr>
          <w:p w14:paraId="1200608D"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3384C555" w14:textId="77777777" w:rsidR="00EA35B0" w:rsidRPr="00AB4867" w:rsidRDefault="00EA35B0" w:rsidP="00E73BB0">
            <w:pPr>
              <w:pStyle w:val="AmColumnHeading"/>
            </w:pPr>
            <w:r w:rsidRPr="00AB4867">
              <w:t>Muudatusettepanek</w:t>
            </w:r>
          </w:p>
        </w:tc>
      </w:tr>
      <w:tr w:rsidR="00EA35B0" w:rsidRPr="00AB4867" w14:paraId="0BBA9DC1" w14:textId="77777777" w:rsidTr="00E73BB0">
        <w:trPr>
          <w:jc w:val="center"/>
        </w:trPr>
        <w:tc>
          <w:tcPr>
            <w:tcW w:w="4876" w:type="dxa"/>
            <w:tcBorders>
              <w:top w:val="nil"/>
              <w:left w:val="nil"/>
              <w:bottom w:val="nil"/>
              <w:right w:val="nil"/>
            </w:tcBorders>
          </w:tcPr>
          <w:p w14:paraId="340B6825" w14:textId="77777777" w:rsidR="00EA35B0" w:rsidRPr="00AB4867" w:rsidRDefault="00EA35B0" w:rsidP="00E73BB0">
            <w:pPr>
              <w:pStyle w:val="Normal6a"/>
            </w:pPr>
            <w:r w:rsidRPr="00AB4867">
              <w:t>(9)</w:t>
            </w:r>
            <w:r w:rsidRPr="00AB4867">
              <w:tab/>
              <w:t xml:space="preserve">Võttes arvesse muutuvat ülemaailmset olukorda ja kasvavat ebastabiilsust, tuleb liidul ja selle liikmesriikidel oma ressursid ühendada, et tulemuslikult kaitsta liidu välispiire, sealhulgas võidelda ebaseadusliku rände, </w:t>
            </w:r>
            <w:proofErr w:type="spellStart"/>
            <w:r w:rsidRPr="00AB4867">
              <w:t>inimsmugeldamise</w:t>
            </w:r>
            <w:proofErr w:type="spellEnd"/>
            <w:r w:rsidRPr="00AB4867">
              <w:t xml:space="preserve"> ja inimkaubanduse vastu ning reageerida riiklikele osalejatele, kes tekitavad kunstlikult ja hõlbustavad ebaseaduslikku rännet, kasutavad rändevooge poliitilistel eesmärkidel ning rakendavad </w:t>
            </w:r>
            <w:r w:rsidRPr="00AB4867">
              <w:rPr>
                <w:b/>
                <w:bCs/>
                <w:i/>
                <w:iCs/>
              </w:rPr>
              <w:t>hübriidsõja taktikat</w:t>
            </w:r>
            <w:r w:rsidRPr="00AB4867">
              <w:t>, näiteks kasutavad rännet relvana</w:t>
            </w:r>
            <w:r w:rsidRPr="00AB4867">
              <w:rPr>
                <w:vertAlign w:val="superscript"/>
              </w:rPr>
              <w:t>7</w:t>
            </w:r>
            <w:r w:rsidRPr="00AB4867">
              <w:t>, et destabiliseerida Euroopa Liitu ja selle liikmesriike. Pidades silmas solidaarsust Schengeni alal tervikuna ja jagatud vastutust liidu välispiiride kaitse eest, tuleks liikmesriikide riiklikes ja piirkondlikes partnerluskavades asjakohaselt käsitleda tuvastatud probleeme, eelkõige seoses Euroopa integreeritud piirihalduse strateegiaga, Euroopa viisapoliitika strateegiaga ja uue Schengeni IT-struktuuriga, mille aluseks on välispiiride ja julgeoleku haldamiseks kasutatavad suuremahulised infotehnoloogiasüsteemid ning nende süsteemide koostalitlusvõime. Lisaks tuleks kaaluda tehnoloogia ja digilahenduste kasutuselevõttu piirikontrolli toetamiseks.</w:t>
            </w:r>
          </w:p>
        </w:tc>
        <w:tc>
          <w:tcPr>
            <w:tcW w:w="4876" w:type="dxa"/>
            <w:tcBorders>
              <w:top w:val="nil"/>
              <w:left w:val="nil"/>
              <w:bottom w:val="nil"/>
              <w:right w:val="nil"/>
            </w:tcBorders>
          </w:tcPr>
          <w:p w14:paraId="34A7281D" w14:textId="77777777" w:rsidR="00EA35B0" w:rsidRPr="00AB4867" w:rsidRDefault="00EA35B0" w:rsidP="00E73BB0">
            <w:pPr>
              <w:pStyle w:val="Normal6a"/>
            </w:pPr>
            <w:r w:rsidRPr="00AB4867">
              <w:t>(9)</w:t>
            </w:r>
            <w:r w:rsidRPr="00AB4867">
              <w:tab/>
              <w:t xml:space="preserve">Võttes arvesse muutuvat ülemaailmset olukorda ja kasvavat ebastabiilsust, tuleb liidul ja selle liikmesriikidel oma ressursid ühendada, et tulemuslikult kaitsta liidu välispiire, sealhulgas võidelda ebaseadusliku rände, </w:t>
            </w:r>
            <w:proofErr w:type="spellStart"/>
            <w:r w:rsidRPr="00AB4867">
              <w:t>inimsmugeldamise</w:t>
            </w:r>
            <w:proofErr w:type="spellEnd"/>
            <w:r w:rsidRPr="00AB4867">
              <w:t xml:space="preserve"> ja inimkaubanduse vastu ning reageerida riiklikele osalejatele, kes tekitavad kunstlikult ja hõlbustavad ebaseaduslikku rännet, kasutavad rändevooge poliitilistel eesmärkidel ning rakendavad </w:t>
            </w:r>
            <w:r w:rsidRPr="00AB4867">
              <w:rPr>
                <w:b/>
                <w:bCs/>
                <w:i/>
                <w:iCs/>
              </w:rPr>
              <w:t>hübriidohte</w:t>
            </w:r>
            <w:r w:rsidRPr="00AB4867">
              <w:t>, näiteks kasutavad rännet relvana</w:t>
            </w:r>
            <w:r w:rsidRPr="00AB4867">
              <w:rPr>
                <w:vertAlign w:val="superscript"/>
              </w:rPr>
              <w:t>7</w:t>
            </w:r>
            <w:r w:rsidRPr="00AB4867">
              <w:t>, et destabiliseerida Euroopa Liitu ja selle liikmesriike. Pidades silmas solidaarsust Schengeni alal tervikuna ja jagatud vastutust liidu välispiiride kaitse eest, tuleks liikmesriikide riiklikes ja piirkondlikes partnerluskavades asjakohaselt käsitleda tuvastatud probleeme, eelkõige seoses Euroopa integreeritud piirihalduse strateegiaga, Euroopa viisapoliitika strateegiaga ja uue Schengeni IT-struktuuriga, mille aluseks on välispiiride ja julgeoleku haldamiseks kasutatavad suuremahulised infotehnoloogiasüsteemid ning nende süsteemide koostalitlusvõime. Lisaks tuleks kaaluda tehnoloogia ja digilahenduste kasutuselevõttu piirikontrolli toetamiseks.</w:t>
            </w:r>
          </w:p>
        </w:tc>
      </w:tr>
      <w:tr w:rsidR="00EA35B0" w:rsidRPr="00AB4867" w14:paraId="23AE3205" w14:textId="77777777" w:rsidTr="00E73BB0">
        <w:trPr>
          <w:jc w:val="center"/>
        </w:trPr>
        <w:tc>
          <w:tcPr>
            <w:tcW w:w="4876" w:type="dxa"/>
            <w:tcBorders>
              <w:top w:val="nil"/>
              <w:left w:val="nil"/>
              <w:bottom w:val="nil"/>
              <w:right w:val="nil"/>
            </w:tcBorders>
          </w:tcPr>
          <w:p w14:paraId="1142B7F4" w14:textId="77777777" w:rsidR="00EA35B0" w:rsidRPr="00AB4867" w:rsidRDefault="00EA35B0" w:rsidP="00E73BB0">
            <w:pPr>
              <w:pStyle w:val="Normal6a"/>
            </w:pPr>
            <w:r w:rsidRPr="00AB4867">
              <w:rPr>
                <w:b/>
                <w:i/>
              </w:rPr>
              <w:t>_________________</w:t>
            </w:r>
          </w:p>
        </w:tc>
        <w:tc>
          <w:tcPr>
            <w:tcW w:w="4876" w:type="dxa"/>
            <w:tcBorders>
              <w:top w:val="nil"/>
              <w:left w:val="nil"/>
              <w:bottom w:val="nil"/>
              <w:right w:val="nil"/>
            </w:tcBorders>
          </w:tcPr>
          <w:p w14:paraId="4797C004" w14:textId="77777777" w:rsidR="00EA35B0" w:rsidRPr="00AB4867" w:rsidRDefault="00EA35B0" w:rsidP="00E73BB0">
            <w:pPr>
              <w:pStyle w:val="Normal6a"/>
            </w:pPr>
            <w:r w:rsidRPr="00AB4867">
              <w:rPr>
                <w:b/>
                <w:i/>
              </w:rPr>
              <w:t>_________________</w:t>
            </w:r>
          </w:p>
        </w:tc>
      </w:tr>
      <w:tr w:rsidR="00EA35B0" w:rsidRPr="00AB4867" w14:paraId="3366809E" w14:textId="77777777" w:rsidTr="00E73BB0">
        <w:trPr>
          <w:jc w:val="center"/>
        </w:trPr>
        <w:tc>
          <w:tcPr>
            <w:tcW w:w="4876" w:type="dxa"/>
            <w:tcBorders>
              <w:top w:val="nil"/>
              <w:left w:val="nil"/>
              <w:bottom w:val="nil"/>
              <w:right w:val="nil"/>
            </w:tcBorders>
          </w:tcPr>
          <w:p w14:paraId="6CC1B81D" w14:textId="77777777" w:rsidR="00EA35B0" w:rsidRPr="00AB4867" w:rsidRDefault="00EA35B0" w:rsidP="00E73BB0">
            <w:pPr>
              <w:pStyle w:val="Normal6a"/>
            </w:pPr>
            <w:r w:rsidRPr="00AB4867">
              <w:rPr>
                <w:vertAlign w:val="superscript"/>
              </w:rPr>
              <w:t>7</w:t>
            </w:r>
            <w:r w:rsidRPr="00AB4867">
              <w:t xml:space="preserve"> Komisjoni teatis Euroopa Parlamendile ja nõukogule rände relvana kasutamisest tulenevate hübriidohtude tõrje ja julgeoleku tugevdamise kohta ELi välispiiril (COM(2024) 570 </w:t>
            </w:r>
            <w:proofErr w:type="spellStart"/>
            <w:r w:rsidRPr="00AB4867">
              <w:t>final</w:t>
            </w:r>
            <w:proofErr w:type="spellEnd"/>
            <w:r w:rsidRPr="00AB4867">
              <w:t>, 11.12.2024).</w:t>
            </w:r>
          </w:p>
        </w:tc>
        <w:tc>
          <w:tcPr>
            <w:tcW w:w="4876" w:type="dxa"/>
            <w:tcBorders>
              <w:top w:val="nil"/>
              <w:left w:val="nil"/>
              <w:bottom w:val="nil"/>
              <w:right w:val="nil"/>
            </w:tcBorders>
          </w:tcPr>
          <w:p w14:paraId="5EC1299E" w14:textId="77777777" w:rsidR="00EA35B0" w:rsidRPr="00AB4867" w:rsidRDefault="00EA35B0" w:rsidP="00E73BB0">
            <w:pPr>
              <w:pStyle w:val="Normal6a"/>
            </w:pPr>
            <w:r w:rsidRPr="00AB4867">
              <w:rPr>
                <w:vertAlign w:val="superscript"/>
              </w:rPr>
              <w:t>7</w:t>
            </w:r>
            <w:r w:rsidRPr="00AB4867">
              <w:t xml:space="preserve"> Komisjoni teatis Euroopa Parlamendile ja nõukogule rände relvana kasutamisest tulenevate hübriidohtude tõrje ja julgeoleku tugevdamise kohta ELi välispiiril (COM(2024) 570 </w:t>
            </w:r>
            <w:proofErr w:type="spellStart"/>
            <w:r w:rsidRPr="00AB4867">
              <w:t>final</w:t>
            </w:r>
            <w:proofErr w:type="spellEnd"/>
            <w:r w:rsidRPr="00AB4867">
              <w:t>, 11.12.2024).</w:t>
            </w:r>
          </w:p>
        </w:tc>
      </w:tr>
    </w:tbl>
    <w:p w14:paraId="7E610EA7"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6C7C1407" w14:textId="77777777" w:rsidR="00EA35B0" w:rsidRPr="00AB4867" w:rsidRDefault="00EA35B0" w:rsidP="00EA35B0">
      <w:r w:rsidRPr="00AB4867">
        <w:rPr>
          <w:rStyle w:val="HideTWBExt"/>
        </w:rPr>
        <w:t>&lt;/AmendB&gt;</w:t>
      </w:r>
    </w:p>
    <w:p w14:paraId="47A4A890"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56</w:t>
      </w:r>
      <w:r w:rsidRPr="00AB4867">
        <w:rPr>
          <w:rStyle w:val="HideTWBExt"/>
          <w:b w:val="0"/>
        </w:rPr>
        <w:t>&lt;/NumAmB&gt;</w:t>
      </w:r>
    </w:p>
    <w:p w14:paraId="12E371BC" w14:textId="77777777" w:rsidR="00EA35B0" w:rsidRPr="00AB4867" w:rsidRDefault="00EA35B0" w:rsidP="00EA35B0">
      <w:pPr>
        <w:pStyle w:val="NormalBold"/>
      </w:pPr>
      <w:r w:rsidRPr="00AB4867">
        <w:rPr>
          <w:rStyle w:val="HideTWBExt"/>
          <w:b w:val="0"/>
        </w:rPr>
        <w:t>&lt;RepeatBlock-By&gt;&lt;Members&gt;</w:t>
      </w:r>
      <w:r w:rsidRPr="00AB4867">
        <w:t>Georgiana Teodorescu</w:t>
      </w:r>
      <w:r w:rsidRPr="00AB4867">
        <w:rPr>
          <w:rStyle w:val="HideTWBExt"/>
          <w:b w:val="0"/>
        </w:rPr>
        <w:t>&lt;/Members&gt;</w:t>
      </w:r>
    </w:p>
    <w:p w14:paraId="3A8EEF78" w14:textId="77777777" w:rsidR="00EA35B0" w:rsidRPr="00AB4867" w:rsidRDefault="00EA35B0" w:rsidP="00EA35B0">
      <w:pPr>
        <w:pStyle w:val="NormalBold"/>
      </w:pPr>
      <w:r w:rsidRPr="00AB4867">
        <w:rPr>
          <w:rStyle w:val="HideTWBExt"/>
          <w:b w:val="0"/>
        </w:rPr>
        <w:t>&lt;/RepeatBlock-By&gt;</w:t>
      </w:r>
    </w:p>
    <w:p w14:paraId="1885B4F3"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5C7B8666" w14:textId="77777777" w:rsidR="00EA35B0" w:rsidRPr="00AB4867" w:rsidRDefault="00EA35B0" w:rsidP="00EA35B0">
      <w:pPr>
        <w:pStyle w:val="NormalBold"/>
      </w:pPr>
      <w:r w:rsidRPr="00AB4867">
        <w:rPr>
          <w:rStyle w:val="HideTWBExt"/>
          <w:b w:val="0"/>
        </w:rPr>
        <w:t>&lt;Article&gt;</w:t>
      </w:r>
      <w:r w:rsidRPr="00AB4867">
        <w:t>Põhjendus 9</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6AA58FA1" w14:textId="77777777" w:rsidTr="00E73BB0">
        <w:trPr>
          <w:trHeight w:hRule="exact" w:val="240"/>
          <w:jc w:val="center"/>
        </w:trPr>
        <w:tc>
          <w:tcPr>
            <w:tcW w:w="9752" w:type="dxa"/>
            <w:gridSpan w:val="2"/>
            <w:tcBorders>
              <w:top w:val="nil"/>
              <w:left w:val="nil"/>
              <w:bottom w:val="nil"/>
              <w:right w:val="nil"/>
            </w:tcBorders>
          </w:tcPr>
          <w:p w14:paraId="09DFD2C5" w14:textId="77777777" w:rsidR="00EA35B0" w:rsidRPr="00AB4867" w:rsidRDefault="00EA35B0" w:rsidP="00E73BB0"/>
        </w:tc>
      </w:tr>
      <w:tr w:rsidR="00EA35B0" w:rsidRPr="00AB4867" w14:paraId="69EF04F4" w14:textId="77777777" w:rsidTr="00E73BB0">
        <w:trPr>
          <w:trHeight w:val="240"/>
          <w:jc w:val="center"/>
        </w:trPr>
        <w:tc>
          <w:tcPr>
            <w:tcW w:w="4876" w:type="dxa"/>
            <w:tcBorders>
              <w:top w:val="nil"/>
              <w:left w:val="nil"/>
              <w:bottom w:val="nil"/>
              <w:right w:val="nil"/>
            </w:tcBorders>
          </w:tcPr>
          <w:p w14:paraId="6C83F8F0"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1DF20D25" w14:textId="77777777" w:rsidR="00EA35B0" w:rsidRPr="00AB4867" w:rsidRDefault="00EA35B0" w:rsidP="00E73BB0">
            <w:pPr>
              <w:pStyle w:val="AmColumnHeading"/>
            </w:pPr>
            <w:r w:rsidRPr="00AB4867">
              <w:t>Muudatusettepanek</w:t>
            </w:r>
          </w:p>
        </w:tc>
      </w:tr>
      <w:tr w:rsidR="00EA35B0" w:rsidRPr="00AB4867" w14:paraId="32172E79" w14:textId="77777777" w:rsidTr="00E73BB0">
        <w:trPr>
          <w:jc w:val="center"/>
        </w:trPr>
        <w:tc>
          <w:tcPr>
            <w:tcW w:w="4876" w:type="dxa"/>
            <w:tcBorders>
              <w:top w:val="nil"/>
              <w:left w:val="nil"/>
              <w:bottom w:val="nil"/>
              <w:right w:val="nil"/>
            </w:tcBorders>
          </w:tcPr>
          <w:p w14:paraId="119DED8B" w14:textId="77777777" w:rsidR="00EA35B0" w:rsidRPr="00AB4867" w:rsidRDefault="00EA35B0" w:rsidP="00E73BB0">
            <w:pPr>
              <w:pStyle w:val="Normal6a"/>
            </w:pPr>
            <w:r w:rsidRPr="00AB4867">
              <w:t>(9)</w:t>
            </w:r>
            <w:r w:rsidRPr="00AB4867">
              <w:tab/>
              <w:t xml:space="preserve">Võttes arvesse muutuvat ülemaailmset olukorda ja kasvavat ebastabiilsust, tuleb liidul ja selle liikmesriikidel oma ressursid ühendada, et tulemuslikult kaitsta liidu välispiire, sealhulgas võidelda ebaseadusliku rände, </w:t>
            </w:r>
            <w:proofErr w:type="spellStart"/>
            <w:r w:rsidRPr="00AB4867">
              <w:t>inimsmugeldamise</w:t>
            </w:r>
            <w:proofErr w:type="spellEnd"/>
            <w:r w:rsidRPr="00AB4867">
              <w:t xml:space="preserve"> ja inimkaubanduse vastu ning reageerida riiklikele osalejatele, kes tekitavad kunstlikult ja hõlbustavad ebaseaduslikku rännet, kasutavad rändevooge poliitilistel eesmärkidel ning rakendavad </w:t>
            </w:r>
            <w:r w:rsidRPr="00AB4867">
              <w:rPr>
                <w:b/>
                <w:bCs/>
                <w:i/>
                <w:iCs/>
              </w:rPr>
              <w:t>hübriidsõja taktikat</w:t>
            </w:r>
            <w:r w:rsidRPr="00AB4867">
              <w:t>, näiteks kasutavad rännet relvana</w:t>
            </w:r>
            <w:r w:rsidRPr="00AB4867">
              <w:rPr>
                <w:vertAlign w:val="superscript"/>
              </w:rPr>
              <w:t>7</w:t>
            </w:r>
            <w:r w:rsidRPr="00AB4867">
              <w:t>, et destabiliseerida Euroopa Liitu ja selle liikmesriike. Pidades silmas solidaarsust Schengeni alal tervikuna ja jagatud vastutust liidu välispiiride kaitse eest, tuleks liikmesriikide riiklikes ja piirkondlikes partnerluskavades asjakohaselt käsitleda tuvastatud probleeme, eelkõige seoses Euroopa integreeritud piirihalduse strateegiaga, Euroopa viisapoliitika strateegiaga ja uue Schengeni IT-struktuuriga, mille aluseks on välispiiride ja julgeoleku haldamiseks kasutatavad suuremahulised infotehnoloogiasüsteemid ning nende süsteemide koostalitlusvõime. Lisaks tuleks kaaluda tehnoloogia ja digilahenduste kasutuselevõttu piirikontrolli toetamiseks.</w:t>
            </w:r>
          </w:p>
        </w:tc>
        <w:tc>
          <w:tcPr>
            <w:tcW w:w="4876" w:type="dxa"/>
            <w:tcBorders>
              <w:top w:val="nil"/>
              <w:left w:val="nil"/>
              <w:bottom w:val="nil"/>
              <w:right w:val="nil"/>
            </w:tcBorders>
          </w:tcPr>
          <w:p w14:paraId="72AEAC5C" w14:textId="77777777" w:rsidR="00EA35B0" w:rsidRPr="00AB4867" w:rsidRDefault="00EA35B0" w:rsidP="00E73BB0">
            <w:pPr>
              <w:pStyle w:val="Normal6a"/>
            </w:pPr>
            <w:r w:rsidRPr="00AB4867">
              <w:t>(9)</w:t>
            </w:r>
            <w:r w:rsidRPr="00AB4867">
              <w:tab/>
              <w:t xml:space="preserve">Võttes arvesse muutuvat ülemaailmset olukorda ja kasvavat ebastabiilsust, tuleb liidul ja selle liikmesriikidel oma ressursid ühendada, et tulemuslikult kaitsta liidu välispiire, sealhulgas võidelda ebaseadusliku rände, </w:t>
            </w:r>
            <w:proofErr w:type="spellStart"/>
            <w:r w:rsidRPr="00AB4867">
              <w:t>inimsmugeldamise</w:t>
            </w:r>
            <w:proofErr w:type="spellEnd"/>
            <w:r w:rsidRPr="00AB4867">
              <w:t xml:space="preserve"> ja inimkaubanduse vastu ning reageerida riiklikele osalejatele, kes tekitavad kunstlikult ja hõlbustavad ebaseaduslikku rännet, kasutavad rändevooge poliitilistel eesmärkidel ning rakendavad </w:t>
            </w:r>
            <w:r w:rsidRPr="00AB4867">
              <w:rPr>
                <w:b/>
                <w:bCs/>
                <w:i/>
                <w:iCs/>
              </w:rPr>
              <w:t>hübriidohte</w:t>
            </w:r>
            <w:r w:rsidRPr="00AB4867">
              <w:t>, näiteks kasutavad rännet relvana</w:t>
            </w:r>
            <w:r w:rsidRPr="00AB4867">
              <w:rPr>
                <w:vertAlign w:val="superscript"/>
              </w:rPr>
              <w:t>7</w:t>
            </w:r>
            <w:r w:rsidRPr="00AB4867">
              <w:t>, et destabiliseerida Euroopa Liitu ja selle liikmesriike. Pidades silmas solidaarsust Schengeni alal tervikuna ja jagatud vastutust liidu välispiiride kaitse eest, tuleks liikmesriikide riiklikes ja piirkondlikes partnerluskavades asjakohaselt käsitleda tuvastatud probleeme, eelkõige seoses Euroopa integreeritud piirihalduse strateegiaga, Euroopa viisapoliitika strateegiaga ja uue Schengeni IT-struktuuriga, mille aluseks on välispiiride ja julgeoleku haldamiseks kasutatavad suuremahulised infotehnoloogiasüsteemid ning nende süsteemide koostalitlusvõime. Lisaks tuleks kaaluda tehnoloogia ja digilahenduste kasutuselevõttu piirikontrolli toetamiseks.</w:t>
            </w:r>
          </w:p>
        </w:tc>
      </w:tr>
      <w:tr w:rsidR="00EA35B0" w:rsidRPr="00AB4867" w14:paraId="43569CDA" w14:textId="77777777" w:rsidTr="00E73BB0">
        <w:trPr>
          <w:jc w:val="center"/>
        </w:trPr>
        <w:tc>
          <w:tcPr>
            <w:tcW w:w="4876" w:type="dxa"/>
            <w:tcBorders>
              <w:top w:val="nil"/>
              <w:left w:val="nil"/>
              <w:bottom w:val="nil"/>
              <w:right w:val="nil"/>
            </w:tcBorders>
          </w:tcPr>
          <w:p w14:paraId="3E5EA4E9" w14:textId="77777777" w:rsidR="00EA35B0" w:rsidRPr="00AB4867" w:rsidRDefault="00EA35B0" w:rsidP="00E73BB0">
            <w:pPr>
              <w:pStyle w:val="Normal6a"/>
            </w:pPr>
            <w:r w:rsidRPr="00AB4867">
              <w:rPr>
                <w:b/>
                <w:i/>
              </w:rPr>
              <w:t>_________________</w:t>
            </w:r>
          </w:p>
        </w:tc>
        <w:tc>
          <w:tcPr>
            <w:tcW w:w="4876" w:type="dxa"/>
            <w:tcBorders>
              <w:top w:val="nil"/>
              <w:left w:val="nil"/>
              <w:bottom w:val="nil"/>
              <w:right w:val="nil"/>
            </w:tcBorders>
          </w:tcPr>
          <w:p w14:paraId="4FE94706" w14:textId="77777777" w:rsidR="00EA35B0" w:rsidRPr="00AB4867" w:rsidRDefault="00EA35B0" w:rsidP="00E73BB0">
            <w:pPr>
              <w:pStyle w:val="Normal6a"/>
            </w:pPr>
            <w:r w:rsidRPr="00AB4867">
              <w:rPr>
                <w:b/>
                <w:i/>
              </w:rPr>
              <w:t>_________________</w:t>
            </w:r>
          </w:p>
        </w:tc>
      </w:tr>
      <w:tr w:rsidR="00EA35B0" w:rsidRPr="00AB4867" w14:paraId="258B6B08" w14:textId="77777777" w:rsidTr="00E73BB0">
        <w:trPr>
          <w:jc w:val="center"/>
        </w:trPr>
        <w:tc>
          <w:tcPr>
            <w:tcW w:w="4876" w:type="dxa"/>
            <w:tcBorders>
              <w:top w:val="nil"/>
              <w:left w:val="nil"/>
              <w:bottom w:val="nil"/>
              <w:right w:val="nil"/>
            </w:tcBorders>
          </w:tcPr>
          <w:p w14:paraId="6CCC31B5" w14:textId="77777777" w:rsidR="00EA35B0" w:rsidRPr="00AB4867" w:rsidRDefault="00EA35B0" w:rsidP="00E73BB0">
            <w:pPr>
              <w:pStyle w:val="Normal6a"/>
            </w:pPr>
            <w:r w:rsidRPr="00AB4867">
              <w:rPr>
                <w:vertAlign w:val="superscript"/>
              </w:rPr>
              <w:t>7</w:t>
            </w:r>
            <w:r w:rsidRPr="00AB4867">
              <w:t xml:space="preserve"> Komisjoni teatis Euroopa Parlamendile ja nõukogule rände relvana kasutamisest tulenevate hübriidohtude tõrje ja julgeoleku tugevdamise kohta ELi välispiiril (COM(2024) 570 </w:t>
            </w:r>
            <w:proofErr w:type="spellStart"/>
            <w:r w:rsidRPr="00AB4867">
              <w:t>final</w:t>
            </w:r>
            <w:proofErr w:type="spellEnd"/>
            <w:r w:rsidRPr="00AB4867">
              <w:t>, 11.12.2024).</w:t>
            </w:r>
          </w:p>
        </w:tc>
        <w:tc>
          <w:tcPr>
            <w:tcW w:w="4876" w:type="dxa"/>
            <w:tcBorders>
              <w:top w:val="nil"/>
              <w:left w:val="nil"/>
              <w:bottom w:val="nil"/>
              <w:right w:val="nil"/>
            </w:tcBorders>
          </w:tcPr>
          <w:p w14:paraId="709BD6C6" w14:textId="77777777" w:rsidR="00EA35B0" w:rsidRPr="00AB4867" w:rsidRDefault="00EA35B0" w:rsidP="00E73BB0">
            <w:pPr>
              <w:pStyle w:val="Normal6a"/>
            </w:pPr>
            <w:r w:rsidRPr="00AB4867">
              <w:rPr>
                <w:vertAlign w:val="superscript"/>
              </w:rPr>
              <w:t>7</w:t>
            </w:r>
            <w:r w:rsidRPr="00AB4867">
              <w:t xml:space="preserve"> Komisjoni teatis Euroopa Parlamendile ja nõukogule rände relvana kasutamisest tulenevate hübriidohtude tõrje ja julgeoleku tugevdamise kohta ELi välispiiril (COM(2024) 570 </w:t>
            </w:r>
            <w:proofErr w:type="spellStart"/>
            <w:r w:rsidRPr="00AB4867">
              <w:t>final</w:t>
            </w:r>
            <w:proofErr w:type="spellEnd"/>
            <w:r w:rsidRPr="00AB4867">
              <w:t>, 11.12.2024).</w:t>
            </w:r>
          </w:p>
        </w:tc>
      </w:tr>
    </w:tbl>
    <w:p w14:paraId="7095EA8B"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4253D221" w14:textId="77777777" w:rsidR="00EA35B0" w:rsidRPr="00AB4867" w:rsidRDefault="00EA35B0" w:rsidP="00EA35B0">
      <w:r w:rsidRPr="00AB4867">
        <w:rPr>
          <w:rStyle w:val="HideTWBExt"/>
        </w:rPr>
        <w:t>&lt;/AmendB&gt;</w:t>
      </w:r>
    </w:p>
    <w:p w14:paraId="4637B952"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57</w:t>
      </w:r>
      <w:r w:rsidRPr="00AB4867">
        <w:rPr>
          <w:rStyle w:val="HideTWBExt"/>
          <w:b w:val="0"/>
        </w:rPr>
        <w:t>&lt;/NumAmB&gt;</w:t>
      </w:r>
    </w:p>
    <w:p w14:paraId="62CD5495" w14:textId="77777777" w:rsidR="00EA35B0" w:rsidRPr="00AB4867" w:rsidRDefault="00EA35B0" w:rsidP="00EA35B0">
      <w:pPr>
        <w:pStyle w:val="NormalBold"/>
      </w:pPr>
      <w:r w:rsidRPr="00AB4867">
        <w:rPr>
          <w:rStyle w:val="HideTWBExt"/>
          <w:b w:val="0"/>
        </w:rPr>
        <w:t>&lt;RepeatBlock-By&gt;&lt;Members&gt;</w:t>
      </w:r>
      <w:r w:rsidRPr="00AB4867">
        <w:t>Geadis Geadi</w:t>
      </w:r>
      <w:r w:rsidRPr="00AB4867">
        <w:rPr>
          <w:rStyle w:val="HideTWBExt"/>
          <w:b w:val="0"/>
        </w:rPr>
        <w:t>&lt;/Members&gt;</w:t>
      </w:r>
    </w:p>
    <w:p w14:paraId="7A32B124" w14:textId="77777777" w:rsidR="00EA35B0" w:rsidRPr="00AB4867" w:rsidRDefault="00EA35B0" w:rsidP="00EA35B0">
      <w:pPr>
        <w:pStyle w:val="NormalBold"/>
      </w:pPr>
      <w:r w:rsidRPr="00AB4867">
        <w:rPr>
          <w:rStyle w:val="HideTWBExt"/>
          <w:b w:val="0"/>
        </w:rPr>
        <w:t>&lt;/RepeatBlock-By&gt;</w:t>
      </w:r>
    </w:p>
    <w:p w14:paraId="05C2AA31"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1807D3DF" w14:textId="77777777" w:rsidR="00EA35B0" w:rsidRPr="00AB4867" w:rsidRDefault="00EA35B0" w:rsidP="00EA35B0">
      <w:pPr>
        <w:pStyle w:val="NormalBold"/>
      </w:pPr>
      <w:r w:rsidRPr="00AB4867">
        <w:rPr>
          <w:rStyle w:val="HideTWBExt"/>
          <w:b w:val="0"/>
        </w:rPr>
        <w:t>&lt;Article&gt;</w:t>
      </w:r>
      <w:r w:rsidRPr="00AB4867">
        <w:t>Põhjendus 9 a (uus)</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69AF8AFF" w14:textId="77777777" w:rsidTr="00E73BB0">
        <w:trPr>
          <w:trHeight w:hRule="exact" w:val="240"/>
          <w:jc w:val="center"/>
        </w:trPr>
        <w:tc>
          <w:tcPr>
            <w:tcW w:w="9752" w:type="dxa"/>
            <w:gridSpan w:val="2"/>
            <w:tcBorders>
              <w:top w:val="nil"/>
              <w:left w:val="nil"/>
              <w:bottom w:val="nil"/>
              <w:right w:val="nil"/>
            </w:tcBorders>
          </w:tcPr>
          <w:p w14:paraId="7F57E315" w14:textId="77777777" w:rsidR="00EA35B0" w:rsidRPr="00AB4867" w:rsidRDefault="00EA35B0" w:rsidP="00E73BB0"/>
        </w:tc>
      </w:tr>
      <w:tr w:rsidR="00EA35B0" w:rsidRPr="00AB4867" w14:paraId="36048D65" w14:textId="77777777" w:rsidTr="00E73BB0">
        <w:trPr>
          <w:trHeight w:val="240"/>
          <w:jc w:val="center"/>
        </w:trPr>
        <w:tc>
          <w:tcPr>
            <w:tcW w:w="4876" w:type="dxa"/>
            <w:tcBorders>
              <w:top w:val="nil"/>
              <w:left w:val="nil"/>
              <w:bottom w:val="nil"/>
              <w:right w:val="nil"/>
            </w:tcBorders>
          </w:tcPr>
          <w:p w14:paraId="0E7447E9"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1DF75F02" w14:textId="77777777" w:rsidR="00EA35B0" w:rsidRPr="00AB4867" w:rsidRDefault="00EA35B0" w:rsidP="00E73BB0">
            <w:pPr>
              <w:pStyle w:val="AmColumnHeading"/>
            </w:pPr>
            <w:r w:rsidRPr="00AB4867">
              <w:t>Muudatusettepanek</w:t>
            </w:r>
          </w:p>
        </w:tc>
      </w:tr>
      <w:tr w:rsidR="00EA35B0" w:rsidRPr="00AB4867" w14:paraId="3F2B0731" w14:textId="77777777" w:rsidTr="00E73BB0">
        <w:trPr>
          <w:jc w:val="center"/>
        </w:trPr>
        <w:tc>
          <w:tcPr>
            <w:tcW w:w="4876" w:type="dxa"/>
            <w:tcBorders>
              <w:top w:val="nil"/>
              <w:left w:val="nil"/>
              <w:bottom w:val="nil"/>
              <w:right w:val="nil"/>
            </w:tcBorders>
          </w:tcPr>
          <w:p w14:paraId="67B121F9" w14:textId="77777777" w:rsidR="00EA35B0" w:rsidRPr="00AB4867" w:rsidRDefault="00EA35B0" w:rsidP="00E73BB0">
            <w:pPr>
              <w:pStyle w:val="Normal6a"/>
            </w:pPr>
          </w:p>
        </w:tc>
        <w:tc>
          <w:tcPr>
            <w:tcW w:w="4876" w:type="dxa"/>
            <w:tcBorders>
              <w:top w:val="nil"/>
              <w:left w:val="nil"/>
              <w:bottom w:val="nil"/>
              <w:right w:val="nil"/>
            </w:tcBorders>
          </w:tcPr>
          <w:p w14:paraId="117135D6" w14:textId="77777777" w:rsidR="00EA35B0" w:rsidRPr="00AB4867" w:rsidRDefault="00EA35B0" w:rsidP="00E73BB0">
            <w:pPr>
              <w:pStyle w:val="Normal6a"/>
            </w:pPr>
            <w:r w:rsidRPr="00AB4867">
              <w:rPr>
                <w:b/>
                <w:i/>
              </w:rPr>
              <w:t>(9a)</w:t>
            </w:r>
            <w:r w:rsidRPr="00AB4867">
              <w:tab/>
            </w:r>
            <w:r w:rsidRPr="00AB4867">
              <w:rPr>
                <w:b/>
                <w:i/>
              </w:rPr>
              <w:t>Sisepiirikontrolli puudumine Schengeni alas sõltub välispiiride tõhusast kontrollist. Püsivad puudused välispiiridel ning viisa- või varjupaigakanalite kuritarvitamine õõnestavad liikmesriikide vahelist vastastikust usaldust ja seavad ohtu Schengeni ala toimimise;</w:t>
            </w:r>
          </w:p>
        </w:tc>
      </w:tr>
    </w:tbl>
    <w:p w14:paraId="70BFC255"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078F276D" w14:textId="77777777" w:rsidR="00EA35B0" w:rsidRPr="00AB4867" w:rsidRDefault="00EA35B0" w:rsidP="00EA35B0">
      <w:r w:rsidRPr="00AB4867">
        <w:rPr>
          <w:rStyle w:val="HideTWBExt"/>
        </w:rPr>
        <w:t>&lt;/AmendB&gt;</w:t>
      </w:r>
    </w:p>
    <w:p w14:paraId="4C27E2F8"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58</w:t>
      </w:r>
      <w:r w:rsidRPr="00AB4867">
        <w:rPr>
          <w:rStyle w:val="HideTWBExt"/>
          <w:b w:val="0"/>
        </w:rPr>
        <w:t>&lt;/NumAmB&gt;</w:t>
      </w:r>
    </w:p>
    <w:p w14:paraId="313B2667" w14:textId="77777777" w:rsidR="00EA35B0" w:rsidRPr="00AB4867" w:rsidRDefault="00EA35B0" w:rsidP="00EA35B0">
      <w:pPr>
        <w:pStyle w:val="NormalBold"/>
      </w:pPr>
      <w:r w:rsidRPr="00AB4867">
        <w:rPr>
          <w:rStyle w:val="HideTWBExt"/>
          <w:b w:val="0"/>
        </w:rPr>
        <w:t>&lt;RepeatBlock-By&gt;&lt;Members&gt;</w:t>
      </w:r>
      <w:r w:rsidRPr="00AB4867">
        <w:t>Emil Radev</w:t>
      </w:r>
      <w:r w:rsidRPr="00AB4867">
        <w:rPr>
          <w:rStyle w:val="HideTWBExt"/>
          <w:b w:val="0"/>
        </w:rPr>
        <w:t>&lt;/Members&gt;</w:t>
      </w:r>
    </w:p>
    <w:p w14:paraId="453CFCE2" w14:textId="77777777" w:rsidR="00EA35B0" w:rsidRPr="00AB4867" w:rsidRDefault="00EA35B0" w:rsidP="00EA35B0">
      <w:pPr>
        <w:pStyle w:val="NormalBold"/>
      </w:pPr>
      <w:r w:rsidRPr="00AB4867">
        <w:rPr>
          <w:rStyle w:val="HideTWBExt"/>
          <w:b w:val="0"/>
        </w:rPr>
        <w:t>&lt;/RepeatBlock-By&gt;</w:t>
      </w:r>
    </w:p>
    <w:p w14:paraId="4FBE3E2C"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5063F02E" w14:textId="77777777" w:rsidR="00EA35B0" w:rsidRPr="00AB4867" w:rsidRDefault="00EA35B0" w:rsidP="00EA35B0">
      <w:pPr>
        <w:pStyle w:val="NormalBold"/>
      </w:pPr>
      <w:r w:rsidRPr="00AB4867">
        <w:rPr>
          <w:rStyle w:val="HideTWBExt"/>
          <w:b w:val="0"/>
        </w:rPr>
        <w:t>&lt;Article&gt;</w:t>
      </w:r>
      <w:r w:rsidRPr="00AB4867">
        <w:t>Põhjendus 9 a (uus)</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57A7B7B1" w14:textId="77777777" w:rsidTr="00E73BB0">
        <w:trPr>
          <w:trHeight w:hRule="exact" w:val="240"/>
          <w:jc w:val="center"/>
        </w:trPr>
        <w:tc>
          <w:tcPr>
            <w:tcW w:w="9752" w:type="dxa"/>
            <w:gridSpan w:val="2"/>
            <w:tcBorders>
              <w:top w:val="nil"/>
              <w:left w:val="nil"/>
              <w:bottom w:val="nil"/>
              <w:right w:val="nil"/>
            </w:tcBorders>
          </w:tcPr>
          <w:p w14:paraId="2501F884" w14:textId="77777777" w:rsidR="00EA35B0" w:rsidRPr="00AB4867" w:rsidRDefault="00EA35B0" w:rsidP="00E73BB0"/>
        </w:tc>
      </w:tr>
      <w:tr w:rsidR="00EA35B0" w:rsidRPr="00AB4867" w14:paraId="5F92AEE3" w14:textId="77777777" w:rsidTr="00E73BB0">
        <w:trPr>
          <w:trHeight w:val="240"/>
          <w:jc w:val="center"/>
        </w:trPr>
        <w:tc>
          <w:tcPr>
            <w:tcW w:w="4876" w:type="dxa"/>
            <w:tcBorders>
              <w:top w:val="nil"/>
              <w:left w:val="nil"/>
              <w:bottom w:val="nil"/>
              <w:right w:val="nil"/>
            </w:tcBorders>
          </w:tcPr>
          <w:p w14:paraId="583EF60A"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0271B753" w14:textId="77777777" w:rsidR="00EA35B0" w:rsidRPr="00AB4867" w:rsidRDefault="00EA35B0" w:rsidP="00E73BB0">
            <w:pPr>
              <w:pStyle w:val="AmColumnHeading"/>
            </w:pPr>
            <w:r w:rsidRPr="00AB4867">
              <w:t>Muudatusettepanek</w:t>
            </w:r>
          </w:p>
        </w:tc>
      </w:tr>
      <w:tr w:rsidR="00EA35B0" w:rsidRPr="00AB4867" w14:paraId="59CD910A" w14:textId="77777777" w:rsidTr="00E73BB0">
        <w:trPr>
          <w:jc w:val="center"/>
        </w:trPr>
        <w:tc>
          <w:tcPr>
            <w:tcW w:w="4876" w:type="dxa"/>
            <w:tcBorders>
              <w:top w:val="nil"/>
              <w:left w:val="nil"/>
              <w:bottom w:val="nil"/>
              <w:right w:val="nil"/>
            </w:tcBorders>
          </w:tcPr>
          <w:p w14:paraId="194C1C1A" w14:textId="77777777" w:rsidR="00EA35B0" w:rsidRPr="00AB4867" w:rsidRDefault="00EA35B0" w:rsidP="00E73BB0">
            <w:pPr>
              <w:pStyle w:val="Normal6a"/>
            </w:pPr>
          </w:p>
        </w:tc>
        <w:tc>
          <w:tcPr>
            <w:tcW w:w="4876" w:type="dxa"/>
            <w:tcBorders>
              <w:top w:val="nil"/>
              <w:left w:val="nil"/>
              <w:bottom w:val="nil"/>
              <w:right w:val="nil"/>
            </w:tcBorders>
          </w:tcPr>
          <w:p w14:paraId="17DECF90" w14:textId="77777777" w:rsidR="00EA35B0" w:rsidRPr="00AB4867" w:rsidRDefault="00EA35B0" w:rsidP="00E73BB0">
            <w:pPr>
              <w:pStyle w:val="Normal6a"/>
            </w:pPr>
            <w:r w:rsidRPr="00AB4867">
              <w:rPr>
                <w:b/>
                <w:i/>
              </w:rPr>
              <w:t>(9а)</w:t>
            </w:r>
            <w:r w:rsidRPr="00AB4867">
              <w:tab/>
            </w:r>
            <w:r w:rsidRPr="00AB4867">
              <w:rPr>
                <w:b/>
                <w:i/>
              </w:rPr>
              <w:t xml:space="preserve">Selleks tuleks soodustada innovaatiliste tehnoloogiliste lahenduste, sealhulgas tehisintellektil põhinevate vahendite ja täiustatud </w:t>
            </w:r>
            <w:proofErr w:type="spellStart"/>
            <w:r w:rsidRPr="00AB4867">
              <w:rPr>
                <w:b/>
                <w:i/>
              </w:rPr>
              <w:t>andmeanalüütika</w:t>
            </w:r>
            <w:proofErr w:type="spellEnd"/>
            <w:r w:rsidRPr="00AB4867">
              <w:rPr>
                <w:b/>
                <w:i/>
              </w:rPr>
              <w:t xml:space="preserve"> kasutamist, et toetada otsustusprotsessi, strateegilist planeerimist ja liidu välispiiride operatiivset haldust.</w:t>
            </w:r>
          </w:p>
        </w:tc>
      </w:tr>
    </w:tbl>
    <w:p w14:paraId="3E4222A5"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{BG}</w:t>
      </w:r>
      <w:proofErr w:type="spellStart"/>
      <w:r w:rsidRPr="00AB4867">
        <w:t>bg</w:t>
      </w:r>
      <w:proofErr w:type="spellEnd"/>
      <w:r w:rsidRPr="00AB4867">
        <w:rPr>
          <w:rStyle w:val="HideTWBExt"/>
        </w:rPr>
        <w:t>&lt;/Original&gt;</w:t>
      </w:r>
    </w:p>
    <w:p w14:paraId="0A37F102"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1F257DC5" w14:textId="77777777" w:rsidR="00EA35B0" w:rsidRPr="00AB4867" w:rsidRDefault="00EA35B0" w:rsidP="00EA35B0">
      <w:pPr>
        <w:pStyle w:val="AmJustText"/>
      </w:pPr>
      <w:r w:rsidRPr="00AB4867">
        <w:t>Komisjoni ettepanekus juba soodustatakse uudsete meetodite ja uute tehnoloogiate kasutamist välispiiride haldamisel. Käesolev muudatusettepanek põhineb sellel lähenemisviisil, tunnustades digitaalse innovatsiooni kasvavat tähtsust pädevate asutuste suutlikkuse tugevdamisel ning välispiiride haldamise süsteemide vastupidavuse, kohandatavuse ja tõhususe suurendamisel, ilma et see tooks kaasa haldus- või tegevuskoormuse ebaproportsionaalset suurenemist.</w:t>
      </w:r>
    </w:p>
    <w:p w14:paraId="7C56B033" w14:textId="77777777" w:rsidR="00EA35B0" w:rsidRPr="00AB4867" w:rsidRDefault="00EA35B0" w:rsidP="00EA35B0">
      <w:r w:rsidRPr="00AB4867">
        <w:rPr>
          <w:rStyle w:val="HideTWBExt"/>
        </w:rPr>
        <w:t>&lt;/AmendB&gt;</w:t>
      </w:r>
    </w:p>
    <w:p w14:paraId="664ECBB7"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59</w:t>
      </w:r>
      <w:r w:rsidRPr="00AB4867">
        <w:rPr>
          <w:rStyle w:val="HideTWBExt"/>
          <w:b w:val="0"/>
        </w:rPr>
        <w:t>&lt;/NumAmB&gt;</w:t>
      </w:r>
    </w:p>
    <w:p w14:paraId="77EA1F04" w14:textId="77777777" w:rsidR="00EA35B0" w:rsidRPr="00AB4867" w:rsidRDefault="00EA35B0" w:rsidP="00EA35B0">
      <w:pPr>
        <w:pStyle w:val="NormalBold"/>
      </w:pPr>
      <w:r w:rsidRPr="00AB4867">
        <w:rPr>
          <w:rStyle w:val="HideTWBExt"/>
          <w:b w:val="0"/>
        </w:rPr>
        <w:t>&lt;RepeatBlock-By&gt;&lt;Members&gt;</w:t>
      </w:r>
      <w:r w:rsidRPr="00AB4867">
        <w:t>Murielle Laurent, Chloé Ridel, Francisco Assis, Ana Catarina Mendes, Cecilia Strada</w:t>
      </w:r>
      <w:r w:rsidRPr="00AB4867">
        <w:rPr>
          <w:rStyle w:val="HideTWBExt"/>
          <w:b w:val="0"/>
        </w:rPr>
        <w:t>&lt;/Members&gt;</w:t>
      </w:r>
    </w:p>
    <w:p w14:paraId="6BB4E01A" w14:textId="77777777" w:rsidR="00EA35B0" w:rsidRPr="00AB4867" w:rsidRDefault="00EA35B0" w:rsidP="00EA35B0">
      <w:pPr>
        <w:pStyle w:val="NormalBold"/>
      </w:pPr>
      <w:r w:rsidRPr="00AB4867">
        <w:rPr>
          <w:rStyle w:val="HideTWBExt"/>
          <w:b w:val="0"/>
        </w:rPr>
        <w:t>&lt;/RepeatBlock-By&gt;</w:t>
      </w:r>
    </w:p>
    <w:p w14:paraId="150624D5"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27BFBBB3" w14:textId="77777777" w:rsidR="00EA35B0" w:rsidRPr="00AB4867" w:rsidRDefault="00EA35B0" w:rsidP="00EA35B0">
      <w:pPr>
        <w:pStyle w:val="NormalBold"/>
      </w:pPr>
      <w:r w:rsidRPr="00AB4867">
        <w:rPr>
          <w:rStyle w:val="HideTWBExt"/>
          <w:b w:val="0"/>
        </w:rPr>
        <w:t>&lt;Article&gt;</w:t>
      </w:r>
      <w:r w:rsidRPr="00AB4867">
        <w:t>Põhjendus 10</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1F3D78EC" w14:textId="77777777" w:rsidTr="00E73BB0">
        <w:trPr>
          <w:trHeight w:hRule="exact" w:val="240"/>
          <w:jc w:val="center"/>
        </w:trPr>
        <w:tc>
          <w:tcPr>
            <w:tcW w:w="9752" w:type="dxa"/>
            <w:gridSpan w:val="2"/>
            <w:tcBorders>
              <w:top w:val="nil"/>
              <w:left w:val="nil"/>
              <w:bottom w:val="nil"/>
              <w:right w:val="nil"/>
            </w:tcBorders>
          </w:tcPr>
          <w:p w14:paraId="01907DF9" w14:textId="77777777" w:rsidR="00EA35B0" w:rsidRPr="00AB4867" w:rsidRDefault="00EA35B0" w:rsidP="00E73BB0"/>
        </w:tc>
      </w:tr>
      <w:tr w:rsidR="00EA35B0" w:rsidRPr="00AB4867" w14:paraId="7DE370DB" w14:textId="77777777" w:rsidTr="00E73BB0">
        <w:trPr>
          <w:trHeight w:val="240"/>
          <w:jc w:val="center"/>
        </w:trPr>
        <w:tc>
          <w:tcPr>
            <w:tcW w:w="4876" w:type="dxa"/>
            <w:tcBorders>
              <w:top w:val="nil"/>
              <w:left w:val="nil"/>
              <w:bottom w:val="nil"/>
              <w:right w:val="nil"/>
            </w:tcBorders>
          </w:tcPr>
          <w:p w14:paraId="1454C9CF"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13CEC189" w14:textId="77777777" w:rsidR="00EA35B0" w:rsidRPr="00AB4867" w:rsidRDefault="00EA35B0" w:rsidP="00E73BB0">
            <w:pPr>
              <w:pStyle w:val="AmColumnHeading"/>
            </w:pPr>
            <w:r w:rsidRPr="00AB4867">
              <w:t>Muudatusettepanek</w:t>
            </w:r>
          </w:p>
        </w:tc>
      </w:tr>
      <w:tr w:rsidR="00EA35B0" w:rsidRPr="00AB4867" w14:paraId="13ED6740" w14:textId="77777777" w:rsidTr="00E73BB0">
        <w:trPr>
          <w:jc w:val="center"/>
        </w:trPr>
        <w:tc>
          <w:tcPr>
            <w:tcW w:w="4876" w:type="dxa"/>
            <w:tcBorders>
              <w:top w:val="nil"/>
              <w:left w:val="nil"/>
              <w:bottom w:val="nil"/>
              <w:right w:val="nil"/>
            </w:tcBorders>
          </w:tcPr>
          <w:p w14:paraId="196D8014" w14:textId="77777777" w:rsidR="00EA35B0" w:rsidRPr="00AB4867" w:rsidRDefault="00EA35B0" w:rsidP="00E73BB0">
            <w:pPr>
              <w:pStyle w:val="Normal6a"/>
            </w:pPr>
            <w:r w:rsidRPr="00AB4867">
              <w:rPr>
                <w:b/>
                <w:i/>
              </w:rPr>
              <w:t>(10)</w:t>
            </w:r>
            <w:r w:rsidRPr="00AB4867">
              <w:tab/>
            </w:r>
            <w:r w:rsidRPr="00AB4867">
              <w:rPr>
                <w:b/>
                <w:i/>
              </w:rPr>
              <w:t xml:space="preserve">Liidu toetus peaks aitama tagada liidu </w:t>
            </w:r>
            <w:proofErr w:type="spellStart"/>
            <w:r w:rsidRPr="00AB4867">
              <w:rPr>
                <w:b/>
                <w:i/>
              </w:rPr>
              <w:t>sise</w:t>
            </w:r>
            <w:proofErr w:type="spellEnd"/>
            <w:r w:rsidRPr="00AB4867">
              <w:rPr>
                <w:b/>
                <w:i/>
              </w:rPr>
              <w:t xml:space="preserve">- ja välispoliitika kooskõla, sidususe, koostoime ja vastastikuse </w:t>
            </w:r>
            <w:proofErr w:type="spellStart"/>
            <w:r w:rsidRPr="00AB4867">
              <w:rPr>
                <w:b/>
                <w:i/>
              </w:rPr>
              <w:t>täiendavuse</w:t>
            </w:r>
            <w:proofErr w:type="spellEnd"/>
            <w:r w:rsidRPr="00AB4867">
              <w:rPr>
                <w:b/>
                <w:i/>
              </w:rPr>
              <w:t>. Rände-, varjupaiga-, tagasisaatmis- ja välispoliitika vahel on vaja suuremat sidusust ning oluline on tagada, et liidu välisabi ja käesoleva määruse kohane liidu toetus soodustaksid rände suhtes koordineeritud, tervikliku ja struktureeritud lähenemisviisi rakendamist, maksimeerides koostoimet ja suurendades finantsvõimendust. Käesoleva määruse kohane liidu toetus võib nõuetekohaselt põhjendatud juhtudel hõlmata ka ELi delegatsioonide asjakohaste ressursside toetamist ning seda kooskõlastatakse liikmesriikide ja komisjoni vahel programmitöö ja rakendamise etappides.</w:t>
            </w:r>
          </w:p>
        </w:tc>
        <w:tc>
          <w:tcPr>
            <w:tcW w:w="4876" w:type="dxa"/>
            <w:tcBorders>
              <w:top w:val="nil"/>
              <w:left w:val="nil"/>
              <w:bottom w:val="nil"/>
              <w:right w:val="nil"/>
            </w:tcBorders>
          </w:tcPr>
          <w:p w14:paraId="18D73A89" w14:textId="77777777" w:rsidR="00EA35B0" w:rsidRPr="00AB4867" w:rsidRDefault="00EA35B0" w:rsidP="00E73BB0">
            <w:pPr>
              <w:pStyle w:val="Normal6a"/>
            </w:pPr>
            <w:r w:rsidRPr="00AB4867">
              <w:rPr>
                <w:b/>
                <w:i/>
              </w:rPr>
              <w:t>välja jäetud</w:t>
            </w:r>
          </w:p>
        </w:tc>
      </w:tr>
    </w:tbl>
    <w:p w14:paraId="159EAEAF"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03A03E67"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3586AC31" w14:textId="77777777" w:rsidR="00EA35B0" w:rsidRPr="00AB4867" w:rsidRDefault="00EA35B0" w:rsidP="00EA35B0">
      <w:pPr>
        <w:pStyle w:val="AmJustText"/>
      </w:pPr>
      <w:proofErr w:type="spellStart"/>
      <w:r w:rsidRPr="00AB4867">
        <w:t>ELi-sisest</w:t>
      </w:r>
      <w:proofErr w:type="spellEnd"/>
      <w:r w:rsidRPr="00AB4867">
        <w:t xml:space="preserve"> rändepoliitikat rahastatakse varjupaiga-, rände- ja integratsioonimääruse alusel. </w:t>
      </w:r>
      <w:proofErr w:type="spellStart"/>
      <w:r w:rsidRPr="00AB4867">
        <w:t>Eli-välist</w:t>
      </w:r>
      <w:proofErr w:type="spellEnd"/>
      <w:r w:rsidRPr="00AB4867">
        <w:t xml:space="preserve"> rändepoliitikat rahastatakse instrumendi „Globaalne Euroopa“ raames. Schengeni, piiride ja viisade rahastamisvahendist ei rahastata sisest ega välist rändepoliitikat. See põhjendus on üleliigne.</w:t>
      </w:r>
    </w:p>
    <w:p w14:paraId="0A88A52D" w14:textId="77777777" w:rsidR="00EA35B0" w:rsidRPr="00AB4867" w:rsidRDefault="00EA35B0" w:rsidP="00EA35B0">
      <w:r w:rsidRPr="00AB4867">
        <w:rPr>
          <w:rStyle w:val="HideTWBExt"/>
        </w:rPr>
        <w:t>&lt;/AmendB&gt;</w:t>
      </w:r>
    </w:p>
    <w:p w14:paraId="10EED29E"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60</w:t>
      </w:r>
      <w:r w:rsidRPr="00AB4867">
        <w:rPr>
          <w:rStyle w:val="HideTWBExt"/>
          <w:b w:val="0"/>
        </w:rPr>
        <w:t>&lt;/NumAmB&gt;</w:t>
      </w:r>
    </w:p>
    <w:p w14:paraId="3512C0AE" w14:textId="77777777" w:rsidR="00EA35B0" w:rsidRPr="00AB4867" w:rsidRDefault="00EA35B0" w:rsidP="00EA35B0">
      <w:pPr>
        <w:pStyle w:val="NormalBold"/>
      </w:pPr>
      <w:r w:rsidRPr="00AB4867">
        <w:rPr>
          <w:rStyle w:val="HideTWBExt"/>
          <w:b w:val="0"/>
        </w:rPr>
        <w:t>&lt;RepeatBlock-By&gt;&lt;Members&gt;</w:t>
      </w:r>
      <w:r w:rsidRPr="00AB4867">
        <w:t>Ilaria Salis</w:t>
      </w:r>
      <w:r w:rsidRPr="00AB4867">
        <w:rPr>
          <w:rStyle w:val="HideTWBExt"/>
          <w:b w:val="0"/>
        </w:rPr>
        <w:t>&lt;/Members&gt;</w:t>
      </w:r>
    </w:p>
    <w:p w14:paraId="2B769F6A" w14:textId="77777777" w:rsidR="00EA35B0" w:rsidRPr="00AB4867" w:rsidRDefault="00EA35B0" w:rsidP="00EA35B0">
      <w:pPr>
        <w:pStyle w:val="NormalBold"/>
      </w:pPr>
      <w:r w:rsidRPr="00AB4867">
        <w:rPr>
          <w:rStyle w:val="HideTWBExt"/>
          <w:b w:val="0"/>
        </w:rPr>
        <w:t>&lt;/RepeatBlock-By&gt;</w:t>
      </w:r>
    </w:p>
    <w:p w14:paraId="00CE74F0"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0B68BCFC" w14:textId="77777777" w:rsidR="00EA35B0" w:rsidRPr="00AB4867" w:rsidRDefault="00EA35B0" w:rsidP="00EA35B0">
      <w:pPr>
        <w:pStyle w:val="NormalBold"/>
      </w:pPr>
      <w:r w:rsidRPr="00AB4867">
        <w:rPr>
          <w:rStyle w:val="HideTWBExt"/>
          <w:b w:val="0"/>
        </w:rPr>
        <w:t>&lt;Article&gt;</w:t>
      </w:r>
      <w:r w:rsidRPr="00AB4867">
        <w:t>Põhjendus 10</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059EBFA9" w14:textId="77777777" w:rsidTr="00E73BB0">
        <w:trPr>
          <w:trHeight w:hRule="exact" w:val="240"/>
          <w:jc w:val="center"/>
        </w:trPr>
        <w:tc>
          <w:tcPr>
            <w:tcW w:w="9752" w:type="dxa"/>
            <w:gridSpan w:val="2"/>
            <w:tcBorders>
              <w:top w:val="nil"/>
              <w:left w:val="nil"/>
              <w:bottom w:val="nil"/>
              <w:right w:val="nil"/>
            </w:tcBorders>
          </w:tcPr>
          <w:p w14:paraId="4C26BFF4" w14:textId="77777777" w:rsidR="00EA35B0" w:rsidRPr="00AB4867" w:rsidRDefault="00EA35B0" w:rsidP="00E73BB0"/>
        </w:tc>
      </w:tr>
      <w:tr w:rsidR="00EA35B0" w:rsidRPr="00AB4867" w14:paraId="39D3BE8A" w14:textId="77777777" w:rsidTr="00E73BB0">
        <w:trPr>
          <w:trHeight w:val="240"/>
          <w:jc w:val="center"/>
        </w:trPr>
        <w:tc>
          <w:tcPr>
            <w:tcW w:w="4876" w:type="dxa"/>
            <w:tcBorders>
              <w:top w:val="nil"/>
              <w:left w:val="nil"/>
              <w:bottom w:val="nil"/>
              <w:right w:val="nil"/>
            </w:tcBorders>
          </w:tcPr>
          <w:p w14:paraId="362B6141"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393ED08F" w14:textId="77777777" w:rsidR="00EA35B0" w:rsidRPr="00AB4867" w:rsidRDefault="00EA35B0" w:rsidP="00E73BB0">
            <w:pPr>
              <w:pStyle w:val="AmColumnHeading"/>
            </w:pPr>
            <w:r w:rsidRPr="00AB4867">
              <w:t>Muudatusettepanek</w:t>
            </w:r>
          </w:p>
        </w:tc>
      </w:tr>
      <w:tr w:rsidR="00EA35B0" w:rsidRPr="00AB4867" w14:paraId="73EEAE36" w14:textId="77777777" w:rsidTr="00E73BB0">
        <w:trPr>
          <w:jc w:val="center"/>
        </w:trPr>
        <w:tc>
          <w:tcPr>
            <w:tcW w:w="4876" w:type="dxa"/>
            <w:tcBorders>
              <w:top w:val="nil"/>
              <w:left w:val="nil"/>
              <w:bottom w:val="nil"/>
              <w:right w:val="nil"/>
            </w:tcBorders>
          </w:tcPr>
          <w:p w14:paraId="0B417DA4" w14:textId="77777777" w:rsidR="00EA35B0" w:rsidRPr="00AB4867" w:rsidRDefault="00EA35B0" w:rsidP="00E73BB0">
            <w:pPr>
              <w:pStyle w:val="Normal6a"/>
            </w:pPr>
            <w:r w:rsidRPr="00AB4867">
              <w:rPr>
                <w:b/>
                <w:i/>
              </w:rPr>
              <w:t>(10)</w:t>
            </w:r>
            <w:r w:rsidRPr="00AB4867">
              <w:tab/>
            </w:r>
            <w:r w:rsidRPr="00AB4867">
              <w:rPr>
                <w:b/>
                <w:i/>
              </w:rPr>
              <w:t xml:space="preserve">Liidu toetus peaks aitama tagada liidu </w:t>
            </w:r>
            <w:proofErr w:type="spellStart"/>
            <w:r w:rsidRPr="00AB4867">
              <w:rPr>
                <w:b/>
                <w:i/>
              </w:rPr>
              <w:t>sise</w:t>
            </w:r>
            <w:proofErr w:type="spellEnd"/>
            <w:r w:rsidRPr="00AB4867">
              <w:rPr>
                <w:b/>
                <w:i/>
              </w:rPr>
              <w:t xml:space="preserve">- ja välispoliitika kooskõla, sidususe, koostoime ja vastastikuse </w:t>
            </w:r>
            <w:proofErr w:type="spellStart"/>
            <w:r w:rsidRPr="00AB4867">
              <w:rPr>
                <w:b/>
                <w:i/>
              </w:rPr>
              <w:t>täiendavuse</w:t>
            </w:r>
            <w:proofErr w:type="spellEnd"/>
            <w:r w:rsidRPr="00AB4867">
              <w:rPr>
                <w:b/>
                <w:i/>
              </w:rPr>
              <w:t>. Rände-, varjupaiga-, tagasisaatmis- ja välispoliitika vahel on vaja suuremat sidusust ning oluline on tagada, et liidu välisabi ja käesoleva määruse kohane liidu toetus soodustaksid rände suhtes koordineeritud, tervikliku ja struktureeritud lähenemisviisi rakendamist, maksimeerides koostoimet ja suurendades finantsvõimendust. Käesoleva määruse kohane liidu toetus võib nõuetekohaselt põhjendatud juhtudel hõlmata ka ELi delegatsioonide asjakohaste ressursside toetamist ning seda kooskõlastatakse liikmesriikide ja komisjoni vahel programmitöö ja rakendamise etappides.</w:t>
            </w:r>
          </w:p>
        </w:tc>
        <w:tc>
          <w:tcPr>
            <w:tcW w:w="4876" w:type="dxa"/>
            <w:tcBorders>
              <w:top w:val="nil"/>
              <w:left w:val="nil"/>
              <w:bottom w:val="nil"/>
              <w:right w:val="nil"/>
            </w:tcBorders>
          </w:tcPr>
          <w:p w14:paraId="6A7DB752" w14:textId="77777777" w:rsidR="00EA35B0" w:rsidRPr="00AB4867" w:rsidRDefault="00EA35B0" w:rsidP="00E73BB0">
            <w:pPr>
              <w:pStyle w:val="Normal6a"/>
            </w:pPr>
            <w:r w:rsidRPr="00AB4867">
              <w:rPr>
                <w:b/>
                <w:i/>
              </w:rPr>
              <w:t>välja jäetud</w:t>
            </w:r>
          </w:p>
        </w:tc>
      </w:tr>
    </w:tbl>
    <w:p w14:paraId="269E3D43"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1FA0FFB2" w14:textId="77777777" w:rsidR="00EA35B0" w:rsidRPr="00AB4867" w:rsidRDefault="00EA35B0" w:rsidP="00EA35B0">
      <w:r w:rsidRPr="00AB4867">
        <w:rPr>
          <w:rStyle w:val="HideTWBExt"/>
        </w:rPr>
        <w:t>&lt;/AmendB&gt;</w:t>
      </w:r>
    </w:p>
    <w:p w14:paraId="03F8AB77"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61</w:t>
      </w:r>
      <w:r w:rsidRPr="00AB4867">
        <w:rPr>
          <w:rStyle w:val="HideTWBExt"/>
          <w:b w:val="0"/>
        </w:rPr>
        <w:t>&lt;/NumAmB&gt;</w:t>
      </w:r>
    </w:p>
    <w:p w14:paraId="75D6B890" w14:textId="77777777" w:rsidR="00EA35B0" w:rsidRPr="00AB4867" w:rsidRDefault="00EA35B0" w:rsidP="00EA35B0">
      <w:pPr>
        <w:pStyle w:val="NormalBold"/>
      </w:pPr>
      <w:r w:rsidRPr="00AB4867">
        <w:rPr>
          <w:rStyle w:val="HideTWBExt"/>
          <w:b w:val="0"/>
        </w:rPr>
        <w:t>&lt;RepeatBlock-By&gt;&lt;Members&gt;</w:t>
      </w:r>
      <w:r w:rsidRPr="00AB4867">
        <w:t>Erik Marquardt</w:t>
      </w:r>
      <w:r w:rsidRPr="00AB4867">
        <w:rPr>
          <w:rStyle w:val="HideTWBExt"/>
          <w:b w:val="0"/>
        </w:rPr>
        <w:t>&lt;/Members&gt;</w:t>
      </w:r>
    </w:p>
    <w:p w14:paraId="49735F54" w14:textId="77777777" w:rsidR="00EA35B0" w:rsidRPr="00AB4867" w:rsidRDefault="00EA35B0" w:rsidP="00EA35B0">
      <w:pPr>
        <w:pStyle w:val="NormalBold"/>
      </w:pPr>
      <w:r w:rsidRPr="00AB4867">
        <w:rPr>
          <w:rStyle w:val="HideTWBExt"/>
          <w:b w:val="0"/>
        </w:rPr>
        <w:t>&lt;/RepeatBlock-By&gt;</w:t>
      </w:r>
    </w:p>
    <w:p w14:paraId="6A1CEC76"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72A847A0" w14:textId="77777777" w:rsidR="00EA35B0" w:rsidRPr="00AB4867" w:rsidRDefault="00EA35B0" w:rsidP="00EA35B0">
      <w:pPr>
        <w:pStyle w:val="NormalBold"/>
      </w:pPr>
      <w:r w:rsidRPr="00AB4867">
        <w:rPr>
          <w:rStyle w:val="HideTWBExt"/>
          <w:b w:val="0"/>
        </w:rPr>
        <w:t>&lt;Article&gt;</w:t>
      </w:r>
      <w:r w:rsidRPr="00AB4867">
        <w:t>Põhjendus 10</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2F7141CD" w14:textId="77777777" w:rsidTr="00E73BB0">
        <w:trPr>
          <w:trHeight w:hRule="exact" w:val="240"/>
          <w:jc w:val="center"/>
        </w:trPr>
        <w:tc>
          <w:tcPr>
            <w:tcW w:w="9752" w:type="dxa"/>
            <w:gridSpan w:val="2"/>
            <w:tcBorders>
              <w:top w:val="nil"/>
              <w:left w:val="nil"/>
              <w:bottom w:val="nil"/>
              <w:right w:val="nil"/>
            </w:tcBorders>
          </w:tcPr>
          <w:p w14:paraId="3CD0C062" w14:textId="77777777" w:rsidR="00EA35B0" w:rsidRPr="00AB4867" w:rsidRDefault="00EA35B0" w:rsidP="00E73BB0"/>
        </w:tc>
      </w:tr>
      <w:tr w:rsidR="00EA35B0" w:rsidRPr="00AB4867" w14:paraId="487EFE20" w14:textId="77777777" w:rsidTr="00E73BB0">
        <w:trPr>
          <w:trHeight w:val="240"/>
          <w:jc w:val="center"/>
        </w:trPr>
        <w:tc>
          <w:tcPr>
            <w:tcW w:w="4876" w:type="dxa"/>
            <w:tcBorders>
              <w:top w:val="nil"/>
              <w:left w:val="nil"/>
              <w:bottom w:val="nil"/>
              <w:right w:val="nil"/>
            </w:tcBorders>
          </w:tcPr>
          <w:p w14:paraId="26F612EA"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494072C0" w14:textId="77777777" w:rsidR="00EA35B0" w:rsidRPr="00AB4867" w:rsidRDefault="00EA35B0" w:rsidP="00E73BB0">
            <w:pPr>
              <w:pStyle w:val="AmColumnHeading"/>
            </w:pPr>
            <w:r w:rsidRPr="00AB4867">
              <w:t>Muudatusettepanek</w:t>
            </w:r>
          </w:p>
        </w:tc>
      </w:tr>
      <w:tr w:rsidR="00EA35B0" w:rsidRPr="00AB4867" w14:paraId="02FF7488" w14:textId="77777777" w:rsidTr="00E73BB0">
        <w:trPr>
          <w:jc w:val="center"/>
        </w:trPr>
        <w:tc>
          <w:tcPr>
            <w:tcW w:w="4876" w:type="dxa"/>
            <w:tcBorders>
              <w:top w:val="nil"/>
              <w:left w:val="nil"/>
              <w:bottom w:val="nil"/>
              <w:right w:val="nil"/>
            </w:tcBorders>
          </w:tcPr>
          <w:p w14:paraId="4AE7EB50" w14:textId="77777777" w:rsidR="00EA35B0" w:rsidRPr="00AB4867" w:rsidRDefault="00EA35B0" w:rsidP="00E73BB0">
            <w:pPr>
              <w:pStyle w:val="Normal6a"/>
            </w:pPr>
            <w:r w:rsidRPr="00AB4867">
              <w:t>(10)</w:t>
            </w:r>
            <w:r w:rsidRPr="00AB4867">
              <w:tab/>
              <w:t xml:space="preserve">Liidu toetus peaks aitama tagada liidu </w:t>
            </w:r>
            <w:proofErr w:type="spellStart"/>
            <w:r w:rsidRPr="00AB4867">
              <w:rPr>
                <w:b/>
                <w:bCs/>
                <w:i/>
                <w:iCs/>
              </w:rPr>
              <w:t>sise</w:t>
            </w:r>
            <w:proofErr w:type="spellEnd"/>
            <w:r w:rsidRPr="00AB4867">
              <w:rPr>
                <w:b/>
                <w:bCs/>
                <w:i/>
                <w:iCs/>
              </w:rPr>
              <w:t>- ja välispoliitika</w:t>
            </w:r>
            <w:r w:rsidRPr="00AB4867">
              <w:t xml:space="preserve"> kooskõla, sidususe, koostoime ja vastastikuse </w:t>
            </w:r>
            <w:proofErr w:type="spellStart"/>
            <w:r w:rsidRPr="00AB4867">
              <w:t>täiendavuse</w:t>
            </w:r>
            <w:proofErr w:type="spellEnd"/>
            <w:r w:rsidRPr="00AB4867">
              <w:t>.</w:t>
            </w:r>
            <w:r w:rsidRPr="00AB4867">
              <w:rPr>
                <w:b/>
                <w:i/>
              </w:rPr>
              <w:t xml:space="preserve"> </w:t>
            </w:r>
            <w:r w:rsidRPr="00AB4867">
              <w:rPr>
                <w:b/>
                <w:bCs/>
                <w:i/>
                <w:iCs/>
              </w:rPr>
              <w:t>Rände-, varjupaiga-, tagasisaatmis- ja välispoliitika vahel on vaja suuremat sidusust ning oluline on tagada, et liidu välisabi ja käesoleva määruse kohane liidu toetus soodustaksid rände suhtes koordineeritud, tervikliku ja struktureeritud lähenemisviisi rakendamist, maksimeerides koostoimet ja suurendades finantsvõimendust.</w:t>
            </w:r>
            <w:r w:rsidRPr="00AB4867">
              <w:t xml:space="preserve"> Käesoleva määruse kohane liidu toetus </w:t>
            </w:r>
            <w:r w:rsidRPr="00AB4867">
              <w:rPr>
                <w:b/>
                <w:bCs/>
                <w:i/>
                <w:iCs/>
              </w:rPr>
              <w:t>võib</w:t>
            </w:r>
            <w:r w:rsidRPr="00AB4867">
              <w:t xml:space="preserve"> </w:t>
            </w:r>
            <w:r w:rsidRPr="00AB4867">
              <w:rPr>
                <w:b/>
                <w:bCs/>
                <w:i/>
                <w:iCs/>
              </w:rPr>
              <w:t>nõuetekohaselt põhjendatud juhtudel hõlmata ka ELi delegatsioonide asjakohaste ressursside toetamist ning seda kooskõlastatakse liikmesriikide ja komisjoni vahel programmitöö ja rakendamise etappides</w:t>
            </w:r>
            <w:r w:rsidRPr="00AB4867">
              <w:t>.</w:t>
            </w:r>
          </w:p>
        </w:tc>
        <w:tc>
          <w:tcPr>
            <w:tcW w:w="4876" w:type="dxa"/>
            <w:tcBorders>
              <w:top w:val="nil"/>
              <w:left w:val="nil"/>
              <w:bottom w:val="nil"/>
              <w:right w:val="nil"/>
            </w:tcBorders>
          </w:tcPr>
          <w:p w14:paraId="3E3B4629" w14:textId="77777777" w:rsidR="00EA35B0" w:rsidRPr="00AB4867" w:rsidRDefault="00EA35B0" w:rsidP="00E73BB0">
            <w:pPr>
              <w:pStyle w:val="Normal6a"/>
            </w:pPr>
            <w:r w:rsidRPr="00AB4867">
              <w:t>(10)</w:t>
            </w:r>
            <w:r w:rsidRPr="00AB4867">
              <w:tab/>
              <w:t xml:space="preserve">Liidu toetus peaks aitama tagada liidu </w:t>
            </w:r>
            <w:r w:rsidRPr="00AB4867">
              <w:rPr>
                <w:b/>
                <w:bCs/>
                <w:i/>
                <w:iCs/>
              </w:rPr>
              <w:t>poliitika</w:t>
            </w:r>
            <w:r w:rsidRPr="00AB4867">
              <w:rPr>
                <w:b/>
                <w:bCs/>
              </w:rPr>
              <w:t xml:space="preserve"> </w:t>
            </w:r>
            <w:r w:rsidRPr="00AB4867">
              <w:t xml:space="preserve">kooskõla, sidususe, koostoime ja vastastikuse </w:t>
            </w:r>
            <w:proofErr w:type="spellStart"/>
            <w:r w:rsidRPr="00AB4867">
              <w:t>täiendavuse</w:t>
            </w:r>
            <w:proofErr w:type="spellEnd"/>
            <w:r w:rsidRPr="00AB4867">
              <w:rPr>
                <w:b/>
                <w:bCs/>
                <w:i/>
                <w:iCs/>
              </w:rPr>
              <w:t>, vältides samal ajal kattumist ja dubleerimist muudest liidu fondidest antava toetusega</w:t>
            </w:r>
            <w:r w:rsidRPr="00AB4867">
              <w:t xml:space="preserve">. Käesoleva määruse kohane liidu toetus </w:t>
            </w:r>
            <w:r w:rsidRPr="00AB4867">
              <w:rPr>
                <w:b/>
                <w:bCs/>
                <w:i/>
                <w:iCs/>
              </w:rPr>
              <w:t>peaks</w:t>
            </w:r>
            <w:r w:rsidRPr="00AB4867">
              <w:t xml:space="preserve"> </w:t>
            </w:r>
            <w:r w:rsidRPr="00AB4867">
              <w:rPr>
                <w:b/>
                <w:bCs/>
                <w:i/>
                <w:iCs/>
              </w:rPr>
              <w:t>aitama kaasa meetmetele, millega rakendatakse ELi rände- ja varjupaigaleppe kooskõlas määrusega (EL) [...], millega kehtestatakse liidu toetus varjupaiga-, rände- ja integratsioonivaldkonnale, ilma et see hägustaks iga rahastamisvahendi konkreetseid poliitikaeesmärke, ja säilitades samal ajal selgelt eristatavad rahastamispaketid</w:t>
            </w:r>
            <w:r w:rsidRPr="00AB4867">
              <w:t xml:space="preserve">. </w:t>
            </w:r>
            <w:r w:rsidRPr="00AB4867">
              <w:rPr>
                <w:b/>
                <w:i/>
              </w:rPr>
              <w:t>Meetmed, mille eesmärk on edendada kaitsemeetmeid välispiiridel, sealhulgas juurdepääsu õigusabile ja teabele, juurdepääsu humanitaar- ja arstiabile, nagu toit, vesi, rõivad, peavari ja arstiabi, haavatavas olukorras olevate inimeste toetamist, lastekaitsesüsteemide integreerimist ja tõhusat juurdepääsu rahvusvahelise kaitse menetlustele, peaksid samuti olema käesoleva määruse alusel rahastamiskõlblikud.</w:t>
            </w:r>
          </w:p>
        </w:tc>
      </w:tr>
    </w:tbl>
    <w:p w14:paraId="1D262C85"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5C86BD1D" w14:textId="77777777" w:rsidR="00EA35B0" w:rsidRPr="00AB4867" w:rsidRDefault="00EA35B0" w:rsidP="00EA35B0">
      <w:r w:rsidRPr="00AB4867">
        <w:rPr>
          <w:rStyle w:val="HideTWBExt"/>
        </w:rPr>
        <w:t>&lt;/AmendB&gt;</w:t>
      </w:r>
    </w:p>
    <w:p w14:paraId="7B5760A7"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62</w:t>
      </w:r>
      <w:r w:rsidRPr="00AB4867">
        <w:rPr>
          <w:rStyle w:val="HideTWBExt"/>
          <w:b w:val="0"/>
        </w:rPr>
        <w:t>&lt;/NumAmB&gt;</w:t>
      </w:r>
    </w:p>
    <w:p w14:paraId="6223D93B" w14:textId="77777777" w:rsidR="00EA35B0" w:rsidRPr="00AB4867" w:rsidRDefault="00EA35B0" w:rsidP="00EA35B0">
      <w:pPr>
        <w:pStyle w:val="NormalBold"/>
      </w:pPr>
      <w:r w:rsidRPr="00AB4867">
        <w:rPr>
          <w:rStyle w:val="HideTWBExt"/>
          <w:b w:val="0"/>
        </w:rPr>
        <w:t>&lt;RepeatBlock-By&gt;&lt;Members&gt;</w:t>
      </w:r>
      <w:r w:rsidRPr="00AB4867">
        <w:t>Jan-Christoph Oetjen, Fabienne Keller, Raquel García Hermida-Van Der Walle, Nikola Minchev</w:t>
      </w:r>
      <w:r w:rsidRPr="00AB4867">
        <w:rPr>
          <w:rStyle w:val="HideTWBExt"/>
          <w:b w:val="0"/>
        </w:rPr>
        <w:t>&lt;/Members&gt;</w:t>
      </w:r>
    </w:p>
    <w:p w14:paraId="1451A24C" w14:textId="77777777" w:rsidR="00EA35B0" w:rsidRPr="00AB4867" w:rsidRDefault="00EA35B0" w:rsidP="00EA35B0">
      <w:pPr>
        <w:pStyle w:val="NormalBold"/>
      </w:pPr>
      <w:r w:rsidRPr="00AB4867">
        <w:rPr>
          <w:rStyle w:val="HideTWBExt"/>
          <w:b w:val="0"/>
        </w:rPr>
        <w:t>&lt;/RepeatBlock-By&gt;</w:t>
      </w:r>
    </w:p>
    <w:p w14:paraId="1ACC0CBC"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21115AF2" w14:textId="77777777" w:rsidR="00EA35B0" w:rsidRPr="00AB4867" w:rsidRDefault="00EA35B0" w:rsidP="00EA35B0">
      <w:pPr>
        <w:pStyle w:val="NormalBold"/>
      </w:pPr>
      <w:r w:rsidRPr="00AB4867">
        <w:rPr>
          <w:rStyle w:val="HideTWBExt"/>
          <w:b w:val="0"/>
        </w:rPr>
        <w:t>&lt;Article&gt;</w:t>
      </w:r>
      <w:r w:rsidRPr="00AB4867">
        <w:t>Põhjendus 10</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2EA3BBDA" w14:textId="77777777" w:rsidTr="00E73BB0">
        <w:trPr>
          <w:trHeight w:hRule="exact" w:val="240"/>
          <w:jc w:val="center"/>
        </w:trPr>
        <w:tc>
          <w:tcPr>
            <w:tcW w:w="9752" w:type="dxa"/>
            <w:gridSpan w:val="2"/>
            <w:tcBorders>
              <w:top w:val="nil"/>
              <w:left w:val="nil"/>
              <w:bottom w:val="nil"/>
              <w:right w:val="nil"/>
            </w:tcBorders>
          </w:tcPr>
          <w:p w14:paraId="31DAB6CE" w14:textId="77777777" w:rsidR="00EA35B0" w:rsidRPr="00AB4867" w:rsidRDefault="00EA35B0" w:rsidP="00E73BB0"/>
        </w:tc>
      </w:tr>
      <w:tr w:rsidR="00EA35B0" w:rsidRPr="00AB4867" w14:paraId="2EF66C64" w14:textId="77777777" w:rsidTr="00E73BB0">
        <w:trPr>
          <w:trHeight w:val="240"/>
          <w:jc w:val="center"/>
        </w:trPr>
        <w:tc>
          <w:tcPr>
            <w:tcW w:w="4876" w:type="dxa"/>
            <w:tcBorders>
              <w:top w:val="nil"/>
              <w:left w:val="nil"/>
              <w:bottom w:val="nil"/>
              <w:right w:val="nil"/>
            </w:tcBorders>
          </w:tcPr>
          <w:p w14:paraId="5A6A6AD1"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3F90BED9" w14:textId="77777777" w:rsidR="00EA35B0" w:rsidRPr="00AB4867" w:rsidRDefault="00EA35B0" w:rsidP="00E73BB0">
            <w:pPr>
              <w:pStyle w:val="AmColumnHeading"/>
            </w:pPr>
            <w:r w:rsidRPr="00AB4867">
              <w:t>Muudatusettepanek</w:t>
            </w:r>
          </w:p>
        </w:tc>
      </w:tr>
      <w:tr w:rsidR="00EA35B0" w:rsidRPr="00AB4867" w14:paraId="1D1BD7D9" w14:textId="77777777" w:rsidTr="00E73BB0">
        <w:trPr>
          <w:jc w:val="center"/>
        </w:trPr>
        <w:tc>
          <w:tcPr>
            <w:tcW w:w="4876" w:type="dxa"/>
            <w:tcBorders>
              <w:top w:val="nil"/>
              <w:left w:val="nil"/>
              <w:bottom w:val="nil"/>
              <w:right w:val="nil"/>
            </w:tcBorders>
          </w:tcPr>
          <w:p w14:paraId="3EA8FED6" w14:textId="77777777" w:rsidR="00EA35B0" w:rsidRPr="00AB4867" w:rsidRDefault="00EA35B0" w:rsidP="00E73BB0">
            <w:pPr>
              <w:pStyle w:val="Normal6a"/>
            </w:pPr>
            <w:r w:rsidRPr="00AB4867">
              <w:t>(10)</w:t>
            </w:r>
            <w:r w:rsidRPr="00AB4867">
              <w:tab/>
              <w:t xml:space="preserve">Liidu toetus peaks aitama tagada liidu </w:t>
            </w:r>
            <w:proofErr w:type="spellStart"/>
            <w:r w:rsidRPr="00AB4867">
              <w:t>sise</w:t>
            </w:r>
            <w:proofErr w:type="spellEnd"/>
            <w:r w:rsidRPr="00AB4867">
              <w:t xml:space="preserve">- ja välispoliitika kooskõla, sidususe, koostoime ja vastastikuse </w:t>
            </w:r>
            <w:proofErr w:type="spellStart"/>
            <w:r w:rsidRPr="00AB4867">
              <w:t>täiendavuse</w:t>
            </w:r>
            <w:proofErr w:type="spellEnd"/>
            <w:r w:rsidRPr="00AB4867">
              <w:t xml:space="preserve">. Rände-, varjupaiga-, tagasisaatmis- ja välispoliitika vahel on vaja suuremat sidusust ning oluline on tagada, et liidu välisabi ja käesoleva määruse kohane liidu toetus soodustaksid rände suhtes koordineeritud, tervikliku ja struktureeritud lähenemisviisi rakendamist, maksimeerides koostoimet ja suurendades finantsvõimendust. Käesoleva määruse kohane liidu toetus võib nõuetekohaselt põhjendatud juhtudel hõlmata </w:t>
            </w:r>
            <w:r w:rsidRPr="00AB4867">
              <w:rPr>
                <w:b/>
                <w:bCs/>
                <w:i/>
                <w:iCs/>
              </w:rPr>
              <w:t>ka</w:t>
            </w:r>
            <w:r w:rsidRPr="00AB4867">
              <w:t xml:space="preserve"> ELi delegatsioonide asjakohaste ressursside toetamist ning seda kooskõlastatakse liikmesriikide ja komisjoni vahel programmitöö ja rakendamise etappides.</w:t>
            </w:r>
          </w:p>
        </w:tc>
        <w:tc>
          <w:tcPr>
            <w:tcW w:w="4876" w:type="dxa"/>
            <w:tcBorders>
              <w:top w:val="nil"/>
              <w:left w:val="nil"/>
              <w:bottom w:val="nil"/>
              <w:right w:val="nil"/>
            </w:tcBorders>
          </w:tcPr>
          <w:p w14:paraId="74452EA8" w14:textId="77777777" w:rsidR="00EA35B0" w:rsidRPr="00AB4867" w:rsidRDefault="00EA35B0" w:rsidP="00E73BB0">
            <w:pPr>
              <w:pStyle w:val="Normal6a"/>
            </w:pPr>
            <w:r w:rsidRPr="00AB4867">
              <w:t>(10)</w:t>
            </w:r>
            <w:r w:rsidRPr="00AB4867">
              <w:tab/>
              <w:t xml:space="preserve">Liidu toetus peaks aitama tagada liidu </w:t>
            </w:r>
            <w:proofErr w:type="spellStart"/>
            <w:r w:rsidRPr="00AB4867">
              <w:t>sise</w:t>
            </w:r>
            <w:proofErr w:type="spellEnd"/>
            <w:r w:rsidRPr="00AB4867">
              <w:t xml:space="preserve">- ja välispoliitika kooskõla, sidususe, koostoime ja vastastikuse </w:t>
            </w:r>
            <w:proofErr w:type="spellStart"/>
            <w:r w:rsidRPr="00AB4867">
              <w:t>täiendavuse</w:t>
            </w:r>
            <w:proofErr w:type="spellEnd"/>
            <w:r w:rsidRPr="00AB4867">
              <w:t>. Rände-, varjupaiga-, tagasisaatmis- ja välispoliitika vahel on vaja suuremat sidusust ning oluline on tagada, et liidu välisabi ja käesoleva määruse kohane liidu toetus soodustaksid rände suhtes koordineeritud, tervikliku</w:t>
            </w:r>
            <w:r w:rsidRPr="00AB4867">
              <w:rPr>
                <w:b/>
                <w:bCs/>
                <w:i/>
                <w:iCs/>
              </w:rPr>
              <w:t>, tõhusa</w:t>
            </w:r>
            <w:r w:rsidRPr="00AB4867">
              <w:t xml:space="preserve"> ja struktureeritud lähenemisviisi rakendamist, maksimeerides koostoimet ja suurendades finantsvõimendust</w:t>
            </w:r>
            <w:r w:rsidRPr="00AB4867">
              <w:rPr>
                <w:b/>
                <w:bCs/>
                <w:i/>
                <w:iCs/>
              </w:rPr>
              <w:t>, vältides samas tarbetut keerukust</w:t>
            </w:r>
            <w:r w:rsidRPr="00AB4867">
              <w:t xml:space="preserve">. Käesoleva määruse kohane liidu toetus </w:t>
            </w:r>
            <w:r w:rsidRPr="00AB4867">
              <w:rPr>
                <w:b/>
                <w:bCs/>
                <w:i/>
                <w:iCs/>
              </w:rPr>
              <w:t xml:space="preserve">peaks keskenduma peamiselt liidusisestele meetmetele ning peaks tagama, et see täiendab liidu </w:t>
            </w:r>
            <w:proofErr w:type="spellStart"/>
            <w:r w:rsidRPr="00AB4867">
              <w:rPr>
                <w:b/>
                <w:bCs/>
                <w:i/>
                <w:iCs/>
              </w:rPr>
              <w:t>välisvahendeid</w:t>
            </w:r>
            <w:proofErr w:type="spellEnd"/>
            <w:r w:rsidRPr="00AB4867">
              <w:rPr>
                <w:b/>
                <w:bCs/>
                <w:i/>
                <w:iCs/>
              </w:rPr>
              <w:t>, eelkõige neid, mis on loodud instrumendi „Globaalne Euroopa“ loomist käsitleva määruse alusel, ja hoiab ära nende dubleerimise</w:t>
            </w:r>
            <w:r w:rsidRPr="00AB4867">
              <w:t>.</w:t>
            </w:r>
            <w:r w:rsidRPr="00AB4867">
              <w:rPr>
                <w:b/>
                <w:i/>
              </w:rPr>
              <w:t xml:space="preserve"> </w:t>
            </w:r>
            <w:r w:rsidRPr="00AB4867">
              <w:rPr>
                <w:b/>
                <w:bCs/>
                <w:i/>
                <w:iCs/>
              </w:rPr>
              <w:t>See</w:t>
            </w:r>
            <w:r w:rsidRPr="00AB4867">
              <w:t xml:space="preserve"> võib nõuetekohaselt põhjendatud juhtudel hõlmata ELi delegatsioonide asjakohaste ressursside toetamist ning seda kooskõlastatakse liikmesriikide ja komisjoni vahel programmitöö ja rakendamise etappides.</w:t>
            </w:r>
          </w:p>
        </w:tc>
      </w:tr>
    </w:tbl>
    <w:p w14:paraId="50345A33"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0375437A" w14:textId="77777777" w:rsidR="00EA35B0" w:rsidRPr="00AB4867" w:rsidRDefault="00EA35B0" w:rsidP="00EA35B0">
      <w:r w:rsidRPr="00AB4867">
        <w:rPr>
          <w:rStyle w:val="HideTWBExt"/>
        </w:rPr>
        <w:t>&lt;/AmendB&gt;</w:t>
      </w:r>
    </w:p>
    <w:p w14:paraId="7F0E4EC4"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63</w:t>
      </w:r>
      <w:r w:rsidRPr="00AB4867">
        <w:rPr>
          <w:rStyle w:val="HideTWBExt"/>
          <w:b w:val="0"/>
        </w:rPr>
        <w:t>&lt;/NumAmB&gt;</w:t>
      </w:r>
    </w:p>
    <w:p w14:paraId="62F0BE8B" w14:textId="77777777" w:rsidR="00EA35B0" w:rsidRPr="00AB4867" w:rsidRDefault="00EA35B0" w:rsidP="00EA35B0">
      <w:pPr>
        <w:pStyle w:val="NormalBold"/>
      </w:pPr>
      <w:r w:rsidRPr="00AB4867">
        <w:rPr>
          <w:rStyle w:val="HideTWBExt"/>
          <w:b w:val="0"/>
        </w:rPr>
        <w:t>&lt;RepeatBlock-By&gt;&lt;Members&gt;</w:t>
      </w:r>
      <w:r w:rsidRPr="00AB4867">
        <w:t>Erik Kaliňák, Judita Laššáková, Katarína Roth Neveďalová, Monika Beňová</w:t>
      </w:r>
      <w:r w:rsidRPr="00AB4867">
        <w:rPr>
          <w:rStyle w:val="HideTWBExt"/>
          <w:b w:val="0"/>
        </w:rPr>
        <w:t>&lt;/Members&gt;</w:t>
      </w:r>
    </w:p>
    <w:p w14:paraId="48CAD8C0" w14:textId="77777777" w:rsidR="00EA35B0" w:rsidRPr="00AB4867" w:rsidRDefault="00EA35B0" w:rsidP="00EA35B0">
      <w:pPr>
        <w:pStyle w:val="NormalBold"/>
      </w:pPr>
      <w:r w:rsidRPr="00AB4867">
        <w:rPr>
          <w:rStyle w:val="HideTWBExt"/>
          <w:b w:val="0"/>
        </w:rPr>
        <w:t>&lt;/RepeatBlock-By&gt;</w:t>
      </w:r>
    </w:p>
    <w:p w14:paraId="28EA1A10"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37F6A943" w14:textId="77777777" w:rsidR="00EA35B0" w:rsidRPr="00AB4867" w:rsidRDefault="00EA35B0" w:rsidP="00EA35B0">
      <w:pPr>
        <w:pStyle w:val="NormalBold"/>
      </w:pPr>
      <w:r w:rsidRPr="00AB4867">
        <w:rPr>
          <w:rStyle w:val="HideTWBExt"/>
          <w:b w:val="0"/>
        </w:rPr>
        <w:t>&lt;Article&gt;</w:t>
      </w:r>
      <w:r w:rsidRPr="00AB4867">
        <w:t>Põhjendus 10</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7779003D" w14:textId="77777777" w:rsidTr="00E73BB0">
        <w:trPr>
          <w:trHeight w:hRule="exact" w:val="240"/>
          <w:jc w:val="center"/>
        </w:trPr>
        <w:tc>
          <w:tcPr>
            <w:tcW w:w="9752" w:type="dxa"/>
            <w:gridSpan w:val="2"/>
            <w:tcBorders>
              <w:top w:val="nil"/>
              <w:left w:val="nil"/>
              <w:bottom w:val="nil"/>
              <w:right w:val="nil"/>
            </w:tcBorders>
          </w:tcPr>
          <w:p w14:paraId="0CC833D4" w14:textId="77777777" w:rsidR="00EA35B0" w:rsidRPr="00AB4867" w:rsidRDefault="00EA35B0" w:rsidP="00E73BB0"/>
        </w:tc>
      </w:tr>
      <w:tr w:rsidR="00EA35B0" w:rsidRPr="00AB4867" w14:paraId="50F9CB2A" w14:textId="77777777" w:rsidTr="00E73BB0">
        <w:trPr>
          <w:trHeight w:val="240"/>
          <w:jc w:val="center"/>
        </w:trPr>
        <w:tc>
          <w:tcPr>
            <w:tcW w:w="4876" w:type="dxa"/>
            <w:tcBorders>
              <w:top w:val="nil"/>
              <w:left w:val="nil"/>
              <w:bottom w:val="nil"/>
              <w:right w:val="nil"/>
            </w:tcBorders>
          </w:tcPr>
          <w:p w14:paraId="780B1526"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5C374FB5" w14:textId="77777777" w:rsidR="00EA35B0" w:rsidRPr="00AB4867" w:rsidRDefault="00EA35B0" w:rsidP="00E73BB0">
            <w:pPr>
              <w:pStyle w:val="AmColumnHeading"/>
            </w:pPr>
            <w:r w:rsidRPr="00AB4867">
              <w:t>Muudatusettepanek</w:t>
            </w:r>
          </w:p>
        </w:tc>
      </w:tr>
      <w:tr w:rsidR="00EA35B0" w:rsidRPr="00AB4867" w14:paraId="1CCC2D4D" w14:textId="77777777" w:rsidTr="00E73BB0">
        <w:trPr>
          <w:jc w:val="center"/>
        </w:trPr>
        <w:tc>
          <w:tcPr>
            <w:tcW w:w="4876" w:type="dxa"/>
            <w:tcBorders>
              <w:top w:val="nil"/>
              <w:left w:val="nil"/>
              <w:bottom w:val="nil"/>
              <w:right w:val="nil"/>
            </w:tcBorders>
          </w:tcPr>
          <w:p w14:paraId="19F3E021" w14:textId="77777777" w:rsidR="00EA35B0" w:rsidRPr="00AB4867" w:rsidRDefault="00EA35B0" w:rsidP="00E73BB0">
            <w:pPr>
              <w:pStyle w:val="Normal6a"/>
            </w:pPr>
            <w:r w:rsidRPr="00AB4867">
              <w:t>(10)</w:t>
            </w:r>
            <w:r w:rsidRPr="00AB4867">
              <w:tab/>
              <w:t xml:space="preserve">Liidu toetus peaks aitama tagada liidu </w:t>
            </w:r>
            <w:proofErr w:type="spellStart"/>
            <w:r w:rsidRPr="00AB4867">
              <w:t>sise</w:t>
            </w:r>
            <w:proofErr w:type="spellEnd"/>
            <w:r w:rsidRPr="00AB4867">
              <w:t xml:space="preserve">- ja välispoliitika kooskõla, sidususe, koostoime ja vastastikuse </w:t>
            </w:r>
            <w:proofErr w:type="spellStart"/>
            <w:r w:rsidRPr="00AB4867">
              <w:t>täiendavuse</w:t>
            </w:r>
            <w:proofErr w:type="spellEnd"/>
            <w:r w:rsidRPr="00AB4867">
              <w:t>. Rände-, varjupaiga-, tagasisaatmis- ja välispoliitika vahel on vaja suuremat sidusust ning oluline on tagada, et liidu välisabi ja käesoleva määruse kohane liidu toetus soodustaksid rände suhtes koordineeritud</w:t>
            </w:r>
            <w:r w:rsidRPr="00AB4867">
              <w:rPr>
                <w:b/>
                <w:bCs/>
                <w:i/>
                <w:iCs/>
              </w:rPr>
              <w:t>, tervikliku ja struktureeritud</w:t>
            </w:r>
            <w:r w:rsidRPr="00AB4867">
              <w:t xml:space="preserve"> lähenemisviisi rakendamist, maksimeerides koostoimet ja suurendades finantsvõimendust. Käesoleva määruse kohane liidu toetus võib nõuetekohaselt põhjendatud juhtudel hõlmata ka ELi delegatsioonide asjakohaste ressursside toetamist ning seda kooskõlastatakse liikmesriikide ja komisjoni vahel programmitöö ja rakendamise etappides.</w:t>
            </w:r>
          </w:p>
        </w:tc>
        <w:tc>
          <w:tcPr>
            <w:tcW w:w="4876" w:type="dxa"/>
            <w:tcBorders>
              <w:top w:val="nil"/>
              <w:left w:val="nil"/>
              <w:bottom w:val="nil"/>
              <w:right w:val="nil"/>
            </w:tcBorders>
          </w:tcPr>
          <w:p w14:paraId="3BEA0B9C" w14:textId="77777777" w:rsidR="00EA35B0" w:rsidRPr="00AB4867" w:rsidRDefault="00EA35B0" w:rsidP="00E73BB0">
            <w:pPr>
              <w:pStyle w:val="Normal6a"/>
            </w:pPr>
            <w:r w:rsidRPr="00AB4867">
              <w:t>(10)</w:t>
            </w:r>
            <w:r w:rsidRPr="00AB4867">
              <w:tab/>
              <w:t xml:space="preserve">Liidu toetus peaks aitama tagada liidu </w:t>
            </w:r>
            <w:proofErr w:type="spellStart"/>
            <w:r w:rsidRPr="00AB4867">
              <w:t>sise</w:t>
            </w:r>
            <w:proofErr w:type="spellEnd"/>
            <w:r w:rsidRPr="00AB4867">
              <w:t xml:space="preserve">- ja välispoliitika kooskõla, sidususe, koostoime ja vastastikuse </w:t>
            </w:r>
            <w:proofErr w:type="spellStart"/>
            <w:r w:rsidRPr="00AB4867">
              <w:t>täiendavuse</w:t>
            </w:r>
            <w:proofErr w:type="spellEnd"/>
            <w:r w:rsidRPr="00AB4867">
              <w:t>. Rände-, varjupaiga-, tagasisaatmis- ja välispoliitika vahel on vaja suuremat sidusust ning oluline on tagada, et liidu välisabi ja käesoleva määruse kohane liidu toetus soodustaksid rände suhtes koordineeritud</w:t>
            </w:r>
            <w:r w:rsidRPr="00AB4867">
              <w:rPr>
                <w:b/>
                <w:bCs/>
                <w:i/>
                <w:iCs/>
              </w:rPr>
              <w:t>, tõhusa ja tulemuslikkusele suunatud</w:t>
            </w:r>
            <w:r w:rsidRPr="00AB4867">
              <w:t xml:space="preserve"> lähenemisviisi rakendamist, maksimeerides koostoimet ja suurendades finantsvõimendust</w:t>
            </w:r>
            <w:r w:rsidRPr="00AB4867">
              <w:rPr>
                <w:b/>
                <w:bCs/>
                <w:i/>
                <w:iCs/>
              </w:rPr>
              <w:t xml:space="preserve">, eelkõige ebaseadusliku rände tõkestamise, välispiiride kaitsmise, rändajate smugeldamise vastu võitlemise, </w:t>
            </w:r>
            <w:proofErr w:type="spellStart"/>
            <w:r w:rsidRPr="00AB4867">
              <w:rPr>
                <w:b/>
                <w:bCs/>
                <w:i/>
                <w:iCs/>
              </w:rPr>
              <w:t>tagasisaatmispoliitika</w:t>
            </w:r>
            <w:proofErr w:type="spellEnd"/>
            <w:r w:rsidRPr="00AB4867">
              <w:rPr>
                <w:b/>
                <w:bCs/>
                <w:i/>
                <w:iCs/>
              </w:rPr>
              <w:t xml:space="preserve"> ja kolmandate riikidega tagasivõtmise osas tehtava koostöö valdkonnas.</w:t>
            </w:r>
            <w:r w:rsidRPr="00AB4867">
              <w:t xml:space="preserve"> Käesoleva määruse kohane liidu toetus võib nõuetekohaselt põhjendatud juhtudel hõlmata ka ELi delegatsioonide asjakohaste ressursside toetamist ning seda kooskõlastatakse liikmesriikide ja komisjoni vahel programmitöö ja rakendamise etappides.</w:t>
            </w:r>
          </w:p>
        </w:tc>
      </w:tr>
    </w:tbl>
    <w:p w14:paraId="5FF29D57"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{SK}</w:t>
      </w:r>
      <w:proofErr w:type="spellStart"/>
      <w:r w:rsidRPr="00AB4867">
        <w:t>sk</w:t>
      </w:r>
      <w:proofErr w:type="spellEnd"/>
      <w:r w:rsidRPr="00AB4867">
        <w:rPr>
          <w:rStyle w:val="HideTWBExt"/>
        </w:rPr>
        <w:t>&lt;/Original&gt;</w:t>
      </w:r>
    </w:p>
    <w:p w14:paraId="798AFF8C"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647AA21B" w14:textId="77777777" w:rsidR="00EA35B0" w:rsidRPr="00AB4867" w:rsidRDefault="00EA35B0" w:rsidP="00EA35B0">
      <w:pPr>
        <w:pStyle w:val="AmJustText"/>
      </w:pPr>
      <w:r w:rsidRPr="00AB4867">
        <w:t xml:space="preserve">Mõiste „terviklik lähenemisviis rändele“ on laia tähendusega ja seda saab mitmeti tõlgendada. Muudatusettepanek täpsustab, et käesoleva määruse raames antav toetus peaks keskenduma eelkõige eesmärkidele, mis on otseselt seotud Schengeni ala kaitsmisega, eriti välispiiride kaitsmisele, ebaseadusliku rände vastasele võitlusele ja tõhusale </w:t>
      </w:r>
      <w:proofErr w:type="spellStart"/>
      <w:r w:rsidRPr="00AB4867">
        <w:t>tagasisaatmispoliitikale</w:t>
      </w:r>
      <w:proofErr w:type="spellEnd"/>
      <w:r w:rsidRPr="00AB4867">
        <w:t>. Samuti tugevdab see rahastamise keskendatust mõõdetavatele tulemustele ja praktilisele koostööle kolmandate riikidega.</w:t>
      </w:r>
    </w:p>
    <w:p w14:paraId="4FA9D693" w14:textId="77777777" w:rsidR="00EA35B0" w:rsidRPr="00AB4867" w:rsidRDefault="00EA35B0" w:rsidP="00EA35B0">
      <w:r w:rsidRPr="00AB4867">
        <w:rPr>
          <w:rStyle w:val="HideTWBExt"/>
        </w:rPr>
        <w:t>&lt;/AmendB&gt;</w:t>
      </w:r>
    </w:p>
    <w:p w14:paraId="0A334BD9"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64</w:t>
      </w:r>
      <w:r w:rsidRPr="00AB4867">
        <w:rPr>
          <w:rStyle w:val="HideTWBExt"/>
          <w:b w:val="0"/>
        </w:rPr>
        <w:t>&lt;/NumAmB&gt;</w:t>
      </w:r>
    </w:p>
    <w:p w14:paraId="6CF1694B" w14:textId="77777777" w:rsidR="00EA35B0" w:rsidRPr="00AB4867" w:rsidRDefault="00EA35B0" w:rsidP="00EA35B0">
      <w:pPr>
        <w:pStyle w:val="NormalBold"/>
      </w:pPr>
      <w:r w:rsidRPr="00AB4867">
        <w:rPr>
          <w:rStyle w:val="HideTWBExt"/>
          <w:b w:val="0"/>
        </w:rPr>
        <w:t>&lt;RepeatBlock-By&gt;&lt;Members&gt;</w:t>
      </w:r>
      <w:r w:rsidRPr="00AB4867">
        <w:t>Cecilia Strada</w:t>
      </w:r>
      <w:r w:rsidRPr="00AB4867">
        <w:rPr>
          <w:rStyle w:val="HideTWBExt"/>
          <w:b w:val="0"/>
        </w:rPr>
        <w:t>&lt;/Members&gt;</w:t>
      </w:r>
    </w:p>
    <w:p w14:paraId="04615B8F" w14:textId="77777777" w:rsidR="00EA35B0" w:rsidRPr="00AB4867" w:rsidRDefault="00EA35B0" w:rsidP="00EA35B0">
      <w:pPr>
        <w:pStyle w:val="NormalBold"/>
      </w:pPr>
      <w:r w:rsidRPr="00AB4867">
        <w:rPr>
          <w:rStyle w:val="HideTWBExt"/>
          <w:b w:val="0"/>
        </w:rPr>
        <w:t>&lt;/RepeatBlock-By&gt;</w:t>
      </w:r>
    </w:p>
    <w:p w14:paraId="2602336D"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3D7B9219" w14:textId="77777777" w:rsidR="00EA35B0" w:rsidRPr="00AB4867" w:rsidRDefault="00EA35B0" w:rsidP="00EA35B0">
      <w:pPr>
        <w:pStyle w:val="NormalBold"/>
      </w:pPr>
      <w:r w:rsidRPr="00AB4867">
        <w:rPr>
          <w:rStyle w:val="HideTWBExt"/>
          <w:b w:val="0"/>
        </w:rPr>
        <w:t>&lt;Article&gt;</w:t>
      </w:r>
      <w:r w:rsidRPr="00AB4867">
        <w:t>Põhjendus 10</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53D0DDD7" w14:textId="77777777" w:rsidTr="00E73BB0">
        <w:trPr>
          <w:trHeight w:hRule="exact" w:val="240"/>
          <w:jc w:val="center"/>
        </w:trPr>
        <w:tc>
          <w:tcPr>
            <w:tcW w:w="9752" w:type="dxa"/>
            <w:gridSpan w:val="2"/>
            <w:tcBorders>
              <w:top w:val="nil"/>
              <w:left w:val="nil"/>
              <w:bottom w:val="nil"/>
              <w:right w:val="nil"/>
            </w:tcBorders>
          </w:tcPr>
          <w:p w14:paraId="48A09715" w14:textId="77777777" w:rsidR="00EA35B0" w:rsidRPr="00AB4867" w:rsidRDefault="00EA35B0" w:rsidP="00E73BB0"/>
        </w:tc>
      </w:tr>
      <w:tr w:rsidR="00EA35B0" w:rsidRPr="00AB4867" w14:paraId="69415911" w14:textId="77777777" w:rsidTr="00E73BB0">
        <w:trPr>
          <w:trHeight w:val="240"/>
          <w:jc w:val="center"/>
        </w:trPr>
        <w:tc>
          <w:tcPr>
            <w:tcW w:w="4876" w:type="dxa"/>
            <w:tcBorders>
              <w:top w:val="nil"/>
              <w:left w:val="nil"/>
              <w:bottom w:val="nil"/>
              <w:right w:val="nil"/>
            </w:tcBorders>
          </w:tcPr>
          <w:p w14:paraId="0EDB5973"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10034A2D" w14:textId="77777777" w:rsidR="00EA35B0" w:rsidRPr="00AB4867" w:rsidRDefault="00EA35B0" w:rsidP="00E73BB0">
            <w:pPr>
              <w:pStyle w:val="AmColumnHeading"/>
            </w:pPr>
            <w:r w:rsidRPr="00AB4867">
              <w:t>Muudatusettepanek</w:t>
            </w:r>
          </w:p>
        </w:tc>
      </w:tr>
      <w:tr w:rsidR="00EA35B0" w:rsidRPr="00AB4867" w14:paraId="4FB7A4EA" w14:textId="77777777" w:rsidTr="00E73BB0">
        <w:trPr>
          <w:jc w:val="center"/>
        </w:trPr>
        <w:tc>
          <w:tcPr>
            <w:tcW w:w="4876" w:type="dxa"/>
            <w:tcBorders>
              <w:top w:val="nil"/>
              <w:left w:val="nil"/>
              <w:bottom w:val="nil"/>
              <w:right w:val="nil"/>
            </w:tcBorders>
          </w:tcPr>
          <w:p w14:paraId="0B02CE46" w14:textId="77777777" w:rsidR="00EA35B0" w:rsidRPr="00AB4867" w:rsidRDefault="00EA35B0" w:rsidP="00E73BB0">
            <w:pPr>
              <w:pStyle w:val="Normal6a"/>
            </w:pPr>
            <w:r w:rsidRPr="00AB4867">
              <w:t>(10)</w:t>
            </w:r>
            <w:r w:rsidRPr="00AB4867">
              <w:tab/>
              <w:t xml:space="preserve">Liidu toetus peaks aitama tagada liidu </w:t>
            </w:r>
            <w:proofErr w:type="spellStart"/>
            <w:r w:rsidRPr="00AB4867">
              <w:t>sise</w:t>
            </w:r>
            <w:proofErr w:type="spellEnd"/>
            <w:r w:rsidRPr="00AB4867">
              <w:t xml:space="preserve">- ja välispoliitika kooskõla, sidususe, koostoime ja vastastikuse </w:t>
            </w:r>
            <w:proofErr w:type="spellStart"/>
            <w:r w:rsidRPr="00AB4867">
              <w:t>täiendavuse</w:t>
            </w:r>
            <w:proofErr w:type="spellEnd"/>
            <w:r w:rsidRPr="00AB4867">
              <w:t>. Rände-, varjupaiga-, tagasisaatmis- ja välispoliitika vahel on vaja suuremat sidusust ning oluline on tagada, et liidu välisabi ja käesoleva määruse kohane liidu toetus soodustaksid rände suhtes koordineeritud, tervikliku ja struktureeritud lähenemisviisi rakendamist, maksimeerides koostoimet ja suurendades finantsvõimendust. Käesoleva määruse kohane liidu toetus võib nõuetekohaselt põhjendatud juhtudel hõlmata ka ELi delegatsioonide asjakohaste ressursside toetamist ning seda kooskõlastatakse liikmesriikide ja komisjoni vahel programmitöö ja rakendamise etappides.</w:t>
            </w:r>
          </w:p>
        </w:tc>
        <w:tc>
          <w:tcPr>
            <w:tcW w:w="4876" w:type="dxa"/>
            <w:tcBorders>
              <w:top w:val="nil"/>
              <w:left w:val="nil"/>
              <w:bottom w:val="nil"/>
              <w:right w:val="nil"/>
            </w:tcBorders>
          </w:tcPr>
          <w:p w14:paraId="05B018E4" w14:textId="77777777" w:rsidR="00EA35B0" w:rsidRPr="00AB4867" w:rsidRDefault="00EA35B0" w:rsidP="00E73BB0">
            <w:pPr>
              <w:pStyle w:val="Normal6a"/>
            </w:pPr>
            <w:r w:rsidRPr="00AB4867">
              <w:t>(10)</w:t>
            </w:r>
            <w:r w:rsidRPr="00AB4867">
              <w:tab/>
              <w:t xml:space="preserve">Liidu toetus peaks aitama tagada liidu </w:t>
            </w:r>
            <w:proofErr w:type="spellStart"/>
            <w:r w:rsidRPr="00AB4867">
              <w:t>sise</w:t>
            </w:r>
            <w:proofErr w:type="spellEnd"/>
            <w:r w:rsidRPr="00AB4867">
              <w:t xml:space="preserve">- ja välispoliitika kooskõla, sidususe, koostoime ja vastastikuse </w:t>
            </w:r>
            <w:proofErr w:type="spellStart"/>
            <w:r w:rsidRPr="00AB4867">
              <w:t>täiendavuse</w:t>
            </w:r>
            <w:proofErr w:type="spellEnd"/>
            <w:r w:rsidRPr="00AB4867">
              <w:t xml:space="preserve">. Rände-, varjupaiga-, tagasisaatmis- ja välispoliitika vahel on vaja suuremat sidusust ning oluline on tagada, et liidu välisabi ja käesoleva määruse kohane liidu toetus soodustaksid rände suhtes koordineeritud, tervikliku ja struktureeritud lähenemisviisi rakendamist, maksimeerides koostoimet ja suurendades finantsvõimendust </w:t>
            </w:r>
            <w:r w:rsidRPr="00AB4867">
              <w:rPr>
                <w:b/>
                <w:bCs/>
                <w:i/>
                <w:iCs/>
              </w:rPr>
              <w:t>kooskõlas põhiõiguste hartaga ja rahvusvahelisest õigusest tulenevate kohustustega</w:t>
            </w:r>
            <w:r w:rsidRPr="00AB4867">
              <w:t xml:space="preserve">. Käesoleva määruse kohane liidu toetus võib nõuetekohaselt põhjendatud juhtudel hõlmata ka ELi delegatsioonide asjakohaste ressursside toetamist ning seda kooskõlastatakse liikmesriikide ja komisjoni vahel programmitöö ja rakendamise etappides. </w:t>
            </w:r>
            <w:r w:rsidRPr="00AB4867">
              <w:rPr>
                <w:b/>
                <w:i/>
              </w:rPr>
              <w:t>Sellest tuleks teavitada Euroopa Parlamenti. </w:t>
            </w:r>
          </w:p>
        </w:tc>
      </w:tr>
    </w:tbl>
    <w:p w14:paraId="533E86CA"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20C5CECC" w14:textId="77777777" w:rsidR="00EA35B0" w:rsidRPr="00AB4867" w:rsidRDefault="00EA35B0" w:rsidP="00EA35B0">
      <w:r w:rsidRPr="00AB4867">
        <w:rPr>
          <w:rStyle w:val="HideTWBExt"/>
        </w:rPr>
        <w:t>&lt;/AmendB&gt;</w:t>
      </w:r>
    </w:p>
    <w:p w14:paraId="7A4454D5"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65</w:t>
      </w:r>
      <w:r w:rsidRPr="00AB4867">
        <w:rPr>
          <w:rStyle w:val="HideTWBExt"/>
          <w:b w:val="0"/>
        </w:rPr>
        <w:t>&lt;/NumAmB&gt;</w:t>
      </w:r>
    </w:p>
    <w:p w14:paraId="2A775F06" w14:textId="77777777" w:rsidR="00EA35B0" w:rsidRPr="00AB4867" w:rsidRDefault="00EA35B0" w:rsidP="00EA35B0">
      <w:pPr>
        <w:pStyle w:val="NormalBold"/>
      </w:pPr>
      <w:r w:rsidRPr="00AB4867">
        <w:rPr>
          <w:rStyle w:val="HideTWBExt"/>
          <w:b w:val="0"/>
        </w:rPr>
        <w:t>&lt;RepeatBlock-By&gt;&lt;Members&gt;</w:t>
      </w:r>
      <w:r w:rsidRPr="00AB4867">
        <w:t>Sebastian Tynkkynen</w:t>
      </w:r>
      <w:r w:rsidRPr="00AB4867">
        <w:rPr>
          <w:rStyle w:val="HideTWBExt"/>
          <w:b w:val="0"/>
        </w:rPr>
        <w:t>&lt;/Members&gt;</w:t>
      </w:r>
    </w:p>
    <w:p w14:paraId="40853588" w14:textId="77777777" w:rsidR="00EA35B0" w:rsidRPr="00AB4867" w:rsidRDefault="00EA35B0" w:rsidP="00EA35B0">
      <w:pPr>
        <w:pStyle w:val="NormalBold"/>
      </w:pPr>
      <w:r w:rsidRPr="00AB4867">
        <w:rPr>
          <w:rStyle w:val="HideTWBExt"/>
          <w:b w:val="0"/>
        </w:rPr>
        <w:t>&lt;/RepeatBlock-By&gt;</w:t>
      </w:r>
    </w:p>
    <w:p w14:paraId="51637FC4"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7129687A" w14:textId="77777777" w:rsidR="00EA35B0" w:rsidRPr="00AB4867" w:rsidRDefault="00EA35B0" w:rsidP="00EA35B0">
      <w:pPr>
        <w:pStyle w:val="NormalBold"/>
      </w:pPr>
      <w:r w:rsidRPr="00AB4867">
        <w:rPr>
          <w:rStyle w:val="HideTWBExt"/>
          <w:b w:val="0"/>
        </w:rPr>
        <w:t>&lt;Article&gt;</w:t>
      </w:r>
      <w:r w:rsidRPr="00AB4867">
        <w:t>Põhjendus 10</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1D1F9A5D" w14:textId="77777777" w:rsidTr="00E73BB0">
        <w:trPr>
          <w:trHeight w:hRule="exact" w:val="240"/>
          <w:jc w:val="center"/>
        </w:trPr>
        <w:tc>
          <w:tcPr>
            <w:tcW w:w="9752" w:type="dxa"/>
            <w:gridSpan w:val="2"/>
            <w:tcBorders>
              <w:top w:val="nil"/>
              <w:left w:val="nil"/>
              <w:bottom w:val="nil"/>
              <w:right w:val="nil"/>
            </w:tcBorders>
          </w:tcPr>
          <w:p w14:paraId="5C9A0E33" w14:textId="77777777" w:rsidR="00EA35B0" w:rsidRPr="00AB4867" w:rsidRDefault="00EA35B0" w:rsidP="00E73BB0"/>
        </w:tc>
      </w:tr>
      <w:tr w:rsidR="00EA35B0" w:rsidRPr="00AB4867" w14:paraId="4D07A1A8" w14:textId="77777777" w:rsidTr="00E73BB0">
        <w:trPr>
          <w:trHeight w:val="240"/>
          <w:jc w:val="center"/>
        </w:trPr>
        <w:tc>
          <w:tcPr>
            <w:tcW w:w="4876" w:type="dxa"/>
            <w:tcBorders>
              <w:top w:val="nil"/>
              <w:left w:val="nil"/>
              <w:bottom w:val="nil"/>
              <w:right w:val="nil"/>
            </w:tcBorders>
          </w:tcPr>
          <w:p w14:paraId="6071A179"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024C87F0" w14:textId="77777777" w:rsidR="00EA35B0" w:rsidRPr="00AB4867" w:rsidRDefault="00EA35B0" w:rsidP="00E73BB0">
            <w:pPr>
              <w:pStyle w:val="AmColumnHeading"/>
            </w:pPr>
            <w:r w:rsidRPr="00AB4867">
              <w:t>Muudatusettepanek</w:t>
            </w:r>
          </w:p>
        </w:tc>
      </w:tr>
      <w:tr w:rsidR="00EA35B0" w:rsidRPr="00AB4867" w14:paraId="23396A15" w14:textId="77777777" w:rsidTr="00E73BB0">
        <w:trPr>
          <w:jc w:val="center"/>
        </w:trPr>
        <w:tc>
          <w:tcPr>
            <w:tcW w:w="4876" w:type="dxa"/>
            <w:tcBorders>
              <w:top w:val="nil"/>
              <w:left w:val="nil"/>
              <w:bottom w:val="nil"/>
              <w:right w:val="nil"/>
            </w:tcBorders>
          </w:tcPr>
          <w:p w14:paraId="38D18EF6" w14:textId="77777777" w:rsidR="00EA35B0" w:rsidRPr="00AB4867" w:rsidRDefault="00EA35B0" w:rsidP="00E73BB0">
            <w:pPr>
              <w:pStyle w:val="Normal6a"/>
            </w:pPr>
            <w:r w:rsidRPr="00AB4867">
              <w:t>(10)</w:t>
            </w:r>
            <w:r w:rsidRPr="00AB4867">
              <w:tab/>
              <w:t xml:space="preserve">Liidu toetus peaks aitama tagada liidu </w:t>
            </w:r>
            <w:proofErr w:type="spellStart"/>
            <w:r w:rsidRPr="00AB4867">
              <w:t>sise</w:t>
            </w:r>
            <w:proofErr w:type="spellEnd"/>
            <w:r w:rsidRPr="00AB4867">
              <w:t xml:space="preserve">- ja välispoliitika kooskõla, sidususe, koostoime ja vastastikuse </w:t>
            </w:r>
            <w:proofErr w:type="spellStart"/>
            <w:r w:rsidRPr="00AB4867">
              <w:t>täiendavuse</w:t>
            </w:r>
            <w:proofErr w:type="spellEnd"/>
            <w:r w:rsidRPr="00AB4867">
              <w:t>. Rände-, varjupaiga-, tagasisaatmis- ja välispoliitika vahel on vaja suuremat sidusust ning oluline on tagada, et liidu välisabi ja käesoleva määruse kohane liidu toetus soodustaksid rände suhtes koordineeritud, tervikliku ja struktureeritud lähenemisviisi rakendamist, maksimeerides koostoimet ja suurendades finantsvõimendust. Käesoleva määruse kohane liidu toetus võib nõuetekohaselt põhjendatud juhtudel hõlmata ka ELi delegatsioonide asjakohaste ressursside toetamist ning seda kooskõlastatakse liikmesriikide ja komisjoni vahel programmitöö ja rakendamise etappides.</w:t>
            </w:r>
          </w:p>
        </w:tc>
        <w:tc>
          <w:tcPr>
            <w:tcW w:w="4876" w:type="dxa"/>
            <w:tcBorders>
              <w:top w:val="nil"/>
              <w:left w:val="nil"/>
              <w:bottom w:val="nil"/>
              <w:right w:val="nil"/>
            </w:tcBorders>
          </w:tcPr>
          <w:p w14:paraId="5A66578C" w14:textId="77777777" w:rsidR="00EA35B0" w:rsidRPr="00AB4867" w:rsidRDefault="00EA35B0" w:rsidP="00E73BB0">
            <w:pPr>
              <w:pStyle w:val="Normal6a"/>
            </w:pPr>
            <w:r w:rsidRPr="00AB4867">
              <w:t>(10)</w:t>
            </w:r>
            <w:r w:rsidRPr="00AB4867">
              <w:tab/>
              <w:t xml:space="preserve">Liidu toetus peaks aitama tagada liidu </w:t>
            </w:r>
            <w:proofErr w:type="spellStart"/>
            <w:r w:rsidRPr="00AB4867">
              <w:t>sise</w:t>
            </w:r>
            <w:proofErr w:type="spellEnd"/>
            <w:r w:rsidRPr="00AB4867">
              <w:t xml:space="preserve">- ja välispoliitika kooskõla, </w:t>
            </w:r>
            <w:r w:rsidRPr="00AB4867">
              <w:rPr>
                <w:b/>
                <w:bCs/>
                <w:i/>
                <w:iCs/>
              </w:rPr>
              <w:t>tõhususe,</w:t>
            </w:r>
            <w:r w:rsidRPr="00AB4867">
              <w:rPr>
                <w:b/>
                <w:bCs/>
              </w:rPr>
              <w:t xml:space="preserve"> </w:t>
            </w:r>
            <w:r w:rsidRPr="00AB4867">
              <w:t xml:space="preserve">sidususe, koostoime ja vastastikuse </w:t>
            </w:r>
            <w:proofErr w:type="spellStart"/>
            <w:r w:rsidRPr="00AB4867">
              <w:t>täiendavuse</w:t>
            </w:r>
            <w:proofErr w:type="spellEnd"/>
            <w:r w:rsidRPr="00AB4867">
              <w:t>. Rände-, varjupaiga-, tagasisaatmis- ja välispoliitika vahel on vaja suuremat sidusust ning oluline on tagada, et liidu välisabi ja käesoleva määruse kohane liidu toetus soodustaksid rände suhtes koordineeritud, tervikliku</w:t>
            </w:r>
            <w:r w:rsidRPr="00AB4867">
              <w:rPr>
                <w:b/>
                <w:bCs/>
                <w:i/>
                <w:iCs/>
              </w:rPr>
              <w:t>, tõhusa</w:t>
            </w:r>
            <w:r w:rsidRPr="00AB4867">
              <w:rPr>
                <w:b/>
                <w:bCs/>
              </w:rPr>
              <w:t xml:space="preserve"> </w:t>
            </w:r>
            <w:r w:rsidRPr="00AB4867">
              <w:t>ja struktureeritud lähenemisviisi rakendamist, maksimeerides koostoimet ja suurendades finantsvõimendust. Käesoleva määruse kohane liidu toetus võib nõuetekohaselt põhjendatud juhtudel hõlmata ka ELi delegatsioonide asjakohaste ressursside toetamist ning seda kooskõlastatakse liikmesriikide ja komisjoni vahel programmitöö ja rakendamise etappides.</w:t>
            </w:r>
          </w:p>
        </w:tc>
      </w:tr>
    </w:tbl>
    <w:p w14:paraId="6CA76165"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{FI}</w:t>
      </w:r>
      <w:proofErr w:type="spellStart"/>
      <w:r w:rsidRPr="00AB4867">
        <w:t>fi</w:t>
      </w:r>
      <w:proofErr w:type="spellEnd"/>
      <w:r w:rsidRPr="00AB4867">
        <w:rPr>
          <w:rStyle w:val="HideTWBExt"/>
        </w:rPr>
        <w:t>&lt;/Original&gt;</w:t>
      </w:r>
    </w:p>
    <w:p w14:paraId="6C50619D" w14:textId="77777777" w:rsidR="00EA35B0" w:rsidRPr="00AB4867" w:rsidRDefault="00EA35B0" w:rsidP="00EA35B0">
      <w:r w:rsidRPr="00AB4867">
        <w:rPr>
          <w:rStyle w:val="HideTWBExt"/>
        </w:rPr>
        <w:t>&lt;/AmendB&gt;</w:t>
      </w:r>
    </w:p>
    <w:p w14:paraId="22CE72D2"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66</w:t>
      </w:r>
      <w:r w:rsidRPr="00AB4867">
        <w:rPr>
          <w:rStyle w:val="HideTWBExt"/>
          <w:b w:val="0"/>
        </w:rPr>
        <w:t>&lt;/NumAmB&gt;</w:t>
      </w:r>
    </w:p>
    <w:p w14:paraId="651798D6" w14:textId="77777777" w:rsidR="00EA35B0" w:rsidRPr="00AB4867" w:rsidRDefault="00EA35B0" w:rsidP="00EA35B0">
      <w:pPr>
        <w:pStyle w:val="NormalBold"/>
      </w:pPr>
      <w:r w:rsidRPr="00AB4867">
        <w:rPr>
          <w:rStyle w:val="HideTWBExt"/>
          <w:b w:val="0"/>
        </w:rPr>
        <w:t>&lt;RepeatBlock-By&gt;&lt;Members&gt;</w:t>
      </w:r>
      <w:r w:rsidRPr="00AB4867">
        <w:t>Murielle Laurent, Chloé Ridel, Francisco Assis, Ana Catarina Mendes, Cecilia Strada</w:t>
      </w:r>
      <w:r w:rsidRPr="00AB4867">
        <w:rPr>
          <w:rStyle w:val="HideTWBExt"/>
          <w:b w:val="0"/>
        </w:rPr>
        <w:t>&lt;/Members&gt;</w:t>
      </w:r>
    </w:p>
    <w:p w14:paraId="554F2C92" w14:textId="77777777" w:rsidR="00EA35B0" w:rsidRPr="00AB4867" w:rsidRDefault="00EA35B0" w:rsidP="00EA35B0">
      <w:pPr>
        <w:pStyle w:val="NormalBold"/>
      </w:pPr>
      <w:r w:rsidRPr="00AB4867">
        <w:rPr>
          <w:rStyle w:val="HideTWBExt"/>
          <w:b w:val="0"/>
        </w:rPr>
        <w:t>&lt;/RepeatBlock-By&gt;</w:t>
      </w:r>
    </w:p>
    <w:p w14:paraId="596DCD48"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646920BD" w14:textId="77777777" w:rsidR="00EA35B0" w:rsidRPr="00AB4867" w:rsidRDefault="00EA35B0" w:rsidP="00EA35B0">
      <w:pPr>
        <w:pStyle w:val="NormalBold"/>
      </w:pPr>
      <w:r w:rsidRPr="00AB4867">
        <w:rPr>
          <w:rStyle w:val="HideTWBExt"/>
          <w:b w:val="0"/>
        </w:rPr>
        <w:t>&lt;Article&gt;</w:t>
      </w:r>
      <w:r w:rsidRPr="00AB4867">
        <w:t>Põhjendus 10 a (uus)</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6DC6429F" w14:textId="77777777" w:rsidTr="00E73BB0">
        <w:trPr>
          <w:trHeight w:hRule="exact" w:val="240"/>
          <w:jc w:val="center"/>
        </w:trPr>
        <w:tc>
          <w:tcPr>
            <w:tcW w:w="9752" w:type="dxa"/>
            <w:gridSpan w:val="2"/>
            <w:tcBorders>
              <w:top w:val="nil"/>
              <w:left w:val="nil"/>
              <w:bottom w:val="nil"/>
              <w:right w:val="nil"/>
            </w:tcBorders>
          </w:tcPr>
          <w:p w14:paraId="3019EDD8" w14:textId="77777777" w:rsidR="00EA35B0" w:rsidRPr="00AB4867" w:rsidRDefault="00EA35B0" w:rsidP="00E73BB0"/>
        </w:tc>
      </w:tr>
      <w:tr w:rsidR="00EA35B0" w:rsidRPr="00AB4867" w14:paraId="1C47E225" w14:textId="77777777" w:rsidTr="00E73BB0">
        <w:trPr>
          <w:trHeight w:val="240"/>
          <w:jc w:val="center"/>
        </w:trPr>
        <w:tc>
          <w:tcPr>
            <w:tcW w:w="4876" w:type="dxa"/>
            <w:tcBorders>
              <w:top w:val="nil"/>
              <w:left w:val="nil"/>
              <w:bottom w:val="nil"/>
              <w:right w:val="nil"/>
            </w:tcBorders>
          </w:tcPr>
          <w:p w14:paraId="69F6AEB7"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3799A47B" w14:textId="77777777" w:rsidR="00EA35B0" w:rsidRPr="00AB4867" w:rsidRDefault="00EA35B0" w:rsidP="00E73BB0">
            <w:pPr>
              <w:pStyle w:val="AmColumnHeading"/>
            </w:pPr>
            <w:r w:rsidRPr="00AB4867">
              <w:t>Muudatusettepanek</w:t>
            </w:r>
          </w:p>
        </w:tc>
      </w:tr>
      <w:tr w:rsidR="00EA35B0" w:rsidRPr="00AB4867" w14:paraId="09AAB96E" w14:textId="77777777" w:rsidTr="00E73BB0">
        <w:trPr>
          <w:jc w:val="center"/>
        </w:trPr>
        <w:tc>
          <w:tcPr>
            <w:tcW w:w="4876" w:type="dxa"/>
            <w:tcBorders>
              <w:top w:val="nil"/>
              <w:left w:val="nil"/>
              <w:bottom w:val="nil"/>
              <w:right w:val="nil"/>
            </w:tcBorders>
          </w:tcPr>
          <w:p w14:paraId="0CBB68A8" w14:textId="77777777" w:rsidR="00EA35B0" w:rsidRPr="00AB4867" w:rsidRDefault="00EA35B0" w:rsidP="00E73BB0">
            <w:pPr>
              <w:pStyle w:val="Normal6a"/>
            </w:pPr>
          </w:p>
        </w:tc>
        <w:tc>
          <w:tcPr>
            <w:tcW w:w="4876" w:type="dxa"/>
            <w:tcBorders>
              <w:top w:val="nil"/>
              <w:left w:val="nil"/>
              <w:bottom w:val="nil"/>
              <w:right w:val="nil"/>
            </w:tcBorders>
          </w:tcPr>
          <w:p w14:paraId="0CAAA5E3" w14:textId="77777777" w:rsidR="00EA35B0" w:rsidRPr="00AB4867" w:rsidRDefault="00EA35B0" w:rsidP="00E73BB0">
            <w:pPr>
              <w:pStyle w:val="Normal6a"/>
            </w:pPr>
            <w:r w:rsidRPr="00AB4867">
              <w:rPr>
                <w:b/>
                <w:i/>
              </w:rPr>
              <w:t>(10a)</w:t>
            </w:r>
            <w:r w:rsidRPr="00AB4867">
              <w:tab/>
            </w:r>
            <w:r w:rsidRPr="00AB4867">
              <w:rPr>
                <w:b/>
                <w:i/>
              </w:rPr>
              <w:t>Võttes arvesse käesoleva määruse alusel antava liidu toetuse sisepoliitilist olemust ja asjaolu, et käesolev määrus on liidu tasandil peamine Schengeni, välispiiride ja viisapoliitika valdkondade rahastamise vahend, tuleks sellest vahendist toetada eeskätt meetmeid, mis teenivad Schengeni, välispiiride ja viisapoliitika valdkondade huve kooskõlas vahendi eesmärkidega. See peaks hõlmama kolmandates riikides ja nendega seoses antava toetuse taseme piiramist, mida on asjakohasem anda määrusega (EL) xx/20x, millega luuakse instrument „Globaalne Euroopa“.</w:t>
            </w:r>
          </w:p>
        </w:tc>
      </w:tr>
    </w:tbl>
    <w:p w14:paraId="75985AC5"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70DF1F0A"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3AB6BCFE" w14:textId="77777777" w:rsidR="00EA35B0" w:rsidRPr="00AB4867" w:rsidRDefault="00EA35B0" w:rsidP="00EA35B0">
      <w:pPr>
        <w:pStyle w:val="AmJustText"/>
      </w:pPr>
      <w:r w:rsidRPr="00AB4867">
        <w:t xml:space="preserve">Sisepoliitika rahastamisvahendina ei tohiks see vahend sekkuda välispoliitikasse ega </w:t>
      </w:r>
      <w:proofErr w:type="spellStart"/>
      <w:r w:rsidRPr="00AB4867">
        <w:t>topeltrahastada</w:t>
      </w:r>
      <w:proofErr w:type="spellEnd"/>
      <w:r w:rsidRPr="00AB4867">
        <w:t xml:space="preserve"> meetmeid kolmandates riikides.</w:t>
      </w:r>
    </w:p>
    <w:p w14:paraId="0F7D2794" w14:textId="77777777" w:rsidR="00EA35B0" w:rsidRPr="00AB4867" w:rsidRDefault="00EA35B0" w:rsidP="00EA35B0">
      <w:r w:rsidRPr="00AB4867">
        <w:rPr>
          <w:rStyle w:val="HideTWBExt"/>
        </w:rPr>
        <w:t>&lt;/AmendB&gt;</w:t>
      </w:r>
    </w:p>
    <w:p w14:paraId="07956006"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67</w:t>
      </w:r>
      <w:r w:rsidRPr="00AB4867">
        <w:rPr>
          <w:rStyle w:val="HideTWBExt"/>
          <w:b w:val="0"/>
        </w:rPr>
        <w:t>&lt;/NumAmB&gt;</w:t>
      </w:r>
    </w:p>
    <w:p w14:paraId="08917F94" w14:textId="77777777" w:rsidR="00EA35B0" w:rsidRPr="00AB4867" w:rsidRDefault="00EA35B0" w:rsidP="00EA35B0">
      <w:pPr>
        <w:pStyle w:val="NormalBold"/>
      </w:pPr>
      <w:r w:rsidRPr="00AB4867">
        <w:rPr>
          <w:rStyle w:val="HideTWBExt"/>
          <w:b w:val="0"/>
        </w:rPr>
        <w:t>&lt;RepeatBlock-By&gt;&lt;Members&gt;</w:t>
      </w:r>
      <w:r w:rsidRPr="00AB4867">
        <w:t>Jan-Christoph Oetjen, Fabienne Keller, Raquel García Hermida-Van Der Walle, Nikola Minchev</w:t>
      </w:r>
      <w:r w:rsidRPr="00AB4867">
        <w:rPr>
          <w:rStyle w:val="HideTWBExt"/>
          <w:b w:val="0"/>
        </w:rPr>
        <w:t>&lt;/Members&gt;</w:t>
      </w:r>
    </w:p>
    <w:p w14:paraId="50D8097C" w14:textId="77777777" w:rsidR="00EA35B0" w:rsidRPr="00AB4867" w:rsidRDefault="00EA35B0" w:rsidP="00EA35B0">
      <w:pPr>
        <w:pStyle w:val="NormalBold"/>
      </w:pPr>
      <w:r w:rsidRPr="00AB4867">
        <w:rPr>
          <w:rStyle w:val="HideTWBExt"/>
          <w:b w:val="0"/>
        </w:rPr>
        <w:t>&lt;/RepeatBlock-By&gt;</w:t>
      </w:r>
    </w:p>
    <w:p w14:paraId="0AF0C725"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52149BE6" w14:textId="77777777" w:rsidR="00EA35B0" w:rsidRPr="00AB4867" w:rsidRDefault="00EA35B0" w:rsidP="00EA35B0">
      <w:pPr>
        <w:pStyle w:val="NormalBold"/>
      </w:pPr>
      <w:r w:rsidRPr="00AB4867">
        <w:rPr>
          <w:rStyle w:val="HideTWBExt"/>
          <w:b w:val="0"/>
        </w:rPr>
        <w:t>&lt;Article&gt;</w:t>
      </w:r>
      <w:r w:rsidRPr="00AB4867">
        <w:t>Põhjendus 10 a (uus)</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511F9B25" w14:textId="77777777" w:rsidTr="00E73BB0">
        <w:trPr>
          <w:trHeight w:hRule="exact" w:val="240"/>
          <w:jc w:val="center"/>
        </w:trPr>
        <w:tc>
          <w:tcPr>
            <w:tcW w:w="9752" w:type="dxa"/>
            <w:gridSpan w:val="2"/>
            <w:tcBorders>
              <w:top w:val="nil"/>
              <w:left w:val="nil"/>
              <w:bottom w:val="nil"/>
              <w:right w:val="nil"/>
            </w:tcBorders>
          </w:tcPr>
          <w:p w14:paraId="7BADAF00" w14:textId="77777777" w:rsidR="00EA35B0" w:rsidRPr="00AB4867" w:rsidRDefault="00EA35B0" w:rsidP="00E73BB0"/>
        </w:tc>
      </w:tr>
      <w:tr w:rsidR="00EA35B0" w:rsidRPr="00AB4867" w14:paraId="26875B00" w14:textId="77777777" w:rsidTr="00E73BB0">
        <w:trPr>
          <w:trHeight w:val="240"/>
          <w:jc w:val="center"/>
        </w:trPr>
        <w:tc>
          <w:tcPr>
            <w:tcW w:w="4876" w:type="dxa"/>
            <w:tcBorders>
              <w:top w:val="nil"/>
              <w:left w:val="nil"/>
              <w:bottom w:val="nil"/>
              <w:right w:val="nil"/>
            </w:tcBorders>
          </w:tcPr>
          <w:p w14:paraId="448FB5EE"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58433CFB" w14:textId="77777777" w:rsidR="00EA35B0" w:rsidRPr="00AB4867" w:rsidRDefault="00EA35B0" w:rsidP="00E73BB0">
            <w:pPr>
              <w:pStyle w:val="AmColumnHeading"/>
            </w:pPr>
            <w:r w:rsidRPr="00AB4867">
              <w:t>Muudatusettepanek</w:t>
            </w:r>
          </w:p>
        </w:tc>
      </w:tr>
      <w:tr w:rsidR="00EA35B0" w:rsidRPr="00AB4867" w14:paraId="68847B9A" w14:textId="77777777" w:rsidTr="00E73BB0">
        <w:trPr>
          <w:jc w:val="center"/>
        </w:trPr>
        <w:tc>
          <w:tcPr>
            <w:tcW w:w="4876" w:type="dxa"/>
            <w:tcBorders>
              <w:top w:val="nil"/>
              <w:left w:val="nil"/>
              <w:bottom w:val="nil"/>
              <w:right w:val="nil"/>
            </w:tcBorders>
          </w:tcPr>
          <w:p w14:paraId="31BAE578" w14:textId="77777777" w:rsidR="00EA35B0" w:rsidRPr="00AB4867" w:rsidRDefault="00EA35B0" w:rsidP="00E73BB0">
            <w:pPr>
              <w:pStyle w:val="Normal6a"/>
            </w:pPr>
          </w:p>
        </w:tc>
        <w:tc>
          <w:tcPr>
            <w:tcW w:w="4876" w:type="dxa"/>
            <w:tcBorders>
              <w:top w:val="nil"/>
              <w:left w:val="nil"/>
              <w:bottom w:val="nil"/>
              <w:right w:val="nil"/>
            </w:tcBorders>
          </w:tcPr>
          <w:p w14:paraId="6A01F798" w14:textId="77777777" w:rsidR="00EA35B0" w:rsidRPr="00AB4867" w:rsidRDefault="00EA35B0" w:rsidP="00E73BB0">
            <w:pPr>
              <w:pStyle w:val="Normal6a"/>
            </w:pPr>
            <w:r w:rsidRPr="00AB4867">
              <w:rPr>
                <w:b/>
                <w:i/>
              </w:rPr>
              <w:t>(10a)</w:t>
            </w:r>
            <w:r w:rsidRPr="00AB4867">
              <w:tab/>
            </w:r>
            <w:r w:rsidRPr="00AB4867">
              <w:rPr>
                <w:b/>
                <w:i/>
              </w:rPr>
              <w:t xml:space="preserve">Schengeni alale ja Euroopa integreeritud piirihaldusele ning ühisele viisapoliitikale ja muudele liidu vahenditele antava liidu toetuse vastastikune </w:t>
            </w:r>
            <w:proofErr w:type="spellStart"/>
            <w:r w:rsidRPr="00AB4867">
              <w:rPr>
                <w:b/>
                <w:i/>
              </w:rPr>
              <w:t>täiendavus</w:t>
            </w:r>
            <w:proofErr w:type="spellEnd"/>
            <w:r w:rsidRPr="00AB4867">
              <w:rPr>
                <w:b/>
                <w:i/>
              </w:rPr>
              <w:t xml:space="preserve"> ei tohiks toimuda kulude jälgitavuse ega eelarvepädevate institutsioonide õiguste arvelt.</w:t>
            </w:r>
          </w:p>
        </w:tc>
      </w:tr>
    </w:tbl>
    <w:p w14:paraId="3D86A6AD"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71B50B9E" w14:textId="77777777" w:rsidR="00EA35B0" w:rsidRPr="00AB4867" w:rsidRDefault="00EA35B0" w:rsidP="00EA35B0">
      <w:r w:rsidRPr="00AB4867">
        <w:rPr>
          <w:rStyle w:val="HideTWBExt"/>
        </w:rPr>
        <w:t>&lt;/AmendB&gt;</w:t>
      </w:r>
    </w:p>
    <w:p w14:paraId="1B3A51C1"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68</w:t>
      </w:r>
      <w:r w:rsidRPr="00AB4867">
        <w:rPr>
          <w:rStyle w:val="HideTWBExt"/>
          <w:b w:val="0"/>
        </w:rPr>
        <w:t>&lt;/NumAmB&gt;</w:t>
      </w:r>
    </w:p>
    <w:p w14:paraId="275F1B6D" w14:textId="77777777" w:rsidR="00EA35B0" w:rsidRPr="00AB4867" w:rsidRDefault="00EA35B0" w:rsidP="00EA35B0">
      <w:pPr>
        <w:pStyle w:val="NormalBold"/>
      </w:pPr>
      <w:r w:rsidRPr="00AB4867">
        <w:rPr>
          <w:rStyle w:val="HideTWBExt"/>
          <w:b w:val="0"/>
        </w:rPr>
        <w:t>&lt;RepeatBlock-By&gt;&lt;Members&gt;</w:t>
      </w:r>
      <w:r w:rsidRPr="00AB4867">
        <w:t>Ilaria Salis</w:t>
      </w:r>
      <w:r w:rsidRPr="00AB4867">
        <w:rPr>
          <w:rStyle w:val="HideTWBExt"/>
          <w:b w:val="0"/>
        </w:rPr>
        <w:t>&lt;/Members&gt;</w:t>
      </w:r>
    </w:p>
    <w:p w14:paraId="06ABF4ED" w14:textId="77777777" w:rsidR="00EA35B0" w:rsidRPr="00AB4867" w:rsidRDefault="00EA35B0" w:rsidP="00EA35B0">
      <w:pPr>
        <w:pStyle w:val="NormalBold"/>
      </w:pPr>
      <w:r w:rsidRPr="00AB4867">
        <w:rPr>
          <w:rStyle w:val="HideTWBExt"/>
          <w:b w:val="0"/>
        </w:rPr>
        <w:t>&lt;/RepeatBlock-By&gt;</w:t>
      </w:r>
    </w:p>
    <w:p w14:paraId="0DDFD0CA"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5E597AB2" w14:textId="77777777" w:rsidR="00EA35B0" w:rsidRPr="00AB4867" w:rsidRDefault="00EA35B0" w:rsidP="00EA35B0">
      <w:pPr>
        <w:pStyle w:val="NormalBold"/>
      </w:pPr>
      <w:r w:rsidRPr="00AB4867">
        <w:rPr>
          <w:rStyle w:val="HideTWBExt"/>
          <w:b w:val="0"/>
        </w:rPr>
        <w:t>&lt;Article&gt;</w:t>
      </w:r>
      <w:r w:rsidRPr="00AB4867">
        <w:t>Põhjendus 11</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02534047" w14:textId="77777777" w:rsidTr="00E73BB0">
        <w:trPr>
          <w:trHeight w:hRule="exact" w:val="240"/>
          <w:jc w:val="center"/>
        </w:trPr>
        <w:tc>
          <w:tcPr>
            <w:tcW w:w="9752" w:type="dxa"/>
            <w:gridSpan w:val="2"/>
            <w:tcBorders>
              <w:top w:val="nil"/>
              <w:left w:val="nil"/>
              <w:bottom w:val="nil"/>
              <w:right w:val="nil"/>
            </w:tcBorders>
          </w:tcPr>
          <w:p w14:paraId="29C4EA0A" w14:textId="77777777" w:rsidR="00EA35B0" w:rsidRPr="00AB4867" w:rsidRDefault="00EA35B0" w:rsidP="00E73BB0"/>
        </w:tc>
      </w:tr>
      <w:tr w:rsidR="00EA35B0" w:rsidRPr="00AB4867" w14:paraId="64C9EA5C" w14:textId="77777777" w:rsidTr="00E73BB0">
        <w:trPr>
          <w:trHeight w:val="240"/>
          <w:jc w:val="center"/>
        </w:trPr>
        <w:tc>
          <w:tcPr>
            <w:tcW w:w="4876" w:type="dxa"/>
            <w:tcBorders>
              <w:top w:val="nil"/>
              <w:left w:val="nil"/>
              <w:bottom w:val="nil"/>
              <w:right w:val="nil"/>
            </w:tcBorders>
          </w:tcPr>
          <w:p w14:paraId="4ED59193"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723E8D91" w14:textId="77777777" w:rsidR="00EA35B0" w:rsidRPr="00AB4867" w:rsidRDefault="00EA35B0" w:rsidP="00E73BB0">
            <w:pPr>
              <w:pStyle w:val="AmColumnHeading"/>
            </w:pPr>
            <w:r w:rsidRPr="00AB4867">
              <w:t>Muudatusettepanek</w:t>
            </w:r>
          </w:p>
        </w:tc>
      </w:tr>
      <w:tr w:rsidR="00EA35B0" w:rsidRPr="00AB4867" w14:paraId="003DFD3F" w14:textId="77777777" w:rsidTr="00E73BB0">
        <w:trPr>
          <w:jc w:val="center"/>
        </w:trPr>
        <w:tc>
          <w:tcPr>
            <w:tcW w:w="4876" w:type="dxa"/>
            <w:tcBorders>
              <w:top w:val="nil"/>
              <w:left w:val="nil"/>
              <w:bottom w:val="nil"/>
              <w:right w:val="nil"/>
            </w:tcBorders>
          </w:tcPr>
          <w:p w14:paraId="3130C0D6" w14:textId="77777777" w:rsidR="00EA35B0" w:rsidRPr="00AB4867" w:rsidRDefault="00EA35B0" w:rsidP="00E73BB0">
            <w:pPr>
              <w:pStyle w:val="Normal6a"/>
            </w:pPr>
            <w:r w:rsidRPr="00AB4867">
              <w:rPr>
                <w:b/>
                <w:i/>
              </w:rPr>
              <w:t>(11)</w:t>
            </w:r>
            <w:r w:rsidRPr="00AB4867">
              <w:tab/>
            </w:r>
            <w:r w:rsidRPr="00AB4867">
              <w:rPr>
                <w:b/>
                <w:i/>
              </w:rPr>
              <w:t xml:space="preserve">Euroopa peab kaitsma oma julgeolekuhuve tarnijate eest, kes võivad kolmandate riikide võimaliku sekkumise ja nende </w:t>
            </w:r>
            <w:proofErr w:type="spellStart"/>
            <w:r w:rsidRPr="00AB4867">
              <w:rPr>
                <w:b/>
                <w:i/>
              </w:rPr>
              <w:t>küberturbetavade</w:t>
            </w:r>
            <w:proofErr w:type="spellEnd"/>
            <w:r w:rsidRPr="00AB4867">
              <w:rPr>
                <w:b/>
                <w:i/>
              </w:rPr>
              <w:t xml:space="preserve"> tõttu kujutada endast püsivat julgeolekuriski. Seetõttu on vaja vähendada siseturul suure riskiga tarnijatest püsiva sõltuvuse ohtu, kuna neil tarnijatel võib olla tugev negatiivne mõju ELi kasutajate, ettevõtjate ja ametiasutuste ning ELi elutähtsa taristu turvalisusele osas, mis puudutab andmete ja teenuste terviklust ning teenuste kättesaadavust. See välistamine peaks põhinema proportsionaalsel riskihindamisel ja sellega seotud leevendusmeetmetel, nagu on määratletud liidu poliitikas ja õigusaktides.</w:t>
            </w:r>
          </w:p>
        </w:tc>
        <w:tc>
          <w:tcPr>
            <w:tcW w:w="4876" w:type="dxa"/>
            <w:tcBorders>
              <w:top w:val="nil"/>
              <w:left w:val="nil"/>
              <w:bottom w:val="nil"/>
              <w:right w:val="nil"/>
            </w:tcBorders>
          </w:tcPr>
          <w:p w14:paraId="36629D6C" w14:textId="77777777" w:rsidR="00EA35B0" w:rsidRPr="00AB4867" w:rsidRDefault="00EA35B0" w:rsidP="00E73BB0">
            <w:pPr>
              <w:pStyle w:val="Normal6a"/>
            </w:pPr>
            <w:r w:rsidRPr="00AB4867">
              <w:rPr>
                <w:b/>
                <w:i/>
              </w:rPr>
              <w:t>välja jäetud</w:t>
            </w:r>
          </w:p>
        </w:tc>
      </w:tr>
    </w:tbl>
    <w:p w14:paraId="65291886"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749EC730" w14:textId="77777777" w:rsidR="00EA35B0" w:rsidRPr="00AB4867" w:rsidRDefault="00EA35B0" w:rsidP="00EA35B0">
      <w:r w:rsidRPr="00AB4867">
        <w:rPr>
          <w:rStyle w:val="HideTWBExt"/>
        </w:rPr>
        <w:t>&lt;/AmendB&gt;</w:t>
      </w:r>
    </w:p>
    <w:p w14:paraId="4EAA8D5F"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69</w:t>
      </w:r>
      <w:r w:rsidRPr="00AB4867">
        <w:rPr>
          <w:rStyle w:val="HideTWBExt"/>
          <w:b w:val="0"/>
        </w:rPr>
        <w:t>&lt;/NumAmB&gt;</w:t>
      </w:r>
    </w:p>
    <w:p w14:paraId="7FFE466E" w14:textId="77777777" w:rsidR="00EA35B0" w:rsidRPr="00AB4867" w:rsidRDefault="00EA35B0" w:rsidP="00EA35B0">
      <w:pPr>
        <w:pStyle w:val="NormalBold"/>
      </w:pPr>
      <w:r w:rsidRPr="00AB4867">
        <w:rPr>
          <w:rStyle w:val="HideTWBExt"/>
          <w:b w:val="0"/>
        </w:rPr>
        <w:t>&lt;RepeatBlock-By&gt;&lt;Members&gt;</w:t>
      </w:r>
      <w:r w:rsidRPr="00AB4867">
        <w:t>Erik Kaliňák, Judita Laššáková, Katarína Roth Neveďalová, Monika Beňová</w:t>
      </w:r>
      <w:r w:rsidRPr="00AB4867">
        <w:rPr>
          <w:rStyle w:val="HideTWBExt"/>
          <w:b w:val="0"/>
        </w:rPr>
        <w:t>&lt;/Members&gt;</w:t>
      </w:r>
    </w:p>
    <w:p w14:paraId="58E0F0C1" w14:textId="77777777" w:rsidR="00EA35B0" w:rsidRPr="00AB4867" w:rsidRDefault="00EA35B0" w:rsidP="00EA35B0">
      <w:pPr>
        <w:pStyle w:val="NormalBold"/>
      </w:pPr>
      <w:r w:rsidRPr="00AB4867">
        <w:rPr>
          <w:rStyle w:val="HideTWBExt"/>
          <w:b w:val="0"/>
        </w:rPr>
        <w:t>&lt;/RepeatBlock-By&gt;</w:t>
      </w:r>
    </w:p>
    <w:p w14:paraId="488113A0"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1ADAB01A" w14:textId="77777777" w:rsidR="00EA35B0" w:rsidRPr="00AB4867" w:rsidRDefault="00EA35B0" w:rsidP="00EA35B0">
      <w:pPr>
        <w:pStyle w:val="NormalBold"/>
      </w:pPr>
      <w:r w:rsidRPr="00AB4867">
        <w:rPr>
          <w:rStyle w:val="HideTWBExt"/>
          <w:b w:val="0"/>
        </w:rPr>
        <w:t>&lt;Article&gt;</w:t>
      </w:r>
      <w:r w:rsidRPr="00AB4867">
        <w:t>Põhjendus 11</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4300B9A9" w14:textId="77777777" w:rsidTr="00E73BB0">
        <w:trPr>
          <w:trHeight w:hRule="exact" w:val="240"/>
          <w:jc w:val="center"/>
        </w:trPr>
        <w:tc>
          <w:tcPr>
            <w:tcW w:w="9752" w:type="dxa"/>
            <w:gridSpan w:val="2"/>
            <w:tcBorders>
              <w:top w:val="nil"/>
              <w:left w:val="nil"/>
              <w:bottom w:val="nil"/>
              <w:right w:val="nil"/>
            </w:tcBorders>
          </w:tcPr>
          <w:p w14:paraId="52A29A27" w14:textId="77777777" w:rsidR="00EA35B0" w:rsidRPr="00AB4867" w:rsidRDefault="00EA35B0" w:rsidP="00E73BB0"/>
        </w:tc>
      </w:tr>
      <w:tr w:rsidR="00EA35B0" w:rsidRPr="00AB4867" w14:paraId="241E8A3E" w14:textId="77777777" w:rsidTr="00E73BB0">
        <w:trPr>
          <w:trHeight w:val="240"/>
          <w:jc w:val="center"/>
        </w:trPr>
        <w:tc>
          <w:tcPr>
            <w:tcW w:w="4876" w:type="dxa"/>
            <w:tcBorders>
              <w:top w:val="nil"/>
              <w:left w:val="nil"/>
              <w:bottom w:val="nil"/>
              <w:right w:val="nil"/>
            </w:tcBorders>
          </w:tcPr>
          <w:p w14:paraId="0DDF6D07"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4F6656D8" w14:textId="77777777" w:rsidR="00EA35B0" w:rsidRPr="00AB4867" w:rsidRDefault="00EA35B0" w:rsidP="00E73BB0">
            <w:pPr>
              <w:pStyle w:val="AmColumnHeading"/>
            </w:pPr>
            <w:r w:rsidRPr="00AB4867">
              <w:t>Muudatusettepanek</w:t>
            </w:r>
          </w:p>
        </w:tc>
      </w:tr>
      <w:tr w:rsidR="00EA35B0" w:rsidRPr="00AB4867" w14:paraId="7B9B9913" w14:textId="77777777" w:rsidTr="00E73BB0">
        <w:trPr>
          <w:jc w:val="center"/>
        </w:trPr>
        <w:tc>
          <w:tcPr>
            <w:tcW w:w="4876" w:type="dxa"/>
            <w:tcBorders>
              <w:top w:val="nil"/>
              <w:left w:val="nil"/>
              <w:bottom w:val="nil"/>
              <w:right w:val="nil"/>
            </w:tcBorders>
          </w:tcPr>
          <w:p w14:paraId="42AA23F8" w14:textId="77777777" w:rsidR="00EA35B0" w:rsidRPr="00AB4867" w:rsidRDefault="00EA35B0" w:rsidP="00E73BB0">
            <w:pPr>
              <w:pStyle w:val="Normal6a"/>
            </w:pPr>
            <w:r w:rsidRPr="00AB4867">
              <w:t>(11)</w:t>
            </w:r>
            <w:r w:rsidRPr="00AB4867">
              <w:tab/>
              <w:t xml:space="preserve">Euroopa peab kaitsma oma julgeolekuhuve tarnijate eest, kes võivad kolmandate riikide võimaliku sekkumise ja nende </w:t>
            </w:r>
            <w:proofErr w:type="spellStart"/>
            <w:r w:rsidRPr="00AB4867">
              <w:t>küberturbetavade</w:t>
            </w:r>
            <w:proofErr w:type="spellEnd"/>
            <w:r w:rsidRPr="00AB4867">
              <w:t xml:space="preserve"> tõttu kujutada endast püsivat julgeolekuriski. Seetõttu on vaja vähendada siseturul suure riskiga tarnijatest püsiva sõltuvuse ohtu, kuna neil tarnijatel võib olla tugev negatiivne mõju ELi kasutajate, ettevõtjate ja ametiasutuste ning ELi elutähtsa taristu turvalisusele osas, mis puudutab andmete ja teenuste terviklust ning teenuste kättesaadavust. See välistamine peaks põhinema proportsionaalsel riskihindamisel ja sellega seotud leevendusmeetmetel, nagu on määratletud liidu poliitikas ja õigusaktides.</w:t>
            </w:r>
          </w:p>
        </w:tc>
        <w:tc>
          <w:tcPr>
            <w:tcW w:w="4876" w:type="dxa"/>
            <w:tcBorders>
              <w:top w:val="nil"/>
              <w:left w:val="nil"/>
              <w:bottom w:val="nil"/>
              <w:right w:val="nil"/>
            </w:tcBorders>
          </w:tcPr>
          <w:p w14:paraId="1432CAD2" w14:textId="77777777" w:rsidR="00EA35B0" w:rsidRPr="00AB4867" w:rsidRDefault="00EA35B0" w:rsidP="00E73BB0">
            <w:pPr>
              <w:pStyle w:val="Normal6a"/>
            </w:pPr>
            <w:r w:rsidRPr="00AB4867">
              <w:t>(11)</w:t>
            </w:r>
            <w:r w:rsidRPr="00AB4867">
              <w:tab/>
              <w:t xml:space="preserve">Euroopa peab kaitsma oma julgeolekuhuve tarnijate eest, kes võivad kolmandate riikide võimaliku sekkumise ja nende </w:t>
            </w:r>
            <w:proofErr w:type="spellStart"/>
            <w:r w:rsidRPr="00AB4867">
              <w:t>küberturbetavade</w:t>
            </w:r>
            <w:proofErr w:type="spellEnd"/>
            <w:r w:rsidRPr="00AB4867">
              <w:t xml:space="preserve"> tõttu kujutada endast püsivat julgeolekuriski. Seetõttu on vaja vähendada siseturul suure riskiga tarnijatest püsiva sõltuvuse ohtu, kuna neil tarnijatel võib olla tugev negatiivne mõju ELi kasutajate, ettevõtjate ja ametiasutuste ning ELi elutähtsa taristu turvalisusele osas, mis puudutab andmete ja teenuste terviklust ning teenuste kättesaadavust. See välistamine peaks põhinema proportsionaalsel riskihindamisel ja sellega seotud leevendusmeetmetel, nagu on määratletud liidu poliitikas ja õigusaktides</w:t>
            </w:r>
            <w:r w:rsidRPr="00AB4867">
              <w:rPr>
                <w:b/>
                <w:bCs/>
                <w:i/>
                <w:iCs/>
              </w:rPr>
              <w:t>, pöörates erilist tähelepanu elutähtsa taristu kaitsmisele, liidu strateegilisele tehnoloogilisele autonoomiale ja sõltuvuse vähendamisele tarnijatest, kes on kolmandate riikide mõju või kontrolli all</w:t>
            </w:r>
            <w:r w:rsidRPr="00AB4867">
              <w:t>.</w:t>
            </w:r>
          </w:p>
        </w:tc>
      </w:tr>
    </w:tbl>
    <w:p w14:paraId="1B4C7659"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{SK}</w:t>
      </w:r>
      <w:proofErr w:type="spellStart"/>
      <w:r w:rsidRPr="00AB4867">
        <w:t>sk</w:t>
      </w:r>
      <w:proofErr w:type="spellEnd"/>
      <w:r w:rsidRPr="00AB4867">
        <w:rPr>
          <w:rStyle w:val="HideTWBExt"/>
        </w:rPr>
        <w:t>&lt;/Original&gt;</w:t>
      </w:r>
    </w:p>
    <w:p w14:paraId="5F650554"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418A4EEB" w14:textId="77777777" w:rsidR="00EA35B0" w:rsidRPr="00AB4867" w:rsidRDefault="00EA35B0" w:rsidP="00EA35B0">
      <w:pPr>
        <w:pStyle w:val="AmJustText"/>
      </w:pPr>
      <w:r w:rsidRPr="00AB4867">
        <w:t xml:space="preserve">Muudatusettepanek säilitab olemasoleva riskipõhise lähenemisviisi, rõhutades samal ajal vajadust tugevdada liidu tehnoloogilist vastupidavust ja strateegilist autonoomiat. Viimaste aastate kogemus on näidanud, et sõltuvus üksustest, kes on kolmandate riikide mõju all, võib lisaks </w:t>
      </w:r>
      <w:proofErr w:type="spellStart"/>
      <w:r w:rsidRPr="00AB4867">
        <w:t>küberriskidele</w:t>
      </w:r>
      <w:proofErr w:type="spellEnd"/>
      <w:r w:rsidRPr="00AB4867">
        <w:t xml:space="preserve"> kujutada endast ka geopoliitilisi ja julgeolekuriske. Muudatuse eesmärk on tugevdada elutähtsa taristu kaitset ja liikmesriikide pikaajalist julgeolekut.</w:t>
      </w:r>
    </w:p>
    <w:p w14:paraId="72025A52" w14:textId="77777777" w:rsidR="00EA35B0" w:rsidRPr="00AB4867" w:rsidRDefault="00EA35B0" w:rsidP="00EA35B0">
      <w:r w:rsidRPr="00AB4867">
        <w:rPr>
          <w:rStyle w:val="HideTWBExt"/>
        </w:rPr>
        <w:t>&lt;/AmendB&gt;</w:t>
      </w:r>
    </w:p>
    <w:p w14:paraId="513D1990"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70</w:t>
      </w:r>
      <w:r w:rsidRPr="00AB4867">
        <w:rPr>
          <w:rStyle w:val="HideTWBExt"/>
          <w:b w:val="0"/>
        </w:rPr>
        <w:t>&lt;/NumAmB&gt;</w:t>
      </w:r>
    </w:p>
    <w:p w14:paraId="300A83C1" w14:textId="77777777" w:rsidR="00EA35B0" w:rsidRPr="00AB4867" w:rsidRDefault="00EA35B0" w:rsidP="00EA35B0">
      <w:pPr>
        <w:pStyle w:val="NormalBold"/>
      </w:pPr>
      <w:r w:rsidRPr="00AB4867">
        <w:rPr>
          <w:rStyle w:val="HideTWBExt"/>
          <w:b w:val="0"/>
        </w:rPr>
        <w:t>&lt;RepeatBlock-By&gt;&lt;Members&gt;</w:t>
      </w:r>
      <w:r w:rsidRPr="00AB4867">
        <w:t>Sebastian Tynkkynen</w:t>
      </w:r>
      <w:r w:rsidRPr="00AB4867">
        <w:rPr>
          <w:rStyle w:val="HideTWBExt"/>
          <w:b w:val="0"/>
        </w:rPr>
        <w:t>&lt;/Members&gt;</w:t>
      </w:r>
    </w:p>
    <w:p w14:paraId="1E6D3FCF" w14:textId="77777777" w:rsidR="00EA35B0" w:rsidRPr="00AB4867" w:rsidRDefault="00EA35B0" w:rsidP="00EA35B0">
      <w:pPr>
        <w:pStyle w:val="NormalBold"/>
      </w:pPr>
      <w:r w:rsidRPr="00AB4867">
        <w:rPr>
          <w:rStyle w:val="HideTWBExt"/>
          <w:b w:val="0"/>
        </w:rPr>
        <w:t>&lt;/RepeatBlock-By&gt;</w:t>
      </w:r>
    </w:p>
    <w:p w14:paraId="6035A09E"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045FC4FD" w14:textId="77777777" w:rsidR="00EA35B0" w:rsidRPr="00AB4867" w:rsidRDefault="00EA35B0" w:rsidP="00EA35B0">
      <w:pPr>
        <w:pStyle w:val="NormalBold"/>
      </w:pPr>
      <w:r w:rsidRPr="00AB4867">
        <w:rPr>
          <w:rStyle w:val="HideTWBExt"/>
          <w:b w:val="0"/>
        </w:rPr>
        <w:t>&lt;Article&gt;</w:t>
      </w:r>
      <w:r w:rsidRPr="00AB4867">
        <w:t>Põhjendus 11</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5E1C1B5C" w14:textId="77777777" w:rsidTr="00E73BB0">
        <w:trPr>
          <w:trHeight w:hRule="exact" w:val="240"/>
          <w:jc w:val="center"/>
        </w:trPr>
        <w:tc>
          <w:tcPr>
            <w:tcW w:w="9752" w:type="dxa"/>
            <w:gridSpan w:val="2"/>
            <w:tcBorders>
              <w:top w:val="nil"/>
              <w:left w:val="nil"/>
              <w:bottom w:val="nil"/>
              <w:right w:val="nil"/>
            </w:tcBorders>
          </w:tcPr>
          <w:p w14:paraId="6914CD7D" w14:textId="77777777" w:rsidR="00EA35B0" w:rsidRPr="00AB4867" w:rsidRDefault="00EA35B0" w:rsidP="00E73BB0"/>
        </w:tc>
      </w:tr>
      <w:tr w:rsidR="00EA35B0" w:rsidRPr="00AB4867" w14:paraId="17C65656" w14:textId="77777777" w:rsidTr="00E73BB0">
        <w:trPr>
          <w:trHeight w:val="240"/>
          <w:jc w:val="center"/>
        </w:trPr>
        <w:tc>
          <w:tcPr>
            <w:tcW w:w="4876" w:type="dxa"/>
            <w:tcBorders>
              <w:top w:val="nil"/>
              <w:left w:val="nil"/>
              <w:bottom w:val="nil"/>
              <w:right w:val="nil"/>
            </w:tcBorders>
          </w:tcPr>
          <w:p w14:paraId="77528849"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34435FFE" w14:textId="77777777" w:rsidR="00EA35B0" w:rsidRPr="00AB4867" w:rsidRDefault="00EA35B0" w:rsidP="00E73BB0">
            <w:pPr>
              <w:pStyle w:val="AmColumnHeading"/>
            </w:pPr>
            <w:r w:rsidRPr="00AB4867">
              <w:t>Muudatusettepanek</w:t>
            </w:r>
          </w:p>
        </w:tc>
      </w:tr>
      <w:tr w:rsidR="00EA35B0" w:rsidRPr="00AB4867" w14:paraId="3293C787" w14:textId="77777777" w:rsidTr="00E73BB0">
        <w:trPr>
          <w:jc w:val="center"/>
        </w:trPr>
        <w:tc>
          <w:tcPr>
            <w:tcW w:w="4876" w:type="dxa"/>
            <w:tcBorders>
              <w:top w:val="nil"/>
              <w:left w:val="nil"/>
              <w:bottom w:val="nil"/>
              <w:right w:val="nil"/>
            </w:tcBorders>
          </w:tcPr>
          <w:p w14:paraId="2EEAEA86" w14:textId="77777777" w:rsidR="00EA35B0" w:rsidRPr="00AB4867" w:rsidRDefault="00EA35B0" w:rsidP="00E73BB0">
            <w:pPr>
              <w:pStyle w:val="Normal6a"/>
            </w:pPr>
            <w:r w:rsidRPr="00AB4867">
              <w:t>(11)</w:t>
            </w:r>
            <w:r w:rsidRPr="00AB4867">
              <w:tab/>
              <w:t xml:space="preserve">Euroopa peab kaitsma oma julgeolekuhuve tarnijate eest, kes võivad kolmandate riikide võimaliku sekkumise ja nende </w:t>
            </w:r>
            <w:proofErr w:type="spellStart"/>
            <w:r w:rsidRPr="00AB4867">
              <w:t>küberturbetavade</w:t>
            </w:r>
            <w:proofErr w:type="spellEnd"/>
            <w:r w:rsidRPr="00AB4867">
              <w:t xml:space="preserve"> tõttu kujutada endast püsivat julgeolekuriski. Seetõttu on vaja vähendada siseturul suure riskiga tarnijatest püsiva sõltuvuse ohtu, kuna neil tarnijatel võib olla tugev negatiivne mõju ELi kasutajate, ettevõtjate ja ametiasutuste ning ELi elutähtsa taristu turvalisusele osas, mis puudutab andmete ja teenuste terviklust ning teenuste kättesaadavust. See välistamine peaks põhinema proportsionaalsel riskihindamisel ja sellega seotud leevendusmeetmetel, nagu on määratletud liidu poliitikas ja õigusaktides.</w:t>
            </w:r>
          </w:p>
        </w:tc>
        <w:tc>
          <w:tcPr>
            <w:tcW w:w="4876" w:type="dxa"/>
            <w:tcBorders>
              <w:top w:val="nil"/>
              <w:left w:val="nil"/>
              <w:bottom w:val="nil"/>
              <w:right w:val="nil"/>
            </w:tcBorders>
          </w:tcPr>
          <w:p w14:paraId="0533E2E3" w14:textId="77777777" w:rsidR="00EA35B0" w:rsidRPr="00AB4867" w:rsidRDefault="00EA35B0" w:rsidP="00E73BB0">
            <w:pPr>
              <w:pStyle w:val="Normal6a"/>
            </w:pPr>
            <w:r w:rsidRPr="00AB4867">
              <w:t>(11)</w:t>
            </w:r>
            <w:r w:rsidRPr="00AB4867">
              <w:tab/>
              <w:t xml:space="preserve">Euroopa peab kaitsma oma julgeolekuhuve </w:t>
            </w:r>
            <w:r w:rsidRPr="00AB4867">
              <w:rPr>
                <w:b/>
                <w:bCs/>
                <w:i/>
                <w:iCs/>
              </w:rPr>
              <w:t>kõigi</w:t>
            </w:r>
            <w:r w:rsidRPr="00AB4867">
              <w:rPr>
                <w:b/>
                <w:bCs/>
              </w:rPr>
              <w:t xml:space="preserve"> </w:t>
            </w:r>
            <w:r w:rsidRPr="00AB4867">
              <w:t xml:space="preserve">tarnijate eest, kes võivad kolmandate riikide võimaliku sekkumise ja nende </w:t>
            </w:r>
            <w:proofErr w:type="spellStart"/>
            <w:r w:rsidRPr="00AB4867">
              <w:t>küberturbetavade</w:t>
            </w:r>
            <w:proofErr w:type="spellEnd"/>
            <w:r w:rsidRPr="00AB4867">
              <w:t xml:space="preserve"> tõttu kujutada endast püsivat julgeolekuriski. Seetõttu on vaja vähendada siseturul suure riskiga tarnijatest püsiva sõltuvuse ohtu, kuna neil tarnijatel võib olla tugev negatiivne mõju ELi kasutajate, ettevõtjate ja ametiasutuste ning ELi elutähtsa taristu turvalisusele osas, mis puudutab andmete ja teenuste terviklust ning teenuste kättesaadavust. See välistamine peaks põhinema proportsionaalsel riskihindamisel ja sellega seotud leevendusmeetmetel, nagu on määratletud liidu poliitikas ja õigusaktides</w:t>
            </w:r>
            <w:r w:rsidRPr="00AB4867">
              <w:rPr>
                <w:b/>
                <w:bCs/>
                <w:i/>
                <w:iCs/>
              </w:rPr>
              <w:t xml:space="preserve">, samuti liikmesriikide </w:t>
            </w:r>
            <w:proofErr w:type="spellStart"/>
            <w:r w:rsidRPr="00AB4867">
              <w:rPr>
                <w:b/>
                <w:bCs/>
                <w:i/>
                <w:iCs/>
              </w:rPr>
              <w:t>sisehinnangutel</w:t>
            </w:r>
            <w:proofErr w:type="spellEnd"/>
            <w:r w:rsidRPr="00AB4867">
              <w:t>.</w:t>
            </w:r>
          </w:p>
        </w:tc>
      </w:tr>
    </w:tbl>
    <w:p w14:paraId="6A5A4E32"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{FI}</w:t>
      </w:r>
      <w:proofErr w:type="spellStart"/>
      <w:r w:rsidRPr="00AB4867">
        <w:t>fi</w:t>
      </w:r>
      <w:proofErr w:type="spellEnd"/>
      <w:r w:rsidRPr="00AB4867">
        <w:rPr>
          <w:rStyle w:val="HideTWBExt"/>
        </w:rPr>
        <w:t>&lt;/Original&gt;</w:t>
      </w:r>
    </w:p>
    <w:p w14:paraId="2576D14C" w14:textId="77777777" w:rsidR="00EA35B0" w:rsidRPr="00AB4867" w:rsidRDefault="00EA35B0" w:rsidP="00EA35B0">
      <w:r w:rsidRPr="00AB4867">
        <w:rPr>
          <w:rStyle w:val="HideTWBExt"/>
        </w:rPr>
        <w:t>&lt;/AmendB&gt;</w:t>
      </w:r>
    </w:p>
    <w:p w14:paraId="63214986"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71</w:t>
      </w:r>
      <w:r w:rsidRPr="00AB4867">
        <w:rPr>
          <w:rStyle w:val="HideTWBExt"/>
          <w:b w:val="0"/>
        </w:rPr>
        <w:t>&lt;/NumAmB&gt;</w:t>
      </w:r>
    </w:p>
    <w:p w14:paraId="0F0E965D" w14:textId="77777777" w:rsidR="00EA35B0" w:rsidRPr="00AB4867" w:rsidRDefault="00EA35B0" w:rsidP="00EA35B0">
      <w:pPr>
        <w:pStyle w:val="NormalBold"/>
      </w:pPr>
      <w:r w:rsidRPr="00AB4867">
        <w:rPr>
          <w:rStyle w:val="HideTWBExt"/>
          <w:b w:val="0"/>
        </w:rPr>
        <w:t>&lt;RepeatBlock-By&gt;&lt;Members&gt;</w:t>
      </w:r>
      <w:r w:rsidRPr="00AB4867">
        <w:t>Ilaria Salis</w:t>
      </w:r>
      <w:r w:rsidRPr="00AB4867">
        <w:rPr>
          <w:rStyle w:val="HideTWBExt"/>
          <w:b w:val="0"/>
        </w:rPr>
        <w:t>&lt;/Members&gt;</w:t>
      </w:r>
    </w:p>
    <w:p w14:paraId="3DAB2ADA" w14:textId="77777777" w:rsidR="00EA35B0" w:rsidRPr="00AB4867" w:rsidRDefault="00EA35B0" w:rsidP="00EA35B0">
      <w:pPr>
        <w:pStyle w:val="NormalBold"/>
      </w:pPr>
      <w:r w:rsidRPr="00AB4867">
        <w:rPr>
          <w:rStyle w:val="HideTWBExt"/>
          <w:b w:val="0"/>
        </w:rPr>
        <w:t>&lt;/RepeatBlock-By&gt;</w:t>
      </w:r>
    </w:p>
    <w:p w14:paraId="6A97C875"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5BF2137C" w14:textId="77777777" w:rsidR="00EA35B0" w:rsidRPr="00AB4867" w:rsidRDefault="00EA35B0" w:rsidP="00EA35B0">
      <w:pPr>
        <w:pStyle w:val="NormalBold"/>
      </w:pPr>
      <w:r w:rsidRPr="00AB4867">
        <w:rPr>
          <w:rStyle w:val="HideTWBExt"/>
          <w:b w:val="0"/>
        </w:rPr>
        <w:t>&lt;Article&gt;</w:t>
      </w:r>
      <w:r w:rsidRPr="00AB4867">
        <w:t>Põhjendus 12</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35B81AA1" w14:textId="77777777" w:rsidTr="00E73BB0">
        <w:trPr>
          <w:trHeight w:hRule="exact" w:val="240"/>
          <w:jc w:val="center"/>
        </w:trPr>
        <w:tc>
          <w:tcPr>
            <w:tcW w:w="9752" w:type="dxa"/>
            <w:gridSpan w:val="2"/>
            <w:tcBorders>
              <w:top w:val="nil"/>
              <w:left w:val="nil"/>
              <w:bottom w:val="nil"/>
              <w:right w:val="nil"/>
            </w:tcBorders>
          </w:tcPr>
          <w:p w14:paraId="70E253DC" w14:textId="77777777" w:rsidR="00EA35B0" w:rsidRPr="00AB4867" w:rsidRDefault="00EA35B0" w:rsidP="00E73BB0"/>
        </w:tc>
      </w:tr>
      <w:tr w:rsidR="00EA35B0" w:rsidRPr="00AB4867" w14:paraId="0ADA751A" w14:textId="77777777" w:rsidTr="00E73BB0">
        <w:trPr>
          <w:trHeight w:val="240"/>
          <w:jc w:val="center"/>
        </w:trPr>
        <w:tc>
          <w:tcPr>
            <w:tcW w:w="4876" w:type="dxa"/>
            <w:tcBorders>
              <w:top w:val="nil"/>
              <w:left w:val="nil"/>
              <w:bottom w:val="nil"/>
              <w:right w:val="nil"/>
            </w:tcBorders>
          </w:tcPr>
          <w:p w14:paraId="72E26821"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72C1AB6D" w14:textId="77777777" w:rsidR="00EA35B0" w:rsidRPr="00AB4867" w:rsidRDefault="00EA35B0" w:rsidP="00E73BB0">
            <w:pPr>
              <w:pStyle w:val="AmColumnHeading"/>
            </w:pPr>
            <w:r w:rsidRPr="00AB4867">
              <w:t>Muudatusettepanek</w:t>
            </w:r>
          </w:p>
        </w:tc>
      </w:tr>
      <w:tr w:rsidR="00EA35B0" w:rsidRPr="00AB4867" w14:paraId="14205675" w14:textId="77777777" w:rsidTr="00E73BB0">
        <w:trPr>
          <w:jc w:val="center"/>
        </w:trPr>
        <w:tc>
          <w:tcPr>
            <w:tcW w:w="4876" w:type="dxa"/>
            <w:tcBorders>
              <w:top w:val="nil"/>
              <w:left w:val="nil"/>
              <w:bottom w:val="nil"/>
              <w:right w:val="nil"/>
            </w:tcBorders>
          </w:tcPr>
          <w:p w14:paraId="79CB2DB3" w14:textId="77777777" w:rsidR="00EA35B0" w:rsidRPr="00AB4867" w:rsidRDefault="00EA35B0" w:rsidP="00E73BB0">
            <w:pPr>
              <w:pStyle w:val="Normal6a"/>
            </w:pPr>
            <w:r w:rsidRPr="00AB4867">
              <w:rPr>
                <w:b/>
                <w:i/>
              </w:rPr>
              <w:t>(12)</w:t>
            </w:r>
            <w:r w:rsidRPr="00AB4867">
              <w:tab/>
            </w:r>
            <w:r w:rsidRPr="00AB4867">
              <w:rPr>
                <w:b/>
                <w:i/>
              </w:rPr>
              <w:t>Kuna piirihalduse ja viisapoliitika valdkonnas esile kerkivad probleemid muutuvad pidevalt, on liidu toetuse eraldamist vaja kohandada vastavalt välispiiride haldamise ja viisapoliitika prioriteetide muutustele, sealhulgas muutustele, mis on põhjustatud piiridele avalduva surve suurenemisest, ning suunata rahastamine prioriteetidele, millel on suurim liidu lisaväärtus. Selleks et reageerida pakilistele vajadustele ning liidu poliitika ja prioriteetide muutustele ning suunata rahastamine meetmetele, millel on suur liidu lisaväärtus, tuleks osa liidu toetusest rakendada eelarve otsese, jagatud ja kaudse täitmise raames ELi rahastu kaudu, mis luuakse vastavalt määrusele (EL) […], millega luuakse Euroopa majandusliku, sotsiaalse ja territoriaalse ühtekuuluvuse, põllumajanduse ja maaelu, kalanduse ja merenduse, heaolu ja julgeoleku fond. ELi rahastu võimaldab paindlikkust liidu toetuse haldamisel ning eelarve jagatud täitmise korral tuleks seda rakendada liikmesriikide riiklike ja piirkondlike partnerluskavade kaudu.</w:t>
            </w:r>
          </w:p>
        </w:tc>
        <w:tc>
          <w:tcPr>
            <w:tcW w:w="4876" w:type="dxa"/>
            <w:tcBorders>
              <w:top w:val="nil"/>
              <w:left w:val="nil"/>
              <w:bottom w:val="nil"/>
              <w:right w:val="nil"/>
            </w:tcBorders>
          </w:tcPr>
          <w:p w14:paraId="02A52245" w14:textId="77777777" w:rsidR="00EA35B0" w:rsidRPr="00AB4867" w:rsidRDefault="00EA35B0" w:rsidP="00E73BB0">
            <w:pPr>
              <w:pStyle w:val="Normal6a"/>
            </w:pPr>
            <w:r w:rsidRPr="00AB4867">
              <w:rPr>
                <w:b/>
                <w:i/>
              </w:rPr>
              <w:t>välja jäetud</w:t>
            </w:r>
          </w:p>
        </w:tc>
      </w:tr>
    </w:tbl>
    <w:p w14:paraId="37A1927C"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4C7D7092" w14:textId="77777777" w:rsidR="00EA35B0" w:rsidRPr="00AB4867" w:rsidRDefault="00EA35B0" w:rsidP="00EA35B0">
      <w:r w:rsidRPr="00AB4867">
        <w:rPr>
          <w:rStyle w:val="HideTWBExt"/>
        </w:rPr>
        <w:t>&lt;/AmendB&gt;</w:t>
      </w:r>
    </w:p>
    <w:p w14:paraId="51FD4F5D"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72</w:t>
      </w:r>
      <w:r w:rsidRPr="00AB4867">
        <w:rPr>
          <w:rStyle w:val="HideTWBExt"/>
          <w:b w:val="0"/>
        </w:rPr>
        <w:t>&lt;/NumAmB&gt;</w:t>
      </w:r>
    </w:p>
    <w:p w14:paraId="7DDA7308" w14:textId="77777777" w:rsidR="00EA35B0" w:rsidRPr="00AB4867" w:rsidRDefault="00EA35B0" w:rsidP="00EA35B0">
      <w:pPr>
        <w:pStyle w:val="NormalBold"/>
      </w:pPr>
      <w:r w:rsidRPr="00AB4867">
        <w:rPr>
          <w:rStyle w:val="HideTWBExt"/>
          <w:b w:val="0"/>
        </w:rPr>
        <w:t>&lt;RepeatBlock-By&gt;&lt;Members&gt;</w:t>
      </w:r>
      <w:r w:rsidRPr="00AB4867">
        <w:t>Erik Marquardt</w:t>
      </w:r>
      <w:r w:rsidRPr="00AB4867">
        <w:rPr>
          <w:rStyle w:val="HideTWBExt"/>
          <w:b w:val="0"/>
        </w:rPr>
        <w:t>&lt;/Members&gt;</w:t>
      </w:r>
    </w:p>
    <w:p w14:paraId="407BE85A" w14:textId="77777777" w:rsidR="00EA35B0" w:rsidRPr="00AB4867" w:rsidRDefault="00EA35B0" w:rsidP="00EA35B0">
      <w:pPr>
        <w:pStyle w:val="NormalBold"/>
      </w:pPr>
      <w:r w:rsidRPr="00AB4867">
        <w:rPr>
          <w:rStyle w:val="HideTWBExt"/>
          <w:b w:val="0"/>
        </w:rPr>
        <w:t>&lt;/RepeatBlock-By&gt;</w:t>
      </w:r>
    </w:p>
    <w:p w14:paraId="6C8D94A4"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0E8C5084" w14:textId="77777777" w:rsidR="00EA35B0" w:rsidRPr="00AB4867" w:rsidRDefault="00EA35B0" w:rsidP="00EA35B0">
      <w:pPr>
        <w:pStyle w:val="NormalBold"/>
      </w:pPr>
      <w:r w:rsidRPr="00AB4867">
        <w:rPr>
          <w:rStyle w:val="HideTWBExt"/>
          <w:b w:val="0"/>
        </w:rPr>
        <w:t>&lt;Article&gt;</w:t>
      </w:r>
      <w:r w:rsidRPr="00AB4867">
        <w:t>Põhjendus 12</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7C63C140" w14:textId="77777777" w:rsidTr="00E73BB0">
        <w:trPr>
          <w:trHeight w:hRule="exact" w:val="240"/>
          <w:jc w:val="center"/>
        </w:trPr>
        <w:tc>
          <w:tcPr>
            <w:tcW w:w="9752" w:type="dxa"/>
            <w:gridSpan w:val="2"/>
            <w:tcBorders>
              <w:top w:val="nil"/>
              <w:left w:val="nil"/>
              <w:bottom w:val="nil"/>
              <w:right w:val="nil"/>
            </w:tcBorders>
          </w:tcPr>
          <w:p w14:paraId="37F99206" w14:textId="77777777" w:rsidR="00EA35B0" w:rsidRPr="00AB4867" w:rsidRDefault="00EA35B0" w:rsidP="00E73BB0"/>
        </w:tc>
      </w:tr>
      <w:tr w:rsidR="00EA35B0" w:rsidRPr="00AB4867" w14:paraId="76354DD8" w14:textId="77777777" w:rsidTr="00E73BB0">
        <w:trPr>
          <w:trHeight w:val="240"/>
          <w:jc w:val="center"/>
        </w:trPr>
        <w:tc>
          <w:tcPr>
            <w:tcW w:w="4876" w:type="dxa"/>
            <w:tcBorders>
              <w:top w:val="nil"/>
              <w:left w:val="nil"/>
              <w:bottom w:val="nil"/>
              <w:right w:val="nil"/>
            </w:tcBorders>
          </w:tcPr>
          <w:p w14:paraId="19F9A29F"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18E076AB" w14:textId="77777777" w:rsidR="00EA35B0" w:rsidRPr="00AB4867" w:rsidRDefault="00EA35B0" w:rsidP="00E73BB0">
            <w:pPr>
              <w:pStyle w:val="AmColumnHeading"/>
            </w:pPr>
            <w:r w:rsidRPr="00AB4867">
              <w:t>Muudatusettepanek</w:t>
            </w:r>
          </w:p>
        </w:tc>
      </w:tr>
      <w:tr w:rsidR="00EA35B0" w:rsidRPr="00AB4867" w14:paraId="1C76B7FB" w14:textId="77777777" w:rsidTr="00E73BB0">
        <w:trPr>
          <w:jc w:val="center"/>
        </w:trPr>
        <w:tc>
          <w:tcPr>
            <w:tcW w:w="4876" w:type="dxa"/>
            <w:tcBorders>
              <w:top w:val="nil"/>
              <w:left w:val="nil"/>
              <w:bottom w:val="nil"/>
              <w:right w:val="nil"/>
            </w:tcBorders>
          </w:tcPr>
          <w:p w14:paraId="75F83B7F" w14:textId="77777777" w:rsidR="00EA35B0" w:rsidRPr="00AB4867" w:rsidRDefault="00EA35B0" w:rsidP="00E73BB0">
            <w:pPr>
              <w:pStyle w:val="Normal6a"/>
            </w:pPr>
            <w:r w:rsidRPr="00AB4867">
              <w:t>(12)</w:t>
            </w:r>
            <w:r w:rsidRPr="00AB4867">
              <w:tab/>
            </w:r>
            <w:r w:rsidRPr="00AB4867">
              <w:rPr>
                <w:b/>
                <w:i/>
              </w:rPr>
              <w:t>Kuna piirihalduse ja viisapoliitika valdkonnas esile kerkivad probleemid muutuvad pidevalt, on liidu toetuse eraldamist vaja kohandada vastavalt välispiiride haldamise ja viisapoliitika prioriteetide muutustele, sealhulgas muutustele, mis on põhjustatud piiridele avalduva surve suurenemisest, ning suunata rahastamine prioriteetidele, millel on suurim liidu lisaväärtus.</w:t>
            </w:r>
            <w:r w:rsidRPr="00AB4867">
              <w:t xml:space="preserve"> Selleks et reageerida pakilistele vajadustele ning liidu poliitika ja prioriteetide muutustele ning suunata rahastamine meetmetele, millel on suur liidu lisaväärtus, tuleks osa liidu toetusest rakendada eelarve otsese, jagatud ja kaudse täitmise raames ELi rahastu kaudu, mis luuakse vastavalt määrusele (EL) […], millega luuakse Euroopa majandusliku, sotsiaalse ja territoriaalse ühtekuuluvuse, põllumajanduse ja maaelu, kalanduse ja merenduse, heaolu ja julgeoleku fond. ELi rahastu võimaldab paindlikkust liidu toetuse haldamisel ning eelarve jagatud täitmise korral tuleks seda rakendada liikmesriikide riiklike ja piirkondlike partnerluskavade kaudu.</w:t>
            </w:r>
          </w:p>
        </w:tc>
        <w:tc>
          <w:tcPr>
            <w:tcW w:w="4876" w:type="dxa"/>
            <w:tcBorders>
              <w:top w:val="nil"/>
              <w:left w:val="nil"/>
              <w:bottom w:val="nil"/>
              <w:right w:val="nil"/>
            </w:tcBorders>
          </w:tcPr>
          <w:p w14:paraId="4F0F63DB" w14:textId="77777777" w:rsidR="00EA35B0" w:rsidRPr="00AB4867" w:rsidRDefault="00EA35B0" w:rsidP="00E73BB0">
            <w:pPr>
              <w:pStyle w:val="Normal6a"/>
            </w:pPr>
            <w:r w:rsidRPr="00AB4867">
              <w:t>(12)</w:t>
            </w:r>
            <w:r w:rsidRPr="00AB4867">
              <w:tab/>
              <w:t>Selleks et reageerida pakilistele vajadustele ning liidu poliitika ja prioriteetide muutustele ning suunata rahastamine meetmetele, millel on suur liidu lisaväärtus, tuleks osa liidu toetusest rakendada eelarve otsese, jagatud ja kaudse täitmise raames ELi rahastu kaudu, mis luuakse vastavalt määrusele (EL) […], millega luuakse Euroopa majandusliku, sotsiaalse ja territoriaalse ühtekuuluvuse, põllumajanduse ja maaelu, kalanduse ja merenduse, heaolu ja julgeoleku fond. ELi rahastu võimaldab paindlikkust liidu toetuse haldamisel ning eelarve jagatud täitmise korral tuleks seda rakendada liikmesriikide riiklike ja piirkondlike partnerluskavade kaudu.</w:t>
            </w:r>
          </w:p>
        </w:tc>
      </w:tr>
    </w:tbl>
    <w:p w14:paraId="117CCF7C"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7C307D78" w14:textId="77777777" w:rsidR="00EA35B0" w:rsidRPr="00AB4867" w:rsidRDefault="00EA35B0" w:rsidP="00EA35B0">
      <w:r w:rsidRPr="00AB4867">
        <w:rPr>
          <w:rStyle w:val="HideTWBExt"/>
        </w:rPr>
        <w:t>&lt;/AmendB&gt;</w:t>
      </w:r>
    </w:p>
    <w:p w14:paraId="4B62C362"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73</w:t>
      </w:r>
      <w:r w:rsidRPr="00AB4867">
        <w:rPr>
          <w:rStyle w:val="HideTWBExt"/>
          <w:b w:val="0"/>
        </w:rPr>
        <w:t>&lt;/NumAmB&gt;</w:t>
      </w:r>
    </w:p>
    <w:p w14:paraId="26EE5BF2" w14:textId="77777777" w:rsidR="00EA35B0" w:rsidRPr="00AB4867" w:rsidRDefault="00EA35B0" w:rsidP="00EA35B0">
      <w:pPr>
        <w:pStyle w:val="NormalBold"/>
      </w:pPr>
      <w:r w:rsidRPr="00AB4867">
        <w:rPr>
          <w:rStyle w:val="HideTWBExt"/>
          <w:b w:val="0"/>
        </w:rPr>
        <w:t>&lt;RepeatBlock-By&gt;&lt;Members&gt;</w:t>
      </w:r>
      <w:r w:rsidRPr="00AB4867">
        <w:t>Erik Kaliňák, Judita Laššáková, Katarína Roth Neveďalová, Monika Beňová</w:t>
      </w:r>
      <w:r w:rsidRPr="00AB4867">
        <w:rPr>
          <w:rStyle w:val="HideTWBExt"/>
          <w:b w:val="0"/>
        </w:rPr>
        <w:t>&lt;/Members&gt;</w:t>
      </w:r>
    </w:p>
    <w:p w14:paraId="214A287C" w14:textId="77777777" w:rsidR="00EA35B0" w:rsidRPr="00AB4867" w:rsidRDefault="00EA35B0" w:rsidP="00EA35B0">
      <w:pPr>
        <w:pStyle w:val="NormalBold"/>
      </w:pPr>
      <w:r w:rsidRPr="00AB4867">
        <w:rPr>
          <w:rStyle w:val="HideTWBExt"/>
          <w:b w:val="0"/>
        </w:rPr>
        <w:t>&lt;/RepeatBlock-By&gt;</w:t>
      </w:r>
    </w:p>
    <w:p w14:paraId="34FFE128"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576D99A4" w14:textId="77777777" w:rsidR="00EA35B0" w:rsidRPr="00AB4867" w:rsidRDefault="00EA35B0" w:rsidP="00EA35B0">
      <w:pPr>
        <w:pStyle w:val="NormalBold"/>
      </w:pPr>
      <w:r w:rsidRPr="00AB4867">
        <w:rPr>
          <w:rStyle w:val="HideTWBExt"/>
          <w:b w:val="0"/>
        </w:rPr>
        <w:t>&lt;Article&gt;</w:t>
      </w:r>
      <w:r w:rsidRPr="00AB4867">
        <w:t>Põhjendus 12</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3CB48B3B" w14:textId="77777777" w:rsidTr="00E73BB0">
        <w:trPr>
          <w:trHeight w:hRule="exact" w:val="240"/>
          <w:jc w:val="center"/>
        </w:trPr>
        <w:tc>
          <w:tcPr>
            <w:tcW w:w="9752" w:type="dxa"/>
            <w:gridSpan w:val="2"/>
            <w:tcBorders>
              <w:top w:val="nil"/>
              <w:left w:val="nil"/>
              <w:bottom w:val="nil"/>
              <w:right w:val="nil"/>
            </w:tcBorders>
          </w:tcPr>
          <w:p w14:paraId="22AC07D0" w14:textId="77777777" w:rsidR="00EA35B0" w:rsidRPr="00AB4867" w:rsidRDefault="00EA35B0" w:rsidP="00E73BB0"/>
        </w:tc>
      </w:tr>
      <w:tr w:rsidR="00EA35B0" w:rsidRPr="00AB4867" w14:paraId="0BD7E7A0" w14:textId="77777777" w:rsidTr="00E73BB0">
        <w:trPr>
          <w:trHeight w:val="240"/>
          <w:jc w:val="center"/>
        </w:trPr>
        <w:tc>
          <w:tcPr>
            <w:tcW w:w="4876" w:type="dxa"/>
            <w:tcBorders>
              <w:top w:val="nil"/>
              <w:left w:val="nil"/>
              <w:bottom w:val="nil"/>
              <w:right w:val="nil"/>
            </w:tcBorders>
          </w:tcPr>
          <w:p w14:paraId="754E3A03"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55146E4A" w14:textId="77777777" w:rsidR="00EA35B0" w:rsidRPr="00AB4867" w:rsidRDefault="00EA35B0" w:rsidP="00E73BB0">
            <w:pPr>
              <w:pStyle w:val="AmColumnHeading"/>
            </w:pPr>
            <w:r w:rsidRPr="00AB4867">
              <w:t>Muudatusettepanek</w:t>
            </w:r>
          </w:p>
        </w:tc>
      </w:tr>
      <w:tr w:rsidR="00EA35B0" w:rsidRPr="00AB4867" w14:paraId="3BB407B9" w14:textId="77777777" w:rsidTr="00E73BB0">
        <w:trPr>
          <w:jc w:val="center"/>
        </w:trPr>
        <w:tc>
          <w:tcPr>
            <w:tcW w:w="4876" w:type="dxa"/>
            <w:tcBorders>
              <w:top w:val="nil"/>
              <w:left w:val="nil"/>
              <w:bottom w:val="nil"/>
              <w:right w:val="nil"/>
            </w:tcBorders>
          </w:tcPr>
          <w:p w14:paraId="74DD9753" w14:textId="77777777" w:rsidR="00EA35B0" w:rsidRPr="00AB4867" w:rsidRDefault="00EA35B0" w:rsidP="00E73BB0">
            <w:pPr>
              <w:pStyle w:val="Normal6a"/>
            </w:pPr>
            <w:r w:rsidRPr="00AB4867">
              <w:t>(12)</w:t>
            </w:r>
            <w:r w:rsidRPr="00AB4867">
              <w:tab/>
              <w:t>Kuna piirihalduse ja viisapoliitika valdkonnas esile kerkivad probleemid muutuvad pidevalt, on liidu toetuse eraldamist vaja kohandada vastavalt välispiiride haldamise ja viisapoliitika prioriteetide muutustele, sealhulgas muutustele, mis on põhjustatud piiridele avalduva surve suurenemisest, ning suunata rahastamine prioriteetidele, millel on suurim liidu lisaväärtus. Selleks et reageerida pakilistele vajadustele ning liidu poliitika ja prioriteetide muutustele ning suunata rahastamine meetmetele, millel on suur liidu lisaväärtus, tuleks osa liidu toetusest rakendada eelarve otsese, jagatud ja kaudse täitmise raames ELi rahastu kaudu, mis luuakse vastavalt määrusele (EL) […], millega luuakse Euroopa majandusliku, sotsiaalse ja territoriaalse ühtekuuluvuse, põllumajanduse ja maaelu, kalanduse ja merenduse, heaolu ja julgeoleku fond. ELi rahastu võimaldab paindlikkust liidu toetuse haldamisel ning eelarve jagatud täitmise korral tuleks seda rakendada liikmesriikide riiklike ja piirkondlike partnerluskavade kaudu.</w:t>
            </w:r>
          </w:p>
        </w:tc>
        <w:tc>
          <w:tcPr>
            <w:tcW w:w="4876" w:type="dxa"/>
            <w:tcBorders>
              <w:top w:val="nil"/>
              <w:left w:val="nil"/>
              <w:bottom w:val="nil"/>
              <w:right w:val="nil"/>
            </w:tcBorders>
          </w:tcPr>
          <w:p w14:paraId="74033FD0" w14:textId="77777777" w:rsidR="00EA35B0" w:rsidRPr="00AB4867" w:rsidRDefault="00EA35B0" w:rsidP="00E73BB0">
            <w:pPr>
              <w:pStyle w:val="Normal6a"/>
            </w:pPr>
            <w:r w:rsidRPr="00AB4867">
              <w:t>(12)</w:t>
            </w:r>
            <w:r w:rsidRPr="00AB4867">
              <w:tab/>
              <w:t>Kuna piirihalduse ja viisapoliitika valdkonnas esile kerkivad probleemid muutuvad pidevalt, on liidu toetuse eraldamist vaja kohandada vastavalt välispiiride haldamise ja viisapoliitika prioriteetide muutustele, sealhulgas muutustele, mis on põhjustatud piiridele avalduva surve suurenemisest, ning suunata rahastamine prioriteetidele, millel on suurim liidu lisaväärtus</w:t>
            </w:r>
            <w:r w:rsidRPr="00AB4867">
              <w:rPr>
                <w:b/>
                <w:bCs/>
                <w:i/>
                <w:iCs/>
              </w:rPr>
              <w:t>, eelkõige välispiiride kaitseks ning ebaseaduslike rände ja rändajate smugeldamise vastu võitlemiseks, samuti hübriidohtude ja piiriülese kuritegevuse tõkestamiseks</w:t>
            </w:r>
            <w:r w:rsidRPr="00AB4867">
              <w:t>. Selleks et reageerida pakilistele vajadustele ning liidu poliitika ja prioriteetide muutustele ning suunata rahastamine meetmetele, millel on suur liidu lisaväärtus, tuleks osa liidu toetusest rakendada eelarve otsese, jagatud ja kaudse täitmise raames ELi rahastu kaudu, mis luuakse vastavalt määrusele (EL) […], millega luuakse Euroopa majandusliku, sotsiaalse ja territoriaalse ühtekuuluvuse, põllumajanduse ja maaelu, kalanduse ja merenduse, heaolu ja julgeoleku fond. ELi rahastu võimaldab paindlikkust liidu toetuse haldamisel ning eelarve jagatud täitmise korral tuleks seda rakendada liikmesriikide riiklike ja piirkondlike partnerluskavade kaudu.</w:t>
            </w:r>
          </w:p>
        </w:tc>
      </w:tr>
    </w:tbl>
    <w:p w14:paraId="0499131C"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{SK}</w:t>
      </w:r>
      <w:proofErr w:type="spellStart"/>
      <w:r w:rsidRPr="00AB4867">
        <w:t>sk</w:t>
      </w:r>
      <w:proofErr w:type="spellEnd"/>
      <w:r w:rsidRPr="00AB4867">
        <w:rPr>
          <w:rStyle w:val="HideTWBExt"/>
        </w:rPr>
        <w:t>&lt;/Original&gt;</w:t>
      </w:r>
    </w:p>
    <w:p w14:paraId="7F7ED6E9"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40079C42" w14:textId="77777777" w:rsidR="00EA35B0" w:rsidRPr="00AB4867" w:rsidRDefault="00EA35B0" w:rsidP="00EA35B0">
      <w:pPr>
        <w:pStyle w:val="AmJustText"/>
      </w:pPr>
      <w:r w:rsidRPr="00AB4867">
        <w:t>Mõiste „suurima liidu lisaväärtusega prioriteedid“ on väga lai ja seda saab mitmeti tõlgendada. Muudatusettepanek täpsustab, et vahendite ümbersuunamisel tuleks eelistada selliste meetmete toetamist, mis on otseselt seotud Schengeni ala kaitsmise ja liidu julgeolekuga. See suurendab rahastamise prognoositavust ja tagab, et fondi paindlikkus teenib eelkõige konkreetsete julgeoleku- ja rändeprobleemide lahendamist.</w:t>
      </w:r>
    </w:p>
    <w:p w14:paraId="7F02744D" w14:textId="77777777" w:rsidR="00EA35B0" w:rsidRPr="00AB4867" w:rsidRDefault="00EA35B0" w:rsidP="00EA35B0">
      <w:r w:rsidRPr="00AB4867">
        <w:rPr>
          <w:rStyle w:val="HideTWBExt"/>
        </w:rPr>
        <w:t>&lt;/AmendB&gt;</w:t>
      </w:r>
    </w:p>
    <w:p w14:paraId="4C31D030"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74</w:t>
      </w:r>
      <w:r w:rsidRPr="00AB4867">
        <w:rPr>
          <w:rStyle w:val="HideTWBExt"/>
          <w:b w:val="0"/>
        </w:rPr>
        <w:t>&lt;/NumAmB&gt;</w:t>
      </w:r>
    </w:p>
    <w:p w14:paraId="2E0CA46B" w14:textId="77777777" w:rsidR="00EA35B0" w:rsidRPr="00AB4867" w:rsidRDefault="00EA35B0" w:rsidP="00EA35B0">
      <w:pPr>
        <w:pStyle w:val="NormalBold"/>
      </w:pPr>
      <w:r w:rsidRPr="00AB4867">
        <w:rPr>
          <w:rStyle w:val="HideTWBExt"/>
          <w:b w:val="0"/>
        </w:rPr>
        <w:t>&lt;RepeatBlock-By&gt;&lt;Members&gt;</w:t>
      </w:r>
      <w:r w:rsidRPr="00AB4867">
        <w:t>Jan-Christoph Oetjen, Fabienne Keller, Raquel García Hermida-Van Der Walle, Nikola Minchev</w:t>
      </w:r>
      <w:r w:rsidRPr="00AB4867">
        <w:rPr>
          <w:rStyle w:val="HideTWBExt"/>
          <w:b w:val="0"/>
        </w:rPr>
        <w:t>&lt;/Members&gt;</w:t>
      </w:r>
    </w:p>
    <w:p w14:paraId="360C74B0" w14:textId="77777777" w:rsidR="00EA35B0" w:rsidRPr="00AB4867" w:rsidRDefault="00EA35B0" w:rsidP="00EA35B0">
      <w:pPr>
        <w:pStyle w:val="NormalBold"/>
      </w:pPr>
      <w:r w:rsidRPr="00AB4867">
        <w:rPr>
          <w:rStyle w:val="HideTWBExt"/>
          <w:b w:val="0"/>
        </w:rPr>
        <w:t>&lt;/RepeatBlock-By&gt;</w:t>
      </w:r>
    </w:p>
    <w:p w14:paraId="16E55949"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779EF4B9" w14:textId="77777777" w:rsidR="00EA35B0" w:rsidRPr="00AB4867" w:rsidRDefault="00EA35B0" w:rsidP="00EA35B0">
      <w:pPr>
        <w:pStyle w:val="NormalBold"/>
      </w:pPr>
      <w:r w:rsidRPr="00AB4867">
        <w:rPr>
          <w:rStyle w:val="HideTWBExt"/>
          <w:b w:val="0"/>
        </w:rPr>
        <w:t>&lt;Article&gt;</w:t>
      </w:r>
      <w:r w:rsidRPr="00AB4867">
        <w:t>Põhjendus 12</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530DBC65" w14:textId="77777777" w:rsidTr="00E73BB0">
        <w:trPr>
          <w:trHeight w:hRule="exact" w:val="240"/>
          <w:jc w:val="center"/>
        </w:trPr>
        <w:tc>
          <w:tcPr>
            <w:tcW w:w="9752" w:type="dxa"/>
            <w:gridSpan w:val="2"/>
            <w:tcBorders>
              <w:top w:val="nil"/>
              <w:left w:val="nil"/>
              <w:bottom w:val="nil"/>
              <w:right w:val="nil"/>
            </w:tcBorders>
          </w:tcPr>
          <w:p w14:paraId="281F47AF" w14:textId="77777777" w:rsidR="00EA35B0" w:rsidRPr="00AB4867" w:rsidRDefault="00EA35B0" w:rsidP="00E73BB0"/>
        </w:tc>
      </w:tr>
      <w:tr w:rsidR="00EA35B0" w:rsidRPr="00AB4867" w14:paraId="3B3D279D" w14:textId="77777777" w:rsidTr="00E73BB0">
        <w:trPr>
          <w:trHeight w:val="240"/>
          <w:jc w:val="center"/>
        </w:trPr>
        <w:tc>
          <w:tcPr>
            <w:tcW w:w="4876" w:type="dxa"/>
            <w:tcBorders>
              <w:top w:val="nil"/>
              <w:left w:val="nil"/>
              <w:bottom w:val="nil"/>
              <w:right w:val="nil"/>
            </w:tcBorders>
          </w:tcPr>
          <w:p w14:paraId="510154E5"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3B22A5BD" w14:textId="77777777" w:rsidR="00EA35B0" w:rsidRPr="00AB4867" w:rsidRDefault="00EA35B0" w:rsidP="00E73BB0">
            <w:pPr>
              <w:pStyle w:val="AmColumnHeading"/>
            </w:pPr>
            <w:r w:rsidRPr="00AB4867">
              <w:t>Muudatusettepanek</w:t>
            </w:r>
          </w:p>
        </w:tc>
      </w:tr>
      <w:tr w:rsidR="00EA35B0" w:rsidRPr="00AB4867" w14:paraId="4B291A79" w14:textId="77777777" w:rsidTr="00E73BB0">
        <w:trPr>
          <w:jc w:val="center"/>
        </w:trPr>
        <w:tc>
          <w:tcPr>
            <w:tcW w:w="4876" w:type="dxa"/>
            <w:tcBorders>
              <w:top w:val="nil"/>
              <w:left w:val="nil"/>
              <w:bottom w:val="nil"/>
              <w:right w:val="nil"/>
            </w:tcBorders>
          </w:tcPr>
          <w:p w14:paraId="342597B7" w14:textId="77777777" w:rsidR="00EA35B0" w:rsidRPr="00AB4867" w:rsidRDefault="00EA35B0" w:rsidP="00E73BB0">
            <w:pPr>
              <w:pStyle w:val="Normal6a"/>
            </w:pPr>
            <w:r w:rsidRPr="00AB4867">
              <w:t>(12)</w:t>
            </w:r>
            <w:r w:rsidRPr="00AB4867">
              <w:tab/>
              <w:t xml:space="preserve">Kuna piirihalduse ja viisapoliitika valdkonnas esile kerkivad probleemid muutuvad pidevalt, on liidu toetuse eraldamist vaja kohandada vastavalt välispiiride haldamise ja viisapoliitika prioriteetide muutustele, </w:t>
            </w:r>
            <w:r w:rsidRPr="00AB4867">
              <w:rPr>
                <w:b/>
                <w:bCs/>
                <w:i/>
                <w:iCs/>
              </w:rPr>
              <w:t>sealhulgas muutustele, mis on põhjustatud piiridele avalduva surve suurenemisest,</w:t>
            </w:r>
            <w:r w:rsidRPr="00AB4867">
              <w:t xml:space="preserve"> ning suunata rahastamine prioriteetidele, millel on suurim liidu lisaväärtus. Selleks et reageerida pakilistele vajadustele ning liidu poliitika ja prioriteetide muutustele ning suunata rahastamine meetmetele, millel on suur liidu lisaväärtus, tuleks osa liidu toetusest rakendada eelarve otsese, jagatud ja kaudse täitmise raames ELi rahastu kaudu, mis luuakse vastavalt määrusele (EL) […], millega luuakse Euroopa majandusliku, sotsiaalse ja territoriaalse ühtekuuluvuse, põllumajanduse ja maaelu, kalanduse ja merenduse, heaolu ja julgeoleku fond. ELi rahastu võimaldab paindlikkust liidu toetuse haldamisel ning eelarve jagatud täitmise korral tuleks seda rakendada liikmesriikide riiklike ja piirkondlike partnerluskavade kaudu.</w:t>
            </w:r>
          </w:p>
        </w:tc>
        <w:tc>
          <w:tcPr>
            <w:tcW w:w="4876" w:type="dxa"/>
            <w:tcBorders>
              <w:top w:val="nil"/>
              <w:left w:val="nil"/>
              <w:bottom w:val="nil"/>
              <w:right w:val="nil"/>
            </w:tcBorders>
          </w:tcPr>
          <w:p w14:paraId="213A0D9E" w14:textId="77777777" w:rsidR="00EA35B0" w:rsidRPr="00AB4867" w:rsidRDefault="00EA35B0" w:rsidP="00E73BB0">
            <w:pPr>
              <w:pStyle w:val="Normal6a"/>
            </w:pPr>
            <w:r w:rsidRPr="00AB4867">
              <w:t>(12)</w:t>
            </w:r>
            <w:r w:rsidRPr="00AB4867">
              <w:tab/>
              <w:t xml:space="preserve">Kuna piirihalduse ja viisapoliitika valdkonnas esile kerkivad probleemid muutuvad pidevalt, on liidu toetuse eraldamist vaja kohandada vastavalt välispiiride haldamise ja viisapoliitika prioriteetide muutustele, ning suunata rahastamine prioriteetidele, millel on suurim liidu lisaväärtus. Selleks et reageerida pakilistele vajadustele ning liidu poliitika ja prioriteetide muutustele ning suunata rahastamine meetmetele, millel on suur liidu lisaväärtus, tuleks osa liidu toetusest rakendada eelarve otsese, jagatud ja kaudse täitmise raames ELi rahastu kaudu, mis luuakse vastavalt määrusele (EL) […], millega luuakse Euroopa majandusliku, sotsiaalse ja territoriaalse ühtekuuluvuse, põllumajanduse ja maaelu, kalanduse ja merenduse, heaolu ja julgeoleku fond. ELi rahastu võimaldab paindlikkust liidu toetuse haldamisel ning eelarve jagatud täitmise korral tuleks seda rakendada liikmesriikide riiklike ja piirkondlike partnerluskavade kaudu. </w:t>
            </w:r>
            <w:r w:rsidRPr="00AB4867">
              <w:rPr>
                <w:b/>
                <w:i/>
              </w:rPr>
              <w:t xml:space="preserve">Kui liidu toetust antakse kolmandates riikides või seoses kolmandate riikidega ning eelarve ELi rahastu kaudu otsese või kaudse täitmise teel, tuleks konsulteerida Euroopa </w:t>
            </w:r>
            <w:proofErr w:type="spellStart"/>
            <w:r w:rsidRPr="00AB4867">
              <w:rPr>
                <w:b/>
                <w:i/>
              </w:rPr>
              <w:t>välisteenistusega</w:t>
            </w:r>
            <w:proofErr w:type="spellEnd"/>
            <w:r w:rsidRPr="00AB4867">
              <w:rPr>
                <w:b/>
                <w:i/>
              </w:rPr>
              <w:t xml:space="preserve">, et tagada ELi </w:t>
            </w:r>
            <w:proofErr w:type="spellStart"/>
            <w:r w:rsidRPr="00AB4867">
              <w:rPr>
                <w:b/>
                <w:i/>
              </w:rPr>
              <w:t>välistegevuse</w:t>
            </w:r>
            <w:proofErr w:type="spellEnd"/>
            <w:r w:rsidRPr="00AB4867">
              <w:rPr>
                <w:b/>
                <w:i/>
              </w:rPr>
              <w:t xml:space="preserve"> sidusus.</w:t>
            </w:r>
          </w:p>
        </w:tc>
      </w:tr>
    </w:tbl>
    <w:p w14:paraId="02E97704"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51878CE0" w14:textId="77777777" w:rsidR="00EA35B0" w:rsidRPr="00AB4867" w:rsidRDefault="00EA35B0" w:rsidP="00EA35B0">
      <w:r w:rsidRPr="00AB4867">
        <w:rPr>
          <w:rStyle w:val="HideTWBExt"/>
        </w:rPr>
        <w:t>&lt;/AmendB&gt;</w:t>
      </w:r>
    </w:p>
    <w:p w14:paraId="7EF1121C"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75</w:t>
      </w:r>
      <w:r w:rsidRPr="00AB4867">
        <w:rPr>
          <w:rStyle w:val="HideTWBExt"/>
          <w:b w:val="0"/>
        </w:rPr>
        <w:t>&lt;/NumAmB&gt;</w:t>
      </w:r>
    </w:p>
    <w:p w14:paraId="0150BB1B" w14:textId="77777777" w:rsidR="00EA35B0" w:rsidRPr="00AB4867" w:rsidRDefault="00EA35B0" w:rsidP="00EA35B0">
      <w:pPr>
        <w:pStyle w:val="NormalBold"/>
      </w:pPr>
      <w:r w:rsidRPr="00AB4867">
        <w:rPr>
          <w:rStyle w:val="HideTWBExt"/>
          <w:b w:val="0"/>
        </w:rPr>
        <w:t>&lt;RepeatBlock-By&gt;&lt;Members&gt;</w:t>
      </w:r>
      <w:r w:rsidRPr="00AB4867">
        <w:t>Emil Radev</w:t>
      </w:r>
      <w:r w:rsidRPr="00AB4867">
        <w:rPr>
          <w:rStyle w:val="HideTWBExt"/>
          <w:b w:val="0"/>
        </w:rPr>
        <w:t>&lt;/Members&gt;</w:t>
      </w:r>
    </w:p>
    <w:p w14:paraId="1126A2E6" w14:textId="77777777" w:rsidR="00EA35B0" w:rsidRPr="00AB4867" w:rsidRDefault="00EA35B0" w:rsidP="00EA35B0">
      <w:pPr>
        <w:pStyle w:val="NormalBold"/>
      </w:pPr>
      <w:r w:rsidRPr="00AB4867">
        <w:rPr>
          <w:rStyle w:val="HideTWBExt"/>
          <w:b w:val="0"/>
        </w:rPr>
        <w:t>&lt;/RepeatBlock-By&gt;</w:t>
      </w:r>
    </w:p>
    <w:p w14:paraId="12440BDA"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5787754F" w14:textId="77777777" w:rsidR="00EA35B0" w:rsidRPr="00AB4867" w:rsidRDefault="00EA35B0" w:rsidP="00EA35B0">
      <w:pPr>
        <w:pStyle w:val="NormalBold"/>
      </w:pPr>
      <w:r w:rsidRPr="00AB4867">
        <w:rPr>
          <w:rStyle w:val="HideTWBExt"/>
          <w:b w:val="0"/>
        </w:rPr>
        <w:t>&lt;Article&gt;</w:t>
      </w:r>
      <w:r w:rsidRPr="00AB4867">
        <w:t>Põhjendus 12</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26609564" w14:textId="77777777" w:rsidTr="00E73BB0">
        <w:trPr>
          <w:trHeight w:hRule="exact" w:val="240"/>
          <w:jc w:val="center"/>
        </w:trPr>
        <w:tc>
          <w:tcPr>
            <w:tcW w:w="9752" w:type="dxa"/>
            <w:gridSpan w:val="2"/>
            <w:tcBorders>
              <w:top w:val="nil"/>
              <w:left w:val="nil"/>
              <w:bottom w:val="nil"/>
              <w:right w:val="nil"/>
            </w:tcBorders>
          </w:tcPr>
          <w:p w14:paraId="02AC485C" w14:textId="77777777" w:rsidR="00EA35B0" w:rsidRPr="00AB4867" w:rsidRDefault="00EA35B0" w:rsidP="00E73BB0"/>
        </w:tc>
      </w:tr>
      <w:tr w:rsidR="00EA35B0" w:rsidRPr="00AB4867" w14:paraId="2133C26B" w14:textId="77777777" w:rsidTr="00E73BB0">
        <w:trPr>
          <w:trHeight w:val="240"/>
          <w:jc w:val="center"/>
        </w:trPr>
        <w:tc>
          <w:tcPr>
            <w:tcW w:w="4876" w:type="dxa"/>
            <w:tcBorders>
              <w:top w:val="nil"/>
              <w:left w:val="nil"/>
              <w:bottom w:val="nil"/>
              <w:right w:val="nil"/>
            </w:tcBorders>
          </w:tcPr>
          <w:p w14:paraId="624FD7FF"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2C1E4B19" w14:textId="77777777" w:rsidR="00EA35B0" w:rsidRPr="00AB4867" w:rsidRDefault="00EA35B0" w:rsidP="00E73BB0">
            <w:pPr>
              <w:pStyle w:val="AmColumnHeading"/>
            </w:pPr>
            <w:r w:rsidRPr="00AB4867">
              <w:t>Muudatusettepanek</w:t>
            </w:r>
          </w:p>
        </w:tc>
      </w:tr>
      <w:tr w:rsidR="00EA35B0" w:rsidRPr="00AB4867" w14:paraId="51D6E904" w14:textId="77777777" w:rsidTr="00E73BB0">
        <w:trPr>
          <w:jc w:val="center"/>
        </w:trPr>
        <w:tc>
          <w:tcPr>
            <w:tcW w:w="4876" w:type="dxa"/>
            <w:tcBorders>
              <w:top w:val="nil"/>
              <w:left w:val="nil"/>
              <w:bottom w:val="nil"/>
              <w:right w:val="nil"/>
            </w:tcBorders>
          </w:tcPr>
          <w:p w14:paraId="59B64F86" w14:textId="77777777" w:rsidR="00EA35B0" w:rsidRPr="00AB4867" w:rsidRDefault="00EA35B0" w:rsidP="00E73BB0">
            <w:pPr>
              <w:pStyle w:val="Normal6a"/>
            </w:pPr>
            <w:r w:rsidRPr="00AB4867">
              <w:t>(12)</w:t>
            </w:r>
            <w:r w:rsidRPr="00AB4867">
              <w:tab/>
              <w:t>Kuna piirihalduse ja viisapoliitika valdkonnas esile kerkivad probleemid muutuvad pidevalt, on liidu toetuse eraldamist vaja kohandada vastavalt välispiiride haldamise ja viisapoliitika prioriteetide muutustele, sealhulgas muutustele, mis on põhjustatud piiridele avalduva surve suurenemisest, ning suunata rahastamine prioriteetidele, millel on suurim liidu lisaväärtus. Selleks et reageerida pakilistele vajadustele ning liidu poliitika ja prioriteetide muutustele ning suunata rahastamine meetmetele, millel on suur liidu lisaväärtus, tuleks osa liidu toetusest rakendada eelarve otsese, jagatud ja kaudse täitmise raames ELi rahastu kaudu, mis luuakse vastavalt määrusele (EL) […], millega luuakse Euroopa majandusliku, sotsiaalse ja territoriaalse ühtekuuluvuse, põllumajanduse ja maaelu, kalanduse ja merenduse, heaolu ja julgeoleku fond. ELi rahastu võimaldab paindlikkust liidu toetuse haldamisel ning eelarve jagatud täitmise korral tuleks seda rakendada liikmesriikide riiklike ja piirkondlike partnerluskavade kaudu.</w:t>
            </w:r>
          </w:p>
        </w:tc>
        <w:tc>
          <w:tcPr>
            <w:tcW w:w="4876" w:type="dxa"/>
            <w:tcBorders>
              <w:top w:val="nil"/>
              <w:left w:val="nil"/>
              <w:bottom w:val="nil"/>
              <w:right w:val="nil"/>
            </w:tcBorders>
          </w:tcPr>
          <w:p w14:paraId="42159A8D" w14:textId="77777777" w:rsidR="00EA35B0" w:rsidRPr="00AB4867" w:rsidRDefault="00EA35B0" w:rsidP="00E73BB0">
            <w:pPr>
              <w:pStyle w:val="Normal6a"/>
            </w:pPr>
            <w:r w:rsidRPr="00AB4867">
              <w:t>(12)</w:t>
            </w:r>
            <w:r w:rsidRPr="00AB4867">
              <w:tab/>
              <w:t>Kuna piirihalduse ja viisapoliitika valdkonnas esile kerkivad probleemid muutuvad pidevalt, on liidu toetuse eraldamist vaja kohandada vastavalt välispiiride haldamise ja viisapoliitika prioriteetide muutustele, sealhulgas muutustele, mis on põhjustatud piiridele avalduva surve suurenemisest</w:t>
            </w:r>
            <w:r w:rsidRPr="00AB4867">
              <w:rPr>
                <w:b/>
                <w:bCs/>
                <w:i/>
                <w:iCs/>
              </w:rPr>
              <w:t>, samuti vajadusele tagada pidev tegevusvalmidus, piisav suutlikkus ja vastupidavus liidu välispiiridel</w:t>
            </w:r>
            <w:r w:rsidRPr="00AB4867">
              <w:rPr>
                <w:b/>
                <w:bCs/>
              </w:rPr>
              <w:t xml:space="preserve"> </w:t>
            </w:r>
            <w:r w:rsidRPr="00AB4867">
              <w:t>ning suunata rahastamine prioriteetidele, millel on suurim liidu lisaväärtus. Selleks et reageerida pakilistele vajadustele ning liidu poliitika ja prioriteetide muutustele ning suunata rahastamine meetmetele, millel on suur liidu lisaväärtus, tuleks osa liidu toetusest rakendada eelarve otsese, jagatud ja kaudse täitmise raames ELi rahastu kaudu, mis luuakse vastavalt määrusele (EL) […], millega luuakse Euroopa majandusliku, sotsiaalse ja territoriaalse ühtekuuluvuse, põllumajanduse ja maaelu, kalanduse ja merenduse, heaolu ja julgeoleku fond. ELi rahastu võimaldab paindlikkust liidu toetuse haldamisel ning eelarve jagatud täitmise korral tuleks seda rakendada liikmesriikide riiklike ja piirkondlike partnerluskavade kaudu.</w:t>
            </w:r>
          </w:p>
        </w:tc>
      </w:tr>
    </w:tbl>
    <w:p w14:paraId="3CB61778"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{BG}</w:t>
      </w:r>
      <w:proofErr w:type="spellStart"/>
      <w:r w:rsidRPr="00AB4867">
        <w:t>bg</w:t>
      </w:r>
      <w:proofErr w:type="spellEnd"/>
      <w:r w:rsidRPr="00AB4867">
        <w:rPr>
          <w:rStyle w:val="HideTWBExt"/>
        </w:rPr>
        <w:t>&lt;/Original&gt;</w:t>
      </w:r>
    </w:p>
    <w:p w14:paraId="30AF2857" w14:textId="77777777" w:rsidR="00EA35B0" w:rsidRPr="00AB4867" w:rsidRDefault="00EA35B0" w:rsidP="00EA35B0">
      <w:r w:rsidRPr="00AB4867">
        <w:rPr>
          <w:rStyle w:val="HideTWBExt"/>
        </w:rPr>
        <w:t>&lt;/AmendB&gt;</w:t>
      </w:r>
    </w:p>
    <w:p w14:paraId="4CEA5940"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76</w:t>
      </w:r>
      <w:r w:rsidRPr="00AB4867">
        <w:rPr>
          <w:rStyle w:val="HideTWBExt"/>
          <w:b w:val="0"/>
        </w:rPr>
        <w:t>&lt;/NumAmB&gt;</w:t>
      </w:r>
    </w:p>
    <w:p w14:paraId="556ECE7B" w14:textId="77777777" w:rsidR="00EA35B0" w:rsidRPr="00AB4867" w:rsidRDefault="00EA35B0" w:rsidP="00EA35B0">
      <w:pPr>
        <w:pStyle w:val="NormalBold"/>
      </w:pPr>
      <w:r w:rsidRPr="00AB4867">
        <w:rPr>
          <w:rStyle w:val="HideTWBExt"/>
          <w:b w:val="0"/>
        </w:rPr>
        <w:t>&lt;RepeatBlock-By&gt;&lt;Members&gt;</w:t>
      </w:r>
      <w:r w:rsidRPr="00AB4867">
        <w:t>Geadis Geadi</w:t>
      </w:r>
      <w:r w:rsidRPr="00AB4867">
        <w:rPr>
          <w:rStyle w:val="HideTWBExt"/>
          <w:b w:val="0"/>
        </w:rPr>
        <w:t>&lt;/Members&gt;</w:t>
      </w:r>
    </w:p>
    <w:p w14:paraId="16F4238C" w14:textId="77777777" w:rsidR="00EA35B0" w:rsidRPr="00AB4867" w:rsidRDefault="00EA35B0" w:rsidP="00EA35B0">
      <w:pPr>
        <w:pStyle w:val="NormalBold"/>
      </w:pPr>
      <w:r w:rsidRPr="00AB4867">
        <w:rPr>
          <w:rStyle w:val="HideTWBExt"/>
          <w:b w:val="0"/>
        </w:rPr>
        <w:t>&lt;/RepeatBlock-By&gt;</w:t>
      </w:r>
    </w:p>
    <w:p w14:paraId="2F0463B0"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567128C2" w14:textId="77777777" w:rsidR="00EA35B0" w:rsidRPr="00AB4867" w:rsidRDefault="00EA35B0" w:rsidP="00EA35B0">
      <w:pPr>
        <w:pStyle w:val="NormalBold"/>
      </w:pPr>
      <w:r w:rsidRPr="00AB4867">
        <w:rPr>
          <w:rStyle w:val="HideTWBExt"/>
          <w:b w:val="0"/>
        </w:rPr>
        <w:t>&lt;Article&gt;</w:t>
      </w:r>
      <w:r w:rsidRPr="00AB4867">
        <w:t>Põhjendus 12</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75C181D1" w14:textId="77777777" w:rsidTr="00E73BB0">
        <w:trPr>
          <w:trHeight w:hRule="exact" w:val="240"/>
          <w:jc w:val="center"/>
        </w:trPr>
        <w:tc>
          <w:tcPr>
            <w:tcW w:w="9752" w:type="dxa"/>
            <w:gridSpan w:val="2"/>
            <w:tcBorders>
              <w:top w:val="nil"/>
              <w:left w:val="nil"/>
              <w:bottom w:val="nil"/>
              <w:right w:val="nil"/>
            </w:tcBorders>
          </w:tcPr>
          <w:p w14:paraId="4E3581CD" w14:textId="77777777" w:rsidR="00EA35B0" w:rsidRPr="00AB4867" w:rsidRDefault="00EA35B0" w:rsidP="00E73BB0"/>
        </w:tc>
      </w:tr>
      <w:tr w:rsidR="00EA35B0" w:rsidRPr="00AB4867" w14:paraId="6F7F2A1D" w14:textId="77777777" w:rsidTr="00E73BB0">
        <w:trPr>
          <w:trHeight w:val="240"/>
          <w:jc w:val="center"/>
        </w:trPr>
        <w:tc>
          <w:tcPr>
            <w:tcW w:w="4876" w:type="dxa"/>
            <w:tcBorders>
              <w:top w:val="nil"/>
              <w:left w:val="nil"/>
              <w:bottom w:val="nil"/>
              <w:right w:val="nil"/>
            </w:tcBorders>
          </w:tcPr>
          <w:p w14:paraId="1B9E21CB"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1C832DC2" w14:textId="77777777" w:rsidR="00EA35B0" w:rsidRPr="00AB4867" w:rsidRDefault="00EA35B0" w:rsidP="00E73BB0">
            <w:pPr>
              <w:pStyle w:val="AmColumnHeading"/>
            </w:pPr>
            <w:r w:rsidRPr="00AB4867">
              <w:t>Muudatusettepanek</w:t>
            </w:r>
          </w:p>
        </w:tc>
      </w:tr>
      <w:tr w:rsidR="00EA35B0" w:rsidRPr="00AB4867" w14:paraId="32610486" w14:textId="77777777" w:rsidTr="00E73BB0">
        <w:trPr>
          <w:jc w:val="center"/>
        </w:trPr>
        <w:tc>
          <w:tcPr>
            <w:tcW w:w="4876" w:type="dxa"/>
            <w:tcBorders>
              <w:top w:val="nil"/>
              <w:left w:val="nil"/>
              <w:bottom w:val="nil"/>
              <w:right w:val="nil"/>
            </w:tcBorders>
          </w:tcPr>
          <w:p w14:paraId="7C7F950A" w14:textId="77777777" w:rsidR="00EA35B0" w:rsidRPr="00AB4867" w:rsidRDefault="00EA35B0" w:rsidP="00E73BB0">
            <w:pPr>
              <w:pStyle w:val="Normal6a"/>
            </w:pPr>
            <w:r w:rsidRPr="00AB4867">
              <w:t>(12)</w:t>
            </w:r>
            <w:r w:rsidRPr="00AB4867">
              <w:tab/>
              <w:t>Kuna piirihalduse ja viisapoliitika valdkonnas esile kerkivad probleemid muutuvad pidevalt, on liidu toetuse eraldamist vaja kohandada vastavalt välispiiride haldamise ja viisapoliitika prioriteetide muutustele, sealhulgas muutustele, mis on põhjustatud piiridele avalduva surve suurenemisest, ning suunata rahastamine prioriteetidele, millel on suurim liidu lisaväärtus. Selleks et reageerida pakilistele vajadustele ning liidu poliitika ja prioriteetide muutustele ning suunata rahastamine meetmetele, millel on suur liidu lisaväärtus, tuleks osa liidu toetusest rakendada eelarve otsese, jagatud ja kaudse täitmise raames ELi rahastu kaudu, mis luuakse vastavalt määrusele (EL) […], millega luuakse Euroopa majandusliku, sotsiaalse ja territoriaalse ühtekuuluvuse, põllumajanduse ja maaelu, kalanduse ja merenduse, heaolu ja julgeoleku fond. ELi rahastu võimaldab paindlikkust liidu toetuse haldamisel ning eelarve jagatud täitmise korral tuleks seda rakendada liikmesriikide riiklike ja piirkondlike partnerluskavade kaudu.</w:t>
            </w:r>
          </w:p>
        </w:tc>
        <w:tc>
          <w:tcPr>
            <w:tcW w:w="4876" w:type="dxa"/>
            <w:tcBorders>
              <w:top w:val="nil"/>
              <w:left w:val="nil"/>
              <w:bottom w:val="nil"/>
              <w:right w:val="nil"/>
            </w:tcBorders>
          </w:tcPr>
          <w:p w14:paraId="4585A03C" w14:textId="77777777" w:rsidR="00EA35B0" w:rsidRPr="00AB4867" w:rsidRDefault="00EA35B0" w:rsidP="00E73BB0">
            <w:pPr>
              <w:pStyle w:val="Normal6a"/>
            </w:pPr>
            <w:r w:rsidRPr="00AB4867">
              <w:t>(12)</w:t>
            </w:r>
            <w:r w:rsidRPr="00AB4867">
              <w:tab/>
              <w:t>Kuna piirihalduse ja viisapoliitika valdkonnas esile kerkivad probleemid muutuvad pidevalt, on liidu toetuse eraldamist vaja kohandada vastavalt välispiiride haldamise ja viisapoliitika prioriteetide muutustele, sealhulgas muutustele, mis on põhjustatud piiridele avalduva surve suurenemisest</w:t>
            </w:r>
            <w:r w:rsidRPr="00AB4867">
              <w:rPr>
                <w:b/>
                <w:bCs/>
                <w:i/>
                <w:iCs/>
              </w:rPr>
              <w:t>, uutest smugeldamismarsruutidest ja viisa kuritarvitamise mustritest</w:t>
            </w:r>
            <w:r w:rsidRPr="00AB4867">
              <w:rPr>
                <w:b/>
                <w:bCs/>
              </w:rPr>
              <w:t xml:space="preserve"> </w:t>
            </w:r>
            <w:r w:rsidRPr="00AB4867">
              <w:t>ning suunata rahastamine prioriteetidele, millel on suurim liidu lisaväärtus. Selleks et reageerida pakilistele vajadustele ning liidu poliitika ja prioriteetide muutustele ning suunata rahastamine meetmetele, millel on suur liidu lisaväärtus, tuleks osa liidu toetusest rakendada eelarve otsese, jagatud ja kaudse täitmise raames ELi rahastu kaudu, mis luuakse vastavalt määrusele (EL) […], millega luuakse Euroopa majandusliku, sotsiaalse ja territoriaalse ühtekuuluvuse, põllumajanduse ja maaelu, kalanduse ja merenduse, heaolu ja julgeoleku fond. ELi rahastu võimaldab paindlikkust liidu toetuse haldamisel ning eelarve jagatud täitmise korral tuleks seda rakendada liikmesriikide riiklike ja piirkondlike partnerluskavade kaudu.</w:t>
            </w:r>
          </w:p>
        </w:tc>
      </w:tr>
    </w:tbl>
    <w:p w14:paraId="4EF763A4"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03B6780D" w14:textId="77777777" w:rsidR="00EA35B0" w:rsidRPr="00AB4867" w:rsidRDefault="00EA35B0" w:rsidP="00EA35B0">
      <w:r w:rsidRPr="00AB4867">
        <w:rPr>
          <w:rStyle w:val="HideTWBExt"/>
        </w:rPr>
        <w:t>&lt;/AmendB&gt;</w:t>
      </w:r>
    </w:p>
    <w:p w14:paraId="049DE887"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77</w:t>
      </w:r>
      <w:r w:rsidRPr="00AB4867">
        <w:rPr>
          <w:rStyle w:val="HideTWBExt"/>
          <w:b w:val="0"/>
        </w:rPr>
        <w:t>&lt;/NumAmB&gt;</w:t>
      </w:r>
    </w:p>
    <w:p w14:paraId="38EE2835" w14:textId="77777777" w:rsidR="00EA35B0" w:rsidRPr="00AB4867" w:rsidRDefault="00EA35B0" w:rsidP="00EA35B0">
      <w:pPr>
        <w:pStyle w:val="NormalBold"/>
      </w:pPr>
      <w:r w:rsidRPr="00AB4867">
        <w:rPr>
          <w:rStyle w:val="HideTWBExt"/>
          <w:b w:val="0"/>
        </w:rPr>
        <w:t>&lt;RepeatBlock-By&gt;&lt;Members&gt;</w:t>
      </w:r>
      <w:r w:rsidRPr="00AB4867">
        <w:t>Sebastian Tynkkynen</w:t>
      </w:r>
      <w:r w:rsidRPr="00AB4867">
        <w:rPr>
          <w:rStyle w:val="HideTWBExt"/>
          <w:b w:val="0"/>
        </w:rPr>
        <w:t>&lt;/Members&gt;</w:t>
      </w:r>
    </w:p>
    <w:p w14:paraId="238956B1" w14:textId="77777777" w:rsidR="00EA35B0" w:rsidRPr="00AB4867" w:rsidRDefault="00EA35B0" w:rsidP="00EA35B0">
      <w:pPr>
        <w:pStyle w:val="NormalBold"/>
      </w:pPr>
      <w:r w:rsidRPr="00AB4867">
        <w:rPr>
          <w:rStyle w:val="HideTWBExt"/>
          <w:b w:val="0"/>
        </w:rPr>
        <w:t>&lt;/RepeatBlock-By&gt;</w:t>
      </w:r>
    </w:p>
    <w:p w14:paraId="66CF8B2E"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431B5D78" w14:textId="77777777" w:rsidR="00EA35B0" w:rsidRPr="00AB4867" w:rsidRDefault="00EA35B0" w:rsidP="00EA35B0">
      <w:pPr>
        <w:pStyle w:val="NormalBold"/>
      </w:pPr>
      <w:r w:rsidRPr="00AB4867">
        <w:rPr>
          <w:rStyle w:val="HideTWBExt"/>
          <w:b w:val="0"/>
        </w:rPr>
        <w:t>&lt;Article&gt;</w:t>
      </w:r>
      <w:r w:rsidRPr="00AB4867">
        <w:t>Põhjendus 12</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51082F01" w14:textId="77777777" w:rsidTr="00E73BB0">
        <w:trPr>
          <w:trHeight w:hRule="exact" w:val="240"/>
          <w:jc w:val="center"/>
        </w:trPr>
        <w:tc>
          <w:tcPr>
            <w:tcW w:w="9752" w:type="dxa"/>
            <w:gridSpan w:val="2"/>
            <w:tcBorders>
              <w:top w:val="nil"/>
              <w:left w:val="nil"/>
              <w:bottom w:val="nil"/>
              <w:right w:val="nil"/>
            </w:tcBorders>
          </w:tcPr>
          <w:p w14:paraId="0BDDA4CE" w14:textId="77777777" w:rsidR="00EA35B0" w:rsidRPr="00AB4867" w:rsidRDefault="00EA35B0" w:rsidP="00E73BB0"/>
        </w:tc>
      </w:tr>
      <w:tr w:rsidR="00EA35B0" w:rsidRPr="00AB4867" w14:paraId="1BC8D2B0" w14:textId="77777777" w:rsidTr="00E73BB0">
        <w:trPr>
          <w:trHeight w:val="240"/>
          <w:jc w:val="center"/>
        </w:trPr>
        <w:tc>
          <w:tcPr>
            <w:tcW w:w="4876" w:type="dxa"/>
            <w:tcBorders>
              <w:top w:val="nil"/>
              <w:left w:val="nil"/>
              <w:bottom w:val="nil"/>
              <w:right w:val="nil"/>
            </w:tcBorders>
          </w:tcPr>
          <w:p w14:paraId="42000DBC"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171BAD02" w14:textId="77777777" w:rsidR="00EA35B0" w:rsidRPr="00AB4867" w:rsidRDefault="00EA35B0" w:rsidP="00E73BB0">
            <w:pPr>
              <w:pStyle w:val="AmColumnHeading"/>
            </w:pPr>
            <w:r w:rsidRPr="00AB4867">
              <w:t>Muudatusettepanek</w:t>
            </w:r>
          </w:p>
        </w:tc>
      </w:tr>
      <w:tr w:rsidR="00EA35B0" w:rsidRPr="00AB4867" w14:paraId="21B6D7FB" w14:textId="77777777" w:rsidTr="00E73BB0">
        <w:trPr>
          <w:jc w:val="center"/>
        </w:trPr>
        <w:tc>
          <w:tcPr>
            <w:tcW w:w="4876" w:type="dxa"/>
            <w:tcBorders>
              <w:top w:val="nil"/>
              <w:left w:val="nil"/>
              <w:bottom w:val="nil"/>
              <w:right w:val="nil"/>
            </w:tcBorders>
          </w:tcPr>
          <w:p w14:paraId="02475CD1" w14:textId="77777777" w:rsidR="00EA35B0" w:rsidRPr="00AB4867" w:rsidRDefault="00EA35B0" w:rsidP="00E73BB0">
            <w:pPr>
              <w:pStyle w:val="Normal6a"/>
            </w:pPr>
            <w:r w:rsidRPr="00AB4867">
              <w:t>(12)</w:t>
            </w:r>
            <w:r w:rsidRPr="00AB4867">
              <w:tab/>
              <w:t>Kuna piirihalduse ja viisapoliitika valdkonnas esile kerkivad probleemid muutuvad pidevalt, on liidu toetuse eraldamist vaja kohandada vastavalt välispiiride haldamise ja viisapoliitika prioriteetide muutustele, sealhulgas muutustele, mis on põhjustatud piiridele avalduva surve suurenemisest, ning suunata rahastamine prioriteetidele, millel on suurim liidu lisaväärtus. Selleks et reageerida pakilistele vajadustele ning liidu poliitika ja prioriteetide muutustele ning suunata rahastamine meetmetele, millel on suur liidu lisaväärtus, tuleks osa liidu toetusest rakendada eelarve otsese, jagatud ja kaudse täitmise raames ELi rahastu kaudu, mis luuakse vastavalt määrusele (EL) […], millega luuakse Euroopa majandusliku, sotsiaalse ja territoriaalse ühtekuuluvuse, põllumajanduse ja maaelu, kalanduse ja merenduse, heaolu ja julgeoleku fond. ELi rahastu võimaldab paindlikkust liidu toetuse haldamisel ning eelarve jagatud täitmise korral tuleks seda rakendada liikmesriikide riiklike ja piirkondlike partnerluskavade kaudu.</w:t>
            </w:r>
          </w:p>
        </w:tc>
        <w:tc>
          <w:tcPr>
            <w:tcW w:w="4876" w:type="dxa"/>
            <w:tcBorders>
              <w:top w:val="nil"/>
              <w:left w:val="nil"/>
              <w:bottom w:val="nil"/>
              <w:right w:val="nil"/>
            </w:tcBorders>
          </w:tcPr>
          <w:p w14:paraId="06C07E38" w14:textId="77777777" w:rsidR="00EA35B0" w:rsidRPr="00AB4867" w:rsidRDefault="00EA35B0" w:rsidP="00E73BB0">
            <w:pPr>
              <w:pStyle w:val="Normal6a"/>
            </w:pPr>
            <w:r w:rsidRPr="00AB4867">
              <w:t>(12)</w:t>
            </w:r>
            <w:r w:rsidRPr="00AB4867">
              <w:tab/>
              <w:t xml:space="preserve">Kuna piirihalduse ja viisapoliitika valdkonnas esile kerkivad probleemid muutuvad pidevalt, on liidu toetuse eraldamist vaja kohandada vastavalt välispiiride haldamise ja viisapoliitika prioriteetide muutustele, sealhulgas muutustele, mis on põhjustatud piiridele avalduva surve suurenemisest, ning suunata rahastamine prioriteetidele, millel on suurim liidu lisaväärtus </w:t>
            </w:r>
            <w:r w:rsidRPr="00AB4867">
              <w:rPr>
                <w:b/>
                <w:bCs/>
                <w:i/>
                <w:iCs/>
              </w:rPr>
              <w:t>ja suurim mõju liidu julgeolekule</w:t>
            </w:r>
            <w:r w:rsidRPr="00AB4867">
              <w:t>. Selleks et reageerida pakilistele vajadustele ning liidu poliitika ja prioriteetide muutustele ning suunata rahastamine meetmetele, millel on suur liidu lisaväärtus, tuleks osa liidu toetusest rakendada eelarve otsese, jagatud ja kaudse täitmise raames ELi rahastu kaudu, mis luuakse vastavalt määrusele (EL) […], millega luuakse Euroopa majandusliku, sotsiaalse ja territoriaalse ühtekuuluvuse, põllumajanduse ja maaelu, kalanduse ja merenduse, heaolu ja julgeoleku fond. ELi rahastu võimaldab paindlikkust liidu toetuse haldamisel ning eelarve jagatud täitmise korral tuleks seda rakendada liikmesriikide riiklike ja piirkondlike partnerluskavade kaudu.</w:t>
            </w:r>
          </w:p>
        </w:tc>
      </w:tr>
    </w:tbl>
    <w:p w14:paraId="7E88740A"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{FI}</w:t>
      </w:r>
      <w:proofErr w:type="spellStart"/>
      <w:r w:rsidRPr="00AB4867">
        <w:t>fi</w:t>
      </w:r>
      <w:proofErr w:type="spellEnd"/>
      <w:r w:rsidRPr="00AB4867">
        <w:rPr>
          <w:rStyle w:val="HideTWBExt"/>
        </w:rPr>
        <w:t>&lt;/Original&gt;</w:t>
      </w:r>
    </w:p>
    <w:p w14:paraId="53D8999B" w14:textId="77777777" w:rsidR="00EA35B0" w:rsidRPr="00AB4867" w:rsidRDefault="00EA35B0" w:rsidP="00EA35B0">
      <w:r w:rsidRPr="00AB4867">
        <w:rPr>
          <w:rStyle w:val="HideTWBExt"/>
        </w:rPr>
        <w:t>&lt;/AmendB&gt;</w:t>
      </w:r>
    </w:p>
    <w:p w14:paraId="14F530FB"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78</w:t>
      </w:r>
      <w:r w:rsidRPr="00AB4867">
        <w:rPr>
          <w:rStyle w:val="HideTWBExt"/>
          <w:b w:val="0"/>
        </w:rPr>
        <w:t>&lt;/NumAmB&gt;</w:t>
      </w:r>
    </w:p>
    <w:p w14:paraId="1D64DA4A" w14:textId="77777777" w:rsidR="00EA35B0" w:rsidRPr="00AB4867" w:rsidRDefault="00EA35B0" w:rsidP="00EA35B0">
      <w:pPr>
        <w:pStyle w:val="NormalBold"/>
      </w:pPr>
      <w:r w:rsidRPr="00AB4867">
        <w:rPr>
          <w:rStyle w:val="HideTWBExt"/>
          <w:b w:val="0"/>
        </w:rPr>
        <w:t>&lt;RepeatBlock-By&gt;&lt;Members&gt;</w:t>
      </w:r>
      <w:r w:rsidRPr="00AB4867">
        <w:t>Jan-Christoph Oetjen, Fabienne Keller, Raquel García Hermida-Van Der Walle, Nikola Minchev</w:t>
      </w:r>
      <w:r w:rsidRPr="00AB4867">
        <w:rPr>
          <w:rStyle w:val="HideTWBExt"/>
          <w:b w:val="0"/>
        </w:rPr>
        <w:t>&lt;/Members&gt;</w:t>
      </w:r>
    </w:p>
    <w:p w14:paraId="4116F8D6" w14:textId="77777777" w:rsidR="00EA35B0" w:rsidRPr="00AB4867" w:rsidRDefault="00EA35B0" w:rsidP="00EA35B0">
      <w:pPr>
        <w:pStyle w:val="NormalBold"/>
      </w:pPr>
      <w:r w:rsidRPr="00AB4867">
        <w:rPr>
          <w:rStyle w:val="HideTWBExt"/>
          <w:b w:val="0"/>
        </w:rPr>
        <w:t>&lt;/RepeatBlock-By&gt;</w:t>
      </w:r>
    </w:p>
    <w:p w14:paraId="29550D2C"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3EE72C3F" w14:textId="77777777" w:rsidR="00EA35B0" w:rsidRPr="00AB4867" w:rsidRDefault="00EA35B0" w:rsidP="00EA35B0">
      <w:pPr>
        <w:pStyle w:val="NormalBold"/>
      </w:pPr>
      <w:r w:rsidRPr="00AB4867">
        <w:rPr>
          <w:rStyle w:val="HideTWBExt"/>
          <w:b w:val="0"/>
        </w:rPr>
        <w:t>&lt;Article&gt;</w:t>
      </w:r>
      <w:r w:rsidRPr="00AB4867">
        <w:t>Põhjendus 12 a (uus)</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2599CF77" w14:textId="77777777" w:rsidTr="00E73BB0">
        <w:trPr>
          <w:trHeight w:hRule="exact" w:val="240"/>
          <w:jc w:val="center"/>
        </w:trPr>
        <w:tc>
          <w:tcPr>
            <w:tcW w:w="9752" w:type="dxa"/>
            <w:gridSpan w:val="2"/>
            <w:tcBorders>
              <w:top w:val="nil"/>
              <w:left w:val="nil"/>
              <w:bottom w:val="nil"/>
              <w:right w:val="nil"/>
            </w:tcBorders>
          </w:tcPr>
          <w:p w14:paraId="45994FDE" w14:textId="77777777" w:rsidR="00EA35B0" w:rsidRPr="00AB4867" w:rsidRDefault="00EA35B0" w:rsidP="00E73BB0"/>
        </w:tc>
      </w:tr>
      <w:tr w:rsidR="00EA35B0" w:rsidRPr="00AB4867" w14:paraId="6AD28591" w14:textId="77777777" w:rsidTr="00E73BB0">
        <w:trPr>
          <w:trHeight w:val="240"/>
          <w:jc w:val="center"/>
        </w:trPr>
        <w:tc>
          <w:tcPr>
            <w:tcW w:w="4876" w:type="dxa"/>
            <w:tcBorders>
              <w:top w:val="nil"/>
              <w:left w:val="nil"/>
              <w:bottom w:val="nil"/>
              <w:right w:val="nil"/>
            </w:tcBorders>
          </w:tcPr>
          <w:p w14:paraId="18B8DD94"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071925F9" w14:textId="77777777" w:rsidR="00EA35B0" w:rsidRPr="00AB4867" w:rsidRDefault="00EA35B0" w:rsidP="00E73BB0">
            <w:pPr>
              <w:pStyle w:val="AmColumnHeading"/>
            </w:pPr>
            <w:r w:rsidRPr="00AB4867">
              <w:t>Muudatusettepanek</w:t>
            </w:r>
          </w:p>
        </w:tc>
      </w:tr>
      <w:tr w:rsidR="00EA35B0" w:rsidRPr="00AB4867" w14:paraId="48CEC948" w14:textId="77777777" w:rsidTr="00E73BB0">
        <w:trPr>
          <w:jc w:val="center"/>
        </w:trPr>
        <w:tc>
          <w:tcPr>
            <w:tcW w:w="4876" w:type="dxa"/>
            <w:tcBorders>
              <w:top w:val="nil"/>
              <w:left w:val="nil"/>
              <w:bottom w:val="nil"/>
              <w:right w:val="nil"/>
            </w:tcBorders>
          </w:tcPr>
          <w:p w14:paraId="295AE9CA" w14:textId="77777777" w:rsidR="00EA35B0" w:rsidRPr="00AB4867" w:rsidRDefault="00EA35B0" w:rsidP="00E73BB0">
            <w:pPr>
              <w:pStyle w:val="Normal6a"/>
            </w:pPr>
          </w:p>
        </w:tc>
        <w:tc>
          <w:tcPr>
            <w:tcW w:w="4876" w:type="dxa"/>
            <w:tcBorders>
              <w:top w:val="nil"/>
              <w:left w:val="nil"/>
              <w:bottom w:val="nil"/>
              <w:right w:val="nil"/>
            </w:tcBorders>
          </w:tcPr>
          <w:p w14:paraId="1FC7A341" w14:textId="77777777" w:rsidR="00EA35B0" w:rsidRPr="00AB4867" w:rsidRDefault="00EA35B0" w:rsidP="00E73BB0">
            <w:pPr>
              <w:pStyle w:val="Normal6a"/>
            </w:pPr>
            <w:r w:rsidRPr="00AB4867">
              <w:rPr>
                <w:b/>
                <w:i/>
              </w:rPr>
              <w:t>(12a)</w:t>
            </w:r>
            <w:r w:rsidRPr="00AB4867">
              <w:tab/>
            </w:r>
            <w:r w:rsidRPr="00AB4867">
              <w:rPr>
                <w:b/>
                <w:i/>
              </w:rPr>
              <w:t>ELi rahastu peaks aitama kaasa siseasjade poliitika eesmärkide saavutamisele, jagades oma vahendid eelarve otsese või kaudse täitmise raames rakendatavatele meetmetele kooskõlas Euroopa majandusliku, sotsiaalse ja territoriaalse ühtekuuluvuse, põllumajanduse ja maaelu arengu, kalanduse ja merenduse, heaolu ja julgeoleku fondi loomise määruse I lisas aastateks 2028–2034 sätestatud siseasjade osakaaluga, nii et 45 % kulutatakse piiridele ja viisadele, 35 % rändele ja 20 % julgeolekule.</w:t>
            </w:r>
          </w:p>
        </w:tc>
      </w:tr>
    </w:tbl>
    <w:p w14:paraId="400CB2BC"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4231BF7F" w14:textId="77777777" w:rsidR="00EA35B0" w:rsidRPr="00AB4867" w:rsidRDefault="00EA35B0" w:rsidP="00EA35B0">
      <w:r w:rsidRPr="00AB4867">
        <w:rPr>
          <w:rStyle w:val="HideTWBExt"/>
        </w:rPr>
        <w:t>&lt;/AmendB&gt;</w:t>
      </w:r>
    </w:p>
    <w:p w14:paraId="432B437A"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79</w:t>
      </w:r>
      <w:r w:rsidRPr="00AB4867">
        <w:rPr>
          <w:rStyle w:val="HideTWBExt"/>
          <w:b w:val="0"/>
        </w:rPr>
        <w:t>&lt;/NumAmB&gt;</w:t>
      </w:r>
    </w:p>
    <w:p w14:paraId="6DC88AD7" w14:textId="77777777" w:rsidR="00EA35B0" w:rsidRPr="00AB4867" w:rsidRDefault="00EA35B0" w:rsidP="00EA35B0">
      <w:pPr>
        <w:pStyle w:val="NormalBold"/>
      </w:pPr>
      <w:r w:rsidRPr="00AB4867">
        <w:rPr>
          <w:rStyle w:val="HideTWBExt"/>
          <w:b w:val="0"/>
        </w:rPr>
        <w:t>&lt;RepeatBlock-By&gt;&lt;Members&gt;</w:t>
      </w:r>
      <w:r w:rsidRPr="00AB4867">
        <w:t>Ilaria Salis</w:t>
      </w:r>
      <w:r w:rsidRPr="00AB4867">
        <w:rPr>
          <w:rStyle w:val="HideTWBExt"/>
          <w:b w:val="0"/>
        </w:rPr>
        <w:t>&lt;/Members&gt;</w:t>
      </w:r>
    </w:p>
    <w:p w14:paraId="41834D0C" w14:textId="77777777" w:rsidR="00EA35B0" w:rsidRPr="00AB4867" w:rsidRDefault="00EA35B0" w:rsidP="00EA35B0">
      <w:pPr>
        <w:pStyle w:val="NormalBold"/>
      </w:pPr>
      <w:r w:rsidRPr="00AB4867">
        <w:rPr>
          <w:rStyle w:val="HideTWBExt"/>
          <w:b w:val="0"/>
        </w:rPr>
        <w:t>&lt;/RepeatBlock-By&gt;</w:t>
      </w:r>
    </w:p>
    <w:p w14:paraId="652F9169"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6CEA50FE" w14:textId="77777777" w:rsidR="00EA35B0" w:rsidRPr="00AB4867" w:rsidRDefault="00EA35B0" w:rsidP="00EA35B0">
      <w:pPr>
        <w:pStyle w:val="NormalBold"/>
      </w:pPr>
      <w:r w:rsidRPr="00AB4867">
        <w:rPr>
          <w:rStyle w:val="HideTWBExt"/>
          <w:b w:val="0"/>
        </w:rPr>
        <w:t>&lt;Article&gt;</w:t>
      </w:r>
      <w:r w:rsidRPr="00AB4867">
        <w:t>Põhjendus 13</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40AA8A5D" w14:textId="77777777" w:rsidTr="00E73BB0">
        <w:trPr>
          <w:trHeight w:hRule="exact" w:val="240"/>
          <w:jc w:val="center"/>
        </w:trPr>
        <w:tc>
          <w:tcPr>
            <w:tcW w:w="9752" w:type="dxa"/>
            <w:gridSpan w:val="2"/>
            <w:tcBorders>
              <w:top w:val="nil"/>
              <w:left w:val="nil"/>
              <w:bottom w:val="nil"/>
              <w:right w:val="nil"/>
            </w:tcBorders>
          </w:tcPr>
          <w:p w14:paraId="74321708" w14:textId="77777777" w:rsidR="00EA35B0" w:rsidRPr="00AB4867" w:rsidRDefault="00EA35B0" w:rsidP="00E73BB0"/>
        </w:tc>
      </w:tr>
      <w:tr w:rsidR="00EA35B0" w:rsidRPr="00AB4867" w14:paraId="12FAA1E7" w14:textId="77777777" w:rsidTr="00E73BB0">
        <w:trPr>
          <w:trHeight w:val="240"/>
          <w:jc w:val="center"/>
        </w:trPr>
        <w:tc>
          <w:tcPr>
            <w:tcW w:w="4876" w:type="dxa"/>
            <w:tcBorders>
              <w:top w:val="nil"/>
              <w:left w:val="nil"/>
              <w:bottom w:val="nil"/>
              <w:right w:val="nil"/>
            </w:tcBorders>
          </w:tcPr>
          <w:p w14:paraId="698AE062"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0FCEFE33" w14:textId="77777777" w:rsidR="00EA35B0" w:rsidRPr="00AB4867" w:rsidRDefault="00EA35B0" w:rsidP="00E73BB0">
            <w:pPr>
              <w:pStyle w:val="AmColumnHeading"/>
            </w:pPr>
            <w:r w:rsidRPr="00AB4867">
              <w:t>Muudatusettepanek</w:t>
            </w:r>
          </w:p>
        </w:tc>
      </w:tr>
      <w:tr w:rsidR="00EA35B0" w:rsidRPr="00AB4867" w14:paraId="72D66429" w14:textId="77777777" w:rsidTr="00E73BB0">
        <w:trPr>
          <w:jc w:val="center"/>
        </w:trPr>
        <w:tc>
          <w:tcPr>
            <w:tcW w:w="4876" w:type="dxa"/>
            <w:tcBorders>
              <w:top w:val="nil"/>
              <w:left w:val="nil"/>
              <w:bottom w:val="nil"/>
              <w:right w:val="nil"/>
            </w:tcBorders>
          </w:tcPr>
          <w:p w14:paraId="3421D750" w14:textId="77777777" w:rsidR="00EA35B0" w:rsidRPr="00AB4867" w:rsidRDefault="00EA35B0" w:rsidP="00E73BB0">
            <w:pPr>
              <w:pStyle w:val="Normal6a"/>
            </w:pPr>
            <w:r w:rsidRPr="00AB4867">
              <w:t>(13)</w:t>
            </w:r>
            <w:r w:rsidRPr="00AB4867">
              <w:tab/>
              <w:t xml:space="preserve">Komisjon ja liikmesriigid peaksid tagama, et rände haldamise, piirikontrolli ja -halduse ning sisejulgeolekuga seotud meetmete rakendamisel ja probleemide lahendamisel võetakse arvesse liidu organite ja asutuste teadmisi ja kogemusi. Asjakohasel juhul peaks komisjonil olema võimalik ka kaasata asjaomaseid liidu organeid ja asutusi tegevusse, mille eesmärk on tagada liidu toetust saavate meetmete kooskõla asjakohase liidu </w:t>
            </w:r>
            <w:proofErr w:type="spellStart"/>
            <w:r w:rsidRPr="00AB4867">
              <w:t>acquis’ga</w:t>
            </w:r>
            <w:proofErr w:type="spellEnd"/>
            <w:r w:rsidRPr="00AB4867">
              <w:t xml:space="preserve"> </w:t>
            </w:r>
            <w:r w:rsidRPr="00AB4867">
              <w:rPr>
                <w:b/>
                <w:bCs/>
                <w:i/>
                <w:iCs/>
              </w:rPr>
              <w:t>ja liidus kokkulepitud prioriteetidega</w:t>
            </w:r>
            <w:r w:rsidRPr="00AB4867">
              <w:t>.</w:t>
            </w:r>
          </w:p>
        </w:tc>
        <w:tc>
          <w:tcPr>
            <w:tcW w:w="4876" w:type="dxa"/>
            <w:tcBorders>
              <w:top w:val="nil"/>
              <w:left w:val="nil"/>
              <w:bottom w:val="nil"/>
              <w:right w:val="nil"/>
            </w:tcBorders>
          </w:tcPr>
          <w:p w14:paraId="114DDAFA" w14:textId="77777777" w:rsidR="00EA35B0" w:rsidRPr="00AB4867" w:rsidRDefault="00EA35B0" w:rsidP="00E73BB0">
            <w:pPr>
              <w:pStyle w:val="Normal6a"/>
            </w:pPr>
            <w:r w:rsidRPr="00AB4867">
              <w:t>(13)</w:t>
            </w:r>
            <w:r w:rsidRPr="00AB4867">
              <w:tab/>
              <w:t>Komisjon ja liikmesriigid peaksid tagama, et rände haldamise, piirikontrolli ja -halduse ning sisejulgeolekuga seotud meetmete rakendamisel ja probleemide lahendamisel võetakse arvesse liidu organite ja asutuste teadmisi ja kogemusi. Asjakohasel juhul peaks komisjonil olema võimalik ka kaasata asjaomaseid liidu organeid ja asutusi</w:t>
            </w:r>
            <w:r w:rsidRPr="00AB4867">
              <w:rPr>
                <w:b/>
                <w:bCs/>
                <w:i/>
                <w:iCs/>
              </w:rPr>
              <w:t>, eelkõige Põhiõiguste Ametit, Euroopa Andmekaitseinspektorit (EDPS) ning valitsusväliseid organisatsioone</w:t>
            </w:r>
            <w:r w:rsidRPr="00AB4867">
              <w:rPr>
                <w:b/>
                <w:bCs/>
              </w:rPr>
              <w:t xml:space="preserve"> </w:t>
            </w:r>
            <w:r w:rsidRPr="00AB4867">
              <w:t xml:space="preserve">tegevusse, mille eesmärk on tagada liidu toetust saavate meetmete kooskõla asjakohase liidu </w:t>
            </w:r>
            <w:proofErr w:type="spellStart"/>
            <w:r w:rsidRPr="00AB4867">
              <w:t>acquis’ga</w:t>
            </w:r>
            <w:proofErr w:type="spellEnd"/>
            <w:r w:rsidRPr="00AB4867">
              <w:rPr>
                <w:b/>
                <w:bCs/>
                <w:i/>
                <w:iCs/>
              </w:rPr>
              <w:t>, eriti põhiõiguste hartale</w:t>
            </w:r>
            <w:r w:rsidRPr="00AB4867">
              <w:t>.</w:t>
            </w:r>
          </w:p>
        </w:tc>
      </w:tr>
    </w:tbl>
    <w:p w14:paraId="25CD73B4"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55DC8F24" w14:textId="77777777" w:rsidR="00EA35B0" w:rsidRPr="00AB4867" w:rsidRDefault="00EA35B0" w:rsidP="00EA35B0">
      <w:r w:rsidRPr="00AB4867">
        <w:rPr>
          <w:rStyle w:val="HideTWBExt"/>
        </w:rPr>
        <w:t>&lt;/AmendB&gt;</w:t>
      </w:r>
    </w:p>
    <w:p w14:paraId="3AA541E0"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80</w:t>
      </w:r>
      <w:r w:rsidRPr="00AB4867">
        <w:rPr>
          <w:rStyle w:val="HideTWBExt"/>
          <w:b w:val="0"/>
        </w:rPr>
        <w:t>&lt;/NumAmB&gt;</w:t>
      </w:r>
    </w:p>
    <w:p w14:paraId="70DD0A89" w14:textId="77777777" w:rsidR="00EA35B0" w:rsidRPr="00AB4867" w:rsidRDefault="00EA35B0" w:rsidP="00EA35B0">
      <w:pPr>
        <w:pStyle w:val="NormalBold"/>
      </w:pPr>
      <w:r w:rsidRPr="00AB4867">
        <w:rPr>
          <w:rStyle w:val="HideTWBExt"/>
          <w:b w:val="0"/>
        </w:rPr>
        <w:t>&lt;RepeatBlock-By&gt;&lt;Members&gt;</w:t>
      </w:r>
      <w:r w:rsidRPr="00AB4867">
        <w:t>Erik Marquardt</w:t>
      </w:r>
      <w:r w:rsidRPr="00AB4867">
        <w:rPr>
          <w:rStyle w:val="HideTWBExt"/>
          <w:b w:val="0"/>
        </w:rPr>
        <w:t>&lt;/Members&gt;</w:t>
      </w:r>
    </w:p>
    <w:p w14:paraId="6AEA13A4" w14:textId="77777777" w:rsidR="00EA35B0" w:rsidRPr="00AB4867" w:rsidRDefault="00EA35B0" w:rsidP="00EA35B0">
      <w:pPr>
        <w:pStyle w:val="NormalBold"/>
      </w:pPr>
      <w:r w:rsidRPr="00AB4867">
        <w:rPr>
          <w:rStyle w:val="HideTWBExt"/>
          <w:b w:val="0"/>
        </w:rPr>
        <w:t>&lt;/RepeatBlock-By&gt;</w:t>
      </w:r>
    </w:p>
    <w:p w14:paraId="31006DBF"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787EF2E7" w14:textId="77777777" w:rsidR="00EA35B0" w:rsidRPr="00AB4867" w:rsidRDefault="00EA35B0" w:rsidP="00EA35B0">
      <w:pPr>
        <w:pStyle w:val="NormalBold"/>
      </w:pPr>
      <w:r w:rsidRPr="00AB4867">
        <w:rPr>
          <w:rStyle w:val="HideTWBExt"/>
          <w:b w:val="0"/>
        </w:rPr>
        <w:t>&lt;Article&gt;</w:t>
      </w:r>
      <w:r w:rsidRPr="00AB4867">
        <w:t>Põhjendus 13</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6E5BC81D" w14:textId="77777777" w:rsidTr="00E73BB0">
        <w:trPr>
          <w:trHeight w:hRule="exact" w:val="240"/>
          <w:jc w:val="center"/>
        </w:trPr>
        <w:tc>
          <w:tcPr>
            <w:tcW w:w="9752" w:type="dxa"/>
            <w:gridSpan w:val="2"/>
            <w:tcBorders>
              <w:top w:val="nil"/>
              <w:left w:val="nil"/>
              <w:bottom w:val="nil"/>
              <w:right w:val="nil"/>
            </w:tcBorders>
          </w:tcPr>
          <w:p w14:paraId="393982CD" w14:textId="77777777" w:rsidR="00EA35B0" w:rsidRPr="00AB4867" w:rsidRDefault="00EA35B0" w:rsidP="00E73BB0"/>
        </w:tc>
      </w:tr>
      <w:tr w:rsidR="00EA35B0" w:rsidRPr="00AB4867" w14:paraId="22DAED8D" w14:textId="77777777" w:rsidTr="00E73BB0">
        <w:trPr>
          <w:trHeight w:val="240"/>
          <w:jc w:val="center"/>
        </w:trPr>
        <w:tc>
          <w:tcPr>
            <w:tcW w:w="4876" w:type="dxa"/>
            <w:tcBorders>
              <w:top w:val="nil"/>
              <w:left w:val="nil"/>
              <w:bottom w:val="nil"/>
              <w:right w:val="nil"/>
            </w:tcBorders>
          </w:tcPr>
          <w:p w14:paraId="5218F1FA"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2207DDF6" w14:textId="77777777" w:rsidR="00EA35B0" w:rsidRPr="00AB4867" w:rsidRDefault="00EA35B0" w:rsidP="00E73BB0">
            <w:pPr>
              <w:pStyle w:val="AmColumnHeading"/>
            </w:pPr>
            <w:r w:rsidRPr="00AB4867">
              <w:t>Muudatusettepanek</w:t>
            </w:r>
          </w:p>
        </w:tc>
      </w:tr>
      <w:tr w:rsidR="00EA35B0" w:rsidRPr="00AB4867" w14:paraId="0F12A226" w14:textId="77777777" w:rsidTr="00E73BB0">
        <w:trPr>
          <w:jc w:val="center"/>
        </w:trPr>
        <w:tc>
          <w:tcPr>
            <w:tcW w:w="4876" w:type="dxa"/>
            <w:tcBorders>
              <w:top w:val="nil"/>
              <w:left w:val="nil"/>
              <w:bottom w:val="nil"/>
              <w:right w:val="nil"/>
            </w:tcBorders>
          </w:tcPr>
          <w:p w14:paraId="43D80321" w14:textId="77777777" w:rsidR="00EA35B0" w:rsidRPr="00AB4867" w:rsidRDefault="00EA35B0" w:rsidP="00E73BB0">
            <w:pPr>
              <w:pStyle w:val="Normal6a"/>
            </w:pPr>
            <w:r w:rsidRPr="00AB4867">
              <w:t>(13)</w:t>
            </w:r>
            <w:r w:rsidRPr="00AB4867">
              <w:tab/>
              <w:t xml:space="preserve">Komisjon ja liikmesriigid peaksid tagama, et </w:t>
            </w:r>
            <w:r w:rsidRPr="00AB4867">
              <w:rPr>
                <w:b/>
                <w:bCs/>
                <w:i/>
                <w:iCs/>
              </w:rPr>
              <w:t>rände haldamise, piirikontrolli ja -halduse ning sisejulgeolekuga seotud meetmete</w:t>
            </w:r>
            <w:r w:rsidRPr="00AB4867">
              <w:t xml:space="preserve"> </w:t>
            </w:r>
            <w:r w:rsidRPr="00AB4867">
              <w:rPr>
                <w:b/>
                <w:bCs/>
                <w:i/>
                <w:iCs/>
              </w:rPr>
              <w:t>rakendamisel</w:t>
            </w:r>
            <w:r w:rsidRPr="00AB4867">
              <w:t xml:space="preserve"> </w:t>
            </w:r>
            <w:r w:rsidRPr="00AB4867">
              <w:rPr>
                <w:b/>
                <w:bCs/>
                <w:i/>
                <w:iCs/>
              </w:rPr>
              <w:t>ja probleemide lahendamisel</w:t>
            </w:r>
            <w:r w:rsidRPr="00AB4867">
              <w:t xml:space="preserve"> võetakse arvesse liidu organite ja asutuste teadmisi ja kogemusi. Asjakohasel juhul peaks </w:t>
            </w:r>
            <w:r w:rsidRPr="00AB4867">
              <w:rPr>
                <w:b/>
                <w:bCs/>
                <w:i/>
                <w:iCs/>
              </w:rPr>
              <w:t>komisjonil olema võimalik</w:t>
            </w:r>
            <w:r w:rsidRPr="00AB4867">
              <w:t xml:space="preserve"> ka </w:t>
            </w:r>
            <w:r w:rsidRPr="00AB4867">
              <w:rPr>
                <w:b/>
                <w:bCs/>
                <w:i/>
                <w:iCs/>
              </w:rPr>
              <w:t>kaasata asjaomaseid</w:t>
            </w:r>
            <w:r w:rsidRPr="00AB4867">
              <w:t xml:space="preserve"> liidu </w:t>
            </w:r>
            <w:r w:rsidRPr="00AB4867">
              <w:rPr>
                <w:b/>
                <w:bCs/>
                <w:i/>
                <w:iCs/>
              </w:rPr>
              <w:t>organeid</w:t>
            </w:r>
            <w:r w:rsidRPr="00AB4867">
              <w:t xml:space="preserve"> ja </w:t>
            </w:r>
            <w:r w:rsidRPr="00AB4867">
              <w:rPr>
                <w:b/>
                <w:bCs/>
                <w:i/>
                <w:iCs/>
              </w:rPr>
              <w:t>asutusi</w:t>
            </w:r>
            <w:r w:rsidRPr="00AB4867">
              <w:t xml:space="preserve"> tegevusse, mille eesmärk on tagada liidu toetust saavate meetmete kooskõla asjakohase liidu </w:t>
            </w:r>
            <w:proofErr w:type="spellStart"/>
            <w:r w:rsidRPr="00AB4867">
              <w:t>acquis’ga</w:t>
            </w:r>
            <w:proofErr w:type="spellEnd"/>
            <w:r w:rsidRPr="00AB4867">
              <w:t xml:space="preserve"> ja liidus kokkulepitud prioriteetidega.</w:t>
            </w:r>
          </w:p>
        </w:tc>
        <w:tc>
          <w:tcPr>
            <w:tcW w:w="4876" w:type="dxa"/>
            <w:tcBorders>
              <w:top w:val="nil"/>
              <w:left w:val="nil"/>
              <w:bottom w:val="nil"/>
              <w:right w:val="nil"/>
            </w:tcBorders>
          </w:tcPr>
          <w:p w14:paraId="50FCD8B6" w14:textId="77777777" w:rsidR="00EA35B0" w:rsidRPr="00AB4867" w:rsidRDefault="00EA35B0" w:rsidP="00E73BB0">
            <w:pPr>
              <w:pStyle w:val="Normal6a"/>
            </w:pPr>
            <w:r w:rsidRPr="00AB4867">
              <w:t>(13)</w:t>
            </w:r>
            <w:r w:rsidRPr="00AB4867">
              <w:tab/>
              <w:t xml:space="preserve">Komisjon ja liikmesriigid peaksid tagama, et </w:t>
            </w:r>
            <w:r w:rsidRPr="00AB4867">
              <w:rPr>
                <w:b/>
                <w:bCs/>
                <w:i/>
                <w:iCs/>
              </w:rPr>
              <w:t>käesoleva määruse kohase liidu toetuse rakendusmeetmete vastuvõtmisel</w:t>
            </w:r>
            <w:r w:rsidRPr="00AB4867">
              <w:rPr>
                <w:b/>
                <w:bCs/>
              </w:rPr>
              <w:t xml:space="preserve"> </w:t>
            </w:r>
            <w:r w:rsidRPr="00AB4867">
              <w:t xml:space="preserve">võetakse arvesse liidu organite ja asutuste teadmisi ja kogemusi. Asjakohasel juhul peaks komisjon </w:t>
            </w:r>
            <w:r w:rsidRPr="00AB4867">
              <w:rPr>
                <w:b/>
                <w:bCs/>
                <w:i/>
                <w:iCs/>
              </w:rPr>
              <w:t>ka</w:t>
            </w:r>
            <w:r w:rsidRPr="00AB4867">
              <w:rPr>
                <w:b/>
                <w:bCs/>
              </w:rPr>
              <w:t xml:space="preserve"> </w:t>
            </w:r>
            <w:r w:rsidRPr="00AB4867">
              <w:rPr>
                <w:b/>
                <w:bCs/>
                <w:i/>
                <w:iCs/>
              </w:rPr>
              <w:t>kaasama asjaomased</w:t>
            </w:r>
            <w:r w:rsidRPr="00AB4867">
              <w:t xml:space="preserve"> liidu </w:t>
            </w:r>
            <w:r w:rsidRPr="00AB4867">
              <w:rPr>
                <w:b/>
                <w:bCs/>
                <w:i/>
                <w:iCs/>
              </w:rPr>
              <w:t>organid</w:t>
            </w:r>
            <w:r w:rsidRPr="00AB4867">
              <w:t xml:space="preserve"> ja </w:t>
            </w:r>
            <w:r w:rsidRPr="00AB4867">
              <w:rPr>
                <w:b/>
                <w:bCs/>
                <w:i/>
                <w:iCs/>
              </w:rPr>
              <w:t>asutused</w:t>
            </w:r>
            <w:r w:rsidRPr="00AB4867">
              <w:t xml:space="preserve"> tegevusse, mille eesmärk on tagada liidu toetust saavate meetmete kooskõla asjakohase liidu </w:t>
            </w:r>
            <w:proofErr w:type="spellStart"/>
            <w:r w:rsidRPr="00AB4867">
              <w:t>acquis’ga</w:t>
            </w:r>
            <w:proofErr w:type="spellEnd"/>
            <w:r w:rsidRPr="00AB4867">
              <w:t xml:space="preserve"> ja liidus kokkulepitud prioriteetidega.</w:t>
            </w:r>
          </w:p>
        </w:tc>
      </w:tr>
    </w:tbl>
    <w:p w14:paraId="58E35216"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23D0FE5F" w14:textId="77777777" w:rsidR="00EA35B0" w:rsidRPr="00AB4867" w:rsidRDefault="00EA35B0" w:rsidP="00EA35B0">
      <w:r w:rsidRPr="00AB4867">
        <w:rPr>
          <w:rStyle w:val="HideTWBExt"/>
        </w:rPr>
        <w:t>&lt;/AmendB&gt;</w:t>
      </w:r>
    </w:p>
    <w:p w14:paraId="4ED3324C"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81</w:t>
      </w:r>
      <w:r w:rsidRPr="00AB4867">
        <w:rPr>
          <w:rStyle w:val="HideTWBExt"/>
          <w:b w:val="0"/>
        </w:rPr>
        <w:t>&lt;/NumAmB&gt;</w:t>
      </w:r>
    </w:p>
    <w:p w14:paraId="173D673A" w14:textId="77777777" w:rsidR="00EA35B0" w:rsidRPr="00AB4867" w:rsidRDefault="00EA35B0" w:rsidP="00EA35B0">
      <w:pPr>
        <w:pStyle w:val="NormalBold"/>
      </w:pPr>
      <w:r w:rsidRPr="00AB4867">
        <w:rPr>
          <w:rStyle w:val="HideTWBExt"/>
          <w:b w:val="0"/>
        </w:rPr>
        <w:t>&lt;RepeatBlock-By&gt;&lt;Members&gt;</w:t>
      </w:r>
      <w:r w:rsidRPr="00AB4867">
        <w:t>Erik Kaliňák, Judita Laššáková, Katarína Roth Neveďalová, Monika Beňová</w:t>
      </w:r>
      <w:r w:rsidRPr="00AB4867">
        <w:rPr>
          <w:rStyle w:val="HideTWBExt"/>
          <w:b w:val="0"/>
        </w:rPr>
        <w:t>&lt;/Members&gt;</w:t>
      </w:r>
    </w:p>
    <w:p w14:paraId="29ADD8D7" w14:textId="77777777" w:rsidR="00EA35B0" w:rsidRPr="00AB4867" w:rsidRDefault="00EA35B0" w:rsidP="00EA35B0">
      <w:pPr>
        <w:pStyle w:val="NormalBold"/>
      </w:pPr>
      <w:r w:rsidRPr="00AB4867">
        <w:rPr>
          <w:rStyle w:val="HideTWBExt"/>
          <w:b w:val="0"/>
        </w:rPr>
        <w:t>&lt;/RepeatBlock-By&gt;</w:t>
      </w:r>
    </w:p>
    <w:p w14:paraId="0D646F80"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6116283C" w14:textId="77777777" w:rsidR="00EA35B0" w:rsidRPr="00AB4867" w:rsidRDefault="00EA35B0" w:rsidP="00EA35B0">
      <w:pPr>
        <w:pStyle w:val="NormalBold"/>
      </w:pPr>
      <w:r w:rsidRPr="00AB4867">
        <w:rPr>
          <w:rStyle w:val="HideTWBExt"/>
          <w:b w:val="0"/>
        </w:rPr>
        <w:t>&lt;Article&gt;</w:t>
      </w:r>
      <w:r w:rsidRPr="00AB4867">
        <w:t>Põhjendus 13</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232465C1" w14:textId="77777777" w:rsidTr="00E73BB0">
        <w:trPr>
          <w:trHeight w:hRule="exact" w:val="240"/>
          <w:jc w:val="center"/>
        </w:trPr>
        <w:tc>
          <w:tcPr>
            <w:tcW w:w="9752" w:type="dxa"/>
            <w:gridSpan w:val="2"/>
            <w:tcBorders>
              <w:top w:val="nil"/>
              <w:left w:val="nil"/>
              <w:bottom w:val="nil"/>
              <w:right w:val="nil"/>
            </w:tcBorders>
          </w:tcPr>
          <w:p w14:paraId="2A12827B" w14:textId="77777777" w:rsidR="00EA35B0" w:rsidRPr="00AB4867" w:rsidRDefault="00EA35B0" w:rsidP="00E73BB0"/>
        </w:tc>
      </w:tr>
      <w:tr w:rsidR="00EA35B0" w:rsidRPr="00AB4867" w14:paraId="75D62A5A" w14:textId="77777777" w:rsidTr="00E73BB0">
        <w:trPr>
          <w:trHeight w:val="240"/>
          <w:jc w:val="center"/>
        </w:trPr>
        <w:tc>
          <w:tcPr>
            <w:tcW w:w="4876" w:type="dxa"/>
            <w:tcBorders>
              <w:top w:val="nil"/>
              <w:left w:val="nil"/>
              <w:bottom w:val="nil"/>
              <w:right w:val="nil"/>
            </w:tcBorders>
          </w:tcPr>
          <w:p w14:paraId="46605203"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78372011" w14:textId="77777777" w:rsidR="00EA35B0" w:rsidRPr="00AB4867" w:rsidRDefault="00EA35B0" w:rsidP="00E73BB0">
            <w:pPr>
              <w:pStyle w:val="AmColumnHeading"/>
            </w:pPr>
            <w:r w:rsidRPr="00AB4867">
              <w:t>Muudatusettepanek</w:t>
            </w:r>
          </w:p>
        </w:tc>
      </w:tr>
      <w:tr w:rsidR="00EA35B0" w:rsidRPr="00AB4867" w14:paraId="3CF14BE4" w14:textId="77777777" w:rsidTr="00E73BB0">
        <w:trPr>
          <w:jc w:val="center"/>
        </w:trPr>
        <w:tc>
          <w:tcPr>
            <w:tcW w:w="4876" w:type="dxa"/>
            <w:tcBorders>
              <w:top w:val="nil"/>
              <w:left w:val="nil"/>
              <w:bottom w:val="nil"/>
              <w:right w:val="nil"/>
            </w:tcBorders>
          </w:tcPr>
          <w:p w14:paraId="3423BA67" w14:textId="77777777" w:rsidR="00EA35B0" w:rsidRPr="00AB4867" w:rsidRDefault="00EA35B0" w:rsidP="00E73BB0">
            <w:pPr>
              <w:pStyle w:val="Normal6a"/>
            </w:pPr>
            <w:r w:rsidRPr="00AB4867">
              <w:t>(13)</w:t>
            </w:r>
            <w:r w:rsidRPr="00AB4867">
              <w:tab/>
              <w:t xml:space="preserve">Komisjon ja liikmesriigid peaksid tagama, et rände haldamise, piirikontrolli ja -halduse ning sisejulgeolekuga seotud meetmete rakendamisel ja probleemide lahendamisel võetakse arvesse liidu organite ja asutuste teadmisi ja kogemusi. Asjakohasel juhul peaks komisjonil olema võimalik ka kaasata asjaomaseid liidu organeid ja asutusi tegevusse, mille eesmärk on tagada liidu toetust saavate meetmete kooskõla asjakohase liidu </w:t>
            </w:r>
            <w:proofErr w:type="spellStart"/>
            <w:r w:rsidRPr="00AB4867">
              <w:t>acquis’ga</w:t>
            </w:r>
            <w:proofErr w:type="spellEnd"/>
            <w:r w:rsidRPr="00AB4867">
              <w:t xml:space="preserve"> ja liidus kokkulepitud prioriteetidega.</w:t>
            </w:r>
          </w:p>
        </w:tc>
        <w:tc>
          <w:tcPr>
            <w:tcW w:w="4876" w:type="dxa"/>
            <w:tcBorders>
              <w:top w:val="nil"/>
              <w:left w:val="nil"/>
              <w:bottom w:val="nil"/>
              <w:right w:val="nil"/>
            </w:tcBorders>
          </w:tcPr>
          <w:p w14:paraId="59B2D70F" w14:textId="77777777" w:rsidR="00EA35B0" w:rsidRPr="00AB4867" w:rsidRDefault="00EA35B0" w:rsidP="00E73BB0">
            <w:pPr>
              <w:pStyle w:val="Normal6a"/>
            </w:pPr>
            <w:r w:rsidRPr="00AB4867">
              <w:t>(13)</w:t>
            </w:r>
            <w:r w:rsidRPr="00AB4867">
              <w:tab/>
              <w:t xml:space="preserve">Komisjon ja liikmesriigid peaksid tagama, et rände haldamise, piirikontrolli ja -halduse ning sisejulgeolekuga seotud meetmete rakendamisel ja probleemide lahendamisel võetakse arvesse liidu organite ja asutuste teadmisi ja kogemusi. Asjakohasel juhul peaks komisjonil olema võimalik ka kaasata asjaomaseid liidu organeid ja asutusi tegevusse, mille eesmärk on tagada liidu toetust saavate meetmete kooskõla asjakohase liidu </w:t>
            </w:r>
            <w:proofErr w:type="spellStart"/>
            <w:r w:rsidRPr="00AB4867">
              <w:t>acquis’ga</w:t>
            </w:r>
            <w:proofErr w:type="spellEnd"/>
            <w:r w:rsidRPr="00AB4867">
              <w:t xml:space="preserve"> ja liidus kokkulepitud prioriteetidega </w:t>
            </w:r>
            <w:r w:rsidRPr="00AB4867">
              <w:rPr>
                <w:b/>
                <w:bCs/>
                <w:i/>
                <w:iCs/>
              </w:rPr>
              <w:t>ja käesoleva määruse eesmärkidega</w:t>
            </w:r>
            <w:r w:rsidRPr="00AB4867">
              <w:t>.</w:t>
            </w:r>
          </w:p>
        </w:tc>
      </w:tr>
    </w:tbl>
    <w:p w14:paraId="0FF943D2"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{SK}</w:t>
      </w:r>
      <w:proofErr w:type="spellStart"/>
      <w:r w:rsidRPr="00AB4867">
        <w:t>sk</w:t>
      </w:r>
      <w:proofErr w:type="spellEnd"/>
      <w:r w:rsidRPr="00AB4867">
        <w:rPr>
          <w:rStyle w:val="HideTWBExt"/>
        </w:rPr>
        <w:t>&lt;/Original&gt;</w:t>
      </w:r>
    </w:p>
    <w:p w14:paraId="68AB8888"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17A1C0EB" w14:textId="77777777" w:rsidR="00EA35B0" w:rsidRPr="00AB4867" w:rsidRDefault="00EA35B0" w:rsidP="00EA35B0">
      <w:pPr>
        <w:pStyle w:val="AmJustText"/>
      </w:pPr>
      <w:r w:rsidRPr="00AB4867">
        <w:t xml:space="preserve">Mõiste „liidus kokkulepitud prioriteedid“ on ebamäärane ja võib programmitöö perioodil muutuda, ilma et see oleks otseselt seotud kõnealuse määruse eesmärkidega. Kavandatud muudatus suurendab õiguskindlust, sidudes meetmete rakendamise liidu õigustikuga ja määruses endas heaks kiidetud eesmärkidega. See tagab liikmesriikidele ja toetusesaajatele suurema </w:t>
      </w:r>
      <w:proofErr w:type="spellStart"/>
      <w:r w:rsidRPr="00AB4867">
        <w:t>prognoositavuse</w:t>
      </w:r>
      <w:proofErr w:type="spellEnd"/>
      <w:r w:rsidRPr="00AB4867">
        <w:t>.</w:t>
      </w:r>
    </w:p>
    <w:p w14:paraId="3372C659" w14:textId="77777777" w:rsidR="00EA35B0" w:rsidRPr="00AB4867" w:rsidRDefault="00EA35B0" w:rsidP="00EA35B0">
      <w:r w:rsidRPr="00AB4867">
        <w:rPr>
          <w:rStyle w:val="HideTWBExt"/>
        </w:rPr>
        <w:t>&lt;/AmendB&gt;</w:t>
      </w:r>
    </w:p>
    <w:p w14:paraId="2974015F"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82</w:t>
      </w:r>
      <w:r w:rsidRPr="00AB4867">
        <w:rPr>
          <w:rStyle w:val="HideTWBExt"/>
          <w:b w:val="0"/>
        </w:rPr>
        <w:t>&lt;/NumAmB&gt;</w:t>
      </w:r>
    </w:p>
    <w:p w14:paraId="626554EE" w14:textId="77777777" w:rsidR="00EA35B0" w:rsidRPr="00AB4867" w:rsidRDefault="00EA35B0" w:rsidP="00EA35B0">
      <w:pPr>
        <w:pStyle w:val="NormalBold"/>
      </w:pPr>
      <w:r w:rsidRPr="00AB4867">
        <w:rPr>
          <w:rStyle w:val="HideTWBExt"/>
          <w:b w:val="0"/>
        </w:rPr>
        <w:t>&lt;RepeatBlock-By&gt;&lt;Members&gt;</w:t>
      </w:r>
      <w:r w:rsidRPr="00AB4867">
        <w:t>Sebastian Tynkkynen</w:t>
      </w:r>
      <w:r w:rsidRPr="00AB4867">
        <w:rPr>
          <w:rStyle w:val="HideTWBExt"/>
          <w:b w:val="0"/>
        </w:rPr>
        <w:t>&lt;/Members&gt;</w:t>
      </w:r>
    </w:p>
    <w:p w14:paraId="647809DF" w14:textId="77777777" w:rsidR="00EA35B0" w:rsidRPr="00AB4867" w:rsidRDefault="00EA35B0" w:rsidP="00EA35B0">
      <w:pPr>
        <w:pStyle w:val="NormalBold"/>
      </w:pPr>
      <w:r w:rsidRPr="00AB4867">
        <w:rPr>
          <w:rStyle w:val="HideTWBExt"/>
          <w:b w:val="0"/>
        </w:rPr>
        <w:t>&lt;/RepeatBlock-By&gt;</w:t>
      </w:r>
    </w:p>
    <w:p w14:paraId="6C1FA0ED"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146D9A0A" w14:textId="77777777" w:rsidR="00EA35B0" w:rsidRPr="00AB4867" w:rsidRDefault="00EA35B0" w:rsidP="00EA35B0">
      <w:pPr>
        <w:pStyle w:val="NormalBold"/>
      </w:pPr>
      <w:r w:rsidRPr="00AB4867">
        <w:rPr>
          <w:rStyle w:val="HideTWBExt"/>
          <w:b w:val="0"/>
        </w:rPr>
        <w:t>&lt;Article&gt;</w:t>
      </w:r>
      <w:r w:rsidRPr="00AB4867">
        <w:t>Põhjendus 13</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65017B0D" w14:textId="77777777" w:rsidTr="00E73BB0">
        <w:trPr>
          <w:trHeight w:hRule="exact" w:val="240"/>
          <w:jc w:val="center"/>
        </w:trPr>
        <w:tc>
          <w:tcPr>
            <w:tcW w:w="9752" w:type="dxa"/>
            <w:gridSpan w:val="2"/>
            <w:tcBorders>
              <w:top w:val="nil"/>
              <w:left w:val="nil"/>
              <w:bottom w:val="nil"/>
              <w:right w:val="nil"/>
            </w:tcBorders>
          </w:tcPr>
          <w:p w14:paraId="4BBB2183" w14:textId="77777777" w:rsidR="00EA35B0" w:rsidRPr="00AB4867" w:rsidRDefault="00EA35B0" w:rsidP="00E73BB0"/>
        </w:tc>
      </w:tr>
      <w:tr w:rsidR="00EA35B0" w:rsidRPr="00AB4867" w14:paraId="53637CD8" w14:textId="77777777" w:rsidTr="00E73BB0">
        <w:trPr>
          <w:trHeight w:val="240"/>
          <w:jc w:val="center"/>
        </w:trPr>
        <w:tc>
          <w:tcPr>
            <w:tcW w:w="4876" w:type="dxa"/>
            <w:tcBorders>
              <w:top w:val="nil"/>
              <w:left w:val="nil"/>
              <w:bottom w:val="nil"/>
              <w:right w:val="nil"/>
            </w:tcBorders>
          </w:tcPr>
          <w:p w14:paraId="04DA811C"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4D97CB6A" w14:textId="77777777" w:rsidR="00EA35B0" w:rsidRPr="00AB4867" w:rsidRDefault="00EA35B0" w:rsidP="00E73BB0">
            <w:pPr>
              <w:pStyle w:val="AmColumnHeading"/>
            </w:pPr>
            <w:r w:rsidRPr="00AB4867">
              <w:t>Muudatusettepanek</w:t>
            </w:r>
          </w:p>
        </w:tc>
      </w:tr>
      <w:tr w:rsidR="00EA35B0" w:rsidRPr="00AB4867" w14:paraId="47CD7065" w14:textId="77777777" w:rsidTr="00E73BB0">
        <w:trPr>
          <w:jc w:val="center"/>
        </w:trPr>
        <w:tc>
          <w:tcPr>
            <w:tcW w:w="4876" w:type="dxa"/>
            <w:tcBorders>
              <w:top w:val="nil"/>
              <w:left w:val="nil"/>
              <w:bottom w:val="nil"/>
              <w:right w:val="nil"/>
            </w:tcBorders>
          </w:tcPr>
          <w:p w14:paraId="2AB9546B" w14:textId="77777777" w:rsidR="00EA35B0" w:rsidRPr="00AB4867" w:rsidRDefault="00EA35B0" w:rsidP="00E73BB0">
            <w:pPr>
              <w:pStyle w:val="Normal6a"/>
            </w:pPr>
            <w:r w:rsidRPr="00AB4867">
              <w:t>(13)</w:t>
            </w:r>
            <w:r w:rsidRPr="00AB4867">
              <w:tab/>
              <w:t xml:space="preserve">Komisjon ja liikmesriigid peaksid tagama, et rände haldamise, piirikontrolli ja -halduse ning sisejulgeolekuga seotud meetmete rakendamisel ja probleemide lahendamisel võetakse arvesse liidu organite ja asutuste teadmisi ja kogemusi. Asjakohasel juhul peaks komisjonil olema võimalik ka kaasata asjaomaseid liidu organeid ja asutusi tegevusse, mille eesmärk on tagada liidu toetust saavate meetmete kooskõla asjakohase liidu </w:t>
            </w:r>
            <w:proofErr w:type="spellStart"/>
            <w:r w:rsidRPr="00AB4867">
              <w:t>acquis’ga</w:t>
            </w:r>
            <w:proofErr w:type="spellEnd"/>
            <w:r w:rsidRPr="00AB4867">
              <w:t xml:space="preserve"> ja liidus kokkulepitud prioriteetidega.</w:t>
            </w:r>
          </w:p>
        </w:tc>
        <w:tc>
          <w:tcPr>
            <w:tcW w:w="4876" w:type="dxa"/>
            <w:tcBorders>
              <w:top w:val="nil"/>
              <w:left w:val="nil"/>
              <w:bottom w:val="nil"/>
              <w:right w:val="nil"/>
            </w:tcBorders>
          </w:tcPr>
          <w:p w14:paraId="22E86091" w14:textId="77777777" w:rsidR="00EA35B0" w:rsidRPr="00AB4867" w:rsidRDefault="00EA35B0" w:rsidP="00E73BB0">
            <w:pPr>
              <w:pStyle w:val="Normal6a"/>
            </w:pPr>
            <w:r w:rsidRPr="00AB4867">
              <w:t>(13)</w:t>
            </w:r>
            <w:r w:rsidRPr="00AB4867">
              <w:tab/>
              <w:t xml:space="preserve">Komisjon ja liikmesriigid peaksid tagama, et rände haldamise, piirikontrolli ja -halduse ning sisejulgeolekuga seotud meetmete rakendamisel ja probleemide lahendamisel võetakse arvesse liidu organite ja asutuste teadmisi ja kogemusi. Asjakohasel juhul peaks komisjonil olema võimalik ka kaasata asjaomaseid liidu organeid ja asutusi tegevusse, mille eesmärk on tagada liidu toetust saavate meetmete kooskõla asjakohase liidu </w:t>
            </w:r>
            <w:proofErr w:type="spellStart"/>
            <w:r w:rsidRPr="00AB4867">
              <w:t>acquis’ga</w:t>
            </w:r>
            <w:proofErr w:type="spellEnd"/>
            <w:r w:rsidRPr="00AB4867">
              <w:t xml:space="preserve"> </w:t>
            </w:r>
            <w:r w:rsidRPr="00AB4867">
              <w:rPr>
                <w:b/>
                <w:bCs/>
                <w:i/>
                <w:iCs/>
              </w:rPr>
              <w:t>ning</w:t>
            </w:r>
            <w:r w:rsidRPr="00AB4867">
              <w:rPr>
                <w:b/>
                <w:bCs/>
              </w:rPr>
              <w:t xml:space="preserve"> </w:t>
            </w:r>
            <w:r w:rsidRPr="00AB4867">
              <w:t xml:space="preserve">liidus </w:t>
            </w:r>
            <w:r w:rsidRPr="00AB4867">
              <w:rPr>
                <w:b/>
                <w:bCs/>
                <w:i/>
                <w:iCs/>
              </w:rPr>
              <w:t>ja liikmesriikidega</w:t>
            </w:r>
            <w:r w:rsidRPr="00AB4867">
              <w:t xml:space="preserve"> kokkulepitud prioriteetidega.</w:t>
            </w:r>
          </w:p>
        </w:tc>
      </w:tr>
    </w:tbl>
    <w:p w14:paraId="2F5DA4BD"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{FI}</w:t>
      </w:r>
      <w:proofErr w:type="spellStart"/>
      <w:r w:rsidRPr="00AB4867">
        <w:t>fi</w:t>
      </w:r>
      <w:proofErr w:type="spellEnd"/>
      <w:r w:rsidRPr="00AB4867">
        <w:rPr>
          <w:rStyle w:val="HideTWBExt"/>
        </w:rPr>
        <w:t>&lt;/Original&gt;</w:t>
      </w:r>
    </w:p>
    <w:p w14:paraId="3685BC87" w14:textId="77777777" w:rsidR="00EA35B0" w:rsidRPr="00AB4867" w:rsidRDefault="00EA35B0" w:rsidP="00EA35B0">
      <w:r w:rsidRPr="00AB4867">
        <w:rPr>
          <w:rStyle w:val="HideTWBExt"/>
        </w:rPr>
        <w:t>&lt;/AmendB&gt;</w:t>
      </w:r>
    </w:p>
    <w:p w14:paraId="064FEF9C"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83</w:t>
      </w:r>
      <w:r w:rsidRPr="00AB4867">
        <w:rPr>
          <w:rStyle w:val="HideTWBExt"/>
          <w:b w:val="0"/>
        </w:rPr>
        <w:t>&lt;/NumAmB&gt;</w:t>
      </w:r>
    </w:p>
    <w:p w14:paraId="43A7EB45" w14:textId="77777777" w:rsidR="00EA35B0" w:rsidRPr="00AB4867" w:rsidRDefault="00EA35B0" w:rsidP="00EA35B0">
      <w:pPr>
        <w:pStyle w:val="NormalBold"/>
      </w:pPr>
      <w:r w:rsidRPr="00AB4867">
        <w:rPr>
          <w:rStyle w:val="HideTWBExt"/>
          <w:b w:val="0"/>
        </w:rPr>
        <w:t>&lt;RepeatBlock-By&gt;&lt;Members&gt;</w:t>
      </w:r>
      <w:r w:rsidRPr="00AB4867">
        <w:t>Jan-Christoph Oetjen, Fabienne Keller, Raquel García Hermida-Van Der Walle, Nikola Minchev</w:t>
      </w:r>
      <w:r w:rsidRPr="00AB4867">
        <w:rPr>
          <w:rStyle w:val="HideTWBExt"/>
          <w:b w:val="0"/>
        </w:rPr>
        <w:t>&lt;/Members&gt;</w:t>
      </w:r>
    </w:p>
    <w:p w14:paraId="1BF9875E" w14:textId="77777777" w:rsidR="00EA35B0" w:rsidRPr="00AB4867" w:rsidRDefault="00EA35B0" w:rsidP="00EA35B0">
      <w:pPr>
        <w:pStyle w:val="NormalBold"/>
      </w:pPr>
      <w:r w:rsidRPr="00AB4867">
        <w:rPr>
          <w:rStyle w:val="HideTWBExt"/>
          <w:b w:val="0"/>
        </w:rPr>
        <w:t>&lt;/RepeatBlock-By&gt;</w:t>
      </w:r>
    </w:p>
    <w:p w14:paraId="4ECAD7B2"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56C1AA7E" w14:textId="77777777" w:rsidR="00EA35B0" w:rsidRPr="00AB4867" w:rsidRDefault="00EA35B0" w:rsidP="00EA35B0">
      <w:pPr>
        <w:pStyle w:val="NormalBold"/>
      </w:pPr>
      <w:r w:rsidRPr="00AB4867">
        <w:rPr>
          <w:rStyle w:val="HideTWBExt"/>
          <w:b w:val="0"/>
        </w:rPr>
        <w:t>&lt;Article&gt;</w:t>
      </w:r>
      <w:r w:rsidRPr="00AB4867">
        <w:t>Põhjendus 13</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1D593B0A" w14:textId="77777777" w:rsidTr="00E73BB0">
        <w:trPr>
          <w:trHeight w:hRule="exact" w:val="240"/>
          <w:jc w:val="center"/>
        </w:trPr>
        <w:tc>
          <w:tcPr>
            <w:tcW w:w="9752" w:type="dxa"/>
            <w:gridSpan w:val="2"/>
            <w:tcBorders>
              <w:top w:val="nil"/>
              <w:left w:val="nil"/>
              <w:bottom w:val="nil"/>
              <w:right w:val="nil"/>
            </w:tcBorders>
          </w:tcPr>
          <w:p w14:paraId="5EB69404" w14:textId="77777777" w:rsidR="00EA35B0" w:rsidRPr="00AB4867" w:rsidRDefault="00EA35B0" w:rsidP="00E73BB0"/>
        </w:tc>
      </w:tr>
      <w:tr w:rsidR="00EA35B0" w:rsidRPr="00AB4867" w14:paraId="57D69234" w14:textId="77777777" w:rsidTr="00E73BB0">
        <w:trPr>
          <w:trHeight w:val="240"/>
          <w:jc w:val="center"/>
        </w:trPr>
        <w:tc>
          <w:tcPr>
            <w:tcW w:w="4876" w:type="dxa"/>
            <w:tcBorders>
              <w:top w:val="nil"/>
              <w:left w:val="nil"/>
              <w:bottom w:val="nil"/>
              <w:right w:val="nil"/>
            </w:tcBorders>
          </w:tcPr>
          <w:p w14:paraId="033AC375"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0069044C" w14:textId="77777777" w:rsidR="00EA35B0" w:rsidRPr="00AB4867" w:rsidRDefault="00EA35B0" w:rsidP="00E73BB0">
            <w:pPr>
              <w:pStyle w:val="AmColumnHeading"/>
            </w:pPr>
            <w:r w:rsidRPr="00AB4867">
              <w:t>Muudatusettepanek</w:t>
            </w:r>
          </w:p>
        </w:tc>
      </w:tr>
      <w:tr w:rsidR="00EA35B0" w:rsidRPr="00AB4867" w14:paraId="44BC6101" w14:textId="77777777" w:rsidTr="00E73BB0">
        <w:trPr>
          <w:jc w:val="center"/>
        </w:trPr>
        <w:tc>
          <w:tcPr>
            <w:tcW w:w="4876" w:type="dxa"/>
            <w:tcBorders>
              <w:top w:val="nil"/>
              <w:left w:val="nil"/>
              <w:bottom w:val="nil"/>
              <w:right w:val="nil"/>
            </w:tcBorders>
          </w:tcPr>
          <w:p w14:paraId="5DB3C760" w14:textId="77777777" w:rsidR="00EA35B0" w:rsidRPr="00AB4867" w:rsidRDefault="00EA35B0" w:rsidP="00E73BB0">
            <w:pPr>
              <w:pStyle w:val="Normal6a"/>
            </w:pPr>
            <w:r w:rsidRPr="00AB4867">
              <w:t>(13)</w:t>
            </w:r>
            <w:r w:rsidRPr="00AB4867">
              <w:tab/>
              <w:t xml:space="preserve">Komisjon ja liikmesriigid peaksid tagama, et </w:t>
            </w:r>
            <w:r w:rsidRPr="00AB4867">
              <w:rPr>
                <w:b/>
                <w:bCs/>
                <w:i/>
                <w:iCs/>
              </w:rPr>
              <w:t>rände haldamise, piirikontrolli ja -halduse ning sisejulgeolekuga seotud meetmete rakendamisel ja probleemide lahendamisel võetakse arvesse</w:t>
            </w:r>
            <w:r w:rsidRPr="00AB4867">
              <w:t xml:space="preserve"> liidu organite ja </w:t>
            </w:r>
            <w:r w:rsidRPr="00AB4867">
              <w:rPr>
                <w:b/>
                <w:bCs/>
                <w:i/>
                <w:iCs/>
              </w:rPr>
              <w:t>asutuste</w:t>
            </w:r>
            <w:r w:rsidRPr="00AB4867">
              <w:t xml:space="preserve"> teadmisi ja kogemusi. Asjakohasel juhul peaks komisjonil olema võimalik ka kaasata asjaomaseid liidu organeid ja asutusi tegevusse, mille eesmärk on tagada liidu toetust saavate meetmete kooskõla asjakohase liidu </w:t>
            </w:r>
            <w:proofErr w:type="spellStart"/>
            <w:r w:rsidRPr="00AB4867">
              <w:t>acquis’ga</w:t>
            </w:r>
            <w:proofErr w:type="spellEnd"/>
            <w:r w:rsidRPr="00AB4867">
              <w:t xml:space="preserve"> ja liidus kokkulepitud prioriteetidega.</w:t>
            </w:r>
          </w:p>
        </w:tc>
        <w:tc>
          <w:tcPr>
            <w:tcW w:w="4876" w:type="dxa"/>
            <w:tcBorders>
              <w:top w:val="nil"/>
              <w:left w:val="nil"/>
              <w:bottom w:val="nil"/>
              <w:right w:val="nil"/>
            </w:tcBorders>
          </w:tcPr>
          <w:p w14:paraId="54F48C6F" w14:textId="77777777" w:rsidR="00EA35B0" w:rsidRPr="00AB4867" w:rsidRDefault="00EA35B0" w:rsidP="00E73BB0">
            <w:pPr>
              <w:pStyle w:val="Normal6a"/>
            </w:pPr>
            <w:r w:rsidRPr="00AB4867">
              <w:t>(13)</w:t>
            </w:r>
            <w:r w:rsidRPr="00AB4867">
              <w:tab/>
              <w:t xml:space="preserve">Komisjon ja liikmesriigid peaksid tagama, et </w:t>
            </w:r>
            <w:r w:rsidRPr="00AB4867">
              <w:rPr>
                <w:b/>
                <w:bCs/>
                <w:i/>
                <w:iCs/>
              </w:rPr>
              <w:t>Schengeni ala, piirihalduse ja viisapoliitikaga seotud meetmed töötatakse välja tihedas koostöös</w:t>
            </w:r>
            <w:r w:rsidRPr="00AB4867">
              <w:t xml:space="preserve"> liidu organite ja </w:t>
            </w:r>
            <w:r w:rsidRPr="00AB4867">
              <w:rPr>
                <w:b/>
                <w:bCs/>
                <w:i/>
                <w:iCs/>
              </w:rPr>
              <w:t>asutustega</w:t>
            </w:r>
            <w:r w:rsidRPr="00AB4867">
              <w:t xml:space="preserve"> </w:t>
            </w:r>
            <w:r w:rsidRPr="00AB4867">
              <w:rPr>
                <w:b/>
                <w:bCs/>
                <w:i/>
                <w:iCs/>
              </w:rPr>
              <w:t>ning</w:t>
            </w:r>
            <w:r w:rsidRPr="00AB4867">
              <w:t xml:space="preserve"> </w:t>
            </w:r>
            <w:r w:rsidRPr="00AB4867">
              <w:rPr>
                <w:b/>
                <w:bCs/>
                <w:i/>
                <w:iCs/>
              </w:rPr>
              <w:t>nende</w:t>
            </w:r>
            <w:r w:rsidRPr="00AB4867">
              <w:t xml:space="preserve"> teadmisi ja kogemusi </w:t>
            </w:r>
            <w:r w:rsidRPr="00AB4867">
              <w:rPr>
                <w:b/>
                <w:bCs/>
                <w:i/>
                <w:iCs/>
              </w:rPr>
              <w:t>arvesse võttes, tagades tõhusa koordineerimise ja teabevahetuse</w:t>
            </w:r>
            <w:r w:rsidRPr="00AB4867">
              <w:t xml:space="preserve">. Asjakohasel juhul peaks komisjon kaasama asjaomased liidu organid ja asutused tegevusse, mille eesmärk on tagada liidu toetust saavate meetmete kooskõla asjakohase liidu </w:t>
            </w:r>
            <w:proofErr w:type="spellStart"/>
            <w:r w:rsidRPr="00AB4867">
              <w:t>acquis’ga</w:t>
            </w:r>
            <w:proofErr w:type="spellEnd"/>
            <w:r w:rsidRPr="00AB4867">
              <w:t xml:space="preserve"> ja liidus kokkulepitud prioriteetidega.</w:t>
            </w:r>
          </w:p>
        </w:tc>
      </w:tr>
    </w:tbl>
    <w:p w14:paraId="09E245AC"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489796F3" w14:textId="77777777" w:rsidR="00EA35B0" w:rsidRPr="00AB4867" w:rsidRDefault="00EA35B0" w:rsidP="00EA35B0">
      <w:r w:rsidRPr="00AB4867">
        <w:rPr>
          <w:rStyle w:val="HideTWBExt"/>
        </w:rPr>
        <w:t>&lt;/AmendB&gt;</w:t>
      </w:r>
    </w:p>
    <w:p w14:paraId="4151DCBC"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84</w:t>
      </w:r>
      <w:r w:rsidRPr="00AB4867">
        <w:rPr>
          <w:rStyle w:val="HideTWBExt"/>
          <w:b w:val="0"/>
        </w:rPr>
        <w:t>&lt;/NumAmB&gt;</w:t>
      </w:r>
    </w:p>
    <w:p w14:paraId="7C8DF62E" w14:textId="77777777" w:rsidR="00EA35B0" w:rsidRPr="00AB4867" w:rsidRDefault="00EA35B0" w:rsidP="00EA35B0">
      <w:pPr>
        <w:pStyle w:val="NormalBold"/>
      </w:pPr>
      <w:r w:rsidRPr="00AB4867">
        <w:rPr>
          <w:rStyle w:val="HideTWBExt"/>
          <w:b w:val="0"/>
        </w:rPr>
        <w:t>&lt;RepeatBlock-By&gt;&lt;Members&gt;</w:t>
      </w:r>
      <w:r w:rsidRPr="00AB4867">
        <w:t>Erik Marquardt</w:t>
      </w:r>
      <w:r w:rsidRPr="00AB4867">
        <w:rPr>
          <w:rStyle w:val="HideTWBExt"/>
          <w:b w:val="0"/>
        </w:rPr>
        <w:t>&lt;/Members&gt;</w:t>
      </w:r>
    </w:p>
    <w:p w14:paraId="6D2A3367" w14:textId="77777777" w:rsidR="00EA35B0" w:rsidRPr="00AB4867" w:rsidRDefault="00EA35B0" w:rsidP="00EA35B0">
      <w:pPr>
        <w:pStyle w:val="NormalBold"/>
      </w:pPr>
      <w:r w:rsidRPr="00AB4867">
        <w:rPr>
          <w:rStyle w:val="HideTWBExt"/>
          <w:b w:val="0"/>
        </w:rPr>
        <w:t>&lt;/RepeatBlock-By&gt;</w:t>
      </w:r>
    </w:p>
    <w:p w14:paraId="0702D774"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13103950" w14:textId="77777777" w:rsidR="00EA35B0" w:rsidRPr="00AB4867" w:rsidRDefault="00EA35B0" w:rsidP="00EA35B0">
      <w:pPr>
        <w:pStyle w:val="NormalBold"/>
      </w:pPr>
      <w:r w:rsidRPr="00AB4867">
        <w:rPr>
          <w:rStyle w:val="HideTWBExt"/>
          <w:b w:val="0"/>
        </w:rPr>
        <w:t>&lt;Article&gt;</w:t>
      </w:r>
      <w:r w:rsidRPr="00AB4867">
        <w:t>Põhjendus 14</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15395A40" w14:textId="77777777" w:rsidTr="00E73BB0">
        <w:trPr>
          <w:trHeight w:hRule="exact" w:val="240"/>
          <w:jc w:val="center"/>
        </w:trPr>
        <w:tc>
          <w:tcPr>
            <w:tcW w:w="9752" w:type="dxa"/>
            <w:gridSpan w:val="2"/>
            <w:tcBorders>
              <w:top w:val="nil"/>
              <w:left w:val="nil"/>
              <w:bottom w:val="nil"/>
              <w:right w:val="nil"/>
            </w:tcBorders>
          </w:tcPr>
          <w:p w14:paraId="70736011" w14:textId="77777777" w:rsidR="00EA35B0" w:rsidRPr="00AB4867" w:rsidRDefault="00EA35B0" w:rsidP="00E73BB0"/>
        </w:tc>
      </w:tr>
      <w:tr w:rsidR="00EA35B0" w:rsidRPr="00AB4867" w14:paraId="4D0DBA51" w14:textId="77777777" w:rsidTr="00E73BB0">
        <w:trPr>
          <w:trHeight w:val="240"/>
          <w:jc w:val="center"/>
        </w:trPr>
        <w:tc>
          <w:tcPr>
            <w:tcW w:w="4876" w:type="dxa"/>
            <w:tcBorders>
              <w:top w:val="nil"/>
              <w:left w:val="nil"/>
              <w:bottom w:val="nil"/>
              <w:right w:val="nil"/>
            </w:tcBorders>
          </w:tcPr>
          <w:p w14:paraId="5447F648"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67C0085D" w14:textId="77777777" w:rsidR="00EA35B0" w:rsidRPr="00AB4867" w:rsidRDefault="00EA35B0" w:rsidP="00E73BB0">
            <w:pPr>
              <w:pStyle w:val="AmColumnHeading"/>
            </w:pPr>
            <w:r w:rsidRPr="00AB4867">
              <w:t>Muudatusettepanek</w:t>
            </w:r>
          </w:p>
        </w:tc>
      </w:tr>
      <w:tr w:rsidR="00EA35B0" w:rsidRPr="00AB4867" w14:paraId="6FAB0B3E" w14:textId="77777777" w:rsidTr="00E73BB0">
        <w:trPr>
          <w:jc w:val="center"/>
        </w:trPr>
        <w:tc>
          <w:tcPr>
            <w:tcW w:w="4876" w:type="dxa"/>
            <w:tcBorders>
              <w:top w:val="nil"/>
              <w:left w:val="nil"/>
              <w:bottom w:val="nil"/>
              <w:right w:val="nil"/>
            </w:tcBorders>
          </w:tcPr>
          <w:p w14:paraId="22B189CC" w14:textId="77777777" w:rsidR="00EA35B0" w:rsidRPr="00AB4867" w:rsidRDefault="00EA35B0" w:rsidP="00E73BB0">
            <w:pPr>
              <w:pStyle w:val="Normal6a"/>
            </w:pPr>
            <w:r w:rsidRPr="00AB4867">
              <w:rPr>
                <w:b/>
                <w:i/>
              </w:rPr>
              <w:t>(14)</w:t>
            </w:r>
            <w:r w:rsidRPr="00AB4867">
              <w:tab/>
            </w:r>
            <w:r w:rsidRPr="00AB4867">
              <w:rPr>
                <w:b/>
                <w:i/>
              </w:rPr>
              <w:t xml:space="preserve">Liidu toetusega tuleks toetada välispiirikontrolliga seotud meetmeid Schengeni </w:t>
            </w:r>
            <w:proofErr w:type="spellStart"/>
            <w:r w:rsidRPr="00AB4867">
              <w:rPr>
                <w:b/>
                <w:i/>
              </w:rPr>
              <w:t>acquis’d</w:t>
            </w:r>
            <w:proofErr w:type="spellEnd"/>
            <w:r w:rsidRPr="00AB4867">
              <w:rPr>
                <w:b/>
                <w:i/>
              </w:rPr>
              <w:t xml:space="preserve"> kohaldatavate riikide territooriumil osana Euroopa integreeritud piirihaldussüsteemi rakendamisest, mis tugevdab Schengeni ala üldist toimimist. Selleks et täpsustada Schengeni </w:t>
            </w:r>
            <w:proofErr w:type="spellStart"/>
            <w:r w:rsidRPr="00AB4867">
              <w:rPr>
                <w:b/>
                <w:i/>
              </w:rPr>
              <w:t>acquis</w:t>
            </w:r>
            <w:proofErr w:type="spellEnd"/>
            <w:r w:rsidRPr="00AB4867">
              <w:rPr>
                <w:b/>
                <w:i/>
              </w:rPr>
              <w:t>’ rakendamises, kohaldamises ja edasiarendamises osalevate riikide liidu toetuses osalemise laadi ja viisi, tuleks liidu ja vastavate riikide vahel sõlmida täiendavad kokkulepped vastavalt nende riikide ja liidu vaheliste ühinemislepingute asjakohastele sätetele.</w:t>
            </w:r>
          </w:p>
        </w:tc>
        <w:tc>
          <w:tcPr>
            <w:tcW w:w="4876" w:type="dxa"/>
            <w:tcBorders>
              <w:top w:val="nil"/>
              <w:left w:val="nil"/>
              <w:bottom w:val="nil"/>
              <w:right w:val="nil"/>
            </w:tcBorders>
          </w:tcPr>
          <w:p w14:paraId="10001ED2" w14:textId="77777777" w:rsidR="00EA35B0" w:rsidRPr="00AB4867" w:rsidRDefault="00EA35B0" w:rsidP="00E73BB0">
            <w:pPr>
              <w:pStyle w:val="Normal6a"/>
            </w:pPr>
            <w:r w:rsidRPr="00AB4867">
              <w:rPr>
                <w:b/>
                <w:i/>
              </w:rPr>
              <w:t>välja jäetud</w:t>
            </w:r>
          </w:p>
        </w:tc>
      </w:tr>
    </w:tbl>
    <w:p w14:paraId="0FDB4921"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6A913759" w14:textId="77777777" w:rsidR="00EA35B0" w:rsidRPr="00AB4867" w:rsidRDefault="00EA35B0" w:rsidP="00EA35B0">
      <w:r w:rsidRPr="00AB4867">
        <w:rPr>
          <w:rStyle w:val="HideTWBExt"/>
        </w:rPr>
        <w:t>&lt;/AmendB&gt;</w:t>
      </w:r>
    </w:p>
    <w:p w14:paraId="316ABB00"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85</w:t>
      </w:r>
      <w:r w:rsidRPr="00AB4867">
        <w:rPr>
          <w:rStyle w:val="HideTWBExt"/>
          <w:b w:val="0"/>
        </w:rPr>
        <w:t>&lt;/NumAmB&gt;</w:t>
      </w:r>
    </w:p>
    <w:p w14:paraId="6694C1A5" w14:textId="77777777" w:rsidR="00EA35B0" w:rsidRPr="00AB4867" w:rsidRDefault="00EA35B0" w:rsidP="00EA35B0">
      <w:pPr>
        <w:pStyle w:val="NormalBold"/>
      </w:pPr>
      <w:r w:rsidRPr="00AB4867">
        <w:rPr>
          <w:rStyle w:val="HideTWBExt"/>
          <w:b w:val="0"/>
        </w:rPr>
        <w:t>&lt;RepeatBlock-By&gt;&lt;Members&gt;</w:t>
      </w:r>
      <w:r w:rsidRPr="00AB4867">
        <w:t>Ilaria Salis</w:t>
      </w:r>
      <w:r w:rsidRPr="00AB4867">
        <w:rPr>
          <w:rStyle w:val="HideTWBExt"/>
          <w:b w:val="0"/>
        </w:rPr>
        <w:t>&lt;/Members&gt;</w:t>
      </w:r>
    </w:p>
    <w:p w14:paraId="73D5BE31" w14:textId="77777777" w:rsidR="00EA35B0" w:rsidRPr="00AB4867" w:rsidRDefault="00EA35B0" w:rsidP="00EA35B0">
      <w:pPr>
        <w:pStyle w:val="NormalBold"/>
      </w:pPr>
      <w:r w:rsidRPr="00AB4867">
        <w:rPr>
          <w:rStyle w:val="HideTWBExt"/>
          <w:b w:val="0"/>
        </w:rPr>
        <w:t>&lt;/RepeatBlock-By&gt;</w:t>
      </w:r>
    </w:p>
    <w:p w14:paraId="69EE432D"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74940C68" w14:textId="77777777" w:rsidR="00EA35B0" w:rsidRPr="00AB4867" w:rsidRDefault="00EA35B0" w:rsidP="00EA35B0">
      <w:pPr>
        <w:pStyle w:val="NormalBold"/>
      </w:pPr>
      <w:r w:rsidRPr="00AB4867">
        <w:rPr>
          <w:rStyle w:val="HideTWBExt"/>
          <w:b w:val="0"/>
        </w:rPr>
        <w:t>&lt;Article&gt;</w:t>
      </w:r>
      <w:r w:rsidRPr="00AB4867">
        <w:t>Põhjendus 14</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79A71AEB" w14:textId="77777777" w:rsidTr="00E73BB0">
        <w:trPr>
          <w:trHeight w:hRule="exact" w:val="240"/>
          <w:jc w:val="center"/>
        </w:trPr>
        <w:tc>
          <w:tcPr>
            <w:tcW w:w="9752" w:type="dxa"/>
            <w:gridSpan w:val="2"/>
            <w:tcBorders>
              <w:top w:val="nil"/>
              <w:left w:val="nil"/>
              <w:bottom w:val="nil"/>
              <w:right w:val="nil"/>
            </w:tcBorders>
          </w:tcPr>
          <w:p w14:paraId="6EACE3AB" w14:textId="77777777" w:rsidR="00EA35B0" w:rsidRPr="00AB4867" w:rsidRDefault="00EA35B0" w:rsidP="00E73BB0"/>
        </w:tc>
      </w:tr>
      <w:tr w:rsidR="00EA35B0" w:rsidRPr="00AB4867" w14:paraId="6AAADBB7" w14:textId="77777777" w:rsidTr="00E73BB0">
        <w:trPr>
          <w:trHeight w:val="240"/>
          <w:jc w:val="center"/>
        </w:trPr>
        <w:tc>
          <w:tcPr>
            <w:tcW w:w="4876" w:type="dxa"/>
            <w:tcBorders>
              <w:top w:val="nil"/>
              <w:left w:val="nil"/>
              <w:bottom w:val="nil"/>
              <w:right w:val="nil"/>
            </w:tcBorders>
          </w:tcPr>
          <w:p w14:paraId="1AC096B2"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6961DEBD" w14:textId="77777777" w:rsidR="00EA35B0" w:rsidRPr="00AB4867" w:rsidRDefault="00EA35B0" w:rsidP="00E73BB0">
            <w:pPr>
              <w:pStyle w:val="AmColumnHeading"/>
            </w:pPr>
            <w:r w:rsidRPr="00AB4867">
              <w:t>Muudatusettepanek</w:t>
            </w:r>
          </w:p>
        </w:tc>
      </w:tr>
      <w:tr w:rsidR="00EA35B0" w:rsidRPr="00AB4867" w14:paraId="7521E10A" w14:textId="77777777" w:rsidTr="00E73BB0">
        <w:trPr>
          <w:jc w:val="center"/>
        </w:trPr>
        <w:tc>
          <w:tcPr>
            <w:tcW w:w="4876" w:type="dxa"/>
            <w:tcBorders>
              <w:top w:val="nil"/>
              <w:left w:val="nil"/>
              <w:bottom w:val="nil"/>
              <w:right w:val="nil"/>
            </w:tcBorders>
          </w:tcPr>
          <w:p w14:paraId="37BBDA44" w14:textId="77777777" w:rsidR="00EA35B0" w:rsidRPr="00AB4867" w:rsidRDefault="00EA35B0" w:rsidP="00E73BB0">
            <w:pPr>
              <w:pStyle w:val="Normal6a"/>
            </w:pPr>
            <w:r w:rsidRPr="00AB4867">
              <w:rPr>
                <w:b/>
                <w:i/>
              </w:rPr>
              <w:t>(14)</w:t>
            </w:r>
            <w:r w:rsidRPr="00AB4867">
              <w:tab/>
            </w:r>
            <w:r w:rsidRPr="00AB4867">
              <w:rPr>
                <w:b/>
                <w:i/>
              </w:rPr>
              <w:t xml:space="preserve">Liidu toetusega tuleks toetada välispiirikontrolliga seotud meetmeid Schengeni </w:t>
            </w:r>
            <w:proofErr w:type="spellStart"/>
            <w:r w:rsidRPr="00AB4867">
              <w:rPr>
                <w:b/>
                <w:i/>
              </w:rPr>
              <w:t>acquis’d</w:t>
            </w:r>
            <w:proofErr w:type="spellEnd"/>
            <w:r w:rsidRPr="00AB4867">
              <w:rPr>
                <w:b/>
                <w:i/>
              </w:rPr>
              <w:t xml:space="preserve"> kohaldatavate riikide territooriumil osana Euroopa integreeritud piirihaldussüsteemi rakendamisest, mis tugevdab Schengeni ala üldist toimimist. Selleks et täpsustada Schengeni </w:t>
            </w:r>
            <w:proofErr w:type="spellStart"/>
            <w:r w:rsidRPr="00AB4867">
              <w:rPr>
                <w:b/>
                <w:i/>
              </w:rPr>
              <w:t>acquis</w:t>
            </w:r>
            <w:proofErr w:type="spellEnd"/>
            <w:r w:rsidRPr="00AB4867">
              <w:rPr>
                <w:b/>
                <w:i/>
              </w:rPr>
              <w:t>’ rakendamises, kohaldamises ja edasiarendamises osalevate riikide liidu toetuses osalemise laadi ja viisi, tuleks liidu ja vastavate riikide vahel sõlmida täiendavad kokkulepped vastavalt nende riikide ja liidu vaheliste ühinemislepingute asjakohastele sätetele.</w:t>
            </w:r>
          </w:p>
        </w:tc>
        <w:tc>
          <w:tcPr>
            <w:tcW w:w="4876" w:type="dxa"/>
            <w:tcBorders>
              <w:top w:val="nil"/>
              <w:left w:val="nil"/>
              <w:bottom w:val="nil"/>
              <w:right w:val="nil"/>
            </w:tcBorders>
          </w:tcPr>
          <w:p w14:paraId="3CB133ED" w14:textId="77777777" w:rsidR="00EA35B0" w:rsidRPr="00AB4867" w:rsidRDefault="00EA35B0" w:rsidP="00E73BB0">
            <w:pPr>
              <w:pStyle w:val="Normal6a"/>
            </w:pPr>
            <w:r w:rsidRPr="00AB4867">
              <w:rPr>
                <w:b/>
                <w:i/>
              </w:rPr>
              <w:t>välja jäetud</w:t>
            </w:r>
          </w:p>
        </w:tc>
      </w:tr>
    </w:tbl>
    <w:p w14:paraId="2FC32396"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6C38FB25" w14:textId="77777777" w:rsidR="00EA35B0" w:rsidRPr="00AB4867" w:rsidRDefault="00EA35B0" w:rsidP="00EA35B0">
      <w:r w:rsidRPr="00AB4867">
        <w:rPr>
          <w:rStyle w:val="HideTWBExt"/>
        </w:rPr>
        <w:t>&lt;/AmendB&gt;</w:t>
      </w:r>
    </w:p>
    <w:p w14:paraId="358C847D"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86</w:t>
      </w:r>
      <w:r w:rsidRPr="00AB4867">
        <w:rPr>
          <w:rStyle w:val="HideTWBExt"/>
          <w:b w:val="0"/>
        </w:rPr>
        <w:t>&lt;/NumAmB&gt;</w:t>
      </w:r>
    </w:p>
    <w:p w14:paraId="6AC370AC" w14:textId="77777777" w:rsidR="00EA35B0" w:rsidRPr="00AB4867" w:rsidRDefault="00EA35B0" w:rsidP="00EA35B0">
      <w:pPr>
        <w:pStyle w:val="NormalBold"/>
      </w:pPr>
      <w:r w:rsidRPr="00AB4867">
        <w:rPr>
          <w:rStyle w:val="HideTWBExt"/>
          <w:b w:val="0"/>
        </w:rPr>
        <w:t>&lt;RepeatBlock-By&gt;&lt;Members&gt;</w:t>
      </w:r>
      <w:r w:rsidRPr="00AB4867">
        <w:t>Erik Marquardt</w:t>
      </w:r>
      <w:r w:rsidRPr="00AB4867">
        <w:rPr>
          <w:rStyle w:val="HideTWBExt"/>
          <w:b w:val="0"/>
        </w:rPr>
        <w:t>&lt;/Members&gt;</w:t>
      </w:r>
    </w:p>
    <w:p w14:paraId="66C65857" w14:textId="77777777" w:rsidR="00EA35B0" w:rsidRPr="00AB4867" w:rsidRDefault="00EA35B0" w:rsidP="00EA35B0">
      <w:pPr>
        <w:pStyle w:val="NormalBold"/>
      </w:pPr>
      <w:r w:rsidRPr="00AB4867">
        <w:rPr>
          <w:rStyle w:val="HideTWBExt"/>
          <w:b w:val="0"/>
        </w:rPr>
        <w:t>&lt;/RepeatBlock-By&gt;</w:t>
      </w:r>
    </w:p>
    <w:p w14:paraId="6237E3FC"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15322758" w14:textId="77777777" w:rsidR="00EA35B0" w:rsidRPr="00AB4867" w:rsidRDefault="00EA35B0" w:rsidP="00EA35B0">
      <w:pPr>
        <w:pStyle w:val="NormalBold"/>
      </w:pPr>
      <w:r w:rsidRPr="00AB4867">
        <w:rPr>
          <w:rStyle w:val="HideTWBExt"/>
          <w:b w:val="0"/>
        </w:rPr>
        <w:t>&lt;Article&gt;</w:t>
      </w:r>
      <w:r w:rsidRPr="00AB4867">
        <w:t>Põhjendus 15</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13A74BF2" w14:textId="77777777" w:rsidTr="00E73BB0">
        <w:trPr>
          <w:trHeight w:hRule="exact" w:val="240"/>
          <w:jc w:val="center"/>
        </w:trPr>
        <w:tc>
          <w:tcPr>
            <w:tcW w:w="9752" w:type="dxa"/>
            <w:gridSpan w:val="2"/>
            <w:tcBorders>
              <w:top w:val="nil"/>
              <w:left w:val="nil"/>
              <w:bottom w:val="nil"/>
              <w:right w:val="nil"/>
            </w:tcBorders>
          </w:tcPr>
          <w:p w14:paraId="401C2AEB" w14:textId="77777777" w:rsidR="00EA35B0" w:rsidRPr="00AB4867" w:rsidRDefault="00EA35B0" w:rsidP="00E73BB0"/>
        </w:tc>
      </w:tr>
      <w:tr w:rsidR="00EA35B0" w:rsidRPr="00AB4867" w14:paraId="4F0BA7FC" w14:textId="77777777" w:rsidTr="00E73BB0">
        <w:trPr>
          <w:trHeight w:val="240"/>
          <w:jc w:val="center"/>
        </w:trPr>
        <w:tc>
          <w:tcPr>
            <w:tcW w:w="4876" w:type="dxa"/>
            <w:tcBorders>
              <w:top w:val="nil"/>
              <w:left w:val="nil"/>
              <w:bottom w:val="nil"/>
              <w:right w:val="nil"/>
            </w:tcBorders>
          </w:tcPr>
          <w:p w14:paraId="14193CD6"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273FA0E1" w14:textId="77777777" w:rsidR="00EA35B0" w:rsidRPr="00AB4867" w:rsidRDefault="00EA35B0" w:rsidP="00E73BB0">
            <w:pPr>
              <w:pStyle w:val="AmColumnHeading"/>
            </w:pPr>
            <w:r w:rsidRPr="00AB4867">
              <w:t>Muudatusettepanek</w:t>
            </w:r>
          </w:p>
        </w:tc>
      </w:tr>
      <w:tr w:rsidR="00EA35B0" w:rsidRPr="00AB4867" w14:paraId="2AF7398A" w14:textId="77777777" w:rsidTr="00E73BB0">
        <w:trPr>
          <w:jc w:val="center"/>
        </w:trPr>
        <w:tc>
          <w:tcPr>
            <w:tcW w:w="4876" w:type="dxa"/>
            <w:tcBorders>
              <w:top w:val="nil"/>
              <w:left w:val="nil"/>
              <w:bottom w:val="nil"/>
              <w:right w:val="nil"/>
            </w:tcBorders>
          </w:tcPr>
          <w:p w14:paraId="0D385CFF" w14:textId="77777777" w:rsidR="00EA35B0" w:rsidRPr="00AB4867" w:rsidRDefault="00EA35B0" w:rsidP="00E73BB0">
            <w:pPr>
              <w:pStyle w:val="Normal6a"/>
            </w:pPr>
            <w:r w:rsidRPr="00AB4867">
              <w:t>(15)</w:t>
            </w:r>
            <w:r w:rsidRPr="00AB4867">
              <w:tab/>
              <w:t xml:space="preserve">Liidu toetus peaks jätkuvalt aitama kaasa Schengeni ala rakendamisele, arendamisele ja juhtimisele, et edendada sisepiirikontrollita ala. Sellega tuleks jätkuvalt toetada välispiirikontrolliga seotud meetmeid Schengeni </w:t>
            </w:r>
            <w:proofErr w:type="spellStart"/>
            <w:r w:rsidRPr="00AB4867">
              <w:t>acquis’d</w:t>
            </w:r>
            <w:proofErr w:type="spellEnd"/>
            <w:r w:rsidRPr="00AB4867">
              <w:t xml:space="preserve"> kohaldatavate riikide territooriumil osana Euroopa integreeritud piirihaldussüsteemi rakendamisest, mis tugevdab Schengeni ala üldist toimimist.</w:t>
            </w:r>
          </w:p>
        </w:tc>
        <w:tc>
          <w:tcPr>
            <w:tcW w:w="4876" w:type="dxa"/>
            <w:tcBorders>
              <w:top w:val="nil"/>
              <w:left w:val="nil"/>
              <w:bottom w:val="nil"/>
              <w:right w:val="nil"/>
            </w:tcBorders>
          </w:tcPr>
          <w:p w14:paraId="46544C12" w14:textId="77777777" w:rsidR="00EA35B0" w:rsidRPr="00AB4867" w:rsidRDefault="00EA35B0" w:rsidP="00E73BB0">
            <w:pPr>
              <w:pStyle w:val="Normal6a"/>
            </w:pPr>
            <w:r w:rsidRPr="00AB4867">
              <w:t>(15)</w:t>
            </w:r>
            <w:r w:rsidRPr="00AB4867">
              <w:tab/>
              <w:t xml:space="preserve">Liidu toetus peaks jätkuvalt aitama kaasa Schengeni ala rakendamisele, arendamisele ja juhtimisele, et edendada sisepiirikontrollita ala. Sellega tuleks jätkuvalt toetada </w:t>
            </w:r>
            <w:r w:rsidRPr="00AB4867">
              <w:rPr>
                <w:b/>
                <w:bCs/>
                <w:i/>
                <w:iCs/>
              </w:rPr>
              <w:t>sisepiirikontrolli kaotamisega ja välispiirikontrolli haldamisega</w:t>
            </w:r>
            <w:r w:rsidRPr="00AB4867">
              <w:t xml:space="preserve"> seotud meetmeid Schengeni </w:t>
            </w:r>
            <w:proofErr w:type="spellStart"/>
            <w:r w:rsidRPr="00AB4867">
              <w:t>acquis’d</w:t>
            </w:r>
            <w:proofErr w:type="spellEnd"/>
            <w:r w:rsidRPr="00AB4867">
              <w:t xml:space="preserve"> kohaldatavate riikide territooriumil osana Euroopa integreeritud piirihaldussüsteemi rakendamisest, mis tugevdab Schengeni ala üldist toimimist. </w:t>
            </w:r>
            <w:r w:rsidRPr="00AB4867">
              <w:rPr>
                <w:b/>
                <w:i/>
              </w:rPr>
              <w:t xml:space="preserve">Selleks et täpsustada Schengeni </w:t>
            </w:r>
            <w:proofErr w:type="spellStart"/>
            <w:r w:rsidRPr="00AB4867">
              <w:rPr>
                <w:b/>
                <w:i/>
              </w:rPr>
              <w:t>acquis</w:t>
            </w:r>
            <w:proofErr w:type="spellEnd"/>
            <w:r w:rsidRPr="00AB4867">
              <w:rPr>
                <w:b/>
                <w:i/>
              </w:rPr>
              <w:t>’ rakendamises, kohaldamises ja edasiarendamises osalevate riikide liidu toetuses osalemise laadi ja viisi, tuleks liidu ja vastavate riikide vahel sõlmida täiendavad kokkulepped vastavalt nende riikide ja liidu vaheliste ühinemislepingute asjakohastele sätetele.</w:t>
            </w:r>
          </w:p>
        </w:tc>
      </w:tr>
    </w:tbl>
    <w:p w14:paraId="6967254B"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350E96FF" w14:textId="77777777" w:rsidR="00EA35B0" w:rsidRPr="00AB4867" w:rsidRDefault="00EA35B0" w:rsidP="00EA35B0">
      <w:r w:rsidRPr="00AB4867">
        <w:rPr>
          <w:rStyle w:val="HideTWBExt"/>
        </w:rPr>
        <w:t>&lt;/AmendB&gt;</w:t>
      </w:r>
    </w:p>
    <w:p w14:paraId="1DE0D029"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87</w:t>
      </w:r>
      <w:r w:rsidRPr="00AB4867">
        <w:rPr>
          <w:rStyle w:val="HideTWBExt"/>
          <w:b w:val="0"/>
        </w:rPr>
        <w:t>&lt;/NumAmB&gt;</w:t>
      </w:r>
    </w:p>
    <w:p w14:paraId="549E65BF" w14:textId="77777777" w:rsidR="00EA35B0" w:rsidRPr="00AB4867" w:rsidRDefault="00EA35B0" w:rsidP="00EA35B0">
      <w:pPr>
        <w:pStyle w:val="NormalBold"/>
      </w:pPr>
      <w:r w:rsidRPr="00AB4867">
        <w:rPr>
          <w:rStyle w:val="HideTWBExt"/>
          <w:b w:val="0"/>
        </w:rPr>
        <w:t>&lt;RepeatBlock-By&gt;&lt;Members&gt;</w:t>
      </w:r>
      <w:r w:rsidRPr="00AB4867">
        <w:t>Ilaria Salis</w:t>
      </w:r>
      <w:r w:rsidRPr="00AB4867">
        <w:rPr>
          <w:rStyle w:val="HideTWBExt"/>
          <w:b w:val="0"/>
        </w:rPr>
        <w:t>&lt;/Members&gt;</w:t>
      </w:r>
    </w:p>
    <w:p w14:paraId="5BB23AB5" w14:textId="77777777" w:rsidR="00EA35B0" w:rsidRPr="00AB4867" w:rsidRDefault="00EA35B0" w:rsidP="00EA35B0">
      <w:pPr>
        <w:pStyle w:val="NormalBold"/>
      </w:pPr>
      <w:r w:rsidRPr="00AB4867">
        <w:rPr>
          <w:rStyle w:val="HideTWBExt"/>
          <w:b w:val="0"/>
        </w:rPr>
        <w:t>&lt;/RepeatBlock-By&gt;</w:t>
      </w:r>
    </w:p>
    <w:p w14:paraId="5F83284A"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45AD865C" w14:textId="77777777" w:rsidR="00EA35B0" w:rsidRPr="00AB4867" w:rsidRDefault="00EA35B0" w:rsidP="00EA35B0">
      <w:pPr>
        <w:pStyle w:val="NormalBold"/>
      </w:pPr>
      <w:r w:rsidRPr="00AB4867">
        <w:rPr>
          <w:rStyle w:val="HideTWBExt"/>
          <w:b w:val="0"/>
        </w:rPr>
        <w:t>&lt;Article&gt;</w:t>
      </w:r>
      <w:r w:rsidRPr="00AB4867">
        <w:t>Põhjendus 15</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323F333B" w14:textId="77777777" w:rsidTr="00E73BB0">
        <w:trPr>
          <w:trHeight w:hRule="exact" w:val="240"/>
          <w:jc w:val="center"/>
        </w:trPr>
        <w:tc>
          <w:tcPr>
            <w:tcW w:w="9752" w:type="dxa"/>
            <w:gridSpan w:val="2"/>
            <w:tcBorders>
              <w:top w:val="nil"/>
              <w:left w:val="nil"/>
              <w:bottom w:val="nil"/>
              <w:right w:val="nil"/>
            </w:tcBorders>
          </w:tcPr>
          <w:p w14:paraId="2D084B58" w14:textId="77777777" w:rsidR="00EA35B0" w:rsidRPr="00AB4867" w:rsidRDefault="00EA35B0" w:rsidP="00E73BB0"/>
        </w:tc>
      </w:tr>
      <w:tr w:rsidR="00EA35B0" w:rsidRPr="00AB4867" w14:paraId="430E253F" w14:textId="77777777" w:rsidTr="00E73BB0">
        <w:trPr>
          <w:trHeight w:val="240"/>
          <w:jc w:val="center"/>
        </w:trPr>
        <w:tc>
          <w:tcPr>
            <w:tcW w:w="4876" w:type="dxa"/>
            <w:tcBorders>
              <w:top w:val="nil"/>
              <w:left w:val="nil"/>
              <w:bottom w:val="nil"/>
              <w:right w:val="nil"/>
            </w:tcBorders>
          </w:tcPr>
          <w:p w14:paraId="3D9D241E"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507F69E4" w14:textId="77777777" w:rsidR="00EA35B0" w:rsidRPr="00AB4867" w:rsidRDefault="00EA35B0" w:rsidP="00E73BB0">
            <w:pPr>
              <w:pStyle w:val="AmColumnHeading"/>
            </w:pPr>
            <w:r w:rsidRPr="00AB4867">
              <w:t>Muudatusettepanek</w:t>
            </w:r>
          </w:p>
        </w:tc>
      </w:tr>
      <w:tr w:rsidR="00EA35B0" w:rsidRPr="00AB4867" w14:paraId="4F5C27FA" w14:textId="77777777" w:rsidTr="00E73BB0">
        <w:trPr>
          <w:jc w:val="center"/>
        </w:trPr>
        <w:tc>
          <w:tcPr>
            <w:tcW w:w="4876" w:type="dxa"/>
            <w:tcBorders>
              <w:top w:val="nil"/>
              <w:left w:val="nil"/>
              <w:bottom w:val="nil"/>
              <w:right w:val="nil"/>
            </w:tcBorders>
          </w:tcPr>
          <w:p w14:paraId="10B7BE6D" w14:textId="77777777" w:rsidR="00EA35B0" w:rsidRPr="00AB4867" w:rsidRDefault="00EA35B0" w:rsidP="00E73BB0">
            <w:pPr>
              <w:pStyle w:val="Normal6a"/>
            </w:pPr>
            <w:r w:rsidRPr="00AB4867">
              <w:t>(15)</w:t>
            </w:r>
            <w:r w:rsidRPr="00AB4867">
              <w:tab/>
              <w:t xml:space="preserve">Liidu toetus peaks jätkuvalt aitama kaasa Schengeni ala rakendamisele, arendamisele ja juhtimisele, et edendada sisepiirikontrollita ala. </w:t>
            </w:r>
            <w:r w:rsidRPr="00AB4867">
              <w:rPr>
                <w:b/>
                <w:i/>
              </w:rPr>
              <w:t xml:space="preserve">Sellega tuleks jätkuvalt toetada välispiirikontrolliga seotud meetmeid Schengeni </w:t>
            </w:r>
            <w:proofErr w:type="spellStart"/>
            <w:r w:rsidRPr="00AB4867">
              <w:rPr>
                <w:b/>
                <w:i/>
              </w:rPr>
              <w:t>acquis’d</w:t>
            </w:r>
            <w:proofErr w:type="spellEnd"/>
            <w:r w:rsidRPr="00AB4867">
              <w:rPr>
                <w:b/>
                <w:i/>
              </w:rPr>
              <w:t xml:space="preserve"> kohaldatavate riikide territooriumil osana Euroopa integreeritud piirihaldussüsteemi rakendamisest, mis tugevdab Schengeni ala üldist toimimist.</w:t>
            </w:r>
          </w:p>
        </w:tc>
        <w:tc>
          <w:tcPr>
            <w:tcW w:w="4876" w:type="dxa"/>
            <w:tcBorders>
              <w:top w:val="nil"/>
              <w:left w:val="nil"/>
              <w:bottom w:val="nil"/>
              <w:right w:val="nil"/>
            </w:tcBorders>
          </w:tcPr>
          <w:p w14:paraId="74111B95" w14:textId="77777777" w:rsidR="00EA35B0" w:rsidRPr="00AB4867" w:rsidRDefault="00EA35B0" w:rsidP="00E73BB0">
            <w:pPr>
              <w:pStyle w:val="Normal6a"/>
            </w:pPr>
            <w:r w:rsidRPr="00AB4867">
              <w:t>(15)</w:t>
            </w:r>
            <w:r w:rsidRPr="00AB4867">
              <w:tab/>
              <w:t>Liidu toetus peaks jätkuvalt aitama kaasa Schengeni ala rakendamisele, arendamisele ja juhtimisele, et edendada sisepiirikontrollita ala.</w:t>
            </w:r>
          </w:p>
        </w:tc>
      </w:tr>
    </w:tbl>
    <w:p w14:paraId="1D767D9C"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65BD90B4" w14:textId="77777777" w:rsidR="00EA35B0" w:rsidRPr="00AB4867" w:rsidRDefault="00EA35B0" w:rsidP="00EA35B0">
      <w:r w:rsidRPr="00AB4867">
        <w:rPr>
          <w:rStyle w:val="HideTWBExt"/>
        </w:rPr>
        <w:t>&lt;/AmendB&gt;</w:t>
      </w:r>
    </w:p>
    <w:p w14:paraId="2C0B0EDD"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88</w:t>
      </w:r>
      <w:r w:rsidRPr="00AB4867">
        <w:rPr>
          <w:rStyle w:val="HideTWBExt"/>
          <w:b w:val="0"/>
        </w:rPr>
        <w:t>&lt;/NumAmB&gt;</w:t>
      </w:r>
    </w:p>
    <w:p w14:paraId="3F45ED02" w14:textId="77777777" w:rsidR="00EA35B0" w:rsidRPr="00AB4867" w:rsidRDefault="00EA35B0" w:rsidP="00EA35B0">
      <w:pPr>
        <w:pStyle w:val="NormalBold"/>
      </w:pPr>
      <w:r w:rsidRPr="00AB4867">
        <w:rPr>
          <w:rStyle w:val="HideTWBExt"/>
          <w:b w:val="0"/>
        </w:rPr>
        <w:t>&lt;RepeatBlock-By&gt;&lt;Members&gt;</w:t>
      </w:r>
      <w:r w:rsidRPr="00AB4867">
        <w:t>Murielle Laurent, Chloé Ridel, Francisco Assis, Ana Catarina Mendes, Cecilia Strada</w:t>
      </w:r>
      <w:r w:rsidRPr="00AB4867">
        <w:rPr>
          <w:rStyle w:val="HideTWBExt"/>
          <w:b w:val="0"/>
        </w:rPr>
        <w:t>&lt;/Members&gt;</w:t>
      </w:r>
    </w:p>
    <w:p w14:paraId="78A22C75" w14:textId="77777777" w:rsidR="00EA35B0" w:rsidRPr="00AB4867" w:rsidRDefault="00EA35B0" w:rsidP="00EA35B0">
      <w:pPr>
        <w:pStyle w:val="NormalBold"/>
      </w:pPr>
      <w:r w:rsidRPr="00AB4867">
        <w:rPr>
          <w:rStyle w:val="HideTWBExt"/>
          <w:b w:val="0"/>
        </w:rPr>
        <w:t>&lt;/RepeatBlock-By&gt;</w:t>
      </w:r>
    </w:p>
    <w:p w14:paraId="00907054"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403208AD" w14:textId="77777777" w:rsidR="00EA35B0" w:rsidRPr="00AB4867" w:rsidRDefault="00EA35B0" w:rsidP="00EA35B0">
      <w:pPr>
        <w:pStyle w:val="NormalBold"/>
      </w:pPr>
      <w:r w:rsidRPr="00AB4867">
        <w:rPr>
          <w:rStyle w:val="HideTWBExt"/>
          <w:b w:val="0"/>
        </w:rPr>
        <w:t>&lt;Article&gt;</w:t>
      </w:r>
      <w:r w:rsidRPr="00AB4867">
        <w:t>Põhjendus 15</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0B0D7957" w14:textId="77777777" w:rsidTr="00E73BB0">
        <w:trPr>
          <w:trHeight w:hRule="exact" w:val="240"/>
          <w:jc w:val="center"/>
        </w:trPr>
        <w:tc>
          <w:tcPr>
            <w:tcW w:w="9752" w:type="dxa"/>
            <w:gridSpan w:val="2"/>
            <w:tcBorders>
              <w:top w:val="nil"/>
              <w:left w:val="nil"/>
              <w:bottom w:val="nil"/>
              <w:right w:val="nil"/>
            </w:tcBorders>
          </w:tcPr>
          <w:p w14:paraId="5A83BD99" w14:textId="77777777" w:rsidR="00EA35B0" w:rsidRPr="00AB4867" w:rsidRDefault="00EA35B0" w:rsidP="00E73BB0"/>
        </w:tc>
      </w:tr>
      <w:tr w:rsidR="00EA35B0" w:rsidRPr="00AB4867" w14:paraId="4EC215D7" w14:textId="77777777" w:rsidTr="00E73BB0">
        <w:trPr>
          <w:trHeight w:val="240"/>
          <w:jc w:val="center"/>
        </w:trPr>
        <w:tc>
          <w:tcPr>
            <w:tcW w:w="4876" w:type="dxa"/>
            <w:tcBorders>
              <w:top w:val="nil"/>
              <w:left w:val="nil"/>
              <w:bottom w:val="nil"/>
              <w:right w:val="nil"/>
            </w:tcBorders>
          </w:tcPr>
          <w:p w14:paraId="1EF4C185"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2EB0C6A9" w14:textId="77777777" w:rsidR="00EA35B0" w:rsidRPr="00AB4867" w:rsidRDefault="00EA35B0" w:rsidP="00E73BB0">
            <w:pPr>
              <w:pStyle w:val="AmColumnHeading"/>
            </w:pPr>
            <w:r w:rsidRPr="00AB4867">
              <w:t>Muudatusettepanek</w:t>
            </w:r>
          </w:p>
        </w:tc>
      </w:tr>
      <w:tr w:rsidR="00EA35B0" w:rsidRPr="00AB4867" w14:paraId="5A3C152C" w14:textId="77777777" w:rsidTr="00E73BB0">
        <w:trPr>
          <w:jc w:val="center"/>
        </w:trPr>
        <w:tc>
          <w:tcPr>
            <w:tcW w:w="4876" w:type="dxa"/>
            <w:tcBorders>
              <w:top w:val="nil"/>
              <w:left w:val="nil"/>
              <w:bottom w:val="nil"/>
              <w:right w:val="nil"/>
            </w:tcBorders>
          </w:tcPr>
          <w:p w14:paraId="06CCA7C9" w14:textId="77777777" w:rsidR="00EA35B0" w:rsidRPr="00AB4867" w:rsidRDefault="00EA35B0" w:rsidP="00E73BB0">
            <w:pPr>
              <w:pStyle w:val="Normal6a"/>
            </w:pPr>
            <w:r w:rsidRPr="00AB4867">
              <w:t>(15)</w:t>
            </w:r>
            <w:r w:rsidRPr="00AB4867">
              <w:tab/>
              <w:t xml:space="preserve">Liidu toetus peaks jätkuvalt aitama kaasa Schengeni ala rakendamisele, arendamisele ja juhtimisele, et </w:t>
            </w:r>
            <w:r w:rsidRPr="00AB4867">
              <w:rPr>
                <w:b/>
                <w:bCs/>
                <w:i/>
                <w:iCs/>
              </w:rPr>
              <w:t>edendada</w:t>
            </w:r>
            <w:r w:rsidRPr="00AB4867">
              <w:t xml:space="preserve"> sisepiirikontrollita </w:t>
            </w:r>
            <w:r w:rsidRPr="00AB4867">
              <w:rPr>
                <w:b/>
                <w:bCs/>
                <w:i/>
                <w:iCs/>
              </w:rPr>
              <w:t>ala</w:t>
            </w:r>
            <w:r w:rsidRPr="00AB4867">
              <w:t xml:space="preserve">. Sellega tuleks jätkuvalt toetada </w:t>
            </w:r>
            <w:r w:rsidRPr="00AB4867">
              <w:rPr>
                <w:b/>
                <w:bCs/>
                <w:i/>
                <w:iCs/>
              </w:rPr>
              <w:t>välispiirikontrolliga</w:t>
            </w:r>
            <w:r w:rsidRPr="00AB4867">
              <w:t xml:space="preserve"> seotud meetmeid Schengeni </w:t>
            </w:r>
            <w:proofErr w:type="spellStart"/>
            <w:r w:rsidRPr="00AB4867">
              <w:t>acquis’d</w:t>
            </w:r>
            <w:proofErr w:type="spellEnd"/>
            <w:r w:rsidRPr="00AB4867">
              <w:t xml:space="preserve"> kohaldatavate riikide territooriumil osana Euroopa integreeritud piirihaldussüsteemi rakendamisest, mis tugevdab Schengeni ala üldist toimimist.</w:t>
            </w:r>
          </w:p>
        </w:tc>
        <w:tc>
          <w:tcPr>
            <w:tcW w:w="4876" w:type="dxa"/>
            <w:tcBorders>
              <w:top w:val="nil"/>
              <w:left w:val="nil"/>
              <w:bottom w:val="nil"/>
              <w:right w:val="nil"/>
            </w:tcBorders>
          </w:tcPr>
          <w:p w14:paraId="744D72DA" w14:textId="77777777" w:rsidR="00EA35B0" w:rsidRPr="00AB4867" w:rsidRDefault="00EA35B0" w:rsidP="00E73BB0">
            <w:pPr>
              <w:pStyle w:val="Normal6a"/>
            </w:pPr>
            <w:r w:rsidRPr="00AB4867">
              <w:t>(15)</w:t>
            </w:r>
            <w:r w:rsidRPr="00AB4867">
              <w:tab/>
              <w:t xml:space="preserve">Liidu toetus peaks jätkuvalt aitama kaasa Schengeni ala rakendamisele, arendamisele ja juhtimisele, et </w:t>
            </w:r>
            <w:r w:rsidRPr="00AB4867">
              <w:rPr>
                <w:b/>
                <w:bCs/>
                <w:i/>
                <w:iCs/>
              </w:rPr>
              <w:t>aidata tagada Schengeni jäämine</w:t>
            </w:r>
            <w:r w:rsidRPr="00AB4867">
              <w:t xml:space="preserve"> sisepiirikontrollita </w:t>
            </w:r>
            <w:r w:rsidRPr="00AB4867">
              <w:rPr>
                <w:b/>
                <w:bCs/>
                <w:i/>
                <w:iCs/>
              </w:rPr>
              <w:t>alaks</w:t>
            </w:r>
            <w:r w:rsidRPr="00AB4867">
              <w:t xml:space="preserve">. Sellega tuleks jätkuvalt toetada </w:t>
            </w:r>
            <w:r w:rsidRPr="00AB4867">
              <w:rPr>
                <w:b/>
                <w:bCs/>
                <w:i/>
                <w:iCs/>
              </w:rPr>
              <w:t>välispiiridel tehtavate kontrollidega</w:t>
            </w:r>
            <w:r w:rsidRPr="00AB4867">
              <w:rPr>
                <w:b/>
                <w:bCs/>
              </w:rPr>
              <w:t xml:space="preserve"> </w:t>
            </w:r>
            <w:r w:rsidRPr="00AB4867">
              <w:t xml:space="preserve">seotud meetmeid Schengeni </w:t>
            </w:r>
            <w:proofErr w:type="spellStart"/>
            <w:r w:rsidRPr="00AB4867">
              <w:t>acquis’d</w:t>
            </w:r>
            <w:proofErr w:type="spellEnd"/>
            <w:r w:rsidRPr="00AB4867">
              <w:t xml:space="preserve"> kohaldatavate riikide territooriumil osana Euroopa integreeritud piirihaldussüsteemi rakendamisest, mis tugevdab Schengeni ala üldist toimimist. </w:t>
            </w:r>
            <w:r w:rsidRPr="00AB4867">
              <w:rPr>
                <w:b/>
                <w:i/>
              </w:rPr>
              <w:t>See ei tohiks toetada sisepiirikontrolliga seotud meetmeid.</w:t>
            </w:r>
          </w:p>
        </w:tc>
      </w:tr>
    </w:tbl>
    <w:p w14:paraId="4E051C1D"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35146A4A"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6B3E65FB" w14:textId="77777777" w:rsidR="00EA35B0" w:rsidRPr="00AB4867" w:rsidRDefault="00EA35B0" w:rsidP="00EA35B0">
      <w:pPr>
        <w:pStyle w:val="AmJustText"/>
      </w:pPr>
      <w:r w:rsidRPr="00AB4867">
        <w:t>Schengeni ala toetamise eesmärkide selgitamine.</w:t>
      </w:r>
    </w:p>
    <w:p w14:paraId="53DB4ADD" w14:textId="77777777" w:rsidR="00EA35B0" w:rsidRPr="00AB4867" w:rsidRDefault="00EA35B0" w:rsidP="00EA35B0">
      <w:r w:rsidRPr="00AB4867">
        <w:rPr>
          <w:rStyle w:val="HideTWBExt"/>
        </w:rPr>
        <w:t>&lt;/AmendB&gt;</w:t>
      </w:r>
    </w:p>
    <w:p w14:paraId="5414E355"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89</w:t>
      </w:r>
      <w:r w:rsidRPr="00AB4867">
        <w:rPr>
          <w:rStyle w:val="HideTWBExt"/>
          <w:b w:val="0"/>
        </w:rPr>
        <w:t>&lt;/NumAmB&gt;</w:t>
      </w:r>
    </w:p>
    <w:p w14:paraId="40622373" w14:textId="77777777" w:rsidR="00EA35B0" w:rsidRPr="00AB4867" w:rsidRDefault="00EA35B0" w:rsidP="00EA35B0">
      <w:pPr>
        <w:pStyle w:val="NormalBold"/>
      </w:pPr>
      <w:r w:rsidRPr="00AB4867">
        <w:rPr>
          <w:rStyle w:val="HideTWBExt"/>
          <w:b w:val="0"/>
        </w:rPr>
        <w:t>&lt;RepeatBlock-By&gt;&lt;Members&gt;</w:t>
      </w:r>
      <w:r w:rsidRPr="00AB4867">
        <w:t>Cecilia Strada</w:t>
      </w:r>
      <w:r w:rsidRPr="00AB4867">
        <w:rPr>
          <w:rStyle w:val="HideTWBExt"/>
          <w:b w:val="0"/>
        </w:rPr>
        <w:t>&lt;/Members&gt;</w:t>
      </w:r>
    </w:p>
    <w:p w14:paraId="0FF6B804" w14:textId="77777777" w:rsidR="00EA35B0" w:rsidRPr="00AB4867" w:rsidRDefault="00EA35B0" w:rsidP="00EA35B0">
      <w:pPr>
        <w:pStyle w:val="NormalBold"/>
      </w:pPr>
      <w:r w:rsidRPr="00AB4867">
        <w:rPr>
          <w:rStyle w:val="HideTWBExt"/>
          <w:b w:val="0"/>
        </w:rPr>
        <w:t>&lt;/RepeatBlock-By&gt;</w:t>
      </w:r>
    </w:p>
    <w:p w14:paraId="06FE1EA4"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5DEA1AFF" w14:textId="77777777" w:rsidR="00EA35B0" w:rsidRPr="00AB4867" w:rsidRDefault="00EA35B0" w:rsidP="00EA35B0">
      <w:pPr>
        <w:pStyle w:val="NormalBold"/>
      </w:pPr>
      <w:r w:rsidRPr="00AB4867">
        <w:rPr>
          <w:rStyle w:val="HideTWBExt"/>
          <w:b w:val="0"/>
        </w:rPr>
        <w:t>&lt;Article&gt;</w:t>
      </w:r>
      <w:r w:rsidRPr="00AB4867">
        <w:t>Põhjendus 16</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091D9338" w14:textId="77777777" w:rsidTr="00E73BB0">
        <w:trPr>
          <w:trHeight w:hRule="exact" w:val="240"/>
          <w:jc w:val="center"/>
        </w:trPr>
        <w:tc>
          <w:tcPr>
            <w:tcW w:w="9752" w:type="dxa"/>
            <w:gridSpan w:val="2"/>
            <w:tcBorders>
              <w:top w:val="nil"/>
              <w:left w:val="nil"/>
              <w:bottom w:val="nil"/>
              <w:right w:val="nil"/>
            </w:tcBorders>
          </w:tcPr>
          <w:p w14:paraId="791A82EC" w14:textId="77777777" w:rsidR="00EA35B0" w:rsidRPr="00AB4867" w:rsidRDefault="00EA35B0" w:rsidP="00E73BB0"/>
        </w:tc>
      </w:tr>
      <w:tr w:rsidR="00EA35B0" w:rsidRPr="00AB4867" w14:paraId="4D7CF683" w14:textId="77777777" w:rsidTr="00E73BB0">
        <w:trPr>
          <w:trHeight w:val="240"/>
          <w:jc w:val="center"/>
        </w:trPr>
        <w:tc>
          <w:tcPr>
            <w:tcW w:w="4876" w:type="dxa"/>
            <w:tcBorders>
              <w:top w:val="nil"/>
              <w:left w:val="nil"/>
              <w:bottom w:val="nil"/>
              <w:right w:val="nil"/>
            </w:tcBorders>
          </w:tcPr>
          <w:p w14:paraId="4EA58C02"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3FF8F933" w14:textId="77777777" w:rsidR="00EA35B0" w:rsidRPr="00AB4867" w:rsidRDefault="00EA35B0" w:rsidP="00E73BB0">
            <w:pPr>
              <w:pStyle w:val="AmColumnHeading"/>
            </w:pPr>
            <w:r w:rsidRPr="00AB4867">
              <w:t>Muudatusettepanek</w:t>
            </w:r>
          </w:p>
        </w:tc>
      </w:tr>
      <w:tr w:rsidR="00EA35B0" w:rsidRPr="00AB4867" w14:paraId="00BE94F5" w14:textId="77777777" w:rsidTr="00E73BB0">
        <w:trPr>
          <w:jc w:val="center"/>
        </w:trPr>
        <w:tc>
          <w:tcPr>
            <w:tcW w:w="4876" w:type="dxa"/>
            <w:tcBorders>
              <w:top w:val="nil"/>
              <w:left w:val="nil"/>
              <w:bottom w:val="nil"/>
              <w:right w:val="nil"/>
            </w:tcBorders>
          </w:tcPr>
          <w:p w14:paraId="4E09E963" w14:textId="77777777" w:rsidR="00EA35B0" w:rsidRPr="00AB4867" w:rsidRDefault="00EA35B0" w:rsidP="00E73BB0">
            <w:pPr>
              <w:pStyle w:val="Normal6a"/>
            </w:pPr>
            <w:r w:rsidRPr="00AB4867">
              <w:t>(16)</w:t>
            </w:r>
            <w:r w:rsidRPr="00AB4867">
              <w:tab/>
              <w:t>Liidu toetus peaks aitama ajakohastada ja tõhustada viisade menetlemist julgeoleku- ja ebaseadusliku rände riskide avastamise ja hindamise kontekstis ning tagama ELi viisaeeskirja tulemusliku rakendamise. Eelkõige peaks liidu toetus aitama kaasa viisamenetluste digitaliseerimisele, et pakkuda nii viisataotlejatele kui ka konsulaatidele kiireid, turvalisi ja kliendisõbralikke viisamenetlusi. Liidu toetus peaks aitama ka parandada viisataotlejatele osutatavat teenust, sealhulgas konsulaarteenuste parema kättesaadavuse kaudu kogu maailmas.</w:t>
            </w:r>
          </w:p>
        </w:tc>
        <w:tc>
          <w:tcPr>
            <w:tcW w:w="4876" w:type="dxa"/>
            <w:tcBorders>
              <w:top w:val="nil"/>
              <w:left w:val="nil"/>
              <w:bottom w:val="nil"/>
              <w:right w:val="nil"/>
            </w:tcBorders>
          </w:tcPr>
          <w:p w14:paraId="6D4B6715" w14:textId="77777777" w:rsidR="00EA35B0" w:rsidRPr="00AB4867" w:rsidRDefault="00EA35B0" w:rsidP="00E73BB0">
            <w:pPr>
              <w:pStyle w:val="Normal6a"/>
            </w:pPr>
            <w:r w:rsidRPr="00AB4867">
              <w:t>(16)</w:t>
            </w:r>
            <w:r w:rsidRPr="00AB4867">
              <w:tab/>
              <w:t xml:space="preserve">Liidu toetus peaks aitama ajakohastada ja tõhustada viisade menetlemist julgeoleku- ja ebaseadusliku rände riskide avastamise ja hindamise kontekstis ning tagama ELi viisaeeskirja tulemusliku rakendamise. Eelkõige peaks liidu toetus aitama kaasa viisamenetluste digitaliseerimisele, et pakkuda nii viisataotlejatele kui ka konsulaatidele kiireid, turvalisi ja kliendisõbralikke viisamenetlusi. Liidu toetus peaks aitama ka parandada viisataotlejatele osutatavat teenust, sealhulgas konsulaarteenuste parema kättesaadavuse kaudu kogu maailmas. </w:t>
            </w:r>
            <w:r w:rsidRPr="00AB4867">
              <w:rPr>
                <w:b/>
                <w:i/>
              </w:rPr>
              <w:t>Liit peaks tagama, et nõuetekohaselt toetatakse viisanõudest vabastamise peatamise korda, mis on kehtestatud määrusega (EL) 2018/1806, milles loetletakse kolmandad riigid, kelle kodanikel peab välispiiride ületamisel olema viisa, ja need kolmandad riigid, kelle kodanikud on sellest nõudest vabastatud, ning mida on muudetud määrusega (EL) 2025/2441, eelkõige selle artikli 8a punktiga h.</w:t>
            </w:r>
          </w:p>
        </w:tc>
      </w:tr>
    </w:tbl>
    <w:p w14:paraId="2A652617"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057304D8" w14:textId="77777777" w:rsidR="00EA35B0" w:rsidRPr="00AB4867" w:rsidRDefault="00EA35B0" w:rsidP="00EA35B0">
      <w:r w:rsidRPr="00AB4867">
        <w:rPr>
          <w:rStyle w:val="HideTWBExt"/>
        </w:rPr>
        <w:t>&lt;/AmendB&gt;</w:t>
      </w:r>
    </w:p>
    <w:p w14:paraId="6E108019"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90</w:t>
      </w:r>
      <w:r w:rsidRPr="00AB4867">
        <w:rPr>
          <w:rStyle w:val="HideTWBExt"/>
          <w:b w:val="0"/>
        </w:rPr>
        <w:t>&lt;/NumAmB&gt;</w:t>
      </w:r>
    </w:p>
    <w:p w14:paraId="0A0F3A45" w14:textId="77777777" w:rsidR="00EA35B0" w:rsidRPr="00AB4867" w:rsidRDefault="00EA35B0" w:rsidP="00EA35B0">
      <w:pPr>
        <w:pStyle w:val="NormalBold"/>
      </w:pPr>
      <w:r w:rsidRPr="00AB4867">
        <w:rPr>
          <w:rStyle w:val="HideTWBExt"/>
          <w:b w:val="0"/>
        </w:rPr>
        <w:t>&lt;RepeatBlock-By&gt;&lt;Members&gt;</w:t>
      </w:r>
      <w:r w:rsidRPr="00AB4867">
        <w:t>Erik Marquardt</w:t>
      </w:r>
      <w:r w:rsidRPr="00AB4867">
        <w:rPr>
          <w:rStyle w:val="HideTWBExt"/>
          <w:b w:val="0"/>
        </w:rPr>
        <w:t>&lt;/Members&gt;</w:t>
      </w:r>
    </w:p>
    <w:p w14:paraId="053B0DDC" w14:textId="77777777" w:rsidR="00EA35B0" w:rsidRPr="00AB4867" w:rsidRDefault="00EA35B0" w:rsidP="00EA35B0">
      <w:pPr>
        <w:pStyle w:val="NormalBold"/>
      </w:pPr>
      <w:r w:rsidRPr="00AB4867">
        <w:rPr>
          <w:rStyle w:val="HideTWBExt"/>
          <w:b w:val="0"/>
        </w:rPr>
        <w:t>&lt;/RepeatBlock-By&gt;</w:t>
      </w:r>
    </w:p>
    <w:p w14:paraId="458F6B84"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2A1C8271" w14:textId="77777777" w:rsidR="00EA35B0" w:rsidRPr="00AB4867" w:rsidRDefault="00EA35B0" w:rsidP="00EA35B0">
      <w:pPr>
        <w:pStyle w:val="NormalBold"/>
      </w:pPr>
      <w:r w:rsidRPr="00AB4867">
        <w:rPr>
          <w:rStyle w:val="HideTWBExt"/>
          <w:b w:val="0"/>
        </w:rPr>
        <w:t>&lt;Article&gt;</w:t>
      </w:r>
      <w:r w:rsidRPr="00AB4867">
        <w:t>Põhjendus 16</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79CDA4DA" w14:textId="77777777" w:rsidTr="00E73BB0">
        <w:trPr>
          <w:trHeight w:hRule="exact" w:val="240"/>
          <w:jc w:val="center"/>
        </w:trPr>
        <w:tc>
          <w:tcPr>
            <w:tcW w:w="9752" w:type="dxa"/>
            <w:gridSpan w:val="2"/>
            <w:tcBorders>
              <w:top w:val="nil"/>
              <w:left w:val="nil"/>
              <w:bottom w:val="nil"/>
              <w:right w:val="nil"/>
            </w:tcBorders>
          </w:tcPr>
          <w:p w14:paraId="22C4FA93" w14:textId="77777777" w:rsidR="00EA35B0" w:rsidRPr="00AB4867" w:rsidRDefault="00EA35B0" w:rsidP="00E73BB0"/>
        </w:tc>
      </w:tr>
      <w:tr w:rsidR="00EA35B0" w:rsidRPr="00AB4867" w14:paraId="161DC4A0" w14:textId="77777777" w:rsidTr="00E73BB0">
        <w:trPr>
          <w:trHeight w:val="240"/>
          <w:jc w:val="center"/>
        </w:trPr>
        <w:tc>
          <w:tcPr>
            <w:tcW w:w="4876" w:type="dxa"/>
            <w:tcBorders>
              <w:top w:val="nil"/>
              <w:left w:val="nil"/>
              <w:bottom w:val="nil"/>
              <w:right w:val="nil"/>
            </w:tcBorders>
          </w:tcPr>
          <w:p w14:paraId="613A3C06"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121DA3B3" w14:textId="77777777" w:rsidR="00EA35B0" w:rsidRPr="00AB4867" w:rsidRDefault="00EA35B0" w:rsidP="00E73BB0">
            <w:pPr>
              <w:pStyle w:val="AmColumnHeading"/>
            </w:pPr>
            <w:r w:rsidRPr="00AB4867">
              <w:t>Muudatusettepanek</w:t>
            </w:r>
          </w:p>
        </w:tc>
      </w:tr>
      <w:tr w:rsidR="00EA35B0" w:rsidRPr="00AB4867" w14:paraId="77737A61" w14:textId="77777777" w:rsidTr="00E73BB0">
        <w:trPr>
          <w:jc w:val="center"/>
        </w:trPr>
        <w:tc>
          <w:tcPr>
            <w:tcW w:w="4876" w:type="dxa"/>
            <w:tcBorders>
              <w:top w:val="nil"/>
              <w:left w:val="nil"/>
              <w:bottom w:val="nil"/>
              <w:right w:val="nil"/>
            </w:tcBorders>
          </w:tcPr>
          <w:p w14:paraId="0F0CE341" w14:textId="77777777" w:rsidR="00EA35B0" w:rsidRPr="00AB4867" w:rsidRDefault="00EA35B0" w:rsidP="00E73BB0">
            <w:pPr>
              <w:pStyle w:val="Normal6a"/>
            </w:pPr>
            <w:r w:rsidRPr="00AB4867">
              <w:t>(16)</w:t>
            </w:r>
            <w:r w:rsidRPr="00AB4867">
              <w:tab/>
              <w:t>Liidu toetus peaks aitama ajakohastada ja tõhustada viisade menetlemist julgeoleku- ja ebaseadusliku rände riskide avastamise ja hindamise kontekstis ning tagama ELi viisaeeskirja tulemusliku rakendamise. Eelkõige peaks liidu toetus aitama kaasa viisamenetluste digitaliseerimisele, et pakkuda nii viisataotlejatele kui ka konsulaatidele kiireid, turvalisi ja kliendisõbralikke viisamenetlusi. Liidu toetus peaks aitama ka parandada viisataotlejatele osutatavat teenust, sealhulgas konsulaarteenuste parema kättesaadavuse kaudu kogu maailmas.</w:t>
            </w:r>
          </w:p>
        </w:tc>
        <w:tc>
          <w:tcPr>
            <w:tcW w:w="4876" w:type="dxa"/>
            <w:tcBorders>
              <w:top w:val="nil"/>
              <w:left w:val="nil"/>
              <w:bottom w:val="nil"/>
              <w:right w:val="nil"/>
            </w:tcBorders>
          </w:tcPr>
          <w:p w14:paraId="7C76DFC5" w14:textId="77777777" w:rsidR="00EA35B0" w:rsidRPr="00AB4867" w:rsidRDefault="00EA35B0" w:rsidP="00E73BB0">
            <w:pPr>
              <w:pStyle w:val="Normal6a"/>
            </w:pPr>
            <w:r w:rsidRPr="00AB4867">
              <w:t>(16)</w:t>
            </w:r>
            <w:r w:rsidRPr="00AB4867">
              <w:tab/>
              <w:t>Liidu toetus peaks aitama ajakohastada ja tõhustada viisade menetlemist</w:t>
            </w:r>
            <w:r w:rsidRPr="00AB4867">
              <w:rPr>
                <w:b/>
                <w:bCs/>
                <w:i/>
                <w:iCs/>
              </w:rPr>
              <w:t>, et hõlbustada viisamenetlusi heausksete reisijate jaoks, ning</w:t>
            </w:r>
            <w:r w:rsidRPr="00AB4867">
              <w:rPr>
                <w:b/>
                <w:bCs/>
              </w:rPr>
              <w:t xml:space="preserve"> </w:t>
            </w:r>
            <w:r w:rsidRPr="00AB4867">
              <w:t xml:space="preserve">julgeoleku- ja ebaseadusliku rände riskide avastamise ja hindamise kontekstis ning tagama ELi viisaeeskirja tulemusliku rakendamise. Eelkõige peaks liidu toetus aitama kaasa viisamenetluste digitaliseerimisele, et pakkuda nii viisataotlejatele kui ka konsulaatidele kiireid, turvalisi ja kliendisõbralikke viisamenetlusi. Liidu toetus peaks aitama ka parandada viisataotlejatele osutatavat teenust, sealhulgas konsulaarteenuste parema kättesaadavuse kaudu kogu maailmas. </w:t>
            </w:r>
            <w:r w:rsidRPr="00AB4867">
              <w:rPr>
                <w:b/>
                <w:i/>
              </w:rPr>
              <w:t xml:space="preserve">Liikmesriikidele tuleks anda abi ka piiratud territoriaalse kehtivusega viisade andmiseks, mida väljastatakse humanitaarkaalutlustel, riiklikes huvides või rahvusvaheliste kohustuste tõttu kooskõlas viisasid käsitleva liidu </w:t>
            </w:r>
            <w:proofErr w:type="spellStart"/>
            <w:r w:rsidRPr="00AB4867">
              <w:rPr>
                <w:b/>
                <w:i/>
              </w:rPr>
              <w:t>acquis’ga</w:t>
            </w:r>
            <w:proofErr w:type="spellEnd"/>
            <w:r w:rsidRPr="00AB4867">
              <w:rPr>
                <w:b/>
                <w:i/>
              </w:rPr>
              <w:t>.</w:t>
            </w:r>
          </w:p>
        </w:tc>
      </w:tr>
    </w:tbl>
    <w:p w14:paraId="242AD825"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1AB2D57E" w14:textId="77777777" w:rsidR="00EA35B0" w:rsidRPr="00AB4867" w:rsidRDefault="00EA35B0" w:rsidP="00EA35B0">
      <w:r w:rsidRPr="00AB4867">
        <w:rPr>
          <w:rStyle w:val="HideTWBExt"/>
        </w:rPr>
        <w:t>&lt;/AmendB&gt;</w:t>
      </w:r>
    </w:p>
    <w:p w14:paraId="0AB322D8"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91</w:t>
      </w:r>
      <w:r w:rsidRPr="00AB4867">
        <w:rPr>
          <w:rStyle w:val="HideTWBExt"/>
          <w:b w:val="0"/>
        </w:rPr>
        <w:t>&lt;/NumAmB&gt;</w:t>
      </w:r>
    </w:p>
    <w:p w14:paraId="154C7BAF" w14:textId="77777777" w:rsidR="00EA35B0" w:rsidRPr="00AB4867" w:rsidRDefault="00EA35B0" w:rsidP="00EA35B0">
      <w:pPr>
        <w:pStyle w:val="NormalBold"/>
      </w:pPr>
      <w:r w:rsidRPr="00AB4867">
        <w:rPr>
          <w:rStyle w:val="HideTWBExt"/>
          <w:b w:val="0"/>
        </w:rPr>
        <w:t>&lt;RepeatBlock-By&gt;&lt;Members&gt;</w:t>
      </w:r>
      <w:r w:rsidRPr="00AB4867">
        <w:t>Geadis Geadi</w:t>
      </w:r>
      <w:r w:rsidRPr="00AB4867">
        <w:rPr>
          <w:rStyle w:val="HideTWBExt"/>
          <w:b w:val="0"/>
        </w:rPr>
        <w:t>&lt;/Members&gt;</w:t>
      </w:r>
    </w:p>
    <w:p w14:paraId="3231996E" w14:textId="77777777" w:rsidR="00EA35B0" w:rsidRPr="00AB4867" w:rsidRDefault="00EA35B0" w:rsidP="00EA35B0">
      <w:pPr>
        <w:pStyle w:val="NormalBold"/>
      </w:pPr>
      <w:r w:rsidRPr="00AB4867">
        <w:rPr>
          <w:rStyle w:val="HideTWBExt"/>
          <w:b w:val="0"/>
        </w:rPr>
        <w:t>&lt;/RepeatBlock-By&gt;</w:t>
      </w:r>
    </w:p>
    <w:p w14:paraId="33D7D4EC"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7A1031E8" w14:textId="77777777" w:rsidR="00EA35B0" w:rsidRPr="00AB4867" w:rsidRDefault="00EA35B0" w:rsidP="00EA35B0">
      <w:pPr>
        <w:pStyle w:val="NormalBold"/>
      </w:pPr>
      <w:r w:rsidRPr="00AB4867">
        <w:rPr>
          <w:rStyle w:val="HideTWBExt"/>
          <w:b w:val="0"/>
        </w:rPr>
        <w:t>&lt;Article&gt;</w:t>
      </w:r>
      <w:r w:rsidRPr="00AB4867">
        <w:t>Põhjendus 16</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68C07E78" w14:textId="77777777" w:rsidTr="00E73BB0">
        <w:trPr>
          <w:trHeight w:hRule="exact" w:val="240"/>
          <w:jc w:val="center"/>
        </w:trPr>
        <w:tc>
          <w:tcPr>
            <w:tcW w:w="9752" w:type="dxa"/>
            <w:gridSpan w:val="2"/>
            <w:tcBorders>
              <w:top w:val="nil"/>
              <w:left w:val="nil"/>
              <w:bottom w:val="nil"/>
              <w:right w:val="nil"/>
            </w:tcBorders>
          </w:tcPr>
          <w:p w14:paraId="5A5778C2" w14:textId="77777777" w:rsidR="00EA35B0" w:rsidRPr="00AB4867" w:rsidRDefault="00EA35B0" w:rsidP="00E73BB0"/>
        </w:tc>
      </w:tr>
      <w:tr w:rsidR="00EA35B0" w:rsidRPr="00AB4867" w14:paraId="22D1A95E" w14:textId="77777777" w:rsidTr="00E73BB0">
        <w:trPr>
          <w:trHeight w:val="240"/>
          <w:jc w:val="center"/>
        </w:trPr>
        <w:tc>
          <w:tcPr>
            <w:tcW w:w="4876" w:type="dxa"/>
            <w:tcBorders>
              <w:top w:val="nil"/>
              <w:left w:val="nil"/>
              <w:bottom w:val="nil"/>
              <w:right w:val="nil"/>
            </w:tcBorders>
          </w:tcPr>
          <w:p w14:paraId="3BC0B330"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6AA6F9FF" w14:textId="77777777" w:rsidR="00EA35B0" w:rsidRPr="00AB4867" w:rsidRDefault="00EA35B0" w:rsidP="00E73BB0">
            <w:pPr>
              <w:pStyle w:val="AmColumnHeading"/>
            </w:pPr>
            <w:r w:rsidRPr="00AB4867">
              <w:t>Muudatusettepanek</w:t>
            </w:r>
          </w:p>
        </w:tc>
      </w:tr>
      <w:tr w:rsidR="00EA35B0" w:rsidRPr="00AB4867" w14:paraId="1BE4381C" w14:textId="77777777" w:rsidTr="00E73BB0">
        <w:trPr>
          <w:jc w:val="center"/>
        </w:trPr>
        <w:tc>
          <w:tcPr>
            <w:tcW w:w="4876" w:type="dxa"/>
            <w:tcBorders>
              <w:top w:val="nil"/>
              <w:left w:val="nil"/>
              <w:bottom w:val="nil"/>
              <w:right w:val="nil"/>
            </w:tcBorders>
          </w:tcPr>
          <w:p w14:paraId="605B4D0B" w14:textId="77777777" w:rsidR="00EA35B0" w:rsidRPr="00AB4867" w:rsidRDefault="00EA35B0" w:rsidP="00E73BB0">
            <w:pPr>
              <w:pStyle w:val="Normal6a"/>
            </w:pPr>
            <w:r w:rsidRPr="00AB4867">
              <w:t>(16)</w:t>
            </w:r>
            <w:r w:rsidRPr="00AB4867">
              <w:tab/>
              <w:t>Liidu toetus peaks aitama ajakohastada ja tõhustada viisade menetlemist julgeoleku- ja ebaseadusliku rände riskide avastamise ja hindamise kontekstis ning tagama ELi viisaeeskirja tulemusliku rakendamise. Eelkõige peaks liidu toetus aitama kaasa viisamenetluste digitaliseerimisele, et pakkuda nii viisataotlejatele kui ka konsulaatidele kiireid, turvalisi ja kliendisõbralikke viisamenetlusi. Liidu toetus peaks aitama ka parandada viisataotlejatele osutatavat teenust, sealhulgas konsulaarteenuste parema kättesaadavuse kaudu kogu maailmas.</w:t>
            </w:r>
          </w:p>
        </w:tc>
        <w:tc>
          <w:tcPr>
            <w:tcW w:w="4876" w:type="dxa"/>
            <w:tcBorders>
              <w:top w:val="nil"/>
              <w:left w:val="nil"/>
              <w:bottom w:val="nil"/>
              <w:right w:val="nil"/>
            </w:tcBorders>
          </w:tcPr>
          <w:p w14:paraId="29A78D4B" w14:textId="77777777" w:rsidR="00EA35B0" w:rsidRPr="00AB4867" w:rsidRDefault="00EA35B0" w:rsidP="00E73BB0">
            <w:pPr>
              <w:pStyle w:val="Normal6a"/>
            </w:pPr>
            <w:r w:rsidRPr="00AB4867">
              <w:t>(16)</w:t>
            </w:r>
            <w:r w:rsidRPr="00AB4867">
              <w:tab/>
              <w:t>Liidu toetus peaks aitama ajakohastada ja tõhustada viisade menetlemist julgeoleku- ja ebaseadusliku rände riskide avastamise ja hindamise kontekstis ning tagama ELi viisaeeskirja tulemusliku rakendamise</w:t>
            </w:r>
            <w:r w:rsidRPr="00AB4867">
              <w:rPr>
                <w:b/>
                <w:bCs/>
                <w:i/>
                <w:iCs/>
              </w:rPr>
              <w:t>, tugevdades viisa kehtivusaja ületamise, identiteedipettuse, dokumendipettuse ja lühiajaliste viisade ebaseaduslikuks rändeks väärkasutamise vastaseid kaitsemeetmeid</w:t>
            </w:r>
            <w:r w:rsidRPr="00AB4867">
              <w:t>. Eelkõige peaks liidu toetus aitama kaasa viisamenetluste digitaliseerimisele, et pakkuda nii viisataotlejatele kui ka konsulaatidele kiireid, turvalisi ja kliendisõbralikke viisamenetlusi. Liidu toetus peaks aitama ka parandada viisataotlejatele osutatavat teenust, sealhulgas konsulaarteenuste parema kättesaadavuse kaudu kogu maailmas.</w:t>
            </w:r>
          </w:p>
        </w:tc>
      </w:tr>
    </w:tbl>
    <w:p w14:paraId="1D49570D"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219D4F23" w14:textId="77777777" w:rsidR="00EA35B0" w:rsidRPr="00AB4867" w:rsidRDefault="00EA35B0" w:rsidP="00EA35B0">
      <w:r w:rsidRPr="00AB4867">
        <w:rPr>
          <w:rStyle w:val="HideTWBExt"/>
        </w:rPr>
        <w:t>&lt;/AmendB&gt;</w:t>
      </w:r>
    </w:p>
    <w:p w14:paraId="1A8AAA4E"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92</w:t>
      </w:r>
      <w:r w:rsidRPr="00AB4867">
        <w:rPr>
          <w:rStyle w:val="HideTWBExt"/>
          <w:b w:val="0"/>
        </w:rPr>
        <w:t>&lt;/NumAmB&gt;</w:t>
      </w:r>
    </w:p>
    <w:p w14:paraId="54B43373" w14:textId="77777777" w:rsidR="00EA35B0" w:rsidRPr="00AB4867" w:rsidRDefault="00EA35B0" w:rsidP="00EA35B0">
      <w:pPr>
        <w:pStyle w:val="NormalBold"/>
      </w:pPr>
      <w:r w:rsidRPr="00AB4867">
        <w:rPr>
          <w:rStyle w:val="HideTWBExt"/>
          <w:b w:val="0"/>
        </w:rPr>
        <w:t>&lt;RepeatBlock-By&gt;&lt;Members&gt;</w:t>
      </w:r>
      <w:r w:rsidRPr="00AB4867">
        <w:t>Erik Kaliňák, Judita Laššáková, Katarína Roth Neveďalová, Monika Beňová</w:t>
      </w:r>
      <w:r w:rsidRPr="00AB4867">
        <w:rPr>
          <w:rStyle w:val="HideTWBExt"/>
          <w:b w:val="0"/>
        </w:rPr>
        <w:t>&lt;/Members&gt;</w:t>
      </w:r>
    </w:p>
    <w:p w14:paraId="202696B3" w14:textId="77777777" w:rsidR="00EA35B0" w:rsidRPr="00AB4867" w:rsidRDefault="00EA35B0" w:rsidP="00EA35B0">
      <w:pPr>
        <w:pStyle w:val="NormalBold"/>
      </w:pPr>
      <w:r w:rsidRPr="00AB4867">
        <w:rPr>
          <w:rStyle w:val="HideTWBExt"/>
          <w:b w:val="0"/>
        </w:rPr>
        <w:t>&lt;/RepeatBlock-By&gt;</w:t>
      </w:r>
    </w:p>
    <w:p w14:paraId="0370154B"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7DED7D90" w14:textId="77777777" w:rsidR="00EA35B0" w:rsidRPr="00AB4867" w:rsidRDefault="00EA35B0" w:rsidP="00EA35B0">
      <w:pPr>
        <w:pStyle w:val="NormalBold"/>
      </w:pPr>
      <w:r w:rsidRPr="00AB4867">
        <w:rPr>
          <w:rStyle w:val="HideTWBExt"/>
          <w:b w:val="0"/>
        </w:rPr>
        <w:t>&lt;Article&gt;</w:t>
      </w:r>
      <w:r w:rsidRPr="00AB4867">
        <w:t>Põhjendus 16</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0FFB479E" w14:textId="77777777" w:rsidTr="00E73BB0">
        <w:trPr>
          <w:trHeight w:hRule="exact" w:val="240"/>
          <w:jc w:val="center"/>
        </w:trPr>
        <w:tc>
          <w:tcPr>
            <w:tcW w:w="9752" w:type="dxa"/>
            <w:gridSpan w:val="2"/>
            <w:tcBorders>
              <w:top w:val="nil"/>
              <w:left w:val="nil"/>
              <w:bottom w:val="nil"/>
              <w:right w:val="nil"/>
            </w:tcBorders>
          </w:tcPr>
          <w:p w14:paraId="1AF6FAAC" w14:textId="77777777" w:rsidR="00EA35B0" w:rsidRPr="00AB4867" w:rsidRDefault="00EA35B0" w:rsidP="00E73BB0"/>
        </w:tc>
      </w:tr>
      <w:tr w:rsidR="00EA35B0" w:rsidRPr="00AB4867" w14:paraId="5DE5BBA5" w14:textId="77777777" w:rsidTr="00E73BB0">
        <w:trPr>
          <w:trHeight w:val="240"/>
          <w:jc w:val="center"/>
        </w:trPr>
        <w:tc>
          <w:tcPr>
            <w:tcW w:w="4876" w:type="dxa"/>
            <w:tcBorders>
              <w:top w:val="nil"/>
              <w:left w:val="nil"/>
              <w:bottom w:val="nil"/>
              <w:right w:val="nil"/>
            </w:tcBorders>
          </w:tcPr>
          <w:p w14:paraId="35F7358A"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67CDD15D" w14:textId="77777777" w:rsidR="00EA35B0" w:rsidRPr="00AB4867" w:rsidRDefault="00EA35B0" w:rsidP="00E73BB0">
            <w:pPr>
              <w:pStyle w:val="AmColumnHeading"/>
            </w:pPr>
            <w:r w:rsidRPr="00AB4867">
              <w:t>Muudatusettepanek</w:t>
            </w:r>
          </w:p>
        </w:tc>
      </w:tr>
      <w:tr w:rsidR="00EA35B0" w:rsidRPr="00AB4867" w14:paraId="052FCA50" w14:textId="77777777" w:rsidTr="00E73BB0">
        <w:trPr>
          <w:jc w:val="center"/>
        </w:trPr>
        <w:tc>
          <w:tcPr>
            <w:tcW w:w="4876" w:type="dxa"/>
            <w:tcBorders>
              <w:top w:val="nil"/>
              <w:left w:val="nil"/>
              <w:bottom w:val="nil"/>
              <w:right w:val="nil"/>
            </w:tcBorders>
          </w:tcPr>
          <w:p w14:paraId="515C8122" w14:textId="77777777" w:rsidR="00EA35B0" w:rsidRPr="00AB4867" w:rsidRDefault="00EA35B0" w:rsidP="00E73BB0">
            <w:pPr>
              <w:pStyle w:val="Normal6a"/>
            </w:pPr>
            <w:r w:rsidRPr="00AB4867">
              <w:t>(16)</w:t>
            </w:r>
            <w:r w:rsidRPr="00AB4867">
              <w:tab/>
              <w:t>Liidu toetus peaks aitama ajakohastada ja tõhustada viisade menetlemist julgeoleku- ja ebaseadusliku rände riskide avastamise ja hindamise kontekstis ning tagama ELi viisaeeskirja tulemusliku rakendamise. Eelkõige peaks liidu toetus aitama kaasa viisamenetluste digitaliseerimisele, et pakkuda nii viisataotlejatele kui ka konsulaatidele kiireid, turvalisi ja kliendisõbralikke viisamenetlusi. Liidu toetus peaks aitama ka parandada viisataotlejatele osutatavat teenust, sealhulgas konsulaarteenuste parema kättesaadavuse kaudu kogu maailmas.</w:t>
            </w:r>
          </w:p>
        </w:tc>
        <w:tc>
          <w:tcPr>
            <w:tcW w:w="4876" w:type="dxa"/>
            <w:tcBorders>
              <w:top w:val="nil"/>
              <w:left w:val="nil"/>
              <w:bottom w:val="nil"/>
              <w:right w:val="nil"/>
            </w:tcBorders>
          </w:tcPr>
          <w:p w14:paraId="64D2C72C" w14:textId="77777777" w:rsidR="00EA35B0" w:rsidRPr="00AB4867" w:rsidRDefault="00EA35B0" w:rsidP="00E73BB0">
            <w:pPr>
              <w:pStyle w:val="Normal6a"/>
            </w:pPr>
            <w:r w:rsidRPr="00AB4867">
              <w:t>(16)</w:t>
            </w:r>
            <w:r w:rsidRPr="00AB4867">
              <w:tab/>
              <w:t>Liidu toetus peaks aitama ajakohastada ja tõhustada viisade menetlemist julgeoleku- ja ebaseadusliku rände riskide avastamise ja hindamise kontekstis ning tagama ELi viisaeeskirja tulemusliku rakendamise. Eelkõige peaks liidu toetus aitama kaasa viisamenetluste digitaliseerimisele, et pakkuda nii viisataotlejatele kui ka konsulaatidele kiireid, turvalisi</w:t>
            </w:r>
            <w:r w:rsidRPr="00AB4867">
              <w:rPr>
                <w:b/>
                <w:bCs/>
                <w:i/>
                <w:iCs/>
              </w:rPr>
              <w:t>, tõhusaid</w:t>
            </w:r>
            <w:r w:rsidRPr="00AB4867">
              <w:rPr>
                <w:b/>
                <w:bCs/>
              </w:rPr>
              <w:t xml:space="preserve"> </w:t>
            </w:r>
            <w:r w:rsidRPr="00AB4867">
              <w:t>ja kliendisõbralikke viisamenetlusi. Liidu toetus peaks aitama ka parandada viisataotlejatele osutatavat teenust, sealhulgas konsulaarteenuste parema kättesaadavuse kaudu kogu maailmas</w:t>
            </w:r>
            <w:r w:rsidRPr="00AB4867">
              <w:rPr>
                <w:b/>
                <w:bCs/>
                <w:i/>
                <w:iCs/>
              </w:rPr>
              <w:t>, säilitades samal ajal julgeolekukontrollide kõrge taseme ja kontrollides Schengeni alale sisenemise tingimusi</w:t>
            </w:r>
            <w:r w:rsidRPr="00AB4867">
              <w:t>.</w:t>
            </w:r>
          </w:p>
        </w:tc>
      </w:tr>
    </w:tbl>
    <w:p w14:paraId="1571250C"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{SK}</w:t>
      </w:r>
      <w:proofErr w:type="spellStart"/>
      <w:r w:rsidRPr="00AB4867">
        <w:t>sk</w:t>
      </w:r>
      <w:proofErr w:type="spellEnd"/>
      <w:r w:rsidRPr="00AB4867">
        <w:rPr>
          <w:rStyle w:val="HideTWBExt"/>
        </w:rPr>
        <w:t>&lt;/Original&gt;</w:t>
      </w:r>
    </w:p>
    <w:p w14:paraId="30A709DD"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13322839" w14:textId="77777777" w:rsidR="00EA35B0" w:rsidRPr="00AB4867" w:rsidRDefault="00EA35B0" w:rsidP="00EA35B0">
      <w:pPr>
        <w:pStyle w:val="AmJustText"/>
      </w:pPr>
      <w:r w:rsidRPr="00AB4867">
        <w:t>Viisapoliitika täidab peamiselt julgeoleku- ja rändefunktsiooni. Menetluste digitaliseerimine ja lihtsustamine ei tohiks kaasa tuua turvakontrollide nõrgenemist ega taotlejate taustakontrolli standardite nõrgendamist. Muudatusettepanekus säilitatakse süsteemi ajakohastamise eesmärk, kuid rõhutatakse samal ajal, et tõhususega peab kaasnema Schengeni ala kaitse kõrge tase.</w:t>
      </w:r>
    </w:p>
    <w:p w14:paraId="063DCA62" w14:textId="77777777" w:rsidR="00EA35B0" w:rsidRPr="00AB4867" w:rsidRDefault="00EA35B0" w:rsidP="00EA35B0">
      <w:r w:rsidRPr="00AB4867">
        <w:rPr>
          <w:rStyle w:val="HideTWBExt"/>
        </w:rPr>
        <w:t>&lt;/AmendB&gt;</w:t>
      </w:r>
    </w:p>
    <w:p w14:paraId="7B6DBB6F"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93</w:t>
      </w:r>
      <w:r w:rsidRPr="00AB4867">
        <w:rPr>
          <w:rStyle w:val="HideTWBExt"/>
          <w:b w:val="0"/>
        </w:rPr>
        <w:t>&lt;/NumAmB&gt;</w:t>
      </w:r>
    </w:p>
    <w:p w14:paraId="3BBC828B" w14:textId="77777777" w:rsidR="00EA35B0" w:rsidRPr="00AB4867" w:rsidRDefault="00EA35B0" w:rsidP="00EA35B0">
      <w:pPr>
        <w:pStyle w:val="NormalBold"/>
      </w:pPr>
      <w:r w:rsidRPr="00AB4867">
        <w:rPr>
          <w:rStyle w:val="HideTWBExt"/>
          <w:b w:val="0"/>
        </w:rPr>
        <w:t>&lt;RepeatBlock-By&gt;&lt;Members&gt;</w:t>
      </w:r>
      <w:r w:rsidRPr="00AB4867">
        <w:t>Ilaria Salis</w:t>
      </w:r>
      <w:r w:rsidRPr="00AB4867">
        <w:rPr>
          <w:rStyle w:val="HideTWBExt"/>
          <w:b w:val="0"/>
        </w:rPr>
        <w:t>&lt;/Members&gt;</w:t>
      </w:r>
    </w:p>
    <w:p w14:paraId="49E8D3A8" w14:textId="77777777" w:rsidR="00EA35B0" w:rsidRPr="00AB4867" w:rsidRDefault="00EA35B0" w:rsidP="00EA35B0">
      <w:pPr>
        <w:pStyle w:val="NormalBold"/>
      </w:pPr>
      <w:r w:rsidRPr="00AB4867">
        <w:rPr>
          <w:rStyle w:val="HideTWBExt"/>
          <w:b w:val="0"/>
        </w:rPr>
        <w:t>&lt;/RepeatBlock-By&gt;</w:t>
      </w:r>
    </w:p>
    <w:p w14:paraId="040CA09D"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737A4C92" w14:textId="77777777" w:rsidR="00EA35B0" w:rsidRPr="00AB4867" w:rsidRDefault="00EA35B0" w:rsidP="00EA35B0">
      <w:pPr>
        <w:pStyle w:val="NormalBold"/>
      </w:pPr>
      <w:r w:rsidRPr="00AB4867">
        <w:rPr>
          <w:rStyle w:val="HideTWBExt"/>
          <w:b w:val="0"/>
        </w:rPr>
        <w:t>&lt;Article&gt;</w:t>
      </w:r>
      <w:r w:rsidRPr="00AB4867">
        <w:t>Põhjendus 16</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4D4C6511" w14:textId="77777777" w:rsidTr="00E73BB0">
        <w:trPr>
          <w:trHeight w:hRule="exact" w:val="240"/>
          <w:jc w:val="center"/>
        </w:trPr>
        <w:tc>
          <w:tcPr>
            <w:tcW w:w="9752" w:type="dxa"/>
            <w:gridSpan w:val="2"/>
            <w:tcBorders>
              <w:top w:val="nil"/>
              <w:left w:val="nil"/>
              <w:bottom w:val="nil"/>
              <w:right w:val="nil"/>
            </w:tcBorders>
          </w:tcPr>
          <w:p w14:paraId="35D87D51" w14:textId="77777777" w:rsidR="00EA35B0" w:rsidRPr="00AB4867" w:rsidRDefault="00EA35B0" w:rsidP="00E73BB0"/>
        </w:tc>
      </w:tr>
      <w:tr w:rsidR="00EA35B0" w:rsidRPr="00AB4867" w14:paraId="4DD757AF" w14:textId="77777777" w:rsidTr="00E73BB0">
        <w:trPr>
          <w:trHeight w:val="240"/>
          <w:jc w:val="center"/>
        </w:trPr>
        <w:tc>
          <w:tcPr>
            <w:tcW w:w="4876" w:type="dxa"/>
            <w:tcBorders>
              <w:top w:val="nil"/>
              <w:left w:val="nil"/>
              <w:bottom w:val="nil"/>
              <w:right w:val="nil"/>
            </w:tcBorders>
          </w:tcPr>
          <w:p w14:paraId="06CE1273"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2AA66E04" w14:textId="77777777" w:rsidR="00EA35B0" w:rsidRPr="00AB4867" w:rsidRDefault="00EA35B0" w:rsidP="00E73BB0">
            <w:pPr>
              <w:pStyle w:val="AmColumnHeading"/>
            </w:pPr>
            <w:r w:rsidRPr="00AB4867">
              <w:t>Muudatusettepanek</w:t>
            </w:r>
          </w:p>
        </w:tc>
      </w:tr>
      <w:tr w:rsidR="00EA35B0" w:rsidRPr="00AB4867" w14:paraId="6B68426A" w14:textId="77777777" w:rsidTr="00E73BB0">
        <w:trPr>
          <w:jc w:val="center"/>
        </w:trPr>
        <w:tc>
          <w:tcPr>
            <w:tcW w:w="4876" w:type="dxa"/>
            <w:tcBorders>
              <w:top w:val="nil"/>
              <w:left w:val="nil"/>
              <w:bottom w:val="nil"/>
              <w:right w:val="nil"/>
            </w:tcBorders>
          </w:tcPr>
          <w:p w14:paraId="594BB24F" w14:textId="77777777" w:rsidR="00EA35B0" w:rsidRPr="00AB4867" w:rsidRDefault="00EA35B0" w:rsidP="00E73BB0">
            <w:pPr>
              <w:pStyle w:val="Normal6a"/>
            </w:pPr>
            <w:r w:rsidRPr="00AB4867">
              <w:t>(16)</w:t>
            </w:r>
            <w:r w:rsidRPr="00AB4867">
              <w:tab/>
              <w:t xml:space="preserve">Liidu toetus peaks aitama </w:t>
            </w:r>
            <w:r w:rsidRPr="00AB4867">
              <w:rPr>
                <w:b/>
                <w:bCs/>
                <w:i/>
                <w:iCs/>
              </w:rPr>
              <w:t xml:space="preserve">ajakohastada </w:t>
            </w:r>
            <w:r w:rsidRPr="00AB4867">
              <w:t xml:space="preserve">ja tõhustada viisade menetlemist </w:t>
            </w:r>
            <w:r w:rsidRPr="00AB4867">
              <w:rPr>
                <w:b/>
                <w:bCs/>
                <w:i/>
                <w:iCs/>
              </w:rPr>
              <w:t>julgeoleku- ja ebaseadusliku rände riskide avastamise ja hindamise kontekstis ning tagama ELi viisaeeskirja tulemusliku rakendamise</w:t>
            </w:r>
            <w:r w:rsidRPr="00AB4867">
              <w:t xml:space="preserve">. Eelkõige peaks liidu toetus aitama kaasa viisamenetluste digitaliseerimisele, et pakkuda nii viisataotlejatele kui ka konsulaatidele kiireid, turvalisi ja </w:t>
            </w:r>
            <w:r w:rsidRPr="00AB4867">
              <w:rPr>
                <w:b/>
                <w:bCs/>
                <w:i/>
                <w:iCs/>
              </w:rPr>
              <w:t>kliendisõbralikke</w:t>
            </w:r>
            <w:r w:rsidRPr="00AB4867">
              <w:t xml:space="preserve"> viisamenetlusi. Liidu toetus peaks aitama ka parandada viisataotlejatele osutatavat teenust, sealhulgas konsulaarteenuste parema kättesaadavuse kaudu kogu maailmas.</w:t>
            </w:r>
          </w:p>
        </w:tc>
        <w:tc>
          <w:tcPr>
            <w:tcW w:w="4876" w:type="dxa"/>
            <w:tcBorders>
              <w:top w:val="nil"/>
              <w:left w:val="nil"/>
              <w:bottom w:val="nil"/>
              <w:right w:val="nil"/>
            </w:tcBorders>
          </w:tcPr>
          <w:p w14:paraId="48046374" w14:textId="77777777" w:rsidR="00EA35B0" w:rsidRPr="00AB4867" w:rsidRDefault="00EA35B0" w:rsidP="00E73BB0">
            <w:pPr>
              <w:pStyle w:val="Normal6a"/>
            </w:pPr>
            <w:r w:rsidRPr="00AB4867">
              <w:t>(16)</w:t>
            </w:r>
            <w:r w:rsidRPr="00AB4867">
              <w:tab/>
              <w:t xml:space="preserve">Liidu toetus peaks aitama </w:t>
            </w:r>
            <w:r w:rsidRPr="00AB4867">
              <w:rPr>
                <w:b/>
                <w:bCs/>
                <w:i/>
                <w:iCs/>
              </w:rPr>
              <w:t>hõlbustada liikuvust</w:t>
            </w:r>
            <w:r w:rsidRPr="00AB4867">
              <w:t xml:space="preserve"> ja tõhustada viisade menetlemist. Eelkõige peaks liidu toetus aitama kaasa viisamenetluste digitaliseerimisele, et pakkuda nii viisataotlejatele kui ka konsulaatidele </w:t>
            </w:r>
            <w:r w:rsidRPr="00AB4867">
              <w:rPr>
                <w:b/>
                <w:bCs/>
                <w:i/>
                <w:iCs/>
              </w:rPr>
              <w:t>mittediskrimineerivaid,</w:t>
            </w:r>
            <w:r w:rsidRPr="00AB4867">
              <w:rPr>
                <w:b/>
                <w:bCs/>
              </w:rPr>
              <w:t xml:space="preserve"> </w:t>
            </w:r>
            <w:r w:rsidRPr="00AB4867">
              <w:t xml:space="preserve">kiireid, turvalisi ja </w:t>
            </w:r>
            <w:r w:rsidRPr="00AB4867">
              <w:rPr>
                <w:b/>
                <w:bCs/>
                <w:i/>
                <w:iCs/>
              </w:rPr>
              <w:t>õiglasi</w:t>
            </w:r>
            <w:r w:rsidRPr="00AB4867">
              <w:rPr>
                <w:b/>
                <w:bCs/>
              </w:rPr>
              <w:t xml:space="preserve"> </w:t>
            </w:r>
            <w:r w:rsidRPr="00AB4867">
              <w:t>viisamenetlusi. Liidu toetus peaks aitama ka parandada viisataotlejatele osutatavat teenust, sealhulgas konsulaarteenuste parema kättesaadavuse kaudu kogu maailmas.</w:t>
            </w:r>
          </w:p>
        </w:tc>
      </w:tr>
    </w:tbl>
    <w:p w14:paraId="19C8BE38"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4536186D" w14:textId="77777777" w:rsidR="00EA35B0" w:rsidRPr="00AB4867" w:rsidRDefault="00EA35B0" w:rsidP="00EA35B0">
      <w:r w:rsidRPr="00AB4867">
        <w:rPr>
          <w:rStyle w:val="HideTWBExt"/>
        </w:rPr>
        <w:t>&lt;/AmendB&gt;</w:t>
      </w:r>
    </w:p>
    <w:p w14:paraId="75022111"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94</w:t>
      </w:r>
      <w:r w:rsidRPr="00AB4867">
        <w:rPr>
          <w:rStyle w:val="HideTWBExt"/>
          <w:b w:val="0"/>
        </w:rPr>
        <w:t>&lt;/NumAmB&gt;</w:t>
      </w:r>
    </w:p>
    <w:p w14:paraId="6DBB6F86" w14:textId="77777777" w:rsidR="00EA35B0" w:rsidRPr="00AB4867" w:rsidRDefault="00EA35B0" w:rsidP="00EA35B0">
      <w:pPr>
        <w:pStyle w:val="NormalBold"/>
      </w:pPr>
      <w:r w:rsidRPr="00AB4867">
        <w:rPr>
          <w:rStyle w:val="HideTWBExt"/>
          <w:b w:val="0"/>
        </w:rPr>
        <w:t>&lt;RepeatBlock-By&gt;&lt;Members&gt;</w:t>
      </w:r>
      <w:r w:rsidRPr="00AB4867">
        <w:t>Erik Marquardt</w:t>
      </w:r>
      <w:r w:rsidRPr="00AB4867">
        <w:rPr>
          <w:rStyle w:val="HideTWBExt"/>
          <w:b w:val="0"/>
        </w:rPr>
        <w:t>&lt;/Members&gt;</w:t>
      </w:r>
    </w:p>
    <w:p w14:paraId="4AB26CAD" w14:textId="77777777" w:rsidR="00EA35B0" w:rsidRPr="00AB4867" w:rsidRDefault="00EA35B0" w:rsidP="00EA35B0">
      <w:pPr>
        <w:pStyle w:val="NormalBold"/>
      </w:pPr>
      <w:r w:rsidRPr="00AB4867">
        <w:rPr>
          <w:rStyle w:val="HideTWBExt"/>
          <w:b w:val="0"/>
        </w:rPr>
        <w:t>&lt;/RepeatBlock-By&gt;</w:t>
      </w:r>
    </w:p>
    <w:p w14:paraId="3A001292"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2FD55032" w14:textId="77777777" w:rsidR="00EA35B0" w:rsidRPr="00AB4867" w:rsidRDefault="00EA35B0" w:rsidP="00EA35B0">
      <w:pPr>
        <w:pStyle w:val="NormalBold"/>
      </w:pPr>
      <w:r w:rsidRPr="00AB4867">
        <w:rPr>
          <w:rStyle w:val="HideTWBExt"/>
          <w:b w:val="0"/>
        </w:rPr>
        <w:t>&lt;Article&gt;</w:t>
      </w:r>
      <w:r w:rsidRPr="00AB4867">
        <w:t>Põhjendus 16 a (uus)</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2C893407" w14:textId="77777777" w:rsidTr="00E73BB0">
        <w:trPr>
          <w:trHeight w:hRule="exact" w:val="240"/>
          <w:jc w:val="center"/>
        </w:trPr>
        <w:tc>
          <w:tcPr>
            <w:tcW w:w="9752" w:type="dxa"/>
            <w:gridSpan w:val="2"/>
            <w:tcBorders>
              <w:top w:val="nil"/>
              <w:left w:val="nil"/>
              <w:bottom w:val="nil"/>
              <w:right w:val="nil"/>
            </w:tcBorders>
          </w:tcPr>
          <w:p w14:paraId="257249E2" w14:textId="77777777" w:rsidR="00EA35B0" w:rsidRPr="00AB4867" w:rsidRDefault="00EA35B0" w:rsidP="00E73BB0"/>
        </w:tc>
      </w:tr>
      <w:tr w:rsidR="00EA35B0" w:rsidRPr="00AB4867" w14:paraId="6AA16C2D" w14:textId="77777777" w:rsidTr="00E73BB0">
        <w:trPr>
          <w:trHeight w:val="240"/>
          <w:jc w:val="center"/>
        </w:trPr>
        <w:tc>
          <w:tcPr>
            <w:tcW w:w="4876" w:type="dxa"/>
            <w:tcBorders>
              <w:top w:val="nil"/>
              <w:left w:val="nil"/>
              <w:bottom w:val="nil"/>
              <w:right w:val="nil"/>
            </w:tcBorders>
          </w:tcPr>
          <w:p w14:paraId="269DAA9D"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09A71A1C" w14:textId="77777777" w:rsidR="00EA35B0" w:rsidRPr="00AB4867" w:rsidRDefault="00EA35B0" w:rsidP="00E73BB0">
            <w:pPr>
              <w:pStyle w:val="AmColumnHeading"/>
            </w:pPr>
            <w:r w:rsidRPr="00AB4867">
              <w:t>Muudatusettepanek</w:t>
            </w:r>
          </w:p>
        </w:tc>
      </w:tr>
      <w:tr w:rsidR="00EA35B0" w:rsidRPr="00AB4867" w14:paraId="054D7967" w14:textId="77777777" w:rsidTr="00E73BB0">
        <w:trPr>
          <w:jc w:val="center"/>
        </w:trPr>
        <w:tc>
          <w:tcPr>
            <w:tcW w:w="4876" w:type="dxa"/>
            <w:tcBorders>
              <w:top w:val="nil"/>
              <w:left w:val="nil"/>
              <w:bottom w:val="nil"/>
              <w:right w:val="nil"/>
            </w:tcBorders>
          </w:tcPr>
          <w:p w14:paraId="4DBFE98A" w14:textId="77777777" w:rsidR="00EA35B0" w:rsidRPr="00AB4867" w:rsidRDefault="00EA35B0" w:rsidP="00E73BB0">
            <w:pPr>
              <w:pStyle w:val="Normal6a"/>
            </w:pPr>
          </w:p>
        </w:tc>
        <w:tc>
          <w:tcPr>
            <w:tcW w:w="4876" w:type="dxa"/>
            <w:tcBorders>
              <w:top w:val="nil"/>
              <w:left w:val="nil"/>
              <w:bottom w:val="nil"/>
              <w:right w:val="nil"/>
            </w:tcBorders>
          </w:tcPr>
          <w:p w14:paraId="566F4240" w14:textId="77777777" w:rsidR="00EA35B0" w:rsidRPr="00AB4867" w:rsidRDefault="00EA35B0" w:rsidP="00E73BB0">
            <w:pPr>
              <w:pStyle w:val="Normal6a"/>
            </w:pPr>
            <w:r w:rsidRPr="00AB4867">
              <w:rPr>
                <w:b/>
                <w:i/>
              </w:rPr>
              <w:t>(16a)</w:t>
            </w:r>
            <w:r w:rsidRPr="00AB4867">
              <w:tab/>
            </w:r>
            <w:r w:rsidRPr="00AB4867">
              <w:rPr>
                <w:b/>
                <w:i/>
              </w:rPr>
              <w:t>Liikmesriigid peaksid pöörama erilist tähelepanu oma rahvusvahelistele kohustustele seoses otsingu- ja päästeoperatsioonidega merel. Käesoleva määruse alusel tuleks abi anda ka selleks, et toetada liikmesriikide suutlikkust osutada abi merehädalistele ning toetada merel toimuva patrull- ja vaatlustegevuse raames, samuti koostöös Euroopa Piiri- ja Rannikuvalve Ametiga otsingu- ja päästeoperatsioone.</w:t>
            </w:r>
          </w:p>
        </w:tc>
      </w:tr>
    </w:tbl>
    <w:p w14:paraId="08372A54"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475F9E0D" w14:textId="77777777" w:rsidR="00EA35B0" w:rsidRPr="00AB4867" w:rsidRDefault="00EA35B0" w:rsidP="00EA35B0">
      <w:r w:rsidRPr="00AB4867">
        <w:rPr>
          <w:rStyle w:val="HideTWBExt"/>
        </w:rPr>
        <w:t>&lt;/AmendB&gt;</w:t>
      </w:r>
    </w:p>
    <w:p w14:paraId="24BC899A"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95</w:t>
      </w:r>
      <w:r w:rsidRPr="00AB4867">
        <w:rPr>
          <w:rStyle w:val="HideTWBExt"/>
          <w:b w:val="0"/>
        </w:rPr>
        <w:t>&lt;/NumAmB&gt;</w:t>
      </w:r>
    </w:p>
    <w:p w14:paraId="6FF7B0C2" w14:textId="77777777" w:rsidR="00EA35B0" w:rsidRPr="00AB4867" w:rsidRDefault="00EA35B0" w:rsidP="00EA35B0">
      <w:pPr>
        <w:pStyle w:val="NormalBold"/>
      </w:pPr>
      <w:r w:rsidRPr="00AB4867">
        <w:rPr>
          <w:rStyle w:val="HideTWBExt"/>
          <w:b w:val="0"/>
        </w:rPr>
        <w:t>&lt;RepeatBlock-By&gt;&lt;Members&gt;</w:t>
      </w:r>
      <w:r w:rsidRPr="00AB4867">
        <w:t>Erik Marquardt</w:t>
      </w:r>
      <w:r w:rsidRPr="00AB4867">
        <w:rPr>
          <w:rStyle w:val="HideTWBExt"/>
          <w:b w:val="0"/>
        </w:rPr>
        <w:t>&lt;/Members&gt;</w:t>
      </w:r>
    </w:p>
    <w:p w14:paraId="0C44FE30" w14:textId="77777777" w:rsidR="00EA35B0" w:rsidRPr="00AB4867" w:rsidRDefault="00EA35B0" w:rsidP="00EA35B0">
      <w:pPr>
        <w:pStyle w:val="NormalBold"/>
      </w:pPr>
      <w:r w:rsidRPr="00AB4867">
        <w:rPr>
          <w:rStyle w:val="HideTWBExt"/>
          <w:b w:val="0"/>
        </w:rPr>
        <w:t>&lt;/RepeatBlock-By&gt;</w:t>
      </w:r>
    </w:p>
    <w:p w14:paraId="4DD826B7"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78522BEB" w14:textId="77777777" w:rsidR="00EA35B0" w:rsidRPr="00AB4867" w:rsidRDefault="00EA35B0" w:rsidP="00EA35B0">
      <w:pPr>
        <w:pStyle w:val="NormalBold"/>
      </w:pPr>
      <w:r w:rsidRPr="00AB4867">
        <w:rPr>
          <w:rStyle w:val="HideTWBExt"/>
          <w:b w:val="0"/>
        </w:rPr>
        <w:t>&lt;Article&gt;</w:t>
      </w:r>
      <w:r w:rsidRPr="00AB4867">
        <w:t>Põhjendus 17</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5B1956E4" w14:textId="77777777" w:rsidTr="00E73BB0">
        <w:trPr>
          <w:trHeight w:hRule="exact" w:val="240"/>
          <w:jc w:val="center"/>
        </w:trPr>
        <w:tc>
          <w:tcPr>
            <w:tcW w:w="9752" w:type="dxa"/>
            <w:gridSpan w:val="2"/>
            <w:tcBorders>
              <w:top w:val="nil"/>
              <w:left w:val="nil"/>
              <w:bottom w:val="nil"/>
              <w:right w:val="nil"/>
            </w:tcBorders>
          </w:tcPr>
          <w:p w14:paraId="036BD6BA" w14:textId="77777777" w:rsidR="00EA35B0" w:rsidRPr="00AB4867" w:rsidRDefault="00EA35B0" w:rsidP="00E73BB0"/>
        </w:tc>
      </w:tr>
      <w:tr w:rsidR="00EA35B0" w:rsidRPr="00AB4867" w14:paraId="4321A0BA" w14:textId="77777777" w:rsidTr="00E73BB0">
        <w:trPr>
          <w:trHeight w:val="240"/>
          <w:jc w:val="center"/>
        </w:trPr>
        <w:tc>
          <w:tcPr>
            <w:tcW w:w="4876" w:type="dxa"/>
            <w:tcBorders>
              <w:top w:val="nil"/>
              <w:left w:val="nil"/>
              <w:bottom w:val="nil"/>
              <w:right w:val="nil"/>
            </w:tcBorders>
          </w:tcPr>
          <w:p w14:paraId="762740F1"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5AF34EC4" w14:textId="77777777" w:rsidR="00EA35B0" w:rsidRPr="00AB4867" w:rsidRDefault="00EA35B0" w:rsidP="00E73BB0">
            <w:pPr>
              <w:pStyle w:val="AmColumnHeading"/>
            </w:pPr>
            <w:r w:rsidRPr="00AB4867">
              <w:t>Muudatusettepanek</w:t>
            </w:r>
          </w:p>
        </w:tc>
      </w:tr>
      <w:tr w:rsidR="00EA35B0" w:rsidRPr="00AB4867" w14:paraId="52008EBE" w14:textId="77777777" w:rsidTr="00E73BB0">
        <w:trPr>
          <w:jc w:val="center"/>
        </w:trPr>
        <w:tc>
          <w:tcPr>
            <w:tcW w:w="4876" w:type="dxa"/>
            <w:tcBorders>
              <w:top w:val="nil"/>
              <w:left w:val="nil"/>
              <w:bottom w:val="nil"/>
              <w:right w:val="nil"/>
            </w:tcBorders>
          </w:tcPr>
          <w:p w14:paraId="7C1FCC25" w14:textId="77777777" w:rsidR="00EA35B0" w:rsidRPr="00AB4867" w:rsidRDefault="00EA35B0" w:rsidP="00E73BB0">
            <w:pPr>
              <w:pStyle w:val="Normal6a"/>
            </w:pPr>
            <w:r w:rsidRPr="00AB4867">
              <w:t>(17)</w:t>
            </w:r>
            <w:r w:rsidRPr="00AB4867">
              <w:tab/>
              <w:t xml:space="preserve">Juhtimisalase lähenemisviisi järjepidevuse tagamiseks </w:t>
            </w:r>
            <w:r w:rsidRPr="00AB4867">
              <w:rPr>
                <w:b/>
                <w:bCs/>
                <w:i/>
                <w:iCs/>
              </w:rPr>
              <w:t>võivad</w:t>
            </w:r>
            <w:r w:rsidRPr="00AB4867">
              <w:rPr>
                <w:b/>
                <w:bCs/>
              </w:rPr>
              <w:t xml:space="preserve"> </w:t>
            </w:r>
            <w:r w:rsidRPr="00AB4867">
              <w:t xml:space="preserve">liikmesriigid liidu toetuse rakendamisel </w:t>
            </w:r>
            <w:r w:rsidRPr="00AB4867">
              <w:rPr>
                <w:b/>
                <w:bCs/>
                <w:i/>
                <w:iCs/>
              </w:rPr>
              <w:t>tugineda</w:t>
            </w:r>
            <w:r w:rsidRPr="00AB4867">
              <w:rPr>
                <w:b/>
                <w:bCs/>
              </w:rPr>
              <w:t xml:space="preserve"> </w:t>
            </w:r>
            <w:r w:rsidRPr="00AB4867">
              <w:t>partnerluse põhimõttele.</w:t>
            </w:r>
          </w:p>
        </w:tc>
        <w:tc>
          <w:tcPr>
            <w:tcW w:w="4876" w:type="dxa"/>
            <w:tcBorders>
              <w:top w:val="nil"/>
              <w:left w:val="nil"/>
              <w:bottom w:val="nil"/>
              <w:right w:val="nil"/>
            </w:tcBorders>
          </w:tcPr>
          <w:p w14:paraId="6AE799B4" w14:textId="77777777" w:rsidR="00EA35B0" w:rsidRPr="00AB4867" w:rsidRDefault="00EA35B0" w:rsidP="00E73BB0">
            <w:pPr>
              <w:pStyle w:val="Normal6a"/>
            </w:pPr>
            <w:r w:rsidRPr="00AB4867">
              <w:t>(17)</w:t>
            </w:r>
            <w:r w:rsidRPr="00AB4867">
              <w:tab/>
              <w:t xml:space="preserve">Juhtimisalase lähenemisviisi järjepidevuse tagamiseks </w:t>
            </w:r>
            <w:r w:rsidRPr="00AB4867">
              <w:rPr>
                <w:b/>
                <w:bCs/>
                <w:i/>
                <w:iCs/>
              </w:rPr>
              <w:t>peaksid</w:t>
            </w:r>
            <w:r w:rsidRPr="00AB4867">
              <w:rPr>
                <w:b/>
                <w:bCs/>
              </w:rPr>
              <w:t xml:space="preserve"> </w:t>
            </w:r>
            <w:r w:rsidRPr="00AB4867">
              <w:t xml:space="preserve">liikmesriigid liidu toetuse rakendamisel </w:t>
            </w:r>
            <w:r w:rsidRPr="00AB4867">
              <w:rPr>
                <w:b/>
                <w:bCs/>
                <w:i/>
                <w:iCs/>
              </w:rPr>
              <w:t>tuginema</w:t>
            </w:r>
            <w:r w:rsidRPr="00AB4867">
              <w:t xml:space="preserve"> partnerluse põhimõttele</w:t>
            </w:r>
            <w:r w:rsidRPr="00AB4867">
              <w:rPr>
                <w:b/>
                <w:bCs/>
                <w:i/>
                <w:iCs/>
              </w:rPr>
              <w:t>, sealhulgas tagades ja aktiivselt võimaldades piirkondlike, kohalike, linna ja muude avaliku sektori asutuste või selliseid asutusi esindavate ühenduste, kodanikuühiskonna organisatsioonide, inimõiguste institutsioonide ja võrdõiguslikkust edendavate asutuste, rahvusvaheliste organisatsioonide ja sotsiaalpartnerite asjakohast kaasamist liikmesriikide riiklike ja piirkondlike partnerluskavade ettevalmistamisse ja rakendamisse, mis hõlmab ka nende osalemist takistavate tõkete kõrvaldamist.</w:t>
            </w:r>
            <w:r w:rsidRPr="00AB4867">
              <w:t xml:space="preserve"> </w:t>
            </w:r>
            <w:r w:rsidRPr="00AB4867">
              <w:rPr>
                <w:b/>
                <w:i/>
              </w:rPr>
              <w:t>Kui liikmesriik esitab määruse (EL) nr [...] (millega luuakse Euroopa Majandusliku, Sotsiaalse ja Territoriaalse Ühtekuuluvuse, Põllumajanduse ja Maaelu, Kalanduse ja Merenduse ning Heaolu ja Julgeoleku Fond) artikli 21 kohaselt oma riikliku ja piirkondliku partnerluse kava, peaks ta täpsustama käesoleva määruse eesmärkidel oma partnerluste koosseisu ja kirjeldama vastavaid partnerluskokkuleppeid. Need üksikasjad tuleks taotluse korral teha üldsusele kättesaadavaks.</w:t>
            </w:r>
          </w:p>
        </w:tc>
      </w:tr>
    </w:tbl>
    <w:p w14:paraId="7A70EEB4"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59826DDE" w14:textId="77777777" w:rsidR="00EA35B0" w:rsidRPr="00AB4867" w:rsidRDefault="00EA35B0" w:rsidP="00EA35B0">
      <w:r w:rsidRPr="00AB4867">
        <w:rPr>
          <w:rStyle w:val="HideTWBExt"/>
        </w:rPr>
        <w:t>&lt;/AmendB&gt;</w:t>
      </w:r>
    </w:p>
    <w:p w14:paraId="73548D0B"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96</w:t>
      </w:r>
      <w:r w:rsidRPr="00AB4867">
        <w:rPr>
          <w:rStyle w:val="HideTWBExt"/>
          <w:b w:val="0"/>
        </w:rPr>
        <w:t>&lt;/NumAmB&gt;</w:t>
      </w:r>
    </w:p>
    <w:p w14:paraId="0DB3E366" w14:textId="77777777" w:rsidR="00EA35B0" w:rsidRPr="00AB4867" w:rsidRDefault="00EA35B0" w:rsidP="00EA35B0">
      <w:pPr>
        <w:pStyle w:val="NormalBold"/>
      </w:pPr>
      <w:r w:rsidRPr="00AB4867">
        <w:rPr>
          <w:rStyle w:val="HideTWBExt"/>
          <w:b w:val="0"/>
        </w:rPr>
        <w:t>&lt;RepeatBlock-By&gt;&lt;Members&gt;</w:t>
      </w:r>
      <w:r w:rsidRPr="00AB4867">
        <w:t>Murielle Laurent, Chloé Ridel, Francisco Assis, Ana Catarina Mendes, Cecilia Strada</w:t>
      </w:r>
      <w:r w:rsidRPr="00AB4867">
        <w:rPr>
          <w:rStyle w:val="HideTWBExt"/>
          <w:b w:val="0"/>
        </w:rPr>
        <w:t>&lt;/Members&gt;</w:t>
      </w:r>
    </w:p>
    <w:p w14:paraId="49277208" w14:textId="77777777" w:rsidR="00EA35B0" w:rsidRPr="00AB4867" w:rsidRDefault="00EA35B0" w:rsidP="00EA35B0">
      <w:pPr>
        <w:pStyle w:val="NormalBold"/>
      </w:pPr>
      <w:r w:rsidRPr="00AB4867">
        <w:rPr>
          <w:rStyle w:val="HideTWBExt"/>
          <w:b w:val="0"/>
        </w:rPr>
        <w:t>&lt;/RepeatBlock-By&gt;</w:t>
      </w:r>
    </w:p>
    <w:p w14:paraId="094E7CAB"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231164D8" w14:textId="77777777" w:rsidR="00EA35B0" w:rsidRPr="00AB4867" w:rsidRDefault="00EA35B0" w:rsidP="00EA35B0">
      <w:pPr>
        <w:pStyle w:val="NormalBold"/>
      </w:pPr>
      <w:r w:rsidRPr="00AB4867">
        <w:rPr>
          <w:rStyle w:val="HideTWBExt"/>
          <w:b w:val="0"/>
        </w:rPr>
        <w:t>&lt;Article&gt;</w:t>
      </w:r>
      <w:r w:rsidRPr="00AB4867">
        <w:t>Põhjendus 17</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2974855A" w14:textId="77777777" w:rsidTr="00E73BB0">
        <w:trPr>
          <w:trHeight w:hRule="exact" w:val="240"/>
          <w:jc w:val="center"/>
        </w:trPr>
        <w:tc>
          <w:tcPr>
            <w:tcW w:w="9752" w:type="dxa"/>
            <w:gridSpan w:val="2"/>
            <w:tcBorders>
              <w:top w:val="nil"/>
              <w:left w:val="nil"/>
              <w:bottom w:val="nil"/>
              <w:right w:val="nil"/>
            </w:tcBorders>
          </w:tcPr>
          <w:p w14:paraId="6D567933" w14:textId="77777777" w:rsidR="00EA35B0" w:rsidRPr="00AB4867" w:rsidRDefault="00EA35B0" w:rsidP="00E73BB0"/>
        </w:tc>
      </w:tr>
      <w:tr w:rsidR="00EA35B0" w:rsidRPr="00AB4867" w14:paraId="23E08724" w14:textId="77777777" w:rsidTr="00E73BB0">
        <w:trPr>
          <w:trHeight w:val="240"/>
          <w:jc w:val="center"/>
        </w:trPr>
        <w:tc>
          <w:tcPr>
            <w:tcW w:w="4876" w:type="dxa"/>
            <w:tcBorders>
              <w:top w:val="nil"/>
              <w:left w:val="nil"/>
              <w:bottom w:val="nil"/>
              <w:right w:val="nil"/>
            </w:tcBorders>
          </w:tcPr>
          <w:p w14:paraId="762C8FDB"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2697AD4F" w14:textId="77777777" w:rsidR="00EA35B0" w:rsidRPr="00AB4867" w:rsidRDefault="00EA35B0" w:rsidP="00E73BB0">
            <w:pPr>
              <w:pStyle w:val="AmColumnHeading"/>
            </w:pPr>
            <w:r w:rsidRPr="00AB4867">
              <w:t>Muudatusettepanek</w:t>
            </w:r>
          </w:p>
        </w:tc>
      </w:tr>
      <w:tr w:rsidR="00EA35B0" w:rsidRPr="00AB4867" w14:paraId="6037B4E1" w14:textId="77777777" w:rsidTr="00E73BB0">
        <w:trPr>
          <w:jc w:val="center"/>
        </w:trPr>
        <w:tc>
          <w:tcPr>
            <w:tcW w:w="4876" w:type="dxa"/>
            <w:tcBorders>
              <w:top w:val="nil"/>
              <w:left w:val="nil"/>
              <w:bottom w:val="nil"/>
              <w:right w:val="nil"/>
            </w:tcBorders>
          </w:tcPr>
          <w:p w14:paraId="77AD48F1" w14:textId="77777777" w:rsidR="00EA35B0" w:rsidRPr="00AB4867" w:rsidRDefault="00EA35B0" w:rsidP="00E73BB0">
            <w:pPr>
              <w:pStyle w:val="Normal6a"/>
            </w:pPr>
            <w:r w:rsidRPr="00AB4867">
              <w:t>(17)</w:t>
            </w:r>
            <w:r w:rsidRPr="00AB4867">
              <w:tab/>
              <w:t xml:space="preserve">Juhtimisalase lähenemisviisi järjepidevuse tagamiseks </w:t>
            </w:r>
            <w:r w:rsidRPr="00AB4867">
              <w:rPr>
                <w:b/>
                <w:bCs/>
                <w:i/>
                <w:iCs/>
              </w:rPr>
              <w:t>võivad</w:t>
            </w:r>
            <w:r w:rsidRPr="00AB4867">
              <w:t xml:space="preserve"> liikmesriigid liidu toetuse rakendamisel </w:t>
            </w:r>
            <w:r w:rsidRPr="00AB4867">
              <w:rPr>
                <w:b/>
                <w:bCs/>
                <w:i/>
                <w:iCs/>
              </w:rPr>
              <w:t>tugineda</w:t>
            </w:r>
            <w:r w:rsidRPr="00AB4867">
              <w:t xml:space="preserve"> partnerluse põhimõttele.</w:t>
            </w:r>
          </w:p>
        </w:tc>
        <w:tc>
          <w:tcPr>
            <w:tcW w:w="4876" w:type="dxa"/>
            <w:tcBorders>
              <w:top w:val="nil"/>
              <w:left w:val="nil"/>
              <w:bottom w:val="nil"/>
              <w:right w:val="nil"/>
            </w:tcBorders>
          </w:tcPr>
          <w:p w14:paraId="4DD42FB9" w14:textId="77777777" w:rsidR="00EA35B0" w:rsidRPr="00AB4867" w:rsidRDefault="00EA35B0" w:rsidP="00E73BB0">
            <w:pPr>
              <w:pStyle w:val="Normal6a"/>
            </w:pPr>
            <w:r w:rsidRPr="00AB4867">
              <w:t>(17)</w:t>
            </w:r>
            <w:r w:rsidRPr="00AB4867">
              <w:tab/>
              <w:t xml:space="preserve">Juhtimisalase lähenemisviisi järjepidevuse tagamiseks </w:t>
            </w:r>
            <w:r w:rsidRPr="00AB4867">
              <w:rPr>
                <w:b/>
                <w:bCs/>
                <w:i/>
                <w:iCs/>
              </w:rPr>
              <w:t>peaksid</w:t>
            </w:r>
            <w:r w:rsidRPr="00AB4867">
              <w:rPr>
                <w:b/>
                <w:bCs/>
              </w:rPr>
              <w:t xml:space="preserve"> </w:t>
            </w:r>
            <w:r w:rsidRPr="00AB4867">
              <w:t xml:space="preserve">liikmesriigid liidu toetuse rakendamisel </w:t>
            </w:r>
            <w:r w:rsidRPr="00AB4867">
              <w:rPr>
                <w:b/>
                <w:bCs/>
                <w:i/>
                <w:iCs/>
              </w:rPr>
              <w:t>tuginema</w:t>
            </w:r>
            <w:r w:rsidRPr="00AB4867">
              <w:t xml:space="preserve"> partnerluse põhimõttele. </w:t>
            </w:r>
            <w:r w:rsidRPr="00AB4867">
              <w:rPr>
                <w:b/>
                <w:i/>
              </w:rPr>
              <w:t>Kuna meetmed, millega toetatakse sisepiirikontrollita Schengeni ala, välispiirikontrolli ja integreeritud piirihalduse meetmed ning viisapoliitika meetmed mõjutavad otseselt inimeste õigusi, peaksid liikmesriigid täpsustama oma partnerluste koosseisu ning kirjeldama partnerluskorda niivõrd, kuivõrd see on seotud Schengeni, piiride ja liidu viisatoetusega. Need üksikasjad tuleks taotluse korral teha kättesaadavaks.</w:t>
            </w:r>
          </w:p>
        </w:tc>
      </w:tr>
    </w:tbl>
    <w:p w14:paraId="5423126C"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6086AEA5"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29E6E1FC" w14:textId="77777777" w:rsidR="00EA35B0" w:rsidRPr="00AB4867" w:rsidRDefault="00EA35B0" w:rsidP="00EA35B0">
      <w:pPr>
        <w:pStyle w:val="AmJustText"/>
      </w:pPr>
      <w:r w:rsidRPr="00AB4867">
        <w:t>Põhjendus, millega edendatakse partnerluspõhimõtet, mis põhineb varjupaiga-, rände- ja integratsioonimääruse sarnasel põhjendusel.</w:t>
      </w:r>
    </w:p>
    <w:p w14:paraId="1978458F" w14:textId="77777777" w:rsidR="00EA35B0" w:rsidRPr="00AB4867" w:rsidRDefault="00EA35B0" w:rsidP="00EA35B0">
      <w:r w:rsidRPr="00AB4867">
        <w:rPr>
          <w:rStyle w:val="HideTWBExt"/>
        </w:rPr>
        <w:t>&lt;/AmendB&gt;</w:t>
      </w:r>
    </w:p>
    <w:p w14:paraId="3232E9BC"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97</w:t>
      </w:r>
      <w:r w:rsidRPr="00AB4867">
        <w:rPr>
          <w:rStyle w:val="HideTWBExt"/>
          <w:b w:val="0"/>
        </w:rPr>
        <w:t>&lt;/NumAmB&gt;</w:t>
      </w:r>
    </w:p>
    <w:p w14:paraId="663D969B" w14:textId="77777777" w:rsidR="00EA35B0" w:rsidRPr="00AB4867" w:rsidRDefault="00EA35B0" w:rsidP="00EA35B0">
      <w:pPr>
        <w:pStyle w:val="NormalBold"/>
      </w:pPr>
      <w:r w:rsidRPr="00AB4867">
        <w:rPr>
          <w:rStyle w:val="HideTWBExt"/>
          <w:b w:val="0"/>
        </w:rPr>
        <w:t>&lt;RepeatBlock-By&gt;&lt;Members&gt;</w:t>
      </w:r>
      <w:r w:rsidRPr="00AB4867">
        <w:t>Erik Kaliňák, Judita Laššáková, Katarína Roth Neveďalová, Monika Beňová</w:t>
      </w:r>
      <w:r w:rsidRPr="00AB4867">
        <w:rPr>
          <w:rStyle w:val="HideTWBExt"/>
          <w:b w:val="0"/>
        </w:rPr>
        <w:t>&lt;/Members&gt;</w:t>
      </w:r>
    </w:p>
    <w:p w14:paraId="63C792D2" w14:textId="77777777" w:rsidR="00EA35B0" w:rsidRPr="00AB4867" w:rsidRDefault="00EA35B0" w:rsidP="00EA35B0">
      <w:pPr>
        <w:pStyle w:val="NormalBold"/>
      </w:pPr>
      <w:r w:rsidRPr="00AB4867">
        <w:rPr>
          <w:rStyle w:val="HideTWBExt"/>
          <w:b w:val="0"/>
        </w:rPr>
        <w:t>&lt;/RepeatBlock-By&gt;</w:t>
      </w:r>
    </w:p>
    <w:p w14:paraId="7A586C4F"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2D4013BA" w14:textId="77777777" w:rsidR="00EA35B0" w:rsidRPr="00AB4867" w:rsidRDefault="00EA35B0" w:rsidP="00EA35B0">
      <w:pPr>
        <w:pStyle w:val="NormalBold"/>
      </w:pPr>
      <w:r w:rsidRPr="00AB4867">
        <w:rPr>
          <w:rStyle w:val="HideTWBExt"/>
          <w:b w:val="0"/>
        </w:rPr>
        <w:t>&lt;Article&gt;</w:t>
      </w:r>
      <w:r w:rsidRPr="00AB4867">
        <w:t>Põhjendus 17</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057D3BCA" w14:textId="77777777" w:rsidTr="00E73BB0">
        <w:trPr>
          <w:trHeight w:hRule="exact" w:val="240"/>
          <w:jc w:val="center"/>
        </w:trPr>
        <w:tc>
          <w:tcPr>
            <w:tcW w:w="9752" w:type="dxa"/>
            <w:gridSpan w:val="2"/>
            <w:tcBorders>
              <w:top w:val="nil"/>
              <w:left w:val="nil"/>
              <w:bottom w:val="nil"/>
              <w:right w:val="nil"/>
            </w:tcBorders>
          </w:tcPr>
          <w:p w14:paraId="0E419852" w14:textId="77777777" w:rsidR="00EA35B0" w:rsidRPr="00AB4867" w:rsidRDefault="00EA35B0" w:rsidP="00E73BB0"/>
        </w:tc>
      </w:tr>
      <w:tr w:rsidR="00EA35B0" w:rsidRPr="00AB4867" w14:paraId="7937A791" w14:textId="77777777" w:rsidTr="00E73BB0">
        <w:trPr>
          <w:trHeight w:val="240"/>
          <w:jc w:val="center"/>
        </w:trPr>
        <w:tc>
          <w:tcPr>
            <w:tcW w:w="4876" w:type="dxa"/>
            <w:tcBorders>
              <w:top w:val="nil"/>
              <w:left w:val="nil"/>
              <w:bottom w:val="nil"/>
              <w:right w:val="nil"/>
            </w:tcBorders>
          </w:tcPr>
          <w:p w14:paraId="306B5820"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21208FC1" w14:textId="77777777" w:rsidR="00EA35B0" w:rsidRPr="00AB4867" w:rsidRDefault="00EA35B0" w:rsidP="00E73BB0">
            <w:pPr>
              <w:pStyle w:val="AmColumnHeading"/>
            </w:pPr>
            <w:r w:rsidRPr="00AB4867">
              <w:t>Muudatusettepanek</w:t>
            </w:r>
          </w:p>
        </w:tc>
      </w:tr>
      <w:tr w:rsidR="00EA35B0" w:rsidRPr="00AB4867" w14:paraId="20BB8911" w14:textId="77777777" w:rsidTr="00E73BB0">
        <w:trPr>
          <w:jc w:val="center"/>
        </w:trPr>
        <w:tc>
          <w:tcPr>
            <w:tcW w:w="4876" w:type="dxa"/>
            <w:tcBorders>
              <w:top w:val="nil"/>
              <w:left w:val="nil"/>
              <w:bottom w:val="nil"/>
              <w:right w:val="nil"/>
            </w:tcBorders>
          </w:tcPr>
          <w:p w14:paraId="67245850" w14:textId="77777777" w:rsidR="00EA35B0" w:rsidRPr="00AB4867" w:rsidRDefault="00EA35B0" w:rsidP="00E73BB0">
            <w:pPr>
              <w:pStyle w:val="Normal6a"/>
            </w:pPr>
            <w:r w:rsidRPr="00AB4867">
              <w:t>(17)</w:t>
            </w:r>
            <w:r w:rsidRPr="00AB4867">
              <w:tab/>
              <w:t>Juhtimisalase lähenemisviisi järjepidevuse tagamiseks võivad liikmesriigid liidu toetuse rakendamisel tugineda partnerluse põhimõttele.</w:t>
            </w:r>
          </w:p>
        </w:tc>
        <w:tc>
          <w:tcPr>
            <w:tcW w:w="4876" w:type="dxa"/>
            <w:tcBorders>
              <w:top w:val="nil"/>
              <w:left w:val="nil"/>
              <w:bottom w:val="nil"/>
              <w:right w:val="nil"/>
            </w:tcBorders>
          </w:tcPr>
          <w:p w14:paraId="785CF1F7" w14:textId="77777777" w:rsidR="00EA35B0" w:rsidRPr="00AB4867" w:rsidRDefault="00EA35B0" w:rsidP="00E73BB0">
            <w:pPr>
              <w:pStyle w:val="Normal6a"/>
            </w:pPr>
            <w:r w:rsidRPr="00AB4867">
              <w:t>(17)</w:t>
            </w:r>
            <w:r w:rsidRPr="00AB4867">
              <w:tab/>
              <w:t xml:space="preserve">Juhtimisalase lähenemisviisi järjepidevuse tagamiseks võivad liikmesriigid liidu toetuse rakendamisel tugineda partnerluse põhimõttele, </w:t>
            </w:r>
            <w:r w:rsidRPr="00AB4867">
              <w:rPr>
                <w:b/>
                <w:bCs/>
                <w:i/>
                <w:iCs/>
              </w:rPr>
              <w:t>samal ajal kui partnerluste ja konsultatsioonimehhanismide koosseis jääb liikmesriikide pädevusse ning peab vastama käesoleva määruse eesmärkidele, eelkõige piirikaitse, viisapoliitika ja julgeoleku valdkonnas</w:t>
            </w:r>
            <w:r w:rsidRPr="00AB4867">
              <w:t>.</w:t>
            </w:r>
          </w:p>
        </w:tc>
      </w:tr>
    </w:tbl>
    <w:p w14:paraId="55862039"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{SK}</w:t>
      </w:r>
      <w:proofErr w:type="spellStart"/>
      <w:r w:rsidRPr="00AB4867">
        <w:t>sk</w:t>
      </w:r>
      <w:proofErr w:type="spellEnd"/>
      <w:r w:rsidRPr="00AB4867">
        <w:rPr>
          <w:rStyle w:val="HideTWBExt"/>
        </w:rPr>
        <w:t>&lt;/Original&gt;</w:t>
      </w:r>
    </w:p>
    <w:p w14:paraId="158F1CC0"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2E4EB6C3" w14:textId="77777777" w:rsidR="00EA35B0" w:rsidRPr="00AB4867" w:rsidRDefault="00EA35B0" w:rsidP="00EA35B0">
      <w:pPr>
        <w:pStyle w:val="AmJustText"/>
      </w:pPr>
      <w:r w:rsidRPr="00AB4867">
        <w:t>Partnerluse mõistet ei tohiks tõlgendada kohustusena luua ühtsed või ettenähtud konsultatsioonistruktuurid. Liikmesriikidel peaks olema võimalik määrata asjaomaste üksuste valik kindlaks vastavalt oma vajadustele ja haldussüsteemidele. Kavandatud muudatusega säilitatakse paindlikkus programmi rakendamisel, tagades samal ajal, et partnerlused teenivad määruse eesmärke ega too kaasa tarbetute haldusstruktuuride loomist.</w:t>
      </w:r>
    </w:p>
    <w:p w14:paraId="1CC6157B" w14:textId="77777777" w:rsidR="00EA35B0" w:rsidRPr="00AB4867" w:rsidRDefault="00EA35B0" w:rsidP="00EA35B0">
      <w:r w:rsidRPr="00AB4867">
        <w:rPr>
          <w:rStyle w:val="HideTWBExt"/>
        </w:rPr>
        <w:t>&lt;/AmendB&gt;</w:t>
      </w:r>
    </w:p>
    <w:p w14:paraId="5A21246A"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98</w:t>
      </w:r>
      <w:r w:rsidRPr="00AB4867">
        <w:rPr>
          <w:rStyle w:val="HideTWBExt"/>
          <w:b w:val="0"/>
        </w:rPr>
        <w:t>&lt;/NumAmB&gt;</w:t>
      </w:r>
    </w:p>
    <w:p w14:paraId="447EEF24" w14:textId="77777777" w:rsidR="00EA35B0" w:rsidRPr="00AB4867" w:rsidRDefault="00EA35B0" w:rsidP="00EA35B0">
      <w:pPr>
        <w:pStyle w:val="NormalBold"/>
      </w:pPr>
      <w:r w:rsidRPr="00AB4867">
        <w:rPr>
          <w:rStyle w:val="HideTWBExt"/>
          <w:b w:val="0"/>
        </w:rPr>
        <w:t>&lt;RepeatBlock-By&gt;&lt;Members&gt;</w:t>
      </w:r>
      <w:r w:rsidRPr="00AB4867">
        <w:t>Jan-Christoph Oetjen, Fabienne Keller, Raquel García Hermida-Van Der Walle, Nikola Minchev</w:t>
      </w:r>
      <w:r w:rsidRPr="00AB4867">
        <w:rPr>
          <w:rStyle w:val="HideTWBExt"/>
          <w:b w:val="0"/>
        </w:rPr>
        <w:t>&lt;/Members&gt;</w:t>
      </w:r>
    </w:p>
    <w:p w14:paraId="54A922DA" w14:textId="77777777" w:rsidR="00EA35B0" w:rsidRPr="00AB4867" w:rsidRDefault="00EA35B0" w:rsidP="00EA35B0">
      <w:pPr>
        <w:pStyle w:val="NormalBold"/>
      </w:pPr>
      <w:r w:rsidRPr="00AB4867">
        <w:rPr>
          <w:rStyle w:val="HideTWBExt"/>
          <w:b w:val="0"/>
        </w:rPr>
        <w:t>&lt;/RepeatBlock-By&gt;</w:t>
      </w:r>
    </w:p>
    <w:p w14:paraId="77AAD8D0"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704C98AC" w14:textId="77777777" w:rsidR="00EA35B0" w:rsidRPr="00AB4867" w:rsidRDefault="00EA35B0" w:rsidP="00EA35B0">
      <w:pPr>
        <w:pStyle w:val="NormalBold"/>
      </w:pPr>
      <w:r w:rsidRPr="00AB4867">
        <w:rPr>
          <w:rStyle w:val="HideTWBExt"/>
          <w:b w:val="0"/>
        </w:rPr>
        <w:t>&lt;Article&gt;</w:t>
      </w:r>
      <w:r w:rsidRPr="00AB4867">
        <w:t>Põhjendus 17</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59727DE4" w14:textId="77777777" w:rsidTr="00E73BB0">
        <w:trPr>
          <w:trHeight w:hRule="exact" w:val="240"/>
          <w:jc w:val="center"/>
        </w:trPr>
        <w:tc>
          <w:tcPr>
            <w:tcW w:w="9752" w:type="dxa"/>
            <w:gridSpan w:val="2"/>
            <w:tcBorders>
              <w:top w:val="nil"/>
              <w:left w:val="nil"/>
              <w:bottom w:val="nil"/>
              <w:right w:val="nil"/>
            </w:tcBorders>
          </w:tcPr>
          <w:p w14:paraId="4589FB17" w14:textId="77777777" w:rsidR="00EA35B0" w:rsidRPr="00AB4867" w:rsidRDefault="00EA35B0" w:rsidP="00E73BB0"/>
        </w:tc>
      </w:tr>
      <w:tr w:rsidR="00EA35B0" w:rsidRPr="00AB4867" w14:paraId="5E99FAE0" w14:textId="77777777" w:rsidTr="00E73BB0">
        <w:trPr>
          <w:trHeight w:val="240"/>
          <w:jc w:val="center"/>
        </w:trPr>
        <w:tc>
          <w:tcPr>
            <w:tcW w:w="4876" w:type="dxa"/>
            <w:tcBorders>
              <w:top w:val="nil"/>
              <w:left w:val="nil"/>
              <w:bottom w:val="nil"/>
              <w:right w:val="nil"/>
            </w:tcBorders>
          </w:tcPr>
          <w:p w14:paraId="18547A2F"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7BE01531" w14:textId="77777777" w:rsidR="00EA35B0" w:rsidRPr="00AB4867" w:rsidRDefault="00EA35B0" w:rsidP="00E73BB0">
            <w:pPr>
              <w:pStyle w:val="AmColumnHeading"/>
            </w:pPr>
            <w:r w:rsidRPr="00AB4867">
              <w:t>Muudatusettepanek</w:t>
            </w:r>
          </w:p>
        </w:tc>
      </w:tr>
      <w:tr w:rsidR="00EA35B0" w:rsidRPr="00AB4867" w14:paraId="13FEB5B1" w14:textId="77777777" w:rsidTr="00E73BB0">
        <w:trPr>
          <w:jc w:val="center"/>
        </w:trPr>
        <w:tc>
          <w:tcPr>
            <w:tcW w:w="4876" w:type="dxa"/>
            <w:tcBorders>
              <w:top w:val="nil"/>
              <w:left w:val="nil"/>
              <w:bottom w:val="nil"/>
              <w:right w:val="nil"/>
            </w:tcBorders>
          </w:tcPr>
          <w:p w14:paraId="543A49CD" w14:textId="77777777" w:rsidR="00EA35B0" w:rsidRPr="00AB4867" w:rsidRDefault="00EA35B0" w:rsidP="00E73BB0">
            <w:pPr>
              <w:pStyle w:val="Normal6a"/>
            </w:pPr>
            <w:r w:rsidRPr="00AB4867">
              <w:t>(17)</w:t>
            </w:r>
            <w:r w:rsidRPr="00AB4867">
              <w:tab/>
              <w:t xml:space="preserve">Juhtimisalase lähenemisviisi järjepidevuse tagamiseks </w:t>
            </w:r>
            <w:r w:rsidRPr="00AB4867">
              <w:rPr>
                <w:b/>
                <w:bCs/>
                <w:i/>
                <w:iCs/>
              </w:rPr>
              <w:t>võivad</w:t>
            </w:r>
            <w:r w:rsidRPr="00AB4867">
              <w:rPr>
                <w:b/>
                <w:bCs/>
              </w:rPr>
              <w:t xml:space="preserve"> </w:t>
            </w:r>
            <w:r w:rsidRPr="00AB4867">
              <w:t xml:space="preserve">liikmesriigid liidu toetuse rakendamisel </w:t>
            </w:r>
            <w:r w:rsidRPr="00AB4867">
              <w:rPr>
                <w:b/>
                <w:bCs/>
                <w:i/>
                <w:iCs/>
              </w:rPr>
              <w:t>tugineda</w:t>
            </w:r>
            <w:r w:rsidRPr="00AB4867">
              <w:rPr>
                <w:b/>
                <w:bCs/>
              </w:rPr>
              <w:t xml:space="preserve"> </w:t>
            </w:r>
            <w:r w:rsidRPr="00AB4867">
              <w:t>partnerluse põhimõttele.</w:t>
            </w:r>
          </w:p>
        </w:tc>
        <w:tc>
          <w:tcPr>
            <w:tcW w:w="4876" w:type="dxa"/>
            <w:tcBorders>
              <w:top w:val="nil"/>
              <w:left w:val="nil"/>
              <w:bottom w:val="nil"/>
              <w:right w:val="nil"/>
            </w:tcBorders>
          </w:tcPr>
          <w:p w14:paraId="5B2E22ED" w14:textId="77777777" w:rsidR="00EA35B0" w:rsidRPr="00AB4867" w:rsidRDefault="00EA35B0" w:rsidP="00E73BB0">
            <w:pPr>
              <w:pStyle w:val="Normal6a"/>
            </w:pPr>
            <w:r w:rsidRPr="00AB4867">
              <w:t>(17)</w:t>
            </w:r>
            <w:r w:rsidRPr="00AB4867">
              <w:tab/>
              <w:t xml:space="preserve">Juhtimisalase lähenemisviisi järjepidevuse tagamiseks </w:t>
            </w:r>
            <w:r w:rsidRPr="00AB4867">
              <w:rPr>
                <w:b/>
                <w:bCs/>
                <w:i/>
                <w:iCs/>
              </w:rPr>
              <w:t>peaksid</w:t>
            </w:r>
            <w:r w:rsidRPr="00AB4867">
              <w:t xml:space="preserve"> liikmesriigid liidu toetuse rakendamisel </w:t>
            </w:r>
            <w:r w:rsidRPr="00AB4867">
              <w:rPr>
                <w:b/>
                <w:bCs/>
                <w:i/>
                <w:iCs/>
              </w:rPr>
              <w:t>tuginema</w:t>
            </w:r>
            <w:r w:rsidRPr="00AB4867">
              <w:rPr>
                <w:b/>
                <w:bCs/>
              </w:rPr>
              <w:t xml:space="preserve"> </w:t>
            </w:r>
            <w:r w:rsidRPr="00AB4867">
              <w:t>partnerluse põhimõttele.</w:t>
            </w:r>
          </w:p>
        </w:tc>
      </w:tr>
    </w:tbl>
    <w:p w14:paraId="2D8D07BE"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166EBF98" w14:textId="77777777" w:rsidR="00EA35B0" w:rsidRPr="00AB4867" w:rsidRDefault="00EA35B0" w:rsidP="00EA35B0">
      <w:r w:rsidRPr="00AB4867">
        <w:rPr>
          <w:rStyle w:val="HideTWBExt"/>
        </w:rPr>
        <w:t>&lt;/AmendB&gt;</w:t>
      </w:r>
    </w:p>
    <w:p w14:paraId="41485497"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99</w:t>
      </w:r>
      <w:r w:rsidRPr="00AB4867">
        <w:rPr>
          <w:rStyle w:val="HideTWBExt"/>
          <w:b w:val="0"/>
        </w:rPr>
        <w:t>&lt;/NumAmB&gt;</w:t>
      </w:r>
    </w:p>
    <w:p w14:paraId="0EE1EC91" w14:textId="77777777" w:rsidR="00EA35B0" w:rsidRPr="00AB4867" w:rsidRDefault="00EA35B0" w:rsidP="00EA35B0">
      <w:pPr>
        <w:pStyle w:val="NormalBold"/>
      </w:pPr>
      <w:r w:rsidRPr="00AB4867">
        <w:rPr>
          <w:rStyle w:val="HideTWBExt"/>
          <w:b w:val="0"/>
        </w:rPr>
        <w:t>&lt;RepeatBlock-By&gt;&lt;Members&gt;</w:t>
      </w:r>
      <w:r w:rsidRPr="00AB4867">
        <w:t>Erik Marquardt</w:t>
      </w:r>
      <w:r w:rsidRPr="00AB4867">
        <w:rPr>
          <w:rStyle w:val="HideTWBExt"/>
          <w:b w:val="0"/>
        </w:rPr>
        <w:t>&lt;/Members&gt;</w:t>
      </w:r>
    </w:p>
    <w:p w14:paraId="0C3D23A3" w14:textId="77777777" w:rsidR="00EA35B0" w:rsidRPr="00AB4867" w:rsidRDefault="00EA35B0" w:rsidP="00EA35B0">
      <w:pPr>
        <w:pStyle w:val="NormalBold"/>
      </w:pPr>
      <w:r w:rsidRPr="00AB4867">
        <w:rPr>
          <w:rStyle w:val="HideTWBExt"/>
          <w:b w:val="0"/>
        </w:rPr>
        <w:t>&lt;/RepeatBlock-By&gt;</w:t>
      </w:r>
    </w:p>
    <w:p w14:paraId="208CD718"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56247402" w14:textId="77777777" w:rsidR="00EA35B0" w:rsidRPr="00AB4867" w:rsidRDefault="00EA35B0" w:rsidP="00EA35B0">
      <w:pPr>
        <w:pStyle w:val="NormalBold"/>
      </w:pPr>
      <w:r w:rsidRPr="00AB4867">
        <w:rPr>
          <w:rStyle w:val="HideTWBExt"/>
          <w:b w:val="0"/>
        </w:rPr>
        <w:t>&lt;Article&gt;</w:t>
      </w:r>
      <w:r w:rsidRPr="00AB4867">
        <w:t>Põhjendus 19</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79F0386F" w14:textId="77777777" w:rsidTr="00E73BB0">
        <w:trPr>
          <w:trHeight w:hRule="exact" w:val="240"/>
          <w:jc w:val="center"/>
        </w:trPr>
        <w:tc>
          <w:tcPr>
            <w:tcW w:w="9752" w:type="dxa"/>
            <w:gridSpan w:val="2"/>
            <w:tcBorders>
              <w:top w:val="nil"/>
              <w:left w:val="nil"/>
              <w:bottom w:val="nil"/>
              <w:right w:val="nil"/>
            </w:tcBorders>
          </w:tcPr>
          <w:p w14:paraId="4F8344B8" w14:textId="77777777" w:rsidR="00EA35B0" w:rsidRPr="00AB4867" w:rsidRDefault="00EA35B0" w:rsidP="00E73BB0"/>
        </w:tc>
      </w:tr>
      <w:tr w:rsidR="00EA35B0" w:rsidRPr="00AB4867" w14:paraId="0B25C72B" w14:textId="77777777" w:rsidTr="00E73BB0">
        <w:trPr>
          <w:trHeight w:val="240"/>
          <w:jc w:val="center"/>
        </w:trPr>
        <w:tc>
          <w:tcPr>
            <w:tcW w:w="4876" w:type="dxa"/>
            <w:tcBorders>
              <w:top w:val="nil"/>
              <w:left w:val="nil"/>
              <w:bottom w:val="nil"/>
              <w:right w:val="nil"/>
            </w:tcBorders>
          </w:tcPr>
          <w:p w14:paraId="0FB1E241"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364188B1" w14:textId="77777777" w:rsidR="00EA35B0" w:rsidRPr="00AB4867" w:rsidRDefault="00EA35B0" w:rsidP="00E73BB0">
            <w:pPr>
              <w:pStyle w:val="AmColumnHeading"/>
            </w:pPr>
            <w:r w:rsidRPr="00AB4867">
              <w:t>Muudatusettepanek</w:t>
            </w:r>
          </w:p>
        </w:tc>
      </w:tr>
      <w:tr w:rsidR="00EA35B0" w:rsidRPr="00AB4867" w14:paraId="0D1231AC" w14:textId="77777777" w:rsidTr="00E73BB0">
        <w:trPr>
          <w:jc w:val="center"/>
        </w:trPr>
        <w:tc>
          <w:tcPr>
            <w:tcW w:w="4876" w:type="dxa"/>
            <w:tcBorders>
              <w:top w:val="nil"/>
              <w:left w:val="nil"/>
              <w:bottom w:val="nil"/>
              <w:right w:val="nil"/>
            </w:tcBorders>
          </w:tcPr>
          <w:p w14:paraId="4356806E" w14:textId="76CAB997" w:rsidR="00EA35B0" w:rsidRPr="00AB4867" w:rsidRDefault="00EA35B0" w:rsidP="00E73BB0">
            <w:pPr>
              <w:pStyle w:val="Normal6a"/>
            </w:pPr>
            <w:r w:rsidRPr="00AB4867">
              <w:rPr>
                <w:b/>
                <w:i/>
              </w:rPr>
              <w:t>(19)</w:t>
            </w:r>
            <w:r w:rsidRPr="00AB4867">
              <w:tab/>
            </w:r>
            <w:r w:rsidRPr="00AB4867">
              <w:rPr>
                <w:b/>
                <w:i/>
              </w:rPr>
              <w:t>Võttes arvesse, et rändesurve all olevad liikmesriigid peaksid saama tugineda liidu toetusele, tuleks käesolevas määruses sätestada normid, mille kohaselt tehakse toetatavatele liikmesriikidele kättesaadavaks nende vastav osa määrusega (EL) 2024/1351</w:t>
            </w:r>
            <w:r w:rsidR="00BB005F" w:rsidRPr="00BB005F">
              <w:rPr>
                <w:b/>
                <w:i/>
                <w:vertAlign w:val="superscript"/>
              </w:rPr>
              <w:t>9</w:t>
            </w:r>
            <w:r w:rsidRPr="00AB4867">
              <w:rPr>
                <w:b/>
                <w:i/>
              </w:rPr>
              <w:t xml:space="preserve"> loodud iga-aastasesse solidaarsusreservi kantud rahalistest toetustest.</w:t>
            </w:r>
          </w:p>
        </w:tc>
        <w:tc>
          <w:tcPr>
            <w:tcW w:w="4876" w:type="dxa"/>
            <w:tcBorders>
              <w:top w:val="nil"/>
              <w:left w:val="nil"/>
              <w:bottom w:val="nil"/>
              <w:right w:val="nil"/>
            </w:tcBorders>
          </w:tcPr>
          <w:p w14:paraId="6889E48F" w14:textId="77777777" w:rsidR="00EA35B0" w:rsidRPr="00AB4867" w:rsidRDefault="00EA35B0" w:rsidP="00E73BB0">
            <w:pPr>
              <w:pStyle w:val="Normal6a"/>
            </w:pPr>
            <w:r w:rsidRPr="00AB4867">
              <w:rPr>
                <w:b/>
                <w:i/>
              </w:rPr>
              <w:t>välja jäetud</w:t>
            </w:r>
          </w:p>
        </w:tc>
      </w:tr>
      <w:tr w:rsidR="00EA35B0" w:rsidRPr="00AB4867" w14:paraId="5FC711C0" w14:textId="77777777" w:rsidTr="00E73BB0">
        <w:trPr>
          <w:jc w:val="center"/>
        </w:trPr>
        <w:tc>
          <w:tcPr>
            <w:tcW w:w="4876" w:type="dxa"/>
            <w:tcBorders>
              <w:top w:val="nil"/>
              <w:left w:val="nil"/>
              <w:bottom w:val="nil"/>
              <w:right w:val="nil"/>
            </w:tcBorders>
          </w:tcPr>
          <w:p w14:paraId="0E08404B" w14:textId="77777777" w:rsidR="00EA35B0" w:rsidRPr="00AB4867" w:rsidRDefault="00EA35B0" w:rsidP="00E73BB0">
            <w:pPr>
              <w:pStyle w:val="Normal6a"/>
            </w:pPr>
            <w:r w:rsidRPr="00AB4867">
              <w:rPr>
                <w:b/>
                <w:i/>
              </w:rPr>
              <w:t>_________________</w:t>
            </w:r>
          </w:p>
        </w:tc>
        <w:tc>
          <w:tcPr>
            <w:tcW w:w="4876" w:type="dxa"/>
            <w:tcBorders>
              <w:top w:val="nil"/>
              <w:left w:val="nil"/>
              <w:bottom w:val="nil"/>
              <w:right w:val="nil"/>
            </w:tcBorders>
          </w:tcPr>
          <w:p w14:paraId="6D97488C" w14:textId="77777777" w:rsidR="00EA35B0" w:rsidRPr="00AB4867" w:rsidRDefault="00EA35B0" w:rsidP="00E73BB0"/>
        </w:tc>
      </w:tr>
      <w:tr w:rsidR="00EA35B0" w:rsidRPr="00AB4867" w14:paraId="74C90C38" w14:textId="77777777" w:rsidTr="00E73BB0">
        <w:trPr>
          <w:jc w:val="center"/>
        </w:trPr>
        <w:tc>
          <w:tcPr>
            <w:tcW w:w="4876" w:type="dxa"/>
            <w:tcBorders>
              <w:top w:val="nil"/>
              <w:left w:val="nil"/>
              <w:bottom w:val="nil"/>
              <w:right w:val="nil"/>
            </w:tcBorders>
          </w:tcPr>
          <w:p w14:paraId="7300EC5B" w14:textId="77777777" w:rsidR="00EA35B0" w:rsidRPr="00AB4867" w:rsidRDefault="00EA35B0" w:rsidP="00E73BB0">
            <w:pPr>
              <w:pStyle w:val="Normal6a"/>
            </w:pPr>
            <w:r w:rsidRPr="00AB4867">
              <w:rPr>
                <w:b/>
                <w:bCs/>
                <w:i/>
                <w:iCs/>
                <w:vertAlign w:val="superscript"/>
              </w:rPr>
              <w:t>9</w:t>
            </w:r>
            <w:r w:rsidRPr="00AB4867">
              <w:rPr>
                <w:b/>
                <w:bCs/>
                <w:i/>
                <w:iCs/>
              </w:rPr>
              <w:t xml:space="preserve"> Euroopa Parlamendi ja nõukogu 14. mai 2024. aasta määrus (EL) 2024/1351, mis käsitleb varjupaiga- ja rändehaldust ning millega muudetakse määruseid (EL) 2021/1147 ja (EL) 2021/1060 ning tunnistatakse kehtetuks määrus (EL) nr 604/2013 (ELT L, 2024/1351, 22.5.2024, ELI:</w:t>
            </w:r>
            <w:r w:rsidRPr="00AB4867">
              <w:rPr>
                <w:b/>
                <w:i/>
              </w:rPr>
              <w:t xml:space="preserve"> http://data.europa.eu/eli/reg/2024/1351/oj).</w:t>
            </w:r>
          </w:p>
        </w:tc>
        <w:tc>
          <w:tcPr>
            <w:tcW w:w="4876" w:type="dxa"/>
            <w:tcBorders>
              <w:top w:val="nil"/>
              <w:left w:val="nil"/>
              <w:bottom w:val="nil"/>
              <w:right w:val="nil"/>
            </w:tcBorders>
          </w:tcPr>
          <w:p w14:paraId="057857B2" w14:textId="77777777" w:rsidR="00EA35B0" w:rsidRPr="00AB4867" w:rsidRDefault="00EA35B0" w:rsidP="00E73BB0"/>
        </w:tc>
      </w:tr>
    </w:tbl>
    <w:p w14:paraId="5FE6C843"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339D9F5D" w14:textId="77777777" w:rsidR="00EA35B0" w:rsidRPr="00AB4867" w:rsidRDefault="00EA35B0" w:rsidP="00EA35B0">
      <w:r w:rsidRPr="00AB4867">
        <w:rPr>
          <w:rStyle w:val="HideTWBExt"/>
        </w:rPr>
        <w:t>&lt;/AmendB&gt;</w:t>
      </w:r>
    </w:p>
    <w:p w14:paraId="1F76FF34"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100</w:t>
      </w:r>
      <w:r w:rsidRPr="00AB4867">
        <w:rPr>
          <w:rStyle w:val="HideTWBExt"/>
          <w:b w:val="0"/>
        </w:rPr>
        <w:t>&lt;/NumAmB&gt;</w:t>
      </w:r>
    </w:p>
    <w:p w14:paraId="33292C3B" w14:textId="77777777" w:rsidR="00EA35B0" w:rsidRPr="00AB4867" w:rsidRDefault="00EA35B0" w:rsidP="00EA35B0">
      <w:pPr>
        <w:pStyle w:val="NormalBold"/>
      </w:pPr>
      <w:r w:rsidRPr="00AB4867">
        <w:rPr>
          <w:rStyle w:val="HideTWBExt"/>
          <w:b w:val="0"/>
        </w:rPr>
        <w:t>&lt;RepeatBlock-By&gt;&lt;Members&gt;</w:t>
      </w:r>
      <w:r w:rsidRPr="00AB4867">
        <w:t>Murielle Laurent, Chloé Ridel, Francisco Assis, Ana Catarina Mendes, Cecilia Strada</w:t>
      </w:r>
      <w:r w:rsidRPr="00AB4867">
        <w:rPr>
          <w:rStyle w:val="HideTWBExt"/>
          <w:b w:val="0"/>
        </w:rPr>
        <w:t>&lt;/Members&gt;</w:t>
      </w:r>
    </w:p>
    <w:p w14:paraId="4D92B211" w14:textId="77777777" w:rsidR="00EA35B0" w:rsidRPr="00AB4867" w:rsidRDefault="00EA35B0" w:rsidP="00EA35B0">
      <w:pPr>
        <w:pStyle w:val="NormalBold"/>
      </w:pPr>
      <w:r w:rsidRPr="00AB4867">
        <w:rPr>
          <w:rStyle w:val="HideTWBExt"/>
          <w:b w:val="0"/>
        </w:rPr>
        <w:t>&lt;/RepeatBlock-By&gt;</w:t>
      </w:r>
    </w:p>
    <w:p w14:paraId="0FC61FD4"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3EBFBFD6" w14:textId="77777777" w:rsidR="00EA35B0" w:rsidRPr="00AB4867" w:rsidRDefault="00EA35B0" w:rsidP="00EA35B0">
      <w:pPr>
        <w:pStyle w:val="NormalBold"/>
      </w:pPr>
      <w:r w:rsidRPr="00AB4867">
        <w:rPr>
          <w:rStyle w:val="HideTWBExt"/>
          <w:b w:val="0"/>
        </w:rPr>
        <w:t>&lt;Article&gt;</w:t>
      </w:r>
      <w:r w:rsidRPr="00AB4867">
        <w:t>Põhjendus 19</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7CC0C675" w14:textId="77777777" w:rsidTr="00E73BB0">
        <w:trPr>
          <w:trHeight w:hRule="exact" w:val="240"/>
          <w:jc w:val="center"/>
        </w:trPr>
        <w:tc>
          <w:tcPr>
            <w:tcW w:w="9752" w:type="dxa"/>
            <w:gridSpan w:val="2"/>
            <w:tcBorders>
              <w:top w:val="nil"/>
              <w:left w:val="nil"/>
              <w:bottom w:val="nil"/>
              <w:right w:val="nil"/>
            </w:tcBorders>
          </w:tcPr>
          <w:p w14:paraId="5D2F5AF1" w14:textId="77777777" w:rsidR="00EA35B0" w:rsidRPr="00AB4867" w:rsidRDefault="00EA35B0" w:rsidP="00E73BB0"/>
        </w:tc>
      </w:tr>
      <w:tr w:rsidR="00EA35B0" w:rsidRPr="00AB4867" w14:paraId="1761F8F9" w14:textId="77777777" w:rsidTr="00E73BB0">
        <w:trPr>
          <w:trHeight w:val="240"/>
          <w:jc w:val="center"/>
        </w:trPr>
        <w:tc>
          <w:tcPr>
            <w:tcW w:w="4876" w:type="dxa"/>
            <w:tcBorders>
              <w:top w:val="nil"/>
              <w:left w:val="nil"/>
              <w:bottom w:val="nil"/>
              <w:right w:val="nil"/>
            </w:tcBorders>
          </w:tcPr>
          <w:p w14:paraId="0A8A80D3"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7E7CDE1D" w14:textId="77777777" w:rsidR="00EA35B0" w:rsidRPr="00AB4867" w:rsidRDefault="00EA35B0" w:rsidP="00E73BB0">
            <w:pPr>
              <w:pStyle w:val="AmColumnHeading"/>
            </w:pPr>
            <w:r w:rsidRPr="00AB4867">
              <w:t>Muudatusettepanek</w:t>
            </w:r>
          </w:p>
        </w:tc>
      </w:tr>
      <w:tr w:rsidR="00EA35B0" w:rsidRPr="00AB4867" w14:paraId="0A7A9177" w14:textId="77777777" w:rsidTr="00E73BB0">
        <w:trPr>
          <w:jc w:val="center"/>
        </w:trPr>
        <w:tc>
          <w:tcPr>
            <w:tcW w:w="4876" w:type="dxa"/>
            <w:tcBorders>
              <w:top w:val="nil"/>
              <w:left w:val="nil"/>
              <w:bottom w:val="nil"/>
              <w:right w:val="nil"/>
            </w:tcBorders>
          </w:tcPr>
          <w:p w14:paraId="24991471" w14:textId="5A3EBD55" w:rsidR="00EA35B0" w:rsidRPr="00AB4867" w:rsidRDefault="00EA35B0" w:rsidP="00E73BB0">
            <w:pPr>
              <w:pStyle w:val="Normal6a"/>
            </w:pPr>
            <w:r w:rsidRPr="00AB4867">
              <w:rPr>
                <w:b/>
                <w:i/>
              </w:rPr>
              <w:t>(19)</w:t>
            </w:r>
            <w:r w:rsidRPr="00AB4867">
              <w:tab/>
            </w:r>
            <w:r w:rsidRPr="00AB4867">
              <w:rPr>
                <w:b/>
                <w:i/>
              </w:rPr>
              <w:t>Võttes arvesse, et rändesurve all olevad liikmesriigid peaksid saama tugineda liidu toetusele, tuleks käesolevas määruses sätestada normid, mille kohaselt tehakse toetatavatele liikmesriikidele kättesaadavaks nende vastav osa määrusega (EL) 2024/1351</w:t>
            </w:r>
            <w:r w:rsidR="00BB005F" w:rsidRPr="00BB005F">
              <w:rPr>
                <w:b/>
                <w:i/>
                <w:vertAlign w:val="superscript"/>
              </w:rPr>
              <w:t>9</w:t>
            </w:r>
            <w:r w:rsidRPr="00AB4867">
              <w:rPr>
                <w:b/>
                <w:i/>
              </w:rPr>
              <w:t xml:space="preserve"> loodud iga-aastasesse solidaarsusreservi kantud rahalistest toetustest.</w:t>
            </w:r>
          </w:p>
        </w:tc>
        <w:tc>
          <w:tcPr>
            <w:tcW w:w="4876" w:type="dxa"/>
            <w:tcBorders>
              <w:top w:val="nil"/>
              <w:left w:val="nil"/>
              <w:bottom w:val="nil"/>
              <w:right w:val="nil"/>
            </w:tcBorders>
          </w:tcPr>
          <w:p w14:paraId="1FB1FE6E" w14:textId="77777777" w:rsidR="00EA35B0" w:rsidRPr="00AB4867" w:rsidRDefault="00EA35B0" w:rsidP="00E73BB0">
            <w:pPr>
              <w:pStyle w:val="Normal6a"/>
            </w:pPr>
            <w:r w:rsidRPr="00AB4867">
              <w:rPr>
                <w:b/>
                <w:i/>
              </w:rPr>
              <w:t>välja jäetud</w:t>
            </w:r>
          </w:p>
        </w:tc>
      </w:tr>
      <w:tr w:rsidR="00EA35B0" w:rsidRPr="00AB4867" w14:paraId="131E32A0" w14:textId="77777777" w:rsidTr="00E73BB0">
        <w:trPr>
          <w:jc w:val="center"/>
        </w:trPr>
        <w:tc>
          <w:tcPr>
            <w:tcW w:w="4876" w:type="dxa"/>
            <w:tcBorders>
              <w:top w:val="nil"/>
              <w:left w:val="nil"/>
              <w:bottom w:val="nil"/>
              <w:right w:val="nil"/>
            </w:tcBorders>
          </w:tcPr>
          <w:p w14:paraId="1B2B2AFE" w14:textId="77777777" w:rsidR="00EA35B0" w:rsidRPr="00AB4867" w:rsidRDefault="00EA35B0" w:rsidP="00E73BB0">
            <w:pPr>
              <w:pStyle w:val="Normal6a"/>
            </w:pPr>
            <w:r w:rsidRPr="00AB4867">
              <w:rPr>
                <w:b/>
                <w:i/>
              </w:rPr>
              <w:t>_________________</w:t>
            </w:r>
          </w:p>
        </w:tc>
        <w:tc>
          <w:tcPr>
            <w:tcW w:w="4876" w:type="dxa"/>
            <w:tcBorders>
              <w:top w:val="nil"/>
              <w:left w:val="nil"/>
              <w:bottom w:val="nil"/>
              <w:right w:val="nil"/>
            </w:tcBorders>
          </w:tcPr>
          <w:p w14:paraId="621D24EB" w14:textId="77777777" w:rsidR="00EA35B0" w:rsidRPr="00AB4867" w:rsidRDefault="00EA35B0" w:rsidP="00E73BB0"/>
        </w:tc>
      </w:tr>
      <w:tr w:rsidR="00EA35B0" w:rsidRPr="00AB4867" w14:paraId="44B439F3" w14:textId="77777777" w:rsidTr="00E73BB0">
        <w:trPr>
          <w:jc w:val="center"/>
        </w:trPr>
        <w:tc>
          <w:tcPr>
            <w:tcW w:w="4876" w:type="dxa"/>
            <w:tcBorders>
              <w:top w:val="nil"/>
              <w:left w:val="nil"/>
              <w:bottom w:val="nil"/>
              <w:right w:val="nil"/>
            </w:tcBorders>
          </w:tcPr>
          <w:p w14:paraId="0888E325" w14:textId="77777777" w:rsidR="00EA35B0" w:rsidRPr="00AB4867" w:rsidRDefault="00EA35B0" w:rsidP="00E73BB0">
            <w:pPr>
              <w:pStyle w:val="Normal6a"/>
            </w:pPr>
            <w:r w:rsidRPr="00AB4867">
              <w:rPr>
                <w:b/>
                <w:bCs/>
                <w:i/>
                <w:iCs/>
                <w:vertAlign w:val="superscript"/>
              </w:rPr>
              <w:t>9</w:t>
            </w:r>
            <w:r w:rsidRPr="00AB4867">
              <w:rPr>
                <w:b/>
                <w:bCs/>
                <w:i/>
                <w:iCs/>
              </w:rPr>
              <w:t xml:space="preserve"> Euroopa Parlamendi ja nõukogu 14. mai 2024. aasta määrus (EL) 2024/1351, mis käsitleb varjupaiga- ja rändehaldust ning millega muudetakse määruseid (EL) 2021/1147 ja (EL) 2021/1060 ning tunnistatakse kehtetuks määrus (EL) nr 604/2013 (ELT L, 2024/1351, 22.5.2024, ELI:</w:t>
            </w:r>
            <w:r w:rsidRPr="00AB4867">
              <w:rPr>
                <w:b/>
                <w:i/>
              </w:rPr>
              <w:t xml:space="preserve"> http://data.europa.eu/eli/reg/2024/1351/oj).</w:t>
            </w:r>
          </w:p>
        </w:tc>
        <w:tc>
          <w:tcPr>
            <w:tcW w:w="4876" w:type="dxa"/>
            <w:tcBorders>
              <w:top w:val="nil"/>
              <w:left w:val="nil"/>
              <w:bottom w:val="nil"/>
              <w:right w:val="nil"/>
            </w:tcBorders>
          </w:tcPr>
          <w:p w14:paraId="067EACB4" w14:textId="77777777" w:rsidR="00EA35B0" w:rsidRPr="00AB4867" w:rsidRDefault="00EA35B0" w:rsidP="00E73BB0"/>
        </w:tc>
      </w:tr>
    </w:tbl>
    <w:p w14:paraId="512000D5"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53CCD840"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7490E62A" w14:textId="77777777" w:rsidR="00EA35B0" w:rsidRPr="00AB4867" w:rsidRDefault="00EA35B0" w:rsidP="00EA35B0">
      <w:pPr>
        <w:pStyle w:val="AmJustText"/>
      </w:pPr>
      <w:r w:rsidRPr="00AB4867">
        <w:t xml:space="preserve">Seda rahastatakse juba Varjupaiga-, Rände- ja Integratsioonifondist. </w:t>
      </w:r>
      <w:proofErr w:type="spellStart"/>
      <w:r w:rsidRPr="00AB4867">
        <w:t>Topeltrahastamine</w:t>
      </w:r>
      <w:proofErr w:type="spellEnd"/>
      <w:r w:rsidRPr="00AB4867">
        <w:t xml:space="preserve"> ei tohiks olla lubatud.</w:t>
      </w:r>
    </w:p>
    <w:p w14:paraId="75DACE11" w14:textId="77777777" w:rsidR="00EA35B0" w:rsidRPr="00AB4867" w:rsidRDefault="00EA35B0" w:rsidP="00EA35B0">
      <w:r w:rsidRPr="00AB4867">
        <w:rPr>
          <w:rStyle w:val="HideTWBExt"/>
        </w:rPr>
        <w:t>&lt;/AmendB&gt;</w:t>
      </w:r>
    </w:p>
    <w:p w14:paraId="46A5AA5C"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101</w:t>
      </w:r>
      <w:r w:rsidRPr="00AB4867">
        <w:rPr>
          <w:rStyle w:val="HideTWBExt"/>
          <w:b w:val="0"/>
        </w:rPr>
        <w:t>&lt;/NumAmB&gt;</w:t>
      </w:r>
    </w:p>
    <w:p w14:paraId="5C8575AB" w14:textId="77777777" w:rsidR="00EA35B0" w:rsidRPr="00AB4867" w:rsidRDefault="00EA35B0" w:rsidP="00EA35B0">
      <w:pPr>
        <w:pStyle w:val="NormalBold"/>
      </w:pPr>
      <w:r w:rsidRPr="00AB4867">
        <w:rPr>
          <w:rStyle w:val="HideTWBExt"/>
          <w:b w:val="0"/>
        </w:rPr>
        <w:t>&lt;RepeatBlock-By&gt;&lt;Members&gt;</w:t>
      </w:r>
      <w:r w:rsidRPr="00AB4867">
        <w:t>Erik Kaliňák, Judita Laššáková, Katarína Roth Neveďalová, Monika Beňová</w:t>
      </w:r>
      <w:r w:rsidRPr="00AB4867">
        <w:rPr>
          <w:rStyle w:val="HideTWBExt"/>
          <w:b w:val="0"/>
        </w:rPr>
        <w:t>&lt;/Members&gt;</w:t>
      </w:r>
    </w:p>
    <w:p w14:paraId="070010B1" w14:textId="77777777" w:rsidR="00EA35B0" w:rsidRPr="00AB4867" w:rsidRDefault="00EA35B0" w:rsidP="00EA35B0">
      <w:pPr>
        <w:pStyle w:val="NormalBold"/>
      </w:pPr>
      <w:r w:rsidRPr="00AB4867">
        <w:rPr>
          <w:rStyle w:val="HideTWBExt"/>
          <w:b w:val="0"/>
        </w:rPr>
        <w:t>&lt;/RepeatBlock-By&gt;</w:t>
      </w:r>
    </w:p>
    <w:p w14:paraId="288D1B89"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48662A50" w14:textId="77777777" w:rsidR="00EA35B0" w:rsidRPr="00AB4867" w:rsidRDefault="00EA35B0" w:rsidP="00EA35B0">
      <w:pPr>
        <w:pStyle w:val="NormalBold"/>
      </w:pPr>
      <w:r w:rsidRPr="00AB4867">
        <w:rPr>
          <w:rStyle w:val="HideTWBExt"/>
          <w:b w:val="0"/>
        </w:rPr>
        <w:t>&lt;Article&gt;</w:t>
      </w:r>
      <w:r w:rsidRPr="00AB4867">
        <w:t>Põhjendus 19</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413D248B" w14:textId="77777777" w:rsidTr="00E73BB0">
        <w:trPr>
          <w:trHeight w:hRule="exact" w:val="240"/>
          <w:jc w:val="center"/>
        </w:trPr>
        <w:tc>
          <w:tcPr>
            <w:tcW w:w="9752" w:type="dxa"/>
            <w:gridSpan w:val="2"/>
            <w:tcBorders>
              <w:top w:val="nil"/>
              <w:left w:val="nil"/>
              <w:bottom w:val="nil"/>
              <w:right w:val="nil"/>
            </w:tcBorders>
          </w:tcPr>
          <w:p w14:paraId="12722D36" w14:textId="77777777" w:rsidR="00EA35B0" w:rsidRPr="00AB4867" w:rsidRDefault="00EA35B0" w:rsidP="00E73BB0"/>
        </w:tc>
      </w:tr>
      <w:tr w:rsidR="00EA35B0" w:rsidRPr="00AB4867" w14:paraId="54239149" w14:textId="77777777" w:rsidTr="00E73BB0">
        <w:trPr>
          <w:trHeight w:val="240"/>
          <w:jc w:val="center"/>
        </w:trPr>
        <w:tc>
          <w:tcPr>
            <w:tcW w:w="4876" w:type="dxa"/>
            <w:tcBorders>
              <w:top w:val="nil"/>
              <w:left w:val="nil"/>
              <w:bottom w:val="nil"/>
              <w:right w:val="nil"/>
            </w:tcBorders>
          </w:tcPr>
          <w:p w14:paraId="61AFBD9D"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2E0A1710" w14:textId="77777777" w:rsidR="00EA35B0" w:rsidRPr="00AB4867" w:rsidRDefault="00EA35B0" w:rsidP="00E73BB0">
            <w:pPr>
              <w:pStyle w:val="AmColumnHeading"/>
            </w:pPr>
            <w:r w:rsidRPr="00AB4867">
              <w:t>Muudatusettepanek</w:t>
            </w:r>
          </w:p>
        </w:tc>
      </w:tr>
      <w:tr w:rsidR="00EA35B0" w:rsidRPr="00AB4867" w14:paraId="7B138F83" w14:textId="77777777" w:rsidTr="00E73BB0">
        <w:trPr>
          <w:jc w:val="center"/>
        </w:trPr>
        <w:tc>
          <w:tcPr>
            <w:tcW w:w="4876" w:type="dxa"/>
            <w:tcBorders>
              <w:top w:val="nil"/>
              <w:left w:val="nil"/>
              <w:bottom w:val="nil"/>
              <w:right w:val="nil"/>
            </w:tcBorders>
          </w:tcPr>
          <w:p w14:paraId="73897A81" w14:textId="33F239E0" w:rsidR="00EA35B0" w:rsidRPr="00AB4867" w:rsidRDefault="00EA35B0" w:rsidP="00E73BB0">
            <w:pPr>
              <w:pStyle w:val="Normal6a"/>
            </w:pPr>
            <w:r w:rsidRPr="00AB4867">
              <w:t>(19)</w:t>
            </w:r>
            <w:r w:rsidRPr="00AB4867">
              <w:tab/>
              <w:t>Võttes arvesse, et rändesurve all olevad liikmesriigid peaksid saama tugineda liidu toetusele, tuleks käesolevas määruses sätestada normid, mille kohaselt tehakse toetatavatele liikmesriikidele kättesaadavaks nende vastav osa määrusega (EL) 2024/1351</w:t>
            </w:r>
            <w:r w:rsidR="00BB005F" w:rsidRPr="00BB005F">
              <w:rPr>
                <w:vertAlign w:val="superscript"/>
              </w:rPr>
              <w:t>9</w:t>
            </w:r>
            <w:r w:rsidRPr="00AB4867">
              <w:t xml:space="preserve"> loodud iga-aastasesse solidaarsusreservi kantud rahalistest toetustest.</w:t>
            </w:r>
          </w:p>
        </w:tc>
        <w:tc>
          <w:tcPr>
            <w:tcW w:w="4876" w:type="dxa"/>
            <w:tcBorders>
              <w:top w:val="nil"/>
              <w:left w:val="nil"/>
              <w:bottom w:val="nil"/>
              <w:right w:val="nil"/>
            </w:tcBorders>
          </w:tcPr>
          <w:p w14:paraId="7C2D90A9" w14:textId="77777777" w:rsidR="00EA35B0" w:rsidRPr="00AB4867" w:rsidRDefault="00EA35B0" w:rsidP="00E73BB0">
            <w:pPr>
              <w:pStyle w:val="Normal6a"/>
            </w:pPr>
            <w:r w:rsidRPr="00AB4867">
              <w:t>(19)</w:t>
            </w:r>
            <w:r w:rsidRPr="00AB4867">
              <w:tab/>
              <w:t>Võttes arvesse, et rändesurve all olevad liikmesriigid peaksid saama tugineda liidu toetusele, tuleks käesolevas määruses sätestada normid, mille kohaselt tehakse toetatavatele liikmesriikidele kättesaadavaks nende vastav osa määrusega (EL) 2024/1351</w:t>
            </w:r>
            <w:r w:rsidRPr="00AB4867">
              <w:rPr>
                <w:vertAlign w:val="superscript"/>
              </w:rPr>
              <w:t>9</w:t>
            </w:r>
            <w:r w:rsidRPr="00AB4867">
              <w:t xml:space="preserve"> loodud iga-aastasesse solidaarsusreservi kantud rahalistest toetustest, </w:t>
            </w:r>
            <w:r w:rsidRPr="00AB4867">
              <w:rPr>
                <w:b/>
                <w:bCs/>
                <w:i/>
                <w:iCs/>
              </w:rPr>
              <w:t xml:space="preserve">kusjuures nende vahendite eraldamine põhineb objektiivselt tõendatud rändesurvel, tegelikult kantud kuludel ning välispiiride kaitse ning varjupaiga- ja </w:t>
            </w:r>
            <w:proofErr w:type="spellStart"/>
            <w:r w:rsidRPr="00AB4867">
              <w:rPr>
                <w:b/>
                <w:bCs/>
                <w:i/>
                <w:iCs/>
              </w:rPr>
              <w:t>tagasisaatmissuutlikkusega</w:t>
            </w:r>
            <w:proofErr w:type="spellEnd"/>
            <w:r w:rsidRPr="00AB4867">
              <w:rPr>
                <w:b/>
                <w:bCs/>
                <w:i/>
                <w:iCs/>
              </w:rPr>
              <w:t xml:space="preserve"> seotud vajadustel</w:t>
            </w:r>
            <w:r w:rsidRPr="00AB4867">
              <w:t>.</w:t>
            </w:r>
          </w:p>
        </w:tc>
      </w:tr>
      <w:tr w:rsidR="00EA35B0" w:rsidRPr="00AB4867" w14:paraId="12DF4903" w14:textId="77777777" w:rsidTr="00E73BB0">
        <w:trPr>
          <w:jc w:val="center"/>
        </w:trPr>
        <w:tc>
          <w:tcPr>
            <w:tcW w:w="4876" w:type="dxa"/>
            <w:tcBorders>
              <w:top w:val="nil"/>
              <w:left w:val="nil"/>
              <w:bottom w:val="nil"/>
              <w:right w:val="nil"/>
            </w:tcBorders>
          </w:tcPr>
          <w:p w14:paraId="387598FD" w14:textId="77777777" w:rsidR="00EA35B0" w:rsidRPr="00AB4867" w:rsidRDefault="00EA35B0" w:rsidP="00E73BB0">
            <w:pPr>
              <w:pStyle w:val="Normal6a"/>
            </w:pPr>
            <w:r w:rsidRPr="00AB4867">
              <w:rPr>
                <w:b/>
                <w:i/>
              </w:rPr>
              <w:t>_________________</w:t>
            </w:r>
          </w:p>
        </w:tc>
        <w:tc>
          <w:tcPr>
            <w:tcW w:w="4876" w:type="dxa"/>
            <w:tcBorders>
              <w:top w:val="nil"/>
              <w:left w:val="nil"/>
              <w:bottom w:val="nil"/>
              <w:right w:val="nil"/>
            </w:tcBorders>
          </w:tcPr>
          <w:p w14:paraId="127AFA41" w14:textId="77777777" w:rsidR="00EA35B0" w:rsidRPr="00AB4867" w:rsidRDefault="00EA35B0" w:rsidP="00E73BB0">
            <w:pPr>
              <w:pStyle w:val="Normal6a"/>
            </w:pPr>
            <w:r w:rsidRPr="00AB4867">
              <w:rPr>
                <w:b/>
                <w:i/>
              </w:rPr>
              <w:t>_________________</w:t>
            </w:r>
          </w:p>
        </w:tc>
      </w:tr>
      <w:tr w:rsidR="00EA35B0" w:rsidRPr="00AB4867" w14:paraId="05754312" w14:textId="77777777" w:rsidTr="00E73BB0">
        <w:trPr>
          <w:jc w:val="center"/>
        </w:trPr>
        <w:tc>
          <w:tcPr>
            <w:tcW w:w="4876" w:type="dxa"/>
            <w:tcBorders>
              <w:top w:val="nil"/>
              <w:left w:val="nil"/>
              <w:bottom w:val="nil"/>
              <w:right w:val="nil"/>
            </w:tcBorders>
          </w:tcPr>
          <w:p w14:paraId="1B00B0D0" w14:textId="77777777" w:rsidR="00EA35B0" w:rsidRPr="00AB4867" w:rsidRDefault="00EA35B0" w:rsidP="00E73BB0">
            <w:pPr>
              <w:pStyle w:val="Normal6a"/>
            </w:pPr>
            <w:r w:rsidRPr="00AB4867">
              <w:rPr>
                <w:vertAlign w:val="superscript"/>
              </w:rPr>
              <w:t>9</w:t>
            </w:r>
            <w:r w:rsidRPr="00AB4867">
              <w:t xml:space="preserve"> Euroopa Parlamendi ja nõukogu 14. mai 2024. aasta määrus (EL) 2024/1351, mis käsitleb varjupaiga- ja rändehaldust ning millega muudetakse määruseid (EL) 2021/1147 ja (EL) 2021/1060 ning tunnistatakse kehtetuks määrus (EL) nr 604/2013 (ELT L, 2024/1351, 22.5.2024, ELI: http://data.europa.eu/eli/reg/2024/1351/oj).</w:t>
            </w:r>
          </w:p>
        </w:tc>
        <w:tc>
          <w:tcPr>
            <w:tcW w:w="4876" w:type="dxa"/>
            <w:tcBorders>
              <w:top w:val="nil"/>
              <w:left w:val="nil"/>
              <w:bottom w:val="nil"/>
              <w:right w:val="nil"/>
            </w:tcBorders>
          </w:tcPr>
          <w:p w14:paraId="048BE24C" w14:textId="77777777" w:rsidR="00EA35B0" w:rsidRPr="00AB4867" w:rsidRDefault="00EA35B0" w:rsidP="00E73BB0">
            <w:pPr>
              <w:pStyle w:val="Normal6a"/>
            </w:pPr>
            <w:r w:rsidRPr="00AB4867">
              <w:rPr>
                <w:vertAlign w:val="superscript"/>
              </w:rPr>
              <w:t>9</w:t>
            </w:r>
            <w:r w:rsidRPr="00AB4867">
              <w:t xml:space="preserve"> Euroopa Parlamendi ja nõukogu 14. mai 2024. aasta määrus (EL) 2024/1351, mis käsitleb varjupaiga- ja rändehaldust ning millega muudetakse määruseid (EL) 2021/1147 ja (EL) 2021/1060 ning tunnistatakse kehtetuks määrus (EL) nr 604/2013 (ELT L, 2024/1351, 22.5.2024, ELI: http://data.europa.eu/eli/reg/2024/1351/oj).</w:t>
            </w:r>
          </w:p>
        </w:tc>
      </w:tr>
    </w:tbl>
    <w:p w14:paraId="7E9ACB9F"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{SK}</w:t>
      </w:r>
      <w:proofErr w:type="spellStart"/>
      <w:r w:rsidRPr="00AB4867">
        <w:t>sk</w:t>
      </w:r>
      <w:proofErr w:type="spellEnd"/>
      <w:r w:rsidRPr="00AB4867">
        <w:rPr>
          <w:rStyle w:val="HideTWBExt"/>
        </w:rPr>
        <w:t>&lt;/Original&gt;</w:t>
      </w:r>
    </w:p>
    <w:p w14:paraId="13829AE9"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147D91C6" w14:textId="77777777" w:rsidR="00EA35B0" w:rsidRPr="00AB4867" w:rsidRDefault="00EA35B0" w:rsidP="00EA35B0">
      <w:pPr>
        <w:pStyle w:val="AmJustText"/>
      </w:pPr>
      <w:r w:rsidRPr="00AB4867">
        <w:t>Solidaarsusreservi vahendeid tuleks eraldada objektiivsete ja kontrollitavate kriteeriumide alusel. Kavandatud kohandusega tagatakse, et toetus suunatakse peamiselt liikmesriikidele, kes seisavad silmitsi tegeliku rändesurvega või kannavad välispiiride kaitsega seotud märkimisväärseid kulusid. See suurendab solidaarsussüsteemi läbipaistvust, tõhusust ja usaldusväärsust.</w:t>
      </w:r>
    </w:p>
    <w:p w14:paraId="304E0417" w14:textId="77777777" w:rsidR="00EA35B0" w:rsidRPr="00AB4867" w:rsidRDefault="00EA35B0" w:rsidP="00EA35B0">
      <w:r w:rsidRPr="00AB4867">
        <w:rPr>
          <w:rStyle w:val="HideTWBExt"/>
        </w:rPr>
        <w:t>&lt;/AmendB&gt;</w:t>
      </w:r>
    </w:p>
    <w:p w14:paraId="4106DFCB"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102</w:t>
      </w:r>
      <w:r w:rsidRPr="00AB4867">
        <w:rPr>
          <w:rStyle w:val="HideTWBExt"/>
          <w:b w:val="0"/>
        </w:rPr>
        <w:t>&lt;/NumAmB&gt;</w:t>
      </w:r>
    </w:p>
    <w:p w14:paraId="3FC43CAC" w14:textId="77777777" w:rsidR="00EA35B0" w:rsidRPr="00AB4867" w:rsidRDefault="00EA35B0" w:rsidP="00EA35B0">
      <w:pPr>
        <w:pStyle w:val="NormalBold"/>
      </w:pPr>
      <w:r w:rsidRPr="00AB4867">
        <w:rPr>
          <w:rStyle w:val="HideTWBExt"/>
          <w:b w:val="0"/>
        </w:rPr>
        <w:t>&lt;RepeatBlock-By&gt;&lt;Members&gt;</w:t>
      </w:r>
      <w:r w:rsidRPr="00AB4867">
        <w:t>Ilaria Salis</w:t>
      </w:r>
      <w:r w:rsidRPr="00AB4867">
        <w:rPr>
          <w:rStyle w:val="HideTWBExt"/>
          <w:b w:val="0"/>
        </w:rPr>
        <w:t>&lt;/Members&gt;</w:t>
      </w:r>
    </w:p>
    <w:p w14:paraId="665868BA" w14:textId="77777777" w:rsidR="00EA35B0" w:rsidRPr="00AB4867" w:rsidRDefault="00EA35B0" w:rsidP="00EA35B0">
      <w:pPr>
        <w:pStyle w:val="NormalBold"/>
      </w:pPr>
      <w:r w:rsidRPr="00AB4867">
        <w:rPr>
          <w:rStyle w:val="HideTWBExt"/>
          <w:b w:val="0"/>
        </w:rPr>
        <w:t>&lt;/RepeatBlock-By&gt;</w:t>
      </w:r>
    </w:p>
    <w:p w14:paraId="68B68408"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3CF4064A" w14:textId="77777777" w:rsidR="00EA35B0" w:rsidRPr="00AB4867" w:rsidRDefault="00EA35B0" w:rsidP="00EA35B0">
      <w:pPr>
        <w:pStyle w:val="NormalBold"/>
      </w:pPr>
      <w:r w:rsidRPr="00AB4867">
        <w:rPr>
          <w:rStyle w:val="HideTWBExt"/>
          <w:b w:val="0"/>
        </w:rPr>
        <w:t>&lt;Article&gt;</w:t>
      </w:r>
      <w:r w:rsidRPr="00AB4867">
        <w:t>Põhjendus 19</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7FD1C1BF" w14:textId="77777777" w:rsidTr="00E73BB0">
        <w:trPr>
          <w:trHeight w:hRule="exact" w:val="240"/>
          <w:jc w:val="center"/>
        </w:trPr>
        <w:tc>
          <w:tcPr>
            <w:tcW w:w="9752" w:type="dxa"/>
            <w:gridSpan w:val="2"/>
            <w:tcBorders>
              <w:top w:val="nil"/>
              <w:left w:val="nil"/>
              <w:bottom w:val="nil"/>
              <w:right w:val="nil"/>
            </w:tcBorders>
          </w:tcPr>
          <w:p w14:paraId="78A2277C" w14:textId="77777777" w:rsidR="00EA35B0" w:rsidRPr="00AB4867" w:rsidRDefault="00EA35B0" w:rsidP="00E73BB0"/>
        </w:tc>
      </w:tr>
      <w:tr w:rsidR="00EA35B0" w:rsidRPr="00AB4867" w14:paraId="58778AAA" w14:textId="77777777" w:rsidTr="00E73BB0">
        <w:trPr>
          <w:trHeight w:val="240"/>
          <w:jc w:val="center"/>
        </w:trPr>
        <w:tc>
          <w:tcPr>
            <w:tcW w:w="4876" w:type="dxa"/>
            <w:tcBorders>
              <w:top w:val="nil"/>
              <w:left w:val="nil"/>
              <w:bottom w:val="nil"/>
              <w:right w:val="nil"/>
            </w:tcBorders>
          </w:tcPr>
          <w:p w14:paraId="2D02A669"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59B6E4E2" w14:textId="77777777" w:rsidR="00EA35B0" w:rsidRPr="00AB4867" w:rsidRDefault="00EA35B0" w:rsidP="00E73BB0">
            <w:pPr>
              <w:pStyle w:val="AmColumnHeading"/>
            </w:pPr>
            <w:r w:rsidRPr="00AB4867">
              <w:t>Muudatusettepanek</w:t>
            </w:r>
          </w:p>
        </w:tc>
      </w:tr>
      <w:tr w:rsidR="00EA35B0" w:rsidRPr="00AB4867" w14:paraId="6168EBDC" w14:textId="77777777" w:rsidTr="00E73BB0">
        <w:trPr>
          <w:jc w:val="center"/>
        </w:trPr>
        <w:tc>
          <w:tcPr>
            <w:tcW w:w="4876" w:type="dxa"/>
            <w:tcBorders>
              <w:top w:val="nil"/>
              <w:left w:val="nil"/>
              <w:bottom w:val="nil"/>
              <w:right w:val="nil"/>
            </w:tcBorders>
          </w:tcPr>
          <w:p w14:paraId="7D0F906B" w14:textId="6EA3119A" w:rsidR="00EA35B0" w:rsidRPr="00AB4867" w:rsidRDefault="00EA35B0" w:rsidP="00E73BB0">
            <w:pPr>
              <w:pStyle w:val="Normal6a"/>
            </w:pPr>
            <w:r w:rsidRPr="00AB4867">
              <w:t>(19)</w:t>
            </w:r>
            <w:r w:rsidRPr="00AB4867">
              <w:tab/>
              <w:t>Võttes arvesse, et rändesurve all olevad liikmesriigid peaksid saama tugineda liidu toetusele, tuleks käesolevas määruses sätestada normid, mille kohaselt tehakse toetatavatele liikmesriikidele kättesaadavaks nende vastav osa määrusega (EL) 2024/1351</w:t>
            </w:r>
            <w:r w:rsidR="00BB005F" w:rsidRPr="00BB005F">
              <w:rPr>
                <w:vertAlign w:val="superscript"/>
              </w:rPr>
              <w:t>9</w:t>
            </w:r>
            <w:r w:rsidRPr="00AB4867">
              <w:t xml:space="preserve"> loodud iga-aastasesse solidaarsusreservi kantud rahalistest toetustest.</w:t>
            </w:r>
          </w:p>
        </w:tc>
        <w:tc>
          <w:tcPr>
            <w:tcW w:w="4876" w:type="dxa"/>
            <w:tcBorders>
              <w:top w:val="nil"/>
              <w:left w:val="nil"/>
              <w:bottom w:val="nil"/>
              <w:right w:val="nil"/>
            </w:tcBorders>
          </w:tcPr>
          <w:p w14:paraId="592451F4" w14:textId="00E728E0" w:rsidR="00EA35B0" w:rsidRPr="00AB4867" w:rsidRDefault="00EA35B0" w:rsidP="00E73BB0">
            <w:pPr>
              <w:pStyle w:val="Normal6a"/>
            </w:pPr>
            <w:r w:rsidRPr="00AB4867">
              <w:t>(19)</w:t>
            </w:r>
            <w:r w:rsidRPr="00AB4867">
              <w:tab/>
              <w:t xml:space="preserve">Võttes arvesse, et rändesurve all olevad liikmesriigid </w:t>
            </w:r>
            <w:r w:rsidRPr="00AB4867">
              <w:rPr>
                <w:b/>
                <w:bCs/>
                <w:i/>
                <w:iCs/>
              </w:rPr>
              <w:t>vastavalt määruses (EL) 2024/1351</w:t>
            </w:r>
            <w:r w:rsidRPr="00AB4867">
              <w:rPr>
                <w:b/>
                <w:bCs/>
                <w:i/>
                <w:iCs/>
                <w:vertAlign w:val="superscript"/>
              </w:rPr>
              <w:t>9</w:t>
            </w:r>
            <w:r w:rsidRPr="00AB4867">
              <w:rPr>
                <w:b/>
                <w:bCs/>
                <w:i/>
                <w:iCs/>
              </w:rPr>
              <w:t xml:space="preserve"> toodud määratlusele</w:t>
            </w:r>
            <w:r w:rsidRPr="00AB4867">
              <w:t xml:space="preserve"> peaksid saama tugineda liidu toetusele, tuleks käesolevas määruses sätestada normid, mille kohaselt tehakse toetatavatele liikmesriikidele kättesaadavaks nende vastav osa määrusega (EL) 2024/1351</w:t>
            </w:r>
            <w:r w:rsidR="00BB005F" w:rsidRPr="00BB005F">
              <w:rPr>
                <w:vertAlign w:val="superscript"/>
              </w:rPr>
              <w:t>9</w:t>
            </w:r>
            <w:r w:rsidRPr="00AB4867">
              <w:t xml:space="preserve"> loodud iga-aastasesse solidaarsusreservi kantud rahalistest toetustest.</w:t>
            </w:r>
          </w:p>
        </w:tc>
      </w:tr>
      <w:tr w:rsidR="00EA35B0" w:rsidRPr="00AB4867" w14:paraId="0507C029" w14:textId="77777777" w:rsidTr="00E73BB0">
        <w:trPr>
          <w:jc w:val="center"/>
        </w:trPr>
        <w:tc>
          <w:tcPr>
            <w:tcW w:w="4876" w:type="dxa"/>
            <w:tcBorders>
              <w:top w:val="nil"/>
              <w:left w:val="nil"/>
              <w:bottom w:val="nil"/>
              <w:right w:val="nil"/>
            </w:tcBorders>
          </w:tcPr>
          <w:p w14:paraId="112D382F" w14:textId="77777777" w:rsidR="00EA35B0" w:rsidRPr="00AB4867" w:rsidRDefault="00EA35B0" w:rsidP="00E73BB0">
            <w:pPr>
              <w:pStyle w:val="Normal6a"/>
            </w:pPr>
            <w:r w:rsidRPr="00AB4867">
              <w:rPr>
                <w:b/>
                <w:i/>
              </w:rPr>
              <w:t>_________________</w:t>
            </w:r>
          </w:p>
        </w:tc>
        <w:tc>
          <w:tcPr>
            <w:tcW w:w="4876" w:type="dxa"/>
            <w:tcBorders>
              <w:top w:val="nil"/>
              <w:left w:val="nil"/>
              <w:bottom w:val="nil"/>
              <w:right w:val="nil"/>
            </w:tcBorders>
          </w:tcPr>
          <w:p w14:paraId="0ED10DB6" w14:textId="77777777" w:rsidR="00EA35B0" w:rsidRPr="00AB4867" w:rsidRDefault="00EA35B0" w:rsidP="00E73BB0">
            <w:pPr>
              <w:pStyle w:val="Normal6a"/>
            </w:pPr>
            <w:r w:rsidRPr="00AB4867">
              <w:rPr>
                <w:b/>
                <w:i/>
              </w:rPr>
              <w:t>_________________</w:t>
            </w:r>
          </w:p>
        </w:tc>
      </w:tr>
      <w:tr w:rsidR="00EA35B0" w:rsidRPr="00AB4867" w14:paraId="1B172D46" w14:textId="77777777" w:rsidTr="00E73BB0">
        <w:trPr>
          <w:jc w:val="center"/>
        </w:trPr>
        <w:tc>
          <w:tcPr>
            <w:tcW w:w="4876" w:type="dxa"/>
            <w:tcBorders>
              <w:top w:val="nil"/>
              <w:left w:val="nil"/>
              <w:bottom w:val="nil"/>
              <w:right w:val="nil"/>
            </w:tcBorders>
          </w:tcPr>
          <w:p w14:paraId="15638B7C" w14:textId="77777777" w:rsidR="00EA35B0" w:rsidRPr="00BB005F" w:rsidRDefault="00EA35B0" w:rsidP="00E73BB0">
            <w:pPr>
              <w:pStyle w:val="Normal6a"/>
            </w:pPr>
            <w:r w:rsidRPr="00BB005F">
              <w:rPr>
                <w:vertAlign w:val="superscript"/>
              </w:rPr>
              <w:t>9</w:t>
            </w:r>
            <w:r w:rsidRPr="00BB005F">
              <w:t xml:space="preserve"> Euroopa Parlamendi ja nõukogu 14. mai 2024. aasta määrus (EL) 2024/1351, mis käsitleb varjupaiga- ja rändehaldust ning millega muudetakse määruseid (EL) 2021/1147 ja (EL) 2021/1060 ning tunnistatakse kehtetuks määrus (EL) nr 604/2013 (ELT L, 2024/1351, 22.5.2024, ELI: http://data.europa.eu/eli/reg/2024/1351/oj).</w:t>
            </w:r>
          </w:p>
        </w:tc>
        <w:tc>
          <w:tcPr>
            <w:tcW w:w="4876" w:type="dxa"/>
            <w:tcBorders>
              <w:top w:val="nil"/>
              <w:left w:val="nil"/>
              <w:bottom w:val="nil"/>
              <w:right w:val="nil"/>
            </w:tcBorders>
          </w:tcPr>
          <w:p w14:paraId="26EADC6E" w14:textId="77777777" w:rsidR="00EA35B0" w:rsidRPr="00BB005F" w:rsidRDefault="00EA35B0" w:rsidP="00E73BB0">
            <w:pPr>
              <w:pStyle w:val="Normal6a"/>
            </w:pPr>
            <w:r w:rsidRPr="00BB005F">
              <w:rPr>
                <w:vertAlign w:val="superscript"/>
              </w:rPr>
              <w:t>9</w:t>
            </w:r>
            <w:r w:rsidRPr="00BB005F">
              <w:t xml:space="preserve"> Euroopa Parlamendi ja nõukogu 14. mai 2024. aasta määrus (EL) 2024/1351, mis käsitleb varjupaiga- ja rändehaldust ning millega muudetakse määruseid (EL) 2021/1147 ja (EL) 2021/1060 ning tunnistatakse kehtetuks määrus (EL) nr 604/2013 (ELT L, 2024/1351, 22.5.2024, ELI: http://data.europa.eu/eli/reg/2024/1351/oj).</w:t>
            </w:r>
          </w:p>
        </w:tc>
      </w:tr>
    </w:tbl>
    <w:p w14:paraId="63308A94"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584139CA" w14:textId="77777777" w:rsidR="00EA35B0" w:rsidRPr="00AB4867" w:rsidRDefault="00EA35B0" w:rsidP="00EA35B0">
      <w:r w:rsidRPr="00AB4867">
        <w:rPr>
          <w:rStyle w:val="HideTWBExt"/>
        </w:rPr>
        <w:t>&lt;/AmendB&gt;</w:t>
      </w:r>
    </w:p>
    <w:p w14:paraId="482D051B"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103</w:t>
      </w:r>
      <w:r w:rsidRPr="00AB4867">
        <w:rPr>
          <w:rStyle w:val="HideTWBExt"/>
          <w:b w:val="0"/>
        </w:rPr>
        <w:t>&lt;/NumAmB&gt;</w:t>
      </w:r>
    </w:p>
    <w:p w14:paraId="0229ABCA" w14:textId="77777777" w:rsidR="00EA35B0" w:rsidRPr="00AB4867" w:rsidRDefault="00EA35B0" w:rsidP="00EA35B0">
      <w:pPr>
        <w:pStyle w:val="NormalBold"/>
      </w:pPr>
      <w:r w:rsidRPr="00AB4867">
        <w:rPr>
          <w:rStyle w:val="HideTWBExt"/>
          <w:b w:val="0"/>
        </w:rPr>
        <w:t>&lt;RepeatBlock-By&gt;&lt;Members&gt;</w:t>
      </w:r>
      <w:r w:rsidRPr="00AB4867">
        <w:t>Georgiana Teodorescu</w:t>
      </w:r>
      <w:r w:rsidRPr="00AB4867">
        <w:rPr>
          <w:rStyle w:val="HideTWBExt"/>
          <w:b w:val="0"/>
        </w:rPr>
        <w:t>&lt;/Members&gt;</w:t>
      </w:r>
    </w:p>
    <w:p w14:paraId="13B002BB" w14:textId="77777777" w:rsidR="00EA35B0" w:rsidRPr="00AB4867" w:rsidRDefault="00EA35B0" w:rsidP="00EA35B0">
      <w:pPr>
        <w:pStyle w:val="NormalBold"/>
      </w:pPr>
      <w:r w:rsidRPr="00AB4867">
        <w:rPr>
          <w:rStyle w:val="HideTWBExt"/>
          <w:b w:val="0"/>
        </w:rPr>
        <w:t>&lt;/RepeatBlock-By&gt;</w:t>
      </w:r>
    </w:p>
    <w:p w14:paraId="62658910"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6C482671" w14:textId="77777777" w:rsidR="00EA35B0" w:rsidRPr="00AB4867" w:rsidRDefault="00EA35B0" w:rsidP="00EA35B0">
      <w:pPr>
        <w:pStyle w:val="NormalBold"/>
      </w:pPr>
      <w:r w:rsidRPr="00AB4867">
        <w:rPr>
          <w:rStyle w:val="HideTWBExt"/>
          <w:b w:val="0"/>
        </w:rPr>
        <w:t>&lt;Article&gt;</w:t>
      </w:r>
      <w:r w:rsidRPr="00AB4867">
        <w:t>Põhjendus 19 a (uus)</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07750BC3" w14:textId="77777777" w:rsidTr="00E73BB0">
        <w:trPr>
          <w:trHeight w:hRule="exact" w:val="240"/>
          <w:jc w:val="center"/>
        </w:trPr>
        <w:tc>
          <w:tcPr>
            <w:tcW w:w="9752" w:type="dxa"/>
            <w:gridSpan w:val="2"/>
            <w:tcBorders>
              <w:top w:val="nil"/>
              <w:left w:val="nil"/>
              <w:bottom w:val="nil"/>
              <w:right w:val="nil"/>
            </w:tcBorders>
          </w:tcPr>
          <w:p w14:paraId="26F7B204" w14:textId="77777777" w:rsidR="00EA35B0" w:rsidRPr="00AB4867" w:rsidRDefault="00EA35B0" w:rsidP="00E73BB0"/>
        </w:tc>
      </w:tr>
      <w:tr w:rsidR="00EA35B0" w:rsidRPr="00AB4867" w14:paraId="1F69169F" w14:textId="77777777" w:rsidTr="00E73BB0">
        <w:trPr>
          <w:trHeight w:val="240"/>
          <w:jc w:val="center"/>
        </w:trPr>
        <w:tc>
          <w:tcPr>
            <w:tcW w:w="4876" w:type="dxa"/>
            <w:tcBorders>
              <w:top w:val="nil"/>
              <w:left w:val="nil"/>
              <w:bottom w:val="nil"/>
              <w:right w:val="nil"/>
            </w:tcBorders>
          </w:tcPr>
          <w:p w14:paraId="3050F62E"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2D012159" w14:textId="77777777" w:rsidR="00EA35B0" w:rsidRPr="00AB4867" w:rsidRDefault="00EA35B0" w:rsidP="00E73BB0">
            <w:pPr>
              <w:pStyle w:val="AmColumnHeading"/>
            </w:pPr>
            <w:r w:rsidRPr="00AB4867">
              <w:t>Muudatusettepanek</w:t>
            </w:r>
          </w:p>
        </w:tc>
      </w:tr>
      <w:tr w:rsidR="00EA35B0" w:rsidRPr="00AB4867" w14:paraId="090F306E" w14:textId="77777777" w:rsidTr="00E73BB0">
        <w:trPr>
          <w:jc w:val="center"/>
        </w:trPr>
        <w:tc>
          <w:tcPr>
            <w:tcW w:w="4876" w:type="dxa"/>
            <w:tcBorders>
              <w:top w:val="nil"/>
              <w:left w:val="nil"/>
              <w:bottom w:val="nil"/>
              <w:right w:val="nil"/>
            </w:tcBorders>
          </w:tcPr>
          <w:p w14:paraId="1D958996" w14:textId="77777777" w:rsidR="00EA35B0" w:rsidRPr="00AB4867" w:rsidRDefault="00EA35B0" w:rsidP="00E73BB0">
            <w:pPr>
              <w:pStyle w:val="Normal6a"/>
            </w:pPr>
          </w:p>
        </w:tc>
        <w:tc>
          <w:tcPr>
            <w:tcW w:w="4876" w:type="dxa"/>
            <w:tcBorders>
              <w:top w:val="nil"/>
              <w:left w:val="nil"/>
              <w:bottom w:val="nil"/>
              <w:right w:val="nil"/>
            </w:tcBorders>
          </w:tcPr>
          <w:p w14:paraId="0CCBFF56" w14:textId="77777777" w:rsidR="00EA35B0" w:rsidRPr="00AB4867" w:rsidRDefault="00EA35B0" w:rsidP="00E73BB0">
            <w:pPr>
              <w:pStyle w:val="Normal6a"/>
            </w:pPr>
            <w:r w:rsidRPr="00AB4867">
              <w:rPr>
                <w:b/>
                <w:i/>
              </w:rPr>
              <w:t>(19a)</w:t>
            </w:r>
            <w:r w:rsidRPr="00AB4867">
              <w:tab/>
            </w:r>
            <w:r w:rsidRPr="00AB4867">
              <w:rPr>
                <w:b/>
                <w:i/>
              </w:rPr>
              <w:t xml:space="preserve">Võttes arvesse kiiresti muutuvat geopoliitilist maastikku liidu </w:t>
            </w:r>
            <w:proofErr w:type="spellStart"/>
            <w:r w:rsidRPr="00AB4867">
              <w:rPr>
                <w:b/>
                <w:i/>
              </w:rPr>
              <w:t>välisperimeetril</w:t>
            </w:r>
            <w:proofErr w:type="spellEnd"/>
            <w:r w:rsidRPr="00AB4867">
              <w:rPr>
                <w:b/>
                <w:i/>
              </w:rPr>
              <w:t xml:space="preserve">, eelkõige idatiivas ja sellega piirnevates merebasseinides, tuleb liidu </w:t>
            </w:r>
            <w:proofErr w:type="spellStart"/>
            <w:r w:rsidRPr="00AB4867">
              <w:rPr>
                <w:b/>
                <w:i/>
              </w:rPr>
              <w:t>välisjulgeoleku</w:t>
            </w:r>
            <w:proofErr w:type="spellEnd"/>
            <w:r w:rsidRPr="00AB4867">
              <w:rPr>
                <w:b/>
                <w:i/>
              </w:rPr>
              <w:t xml:space="preserve"> struktuur varustada keerukate hübriidohtudega võitlemiseks vajalike vahenditega. Sellised ohud realiseeruvad koordineeritud asümmeetrilise tegevuse kaudu, mida viiakse ellu allpool tavapärase sõjalise konflikti künnist ja mis on kavandatud tahtlikult ära kasutama piiriüleseid haavatavusi ja häirima elutähtsat taristut. Kooskõlas komisjoni 18. veebruari 2026. aasta teatisega Venemaa, Valgevene ja Ukrainaga piirnevate ELi idapiirkondade kohta kannavad kõige suurema surve all olevad liikmesriigid ebaproportsionaalset tegevus- ja finantssurvet, et kindlustada liidu kollektiivne julgeolekuperimeeter nende hallis tsoonis tegutsejate vastu. Seetõttu on oluline, et </w:t>
            </w:r>
            <w:proofErr w:type="spellStart"/>
            <w:r w:rsidRPr="00AB4867">
              <w:rPr>
                <w:b/>
                <w:i/>
              </w:rPr>
              <w:t>välisjulgeolekut</w:t>
            </w:r>
            <w:proofErr w:type="spellEnd"/>
            <w:r w:rsidRPr="00AB4867">
              <w:rPr>
                <w:b/>
                <w:i/>
              </w:rPr>
              <w:t xml:space="preserve"> toetavad rahastamisvahendid seaksid esikohale ja rahastaksid täielikult meetmeid, mille eesmärk on suurendada vastupanuvõimet, kindlustada tehnoloogilised ja digivõrgud, kaitsta elutähtsat taristut ning tugevdada nende mittetavapäraste kampaaniate sihtmärgiks olevate liikmesriikide füüsilist ja tehnilist suutlikkust, muutes seeläbi poliitilise solidaarsuse siduvaks eelarvereaalsuseks.</w:t>
            </w:r>
          </w:p>
        </w:tc>
      </w:tr>
    </w:tbl>
    <w:p w14:paraId="26C1A98E"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6E926BE6" w14:textId="77777777" w:rsidR="00EA35B0" w:rsidRPr="00AB4867" w:rsidRDefault="00EA35B0" w:rsidP="00EA35B0">
      <w:r w:rsidRPr="00AB4867">
        <w:rPr>
          <w:rStyle w:val="HideTWBExt"/>
        </w:rPr>
        <w:t>&lt;/AmendB&gt;</w:t>
      </w:r>
    </w:p>
    <w:p w14:paraId="21837658"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104</w:t>
      </w:r>
      <w:r w:rsidRPr="00AB4867">
        <w:rPr>
          <w:rStyle w:val="HideTWBExt"/>
          <w:b w:val="0"/>
        </w:rPr>
        <w:t>&lt;/NumAmB&gt;</w:t>
      </w:r>
    </w:p>
    <w:p w14:paraId="4B5FC9D6" w14:textId="77777777" w:rsidR="00EA35B0" w:rsidRPr="00AB4867" w:rsidRDefault="00EA35B0" w:rsidP="00EA35B0">
      <w:pPr>
        <w:pStyle w:val="NormalBold"/>
      </w:pPr>
      <w:r w:rsidRPr="00AB4867">
        <w:rPr>
          <w:rStyle w:val="HideTWBExt"/>
          <w:b w:val="0"/>
        </w:rPr>
        <w:t>&lt;RepeatBlock-By&gt;&lt;Members&gt;</w:t>
      </w:r>
      <w:r w:rsidRPr="00AB4867">
        <w:t>Ilaria Salis</w:t>
      </w:r>
      <w:r w:rsidRPr="00AB4867">
        <w:rPr>
          <w:rStyle w:val="HideTWBExt"/>
          <w:b w:val="0"/>
        </w:rPr>
        <w:t>&lt;/Members&gt;</w:t>
      </w:r>
    </w:p>
    <w:p w14:paraId="34CEF59A" w14:textId="77777777" w:rsidR="00EA35B0" w:rsidRPr="00AB4867" w:rsidRDefault="00EA35B0" w:rsidP="00EA35B0">
      <w:pPr>
        <w:pStyle w:val="NormalBold"/>
      </w:pPr>
      <w:r w:rsidRPr="00AB4867">
        <w:rPr>
          <w:rStyle w:val="HideTWBExt"/>
          <w:b w:val="0"/>
        </w:rPr>
        <w:t>&lt;/RepeatBlock-By&gt;</w:t>
      </w:r>
    </w:p>
    <w:p w14:paraId="02B0ED24"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58862989" w14:textId="77777777" w:rsidR="00EA35B0" w:rsidRPr="00AB4867" w:rsidRDefault="00EA35B0" w:rsidP="00EA35B0">
      <w:pPr>
        <w:pStyle w:val="NormalBold"/>
      </w:pPr>
      <w:r w:rsidRPr="00AB4867">
        <w:rPr>
          <w:rStyle w:val="HideTWBExt"/>
          <w:b w:val="0"/>
        </w:rPr>
        <w:t>&lt;Article&gt;</w:t>
      </w:r>
      <w:r w:rsidRPr="00AB4867">
        <w:t>Põhjendus 20</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114B2012" w14:textId="77777777" w:rsidTr="00E73BB0">
        <w:trPr>
          <w:trHeight w:hRule="exact" w:val="240"/>
          <w:jc w:val="center"/>
        </w:trPr>
        <w:tc>
          <w:tcPr>
            <w:tcW w:w="9752" w:type="dxa"/>
            <w:gridSpan w:val="2"/>
            <w:tcBorders>
              <w:top w:val="nil"/>
              <w:left w:val="nil"/>
              <w:bottom w:val="nil"/>
              <w:right w:val="nil"/>
            </w:tcBorders>
          </w:tcPr>
          <w:p w14:paraId="2DF45419" w14:textId="77777777" w:rsidR="00EA35B0" w:rsidRPr="00AB4867" w:rsidRDefault="00EA35B0" w:rsidP="00E73BB0"/>
        </w:tc>
      </w:tr>
      <w:tr w:rsidR="00EA35B0" w:rsidRPr="00AB4867" w14:paraId="4C4654BA" w14:textId="77777777" w:rsidTr="00E73BB0">
        <w:trPr>
          <w:trHeight w:val="240"/>
          <w:jc w:val="center"/>
        </w:trPr>
        <w:tc>
          <w:tcPr>
            <w:tcW w:w="4876" w:type="dxa"/>
            <w:tcBorders>
              <w:top w:val="nil"/>
              <w:left w:val="nil"/>
              <w:bottom w:val="nil"/>
              <w:right w:val="nil"/>
            </w:tcBorders>
          </w:tcPr>
          <w:p w14:paraId="0A1A15FA"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25C9DD95" w14:textId="77777777" w:rsidR="00EA35B0" w:rsidRPr="00AB4867" w:rsidRDefault="00EA35B0" w:rsidP="00E73BB0">
            <w:pPr>
              <w:pStyle w:val="AmColumnHeading"/>
            </w:pPr>
            <w:r w:rsidRPr="00AB4867">
              <w:t>Muudatusettepanek</w:t>
            </w:r>
          </w:p>
        </w:tc>
      </w:tr>
      <w:tr w:rsidR="00EA35B0" w:rsidRPr="00AB4867" w14:paraId="2BAC21C8" w14:textId="77777777" w:rsidTr="00E73BB0">
        <w:trPr>
          <w:jc w:val="center"/>
        </w:trPr>
        <w:tc>
          <w:tcPr>
            <w:tcW w:w="4876" w:type="dxa"/>
            <w:tcBorders>
              <w:top w:val="nil"/>
              <w:left w:val="nil"/>
              <w:bottom w:val="nil"/>
              <w:right w:val="nil"/>
            </w:tcBorders>
          </w:tcPr>
          <w:p w14:paraId="412D34DE" w14:textId="77777777" w:rsidR="00EA35B0" w:rsidRPr="00AB4867" w:rsidRDefault="00EA35B0" w:rsidP="00E73BB0">
            <w:pPr>
              <w:pStyle w:val="Normal6a"/>
            </w:pPr>
            <w:r w:rsidRPr="00AB4867">
              <w:t>(20)</w:t>
            </w:r>
            <w:r w:rsidRPr="00AB4867">
              <w:tab/>
              <w:t xml:space="preserve">Kõiki meetmeid, mida toetatakse käesoleva määruse kohase liidu toetusega, tuleks rakendada liidu </w:t>
            </w:r>
            <w:proofErr w:type="spellStart"/>
            <w:r w:rsidRPr="00AB4867">
              <w:t>acquis’s</w:t>
            </w:r>
            <w:proofErr w:type="spellEnd"/>
            <w:r w:rsidRPr="00AB4867">
              <w:t xml:space="preserve"> ja Euroopa Liidu põhiõiguste hartas sätestatud õigusi ja põhimõtteid täiel määral järgides ning need peaksid olema kooskõlas liidu ja liikmesriikide rahvusvaheliste kohustustega, mis tulenevad rahvusvahelistest lepingutest, mille osalised nad on.</w:t>
            </w:r>
          </w:p>
        </w:tc>
        <w:tc>
          <w:tcPr>
            <w:tcW w:w="4876" w:type="dxa"/>
            <w:tcBorders>
              <w:top w:val="nil"/>
              <w:left w:val="nil"/>
              <w:bottom w:val="nil"/>
              <w:right w:val="nil"/>
            </w:tcBorders>
          </w:tcPr>
          <w:p w14:paraId="7E52058E" w14:textId="77777777" w:rsidR="00EA35B0" w:rsidRPr="00AB4867" w:rsidRDefault="00EA35B0" w:rsidP="00E73BB0">
            <w:pPr>
              <w:pStyle w:val="Normal6a"/>
            </w:pPr>
            <w:r w:rsidRPr="00AB4867">
              <w:t>(20)</w:t>
            </w:r>
            <w:r w:rsidRPr="00AB4867">
              <w:tab/>
              <w:t xml:space="preserve">Kõiki meetmeid, mida toetatakse käesoleva määruse kohase liidu toetusega, tuleks rakendada liidu </w:t>
            </w:r>
            <w:proofErr w:type="spellStart"/>
            <w:r w:rsidRPr="00AB4867">
              <w:t>acquis’s</w:t>
            </w:r>
            <w:proofErr w:type="spellEnd"/>
            <w:r w:rsidRPr="00AB4867">
              <w:t xml:space="preserve"> ja Euroopa Liidu põhiõiguste hartas </w:t>
            </w:r>
            <w:r w:rsidRPr="00AB4867">
              <w:rPr>
                <w:b/>
                <w:bCs/>
                <w:i/>
                <w:iCs/>
              </w:rPr>
              <w:t>(hartas)</w:t>
            </w:r>
            <w:r w:rsidRPr="00AB4867">
              <w:rPr>
                <w:b/>
                <w:bCs/>
              </w:rPr>
              <w:t xml:space="preserve"> </w:t>
            </w:r>
            <w:r w:rsidRPr="00AB4867">
              <w:t xml:space="preserve">sätestatud õigusi ja põhimõtteid täiel määral järgides ning need peaksid olema kooskõlas liidu ja liikmesriikide rahvusvaheliste kohustustega, mis tulenevad rahvusvahelistest lepingutest, mille osalised nad on. </w:t>
            </w:r>
            <w:r w:rsidRPr="00AB4867">
              <w:rPr>
                <w:b/>
                <w:i/>
              </w:rPr>
              <w:t>Liikmesriigid tagavad eelkõige, et Euroopa Liidu toimimise lepingu artiklis 16 sätestatud isikuandmete kaitse õigust ning harta artiklis 7 sätestatud era- ja perekonnaelu puutumatuse õigust, harta artiklis 18 sätestatud varjupaigaõigust ja harta artiklis 24 sätestatud lapse õigusi austatakse täielikult.</w:t>
            </w:r>
          </w:p>
        </w:tc>
      </w:tr>
    </w:tbl>
    <w:p w14:paraId="0598BF9D"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4FFBA83A" w14:textId="77777777" w:rsidR="00EA35B0" w:rsidRPr="00AB4867" w:rsidRDefault="00EA35B0" w:rsidP="00EA35B0">
      <w:r w:rsidRPr="00AB4867">
        <w:rPr>
          <w:rStyle w:val="HideTWBExt"/>
        </w:rPr>
        <w:t>&lt;/AmendB&gt;</w:t>
      </w:r>
    </w:p>
    <w:p w14:paraId="63CA3648"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105</w:t>
      </w:r>
      <w:r w:rsidRPr="00AB4867">
        <w:rPr>
          <w:rStyle w:val="HideTWBExt"/>
          <w:b w:val="0"/>
        </w:rPr>
        <w:t>&lt;/NumAmB&gt;</w:t>
      </w:r>
    </w:p>
    <w:p w14:paraId="5F914943" w14:textId="77777777" w:rsidR="00EA35B0" w:rsidRPr="00AB4867" w:rsidRDefault="00EA35B0" w:rsidP="00EA35B0">
      <w:pPr>
        <w:pStyle w:val="NormalBold"/>
      </w:pPr>
      <w:r w:rsidRPr="00AB4867">
        <w:rPr>
          <w:rStyle w:val="HideTWBExt"/>
          <w:b w:val="0"/>
        </w:rPr>
        <w:t>&lt;RepeatBlock-By&gt;&lt;Members&gt;</w:t>
      </w:r>
      <w:r w:rsidRPr="00AB4867">
        <w:t>Cecilia Strada</w:t>
      </w:r>
      <w:r w:rsidRPr="00AB4867">
        <w:rPr>
          <w:rStyle w:val="HideTWBExt"/>
          <w:b w:val="0"/>
        </w:rPr>
        <w:t>&lt;/Members&gt;</w:t>
      </w:r>
    </w:p>
    <w:p w14:paraId="63B478C3" w14:textId="77777777" w:rsidR="00EA35B0" w:rsidRPr="00AB4867" w:rsidRDefault="00EA35B0" w:rsidP="00EA35B0">
      <w:pPr>
        <w:pStyle w:val="NormalBold"/>
      </w:pPr>
      <w:r w:rsidRPr="00AB4867">
        <w:rPr>
          <w:rStyle w:val="HideTWBExt"/>
          <w:b w:val="0"/>
        </w:rPr>
        <w:t>&lt;/RepeatBlock-By&gt;</w:t>
      </w:r>
    </w:p>
    <w:p w14:paraId="1D89C07C"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48AA2140" w14:textId="77777777" w:rsidR="00EA35B0" w:rsidRPr="00AB4867" w:rsidRDefault="00EA35B0" w:rsidP="00EA35B0">
      <w:pPr>
        <w:pStyle w:val="NormalBold"/>
      </w:pPr>
      <w:r w:rsidRPr="00AB4867">
        <w:rPr>
          <w:rStyle w:val="HideTWBExt"/>
          <w:b w:val="0"/>
        </w:rPr>
        <w:t>&lt;Article&gt;</w:t>
      </w:r>
      <w:r w:rsidRPr="00AB4867">
        <w:t>Põhjendus 20</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0C5EAC02" w14:textId="77777777" w:rsidTr="00E73BB0">
        <w:trPr>
          <w:trHeight w:hRule="exact" w:val="240"/>
          <w:jc w:val="center"/>
        </w:trPr>
        <w:tc>
          <w:tcPr>
            <w:tcW w:w="9752" w:type="dxa"/>
            <w:gridSpan w:val="2"/>
            <w:tcBorders>
              <w:top w:val="nil"/>
              <w:left w:val="nil"/>
              <w:bottom w:val="nil"/>
              <w:right w:val="nil"/>
            </w:tcBorders>
          </w:tcPr>
          <w:p w14:paraId="41CA63AD" w14:textId="77777777" w:rsidR="00EA35B0" w:rsidRPr="00AB4867" w:rsidRDefault="00EA35B0" w:rsidP="00E73BB0"/>
        </w:tc>
      </w:tr>
      <w:tr w:rsidR="00EA35B0" w:rsidRPr="00AB4867" w14:paraId="25EE8030" w14:textId="77777777" w:rsidTr="00E73BB0">
        <w:trPr>
          <w:trHeight w:val="240"/>
          <w:jc w:val="center"/>
        </w:trPr>
        <w:tc>
          <w:tcPr>
            <w:tcW w:w="4876" w:type="dxa"/>
            <w:tcBorders>
              <w:top w:val="nil"/>
              <w:left w:val="nil"/>
              <w:bottom w:val="nil"/>
              <w:right w:val="nil"/>
            </w:tcBorders>
          </w:tcPr>
          <w:p w14:paraId="26F97922"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4BA8CDDD" w14:textId="77777777" w:rsidR="00EA35B0" w:rsidRPr="00AB4867" w:rsidRDefault="00EA35B0" w:rsidP="00E73BB0">
            <w:pPr>
              <w:pStyle w:val="AmColumnHeading"/>
            </w:pPr>
            <w:r w:rsidRPr="00AB4867">
              <w:t>Muudatusettepanek</w:t>
            </w:r>
          </w:p>
        </w:tc>
      </w:tr>
      <w:tr w:rsidR="00EA35B0" w:rsidRPr="00AB4867" w14:paraId="308169FC" w14:textId="77777777" w:rsidTr="00E73BB0">
        <w:trPr>
          <w:jc w:val="center"/>
        </w:trPr>
        <w:tc>
          <w:tcPr>
            <w:tcW w:w="4876" w:type="dxa"/>
            <w:tcBorders>
              <w:top w:val="nil"/>
              <w:left w:val="nil"/>
              <w:bottom w:val="nil"/>
              <w:right w:val="nil"/>
            </w:tcBorders>
          </w:tcPr>
          <w:p w14:paraId="49B8704D" w14:textId="77777777" w:rsidR="00EA35B0" w:rsidRPr="00AB4867" w:rsidRDefault="00EA35B0" w:rsidP="00E73BB0">
            <w:pPr>
              <w:pStyle w:val="Normal6a"/>
            </w:pPr>
            <w:r w:rsidRPr="00AB4867">
              <w:t>(20)</w:t>
            </w:r>
            <w:r w:rsidRPr="00AB4867">
              <w:tab/>
              <w:t xml:space="preserve">Kõiki meetmeid, mida toetatakse käesoleva määruse kohase liidu toetusega, tuleks rakendada liidu </w:t>
            </w:r>
            <w:proofErr w:type="spellStart"/>
            <w:r w:rsidRPr="00AB4867">
              <w:t>acquis’s</w:t>
            </w:r>
            <w:proofErr w:type="spellEnd"/>
            <w:r w:rsidRPr="00AB4867">
              <w:t xml:space="preserve"> ja Euroopa Liidu põhiõiguste hartas sätestatud õigusi ja põhimõtteid täiel määral järgides ning need peaksid olema kooskõlas liidu ja liikmesriikide rahvusvaheliste kohustustega, mis tulenevad rahvusvahelistest lepingutest, mille osalised nad on.</w:t>
            </w:r>
          </w:p>
        </w:tc>
        <w:tc>
          <w:tcPr>
            <w:tcW w:w="4876" w:type="dxa"/>
            <w:tcBorders>
              <w:top w:val="nil"/>
              <w:left w:val="nil"/>
              <w:bottom w:val="nil"/>
              <w:right w:val="nil"/>
            </w:tcBorders>
          </w:tcPr>
          <w:p w14:paraId="43B92306" w14:textId="77777777" w:rsidR="00EA35B0" w:rsidRPr="00AB4867" w:rsidRDefault="00EA35B0" w:rsidP="00E73BB0">
            <w:pPr>
              <w:pStyle w:val="Normal6a"/>
            </w:pPr>
            <w:r w:rsidRPr="00AB4867">
              <w:t>(20)</w:t>
            </w:r>
            <w:r w:rsidRPr="00AB4867">
              <w:tab/>
              <w:t xml:space="preserve">Kõiki meetmeid, mida toetatakse käesoleva määruse kohase liidu toetusega, tuleks rakendada liidu </w:t>
            </w:r>
            <w:proofErr w:type="spellStart"/>
            <w:r w:rsidRPr="00AB4867">
              <w:t>acquis’s</w:t>
            </w:r>
            <w:proofErr w:type="spellEnd"/>
            <w:r w:rsidRPr="00AB4867">
              <w:t xml:space="preserve"> ja Euroopa Liidu põhiõiguste hartas sätestatud õigusi ja põhimõtteid täiel määral järgides ning need peaksid olema kooskõlas liidu ja liikmesriikide rahvusvaheliste kohustustega, mis tulenevad rahvusvahelistest lepingutest, mille osalised nad on</w:t>
            </w:r>
            <w:r w:rsidRPr="00AB4867">
              <w:rPr>
                <w:b/>
                <w:bCs/>
                <w:i/>
                <w:iCs/>
              </w:rPr>
              <w:t>, sealhulgas rahvusvahelisele kaitsele juurdepääsuga, eriti tagasisaatmise lubamatuse põhimõttega seotud kohustustega</w:t>
            </w:r>
            <w:r w:rsidRPr="00AB4867">
              <w:t>.</w:t>
            </w:r>
          </w:p>
        </w:tc>
      </w:tr>
    </w:tbl>
    <w:p w14:paraId="6FCBA2FD"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7238B7D2" w14:textId="77777777" w:rsidR="00EA35B0" w:rsidRPr="00AB4867" w:rsidRDefault="00EA35B0" w:rsidP="00EA35B0">
      <w:r w:rsidRPr="00AB4867">
        <w:rPr>
          <w:rStyle w:val="HideTWBExt"/>
        </w:rPr>
        <w:t>&lt;/AmendB&gt;</w:t>
      </w:r>
    </w:p>
    <w:p w14:paraId="4545AB0D"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106</w:t>
      </w:r>
      <w:r w:rsidRPr="00AB4867">
        <w:rPr>
          <w:rStyle w:val="HideTWBExt"/>
          <w:b w:val="0"/>
        </w:rPr>
        <w:t>&lt;/NumAmB&gt;</w:t>
      </w:r>
    </w:p>
    <w:p w14:paraId="1CBFED5D" w14:textId="77777777" w:rsidR="00EA35B0" w:rsidRPr="00AB4867" w:rsidRDefault="00EA35B0" w:rsidP="00EA35B0">
      <w:pPr>
        <w:pStyle w:val="NormalBold"/>
      </w:pPr>
      <w:r w:rsidRPr="00AB4867">
        <w:rPr>
          <w:rStyle w:val="HideTWBExt"/>
          <w:b w:val="0"/>
        </w:rPr>
        <w:t>&lt;RepeatBlock-By&gt;&lt;Members&gt;</w:t>
      </w:r>
      <w:r w:rsidRPr="00AB4867">
        <w:t>Erik Kaliňák, Judita Laššáková, Katarína Roth Neveďalová, Monika Beňová</w:t>
      </w:r>
      <w:r w:rsidRPr="00AB4867">
        <w:rPr>
          <w:rStyle w:val="HideTWBExt"/>
          <w:b w:val="0"/>
        </w:rPr>
        <w:t>&lt;/Members&gt;</w:t>
      </w:r>
    </w:p>
    <w:p w14:paraId="0A01C1E2" w14:textId="77777777" w:rsidR="00EA35B0" w:rsidRPr="00AB4867" w:rsidRDefault="00EA35B0" w:rsidP="00EA35B0">
      <w:pPr>
        <w:pStyle w:val="NormalBold"/>
      </w:pPr>
      <w:r w:rsidRPr="00AB4867">
        <w:rPr>
          <w:rStyle w:val="HideTWBExt"/>
          <w:b w:val="0"/>
        </w:rPr>
        <w:t>&lt;/RepeatBlock-By&gt;</w:t>
      </w:r>
    </w:p>
    <w:p w14:paraId="0077BE51"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0CCCDA48" w14:textId="77777777" w:rsidR="00EA35B0" w:rsidRPr="00AB4867" w:rsidRDefault="00EA35B0" w:rsidP="00EA35B0">
      <w:pPr>
        <w:pStyle w:val="NormalBold"/>
      </w:pPr>
      <w:r w:rsidRPr="00AB4867">
        <w:rPr>
          <w:rStyle w:val="HideTWBExt"/>
          <w:b w:val="0"/>
        </w:rPr>
        <w:t>&lt;Article&gt;</w:t>
      </w:r>
      <w:r w:rsidRPr="00AB4867">
        <w:t>Põhjendus 20</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617D1A92" w14:textId="77777777" w:rsidTr="00E73BB0">
        <w:trPr>
          <w:trHeight w:hRule="exact" w:val="240"/>
          <w:jc w:val="center"/>
        </w:trPr>
        <w:tc>
          <w:tcPr>
            <w:tcW w:w="9752" w:type="dxa"/>
            <w:gridSpan w:val="2"/>
            <w:tcBorders>
              <w:top w:val="nil"/>
              <w:left w:val="nil"/>
              <w:bottom w:val="nil"/>
              <w:right w:val="nil"/>
            </w:tcBorders>
          </w:tcPr>
          <w:p w14:paraId="29DEC01E" w14:textId="77777777" w:rsidR="00EA35B0" w:rsidRPr="00AB4867" w:rsidRDefault="00EA35B0" w:rsidP="00E73BB0"/>
        </w:tc>
      </w:tr>
      <w:tr w:rsidR="00EA35B0" w:rsidRPr="00AB4867" w14:paraId="49887C32" w14:textId="77777777" w:rsidTr="00E73BB0">
        <w:trPr>
          <w:trHeight w:val="240"/>
          <w:jc w:val="center"/>
        </w:trPr>
        <w:tc>
          <w:tcPr>
            <w:tcW w:w="4876" w:type="dxa"/>
            <w:tcBorders>
              <w:top w:val="nil"/>
              <w:left w:val="nil"/>
              <w:bottom w:val="nil"/>
              <w:right w:val="nil"/>
            </w:tcBorders>
          </w:tcPr>
          <w:p w14:paraId="1771492B"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7010A4A0" w14:textId="77777777" w:rsidR="00EA35B0" w:rsidRPr="00AB4867" w:rsidRDefault="00EA35B0" w:rsidP="00E73BB0">
            <w:pPr>
              <w:pStyle w:val="AmColumnHeading"/>
            </w:pPr>
            <w:r w:rsidRPr="00AB4867">
              <w:t>Muudatusettepanek</w:t>
            </w:r>
          </w:p>
        </w:tc>
      </w:tr>
      <w:tr w:rsidR="00EA35B0" w:rsidRPr="00AB4867" w14:paraId="04683C11" w14:textId="77777777" w:rsidTr="00E73BB0">
        <w:trPr>
          <w:jc w:val="center"/>
        </w:trPr>
        <w:tc>
          <w:tcPr>
            <w:tcW w:w="4876" w:type="dxa"/>
            <w:tcBorders>
              <w:top w:val="nil"/>
              <w:left w:val="nil"/>
              <w:bottom w:val="nil"/>
              <w:right w:val="nil"/>
            </w:tcBorders>
          </w:tcPr>
          <w:p w14:paraId="14115D90" w14:textId="77777777" w:rsidR="00EA35B0" w:rsidRPr="00AB4867" w:rsidRDefault="00EA35B0" w:rsidP="00E73BB0">
            <w:pPr>
              <w:pStyle w:val="Normal6a"/>
            </w:pPr>
            <w:r w:rsidRPr="00AB4867">
              <w:t>(20)</w:t>
            </w:r>
            <w:r w:rsidRPr="00AB4867">
              <w:tab/>
              <w:t xml:space="preserve">Kõiki meetmeid, mida toetatakse käesoleva määruse kohase liidu toetusega, tuleks rakendada liidu </w:t>
            </w:r>
            <w:proofErr w:type="spellStart"/>
            <w:r w:rsidRPr="00AB4867">
              <w:t>acquis’s</w:t>
            </w:r>
            <w:proofErr w:type="spellEnd"/>
            <w:r w:rsidRPr="00AB4867">
              <w:t xml:space="preserve"> ja Euroopa Liidu põhiõiguste hartas sätestatud õigusi ja põhimõtteid täiel määral järgides ning need peaksid olema kooskõlas liidu ja liikmesriikide rahvusvaheliste kohustustega, mis tulenevad rahvusvahelistest lepingutest, mille osalised nad on.</w:t>
            </w:r>
          </w:p>
        </w:tc>
        <w:tc>
          <w:tcPr>
            <w:tcW w:w="4876" w:type="dxa"/>
            <w:tcBorders>
              <w:top w:val="nil"/>
              <w:left w:val="nil"/>
              <w:bottom w:val="nil"/>
              <w:right w:val="nil"/>
            </w:tcBorders>
          </w:tcPr>
          <w:p w14:paraId="793F1727" w14:textId="77777777" w:rsidR="00EA35B0" w:rsidRPr="00AB4867" w:rsidRDefault="00EA35B0" w:rsidP="00E73BB0">
            <w:pPr>
              <w:pStyle w:val="Normal6a"/>
            </w:pPr>
            <w:r w:rsidRPr="00AB4867">
              <w:t>(20)</w:t>
            </w:r>
            <w:r w:rsidRPr="00AB4867">
              <w:tab/>
              <w:t xml:space="preserve">Kõiki meetmeid, mida toetatakse käesoleva määruse kohase liidu toetusega, tuleks rakendada liidu </w:t>
            </w:r>
            <w:proofErr w:type="spellStart"/>
            <w:r w:rsidRPr="00AB4867">
              <w:t>acquis’s</w:t>
            </w:r>
            <w:proofErr w:type="spellEnd"/>
            <w:r w:rsidRPr="00AB4867">
              <w:t xml:space="preserve"> ja Euroopa Liidu põhiõiguste hartas sätestatud õigusi ja põhimõtteid täiel määral järgides ning need peaksid olema kooskõlas liidu ja liikmesriikide rahvusvaheliste kohustustega, mis tulenevad rahvusvahelistest lepingutest, mille osalised nad on</w:t>
            </w:r>
            <w:r w:rsidRPr="00AB4867">
              <w:rPr>
                <w:b/>
                <w:bCs/>
                <w:i/>
                <w:iCs/>
              </w:rPr>
              <w:t>, võttes samal ajal arvesse ka õiguspärast eesmärki kaitsta liidu välispiire, säilitada avalik kord ja kaitsta liikmesriikide sisejulgeolekut</w:t>
            </w:r>
            <w:r w:rsidRPr="00AB4867">
              <w:t>.</w:t>
            </w:r>
          </w:p>
        </w:tc>
      </w:tr>
    </w:tbl>
    <w:p w14:paraId="2DD50642"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{SK}</w:t>
      </w:r>
      <w:proofErr w:type="spellStart"/>
      <w:r w:rsidRPr="00AB4867">
        <w:t>sk</w:t>
      </w:r>
      <w:proofErr w:type="spellEnd"/>
      <w:r w:rsidRPr="00AB4867">
        <w:rPr>
          <w:rStyle w:val="HideTWBExt"/>
        </w:rPr>
        <w:t>&lt;/Original&gt;</w:t>
      </w:r>
    </w:p>
    <w:p w14:paraId="605DE0A6"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0C8035DF" w14:textId="77777777" w:rsidR="00EA35B0" w:rsidRPr="00AB4867" w:rsidRDefault="00EA35B0" w:rsidP="00EA35B0">
      <w:pPr>
        <w:pStyle w:val="AmJustText"/>
      </w:pPr>
      <w:r w:rsidRPr="00AB4867">
        <w:t>Algses tekstis rõhutatakse õigustatult vajadust austada liidu õigust ja rahvusvahelisi kohustusi. Kavandatud muudatusettepanek ei muuda põhiõiguste kaitse ulatust, kuid tuletab meelde, et aluslepingute kohaselt kuuluvad välispiiride, avaliku korra ja sisejulgeoleku kaitse liidu ja liikmesriikide õiguspäraste eesmärkide hulka. Eesmärk on tagada määruse tasakaalustatud tõlgendamine ja vältida üksikute sätete käsitlemist riikide julgeolekuülesannetest eraldi.</w:t>
      </w:r>
    </w:p>
    <w:p w14:paraId="2D9F5F44" w14:textId="77777777" w:rsidR="00EA35B0" w:rsidRPr="00AB4867" w:rsidRDefault="00EA35B0" w:rsidP="00EA35B0">
      <w:r w:rsidRPr="00AB4867">
        <w:rPr>
          <w:rStyle w:val="HideTWBExt"/>
        </w:rPr>
        <w:t>&lt;/AmendB&gt;</w:t>
      </w:r>
    </w:p>
    <w:p w14:paraId="5192A826"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107</w:t>
      </w:r>
      <w:r w:rsidRPr="00AB4867">
        <w:rPr>
          <w:rStyle w:val="HideTWBExt"/>
          <w:b w:val="0"/>
        </w:rPr>
        <w:t>&lt;/NumAmB&gt;</w:t>
      </w:r>
    </w:p>
    <w:p w14:paraId="024987F6" w14:textId="77777777" w:rsidR="00EA35B0" w:rsidRPr="00AB4867" w:rsidRDefault="00EA35B0" w:rsidP="00EA35B0">
      <w:pPr>
        <w:pStyle w:val="NormalBold"/>
      </w:pPr>
      <w:r w:rsidRPr="00AB4867">
        <w:rPr>
          <w:rStyle w:val="HideTWBExt"/>
          <w:b w:val="0"/>
        </w:rPr>
        <w:t>&lt;RepeatBlock-By&gt;&lt;Members&gt;</w:t>
      </w:r>
      <w:r w:rsidRPr="00AB4867">
        <w:t>Erik Marquardt</w:t>
      </w:r>
      <w:r w:rsidRPr="00AB4867">
        <w:rPr>
          <w:rStyle w:val="HideTWBExt"/>
          <w:b w:val="0"/>
        </w:rPr>
        <w:t>&lt;/Members&gt;</w:t>
      </w:r>
    </w:p>
    <w:p w14:paraId="59F186C9" w14:textId="77777777" w:rsidR="00EA35B0" w:rsidRPr="00AB4867" w:rsidRDefault="00EA35B0" w:rsidP="00EA35B0">
      <w:pPr>
        <w:pStyle w:val="NormalBold"/>
      </w:pPr>
      <w:r w:rsidRPr="00AB4867">
        <w:rPr>
          <w:rStyle w:val="HideTWBExt"/>
          <w:b w:val="0"/>
        </w:rPr>
        <w:t>&lt;/RepeatBlock-By&gt;</w:t>
      </w:r>
    </w:p>
    <w:p w14:paraId="21CCC37C"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47743D32" w14:textId="77777777" w:rsidR="00EA35B0" w:rsidRPr="00AB4867" w:rsidRDefault="00EA35B0" w:rsidP="00EA35B0">
      <w:pPr>
        <w:pStyle w:val="NormalBold"/>
      </w:pPr>
      <w:r w:rsidRPr="00AB4867">
        <w:rPr>
          <w:rStyle w:val="HideTWBExt"/>
          <w:b w:val="0"/>
        </w:rPr>
        <w:t>&lt;Article&gt;</w:t>
      </w:r>
      <w:r w:rsidRPr="00AB4867">
        <w:t>Põhjendus 20</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632D07C9" w14:textId="77777777" w:rsidTr="00E73BB0">
        <w:trPr>
          <w:trHeight w:hRule="exact" w:val="240"/>
          <w:jc w:val="center"/>
        </w:trPr>
        <w:tc>
          <w:tcPr>
            <w:tcW w:w="9752" w:type="dxa"/>
            <w:gridSpan w:val="2"/>
            <w:tcBorders>
              <w:top w:val="nil"/>
              <w:left w:val="nil"/>
              <w:bottom w:val="nil"/>
              <w:right w:val="nil"/>
            </w:tcBorders>
          </w:tcPr>
          <w:p w14:paraId="515C7623" w14:textId="77777777" w:rsidR="00EA35B0" w:rsidRPr="00AB4867" w:rsidRDefault="00EA35B0" w:rsidP="00E73BB0"/>
        </w:tc>
      </w:tr>
      <w:tr w:rsidR="00EA35B0" w:rsidRPr="00AB4867" w14:paraId="3C470B03" w14:textId="77777777" w:rsidTr="00E73BB0">
        <w:trPr>
          <w:trHeight w:val="240"/>
          <w:jc w:val="center"/>
        </w:trPr>
        <w:tc>
          <w:tcPr>
            <w:tcW w:w="4876" w:type="dxa"/>
            <w:tcBorders>
              <w:top w:val="nil"/>
              <w:left w:val="nil"/>
              <w:bottom w:val="nil"/>
              <w:right w:val="nil"/>
            </w:tcBorders>
          </w:tcPr>
          <w:p w14:paraId="51909983"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335E1B38" w14:textId="77777777" w:rsidR="00EA35B0" w:rsidRPr="00AB4867" w:rsidRDefault="00EA35B0" w:rsidP="00E73BB0">
            <w:pPr>
              <w:pStyle w:val="AmColumnHeading"/>
            </w:pPr>
            <w:r w:rsidRPr="00AB4867">
              <w:t>Muudatusettepanek</w:t>
            </w:r>
          </w:p>
        </w:tc>
      </w:tr>
      <w:tr w:rsidR="00EA35B0" w:rsidRPr="00AB4867" w14:paraId="37F51FA4" w14:textId="77777777" w:rsidTr="00E73BB0">
        <w:trPr>
          <w:jc w:val="center"/>
        </w:trPr>
        <w:tc>
          <w:tcPr>
            <w:tcW w:w="4876" w:type="dxa"/>
            <w:tcBorders>
              <w:top w:val="nil"/>
              <w:left w:val="nil"/>
              <w:bottom w:val="nil"/>
              <w:right w:val="nil"/>
            </w:tcBorders>
          </w:tcPr>
          <w:p w14:paraId="0C7E3980" w14:textId="77777777" w:rsidR="00EA35B0" w:rsidRPr="00AB4867" w:rsidRDefault="00EA35B0" w:rsidP="00E73BB0">
            <w:pPr>
              <w:pStyle w:val="Normal6a"/>
            </w:pPr>
            <w:r w:rsidRPr="00AB4867">
              <w:t>(20)</w:t>
            </w:r>
            <w:r w:rsidRPr="00AB4867">
              <w:tab/>
              <w:t xml:space="preserve">Kõiki meetmeid, mida toetatakse käesoleva määruse kohase liidu toetusega, tuleks rakendada liidu </w:t>
            </w:r>
            <w:proofErr w:type="spellStart"/>
            <w:r w:rsidRPr="00AB4867">
              <w:t>acquis’s</w:t>
            </w:r>
            <w:proofErr w:type="spellEnd"/>
            <w:r w:rsidRPr="00AB4867">
              <w:t xml:space="preserve"> ja Euroopa Liidu põhiõiguste hartas sätestatud õigusi ja põhimõtteid täiel määral järgides ning need peaksid olema kooskõlas liidu ja liikmesriikide rahvusvaheliste kohustustega, mis tulenevad rahvusvahelistest lepingutest, mille osalised nad on.</w:t>
            </w:r>
          </w:p>
        </w:tc>
        <w:tc>
          <w:tcPr>
            <w:tcW w:w="4876" w:type="dxa"/>
            <w:tcBorders>
              <w:top w:val="nil"/>
              <w:left w:val="nil"/>
              <w:bottom w:val="nil"/>
              <w:right w:val="nil"/>
            </w:tcBorders>
          </w:tcPr>
          <w:p w14:paraId="61709AF2" w14:textId="77777777" w:rsidR="00EA35B0" w:rsidRPr="00AB4867" w:rsidRDefault="00EA35B0" w:rsidP="00E73BB0">
            <w:pPr>
              <w:pStyle w:val="Normal6a"/>
            </w:pPr>
            <w:r w:rsidRPr="00AB4867">
              <w:t>(20)</w:t>
            </w:r>
            <w:r w:rsidRPr="00AB4867">
              <w:tab/>
              <w:t xml:space="preserve">Kõiki meetmeid, mida toetatakse käesoleva määruse kohase liidu toetusega, tuleks rakendada liidu </w:t>
            </w:r>
            <w:proofErr w:type="spellStart"/>
            <w:r w:rsidRPr="00AB4867">
              <w:t>acquis’s</w:t>
            </w:r>
            <w:proofErr w:type="spellEnd"/>
            <w:r w:rsidRPr="00AB4867">
              <w:t xml:space="preserve"> ja Euroopa Liidu põhiõiguste hartas sätestatud õigusi ja põhimõtteid täiel määral järgides ning need peaksid olema kooskõlas liidu ja liikmesriikide rahvusvaheliste kohustustega, mis tulenevad rahvusvahelistest lepingutest, mille osalised nad on</w:t>
            </w:r>
            <w:r w:rsidRPr="00AB4867">
              <w:rPr>
                <w:b/>
                <w:bCs/>
                <w:i/>
                <w:iCs/>
              </w:rPr>
              <w:t>, eelkõige tagades diskrimineerimiskeelu ja tagasisaatmise lubamatuse põhimõtte järgimise</w:t>
            </w:r>
            <w:r w:rsidRPr="00AB4867">
              <w:t>.</w:t>
            </w:r>
          </w:p>
        </w:tc>
      </w:tr>
    </w:tbl>
    <w:p w14:paraId="51CB955E"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0A2E193C" w14:textId="77777777" w:rsidR="00EA35B0" w:rsidRPr="00AB4867" w:rsidRDefault="00EA35B0" w:rsidP="00EA35B0">
      <w:r w:rsidRPr="00AB4867">
        <w:rPr>
          <w:rStyle w:val="HideTWBExt"/>
        </w:rPr>
        <w:t>&lt;/AmendB&gt;</w:t>
      </w:r>
    </w:p>
    <w:p w14:paraId="4264EAA9"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108</w:t>
      </w:r>
      <w:r w:rsidRPr="00AB4867">
        <w:rPr>
          <w:rStyle w:val="HideTWBExt"/>
          <w:b w:val="0"/>
        </w:rPr>
        <w:t>&lt;/NumAmB&gt;</w:t>
      </w:r>
    </w:p>
    <w:p w14:paraId="348B1FB9" w14:textId="77777777" w:rsidR="00EA35B0" w:rsidRPr="00AB4867" w:rsidRDefault="00EA35B0" w:rsidP="00EA35B0">
      <w:pPr>
        <w:pStyle w:val="NormalBold"/>
      </w:pPr>
      <w:r w:rsidRPr="00AB4867">
        <w:rPr>
          <w:rStyle w:val="HideTWBExt"/>
          <w:b w:val="0"/>
        </w:rPr>
        <w:t>&lt;RepeatBlock-By&gt;&lt;Members&gt;</w:t>
      </w:r>
      <w:r w:rsidRPr="00AB4867">
        <w:t>Sebastian Tynkkynen</w:t>
      </w:r>
      <w:r w:rsidRPr="00AB4867">
        <w:rPr>
          <w:rStyle w:val="HideTWBExt"/>
          <w:b w:val="0"/>
        </w:rPr>
        <w:t>&lt;/Members&gt;</w:t>
      </w:r>
    </w:p>
    <w:p w14:paraId="584CDD3D" w14:textId="77777777" w:rsidR="00EA35B0" w:rsidRPr="00AB4867" w:rsidRDefault="00EA35B0" w:rsidP="00EA35B0">
      <w:pPr>
        <w:pStyle w:val="NormalBold"/>
      </w:pPr>
      <w:r w:rsidRPr="00AB4867">
        <w:rPr>
          <w:rStyle w:val="HideTWBExt"/>
          <w:b w:val="0"/>
        </w:rPr>
        <w:t>&lt;/RepeatBlock-By&gt;</w:t>
      </w:r>
    </w:p>
    <w:p w14:paraId="17D04F9E"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2D8B2DCD" w14:textId="77777777" w:rsidR="00EA35B0" w:rsidRPr="00AB4867" w:rsidRDefault="00EA35B0" w:rsidP="00EA35B0">
      <w:pPr>
        <w:pStyle w:val="NormalBold"/>
      </w:pPr>
      <w:r w:rsidRPr="00AB4867">
        <w:rPr>
          <w:rStyle w:val="HideTWBExt"/>
          <w:b w:val="0"/>
        </w:rPr>
        <w:t>&lt;Article&gt;</w:t>
      </w:r>
      <w:r w:rsidRPr="00AB4867">
        <w:t>Põhjendus 20</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04FEA5EC" w14:textId="77777777" w:rsidTr="00E73BB0">
        <w:trPr>
          <w:trHeight w:hRule="exact" w:val="240"/>
          <w:jc w:val="center"/>
        </w:trPr>
        <w:tc>
          <w:tcPr>
            <w:tcW w:w="9752" w:type="dxa"/>
            <w:gridSpan w:val="2"/>
            <w:tcBorders>
              <w:top w:val="nil"/>
              <w:left w:val="nil"/>
              <w:bottom w:val="nil"/>
              <w:right w:val="nil"/>
            </w:tcBorders>
          </w:tcPr>
          <w:p w14:paraId="4F68DD4D" w14:textId="77777777" w:rsidR="00EA35B0" w:rsidRPr="00AB4867" w:rsidRDefault="00EA35B0" w:rsidP="00E73BB0"/>
        </w:tc>
      </w:tr>
      <w:tr w:rsidR="00EA35B0" w:rsidRPr="00AB4867" w14:paraId="662C4902" w14:textId="77777777" w:rsidTr="00E73BB0">
        <w:trPr>
          <w:trHeight w:val="240"/>
          <w:jc w:val="center"/>
        </w:trPr>
        <w:tc>
          <w:tcPr>
            <w:tcW w:w="4876" w:type="dxa"/>
            <w:tcBorders>
              <w:top w:val="nil"/>
              <w:left w:val="nil"/>
              <w:bottom w:val="nil"/>
              <w:right w:val="nil"/>
            </w:tcBorders>
          </w:tcPr>
          <w:p w14:paraId="38300522"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2541BE3F" w14:textId="77777777" w:rsidR="00EA35B0" w:rsidRPr="00AB4867" w:rsidRDefault="00EA35B0" w:rsidP="00E73BB0">
            <w:pPr>
              <w:pStyle w:val="AmColumnHeading"/>
            </w:pPr>
            <w:r w:rsidRPr="00AB4867">
              <w:t>Muudatusettepanek</w:t>
            </w:r>
          </w:p>
        </w:tc>
      </w:tr>
      <w:tr w:rsidR="00EA35B0" w:rsidRPr="00AB4867" w14:paraId="61B5DA59" w14:textId="77777777" w:rsidTr="00E73BB0">
        <w:trPr>
          <w:jc w:val="center"/>
        </w:trPr>
        <w:tc>
          <w:tcPr>
            <w:tcW w:w="4876" w:type="dxa"/>
            <w:tcBorders>
              <w:top w:val="nil"/>
              <w:left w:val="nil"/>
              <w:bottom w:val="nil"/>
              <w:right w:val="nil"/>
            </w:tcBorders>
          </w:tcPr>
          <w:p w14:paraId="4BF9AE90" w14:textId="77777777" w:rsidR="00EA35B0" w:rsidRPr="00AB4867" w:rsidRDefault="00EA35B0" w:rsidP="00E73BB0">
            <w:pPr>
              <w:pStyle w:val="Normal6a"/>
            </w:pPr>
            <w:r w:rsidRPr="00AB4867">
              <w:t>(20)</w:t>
            </w:r>
            <w:r w:rsidRPr="00AB4867">
              <w:tab/>
              <w:t xml:space="preserve">Kõiki meetmeid, mida toetatakse käesoleva määruse kohase liidu toetusega, tuleks rakendada liidu </w:t>
            </w:r>
            <w:proofErr w:type="spellStart"/>
            <w:r w:rsidRPr="00AB4867">
              <w:t>acquis’s</w:t>
            </w:r>
            <w:proofErr w:type="spellEnd"/>
            <w:r w:rsidRPr="00AB4867">
              <w:t xml:space="preserve"> ja Euroopa Liidu põhiõiguste hartas sätestatud õigusi ja põhimõtteid täiel määral järgides ning need peaksid olema kooskõlas liidu ja liikmesriikide rahvusvaheliste kohustustega, mis tulenevad rahvusvahelistest lepingutest, mille osalised nad on.</w:t>
            </w:r>
          </w:p>
        </w:tc>
        <w:tc>
          <w:tcPr>
            <w:tcW w:w="4876" w:type="dxa"/>
            <w:tcBorders>
              <w:top w:val="nil"/>
              <w:left w:val="nil"/>
              <w:bottom w:val="nil"/>
              <w:right w:val="nil"/>
            </w:tcBorders>
          </w:tcPr>
          <w:p w14:paraId="44AAA62D" w14:textId="77777777" w:rsidR="00EA35B0" w:rsidRPr="00AB4867" w:rsidRDefault="00EA35B0" w:rsidP="00E73BB0">
            <w:pPr>
              <w:pStyle w:val="Normal6a"/>
            </w:pPr>
            <w:r w:rsidRPr="00AB4867">
              <w:t>(20)</w:t>
            </w:r>
            <w:r w:rsidRPr="00AB4867">
              <w:tab/>
              <w:t xml:space="preserve">Kõiki meetmeid, mida toetatakse käesoleva määruse kohase liidu toetusega, tuleks rakendada liidu </w:t>
            </w:r>
            <w:proofErr w:type="spellStart"/>
            <w:r w:rsidRPr="00AB4867">
              <w:t>acquis’s</w:t>
            </w:r>
            <w:proofErr w:type="spellEnd"/>
            <w:r w:rsidRPr="00AB4867">
              <w:t xml:space="preserve"> ja Euroopa Liidu põhiõiguste hartas sätestatud õigusi ja põhimõtteid täiel määral järgides ning need peaksid olema kooskõlas liidu ja liikmesriikide rahvusvaheliste kohustustega, mis tulenevad rahvusvahelistest lepingutest, mille osalised nad on</w:t>
            </w:r>
            <w:r w:rsidRPr="00AB4867">
              <w:rPr>
                <w:b/>
                <w:bCs/>
                <w:i/>
                <w:iCs/>
              </w:rPr>
              <w:t>, kui julgeolekuolukord ei nõua teisiti</w:t>
            </w:r>
            <w:r w:rsidRPr="00AB4867">
              <w:t>.</w:t>
            </w:r>
          </w:p>
        </w:tc>
      </w:tr>
    </w:tbl>
    <w:p w14:paraId="1886658C"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{FI}</w:t>
      </w:r>
      <w:proofErr w:type="spellStart"/>
      <w:r w:rsidRPr="00AB4867">
        <w:t>fi</w:t>
      </w:r>
      <w:proofErr w:type="spellEnd"/>
      <w:r w:rsidRPr="00AB4867">
        <w:rPr>
          <w:rStyle w:val="HideTWBExt"/>
        </w:rPr>
        <w:t>&lt;/Original&gt;</w:t>
      </w:r>
    </w:p>
    <w:p w14:paraId="76F25DD5" w14:textId="77777777" w:rsidR="00EA35B0" w:rsidRPr="00AB4867" w:rsidRDefault="00EA35B0" w:rsidP="00EA35B0">
      <w:r w:rsidRPr="00AB4867">
        <w:rPr>
          <w:rStyle w:val="HideTWBExt"/>
        </w:rPr>
        <w:t>&lt;/AmendB&gt;</w:t>
      </w:r>
    </w:p>
    <w:p w14:paraId="67F15BD0"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109</w:t>
      </w:r>
      <w:r w:rsidRPr="00AB4867">
        <w:rPr>
          <w:rStyle w:val="HideTWBExt"/>
          <w:b w:val="0"/>
        </w:rPr>
        <w:t>&lt;/NumAmB&gt;</w:t>
      </w:r>
    </w:p>
    <w:p w14:paraId="315C1F58" w14:textId="77777777" w:rsidR="00EA35B0" w:rsidRPr="00AB4867" w:rsidRDefault="00EA35B0" w:rsidP="00EA35B0">
      <w:pPr>
        <w:pStyle w:val="NormalBold"/>
      </w:pPr>
      <w:r w:rsidRPr="00AB4867">
        <w:rPr>
          <w:rStyle w:val="HideTWBExt"/>
          <w:b w:val="0"/>
        </w:rPr>
        <w:t>&lt;RepeatBlock-By&gt;&lt;Members&gt;</w:t>
      </w:r>
      <w:r w:rsidRPr="00AB4867">
        <w:t>Ilaria Salis</w:t>
      </w:r>
      <w:r w:rsidRPr="00AB4867">
        <w:rPr>
          <w:rStyle w:val="HideTWBExt"/>
          <w:b w:val="0"/>
        </w:rPr>
        <w:t>&lt;/Members&gt;</w:t>
      </w:r>
    </w:p>
    <w:p w14:paraId="362B3236" w14:textId="77777777" w:rsidR="00EA35B0" w:rsidRPr="00AB4867" w:rsidRDefault="00EA35B0" w:rsidP="00EA35B0">
      <w:pPr>
        <w:pStyle w:val="NormalBold"/>
      </w:pPr>
      <w:r w:rsidRPr="00AB4867">
        <w:rPr>
          <w:rStyle w:val="HideTWBExt"/>
          <w:b w:val="0"/>
        </w:rPr>
        <w:t>&lt;/RepeatBlock-By&gt;</w:t>
      </w:r>
    </w:p>
    <w:p w14:paraId="323200C8"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4354D737" w14:textId="77777777" w:rsidR="00EA35B0" w:rsidRPr="00AB4867" w:rsidRDefault="00EA35B0" w:rsidP="00EA35B0">
      <w:pPr>
        <w:pStyle w:val="NormalBold"/>
      </w:pPr>
      <w:r w:rsidRPr="00AB4867">
        <w:rPr>
          <w:rStyle w:val="HideTWBExt"/>
          <w:b w:val="0"/>
        </w:rPr>
        <w:t>&lt;Article&gt;</w:t>
      </w:r>
      <w:r w:rsidRPr="00AB4867">
        <w:t>Põhjendus 20 a (uus)</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7DEAA4B2" w14:textId="77777777" w:rsidTr="00E73BB0">
        <w:trPr>
          <w:trHeight w:hRule="exact" w:val="240"/>
          <w:jc w:val="center"/>
        </w:trPr>
        <w:tc>
          <w:tcPr>
            <w:tcW w:w="9752" w:type="dxa"/>
            <w:gridSpan w:val="2"/>
            <w:tcBorders>
              <w:top w:val="nil"/>
              <w:left w:val="nil"/>
              <w:bottom w:val="nil"/>
              <w:right w:val="nil"/>
            </w:tcBorders>
          </w:tcPr>
          <w:p w14:paraId="28D13BAA" w14:textId="77777777" w:rsidR="00EA35B0" w:rsidRPr="00AB4867" w:rsidRDefault="00EA35B0" w:rsidP="00E73BB0"/>
        </w:tc>
      </w:tr>
      <w:tr w:rsidR="00EA35B0" w:rsidRPr="00AB4867" w14:paraId="1FF76F8F" w14:textId="77777777" w:rsidTr="00E73BB0">
        <w:trPr>
          <w:trHeight w:val="240"/>
          <w:jc w:val="center"/>
        </w:trPr>
        <w:tc>
          <w:tcPr>
            <w:tcW w:w="4876" w:type="dxa"/>
            <w:tcBorders>
              <w:top w:val="nil"/>
              <w:left w:val="nil"/>
              <w:bottom w:val="nil"/>
              <w:right w:val="nil"/>
            </w:tcBorders>
          </w:tcPr>
          <w:p w14:paraId="2DBD4CDB"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523A41B4" w14:textId="77777777" w:rsidR="00EA35B0" w:rsidRPr="00AB4867" w:rsidRDefault="00EA35B0" w:rsidP="00E73BB0">
            <w:pPr>
              <w:pStyle w:val="AmColumnHeading"/>
            </w:pPr>
            <w:r w:rsidRPr="00AB4867">
              <w:t>Muudatusettepanek</w:t>
            </w:r>
          </w:p>
        </w:tc>
      </w:tr>
      <w:tr w:rsidR="00EA35B0" w:rsidRPr="00AB4867" w14:paraId="6CA2B2ED" w14:textId="77777777" w:rsidTr="00E73BB0">
        <w:trPr>
          <w:jc w:val="center"/>
        </w:trPr>
        <w:tc>
          <w:tcPr>
            <w:tcW w:w="4876" w:type="dxa"/>
            <w:tcBorders>
              <w:top w:val="nil"/>
              <w:left w:val="nil"/>
              <w:bottom w:val="nil"/>
              <w:right w:val="nil"/>
            </w:tcBorders>
          </w:tcPr>
          <w:p w14:paraId="727F7A44" w14:textId="77777777" w:rsidR="00EA35B0" w:rsidRPr="00AB4867" w:rsidRDefault="00EA35B0" w:rsidP="00E73BB0">
            <w:pPr>
              <w:pStyle w:val="Normal6a"/>
            </w:pPr>
          </w:p>
        </w:tc>
        <w:tc>
          <w:tcPr>
            <w:tcW w:w="4876" w:type="dxa"/>
            <w:tcBorders>
              <w:top w:val="nil"/>
              <w:left w:val="nil"/>
              <w:bottom w:val="nil"/>
              <w:right w:val="nil"/>
            </w:tcBorders>
          </w:tcPr>
          <w:p w14:paraId="1F82812F" w14:textId="77777777" w:rsidR="00EA35B0" w:rsidRPr="00AB4867" w:rsidRDefault="00EA35B0" w:rsidP="00E73BB0">
            <w:pPr>
              <w:pStyle w:val="Normal6a"/>
            </w:pPr>
            <w:r w:rsidRPr="00AB4867">
              <w:rPr>
                <w:b/>
                <w:i/>
              </w:rPr>
              <w:t>(20a)</w:t>
            </w:r>
            <w:r w:rsidRPr="00AB4867">
              <w:tab/>
            </w:r>
            <w:r w:rsidRPr="00AB4867">
              <w:rPr>
                <w:b/>
                <w:i/>
              </w:rPr>
              <w:t xml:space="preserve">Liikmesriigid peaksid järgima oma kohustusi, mis tulenevad rahvusvahelisest õigusest ja eelkõige Euroopa inimõiguste ja põhivabaduste kaitse konventsioonist, New Yorgis 1966. aastal vastu võetud kodaniku- ja poliitiliste õiguste rahvusvahelisest paktist ning majanduslike, sotsiaalsete ja kultuuriliste õiguste rahvusvahelisest paktist, 1951. aasta Genfi konventsioonist, 1967. aasta New Yorgi protokollist, ÜRO piinamise ning muu julma, ebainimliku või </w:t>
            </w:r>
            <w:proofErr w:type="spellStart"/>
            <w:r w:rsidRPr="00AB4867">
              <w:rPr>
                <w:b/>
                <w:i/>
              </w:rPr>
              <w:t>inimväärikust</w:t>
            </w:r>
            <w:proofErr w:type="spellEnd"/>
            <w:r w:rsidRPr="00AB4867">
              <w:rPr>
                <w:b/>
                <w:i/>
              </w:rPr>
              <w:t xml:space="preserve"> alandava kohtlemise ja karistamise vastasest konventsioonist, ÜRO lapse õiguste konventsioonist, naiste diskrimineerimise kõigi vormide likvideerimise konventsioonist, mereotsingute ja -pääste konventsioonist ning muudest asjaomastest rahvusvahelistest õigusaktidest.</w:t>
            </w:r>
          </w:p>
        </w:tc>
      </w:tr>
    </w:tbl>
    <w:p w14:paraId="38B7198C"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635BD59E" w14:textId="77777777" w:rsidR="00EA35B0" w:rsidRPr="00AB4867" w:rsidRDefault="00EA35B0" w:rsidP="00EA35B0">
      <w:r w:rsidRPr="00AB4867">
        <w:rPr>
          <w:rStyle w:val="HideTWBExt"/>
        </w:rPr>
        <w:t>&lt;/AmendB&gt;</w:t>
      </w:r>
    </w:p>
    <w:p w14:paraId="02105D6C"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110</w:t>
      </w:r>
      <w:r w:rsidRPr="00AB4867">
        <w:rPr>
          <w:rStyle w:val="HideTWBExt"/>
          <w:b w:val="0"/>
        </w:rPr>
        <w:t>&lt;/NumAmB&gt;</w:t>
      </w:r>
    </w:p>
    <w:p w14:paraId="48DC9F32" w14:textId="77777777" w:rsidR="00EA35B0" w:rsidRPr="00AB4867" w:rsidRDefault="00EA35B0" w:rsidP="00EA35B0">
      <w:pPr>
        <w:pStyle w:val="NormalBold"/>
      </w:pPr>
      <w:r w:rsidRPr="00AB4867">
        <w:rPr>
          <w:rStyle w:val="HideTWBExt"/>
          <w:b w:val="0"/>
        </w:rPr>
        <w:t>&lt;RepeatBlock-By&gt;&lt;Members&gt;</w:t>
      </w:r>
      <w:r w:rsidRPr="00AB4867">
        <w:t>Jan-Christoph Oetjen, Fabienne Keller, Raquel García Hermida-Van Der Walle, Nikola Minchev</w:t>
      </w:r>
      <w:r w:rsidRPr="00AB4867">
        <w:rPr>
          <w:rStyle w:val="HideTWBExt"/>
          <w:b w:val="0"/>
        </w:rPr>
        <w:t>&lt;/Members&gt;</w:t>
      </w:r>
    </w:p>
    <w:p w14:paraId="52D42C63" w14:textId="77777777" w:rsidR="00EA35B0" w:rsidRPr="00AB4867" w:rsidRDefault="00EA35B0" w:rsidP="00EA35B0">
      <w:pPr>
        <w:pStyle w:val="NormalBold"/>
      </w:pPr>
      <w:r w:rsidRPr="00AB4867">
        <w:rPr>
          <w:rStyle w:val="HideTWBExt"/>
          <w:b w:val="0"/>
        </w:rPr>
        <w:t>&lt;/RepeatBlock-By&gt;</w:t>
      </w:r>
    </w:p>
    <w:p w14:paraId="30B7C009"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144EEC98" w14:textId="77777777" w:rsidR="00EA35B0" w:rsidRPr="00AB4867" w:rsidRDefault="00EA35B0" w:rsidP="00EA35B0">
      <w:pPr>
        <w:pStyle w:val="NormalBold"/>
      </w:pPr>
      <w:r w:rsidRPr="00AB4867">
        <w:rPr>
          <w:rStyle w:val="HideTWBExt"/>
          <w:b w:val="0"/>
        </w:rPr>
        <w:t>&lt;Article&gt;</w:t>
      </w:r>
      <w:r w:rsidRPr="00AB4867">
        <w:t>Põhjendus 20 a (uus)</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05431D60" w14:textId="77777777" w:rsidTr="00E73BB0">
        <w:trPr>
          <w:trHeight w:hRule="exact" w:val="240"/>
          <w:jc w:val="center"/>
        </w:trPr>
        <w:tc>
          <w:tcPr>
            <w:tcW w:w="9752" w:type="dxa"/>
            <w:gridSpan w:val="2"/>
            <w:tcBorders>
              <w:top w:val="nil"/>
              <w:left w:val="nil"/>
              <w:bottom w:val="nil"/>
              <w:right w:val="nil"/>
            </w:tcBorders>
          </w:tcPr>
          <w:p w14:paraId="32D73619" w14:textId="77777777" w:rsidR="00EA35B0" w:rsidRPr="00AB4867" w:rsidRDefault="00EA35B0" w:rsidP="00E73BB0"/>
        </w:tc>
      </w:tr>
      <w:tr w:rsidR="00EA35B0" w:rsidRPr="00AB4867" w14:paraId="6342D910" w14:textId="77777777" w:rsidTr="00E73BB0">
        <w:trPr>
          <w:trHeight w:val="240"/>
          <w:jc w:val="center"/>
        </w:trPr>
        <w:tc>
          <w:tcPr>
            <w:tcW w:w="4876" w:type="dxa"/>
            <w:tcBorders>
              <w:top w:val="nil"/>
              <w:left w:val="nil"/>
              <w:bottom w:val="nil"/>
              <w:right w:val="nil"/>
            </w:tcBorders>
          </w:tcPr>
          <w:p w14:paraId="7ACA9981"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496FDB74" w14:textId="77777777" w:rsidR="00EA35B0" w:rsidRPr="00AB4867" w:rsidRDefault="00EA35B0" w:rsidP="00E73BB0">
            <w:pPr>
              <w:pStyle w:val="AmColumnHeading"/>
            </w:pPr>
            <w:r w:rsidRPr="00AB4867">
              <w:t>Muudatusettepanek</w:t>
            </w:r>
          </w:p>
        </w:tc>
      </w:tr>
      <w:tr w:rsidR="00EA35B0" w:rsidRPr="00AB4867" w14:paraId="71FB309F" w14:textId="77777777" w:rsidTr="00E73BB0">
        <w:trPr>
          <w:jc w:val="center"/>
        </w:trPr>
        <w:tc>
          <w:tcPr>
            <w:tcW w:w="4876" w:type="dxa"/>
            <w:tcBorders>
              <w:top w:val="nil"/>
              <w:left w:val="nil"/>
              <w:bottom w:val="nil"/>
              <w:right w:val="nil"/>
            </w:tcBorders>
          </w:tcPr>
          <w:p w14:paraId="168E388C" w14:textId="77777777" w:rsidR="00EA35B0" w:rsidRPr="00AB4867" w:rsidRDefault="00EA35B0" w:rsidP="00E73BB0">
            <w:pPr>
              <w:pStyle w:val="Normal6a"/>
            </w:pPr>
          </w:p>
        </w:tc>
        <w:tc>
          <w:tcPr>
            <w:tcW w:w="4876" w:type="dxa"/>
            <w:tcBorders>
              <w:top w:val="nil"/>
              <w:left w:val="nil"/>
              <w:bottom w:val="nil"/>
              <w:right w:val="nil"/>
            </w:tcBorders>
          </w:tcPr>
          <w:p w14:paraId="691BFE64" w14:textId="77777777" w:rsidR="00EA35B0" w:rsidRPr="00AB4867" w:rsidRDefault="00EA35B0" w:rsidP="00E73BB0">
            <w:pPr>
              <w:pStyle w:val="Normal6a"/>
            </w:pPr>
            <w:r w:rsidRPr="00AB4867">
              <w:rPr>
                <w:b/>
                <w:i/>
              </w:rPr>
              <w:t>(20a)</w:t>
            </w:r>
            <w:r w:rsidRPr="00AB4867">
              <w:tab/>
            </w:r>
            <w:r w:rsidRPr="00AB4867">
              <w:rPr>
                <w:b/>
                <w:i/>
              </w:rPr>
              <w:t>Kooskõlas määrusega (EL, Euratom) 2020/2092</w:t>
            </w:r>
            <w:r w:rsidRPr="00AB4867">
              <w:rPr>
                <w:b/>
                <w:i/>
                <w:vertAlign w:val="superscript"/>
              </w:rPr>
              <w:t>1a</w:t>
            </w:r>
            <w:r w:rsidRPr="00AB4867">
              <w:rPr>
                <w:b/>
                <w:i/>
              </w:rPr>
              <w:t xml:space="preserve"> tuleks säilitada üldine tingimuslikkuse kord liidu eelarve kaitsmiseks juhul, kui liikmesriikides rikutakse õigusriigi põhimõtteid;</w:t>
            </w:r>
          </w:p>
        </w:tc>
      </w:tr>
      <w:tr w:rsidR="00EA35B0" w:rsidRPr="00AB4867" w14:paraId="7DEBC7AA" w14:textId="77777777" w:rsidTr="00E73BB0">
        <w:trPr>
          <w:jc w:val="center"/>
        </w:trPr>
        <w:tc>
          <w:tcPr>
            <w:tcW w:w="4876" w:type="dxa"/>
            <w:tcBorders>
              <w:top w:val="nil"/>
              <w:left w:val="nil"/>
              <w:bottom w:val="nil"/>
              <w:right w:val="nil"/>
            </w:tcBorders>
          </w:tcPr>
          <w:p w14:paraId="4C852BFD" w14:textId="77777777" w:rsidR="00EA35B0" w:rsidRPr="00AB4867" w:rsidRDefault="00EA35B0" w:rsidP="00E73BB0"/>
        </w:tc>
        <w:tc>
          <w:tcPr>
            <w:tcW w:w="4876" w:type="dxa"/>
            <w:tcBorders>
              <w:top w:val="nil"/>
              <w:left w:val="nil"/>
              <w:bottom w:val="nil"/>
              <w:right w:val="nil"/>
            </w:tcBorders>
          </w:tcPr>
          <w:p w14:paraId="2BF555DD" w14:textId="77777777" w:rsidR="00EA35B0" w:rsidRPr="00AB4867" w:rsidRDefault="00EA35B0" w:rsidP="00E73BB0">
            <w:pPr>
              <w:pStyle w:val="Normal6a"/>
            </w:pPr>
            <w:r w:rsidRPr="00AB4867">
              <w:rPr>
                <w:b/>
                <w:i/>
              </w:rPr>
              <w:t>_________________</w:t>
            </w:r>
          </w:p>
        </w:tc>
      </w:tr>
      <w:tr w:rsidR="00EA35B0" w:rsidRPr="00AB4867" w14:paraId="025759DB" w14:textId="77777777" w:rsidTr="00E73BB0">
        <w:trPr>
          <w:jc w:val="center"/>
        </w:trPr>
        <w:tc>
          <w:tcPr>
            <w:tcW w:w="4876" w:type="dxa"/>
            <w:tcBorders>
              <w:top w:val="nil"/>
              <w:left w:val="nil"/>
              <w:bottom w:val="nil"/>
              <w:right w:val="nil"/>
            </w:tcBorders>
          </w:tcPr>
          <w:p w14:paraId="5957B06E" w14:textId="77777777" w:rsidR="00EA35B0" w:rsidRPr="00AB4867" w:rsidRDefault="00EA35B0" w:rsidP="00E73BB0"/>
        </w:tc>
        <w:tc>
          <w:tcPr>
            <w:tcW w:w="4876" w:type="dxa"/>
            <w:tcBorders>
              <w:top w:val="nil"/>
              <w:left w:val="nil"/>
              <w:bottom w:val="nil"/>
              <w:right w:val="nil"/>
            </w:tcBorders>
          </w:tcPr>
          <w:p w14:paraId="1418468D" w14:textId="77777777" w:rsidR="00EA35B0" w:rsidRPr="00AB4867" w:rsidRDefault="00EA35B0" w:rsidP="00E73BB0">
            <w:pPr>
              <w:pStyle w:val="Normal6a"/>
            </w:pPr>
            <w:r w:rsidRPr="00AB4867">
              <w:rPr>
                <w:b/>
                <w:bCs/>
                <w:i/>
                <w:iCs/>
                <w:vertAlign w:val="superscript"/>
              </w:rPr>
              <w:t>1a</w:t>
            </w:r>
            <w:r w:rsidRPr="00AB4867">
              <w:rPr>
                <w:b/>
                <w:bCs/>
                <w:i/>
                <w:iCs/>
              </w:rPr>
              <w:t xml:space="preserve"> Euroopa Parlamendi ja nõukogu 16.u detsembri 2020. aasta määrus (EL, Euratom) 2020/2092, mis käsitleb üldist tingimuslikkuse korda liidu eelarve kaitsmiseks (ELT L 433I, 22.12.2020, lk 1, ELI:</w:t>
            </w:r>
            <w:r w:rsidRPr="00AB4867">
              <w:rPr>
                <w:b/>
                <w:i/>
              </w:rPr>
              <w:t xml:space="preserve"> https://eur-lex.europa.eu/eli/reg/2020/2092/oj).</w:t>
            </w:r>
          </w:p>
        </w:tc>
      </w:tr>
    </w:tbl>
    <w:p w14:paraId="6C1ED6BC"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7620E2A2" w14:textId="77777777" w:rsidR="00EA35B0" w:rsidRPr="00AB4867" w:rsidRDefault="00EA35B0" w:rsidP="00EA35B0">
      <w:r w:rsidRPr="00AB4867">
        <w:rPr>
          <w:rStyle w:val="HideTWBExt"/>
        </w:rPr>
        <w:t>&lt;/AmendB&gt;</w:t>
      </w:r>
    </w:p>
    <w:p w14:paraId="7718C3EC"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111</w:t>
      </w:r>
      <w:r w:rsidRPr="00AB4867">
        <w:rPr>
          <w:rStyle w:val="HideTWBExt"/>
          <w:b w:val="0"/>
        </w:rPr>
        <w:t>&lt;/NumAmB&gt;</w:t>
      </w:r>
    </w:p>
    <w:p w14:paraId="0C212AD3" w14:textId="77777777" w:rsidR="00EA35B0" w:rsidRPr="00AB4867" w:rsidRDefault="00EA35B0" w:rsidP="00EA35B0">
      <w:pPr>
        <w:pStyle w:val="NormalBold"/>
      </w:pPr>
      <w:r w:rsidRPr="00AB4867">
        <w:rPr>
          <w:rStyle w:val="HideTWBExt"/>
          <w:b w:val="0"/>
        </w:rPr>
        <w:t>&lt;RepeatBlock-By&gt;&lt;Members&gt;</w:t>
      </w:r>
      <w:r w:rsidRPr="00AB4867">
        <w:t>Erik Kaliňák, Judita Laššáková, Katarína Roth Neveďalová, Monika Beňová</w:t>
      </w:r>
      <w:r w:rsidRPr="00AB4867">
        <w:rPr>
          <w:rStyle w:val="HideTWBExt"/>
          <w:b w:val="0"/>
        </w:rPr>
        <w:t>&lt;/Members&gt;</w:t>
      </w:r>
    </w:p>
    <w:p w14:paraId="6F749E51" w14:textId="77777777" w:rsidR="00EA35B0" w:rsidRPr="00AB4867" w:rsidRDefault="00EA35B0" w:rsidP="00EA35B0">
      <w:pPr>
        <w:pStyle w:val="NormalBold"/>
      </w:pPr>
      <w:r w:rsidRPr="00AB4867">
        <w:rPr>
          <w:rStyle w:val="HideTWBExt"/>
          <w:b w:val="0"/>
        </w:rPr>
        <w:t>&lt;/RepeatBlock-By&gt;</w:t>
      </w:r>
    </w:p>
    <w:p w14:paraId="67EA7612"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28C07911" w14:textId="77777777" w:rsidR="00EA35B0" w:rsidRPr="00AB4867" w:rsidRDefault="00EA35B0" w:rsidP="00EA35B0">
      <w:pPr>
        <w:pStyle w:val="NormalBold"/>
      </w:pPr>
      <w:r w:rsidRPr="00AB4867">
        <w:rPr>
          <w:rStyle w:val="HideTWBExt"/>
          <w:b w:val="0"/>
        </w:rPr>
        <w:t>&lt;Article&gt;</w:t>
      </w:r>
      <w:r w:rsidRPr="00AB4867">
        <w:t>Põhjendus 21</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14B9C29B" w14:textId="77777777" w:rsidTr="00E73BB0">
        <w:trPr>
          <w:trHeight w:hRule="exact" w:val="240"/>
          <w:jc w:val="center"/>
        </w:trPr>
        <w:tc>
          <w:tcPr>
            <w:tcW w:w="9752" w:type="dxa"/>
            <w:gridSpan w:val="2"/>
            <w:tcBorders>
              <w:top w:val="nil"/>
              <w:left w:val="nil"/>
              <w:bottom w:val="nil"/>
              <w:right w:val="nil"/>
            </w:tcBorders>
          </w:tcPr>
          <w:p w14:paraId="7AF1438F" w14:textId="77777777" w:rsidR="00EA35B0" w:rsidRPr="00AB4867" w:rsidRDefault="00EA35B0" w:rsidP="00E73BB0"/>
        </w:tc>
      </w:tr>
      <w:tr w:rsidR="00EA35B0" w:rsidRPr="00AB4867" w14:paraId="311D505C" w14:textId="77777777" w:rsidTr="00E73BB0">
        <w:trPr>
          <w:trHeight w:val="240"/>
          <w:jc w:val="center"/>
        </w:trPr>
        <w:tc>
          <w:tcPr>
            <w:tcW w:w="4876" w:type="dxa"/>
            <w:tcBorders>
              <w:top w:val="nil"/>
              <w:left w:val="nil"/>
              <w:bottom w:val="nil"/>
              <w:right w:val="nil"/>
            </w:tcBorders>
          </w:tcPr>
          <w:p w14:paraId="356B7F50"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77FFF314" w14:textId="77777777" w:rsidR="00EA35B0" w:rsidRPr="00AB4867" w:rsidRDefault="00EA35B0" w:rsidP="00E73BB0">
            <w:pPr>
              <w:pStyle w:val="AmColumnHeading"/>
            </w:pPr>
            <w:r w:rsidRPr="00AB4867">
              <w:t>Muudatusettepanek</w:t>
            </w:r>
          </w:p>
        </w:tc>
      </w:tr>
      <w:tr w:rsidR="00EA35B0" w:rsidRPr="00AB4867" w14:paraId="0155209B" w14:textId="77777777" w:rsidTr="00E73BB0">
        <w:trPr>
          <w:jc w:val="center"/>
        </w:trPr>
        <w:tc>
          <w:tcPr>
            <w:tcW w:w="4876" w:type="dxa"/>
            <w:tcBorders>
              <w:top w:val="nil"/>
              <w:left w:val="nil"/>
              <w:bottom w:val="nil"/>
              <w:right w:val="nil"/>
            </w:tcBorders>
          </w:tcPr>
          <w:p w14:paraId="4CA0AA45" w14:textId="77777777" w:rsidR="00EA35B0" w:rsidRPr="00AB4867" w:rsidRDefault="00EA35B0" w:rsidP="00E73BB0">
            <w:pPr>
              <w:pStyle w:val="Normal6a"/>
            </w:pPr>
            <w:r w:rsidRPr="00AB4867">
              <w:rPr>
                <w:b/>
                <w:i/>
              </w:rPr>
              <w:t>(21)</w:t>
            </w:r>
            <w:r w:rsidRPr="00AB4867">
              <w:tab/>
            </w:r>
            <w:r w:rsidRPr="00AB4867">
              <w:rPr>
                <w:b/>
                <w:i/>
              </w:rPr>
              <w:t>Vastavalt 2003. aasta ühinemisakti protokollile nr 5 isikute maismaatransiidi kohta Kaliningradi oblasti ja teiste Venemaa Föderatsiooni osade vahel</w:t>
            </w:r>
            <w:r w:rsidRPr="00AB4867">
              <w:rPr>
                <w:b/>
                <w:i/>
                <w:vertAlign w:val="superscript"/>
              </w:rPr>
              <w:t>10</w:t>
            </w:r>
            <w:r w:rsidRPr="00AB4867">
              <w:rPr>
                <w:b/>
                <w:i/>
              </w:rPr>
              <w:t xml:space="preserve"> aitab liit Leedul korraldada Kaliningradi oblasti ja teiste Venemaa Föderatsiooni osade vahelist isikute transiiti, kandes eelkõige lisakulud, mis tulenevad sellist transiiti reguleeriva </w:t>
            </w:r>
            <w:proofErr w:type="spellStart"/>
            <w:r w:rsidRPr="00AB4867">
              <w:rPr>
                <w:b/>
                <w:i/>
              </w:rPr>
              <w:t>acquis</w:t>
            </w:r>
            <w:proofErr w:type="spellEnd"/>
            <w:r w:rsidRPr="00AB4867">
              <w:rPr>
                <w:b/>
                <w:i/>
              </w:rPr>
              <w:t>’ erisätete rakendamisest. Seepärast tuleks käesolevas määruses sätestada nõukogu määruses (EÜ) nr 693/2003</w:t>
            </w:r>
            <w:r w:rsidRPr="00AB4867">
              <w:rPr>
                <w:b/>
                <w:i/>
                <w:vertAlign w:val="superscript"/>
              </w:rPr>
              <w:t>11</w:t>
            </w:r>
            <w:r w:rsidRPr="00AB4867">
              <w:rPr>
                <w:b/>
                <w:i/>
              </w:rPr>
              <w:t xml:space="preserve"> ette nähtud transiidi eriskeemi rahalise toetamise normid.</w:t>
            </w:r>
          </w:p>
        </w:tc>
        <w:tc>
          <w:tcPr>
            <w:tcW w:w="4876" w:type="dxa"/>
            <w:tcBorders>
              <w:top w:val="nil"/>
              <w:left w:val="nil"/>
              <w:bottom w:val="nil"/>
              <w:right w:val="nil"/>
            </w:tcBorders>
          </w:tcPr>
          <w:p w14:paraId="4AB0F288" w14:textId="77777777" w:rsidR="00EA35B0" w:rsidRPr="00AB4867" w:rsidRDefault="00EA35B0" w:rsidP="00E73BB0">
            <w:pPr>
              <w:pStyle w:val="Normal6a"/>
            </w:pPr>
            <w:r w:rsidRPr="00AB4867">
              <w:rPr>
                <w:b/>
                <w:i/>
              </w:rPr>
              <w:t>välja jäetud</w:t>
            </w:r>
          </w:p>
        </w:tc>
      </w:tr>
      <w:tr w:rsidR="00EA35B0" w:rsidRPr="00AB4867" w14:paraId="3C61CCB9" w14:textId="77777777" w:rsidTr="00E73BB0">
        <w:trPr>
          <w:jc w:val="center"/>
        </w:trPr>
        <w:tc>
          <w:tcPr>
            <w:tcW w:w="4876" w:type="dxa"/>
            <w:tcBorders>
              <w:top w:val="nil"/>
              <w:left w:val="nil"/>
              <w:bottom w:val="nil"/>
              <w:right w:val="nil"/>
            </w:tcBorders>
          </w:tcPr>
          <w:p w14:paraId="39D07B94" w14:textId="77777777" w:rsidR="00EA35B0" w:rsidRPr="00AB4867" w:rsidRDefault="00EA35B0" w:rsidP="00E73BB0">
            <w:pPr>
              <w:pStyle w:val="Normal6a"/>
            </w:pPr>
            <w:r w:rsidRPr="00AB4867">
              <w:rPr>
                <w:b/>
                <w:i/>
              </w:rPr>
              <w:t>_________________</w:t>
            </w:r>
          </w:p>
        </w:tc>
        <w:tc>
          <w:tcPr>
            <w:tcW w:w="4876" w:type="dxa"/>
            <w:tcBorders>
              <w:top w:val="nil"/>
              <w:left w:val="nil"/>
              <w:bottom w:val="nil"/>
              <w:right w:val="nil"/>
            </w:tcBorders>
          </w:tcPr>
          <w:p w14:paraId="0E21A91F" w14:textId="77777777" w:rsidR="00EA35B0" w:rsidRPr="00AB4867" w:rsidRDefault="00EA35B0" w:rsidP="00E73BB0"/>
        </w:tc>
      </w:tr>
      <w:tr w:rsidR="00EA35B0" w:rsidRPr="00AB4867" w14:paraId="32B740D9" w14:textId="77777777" w:rsidTr="00E73BB0">
        <w:trPr>
          <w:jc w:val="center"/>
        </w:trPr>
        <w:tc>
          <w:tcPr>
            <w:tcW w:w="4876" w:type="dxa"/>
            <w:tcBorders>
              <w:top w:val="nil"/>
              <w:left w:val="nil"/>
              <w:bottom w:val="nil"/>
              <w:right w:val="nil"/>
            </w:tcBorders>
          </w:tcPr>
          <w:p w14:paraId="0EF7B378" w14:textId="77777777" w:rsidR="00EA35B0" w:rsidRPr="00AB4867" w:rsidRDefault="00EA35B0" w:rsidP="00E73BB0">
            <w:pPr>
              <w:pStyle w:val="Normal6a"/>
            </w:pPr>
            <w:r w:rsidRPr="00AB4867">
              <w:rPr>
                <w:b/>
                <w:bCs/>
                <w:i/>
                <w:iCs/>
                <w:vertAlign w:val="superscript"/>
              </w:rPr>
              <w:t>10</w:t>
            </w:r>
            <w:r w:rsidRPr="00AB4867">
              <w:rPr>
                <w:b/>
                <w:bCs/>
                <w:i/>
                <w:iCs/>
              </w:rPr>
              <w:t xml:space="preserve"> Akt Tšehhi Vabariigi, Eesti Vabariigi, Küprose Vabariigi, Läti Vabariigi, Leedu Vabariigi, Ungari Vabariigi, Malta Vabariigi, Poola Vabariigi, Sloveenia Vabariigi ja Slovaki Vabariigi ühinemistingimuste ja Euroopa Liidu aluslepingutesse tehtavate muudatuste kohta (ELT L 236, 23.9.2003, lk 955, ELI:</w:t>
            </w:r>
            <w:r w:rsidRPr="00AB4867">
              <w:rPr>
                <w:b/>
                <w:i/>
              </w:rPr>
              <w:t xml:space="preserve"> http://data.europa.eu/eli/treaty/acc_2003/act_1/pro_10/sign).</w:t>
            </w:r>
          </w:p>
        </w:tc>
        <w:tc>
          <w:tcPr>
            <w:tcW w:w="4876" w:type="dxa"/>
            <w:tcBorders>
              <w:top w:val="nil"/>
              <w:left w:val="nil"/>
              <w:bottom w:val="nil"/>
              <w:right w:val="nil"/>
            </w:tcBorders>
          </w:tcPr>
          <w:p w14:paraId="4FACC966" w14:textId="77777777" w:rsidR="00EA35B0" w:rsidRPr="00AB4867" w:rsidRDefault="00EA35B0" w:rsidP="00E73BB0"/>
        </w:tc>
      </w:tr>
      <w:tr w:rsidR="00EA35B0" w:rsidRPr="00AB4867" w14:paraId="52EF3E98" w14:textId="77777777" w:rsidTr="00E73BB0">
        <w:trPr>
          <w:jc w:val="center"/>
        </w:trPr>
        <w:tc>
          <w:tcPr>
            <w:tcW w:w="4876" w:type="dxa"/>
            <w:tcBorders>
              <w:top w:val="nil"/>
              <w:left w:val="nil"/>
              <w:bottom w:val="nil"/>
              <w:right w:val="nil"/>
            </w:tcBorders>
          </w:tcPr>
          <w:p w14:paraId="3B3F82CC" w14:textId="77777777" w:rsidR="00EA35B0" w:rsidRPr="00AB4867" w:rsidRDefault="00EA35B0" w:rsidP="00E73BB0">
            <w:pPr>
              <w:pStyle w:val="Normal6a"/>
            </w:pPr>
            <w:r w:rsidRPr="00AB4867">
              <w:rPr>
                <w:b/>
                <w:bCs/>
                <w:i/>
                <w:iCs/>
                <w:vertAlign w:val="superscript"/>
              </w:rPr>
              <w:t>11</w:t>
            </w:r>
            <w:r w:rsidRPr="00AB4867">
              <w:rPr>
                <w:b/>
                <w:bCs/>
                <w:i/>
                <w:iCs/>
              </w:rPr>
              <w:t xml:space="preserve"> Nõukogu 14. aprilli 2003. aasta määrus (EÜ) nr 693/2003, millega kehtestatakse transiiti hõlbustav eridokument (FTD), raudteetransiiti hõlbustav dokument (FRTD) ning muudetakse ühiseid konsulaarjuhiseid ja </w:t>
            </w:r>
            <w:proofErr w:type="spellStart"/>
            <w:r w:rsidRPr="00AB4867">
              <w:rPr>
                <w:b/>
                <w:bCs/>
                <w:i/>
                <w:iCs/>
              </w:rPr>
              <w:t>üldkäsiraamatut</w:t>
            </w:r>
            <w:proofErr w:type="spellEnd"/>
            <w:r w:rsidRPr="00AB4867">
              <w:rPr>
                <w:b/>
                <w:bCs/>
                <w:i/>
                <w:iCs/>
              </w:rPr>
              <w:t xml:space="preserve"> (ELT L 99, 17.4.2003, lk 8, ELI:</w:t>
            </w:r>
            <w:r w:rsidRPr="00AB4867">
              <w:rPr>
                <w:b/>
                <w:i/>
              </w:rPr>
              <w:t xml:space="preserve"> http://data.europa.eu/eli/reg/2024/1351/oj).</w:t>
            </w:r>
          </w:p>
        </w:tc>
        <w:tc>
          <w:tcPr>
            <w:tcW w:w="4876" w:type="dxa"/>
            <w:tcBorders>
              <w:top w:val="nil"/>
              <w:left w:val="nil"/>
              <w:bottom w:val="nil"/>
              <w:right w:val="nil"/>
            </w:tcBorders>
          </w:tcPr>
          <w:p w14:paraId="0E89AE45" w14:textId="77777777" w:rsidR="00EA35B0" w:rsidRPr="00AB4867" w:rsidRDefault="00EA35B0" w:rsidP="00E73BB0"/>
        </w:tc>
      </w:tr>
    </w:tbl>
    <w:p w14:paraId="3F412988"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{SK}</w:t>
      </w:r>
      <w:proofErr w:type="spellStart"/>
      <w:r w:rsidRPr="00AB4867">
        <w:t>sk</w:t>
      </w:r>
      <w:proofErr w:type="spellEnd"/>
      <w:r w:rsidRPr="00AB4867">
        <w:rPr>
          <w:rStyle w:val="HideTWBExt"/>
        </w:rPr>
        <w:t>&lt;/Original&gt;</w:t>
      </w:r>
    </w:p>
    <w:p w14:paraId="41E317DA"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4016F10B" w14:textId="77777777" w:rsidR="00EA35B0" w:rsidRPr="00AB4867" w:rsidRDefault="00EA35B0" w:rsidP="00EA35B0">
      <w:pPr>
        <w:pStyle w:val="AmJustText"/>
      </w:pPr>
      <w:r w:rsidRPr="00AB4867">
        <w:t>Põhjendus puudutab ajaloolist erirežiimi, mis on seotud Leedu ühinemisega Euroopa Liiduga ning transiidiga Kaliningradi oblasti ja muude Venemaa Föderatsiooni osade vahel. Selline eriolukord ei mõjuta üldiselt Schengeni ala toimimist ega programmi peamisi eesmärke aastatel 2028–2034. Määruses tuleks keskenduda kõigi liikmesriikide ühistele välispiirikaitse, viisapoliitika ja julgeoleku valdkonna väljakutsetele.</w:t>
      </w:r>
    </w:p>
    <w:p w14:paraId="4B2A0D96" w14:textId="77777777" w:rsidR="00EA35B0" w:rsidRPr="00AB4867" w:rsidRDefault="00EA35B0" w:rsidP="00EA35B0">
      <w:r w:rsidRPr="00AB4867">
        <w:rPr>
          <w:rStyle w:val="HideTWBExt"/>
        </w:rPr>
        <w:t>&lt;/AmendB&gt;</w:t>
      </w:r>
    </w:p>
    <w:p w14:paraId="6D6AE907"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112</w:t>
      </w:r>
      <w:r w:rsidRPr="00AB4867">
        <w:rPr>
          <w:rStyle w:val="HideTWBExt"/>
          <w:b w:val="0"/>
        </w:rPr>
        <w:t>&lt;/NumAmB&gt;</w:t>
      </w:r>
    </w:p>
    <w:p w14:paraId="397A98DF" w14:textId="77777777" w:rsidR="00EA35B0" w:rsidRPr="00AB4867" w:rsidRDefault="00EA35B0" w:rsidP="00EA35B0">
      <w:pPr>
        <w:pStyle w:val="NormalBold"/>
      </w:pPr>
      <w:r w:rsidRPr="00AB4867">
        <w:rPr>
          <w:rStyle w:val="HideTWBExt"/>
          <w:b w:val="0"/>
        </w:rPr>
        <w:t>&lt;RepeatBlock-By&gt;&lt;Members&gt;</w:t>
      </w:r>
      <w:r w:rsidRPr="00AB4867">
        <w:t>Erik Marquardt</w:t>
      </w:r>
      <w:r w:rsidRPr="00AB4867">
        <w:rPr>
          <w:rStyle w:val="HideTWBExt"/>
          <w:b w:val="0"/>
        </w:rPr>
        <w:t>&lt;/Members&gt;</w:t>
      </w:r>
    </w:p>
    <w:p w14:paraId="2F476912" w14:textId="77777777" w:rsidR="00EA35B0" w:rsidRPr="00AB4867" w:rsidRDefault="00EA35B0" w:rsidP="00EA35B0">
      <w:pPr>
        <w:pStyle w:val="NormalBold"/>
      </w:pPr>
      <w:r w:rsidRPr="00AB4867">
        <w:rPr>
          <w:rStyle w:val="HideTWBExt"/>
          <w:b w:val="0"/>
        </w:rPr>
        <w:t>&lt;/RepeatBlock-By&gt;</w:t>
      </w:r>
    </w:p>
    <w:p w14:paraId="6196AB02"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6C2B52E7" w14:textId="77777777" w:rsidR="00EA35B0" w:rsidRPr="00AB4867" w:rsidRDefault="00EA35B0" w:rsidP="00EA35B0">
      <w:pPr>
        <w:pStyle w:val="NormalBold"/>
      </w:pPr>
      <w:r w:rsidRPr="00AB4867">
        <w:rPr>
          <w:rStyle w:val="HideTWBExt"/>
          <w:b w:val="0"/>
        </w:rPr>
        <w:t>&lt;Article&gt;</w:t>
      </w:r>
      <w:r w:rsidRPr="00AB4867">
        <w:t>Põhjendus 24 a (uus)</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1F4ED943" w14:textId="77777777" w:rsidTr="00E73BB0">
        <w:trPr>
          <w:trHeight w:hRule="exact" w:val="240"/>
          <w:jc w:val="center"/>
        </w:trPr>
        <w:tc>
          <w:tcPr>
            <w:tcW w:w="9752" w:type="dxa"/>
            <w:gridSpan w:val="2"/>
            <w:tcBorders>
              <w:top w:val="nil"/>
              <w:left w:val="nil"/>
              <w:bottom w:val="nil"/>
              <w:right w:val="nil"/>
            </w:tcBorders>
          </w:tcPr>
          <w:p w14:paraId="55184654" w14:textId="77777777" w:rsidR="00EA35B0" w:rsidRPr="00AB4867" w:rsidRDefault="00EA35B0" w:rsidP="00E73BB0"/>
        </w:tc>
      </w:tr>
      <w:tr w:rsidR="00EA35B0" w:rsidRPr="00AB4867" w14:paraId="392A5D97" w14:textId="77777777" w:rsidTr="00E73BB0">
        <w:trPr>
          <w:trHeight w:val="240"/>
          <w:jc w:val="center"/>
        </w:trPr>
        <w:tc>
          <w:tcPr>
            <w:tcW w:w="4876" w:type="dxa"/>
            <w:tcBorders>
              <w:top w:val="nil"/>
              <w:left w:val="nil"/>
              <w:bottom w:val="nil"/>
              <w:right w:val="nil"/>
            </w:tcBorders>
          </w:tcPr>
          <w:p w14:paraId="2EF1A387"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071B30C3" w14:textId="77777777" w:rsidR="00EA35B0" w:rsidRPr="00AB4867" w:rsidRDefault="00EA35B0" w:rsidP="00E73BB0">
            <w:pPr>
              <w:pStyle w:val="AmColumnHeading"/>
            </w:pPr>
            <w:r w:rsidRPr="00AB4867">
              <w:t>Muudatusettepanek</w:t>
            </w:r>
          </w:p>
        </w:tc>
      </w:tr>
      <w:tr w:rsidR="00EA35B0" w:rsidRPr="00AB4867" w14:paraId="26F4A4A2" w14:textId="77777777" w:rsidTr="00E73BB0">
        <w:trPr>
          <w:jc w:val="center"/>
        </w:trPr>
        <w:tc>
          <w:tcPr>
            <w:tcW w:w="4876" w:type="dxa"/>
            <w:tcBorders>
              <w:top w:val="nil"/>
              <w:left w:val="nil"/>
              <w:bottom w:val="nil"/>
              <w:right w:val="nil"/>
            </w:tcBorders>
          </w:tcPr>
          <w:p w14:paraId="29553EE7" w14:textId="77777777" w:rsidR="00EA35B0" w:rsidRPr="00AB4867" w:rsidRDefault="00EA35B0" w:rsidP="00E73BB0">
            <w:pPr>
              <w:pStyle w:val="Normal6a"/>
            </w:pPr>
          </w:p>
        </w:tc>
        <w:tc>
          <w:tcPr>
            <w:tcW w:w="4876" w:type="dxa"/>
            <w:tcBorders>
              <w:top w:val="nil"/>
              <w:left w:val="nil"/>
              <w:bottom w:val="nil"/>
              <w:right w:val="nil"/>
            </w:tcBorders>
          </w:tcPr>
          <w:p w14:paraId="465ADD9D" w14:textId="77777777" w:rsidR="00EA35B0" w:rsidRPr="00AB4867" w:rsidRDefault="00EA35B0" w:rsidP="00E73BB0">
            <w:pPr>
              <w:pStyle w:val="Normal6a"/>
            </w:pPr>
            <w:r w:rsidRPr="00AB4867">
              <w:rPr>
                <w:b/>
                <w:i/>
              </w:rPr>
              <w:t>(24a)</w:t>
            </w:r>
            <w:r w:rsidRPr="00AB4867">
              <w:tab/>
            </w:r>
            <w:r w:rsidRPr="00AB4867">
              <w:rPr>
                <w:b/>
                <w:i/>
              </w:rPr>
              <w:t>Käesoleva määruse sätted ja selle juhtimiskord peavad soodustama eelarvepädevate institutsioonide nõuetekohast otsuste tegemist ja asjakohast parlamentaarset järelevalvet. Eelkõige tuleks kõiki Schengeni ala, Euroopa integreeritud piirihalduse ja ühise viisapoliitika valdkonnale ettenähtud liidu toetuse sisemise ülesehituse täpsustusi igakülgselt kajastada eelarve liigenduses, võttes kasutusele asjakohased eelarveread.</w:t>
            </w:r>
          </w:p>
        </w:tc>
      </w:tr>
    </w:tbl>
    <w:p w14:paraId="125C911A"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04375968" w14:textId="77777777" w:rsidR="00EA35B0" w:rsidRPr="00AB4867" w:rsidRDefault="00EA35B0" w:rsidP="00EA35B0">
      <w:r w:rsidRPr="00AB4867">
        <w:rPr>
          <w:rStyle w:val="HideTWBExt"/>
        </w:rPr>
        <w:t>&lt;/AmendB&gt;</w:t>
      </w:r>
    </w:p>
    <w:p w14:paraId="6560C16F"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113</w:t>
      </w:r>
      <w:r w:rsidRPr="00AB4867">
        <w:rPr>
          <w:rStyle w:val="HideTWBExt"/>
          <w:b w:val="0"/>
        </w:rPr>
        <w:t>&lt;/NumAmB&gt;</w:t>
      </w:r>
    </w:p>
    <w:p w14:paraId="4BE999EA" w14:textId="77777777" w:rsidR="00EA35B0" w:rsidRPr="00AB4867" w:rsidRDefault="00EA35B0" w:rsidP="00EA35B0">
      <w:pPr>
        <w:pStyle w:val="NormalBold"/>
      </w:pPr>
      <w:r w:rsidRPr="00AB4867">
        <w:rPr>
          <w:rStyle w:val="HideTWBExt"/>
          <w:b w:val="0"/>
        </w:rPr>
        <w:t>&lt;RepeatBlock-By&gt;&lt;Members&gt;</w:t>
      </w:r>
      <w:r w:rsidRPr="00AB4867">
        <w:t>Murielle Laurent, Chloé Ridel, Francisco Assis, Ana Catarina Mendes, Cecilia Strada</w:t>
      </w:r>
      <w:r w:rsidRPr="00AB4867">
        <w:rPr>
          <w:rStyle w:val="HideTWBExt"/>
          <w:b w:val="0"/>
        </w:rPr>
        <w:t>&lt;/Members&gt;</w:t>
      </w:r>
    </w:p>
    <w:p w14:paraId="5BC270A3" w14:textId="77777777" w:rsidR="00EA35B0" w:rsidRPr="00AB4867" w:rsidRDefault="00EA35B0" w:rsidP="00EA35B0">
      <w:pPr>
        <w:pStyle w:val="NormalBold"/>
      </w:pPr>
      <w:r w:rsidRPr="00AB4867">
        <w:rPr>
          <w:rStyle w:val="HideTWBExt"/>
          <w:b w:val="0"/>
        </w:rPr>
        <w:t>&lt;/RepeatBlock-By&gt;</w:t>
      </w:r>
    </w:p>
    <w:p w14:paraId="4D67F3C2"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27FF2B73" w14:textId="77777777" w:rsidR="00EA35B0" w:rsidRPr="00AB4867" w:rsidRDefault="00EA35B0" w:rsidP="00EA35B0">
      <w:pPr>
        <w:pStyle w:val="NormalBold"/>
      </w:pPr>
      <w:r w:rsidRPr="00AB4867">
        <w:rPr>
          <w:rStyle w:val="HideTWBExt"/>
          <w:b w:val="0"/>
        </w:rPr>
        <w:t>&lt;Article&gt;</w:t>
      </w:r>
      <w:r w:rsidRPr="00AB4867">
        <w:t>Artikkel 1 – lõik 1</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49A435F4" w14:textId="77777777" w:rsidTr="00E73BB0">
        <w:trPr>
          <w:trHeight w:hRule="exact" w:val="240"/>
          <w:jc w:val="center"/>
        </w:trPr>
        <w:tc>
          <w:tcPr>
            <w:tcW w:w="9752" w:type="dxa"/>
            <w:gridSpan w:val="2"/>
            <w:tcBorders>
              <w:top w:val="nil"/>
              <w:left w:val="nil"/>
              <w:bottom w:val="nil"/>
              <w:right w:val="nil"/>
            </w:tcBorders>
          </w:tcPr>
          <w:p w14:paraId="0332A9AE" w14:textId="77777777" w:rsidR="00EA35B0" w:rsidRPr="00AB4867" w:rsidRDefault="00EA35B0" w:rsidP="00E73BB0"/>
        </w:tc>
      </w:tr>
      <w:tr w:rsidR="00EA35B0" w:rsidRPr="00AB4867" w14:paraId="11DCFA1E" w14:textId="77777777" w:rsidTr="00E73BB0">
        <w:trPr>
          <w:trHeight w:val="240"/>
          <w:jc w:val="center"/>
        </w:trPr>
        <w:tc>
          <w:tcPr>
            <w:tcW w:w="4876" w:type="dxa"/>
            <w:tcBorders>
              <w:top w:val="nil"/>
              <w:left w:val="nil"/>
              <w:bottom w:val="nil"/>
              <w:right w:val="nil"/>
            </w:tcBorders>
          </w:tcPr>
          <w:p w14:paraId="3BB69EE5"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67FA8C15" w14:textId="77777777" w:rsidR="00EA35B0" w:rsidRPr="00AB4867" w:rsidRDefault="00EA35B0" w:rsidP="00E73BB0">
            <w:pPr>
              <w:pStyle w:val="AmColumnHeading"/>
            </w:pPr>
            <w:r w:rsidRPr="00AB4867">
              <w:t>Muudatusettepanek</w:t>
            </w:r>
          </w:p>
        </w:tc>
      </w:tr>
      <w:tr w:rsidR="00EA35B0" w:rsidRPr="00AB4867" w14:paraId="03C767E1" w14:textId="77777777" w:rsidTr="00E73BB0">
        <w:trPr>
          <w:jc w:val="center"/>
        </w:trPr>
        <w:tc>
          <w:tcPr>
            <w:tcW w:w="4876" w:type="dxa"/>
            <w:tcBorders>
              <w:top w:val="nil"/>
              <w:left w:val="nil"/>
              <w:bottom w:val="nil"/>
              <w:right w:val="nil"/>
            </w:tcBorders>
          </w:tcPr>
          <w:p w14:paraId="6574075F" w14:textId="77777777" w:rsidR="00EA35B0" w:rsidRPr="00AB4867" w:rsidRDefault="00EA35B0" w:rsidP="00E73BB0">
            <w:pPr>
              <w:pStyle w:val="Normal6a"/>
            </w:pPr>
            <w:r w:rsidRPr="00AB4867">
              <w:t xml:space="preserve">Käesolevas määruses sätestatakse Euroopa integreeritud piirihalduse ja viisapoliitika valdkonnale ajavahemikul 1. jaanuarist 2028 kuni 31. detsembrini 2034 antava liidu toetuse eesmärgid ja rahastamine. Liidu toetus aitab </w:t>
            </w:r>
            <w:r w:rsidRPr="00AB4867">
              <w:rPr>
                <w:b/>
                <w:bCs/>
                <w:i/>
                <w:iCs/>
              </w:rPr>
              <w:t>kaasa Schengeni ala toimimisele, välispiiride tõhusale haldamisele ja viisapoliitika tõhususele</w:t>
            </w:r>
            <w:r w:rsidRPr="00AB4867">
              <w:t xml:space="preserve">, sealhulgas uue rände- ja varjupaigaleppe </w:t>
            </w:r>
            <w:r w:rsidRPr="00AB4867">
              <w:rPr>
                <w:b/>
                <w:bCs/>
                <w:i/>
                <w:iCs/>
              </w:rPr>
              <w:t>asjakohaste</w:t>
            </w:r>
            <w:r w:rsidRPr="00AB4867">
              <w:t xml:space="preserve"> elementide rakendamise</w:t>
            </w:r>
            <w:r w:rsidRPr="00AB4867">
              <w:rPr>
                <w:b/>
                <w:bCs/>
                <w:i/>
                <w:iCs/>
              </w:rPr>
              <w:t xml:space="preserve">, tugevdamise ja edasiarendamise </w:t>
            </w:r>
            <w:r w:rsidRPr="00AB4867">
              <w:t xml:space="preserve">toetamise kaudu, </w:t>
            </w:r>
            <w:r w:rsidRPr="00AB4867">
              <w:rPr>
                <w:b/>
                <w:bCs/>
                <w:i/>
                <w:iCs/>
              </w:rPr>
              <w:t>ning liidus sisejulgeoleku kõrge taseme tagamisele, säilitades piirikontrolli puudumise isikute suhtes, kes ületavad sisepiire</w:t>
            </w:r>
            <w:r w:rsidRPr="00AB4867">
              <w:t>.</w:t>
            </w:r>
          </w:p>
        </w:tc>
        <w:tc>
          <w:tcPr>
            <w:tcW w:w="4876" w:type="dxa"/>
            <w:tcBorders>
              <w:top w:val="nil"/>
              <w:left w:val="nil"/>
              <w:bottom w:val="nil"/>
              <w:right w:val="nil"/>
            </w:tcBorders>
          </w:tcPr>
          <w:p w14:paraId="2F4BA360" w14:textId="40961BA4" w:rsidR="00EA35B0" w:rsidRPr="00AB4867" w:rsidRDefault="00EA35B0" w:rsidP="00E73BB0">
            <w:pPr>
              <w:pStyle w:val="Normal6a"/>
            </w:pPr>
            <w:r w:rsidRPr="00AB4867">
              <w:t xml:space="preserve">Käesolevas määruses sätestatakse Euroopa integreeritud piirihalduse ja viisapoliitika valdkonnale ajavahemikul 1. jaanuarist 2028 kuni 31. detsembrini 2034 antava liidu toetuse eesmärgid ja rahastamine. Liidu toetus aitab </w:t>
            </w:r>
            <w:r w:rsidRPr="00AB4867">
              <w:rPr>
                <w:b/>
                <w:bCs/>
                <w:i/>
                <w:iCs/>
              </w:rPr>
              <w:t>tagada piirikontrolli puudumise sisepiiridel mis tahes kodakondsusega i</w:t>
            </w:r>
            <w:r w:rsidR="00A54D37">
              <w:rPr>
                <w:b/>
                <w:bCs/>
                <w:i/>
                <w:iCs/>
              </w:rPr>
              <w:t>nimes</w:t>
            </w:r>
            <w:r w:rsidRPr="00AB4867">
              <w:rPr>
                <w:b/>
                <w:bCs/>
                <w:i/>
                <w:iCs/>
              </w:rPr>
              <w:t>tele ning toetada ühist viisapoliitikat ja välispiirikontrolli</w:t>
            </w:r>
            <w:r w:rsidRPr="00AB4867">
              <w:t xml:space="preserve">, sealhulgas uue rände- ja varjupaigaleppe nende elementide rakendamise toetamise kaudu, </w:t>
            </w:r>
            <w:r w:rsidRPr="00AB4867">
              <w:rPr>
                <w:b/>
                <w:bCs/>
                <w:i/>
                <w:iCs/>
              </w:rPr>
              <w:t>mis on konkreetselt seotud piirihaldusega</w:t>
            </w:r>
            <w:r w:rsidRPr="00AB4867">
              <w:t>.</w:t>
            </w:r>
          </w:p>
        </w:tc>
      </w:tr>
    </w:tbl>
    <w:p w14:paraId="13E8D997"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66F027D5"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2634F624" w14:textId="77777777" w:rsidR="00EA35B0" w:rsidRPr="00AB4867" w:rsidRDefault="00EA35B0" w:rsidP="00EA35B0">
      <w:pPr>
        <w:pStyle w:val="AmJustText"/>
      </w:pPr>
      <w:r w:rsidRPr="00AB4867">
        <w:t>Põhineb aluslepingute artiklitel 67, 77 ja 79. Leppe rakendamise rahastamise piiramine piirihalduse määrusega.</w:t>
      </w:r>
    </w:p>
    <w:p w14:paraId="58D37BCC" w14:textId="77777777" w:rsidR="00EA35B0" w:rsidRPr="00AB4867" w:rsidRDefault="00EA35B0" w:rsidP="00EA35B0">
      <w:r w:rsidRPr="00AB4867">
        <w:rPr>
          <w:rStyle w:val="HideTWBExt"/>
        </w:rPr>
        <w:t>&lt;/AmendB&gt;</w:t>
      </w:r>
    </w:p>
    <w:p w14:paraId="2A87C406"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114</w:t>
      </w:r>
      <w:r w:rsidRPr="00AB4867">
        <w:rPr>
          <w:rStyle w:val="HideTWBExt"/>
          <w:b w:val="0"/>
        </w:rPr>
        <w:t>&lt;/NumAmB&gt;</w:t>
      </w:r>
    </w:p>
    <w:p w14:paraId="3577E9FB" w14:textId="77777777" w:rsidR="00EA35B0" w:rsidRPr="00AB4867" w:rsidRDefault="00EA35B0" w:rsidP="00EA35B0">
      <w:pPr>
        <w:pStyle w:val="NormalBold"/>
      </w:pPr>
      <w:r w:rsidRPr="00AB4867">
        <w:rPr>
          <w:rStyle w:val="HideTWBExt"/>
          <w:b w:val="0"/>
        </w:rPr>
        <w:t>&lt;RepeatBlock-By&gt;&lt;Members&gt;</w:t>
      </w:r>
      <w:r w:rsidRPr="00AB4867">
        <w:t>Tom Vandendriessche</w:t>
      </w:r>
      <w:r w:rsidRPr="00AB4867">
        <w:rPr>
          <w:rStyle w:val="HideTWBExt"/>
          <w:b w:val="0"/>
        </w:rPr>
        <w:t>&lt;/Members&gt;</w:t>
      </w:r>
    </w:p>
    <w:p w14:paraId="545806D1" w14:textId="77777777" w:rsidR="00EA35B0" w:rsidRPr="00AB4867" w:rsidRDefault="00EA35B0" w:rsidP="00EA35B0">
      <w:pPr>
        <w:pStyle w:val="NormalBold"/>
      </w:pPr>
      <w:r w:rsidRPr="00AB4867">
        <w:rPr>
          <w:rStyle w:val="HideTWBExt"/>
          <w:b w:val="0"/>
        </w:rPr>
        <w:t>&lt;/RepeatBlock-By&gt;</w:t>
      </w:r>
    </w:p>
    <w:p w14:paraId="500A6873"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3A55EC87" w14:textId="77777777" w:rsidR="00EA35B0" w:rsidRPr="00AB4867" w:rsidRDefault="00EA35B0" w:rsidP="00EA35B0">
      <w:pPr>
        <w:pStyle w:val="NormalBold"/>
      </w:pPr>
      <w:r w:rsidRPr="00AB4867">
        <w:rPr>
          <w:rStyle w:val="HideTWBExt"/>
          <w:b w:val="0"/>
        </w:rPr>
        <w:t>&lt;Article&gt;</w:t>
      </w:r>
      <w:r w:rsidRPr="00AB4867">
        <w:t>Artikkel 1 – lõik 1</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2F7B842C" w14:textId="77777777" w:rsidTr="00E73BB0">
        <w:trPr>
          <w:trHeight w:hRule="exact" w:val="240"/>
          <w:jc w:val="center"/>
        </w:trPr>
        <w:tc>
          <w:tcPr>
            <w:tcW w:w="9752" w:type="dxa"/>
            <w:gridSpan w:val="2"/>
            <w:tcBorders>
              <w:top w:val="nil"/>
              <w:left w:val="nil"/>
              <w:bottom w:val="nil"/>
              <w:right w:val="nil"/>
            </w:tcBorders>
          </w:tcPr>
          <w:p w14:paraId="0D5FCE56" w14:textId="77777777" w:rsidR="00EA35B0" w:rsidRPr="00AB4867" w:rsidRDefault="00EA35B0" w:rsidP="00E73BB0"/>
        </w:tc>
      </w:tr>
      <w:tr w:rsidR="00EA35B0" w:rsidRPr="00AB4867" w14:paraId="747C2AA8" w14:textId="77777777" w:rsidTr="00E73BB0">
        <w:trPr>
          <w:trHeight w:val="240"/>
          <w:jc w:val="center"/>
        </w:trPr>
        <w:tc>
          <w:tcPr>
            <w:tcW w:w="4876" w:type="dxa"/>
            <w:tcBorders>
              <w:top w:val="nil"/>
              <w:left w:val="nil"/>
              <w:bottom w:val="nil"/>
              <w:right w:val="nil"/>
            </w:tcBorders>
          </w:tcPr>
          <w:p w14:paraId="308A580A"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4660391F" w14:textId="77777777" w:rsidR="00EA35B0" w:rsidRPr="00AB4867" w:rsidRDefault="00EA35B0" w:rsidP="00E73BB0">
            <w:pPr>
              <w:pStyle w:val="AmColumnHeading"/>
            </w:pPr>
            <w:r w:rsidRPr="00AB4867">
              <w:t>Muudatusettepanek</w:t>
            </w:r>
          </w:p>
        </w:tc>
      </w:tr>
      <w:tr w:rsidR="00EA35B0" w:rsidRPr="00AB4867" w14:paraId="2F2D1690" w14:textId="77777777" w:rsidTr="00E73BB0">
        <w:trPr>
          <w:jc w:val="center"/>
        </w:trPr>
        <w:tc>
          <w:tcPr>
            <w:tcW w:w="4876" w:type="dxa"/>
            <w:tcBorders>
              <w:top w:val="nil"/>
              <w:left w:val="nil"/>
              <w:bottom w:val="nil"/>
              <w:right w:val="nil"/>
            </w:tcBorders>
          </w:tcPr>
          <w:p w14:paraId="5A7D6B69" w14:textId="77777777" w:rsidR="00EA35B0" w:rsidRPr="00AB4867" w:rsidRDefault="00EA35B0" w:rsidP="00E73BB0">
            <w:pPr>
              <w:pStyle w:val="Normal6a"/>
            </w:pPr>
            <w:r w:rsidRPr="00AB4867">
              <w:t xml:space="preserve">Käesolevas määruses sätestatakse Euroopa integreeritud piirihalduse ja viisapoliitika valdkonnale ajavahemikul 1. jaanuarist 2028 kuni 31. detsembrini 2034 antava liidu toetuse eesmärgid ja rahastamine. Liidu toetus aitab kaasa Schengeni ala toimimisele, välispiiride </w:t>
            </w:r>
            <w:r w:rsidRPr="00AB4867">
              <w:rPr>
                <w:b/>
                <w:bCs/>
                <w:i/>
                <w:iCs/>
              </w:rPr>
              <w:t>tõhusale haldamisele</w:t>
            </w:r>
            <w:r w:rsidRPr="00AB4867">
              <w:t xml:space="preserve"> ja viisapoliitika tõhususele, sealhulgas uue rände- ja varjupaigaleppe </w:t>
            </w:r>
            <w:r w:rsidRPr="00AB4867">
              <w:rPr>
                <w:b/>
                <w:bCs/>
                <w:i/>
                <w:iCs/>
              </w:rPr>
              <w:t>asjakohaste</w:t>
            </w:r>
            <w:r w:rsidRPr="00AB4867">
              <w:t xml:space="preserve"> elementide rakendamise, tugevdamise ja edasiarendamise toetamise kaudu,</w:t>
            </w:r>
            <w:r w:rsidRPr="00AB4867">
              <w:rPr>
                <w:b/>
                <w:bCs/>
                <w:i/>
                <w:iCs/>
              </w:rPr>
              <w:t xml:space="preserve"> ning liidus sisejulgeoleku kõrge taseme tagamisele, säilitades piirikontrolli puudumise isikute suhtes, kes ületavad sisepiire</w:t>
            </w:r>
            <w:r w:rsidRPr="00AB4867">
              <w:t>.</w:t>
            </w:r>
          </w:p>
        </w:tc>
        <w:tc>
          <w:tcPr>
            <w:tcW w:w="4876" w:type="dxa"/>
            <w:tcBorders>
              <w:top w:val="nil"/>
              <w:left w:val="nil"/>
              <w:bottom w:val="nil"/>
              <w:right w:val="nil"/>
            </w:tcBorders>
          </w:tcPr>
          <w:p w14:paraId="188E8911" w14:textId="77777777" w:rsidR="00EA35B0" w:rsidRPr="00AB4867" w:rsidRDefault="00EA35B0" w:rsidP="00E73BB0">
            <w:pPr>
              <w:pStyle w:val="Normal6a"/>
            </w:pPr>
            <w:r w:rsidRPr="00AB4867">
              <w:t xml:space="preserve">Käesolevas määruses sätestatakse Euroopa integreeritud piirihalduse ja viisapoliitika valdkonnale ajavahemikul 1. jaanuarist 2028 kuni 31. detsembrini 2034 antava liidu toetuse eesmärgid ja rahastamine. Liidu toetus aitab kaasa Schengeni ala toimimisele, välispiiride </w:t>
            </w:r>
            <w:r w:rsidRPr="00AB4867">
              <w:rPr>
                <w:b/>
                <w:bCs/>
                <w:i/>
                <w:iCs/>
              </w:rPr>
              <w:t>rangele kontrollile</w:t>
            </w:r>
            <w:r w:rsidRPr="00AB4867">
              <w:rPr>
                <w:b/>
                <w:bCs/>
              </w:rPr>
              <w:t xml:space="preserve"> </w:t>
            </w:r>
            <w:r w:rsidRPr="00AB4867">
              <w:t xml:space="preserve">ja viisapoliitika tõhususele, sealhulgas uue rände- ja varjupaigaleppe </w:t>
            </w:r>
            <w:r w:rsidRPr="00AB4867">
              <w:rPr>
                <w:b/>
                <w:bCs/>
                <w:i/>
                <w:iCs/>
              </w:rPr>
              <w:t>nende</w:t>
            </w:r>
            <w:r w:rsidRPr="00AB4867">
              <w:rPr>
                <w:b/>
                <w:bCs/>
              </w:rPr>
              <w:t xml:space="preserve"> </w:t>
            </w:r>
            <w:r w:rsidRPr="00AB4867">
              <w:t>elementide rakendamise, tugevdamise ja edasiarendamise toetamise kaudu,</w:t>
            </w:r>
            <w:r w:rsidRPr="00AB4867">
              <w:rPr>
                <w:b/>
                <w:bCs/>
                <w:i/>
                <w:iCs/>
              </w:rPr>
              <w:t xml:space="preserve"> mis on seotud julgeoleku, taustakontrolli ja kiire tagasisaatmisega</w:t>
            </w:r>
            <w:r w:rsidRPr="00AB4867">
              <w:t>.</w:t>
            </w:r>
            <w:r w:rsidRPr="00AB4867">
              <w:rPr>
                <w:b/>
                <w:i/>
              </w:rPr>
              <w:t> </w:t>
            </w:r>
          </w:p>
        </w:tc>
      </w:tr>
    </w:tbl>
    <w:p w14:paraId="6FC74D6E"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4BF25ADD" w14:textId="77777777" w:rsidR="00EA35B0" w:rsidRPr="00AB4867" w:rsidRDefault="00EA35B0" w:rsidP="00EA35B0">
      <w:r w:rsidRPr="00AB4867">
        <w:rPr>
          <w:rStyle w:val="HideTWBExt"/>
        </w:rPr>
        <w:t>&lt;/AmendB&gt;</w:t>
      </w:r>
    </w:p>
    <w:p w14:paraId="10630409"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115</w:t>
      </w:r>
      <w:r w:rsidRPr="00AB4867">
        <w:rPr>
          <w:rStyle w:val="HideTWBExt"/>
          <w:b w:val="0"/>
        </w:rPr>
        <w:t>&lt;/NumAmB&gt;</w:t>
      </w:r>
    </w:p>
    <w:p w14:paraId="419E7F2C" w14:textId="77777777" w:rsidR="00EA35B0" w:rsidRPr="00AB4867" w:rsidRDefault="00EA35B0" w:rsidP="00EA35B0">
      <w:pPr>
        <w:pStyle w:val="NormalBold"/>
      </w:pPr>
      <w:r w:rsidRPr="00AB4867">
        <w:rPr>
          <w:rStyle w:val="HideTWBExt"/>
          <w:b w:val="0"/>
        </w:rPr>
        <w:t>&lt;RepeatBlock-By&gt;&lt;Members&gt;</w:t>
      </w:r>
      <w:r w:rsidRPr="00AB4867">
        <w:t>Ilaria Salis</w:t>
      </w:r>
      <w:r w:rsidRPr="00AB4867">
        <w:rPr>
          <w:rStyle w:val="HideTWBExt"/>
          <w:b w:val="0"/>
        </w:rPr>
        <w:t>&lt;/Members&gt;</w:t>
      </w:r>
    </w:p>
    <w:p w14:paraId="788193C5" w14:textId="77777777" w:rsidR="00EA35B0" w:rsidRPr="00AB4867" w:rsidRDefault="00EA35B0" w:rsidP="00EA35B0">
      <w:pPr>
        <w:pStyle w:val="NormalBold"/>
      </w:pPr>
      <w:r w:rsidRPr="00AB4867">
        <w:rPr>
          <w:rStyle w:val="HideTWBExt"/>
          <w:b w:val="0"/>
        </w:rPr>
        <w:t>&lt;/RepeatBlock-By&gt;</w:t>
      </w:r>
    </w:p>
    <w:p w14:paraId="1E0EF623"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3F056313" w14:textId="77777777" w:rsidR="00EA35B0" w:rsidRPr="00AB4867" w:rsidRDefault="00EA35B0" w:rsidP="00EA35B0">
      <w:pPr>
        <w:pStyle w:val="NormalBold"/>
      </w:pPr>
      <w:r w:rsidRPr="00AB4867">
        <w:rPr>
          <w:rStyle w:val="HideTWBExt"/>
          <w:b w:val="0"/>
        </w:rPr>
        <w:t>&lt;Article&gt;</w:t>
      </w:r>
      <w:r w:rsidRPr="00AB4867">
        <w:t>Artikkel 1 – lõik 1</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1413ECCC" w14:textId="77777777" w:rsidTr="00E73BB0">
        <w:trPr>
          <w:trHeight w:hRule="exact" w:val="240"/>
          <w:jc w:val="center"/>
        </w:trPr>
        <w:tc>
          <w:tcPr>
            <w:tcW w:w="9752" w:type="dxa"/>
            <w:gridSpan w:val="2"/>
            <w:tcBorders>
              <w:top w:val="nil"/>
              <w:left w:val="nil"/>
              <w:bottom w:val="nil"/>
              <w:right w:val="nil"/>
            </w:tcBorders>
          </w:tcPr>
          <w:p w14:paraId="4CB698E2" w14:textId="77777777" w:rsidR="00EA35B0" w:rsidRPr="00AB4867" w:rsidRDefault="00EA35B0" w:rsidP="00E73BB0"/>
        </w:tc>
      </w:tr>
      <w:tr w:rsidR="00EA35B0" w:rsidRPr="00AB4867" w14:paraId="53230ACA" w14:textId="77777777" w:rsidTr="00E73BB0">
        <w:trPr>
          <w:trHeight w:val="240"/>
          <w:jc w:val="center"/>
        </w:trPr>
        <w:tc>
          <w:tcPr>
            <w:tcW w:w="4876" w:type="dxa"/>
            <w:tcBorders>
              <w:top w:val="nil"/>
              <w:left w:val="nil"/>
              <w:bottom w:val="nil"/>
              <w:right w:val="nil"/>
            </w:tcBorders>
          </w:tcPr>
          <w:p w14:paraId="5B7007A7"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73E27EB0" w14:textId="77777777" w:rsidR="00EA35B0" w:rsidRPr="00AB4867" w:rsidRDefault="00EA35B0" w:rsidP="00E73BB0">
            <w:pPr>
              <w:pStyle w:val="AmColumnHeading"/>
            </w:pPr>
            <w:r w:rsidRPr="00AB4867">
              <w:t>Muudatusettepanek</w:t>
            </w:r>
          </w:p>
        </w:tc>
      </w:tr>
      <w:tr w:rsidR="00EA35B0" w:rsidRPr="00AB4867" w14:paraId="34139414" w14:textId="77777777" w:rsidTr="00E73BB0">
        <w:trPr>
          <w:jc w:val="center"/>
        </w:trPr>
        <w:tc>
          <w:tcPr>
            <w:tcW w:w="4876" w:type="dxa"/>
            <w:tcBorders>
              <w:top w:val="nil"/>
              <w:left w:val="nil"/>
              <w:bottom w:val="nil"/>
              <w:right w:val="nil"/>
            </w:tcBorders>
          </w:tcPr>
          <w:p w14:paraId="0261D41C" w14:textId="77777777" w:rsidR="00EA35B0" w:rsidRPr="00AB4867" w:rsidRDefault="00EA35B0" w:rsidP="00E73BB0">
            <w:pPr>
              <w:pStyle w:val="Normal6a"/>
            </w:pPr>
            <w:r w:rsidRPr="00AB4867">
              <w:t xml:space="preserve">Käesolevas määruses sätestatakse Euroopa integreeritud piirihalduse ja viisapoliitika valdkonnale ajavahemikul 1. jaanuarist 2028 kuni 31. detsembrini 2034 antava liidu toetuse eesmärgid ja rahastamine. Liidu toetus aitab kaasa Schengeni ala toimimisele, välispiiride tõhusale haldamisele </w:t>
            </w:r>
            <w:r w:rsidRPr="00AB4867">
              <w:rPr>
                <w:b/>
                <w:bCs/>
                <w:i/>
                <w:iCs/>
              </w:rPr>
              <w:t>ja</w:t>
            </w:r>
            <w:r w:rsidRPr="00AB4867">
              <w:t xml:space="preserve"> viisapoliitika tõhususele, </w:t>
            </w:r>
            <w:r w:rsidRPr="00AB4867">
              <w:rPr>
                <w:b/>
                <w:bCs/>
                <w:i/>
                <w:iCs/>
              </w:rPr>
              <w:t>sealhulgas uue rände- ja varjupaigaleppe asjakohaste elementide rakendamise, tugevdamise ja edasiarendamise toetamise kaudu,</w:t>
            </w:r>
            <w:r w:rsidRPr="00AB4867">
              <w:t xml:space="preserve"> ning liidus sisejulgeoleku kõrge taseme tagamisele, säilitades piirikontrolli puudumise isikute suhtes, kes ületavad sisepiire.</w:t>
            </w:r>
          </w:p>
        </w:tc>
        <w:tc>
          <w:tcPr>
            <w:tcW w:w="4876" w:type="dxa"/>
            <w:tcBorders>
              <w:top w:val="nil"/>
              <w:left w:val="nil"/>
              <w:bottom w:val="nil"/>
              <w:right w:val="nil"/>
            </w:tcBorders>
          </w:tcPr>
          <w:p w14:paraId="7E12D8C9" w14:textId="77777777" w:rsidR="00EA35B0" w:rsidRPr="00AB4867" w:rsidRDefault="00EA35B0" w:rsidP="00E73BB0">
            <w:pPr>
              <w:pStyle w:val="Normal6a"/>
            </w:pPr>
            <w:r w:rsidRPr="00AB4867">
              <w:t xml:space="preserve">Käesolevas määruses sätestatakse Euroopa integreeritud piirihalduse ja viisapoliitika valdkonnale ajavahemikul 1. jaanuarist 2028 kuni 31. detsembrini 2034 antava liidu toetuse eesmärgid ja rahastamine. Liidu toetus aitab kaasa Schengeni ala toimimisele, välispiiride tõhusale haldamisele </w:t>
            </w:r>
            <w:r w:rsidRPr="00AB4867">
              <w:rPr>
                <w:b/>
                <w:bCs/>
                <w:i/>
                <w:iCs/>
              </w:rPr>
              <w:t>täielikus kooskõlas põhiõigustega</w:t>
            </w:r>
            <w:r w:rsidRPr="00AB4867">
              <w:rPr>
                <w:b/>
                <w:bCs/>
              </w:rPr>
              <w:t xml:space="preserve"> </w:t>
            </w:r>
            <w:r w:rsidRPr="00AB4867">
              <w:rPr>
                <w:b/>
                <w:bCs/>
                <w:i/>
                <w:iCs/>
              </w:rPr>
              <w:t>ning</w:t>
            </w:r>
            <w:r w:rsidRPr="00AB4867">
              <w:rPr>
                <w:b/>
                <w:bCs/>
              </w:rPr>
              <w:t xml:space="preserve"> </w:t>
            </w:r>
            <w:r w:rsidRPr="00AB4867">
              <w:t xml:space="preserve">viisapoliitika tõhususele </w:t>
            </w:r>
            <w:r w:rsidRPr="00AB4867">
              <w:rPr>
                <w:b/>
                <w:bCs/>
                <w:i/>
                <w:iCs/>
              </w:rPr>
              <w:t>ja õiglusele</w:t>
            </w:r>
            <w:r w:rsidRPr="00AB4867">
              <w:t xml:space="preserve">, </w:t>
            </w:r>
            <w:r w:rsidRPr="00AB4867">
              <w:rPr>
                <w:b/>
                <w:bCs/>
                <w:i/>
                <w:iCs/>
              </w:rPr>
              <w:t>sealhulgas uue rände- ja varjupaigaleppe asjakohaste elementide rakendamise, tugevdamise ja edasiarendamise toetamise kaudu,</w:t>
            </w:r>
            <w:r w:rsidRPr="00AB4867">
              <w:t xml:space="preserve"> ning liidus sisejulgeoleku kõrge taseme tagamisele, säilitades piirikontrolli puudumise isikute suhtes, kes ületavad sisepiire.</w:t>
            </w:r>
          </w:p>
        </w:tc>
      </w:tr>
    </w:tbl>
    <w:p w14:paraId="6E2493D0"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0C477685" w14:textId="77777777" w:rsidR="00EA35B0" w:rsidRPr="00AB4867" w:rsidRDefault="00EA35B0" w:rsidP="00EA35B0">
      <w:r w:rsidRPr="00AB4867">
        <w:rPr>
          <w:rStyle w:val="HideTWBExt"/>
        </w:rPr>
        <w:t>&lt;/AmendB&gt;</w:t>
      </w:r>
    </w:p>
    <w:p w14:paraId="6BECC898"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116</w:t>
      </w:r>
      <w:r w:rsidRPr="00AB4867">
        <w:rPr>
          <w:rStyle w:val="HideTWBExt"/>
          <w:b w:val="0"/>
        </w:rPr>
        <w:t>&lt;/NumAmB&gt;</w:t>
      </w:r>
    </w:p>
    <w:p w14:paraId="75D8563E" w14:textId="77777777" w:rsidR="00EA35B0" w:rsidRPr="00AB4867" w:rsidRDefault="00EA35B0" w:rsidP="00EA35B0">
      <w:pPr>
        <w:pStyle w:val="NormalBold"/>
      </w:pPr>
      <w:r w:rsidRPr="00AB4867">
        <w:rPr>
          <w:rStyle w:val="HideTWBExt"/>
          <w:b w:val="0"/>
        </w:rPr>
        <w:t>&lt;RepeatBlock-By&gt;&lt;Members&gt;</w:t>
      </w:r>
      <w:r w:rsidRPr="00AB4867">
        <w:t>Erik Kaliňák, Judita Laššáková, Katarína Roth Neveďalová, Monika Beňová</w:t>
      </w:r>
      <w:r w:rsidRPr="00AB4867">
        <w:rPr>
          <w:rStyle w:val="HideTWBExt"/>
          <w:b w:val="0"/>
        </w:rPr>
        <w:t>&lt;/Members&gt;</w:t>
      </w:r>
    </w:p>
    <w:p w14:paraId="07717F70" w14:textId="77777777" w:rsidR="00EA35B0" w:rsidRPr="00AB4867" w:rsidRDefault="00EA35B0" w:rsidP="00EA35B0">
      <w:pPr>
        <w:pStyle w:val="NormalBold"/>
      </w:pPr>
      <w:r w:rsidRPr="00AB4867">
        <w:rPr>
          <w:rStyle w:val="HideTWBExt"/>
          <w:b w:val="0"/>
        </w:rPr>
        <w:t>&lt;/RepeatBlock-By&gt;</w:t>
      </w:r>
    </w:p>
    <w:p w14:paraId="2832A95B"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3A97CE58" w14:textId="77777777" w:rsidR="00EA35B0" w:rsidRPr="00AB4867" w:rsidRDefault="00EA35B0" w:rsidP="00EA35B0">
      <w:pPr>
        <w:pStyle w:val="NormalBold"/>
      </w:pPr>
      <w:r w:rsidRPr="00AB4867">
        <w:rPr>
          <w:rStyle w:val="HideTWBExt"/>
          <w:b w:val="0"/>
        </w:rPr>
        <w:t>&lt;Article&gt;</w:t>
      </w:r>
      <w:r w:rsidRPr="00AB4867">
        <w:t>Artikkel 1 – lõik 1</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13ABC300" w14:textId="77777777" w:rsidTr="00E73BB0">
        <w:trPr>
          <w:trHeight w:hRule="exact" w:val="240"/>
          <w:jc w:val="center"/>
        </w:trPr>
        <w:tc>
          <w:tcPr>
            <w:tcW w:w="9752" w:type="dxa"/>
            <w:gridSpan w:val="2"/>
            <w:tcBorders>
              <w:top w:val="nil"/>
              <w:left w:val="nil"/>
              <w:bottom w:val="nil"/>
              <w:right w:val="nil"/>
            </w:tcBorders>
          </w:tcPr>
          <w:p w14:paraId="6CD3C7FA" w14:textId="77777777" w:rsidR="00EA35B0" w:rsidRPr="00AB4867" w:rsidRDefault="00EA35B0" w:rsidP="00E73BB0"/>
        </w:tc>
      </w:tr>
      <w:tr w:rsidR="00EA35B0" w:rsidRPr="00AB4867" w14:paraId="45EEC85A" w14:textId="77777777" w:rsidTr="00E73BB0">
        <w:trPr>
          <w:trHeight w:val="240"/>
          <w:jc w:val="center"/>
        </w:trPr>
        <w:tc>
          <w:tcPr>
            <w:tcW w:w="4876" w:type="dxa"/>
            <w:tcBorders>
              <w:top w:val="nil"/>
              <w:left w:val="nil"/>
              <w:bottom w:val="nil"/>
              <w:right w:val="nil"/>
            </w:tcBorders>
          </w:tcPr>
          <w:p w14:paraId="3F64902C"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0FFBB22B" w14:textId="77777777" w:rsidR="00EA35B0" w:rsidRPr="00AB4867" w:rsidRDefault="00EA35B0" w:rsidP="00E73BB0">
            <w:pPr>
              <w:pStyle w:val="AmColumnHeading"/>
            </w:pPr>
            <w:r w:rsidRPr="00AB4867">
              <w:t>Muudatusettepanek</w:t>
            </w:r>
          </w:p>
        </w:tc>
      </w:tr>
      <w:tr w:rsidR="00EA35B0" w:rsidRPr="00AB4867" w14:paraId="7A699CE9" w14:textId="77777777" w:rsidTr="00E73BB0">
        <w:trPr>
          <w:jc w:val="center"/>
        </w:trPr>
        <w:tc>
          <w:tcPr>
            <w:tcW w:w="4876" w:type="dxa"/>
            <w:tcBorders>
              <w:top w:val="nil"/>
              <w:left w:val="nil"/>
              <w:bottom w:val="nil"/>
              <w:right w:val="nil"/>
            </w:tcBorders>
          </w:tcPr>
          <w:p w14:paraId="74890F64" w14:textId="77777777" w:rsidR="00EA35B0" w:rsidRPr="00AB4867" w:rsidRDefault="00EA35B0" w:rsidP="00E73BB0">
            <w:pPr>
              <w:pStyle w:val="Normal6a"/>
            </w:pPr>
            <w:r w:rsidRPr="00AB4867">
              <w:t>Käesolevas määruses sätestatakse Euroopa integreeritud piirihalduse ja viisapoliitika valdkonnale ajavahemikul 1. jaanuarist 2028 kuni 31. detsembrini 2034 antava liidu toetuse eesmärgid ja rahastamine. Liidu toetus aitab kaasa Schengeni ala toimimisele, välispiiride tõhusale haldamisele ja viisapoliitika tõhususele, sealhulgas uue rände- ja varjupaigaleppe asjakohaste elementide rakendamise, tugevdamise ja edasiarendamise toetamise kaudu, ning liidus sisejulgeoleku kõrge taseme tagamisele, säilitades piirikontrolli puudumise isikute suhtes, kes ületavad sisepiire.</w:t>
            </w:r>
          </w:p>
        </w:tc>
        <w:tc>
          <w:tcPr>
            <w:tcW w:w="4876" w:type="dxa"/>
            <w:tcBorders>
              <w:top w:val="nil"/>
              <w:left w:val="nil"/>
              <w:bottom w:val="nil"/>
              <w:right w:val="nil"/>
            </w:tcBorders>
          </w:tcPr>
          <w:p w14:paraId="49206258" w14:textId="77777777" w:rsidR="00EA35B0" w:rsidRPr="00AB4867" w:rsidRDefault="00EA35B0" w:rsidP="00E73BB0">
            <w:pPr>
              <w:pStyle w:val="Normal6a"/>
            </w:pPr>
            <w:r w:rsidRPr="00AB4867">
              <w:t>Käesolevas määruses sätestatakse Euroopa integreeritud piirihalduse ja viisapoliitika valdkonnale ajavahemikul 1. jaanuarist 2028 kuni 31. detsembrini 2034 antava liidu toetuse eesmärgid ja rahastamine. Liidu toetus aitab kaasa Schengeni ala toimimisele, välispiiride tõhusale haldamisele ja viisapoliitika tõhususele, sealhulgas uue rände- ja varjupaigaleppe asjakohaste elementide rakendamise, tugevdamise ja edasiarendamise toetamise kaudu</w:t>
            </w:r>
            <w:r w:rsidRPr="00AB4867">
              <w:rPr>
                <w:b/>
                <w:bCs/>
                <w:i/>
                <w:iCs/>
              </w:rPr>
              <w:t xml:space="preserve">, mis on seotud välispiiride kaitse, viisapoliitika ja </w:t>
            </w:r>
            <w:proofErr w:type="spellStart"/>
            <w:r w:rsidRPr="00AB4867">
              <w:rPr>
                <w:b/>
                <w:bCs/>
                <w:i/>
                <w:iCs/>
              </w:rPr>
              <w:t>tagasisaatmismeetmetega</w:t>
            </w:r>
            <w:proofErr w:type="spellEnd"/>
            <w:r w:rsidRPr="00AB4867">
              <w:rPr>
                <w:b/>
                <w:bCs/>
                <w:i/>
                <w:iCs/>
              </w:rPr>
              <w:t>,</w:t>
            </w:r>
            <w:r w:rsidRPr="00AB4867">
              <w:t xml:space="preserve"> ning liidus sisejulgeoleku kõrge taseme tagamisele, säilitades piirikontrolli puudumise isikute suhtes, kes ületavad sisepiire.</w:t>
            </w:r>
          </w:p>
        </w:tc>
      </w:tr>
    </w:tbl>
    <w:p w14:paraId="40B599C5"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{SK}</w:t>
      </w:r>
      <w:proofErr w:type="spellStart"/>
      <w:r w:rsidRPr="00AB4867">
        <w:t>sk</w:t>
      </w:r>
      <w:proofErr w:type="spellEnd"/>
      <w:r w:rsidRPr="00AB4867">
        <w:rPr>
          <w:rStyle w:val="HideTWBExt"/>
        </w:rPr>
        <w:t>&lt;/Original&gt;</w:t>
      </w:r>
    </w:p>
    <w:p w14:paraId="11D8EF9D"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4A6D13BB" w14:textId="77777777" w:rsidR="00EA35B0" w:rsidRPr="00AB4867" w:rsidRDefault="00EA35B0" w:rsidP="00EA35B0">
      <w:pPr>
        <w:pStyle w:val="AmJustText"/>
      </w:pPr>
      <w:r w:rsidRPr="00AB4867">
        <w:t xml:space="preserve">Piirihalduse ja viisade fond peaks jätkuvalt keskenduma oma põhieesmärkidele. Muudatusettepanekus täpsustatakse, et rahastamise eesmärk on toetada rände- ja varjupaigaleppe neid osi, mis on otseselt seotud välispiiride kaitse, viisapoliitika ja </w:t>
      </w:r>
      <w:proofErr w:type="spellStart"/>
      <w:r w:rsidRPr="00AB4867">
        <w:t>tagasisaatmispoliitikaga</w:t>
      </w:r>
      <w:proofErr w:type="spellEnd"/>
      <w:r w:rsidRPr="00AB4867">
        <w:t>. See suurendab õiguskindlust ja takistab fondi eesmärgi liiga laia tõlgendamist.</w:t>
      </w:r>
    </w:p>
    <w:p w14:paraId="559AC187" w14:textId="77777777" w:rsidR="00EA35B0" w:rsidRPr="00AB4867" w:rsidRDefault="00EA35B0" w:rsidP="00EA35B0">
      <w:r w:rsidRPr="00AB4867">
        <w:rPr>
          <w:rStyle w:val="HideTWBExt"/>
        </w:rPr>
        <w:t>&lt;/AmendB&gt;</w:t>
      </w:r>
    </w:p>
    <w:p w14:paraId="0A3274EE"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117</w:t>
      </w:r>
      <w:r w:rsidRPr="00AB4867">
        <w:rPr>
          <w:rStyle w:val="HideTWBExt"/>
          <w:b w:val="0"/>
        </w:rPr>
        <w:t>&lt;/NumAmB&gt;</w:t>
      </w:r>
    </w:p>
    <w:p w14:paraId="4CBC737A" w14:textId="77777777" w:rsidR="00EA35B0" w:rsidRPr="00AB4867" w:rsidRDefault="00EA35B0" w:rsidP="00EA35B0">
      <w:pPr>
        <w:pStyle w:val="NormalBold"/>
      </w:pPr>
      <w:r w:rsidRPr="00AB4867">
        <w:rPr>
          <w:rStyle w:val="HideTWBExt"/>
          <w:b w:val="0"/>
        </w:rPr>
        <w:t>&lt;RepeatBlock-By&gt;&lt;Members&gt;</w:t>
      </w:r>
      <w:r w:rsidRPr="00AB4867">
        <w:t>Erik Marquardt</w:t>
      </w:r>
      <w:r w:rsidRPr="00AB4867">
        <w:rPr>
          <w:rStyle w:val="HideTWBExt"/>
          <w:b w:val="0"/>
        </w:rPr>
        <w:t>&lt;/Members&gt;</w:t>
      </w:r>
    </w:p>
    <w:p w14:paraId="74A6DED1" w14:textId="77777777" w:rsidR="00EA35B0" w:rsidRPr="00AB4867" w:rsidRDefault="00EA35B0" w:rsidP="00EA35B0">
      <w:pPr>
        <w:pStyle w:val="NormalBold"/>
      </w:pPr>
      <w:r w:rsidRPr="00AB4867">
        <w:rPr>
          <w:rStyle w:val="HideTWBExt"/>
          <w:b w:val="0"/>
        </w:rPr>
        <w:t>&lt;/RepeatBlock-By&gt;</w:t>
      </w:r>
    </w:p>
    <w:p w14:paraId="40BEED6A"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77A6CE27" w14:textId="77777777" w:rsidR="00EA35B0" w:rsidRPr="00AB4867" w:rsidRDefault="00EA35B0" w:rsidP="00EA35B0">
      <w:pPr>
        <w:pStyle w:val="NormalBold"/>
      </w:pPr>
      <w:r w:rsidRPr="00AB4867">
        <w:rPr>
          <w:rStyle w:val="HideTWBExt"/>
          <w:b w:val="0"/>
        </w:rPr>
        <w:t>&lt;Article&gt;</w:t>
      </w:r>
      <w:r w:rsidRPr="00AB4867">
        <w:t>Artikkel 1 – lõik 1</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03540F67" w14:textId="77777777" w:rsidTr="00E73BB0">
        <w:trPr>
          <w:trHeight w:hRule="exact" w:val="240"/>
          <w:jc w:val="center"/>
        </w:trPr>
        <w:tc>
          <w:tcPr>
            <w:tcW w:w="9752" w:type="dxa"/>
            <w:gridSpan w:val="2"/>
            <w:tcBorders>
              <w:top w:val="nil"/>
              <w:left w:val="nil"/>
              <w:bottom w:val="nil"/>
              <w:right w:val="nil"/>
            </w:tcBorders>
          </w:tcPr>
          <w:p w14:paraId="553F956B" w14:textId="77777777" w:rsidR="00EA35B0" w:rsidRPr="00AB4867" w:rsidRDefault="00EA35B0" w:rsidP="00E73BB0"/>
        </w:tc>
      </w:tr>
      <w:tr w:rsidR="00EA35B0" w:rsidRPr="00AB4867" w14:paraId="233A74CB" w14:textId="77777777" w:rsidTr="00E73BB0">
        <w:trPr>
          <w:trHeight w:val="240"/>
          <w:jc w:val="center"/>
        </w:trPr>
        <w:tc>
          <w:tcPr>
            <w:tcW w:w="4876" w:type="dxa"/>
            <w:tcBorders>
              <w:top w:val="nil"/>
              <w:left w:val="nil"/>
              <w:bottom w:val="nil"/>
              <w:right w:val="nil"/>
            </w:tcBorders>
          </w:tcPr>
          <w:p w14:paraId="4ADF9A9D"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7F3B5BB7" w14:textId="77777777" w:rsidR="00EA35B0" w:rsidRPr="00AB4867" w:rsidRDefault="00EA35B0" w:rsidP="00E73BB0">
            <w:pPr>
              <w:pStyle w:val="AmColumnHeading"/>
            </w:pPr>
            <w:r w:rsidRPr="00AB4867">
              <w:t>Muudatusettepanek</w:t>
            </w:r>
          </w:p>
        </w:tc>
      </w:tr>
      <w:tr w:rsidR="00EA35B0" w:rsidRPr="00AB4867" w14:paraId="1B08F542" w14:textId="77777777" w:rsidTr="00E73BB0">
        <w:trPr>
          <w:jc w:val="center"/>
        </w:trPr>
        <w:tc>
          <w:tcPr>
            <w:tcW w:w="4876" w:type="dxa"/>
            <w:tcBorders>
              <w:top w:val="nil"/>
              <w:left w:val="nil"/>
              <w:bottom w:val="nil"/>
              <w:right w:val="nil"/>
            </w:tcBorders>
          </w:tcPr>
          <w:p w14:paraId="149F4639" w14:textId="77777777" w:rsidR="00EA35B0" w:rsidRPr="00AB4867" w:rsidRDefault="00EA35B0" w:rsidP="00E73BB0">
            <w:pPr>
              <w:pStyle w:val="Normal6a"/>
            </w:pPr>
            <w:r w:rsidRPr="00AB4867">
              <w:t xml:space="preserve">Käesolevas määruses sätestatakse Euroopa integreeritud piirihalduse ja viisapoliitika valdkonnale ajavahemikul 1. jaanuarist 2028 kuni 31. detsembrini 2034 antava liidu toetuse eesmärgid ja rahastamine. Liidu toetus aitab kaasa Schengeni ala toimimisele, välispiiride </w:t>
            </w:r>
            <w:r w:rsidRPr="00AB4867">
              <w:rPr>
                <w:b/>
                <w:bCs/>
                <w:i/>
                <w:iCs/>
              </w:rPr>
              <w:t>tõhusale</w:t>
            </w:r>
            <w:r w:rsidRPr="00AB4867">
              <w:t xml:space="preserve"> haldamisele ja viisapoliitika tõhususele, sealhulgas uue rände- ja varjupaigaleppe asjakohaste elementide rakendamise, tugevdamise ja edasiarendamise toetamise kaudu, ning liidus </w:t>
            </w:r>
            <w:r w:rsidRPr="00AB4867">
              <w:rPr>
                <w:b/>
                <w:bCs/>
                <w:i/>
                <w:iCs/>
              </w:rPr>
              <w:t>sisejulgeoleku kõrge taseme tagamisele,</w:t>
            </w:r>
            <w:r w:rsidRPr="00AB4867">
              <w:t xml:space="preserve"> säilitades piirikontrolli puudumise isikute suhtes, kes ületavad sisepiire.</w:t>
            </w:r>
          </w:p>
        </w:tc>
        <w:tc>
          <w:tcPr>
            <w:tcW w:w="4876" w:type="dxa"/>
            <w:tcBorders>
              <w:top w:val="nil"/>
              <w:left w:val="nil"/>
              <w:bottom w:val="nil"/>
              <w:right w:val="nil"/>
            </w:tcBorders>
          </w:tcPr>
          <w:p w14:paraId="3D55AE35" w14:textId="77777777" w:rsidR="00EA35B0" w:rsidRPr="00AB4867" w:rsidRDefault="00EA35B0" w:rsidP="00E73BB0">
            <w:pPr>
              <w:pStyle w:val="Normal6a"/>
            </w:pPr>
            <w:r w:rsidRPr="00AB4867">
              <w:t xml:space="preserve">Käesolevas määruses sätestatakse Euroopa integreeritud piirihalduse ja viisapoliitika valdkonnale ajavahemikul 1. jaanuarist 2028 kuni 31. detsembrini 2034 antava liidu toetuse eesmärgid ja rahastamine. Liidu toetus aitab kaasa Schengeni ala toimimisele, välispiiride </w:t>
            </w:r>
            <w:r w:rsidRPr="00AB4867">
              <w:rPr>
                <w:b/>
                <w:bCs/>
                <w:i/>
                <w:iCs/>
              </w:rPr>
              <w:t>korrektsele ja õigustel põhinevale</w:t>
            </w:r>
            <w:r w:rsidRPr="00AB4867">
              <w:rPr>
                <w:b/>
                <w:bCs/>
              </w:rPr>
              <w:t xml:space="preserve"> </w:t>
            </w:r>
            <w:r w:rsidRPr="00AB4867">
              <w:t xml:space="preserve">haldamisele ja viisapoliitika tõhususele, sealhulgas uue rände- ja varjupaigaleppe asjakohaste elementide rakendamise, tugevdamise ja edasiarendamise toetamise kaudu, </w:t>
            </w:r>
            <w:r w:rsidRPr="00AB4867">
              <w:rPr>
                <w:b/>
                <w:bCs/>
                <w:i/>
                <w:iCs/>
              </w:rPr>
              <w:t>tagades</w:t>
            </w:r>
            <w:r w:rsidRPr="00AB4867">
              <w:rPr>
                <w:b/>
                <w:bCs/>
              </w:rPr>
              <w:t xml:space="preserve"> </w:t>
            </w:r>
            <w:r w:rsidRPr="00AB4867">
              <w:t xml:space="preserve">liidus </w:t>
            </w:r>
            <w:r w:rsidRPr="00AB4867">
              <w:rPr>
                <w:b/>
                <w:bCs/>
                <w:i/>
                <w:iCs/>
              </w:rPr>
              <w:t>isikute vaba liikumise</w:t>
            </w:r>
            <w:r w:rsidRPr="00AB4867">
              <w:t xml:space="preserve"> </w:t>
            </w:r>
            <w:r w:rsidRPr="00AB4867">
              <w:rPr>
                <w:b/>
                <w:bCs/>
                <w:i/>
                <w:iCs/>
              </w:rPr>
              <w:t>ja</w:t>
            </w:r>
            <w:r w:rsidRPr="00AB4867">
              <w:rPr>
                <w:b/>
                <w:bCs/>
              </w:rPr>
              <w:t xml:space="preserve"> </w:t>
            </w:r>
            <w:r w:rsidRPr="00AB4867">
              <w:t>säilitades piirikontrolli puudumise isikute suhtes, kes ületavad sisepiire.</w:t>
            </w:r>
          </w:p>
        </w:tc>
      </w:tr>
    </w:tbl>
    <w:p w14:paraId="41B59BD3"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6F27C5FE" w14:textId="77777777" w:rsidR="00EA35B0" w:rsidRPr="00AB4867" w:rsidRDefault="00EA35B0" w:rsidP="00EA35B0">
      <w:r w:rsidRPr="00AB4867">
        <w:rPr>
          <w:rStyle w:val="HideTWBExt"/>
        </w:rPr>
        <w:t>&lt;/AmendB&gt;</w:t>
      </w:r>
    </w:p>
    <w:p w14:paraId="1B74201C"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118</w:t>
      </w:r>
      <w:r w:rsidRPr="00AB4867">
        <w:rPr>
          <w:rStyle w:val="HideTWBExt"/>
          <w:b w:val="0"/>
        </w:rPr>
        <w:t>&lt;/NumAmB&gt;</w:t>
      </w:r>
    </w:p>
    <w:p w14:paraId="51009D19" w14:textId="77777777" w:rsidR="00EA35B0" w:rsidRPr="00AB4867" w:rsidRDefault="00EA35B0" w:rsidP="00EA35B0">
      <w:pPr>
        <w:pStyle w:val="NormalBold"/>
      </w:pPr>
      <w:r w:rsidRPr="00AB4867">
        <w:rPr>
          <w:rStyle w:val="HideTWBExt"/>
          <w:b w:val="0"/>
        </w:rPr>
        <w:t>&lt;RepeatBlock-By&gt;&lt;Members&gt;</w:t>
      </w:r>
      <w:r w:rsidRPr="00AB4867">
        <w:t>Jan-Christoph Oetjen, Fabienne Keller, Raquel García Hermida-Van Der Walle, Nikola Minchev</w:t>
      </w:r>
      <w:r w:rsidRPr="00AB4867">
        <w:rPr>
          <w:rStyle w:val="HideTWBExt"/>
          <w:b w:val="0"/>
        </w:rPr>
        <w:t>&lt;/Members&gt;</w:t>
      </w:r>
    </w:p>
    <w:p w14:paraId="1F97BA80" w14:textId="77777777" w:rsidR="00EA35B0" w:rsidRPr="00AB4867" w:rsidRDefault="00EA35B0" w:rsidP="00EA35B0">
      <w:pPr>
        <w:pStyle w:val="NormalBold"/>
      </w:pPr>
      <w:r w:rsidRPr="00AB4867">
        <w:rPr>
          <w:rStyle w:val="HideTWBExt"/>
          <w:b w:val="0"/>
        </w:rPr>
        <w:t>&lt;/RepeatBlock-By&gt;</w:t>
      </w:r>
    </w:p>
    <w:p w14:paraId="1ADA81FD"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4BB9974F" w14:textId="77777777" w:rsidR="00EA35B0" w:rsidRPr="00AB4867" w:rsidRDefault="00EA35B0" w:rsidP="00EA35B0">
      <w:pPr>
        <w:pStyle w:val="NormalBold"/>
      </w:pPr>
      <w:r w:rsidRPr="00AB4867">
        <w:rPr>
          <w:rStyle w:val="HideTWBExt"/>
          <w:b w:val="0"/>
        </w:rPr>
        <w:t>&lt;Article&gt;</w:t>
      </w:r>
      <w:r w:rsidRPr="00AB4867">
        <w:t>Artikkel 2 – lõik 1 – punkt 5 – alapunkt b</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3ED96567" w14:textId="77777777" w:rsidTr="00E73BB0">
        <w:trPr>
          <w:trHeight w:hRule="exact" w:val="240"/>
          <w:jc w:val="center"/>
        </w:trPr>
        <w:tc>
          <w:tcPr>
            <w:tcW w:w="9752" w:type="dxa"/>
            <w:gridSpan w:val="2"/>
            <w:tcBorders>
              <w:top w:val="nil"/>
              <w:left w:val="nil"/>
              <w:bottom w:val="nil"/>
              <w:right w:val="nil"/>
            </w:tcBorders>
          </w:tcPr>
          <w:p w14:paraId="29EE87B8" w14:textId="77777777" w:rsidR="00EA35B0" w:rsidRPr="00AB4867" w:rsidRDefault="00EA35B0" w:rsidP="00E73BB0"/>
        </w:tc>
      </w:tr>
      <w:tr w:rsidR="00EA35B0" w:rsidRPr="00AB4867" w14:paraId="2A6DD88B" w14:textId="77777777" w:rsidTr="00E73BB0">
        <w:trPr>
          <w:trHeight w:val="240"/>
          <w:jc w:val="center"/>
        </w:trPr>
        <w:tc>
          <w:tcPr>
            <w:tcW w:w="4876" w:type="dxa"/>
            <w:tcBorders>
              <w:top w:val="nil"/>
              <w:left w:val="nil"/>
              <w:bottom w:val="nil"/>
              <w:right w:val="nil"/>
            </w:tcBorders>
          </w:tcPr>
          <w:p w14:paraId="3513E5CD"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5763CAF4" w14:textId="77777777" w:rsidR="00EA35B0" w:rsidRPr="00AB4867" w:rsidRDefault="00EA35B0" w:rsidP="00E73BB0">
            <w:pPr>
              <w:pStyle w:val="AmColumnHeading"/>
            </w:pPr>
            <w:r w:rsidRPr="00AB4867">
              <w:t>Muudatusettepanek</w:t>
            </w:r>
          </w:p>
        </w:tc>
      </w:tr>
      <w:tr w:rsidR="00EA35B0" w:rsidRPr="00AB4867" w14:paraId="5271C2A6" w14:textId="77777777" w:rsidTr="00E73BB0">
        <w:trPr>
          <w:jc w:val="center"/>
        </w:trPr>
        <w:tc>
          <w:tcPr>
            <w:tcW w:w="4876" w:type="dxa"/>
            <w:tcBorders>
              <w:top w:val="nil"/>
              <w:left w:val="nil"/>
              <w:bottom w:val="nil"/>
              <w:right w:val="nil"/>
            </w:tcBorders>
          </w:tcPr>
          <w:p w14:paraId="53192788" w14:textId="77777777" w:rsidR="00EA35B0" w:rsidRPr="00AB4867" w:rsidRDefault="00EA35B0" w:rsidP="00E73BB0">
            <w:pPr>
              <w:pStyle w:val="Normal6a"/>
            </w:pPr>
            <w:r w:rsidRPr="00AB4867">
              <w:t>b)</w:t>
            </w:r>
            <w:r w:rsidRPr="00AB4867">
              <w:tab/>
              <w:t xml:space="preserve">ühine piir kahe oma vastava ühinemisakti alusel Schengeni </w:t>
            </w:r>
            <w:proofErr w:type="spellStart"/>
            <w:r w:rsidRPr="00AB4867">
              <w:t>acquis’d</w:t>
            </w:r>
            <w:proofErr w:type="spellEnd"/>
            <w:r w:rsidRPr="00AB4867">
              <w:t xml:space="preserve"> täielikult kohaldama kohustunud liikmesriigi vahel, kelle puhul nimetatud </w:t>
            </w:r>
            <w:proofErr w:type="spellStart"/>
            <w:r w:rsidRPr="00AB4867">
              <w:t>acquis</w:t>
            </w:r>
            <w:proofErr w:type="spellEnd"/>
            <w:r w:rsidRPr="00AB4867">
              <w:t>’ täielikku kohaldamist lubav asjakohane nõukogu otsus ei ole veel jõustunud;</w:t>
            </w:r>
          </w:p>
        </w:tc>
        <w:tc>
          <w:tcPr>
            <w:tcW w:w="4876" w:type="dxa"/>
            <w:tcBorders>
              <w:top w:val="nil"/>
              <w:left w:val="nil"/>
              <w:bottom w:val="nil"/>
              <w:right w:val="nil"/>
            </w:tcBorders>
          </w:tcPr>
          <w:p w14:paraId="070E80D9" w14:textId="77777777" w:rsidR="00EA35B0" w:rsidRPr="00AB4867" w:rsidRDefault="00EA35B0" w:rsidP="00E73BB0">
            <w:pPr>
              <w:pStyle w:val="Normal6a"/>
            </w:pPr>
            <w:r w:rsidRPr="00AB4867">
              <w:t>b)</w:t>
            </w:r>
            <w:r w:rsidRPr="00AB4867">
              <w:tab/>
              <w:t xml:space="preserve">ühine piir kahe oma vastava ühinemisakti alusel Schengeni </w:t>
            </w:r>
            <w:proofErr w:type="spellStart"/>
            <w:r w:rsidRPr="00AB4867">
              <w:t>acquis’d</w:t>
            </w:r>
            <w:proofErr w:type="spellEnd"/>
            <w:r w:rsidRPr="00AB4867">
              <w:t xml:space="preserve"> täielikult kohaldama kohustunud liikmesriigi vahel, kelle puhul nimetatud </w:t>
            </w:r>
            <w:proofErr w:type="spellStart"/>
            <w:r w:rsidRPr="00AB4867">
              <w:t>acquis</w:t>
            </w:r>
            <w:proofErr w:type="spellEnd"/>
            <w:r w:rsidRPr="00AB4867">
              <w:t xml:space="preserve">’ täielikku kohaldamist lubav asjakohane nõukogu otsus ei ole veel jõustunud; </w:t>
            </w:r>
            <w:r w:rsidRPr="00AB4867">
              <w:rPr>
                <w:b/>
                <w:i/>
              </w:rPr>
              <w:t>See ei hõlma kahe liikmesriigi ühist piiri, kus on taaskehtestatud ajutine piirikontroll.</w:t>
            </w:r>
          </w:p>
        </w:tc>
      </w:tr>
    </w:tbl>
    <w:p w14:paraId="71452E85"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0616AAD1" w14:textId="77777777" w:rsidR="00EA35B0" w:rsidRPr="00AB4867" w:rsidRDefault="00EA35B0" w:rsidP="00EA35B0">
      <w:r w:rsidRPr="00AB4867">
        <w:rPr>
          <w:rStyle w:val="HideTWBExt"/>
        </w:rPr>
        <w:t>&lt;/AmendB&gt;</w:t>
      </w:r>
    </w:p>
    <w:p w14:paraId="0A3153C1"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119</w:t>
      </w:r>
      <w:r w:rsidRPr="00AB4867">
        <w:rPr>
          <w:rStyle w:val="HideTWBExt"/>
          <w:b w:val="0"/>
        </w:rPr>
        <w:t>&lt;/NumAmB&gt;</w:t>
      </w:r>
    </w:p>
    <w:p w14:paraId="2166DA86" w14:textId="77777777" w:rsidR="00EA35B0" w:rsidRPr="00AB4867" w:rsidRDefault="00EA35B0" w:rsidP="00EA35B0">
      <w:pPr>
        <w:pStyle w:val="NormalBold"/>
      </w:pPr>
      <w:r w:rsidRPr="00AB4867">
        <w:rPr>
          <w:rStyle w:val="HideTWBExt"/>
          <w:b w:val="0"/>
        </w:rPr>
        <w:t>&lt;RepeatBlock-By&gt;&lt;Members&gt;</w:t>
      </w:r>
      <w:r w:rsidRPr="00AB4867">
        <w:t>Murielle Laurent, Chloé Ridel, Francisco Assis, Ana Catarina Mendes, Cecilia Strada</w:t>
      </w:r>
      <w:r w:rsidRPr="00AB4867">
        <w:rPr>
          <w:rStyle w:val="HideTWBExt"/>
          <w:b w:val="0"/>
        </w:rPr>
        <w:t>&lt;/Members&gt;</w:t>
      </w:r>
    </w:p>
    <w:p w14:paraId="01D9FE21" w14:textId="77777777" w:rsidR="00EA35B0" w:rsidRPr="00AB4867" w:rsidRDefault="00EA35B0" w:rsidP="00EA35B0">
      <w:pPr>
        <w:pStyle w:val="NormalBold"/>
      </w:pPr>
      <w:r w:rsidRPr="00AB4867">
        <w:rPr>
          <w:rStyle w:val="HideTWBExt"/>
          <w:b w:val="0"/>
        </w:rPr>
        <w:t>&lt;/RepeatBlock-By&gt;</w:t>
      </w:r>
    </w:p>
    <w:p w14:paraId="22F6FB5A"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78156A7C" w14:textId="77777777" w:rsidR="00EA35B0" w:rsidRPr="00AB4867" w:rsidRDefault="00EA35B0" w:rsidP="00EA35B0">
      <w:pPr>
        <w:pStyle w:val="NormalBold"/>
      </w:pPr>
      <w:r w:rsidRPr="00AB4867">
        <w:rPr>
          <w:rStyle w:val="HideTWBExt"/>
          <w:b w:val="0"/>
        </w:rPr>
        <w:t>&lt;Article&gt;</w:t>
      </w:r>
      <w:r w:rsidRPr="00AB4867">
        <w:t>Artikkel 2 – lõik 1 – punkt 6</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52AEB035" w14:textId="77777777" w:rsidTr="00E73BB0">
        <w:trPr>
          <w:trHeight w:hRule="exact" w:val="240"/>
          <w:jc w:val="center"/>
        </w:trPr>
        <w:tc>
          <w:tcPr>
            <w:tcW w:w="9752" w:type="dxa"/>
            <w:gridSpan w:val="2"/>
            <w:tcBorders>
              <w:top w:val="nil"/>
              <w:left w:val="nil"/>
              <w:bottom w:val="nil"/>
              <w:right w:val="nil"/>
            </w:tcBorders>
          </w:tcPr>
          <w:p w14:paraId="68A31021" w14:textId="77777777" w:rsidR="00EA35B0" w:rsidRPr="00AB4867" w:rsidRDefault="00EA35B0" w:rsidP="00E73BB0"/>
        </w:tc>
      </w:tr>
      <w:tr w:rsidR="00EA35B0" w:rsidRPr="00AB4867" w14:paraId="3E251DE5" w14:textId="77777777" w:rsidTr="00E73BB0">
        <w:trPr>
          <w:trHeight w:val="240"/>
          <w:jc w:val="center"/>
        </w:trPr>
        <w:tc>
          <w:tcPr>
            <w:tcW w:w="4876" w:type="dxa"/>
            <w:tcBorders>
              <w:top w:val="nil"/>
              <w:left w:val="nil"/>
              <w:bottom w:val="nil"/>
              <w:right w:val="nil"/>
            </w:tcBorders>
          </w:tcPr>
          <w:p w14:paraId="12AAC284"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3BF4EC97" w14:textId="77777777" w:rsidR="00EA35B0" w:rsidRPr="00AB4867" w:rsidRDefault="00EA35B0" w:rsidP="00E73BB0">
            <w:pPr>
              <w:pStyle w:val="AmColumnHeading"/>
            </w:pPr>
            <w:r w:rsidRPr="00AB4867">
              <w:t>Muudatusettepanek</w:t>
            </w:r>
          </w:p>
        </w:tc>
      </w:tr>
      <w:tr w:rsidR="00EA35B0" w:rsidRPr="00AB4867" w14:paraId="48ACA9F6" w14:textId="77777777" w:rsidTr="00E73BB0">
        <w:trPr>
          <w:jc w:val="center"/>
        </w:trPr>
        <w:tc>
          <w:tcPr>
            <w:tcW w:w="4876" w:type="dxa"/>
            <w:tcBorders>
              <w:top w:val="nil"/>
              <w:left w:val="nil"/>
              <w:bottom w:val="nil"/>
              <w:right w:val="nil"/>
            </w:tcBorders>
          </w:tcPr>
          <w:p w14:paraId="30F8A725" w14:textId="77777777" w:rsidR="00EA35B0" w:rsidRPr="00AB4867" w:rsidRDefault="00EA35B0" w:rsidP="00E73BB0">
            <w:pPr>
              <w:pStyle w:val="Normal6a"/>
            </w:pPr>
            <w:r w:rsidRPr="00AB4867">
              <w:rPr>
                <w:b/>
                <w:i/>
              </w:rPr>
              <w:t>6)</w:t>
            </w:r>
            <w:r w:rsidRPr="00AB4867">
              <w:tab/>
            </w:r>
            <w:r w:rsidRPr="00AB4867">
              <w:rPr>
                <w:b/>
                <w:i/>
              </w:rPr>
              <w:t>„toetatav liikmesriik“ – määruse (EL) 2024/1351 artikli 2 punktis 19 määratletud toetatav liikmesriik;</w:t>
            </w:r>
          </w:p>
        </w:tc>
        <w:tc>
          <w:tcPr>
            <w:tcW w:w="4876" w:type="dxa"/>
            <w:tcBorders>
              <w:top w:val="nil"/>
              <w:left w:val="nil"/>
              <w:bottom w:val="nil"/>
              <w:right w:val="nil"/>
            </w:tcBorders>
          </w:tcPr>
          <w:p w14:paraId="4E30FED2" w14:textId="77777777" w:rsidR="00EA35B0" w:rsidRPr="00AB4867" w:rsidRDefault="00EA35B0" w:rsidP="00E73BB0">
            <w:pPr>
              <w:pStyle w:val="Normal6a"/>
            </w:pPr>
            <w:r w:rsidRPr="00AB4867">
              <w:rPr>
                <w:b/>
                <w:i/>
              </w:rPr>
              <w:t>välja jäetud</w:t>
            </w:r>
          </w:p>
        </w:tc>
      </w:tr>
    </w:tbl>
    <w:p w14:paraId="23011CE2"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7CBDCDC2"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188B8C81" w14:textId="77777777" w:rsidR="00EA35B0" w:rsidRPr="00AB4867" w:rsidRDefault="00EA35B0" w:rsidP="00EA35B0">
      <w:pPr>
        <w:pStyle w:val="AmJustText"/>
      </w:pPr>
      <w:r w:rsidRPr="00AB4867">
        <w:t xml:space="preserve">Seda rahastatakse juba Varjupaiga-, Rände- ja Integratsioonifondist. </w:t>
      </w:r>
      <w:proofErr w:type="spellStart"/>
      <w:r w:rsidRPr="00AB4867">
        <w:t>Topeltrahastamist</w:t>
      </w:r>
      <w:proofErr w:type="spellEnd"/>
      <w:r w:rsidRPr="00AB4867">
        <w:t xml:space="preserve"> tuleks vältida.</w:t>
      </w:r>
    </w:p>
    <w:p w14:paraId="3C9A029C" w14:textId="77777777" w:rsidR="00EA35B0" w:rsidRPr="00AB4867" w:rsidRDefault="00EA35B0" w:rsidP="00EA35B0">
      <w:r w:rsidRPr="00AB4867">
        <w:rPr>
          <w:rStyle w:val="HideTWBExt"/>
        </w:rPr>
        <w:t>&lt;/AmendB&gt;</w:t>
      </w:r>
    </w:p>
    <w:p w14:paraId="2DF1320F"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120</w:t>
      </w:r>
      <w:r w:rsidRPr="00AB4867">
        <w:rPr>
          <w:rStyle w:val="HideTWBExt"/>
          <w:b w:val="0"/>
        </w:rPr>
        <w:t>&lt;/NumAmB&gt;</w:t>
      </w:r>
    </w:p>
    <w:p w14:paraId="191A2458" w14:textId="77777777" w:rsidR="00EA35B0" w:rsidRPr="00AB4867" w:rsidRDefault="00EA35B0" w:rsidP="00EA35B0">
      <w:pPr>
        <w:pStyle w:val="NormalBold"/>
      </w:pPr>
      <w:r w:rsidRPr="00AB4867">
        <w:rPr>
          <w:rStyle w:val="HideTWBExt"/>
          <w:b w:val="0"/>
        </w:rPr>
        <w:t>&lt;RepeatBlock-By&gt;&lt;Members&gt;</w:t>
      </w:r>
      <w:r w:rsidRPr="00AB4867">
        <w:t>Murielle Laurent, Chloé Ridel, Francisco Assis, Ana Catarina Mendes, Cecilia Strada</w:t>
      </w:r>
      <w:r w:rsidRPr="00AB4867">
        <w:rPr>
          <w:rStyle w:val="HideTWBExt"/>
          <w:b w:val="0"/>
        </w:rPr>
        <w:t>&lt;/Members&gt;</w:t>
      </w:r>
    </w:p>
    <w:p w14:paraId="1AF114F8" w14:textId="77777777" w:rsidR="00EA35B0" w:rsidRPr="00AB4867" w:rsidRDefault="00EA35B0" w:rsidP="00EA35B0">
      <w:pPr>
        <w:pStyle w:val="NormalBold"/>
      </w:pPr>
      <w:r w:rsidRPr="00AB4867">
        <w:rPr>
          <w:rStyle w:val="HideTWBExt"/>
          <w:b w:val="0"/>
        </w:rPr>
        <w:t>&lt;/RepeatBlock-By&gt;</w:t>
      </w:r>
    </w:p>
    <w:p w14:paraId="2DBE2F22"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7422F84D" w14:textId="77777777" w:rsidR="00EA35B0" w:rsidRPr="00AB4867" w:rsidRDefault="00EA35B0" w:rsidP="00EA35B0">
      <w:pPr>
        <w:pStyle w:val="NormalBold"/>
      </w:pPr>
      <w:r w:rsidRPr="00AB4867">
        <w:rPr>
          <w:rStyle w:val="HideTWBExt"/>
          <w:b w:val="0"/>
        </w:rPr>
        <w:t>&lt;Article&gt;</w:t>
      </w:r>
      <w:r w:rsidRPr="00AB4867">
        <w:t>Artikkel 2 – lõik 1 – punkt 7</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1D68A84E" w14:textId="77777777" w:rsidTr="00E73BB0">
        <w:trPr>
          <w:trHeight w:hRule="exact" w:val="240"/>
          <w:jc w:val="center"/>
        </w:trPr>
        <w:tc>
          <w:tcPr>
            <w:tcW w:w="9752" w:type="dxa"/>
            <w:gridSpan w:val="2"/>
            <w:tcBorders>
              <w:top w:val="nil"/>
              <w:left w:val="nil"/>
              <w:bottom w:val="nil"/>
              <w:right w:val="nil"/>
            </w:tcBorders>
          </w:tcPr>
          <w:p w14:paraId="7C9C90B7" w14:textId="77777777" w:rsidR="00EA35B0" w:rsidRPr="00AB4867" w:rsidRDefault="00EA35B0" w:rsidP="00E73BB0"/>
        </w:tc>
      </w:tr>
      <w:tr w:rsidR="00EA35B0" w:rsidRPr="00AB4867" w14:paraId="620FD5C1" w14:textId="77777777" w:rsidTr="00E73BB0">
        <w:trPr>
          <w:trHeight w:val="240"/>
          <w:jc w:val="center"/>
        </w:trPr>
        <w:tc>
          <w:tcPr>
            <w:tcW w:w="4876" w:type="dxa"/>
            <w:tcBorders>
              <w:top w:val="nil"/>
              <w:left w:val="nil"/>
              <w:bottom w:val="nil"/>
              <w:right w:val="nil"/>
            </w:tcBorders>
          </w:tcPr>
          <w:p w14:paraId="530D7A7F"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472142E3" w14:textId="77777777" w:rsidR="00EA35B0" w:rsidRPr="00AB4867" w:rsidRDefault="00EA35B0" w:rsidP="00E73BB0">
            <w:pPr>
              <w:pStyle w:val="AmColumnHeading"/>
            </w:pPr>
            <w:r w:rsidRPr="00AB4867">
              <w:t>Muudatusettepanek</w:t>
            </w:r>
          </w:p>
        </w:tc>
      </w:tr>
      <w:tr w:rsidR="00EA35B0" w:rsidRPr="00AB4867" w14:paraId="21A0BE3B" w14:textId="77777777" w:rsidTr="00E73BB0">
        <w:trPr>
          <w:jc w:val="center"/>
        </w:trPr>
        <w:tc>
          <w:tcPr>
            <w:tcW w:w="4876" w:type="dxa"/>
            <w:tcBorders>
              <w:top w:val="nil"/>
              <w:left w:val="nil"/>
              <w:bottom w:val="nil"/>
              <w:right w:val="nil"/>
            </w:tcBorders>
          </w:tcPr>
          <w:p w14:paraId="14883E68" w14:textId="77777777" w:rsidR="00EA35B0" w:rsidRPr="00AB4867" w:rsidRDefault="00EA35B0" w:rsidP="00E73BB0">
            <w:pPr>
              <w:pStyle w:val="Normal6a"/>
            </w:pPr>
            <w:r w:rsidRPr="00AB4867">
              <w:rPr>
                <w:b/>
                <w:i/>
              </w:rPr>
              <w:t>7)</w:t>
            </w:r>
            <w:r w:rsidRPr="00AB4867">
              <w:tab/>
            </w:r>
            <w:r w:rsidRPr="00AB4867">
              <w:rPr>
                <w:b/>
                <w:i/>
              </w:rPr>
              <w:t>„toetav liikmesriik“ – määruse (EL) 2024/1351 artikli 2 punktis 20 määratletud toetav liikmesriik;</w:t>
            </w:r>
          </w:p>
        </w:tc>
        <w:tc>
          <w:tcPr>
            <w:tcW w:w="4876" w:type="dxa"/>
            <w:tcBorders>
              <w:top w:val="nil"/>
              <w:left w:val="nil"/>
              <w:bottom w:val="nil"/>
              <w:right w:val="nil"/>
            </w:tcBorders>
          </w:tcPr>
          <w:p w14:paraId="49CEE7D5" w14:textId="77777777" w:rsidR="00EA35B0" w:rsidRPr="00AB4867" w:rsidRDefault="00EA35B0" w:rsidP="00E73BB0">
            <w:pPr>
              <w:pStyle w:val="Normal6a"/>
            </w:pPr>
            <w:r w:rsidRPr="00AB4867">
              <w:rPr>
                <w:b/>
                <w:i/>
              </w:rPr>
              <w:t>välja jäetud</w:t>
            </w:r>
          </w:p>
        </w:tc>
      </w:tr>
    </w:tbl>
    <w:p w14:paraId="2EAEADD5"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7E4F9A65"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4EE3029C" w14:textId="77777777" w:rsidR="00EA35B0" w:rsidRPr="00AB4867" w:rsidRDefault="00EA35B0" w:rsidP="00EA35B0">
      <w:pPr>
        <w:pStyle w:val="AmJustText"/>
      </w:pPr>
      <w:r w:rsidRPr="00AB4867">
        <w:t xml:space="preserve">Seda rahastatakse juba Varjupaiga-, Rände- ja Integratsioonifondist. </w:t>
      </w:r>
      <w:proofErr w:type="spellStart"/>
      <w:r w:rsidRPr="00AB4867">
        <w:t>Topeltrahastamist</w:t>
      </w:r>
      <w:proofErr w:type="spellEnd"/>
      <w:r w:rsidRPr="00AB4867">
        <w:t xml:space="preserve"> tuleks vältida.</w:t>
      </w:r>
    </w:p>
    <w:p w14:paraId="75E8067E" w14:textId="77777777" w:rsidR="00EA35B0" w:rsidRPr="00AB4867" w:rsidRDefault="00EA35B0" w:rsidP="00EA35B0">
      <w:r w:rsidRPr="00AB4867">
        <w:rPr>
          <w:rStyle w:val="HideTWBExt"/>
        </w:rPr>
        <w:t>&lt;/AmendB&gt;</w:t>
      </w:r>
    </w:p>
    <w:p w14:paraId="51855245"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121</w:t>
      </w:r>
      <w:r w:rsidRPr="00AB4867">
        <w:rPr>
          <w:rStyle w:val="HideTWBExt"/>
          <w:b w:val="0"/>
        </w:rPr>
        <w:t>&lt;/NumAmB&gt;</w:t>
      </w:r>
    </w:p>
    <w:p w14:paraId="02B2058D" w14:textId="77777777" w:rsidR="00EA35B0" w:rsidRPr="00AB4867" w:rsidRDefault="00EA35B0" w:rsidP="00EA35B0">
      <w:pPr>
        <w:pStyle w:val="NormalBold"/>
      </w:pPr>
      <w:r w:rsidRPr="00AB4867">
        <w:rPr>
          <w:rStyle w:val="HideTWBExt"/>
          <w:b w:val="0"/>
        </w:rPr>
        <w:t>&lt;RepeatBlock-By&gt;&lt;Members&gt;</w:t>
      </w:r>
      <w:r w:rsidRPr="00AB4867">
        <w:t>Murielle Laurent, Chloé Ridel, Francisco Assis, Ana Catarina Mendes, Cecilia Strada</w:t>
      </w:r>
      <w:r w:rsidRPr="00AB4867">
        <w:rPr>
          <w:rStyle w:val="HideTWBExt"/>
          <w:b w:val="0"/>
        </w:rPr>
        <w:t>&lt;/Members&gt;</w:t>
      </w:r>
    </w:p>
    <w:p w14:paraId="028B9598" w14:textId="77777777" w:rsidR="00EA35B0" w:rsidRPr="00AB4867" w:rsidRDefault="00EA35B0" w:rsidP="00EA35B0">
      <w:pPr>
        <w:pStyle w:val="NormalBold"/>
      </w:pPr>
      <w:r w:rsidRPr="00AB4867">
        <w:rPr>
          <w:rStyle w:val="HideTWBExt"/>
          <w:b w:val="0"/>
        </w:rPr>
        <w:t>&lt;/RepeatBlock-By&gt;</w:t>
      </w:r>
    </w:p>
    <w:p w14:paraId="3FF69182"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7138F5EB" w14:textId="77777777" w:rsidR="00EA35B0" w:rsidRPr="00AB4867" w:rsidRDefault="00EA35B0" w:rsidP="00EA35B0">
      <w:pPr>
        <w:pStyle w:val="NormalBold"/>
      </w:pPr>
      <w:r w:rsidRPr="00AB4867">
        <w:rPr>
          <w:rStyle w:val="HideTWBExt"/>
          <w:b w:val="0"/>
        </w:rPr>
        <w:t>&lt;Article&gt;</w:t>
      </w:r>
      <w:r w:rsidRPr="00AB4867">
        <w:t>Artikkel 2 – lõik 1 – punkt 8</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6258C67D" w14:textId="77777777" w:rsidTr="00E73BB0">
        <w:trPr>
          <w:trHeight w:hRule="exact" w:val="240"/>
          <w:jc w:val="center"/>
        </w:trPr>
        <w:tc>
          <w:tcPr>
            <w:tcW w:w="9752" w:type="dxa"/>
            <w:gridSpan w:val="2"/>
            <w:tcBorders>
              <w:top w:val="nil"/>
              <w:left w:val="nil"/>
              <w:bottom w:val="nil"/>
              <w:right w:val="nil"/>
            </w:tcBorders>
          </w:tcPr>
          <w:p w14:paraId="313F3ECB" w14:textId="77777777" w:rsidR="00EA35B0" w:rsidRPr="00AB4867" w:rsidRDefault="00EA35B0" w:rsidP="00E73BB0"/>
        </w:tc>
      </w:tr>
      <w:tr w:rsidR="00EA35B0" w:rsidRPr="00AB4867" w14:paraId="155317BF" w14:textId="77777777" w:rsidTr="00E73BB0">
        <w:trPr>
          <w:trHeight w:val="240"/>
          <w:jc w:val="center"/>
        </w:trPr>
        <w:tc>
          <w:tcPr>
            <w:tcW w:w="4876" w:type="dxa"/>
            <w:tcBorders>
              <w:top w:val="nil"/>
              <w:left w:val="nil"/>
              <w:bottom w:val="nil"/>
              <w:right w:val="nil"/>
            </w:tcBorders>
          </w:tcPr>
          <w:p w14:paraId="02C393F6"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24100316" w14:textId="77777777" w:rsidR="00EA35B0" w:rsidRPr="00AB4867" w:rsidRDefault="00EA35B0" w:rsidP="00E73BB0">
            <w:pPr>
              <w:pStyle w:val="AmColumnHeading"/>
            </w:pPr>
            <w:r w:rsidRPr="00AB4867">
              <w:t>Muudatusettepanek</w:t>
            </w:r>
          </w:p>
        </w:tc>
      </w:tr>
      <w:tr w:rsidR="00EA35B0" w:rsidRPr="00AB4867" w14:paraId="45C4BBD3" w14:textId="77777777" w:rsidTr="00E73BB0">
        <w:trPr>
          <w:jc w:val="center"/>
        </w:trPr>
        <w:tc>
          <w:tcPr>
            <w:tcW w:w="4876" w:type="dxa"/>
            <w:tcBorders>
              <w:top w:val="nil"/>
              <w:left w:val="nil"/>
              <w:bottom w:val="nil"/>
              <w:right w:val="nil"/>
            </w:tcBorders>
          </w:tcPr>
          <w:p w14:paraId="2FC2C012" w14:textId="77777777" w:rsidR="00EA35B0" w:rsidRPr="00AB4867" w:rsidRDefault="00EA35B0" w:rsidP="00E73BB0">
            <w:pPr>
              <w:pStyle w:val="Normal6a"/>
            </w:pPr>
            <w:r w:rsidRPr="00AB4867">
              <w:rPr>
                <w:b/>
                <w:i/>
              </w:rPr>
              <w:t>8)</w:t>
            </w:r>
            <w:r w:rsidRPr="00AB4867">
              <w:tab/>
            </w:r>
            <w:r w:rsidRPr="00AB4867">
              <w:rPr>
                <w:b/>
                <w:i/>
              </w:rPr>
              <w:t>„rahaline toetus“ – määruse (EL) 2024/1351 artikli 56 lõike 2 punkti b kohane rahaline toetus.</w:t>
            </w:r>
          </w:p>
        </w:tc>
        <w:tc>
          <w:tcPr>
            <w:tcW w:w="4876" w:type="dxa"/>
            <w:tcBorders>
              <w:top w:val="nil"/>
              <w:left w:val="nil"/>
              <w:bottom w:val="nil"/>
              <w:right w:val="nil"/>
            </w:tcBorders>
          </w:tcPr>
          <w:p w14:paraId="5D4F4988" w14:textId="77777777" w:rsidR="00EA35B0" w:rsidRPr="00AB4867" w:rsidRDefault="00EA35B0" w:rsidP="00E73BB0">
            <w:pPr>
              <w:pStyle w:val="Normal6a"/>
            </w:pPr>
            <w:r w:rsidRPr="00AB4867">
              <w:rPr>
                <w:b/>
                <w:i/>
              </w:rPr>
              <w:t>välja jäetud</w:t>
            </w:r>
          </w:p>
        </w:tc>
      </w:tr>
    </w:tbl>
    <w:p w14:paraId="27666A31"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1F0499CB"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0E8CB8DF" w14:textId="77777777" w:rsidR="00EA35B0" w:rsidRPr="00AB4867" w:rsidRDefault="00EA35B0" w:rsidP="00EA35B0">
      <w:pPr>
        <w:pStyle w:val="AmJustText"/>
      </w:pPr>
      <w:r w:rsidRPr="00AB4867">
        <w:t xml:space="preserve">Seotud varjupaiga- ja rändehalduse määruse solidaarsussätetega. Seda rahastatakse juba Varjupaiga-, Rände- ja Integratsioonifondist. </w:t>
      </w:r>
      <w:proofErr w:type="spellStart"/>
      <w:r w:rsidRPr="00AB4867">
        <w:t>Topeltrahastamist</w:t>
      </w:r>
      <w:proofErr w:type="spellEnd"/>
      <w:r w:rsidRPr="00AB4867">
        <w:t xml:space="preserve"> tuleks vältida.</w:t>
      </w:r>
    </w:p>
    <w:p w14:paraId="479CF85C" w14:textId="77777777" w:rsidR="00EA35B0" w:rsidRPr="00AB4867" w:rsidRDefault="00EA35B0" w:rsidP="00EA35B0">
      <w:r w:rsidRPr="00AB4867">
        <w:rPr>
          <w:rStyle w:val="HideTWBExt"/>
        </w:rPr>
        <w:t>&lt;/AmendB&gt;</w:t>
      </w:r>
    </w:p>
    <w:p w14:paraId="6B5F73FF"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122</w:t>
      </w:r>
      <w:r w:rsidRPr="00AB4867">
        <w:rPr>
          <w:rStyle w:val="HideTWBExt"/>
          <w:b w:val="0"/>
        </w:rPr>
        <w:t>&lt;/NumAmB&gt;</w:t>
      </w:r>
    </w:p>
    <w:p w14:paraId="47F1E81C" w14:textId="77777777" w:rsidR="00EA35B0" w:rsidRPr="00AB4867" w:rsidRDefault="00EA35B0" w:rsidP="00EA35B0">
      <w:pPr>
        <w:pStyle w:val="NormalBold"/>
      </w:pPr>
      <w:r w:rsidRPr="00AB4867">
        <w:rPr>
          <w:rStyle w:val="HideTWBExt"/>
          <w:b w:val="0"/>
        </w:rPr>
        <w:t>&lt;RepeatBlock-By&gt;&lt;Members&gt;</w:t>
      </w:r>
      <w:r w:rsidRPr="00AB4867">
        <w:t>Georgiana Teodorescu</w:t>
      </w:r>
      <w:r w:rsidRPr="00AB4867">
        <w:rPr>
          <w:rStyle w:val="HideTWBExt"/>
          <w:b w:val="0"/>
        </w:rPr>
        <w:t>&lt;/Members&gt;</w:t>
      </w:r>
    </w:p>
    <w:p w14:paraId="2662585C" w14:textId="77777777" w:rsidR="00EA35B0" w:rsidRPr="00AB4867" w:rsidRDefault="00EA35B0" w:rsidP="00EA35B0">
      <w:pPr>
        <w:pStyle w:val="NormalBold"/>
      </w:pPr>
      <w:r w:rsidRPr="00AB4867">
        <w:rPr>
          <w:rStyle w:val="HideTWBExt"/>
          <w:b w:val="0"/>
        </w:rPr>
        <w:t>&lt;/RepeatBlock-By&gt;</w:t>
      </w:r>
    </w:p>
    <w:p w14:paraId="25E48143"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4A3FB7E3" w14:textId="77777777" w:rsidR="00EA35B0" w:rsidRPr="00AB4867" w:rsidRDefault="00EA35B0" w:rsidP="00EA35B0">
      <w:pPr>
        <w:pStyle w:val="NormalBold"/>
      </w:pPr>
      <w:r w:rsidRPr="00AB4867">
        <w:rPr>
          <w:rStyle w:val="HideTWBExt"/>
          <w:b w:val="0"/>
        </w:rPr>
        <w:t>&lt;Article&gt;</w:t>
      </w:r>
      <w:r w:rsidRPr="00AB4867">
        <w:t>Artikkel 2 – lõik 1 – punkt 8 a (uus)</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50B8E58C" w14:textId="77777777" w:rsidTr="00E73BB0">
        <w:trPr>
          <w:trHeight w:hRule="exact" w:val="240"/>
          <w:jc w:val="center"/>
        </w:trPr>
        <w:tc>
          <w:tcPr>
            <w:tcW w:w="9752" w:type="dxa"/>
            <w:gridSpan w:val="2"/>
            <w:tcBorders>
              <w:top w:val="nil"/>
              <w:left w:val="nil"/>
              <w:bottom w:val="nil"/>
              <w:right w:val="nil"/>
            </w:tcBorders>
          </w:tcPr>
          <w:p w14:paraId="097E636C" w14:textId="77777777" w:rsidR="00EA35B0" w:rsidRPr="00AB4867" w:rsidRDefault="00EA35B0" w:rsidP="00E73BB0"/>
        </w:tc>
      </w:tr>
      <w:tr w:rsidR="00EA35B0" w:rsidRPr="00AB4867" w14:paraId="55FB2C31" w14:textId="77777777" w:rsidTr="00E73BB0">
        <w:trPr>
          <w:trHeight w:val="240"/>
          <w:jc w:val="center"/>
        </w:trPr>
        <w:tc>
          <w:tcPr>
            <w:tcW w:w="4876" w:type="dxa"/>
            <w:tcBorders>
              <w:top w:val="nil"/>
              <w:left w:val="nil"/>
              <w:bottom w:val="nil"/>
              <w:right w:val="nil"/>
            </w:tcBorders>
          </w:tcPr>
          <w:p w14:paraId="604B185B"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3BF2357F" w14:textId="77777777" w:rsidR="00EA35B0" w:rsidRPr="00AB4867" w:rsidRDefault="00EA35B0" w:rsidP="00E73BB0">
            <w:pPr>
              <w:pStyle w:val="AmColumnHeading"/>
            </w:pPr>
            <w:r w:rsidRPr="00AB4867">
              <w:t>Muudatusettepanek</w:t>
            </w:r>
          </w:p>
        </w:tc>
      </w:tr>
      <w:tr w:rsidR="00EA35B0" w:rsidRPr="00AB4867" w14:paraId="5920C36C" w14:textId="77777777" w:rsidTr="00E73BB0">
        <w:trPr>
          <w:jc w:val="center"/>
        </w:trPr>
        <w:tc>
          <w:tcPr>
            <w:tcW w:w="4876" w:type="dxa"/>
            <w:tcBorders>
              <w:top w:val="nil"/>
              <w:left w:val="nil"/>
              <w:bottom w:val="nil"/>
              <w:right w:val="nil"/>
            </w:tcBorders>
          </w:tcPr>
          <w:p w14:paraId="1FDB3296" w14:textId="77777777" w:rsidR="00EA35B0" w:rsidRPr="00AB4867" w:rsidRDefault="00EA35B0" w:rsidP="00E73BB0">
            <w:pPr>
              <w:pStyle w:val="Normal6a"/>
            </w:pPr>
          </w:p>
        </w:tc>
        <w:tc>
          <w:tcPr>
            <w:tcW w:w="4876" w:type="dxa"/>
            <w:tcBorders>
              <w:top w:val="nil"/>
              <w:left w:val="nil"/>
              <w:bottom w:val="nil"/>
              <w:right w:val="nil"/>
            </w:tcBorders>
          </w:tcPr>
          <w:p w14:paraId="373075B7" w14:textId="0E77D63B" w:rsidR="00EA35B0" w:rsidRPr="00AB4867" w:rsidRDefault="00EA35B0" w:rsidP="00E73BB0">
            <w:pPr>
              <w:pStyle w:val="Normal6a"/>
            </w:pPr>
            <w:r w:rsidRPr="00AB4867">
              <w:rPr>
                <w:b/>
                <w:i/>
              </w:rPr>
              <w:t>8a)</w:t>
            </w:r>
            <w:r w:rsidRPr="00AB4867">
              <w:tab/>
            </w:r>
            <w:r w:rsidRPr="00AB4867">
              <w:rPr>
                <w:b/>
                <w:i/>
              </w:rPr>
              <w:t>„hübriidoht“ – riigi toetatav või mittetoetatav koordineeritud tegevus, mida viiakse ellu asümmeetriliste, mittekonventsionaalsete või hallis alas tegutsejate kaudu, mis jäävad allapoole traditsioonilise sõjalise konflikti künnist, ning mida kavandatakse ja viiakse ellu pahatahtliku kavatsusega ja koordineeritud viisil, et kasutada ära struktuurset haavatavust, häirida elutähtsat taristut või ohustada liidu või ühe või mitme liikmesriigi julgeolekut, avalikku korda, institutsioonilist vastupanuvõimet või territoriaalset terviklikkust.</w:t>
            </w:r>
          </w:p>
        </w:tc>
      </w:tr>
    </w:tbl>
    <w:p w14:paraId="58F5ED2F"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6D9913F1"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249EE5A9" w14:textId="77777777" w:rsidR="00EA35B0" w:rsidRPr="00AB4867" w:rsidRDefault="00EA35B0" w:rsidP="00EA35B0">
      <w:pPr>
        <w:pStyle w:val="AmJustText"/>
      </w:pPr>
      <w:r w:rsidRPr="00AB4867">
        <w:t xml:space="preserve">As </w:t>
      </w:r>
      <w:proofErr w:type="spellStart"/>
      <w:r w:rsidRPr="00AB4867">
        <w:t>emphasized</w:t>
      </w:r>
      <w:proofErr w:type="spellEnd"/>
      <w:r w:rsidRPr="00AB4867">
        <w:t xml:space="preserve"> in </w:t>
      </w:r>
      <w:proofErr w:type="spellStart"/>
      <w:r w:rsidRPr="00AB4867">
        <w:t>the</w:t>
      </w:r>
      <w:proofErr w:type="spellEnd"/>
      <w:r w:rsidRPr="00AB4867">
        <w:t xml:space="preserve"> </w:t>
      </w:r>
      <w:proofErr w:type="spellStart"/>
      <w:r w:rsidRPr="00AB4867">
        <w:t>Commission’s</w:t>
      </w:r>
      <w:proofErr w:type="spellEnd"/>
      <w:r w:rsidRPr="00AB4867">
        <w:t xml:space="preserve"> </w:t>
      </w:r>
      <w:proofErr w:type="spellStart"/>
      <w:r w:rsidRPr="00AB4867">
        <w:t>Communication</w:t>
      </w:r>
      <w:proofErr w:type="spellEnd"/>
      <w:r w:rsidRPr="00AB4867">
        <w:t xml:space="preserve"> on </w:t>
      </w:r>
      <w:proofErr w:type="spellStart"/>
      <w:r w:rsidRPr="00AB4867">
        <w:t>the</w:t>
      </w:r>
      <w:proofErr w:type="spellEnd"/>
      <w:r w:rsidRPr="00AB4867">
        <w:t xml:space="preserve"> </w:t>
      </w:r>
      <w:proofErr w:type="spellStart"/>
      <w:r w:rsidRPr="00AB4867">
        <w:t>EU's</w:t>
      </w:r>
      <w:proofErr w:type="spellEnd"/>
      <w:r w:rsidRPr="00AB4867">
        <w:t xml:space="preserve"> </w:t>
      </w:r>
      <w:proofErr w:type="spellStart"/>
      <w:r w:rsidRPr="00AB4867">
        <w:t>eastern</w:t>
      </w:r>
      <w:proofErr w:type="spellEnd"/>
      <w:r w:rsidRPr="00AB4867">
        <w:t xml:space="preserve"> </w:t>
      </w:r>
      <w:proofErr w:type="spellStart"/>
      <w:r w:rsidRPr="00AB4867">
        <w:t>regions</w:t>
      </w:r>
      <w:proofErr w:type="spellEnd"/>
      <w:r w:rsidRPr="00AB4867">
        <w:t xml:space="preserve"> (COM(2026) 82 </w:t>
      </w:r>
      <w:proofErr w:type="spellStart"/>
      <w:r w:rsidRPr="00AB4867">
        <w:t>final</w:t>
      </w:r>
      <w:proofErr w:type="spellEnd"/>
      <w:r w:rsidRPr="00AB4867">
        <w:t xml:space="preserve">), </w:t>
      </w:r>
      <w:proofErr w:type="spellStart"/>
      <w:r w:rsidRPr="00AB4867">
        <w:t>the</w:t>
      </w:r>
      <w:proofErr w:type="spellEnd"/>
      <w:r w:rsidRPr="00AB4867">
        <w:t xml:space="preserve"> </w:t>
      </w:r>
      <w:proofErr w:type="spellStart"/>
      <w:r w:rsidRPr="00AB4867">
        <w:t>security</w:t>
      </w:r>
      <w:proofErr w:type="spellEnd"/>
      <w:r w:rsidRPr="00AB4867">
        <w:t xml:space="preserve"> </w:t>
      </w:r>
      <w:proofErr w:type="spellStart"/>
      <w:r w:rsidRPr="00AB4867">
        <w:t>architecture</w:t>
      </w:r>
      <w:proofErr w:type="spellEnd"/>
      <w:r w:rsidRPr="00AB4867">
        <w:t xml:space="preserve"> of </w:t>
      </w:r>
      <w:proofErr w:type="spellStart"/>
      <w:r w:rsidRPr="00AB4867">
        <w:t>the</w:t>
      </w:r>
      <w:proofErr w:type="spellEnd"/>
      <w:r w:rsidRPr="00AB4867">
        <w:t xml:space="preserve"> </w:t>
      </w:r>
      <w:proofErr w:type="spellStart"/>
      <w:r w:rsidRPr="00AB4867">
        <w:t>Eastern</w:t>
      </w:r>
      <w:proofErr w:type="spellEnd"/>
      <w:r w:rsidRPr="00AB4867">
        <w:t xml:space="preserve"> </w:t>
      </w:r>
      <w:proofErr w:type="spellStart"/>
      <w:r w:rsidRPr="00AB4867">
        <w:t>Flank</w:t>
      </w:r>
      <w:proofErr w:type="spellEnd"/>
      <w:r w:rsidRPr="00AB4867">
        <w:t xml:space="preserve"> </w:t>
      </w:r>
      <w:proofErr w:type="spellStart"/>
      <w:r w:rsidRPr="00AB4867">
        <w:t>is</w:t>
      </w:r>
      <w:proofErr w:type="spellEnd"/>
      <w:r w:rsidRPr="00AB4867">
        <w:t xml:space="preserve"> </w:t>
      </w:r>
      <w:proofErr w:type="spellStart"/>
      <w:r w:rsidRPr="00AB4867">
        <w:t>under</w:t>
      </w:r>
      <w:proofErr w:type="spellEnd"/>
      <w:r w:rsidRPr="00AB4867">
        <w:t xml:space="preserve"> </w:t>
      </w:r>
      <w:proofErr w:type="spellStart"/>
      <w:r w:rsidRPr="00AB4867">
        <w:t>persistent</w:t>
      </w:r>
      <w:proofErr w:type="spellEnd"/>
      <w:r w:rsidRPr="00AB4867">
        <w:t xml:space="preserve">, </w:t>
      </w:r>
      <w:proofErr w:type="spellStart"/>
      <w:r w:rsidRPr="00AB4867">
        <w:t>evolving</w:t>
      </w:r>
      <w:proofErr w:type="spellEnd"/>
      <w:r w:rsidRPr="00AB4867">
        <w:t xml:space="preserve"> </w:t>
      </w:r>
      <w:proofErr w:type="spellStart"/>
      <w:r w:rsidRPr="00AB4867">
        <w:t>duress</w:t>
      </w:r>
      <w:proofErr w:type="spellEnd"/>
      <w:r w:rsidRPr="00AB4867">
        <w:t xml:space="preserve"> </w:t>
      </w:r>
      <w:proofErr w:type="spellStart"/>
      <w:r w:rsidRPr="00AB4867">
        <w:t>from</w:t>
      </w:r>
      <w:proofErr w:type="spellEnd"/>
      <w:r w:rsidRPr="00AB4867">
        <w:t xml:space="preserve"> non-</w:t>
      </w:r>
      <w:proofErr w:type="spellStart"/>
      <w:r w:rsidRPr="00AB4867">
        <w:t>conventional</w:t>
      </w:r>
      <w:proofErr w:type="spellEnd"/>
      <w:r w:rsidRPr="00AB4867">
        <w:t xml:space="preserve"> </w:t>
      </w:r>
      <w:proofErr w:type="spellStart"/>
      <w:r w:rsidRPr="00AB4867">
        <w:t>methods</w:t>
      </w:r>
      <w:proofErr w:type="spellEnd"/>
      <w:r w:rsidRPr="00AB4867">
        <w:t xml:space="preserve"> </w:t>
      </w:r>
      <w:proofErr w:type="spellStart"/>
      <w:r w:rsidRPr="00AB4867">
        <w:t>designed</w:t>
      </w:r>
      <w:proofErr w:type="spellEnd"/>
      <w:r w:rsidRPr="00AB4867">
        <w:t xml:space="preserve"> </w:t>
      </w:r>
      <w:proofErr w:type="spellStart"/>
      <w:r w:rsidRPr="00AB4867">
        <w:t>to</w:t>
      </w:r>
      <w:proofErr w:type="spellEnd"/>
      <w:r w:rsidRPr="00AB4867">
        <w:t xml:space="preserve"> </w:t>
      </w:r>
      <w:proofErr w:type="spellStart"/>
      <w:r w:rsidRPr="00AB4867">
        <w:t>deliberately</w:t>
      </w:r>
      <w:proofErr w:type="spellEnd"/>
      <w:r w:rsidRPr="00AB4867">
        <w:t xml:space="preserve"> </w:t>
      </w:r>
      <w:proofErr w:type="spellStart"/>
      <w:r w:rsidRPr="00AB4867">
        <w:t>operate</w:t>
      </w:r>
      <w:proofErr w:type="spellEnd"/>
      <w:r w:rsidRPr="00AB4867">
        <w:t xml:space="preserve"> just </w:t>
      </w:r>
      <w:proofErr w:type="spellStart"/>
      <w:r w:rsidRPr="00AB4867">
        <w:t>below</w:t>
      </w:r>
      <w:proofErr w:type="spellEnd"/>
      <w:r w:rsidRPr="00AB4867">
        <w:t xml:space="preserve"> </w:t>
      </w:r>
      <w:proofErr w:type="spellStart"/>
      <w:r w:rsidRPr="00AB4867">
        <w:t>the</w:t>
      </w:r>
      <w:proofErr w:type="spellEnd"/>
      <w:r w:rsidRPr="00AB4867">
        <w:t xml:space="preserve"> </w:t>
      </w:r>
      <w:proofErr w:type="spellStart"/>
      <w:r w:rsidRPr="00AB4867">
        <w:t>threshold</w:t>
      </w:r>
      <w:proofErr w:type="spellEnd"/>
      <w:r w:rsidRPr="00AB4867">
        <w:t xml:space="preserve"> of </w:t>
      </w:r>
      <w:proofErr w:type="spellStart"/>
      <w:r w:rsidRPr="00AB4867">
        <w:t>formal</w:t>
      </w:r>
      <w:proofErr w:type="spellEnd"/>
      <w:r w:rsidRPr="00AB4867">
        <w:t xml:space="preserve"> </w:t>
      </w:r>
      <w:proofErr w:type="spellStart"/>
      <w:r w:rsidRPr="00AB4867">
        <w:t>military</w:t>
      </w:r>
      <w:proofErr w:type="spellEnd"/>
      <w:r w:rsidRPr="00AB4867">
        <w:t xml:space="preserve"> </w:t>
      </w:r>
      <w:proofErr w:type="spellStart"/>
      <w:r w:rsidRPr="00AB4867">
        <w:t>conflict</w:t>
      </w:r>
      <w:proofErr w:type="spellEnd"/>
      <w:r w:rsidRPr="00AB4867">
        <w:t xml:space="preserve">. </w:t>
      </w:r>
      <w:proofErr w:type="spellStart"/>
      <w:r w:rsidRPr="00AB4867">
        <w:t>These</w:t>
      </w:r>
      <w:proofErr w:type="spellEnd"/>
      <w:r w:rsidRPr="00AB4867">
        <w:t xml:space="preserve"> </w:t>
      </w:r>
      <w:proofErr w:type="spellStart"/>
      <w:r w:rsidRPr="00AB4867">
        <w:t>fluid</w:t>
      </w:r>
      <w:proofErr w:type="spellEnd"/>
      <w:r w:rsidRPr="00AB4867">
        <w:t xml:space="preserve"> </w:t>
      </w:r>
      <w:proofErr w:type="spellStart"/>
      <w:r w:rsidRPr="00AB4867">
        <w:t>campaigns</w:t>
      </w:r>
      <w:proofErr w:type="spellEnd"/>
      <w:r w:rsidRPr="00AB4867">
        <w:t xml:space="preserve"> </w:t>
      </w:r>
      <w:proofErr w:type="spellStart"/>
      <w:r w:rsidRPr="00AB4867">
        <w:t>target</w:t>
      </w:r>
      <w:proofErr w:type="spellEnd"/>
      <w:r w:rsidRPr="00AB4867">
        <w:t xml:space="preserve"> </w:t>
      </w:r>
      <w:proofErr w:type="spellStart"/>
      <w:r w:rsidRPr="00AB4867">
        <w:t>the</w:t>
      </w:r>
      <w:proofErr w:type="spellEnd"/>
      <w:r w:rsidRPr="00AB4867">
        <w:t xml:space="preserve"> </w:t>
      </w:r>
      <w:proofErr w:type="spellStart"/>
      <w:r w:rsidRPr="00AB4867">
        <w:t>seams</w:t>
      </w:r>
      <w:proofErr w:type="spellEnd"/>
      <w:r w:rsidRPr="00AB4867">
        <w:t xml:space="preserve"> </w:t>
      </w:r>
      <w:proofErr w:type="spellStart"/>
      <w:r w:rsidRPr="00AB4867">
        <w:t>between</w:t>
      </w:r>
      <w:proofErr w:type="spellEnd"/>
      <w:r w:rsidRPr="00AB4867">
        <w:t xml:space="preserve"> </w:t>
      </w:r>
      <w:proofErr w:type="spellStart"/>
      <w:r w:rsidRPr="00AB4867">
        <w:t>internal</w:t>
      </w:r>
      <w:proofErr w:type="spellEnd"/>
      <w:r w:rsidRPr="00AB4867">
        <w:t xml:space="preserve"> </w:t>
      </w:r>
      <w:proofErr w:type="spellStart"/>
      <w:r w:rsidRPr="00AB4867">
        <w:t>security</w:t>
      </w:r>
      <w:proofErr w:type="spellEnd"/>
      <w:r w:rsidRPr="00AB4867">
        <w:t xml:space="preserve">, </w:t>
      </w:r>
      <w:proofErr w:type="spellStart"/>
      <w:r w:rsidRPr="00AB4867">
        <w:t>external</w:t>
      </w:r>
      <w:proofErr w:type="spellEnd"/>
      <w:r w:rsidRPr="00AB4867">
        <w:t xml:space="preserve"> </w:t>
      </w:r>
      <w:proofErr w:type="spellStart"/>
      <w:r w:rsidRPr="00AB4867">
        <w:t>border</w:t>
      </w:r>
      <w:proofErr w:type="spellEnd"/>
      <w:r w:rsidRPr="00AB4867">
        <w:t xml:space="preserve"> </w:t>
      </w:r>
      <w:proofErr w:type="spellStart"/>
      <w:r w:rsidRPr="00AB4867">
        <w:t>management</w:t>
      </w:r>
      <w:proofErr w:type="spellEnd"/>
      <w:r w:rsidRPr="00AB4867">
        <w:t xml:space="preserve">, </w:t>
      </w:r>
      <w:proofErr w:type="spellStart"/>
      <w:r w:rsidRPr="00AB4867">
        <w:t>macro-economic</w:t>
      </w:r>
      <w:proofErr w:type="spellEnd"/>
      <w:r w:rsidRPr="00AB4867">
        <w:t xml:space="preserve"> </w:t>
      </w:r>
      <w:proofErr w:type="spellStart"/>
      <w:r w:rsidRPr="00AB4867">
        <w:t>stability</w:t>
      </w:r>
      <w:proofErr w:type="spellEnd"/>
      <w:r w:rsidRPr="00AB4867">
        <w:t xml:space="preserve">, and </w:t>
      </w:r>
      <w:proofErr w:type="spellStart"/>
      <w:r w:rsidRPr="00AB4867">
        <w:t>digital</w:t>
      </w:r>
      <w:proofErr w:type="spellEnd"/>
      <w:r w:rsidRPr="00AB4867">
        <w:t xml:space="preserve"> </w:t>
      </w:r>
      <w:proofErr w:type="spellStart"/>
      <w:r w:rsidRPr="00AB4867">
        <w:t>resilience</w:t>
      </w:r>
      <w:proofErr w:type="spellEnd"/>
      <w:r w:rsidRPr="00AB4867">
        <w:t xml:space="preserve">. </w:t>
      </w:r>
      <w:proofErr w:type="spellStart"/>
      <w:r w:rsidRPr="00AB4867">
        <w:t>To</w:t>
      </w:r>
      <w:proofErr w:type="spellEnd"/>
      <w:r w:rsidRPr="00AB4867">
        <w:t xml:space="preserve"> </w:t>
      </w:r>
      <w:proofErr w:type="spellStart"/>
      <w:r w:rsidRPr="00AB4867">
        <w:t>ensure</w:t>
      </w:r>
      <w:proofErr w:type="spellEnd"/>
      <w:r w:rsidRPr="00AB4867">
        <w:t xml:space="preserve"> </w:t>
      </w:r>
      <w:proofErr w:type="spellStart"/>
      <w:r w:rsidRPr="00AB4867">
        <w:t>maximum</w:t>
      </w:r>
      <w:proofErr w:type="spellEnd"/>
      <w:r w:rsidRPr="00AB4867">
        <w:t xml:space="preserve"> </w:t>
      </w:r>
      <w:proofErr w:type="spellStart"/>
      <w:r w:rsidRPr="00AB4867">
        <w:t>resilience</w:t>
      </w:r>
      <w:proofErr w:type="spellEnd"/>
      <w:r w:rsidRPr="00AB4867">
        <w:t xml:space="preserve"> and </w:t>
      </w:r>
      <w:proofErr w:type="spellStart"/>
      <w:r w:rsidRPr="00AB4867">
        <w:t>long</w:t>
      </w:r>
      <w:proofErr w:type="spellEnd"/>
      <w:r w:rsidRPr="00AB4867">
        <w:t xml:space="preserve">-term </w:t>
      </w:r>
      <w:proofErr w:type="spellStart"/>
      <w:r w:rsidRPr="00AB4867">
        <w:t>legislative</w:t>
      </w:r>
      <w:proofErr w:type="spellEnd"/>
      <w:r w:rsidRPr="00AB4867">
        <w:t xml:space="preserve"> </w:t>
      </w:r>
      <w:proofErr w:type="spellStart"/>
      <w:r w:rsidRPr="00AB4867">
        <w:t>relevance</w:t>
      </w:r>
      <w:proofErr w:type="spellEnd"/>
      <w:r w:rsidRPr="00AB4867">
        <w:t xml:space="preserve">, </w:t>
      </w:r>
      <w:proofErr w:type="spellStart"/>
      <w:r w:rsidRPr="00AB4867">
        <w:t>the</w:t>
      </w:r>
      <w:proofErr w:type="spellEnd"/>
      <w:r w:rsidRPr="00AB4867">
        <w:t xml:space="preserve"> </w:t>
      </w:r>
      <w:proofErr w:type="spellStart"/>
      <w:r w:rsidRPr="00AB4867">
        <w:t>definition</w:t>
      </w:r>
      <w:proofErr w:type="spellEnd"/>
      <w:r w:rsidRPr="00AB4867">
        <w:t xml:space="preserve"> of a '</w:t>
      </w:r>
      <w:proofErr w:type="spellStart"/>
      <w:r w:rsidRPr="00AB4867">
        <w:t>hybrid</w:t>
      </w:r>
      <w:proofErr w:type="spellEnd"/>
      <w:r w:rsidRPr="00AB4867">
        <w:t xml:space="preserve"> </w:t>
      </w:r>
      <w:proofErr w:type="spellStart"/>
      <w:r w:rsidRPr="00AB4867">
        <w:t>threat</w:t>
      </w:r>
      <w:proofErr w:type="spellEnd"/>
      <w:r w:rsidRPr="00AB4867">
        <w:t xml:space="preserve">' must </w:t>
      </w:r>
      <w:proofErr w:type="spellStart"/>
      <w:r w:rsidRPr="00AB4867">
        <w:t>remain</w:t>
      </w:r>
      <w:proofErr w:type="spellEnd"/>
      <w:r w:rsidRPr="00AB4867">
        <w:t xml:space="preserve"> </w:t>
      </w:r>
      <w:proofErr w:type="spellStart"/>
      <w:r w:rsidRPr="00AB4867">
        <w:t>completely</w:t>
      </w:r>
      <w:proofErr w:type="spellEnd"/>
      <w:r w:rsidRPr="00AB4867">
        <w:t xml:space="preserve"> </w:t>
      </w:r>
      <w:proofErr w:type="spellStart"/>
      <w:r w:rsidRPr="00AB4867">
        <w:t>neutral</w:t>
      </w:r>
      <w:proofErr w:type="spellEnd"/>
      <w:r w:rsidRPr="00AB4867">
        <w:t xml:space="preserve"> </w:t>
      </w:r>
      <w:proofErr w:type="spellStart"/>
      <w:r w:rsidRPr="00AB4867">
        <w:t>regarding</w:t>
      </w:r>
      <w:proofErr w:type="spellEnd"/>
      <w:r w:rsidRPr="00AB4867">
        <w:t xml:space="preserve"> </w:t>
      </w:r>
      <w:proofErr w:type="spellStart"/>
      <w:r w:rsidRPr="00AB4867">
        <w:t>specific</w:t>
      </w:r>
      <w:proofErr w:type="spellEnd"/>
      <w:r w:rsidRPr="00AB4867">
        <w:t xml:space="preserve"> </w:t>
      </w:r>
      <w:proofErr w:type="spellStart"/>
      <w:r w:rsidRPr="00AB4867">
        <w:t>technological</w:t>
      </w:r>
      <w:proofErr w:type="spellEnd"/>
      <w:r w:rsidRPr="00AB4867">
        <w:t xml:space="preserve"> </w:t>
      </w:r>
      <w:proofErr w:type="spellStart"/>
      <w:r w:rsidRPr="00AB4867">
        <w:t>or</w:t>
      </w:r>
      <w:proofErr w:type="spellEnd"/>
      <w:r w:rsidRPr="00AB4867">
        <w:t xml:space="preserve"> </w:t>
      </w:r>
      <w:proofErr w:type="spellStart"/>
      <w:r w:rsidRPr="00AB4867">
        <w:t>operational</w:t>
      </w:r>
      <w:proofErr w:type="spellEnd"/>
      <w:r w:rsidRPr="00AB4867">
        <w:t xml:space="preserve"> </w:t>
      </w:r>
      <w:proofErr w:type="spellStart"/>
      <w:r w:rsidRPr="00AB4867">
        <w:t>methods</w:t>
      </w:r>
      <w:proofErr w:type="spellEnd"/>
      <w:r w:rsidRPr="00AB4867">
        <w:t xml:space="preserve">. </w:t>
      </w:r>
      <w:proofErr w:type="spellStart"/>
      <w:r w:rsidRPr="00AB4867">
        <w:t>Listing</w:t>
      </w:r>
      <w:proofErr w:type="spellEnd"/>
      <w:r w:rsidRPr="00AB4867">
        <w:t xml:space="preserve"> </w:t>
      </w:r>
      <w:proofErr w:type="spellStart"/>
      <w:r w:rsidRPr="00AB4867">
        <w:t>explicit</w:t>
      </w:r>
      <w:proofErr w:type="spellEnd"/>
      <w:r w:rsidRPr="00AB4867">
        <w:t xml:space="preserve"> </w:t>
      </w:r>
      <w:proofErr w:type="spellStart"/>
      <w:r w:rsidRPr="00AB4867">
        <w:t>examples</w:t>
      </w:r>
      <w:proofErr w:type="spellEnd"/>
      <w:r w:rsidRPr="00AB4867">
        <w:t xml:space="preserve"> of </w:t>
      </w:r>
      <w:proofErr w:type="spellStart"/>
      <w:r w:rsidRPr="00AB4867">
        <w:t>harmful</w:t>
      </w:r>
      <w:proofErr w:type="spellEnd"/>
      <w:r w:rsidRPr="00AB4867">
        <w:t xml:space="preserve"> </w:t>
      </w:r>
      <w:proofErr w:type="spellStart"/>
      <w:r w:rsidRPr="00AB4867">
        <w:t>activities</w:t>
      </w:r>
      <w:proofErr w:type="spellEnd"/>
      <w:r w:rsidRPr="00AB4867">
        <w:t xml:space="preserve"> </w:t>
      </w:r>
      <w:proofErr w:type="spellStart"/>
      <w:r w:rsidRPr="00AB4867">
        <w:t>inadvertently</w:t>
      </w:r>
      <w:proofErr w:type="spellEnd"/>
      <w:r w:rsidRPr="00AB4867">
        <w:t xml:space="preserve"> </w:t>
      </w:r>
      <w:proofErr w:type="spellStart"/>
      <w:r w:rsidRPr="00AB4867">
        <w:t>creates</w:t>
      </w:r>
      <w:proofErr w:type="spellEnd"/>
      <w:r w:rsidRPr="00AB4867">
        <w:t xml:space="preserve"> </w:t>
      </w:r>
      <w:proofErr w:type="spellStart"/>
      <w:r w:rsidRPr="00AB4867">
        <w:t>legal</w:t>
      </w:r>
      <w:proofErr w:type="spellEnd"/>
      <w:r w:rsidRPr="00AB4867">
        <w:t xml:space="preserve"> </w:t>
      </w:r>
      <w:proofErr w:type="spellStart"/>
      <w:r w:rsidRPr="00AB4867">
        <w:t>loopholes</w:t>
      </w:r>
      <w:proofErr w:type="spellEnd"/>
      <w:r w:rsidRPr="00AB4867">
        <w:t xml:space="preserve">, as hostile </w:t>
      </w:r>
      <w:proofErr w:type="spellStart"/>
      <w:r w:rsidRPr="00AB4867">
        <w:t>actors</w:t>
      </w:r>
      <w:proofErr w:type="spellEnd"/>
      <w:r w:rsidRPr="00AB4867">
        <w:t xml:space="preserve"> </w:t>
      </w:r>
      <w:proofErr w:type="spellStart"/>
      <w:r w:rsidRPr="00AB4867">
        <w:t>continuously</w:t>
      </w:r>
      <w:proofErr w:type="spellEnd"/>
      <w:r w:rsidRPr="00AB4867">
        <w:t xml:space="preserve"> </w:t>
      </w:r>
      <w:proofErr w:type="spellStart"/>
      <w:r w:rsidRPr="00AB4867">
        <w:t>innovate</w:t>
      </w:r>
      <w:proofErr w:type="spellEnd"/>
      <w:r w:rsidRPr="00AB4867">
        <w:t xml:space="preserve"> </w:t>
      </w:r>
      <w:proofErr w:type="spellStart"/>
      <w:r w:rsidRPr="00AB4867">
        <w:t>new</w:t>
      </w:r>
      <w:proofErr w:type="spellEnd"/>
      <w:r w:rsidRPr="00AB4867">
        <w:t xml:space="preserve"> </w:t>
      </w:r>
      <w:proofErr w:type="spellStart"/>
      <w:r w:rsidRPr="00AB4867">
        <w:t>forms</w:t>
      </w:r>
      <w:proofErr w:type="spellEnd"/>
      <w:r w:rsidRPr="00AB4867">
        <w:t xml:space="preserve"> of </w:t>
      </w:r>
      <w:proofErr w:type="spellStart"/>
      <w:r w:rsidRPr="00AB4867">
        <w:t>gray-zone</w:t>
      </w:r>
      <w:proofErr w:type="spellEnd"/>
      <w:r w:rsidRPr="00AB4867">
        <w:t xml:space="preserve"> </w:t>
      </w:r>
      <w:proofErr w:type="spellStart"/>
      <w:r w:rsidRPr="00AB4867">
        <w:t>aggression</w:t>
      </w:r>
      <w:proofErr w:type="spellEnd"/>
      <w:r w:rsidRPr="00AB4867">
        <w:t xml:space="preserve"> </w:t>
      </w:r>
      <w:proofErr w:type="spellStart"/>
      <w:r w:rsidRPr="00AB4867">
        <w:t>that</w:t>
      </w:r>
      <w:proofErr w:type="spellEnd"/>
      <w:r w:rsidRPr="00AB4867">
        <w:t xml:space="preserve"> </w:t>
      </w:r>
      <w:proofErr w:type="spellStart"/>
      <w:r w:rsidRPr="00AB4867">
        <w:t>may</w:t>
      </w:r>
      <w:proofErr w:type="spellEnd"/>
      <w:r w:rsidRPr="00AB4867">
        <w:t xml:space="preserve"> </w:t>
      </w:r>
      <w:proofErr w:type="spellStart"/>
      <w:r w:rsidRPr="00AB4867">
        <w:t>not</w:t>
      </w:r>
      <w:proofErr w:type="spellEnd"/>
      <w:r w:rsidRPr="00AB4867">
        <w:t xml:space="preserve"> </w:t>
      </w:r>
      <w:proofErr w:type="spellStart"/>
      <w:r w:rsidRPr="00AB4867">
        <w:t>fit</w:t>
      </w:r>
      <w:proofErr w:type="spellEnd"/>
      <w:r w:rsidRPr="00AB4867">
        <w:t xml:space="preserve"> </w:t>
      </w:r>
      <w:proofErr w:type="spellStart"/>
      <w:r w:rsidRPr="00AB4867">
        <w:t>neatly</w:t>
      </w:r>
      <w:proofErr w:type="spellEnd"/>
      <w:r w:rsidRPr="00AB4867">
        <w:t xml:space="preserve"> </w:t>
      </w:r>
      <w:proofErr w:type="spellStart"/>
      <w:r w:rsidRPr="00AB4867">
        <w:t>into</w:t>
      </w:r>
      <w:proofErr w:type="spellEnd"/>
      <w:r w:rsidRPr="00AB4867">
        <w:t xml:space="preserve"> </w:t>
      </w:r>
      <w:proofErr w:type="spellStart"/>
      <w:r w:rsidRPr="00AB4867">
        <w:t>pre-defined</w:t>
      </w:r>
      <w:proofErr w:type="spellEnd"/>
      <w:r w:rsidRPr="00AB4867">
        <w:t xml:space="preserve"> </w:t>
      </w:r>
      <w:proofErr w:type="spellStart"/>
      <w:r w:rsidRPr="00AB4867">
        <w:t>categories</w:t>
      </w:r>
      <w:proofErr w:type="spellEnd"/>
      <w:r w:rsidRPr="00AB4867">
        <w:t>.</w:t>
      </w:r>
    </w:p>
    <w:p w14:paraId="7EDD4774" w14:textId="77777777" w:rsidR="00EA35B0" w:rsidRPr="00AB4867" w:rsidRDefault="00EA35B0" w:rsidP="00EA35B0">
      <w:r w:rsidRPr="00AB4867">
        <w:rPr>
          <w:rStyle w:val="HideTWBExt"/>
        </w:rPr>
        <w:t>&lt;/AmendB&gt;</w:t>
      </w:r>
    </w:p>
    <w:p w14:paraId="0DCE4DAB"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123</w:t>
      </w:r>
      <w:r w:rsidRPr="00AB4867">
        <w:rPr>
          <w:rStyle w:val="HideTWBExt"/>
          <w:b w:val="0"/>
        </w:rPr>
        <w:t>&lt;/NumAmB&gt;</w:t>
      </w:r>
    </w:p>
    <w:p w14:paraId="3E8647BA" w14:textId="77777777" w:rsidR="00EA35B0" w:rsidRPr="00AB4867" w:rsidRDefault="00EA35B0" w:rsidP="00EA35B0">
      <w:pPr>
        <w:pStyle w:val="NormalBold"/>
      </w:pPr>
      <w:r w:rsidRPr="00AB4867">
        <w:rPr>
          <w:rStyle w:val="HideTWBExt"/>
          <w:b w:val="0"/>
        </w:rPr>
        <w:t>&lt;RepeatBlock-By&gt;&lt;Members&gt;</w:t>
      </w:r>
      <w:r w:rsidRPr="00AB4867">
        <w:t>Ilaria Salis</w:t>
      </w:r>
      <w:r w:rsidRPr="00AB4867">
        <w:rPr>
          <w:rStyle w:val="HideTWBExt"/>
          <w:b w:val="0"/>
        </w:rPr>
        <w:t>&lt;/Members&gt;</w:t>
      </w:r>
    </w:p>
    <w:p w14:paraId="407A83A9" w14:textId="77777777" w:rsidR="00EA35B0" w:rsidRPr="00AB4867" w:rsidRDefault="00EA35B0" w:rsidP="00EA35B0">
      <w:pPr>
        <w:pStyle w:val="NormalBold"/>
      </w:pPr>
      <w:r w:rsidRPr="00AB4867">
        <w:rPr>
          <w:rStyle w:val="HideTWBExt"/>
          <w:b w:val="0"/>
        </w:rPr>
        <w:t>&lt;/RepeatBlock-By&gt;</w:t>
      </w:r>
    </w:p>
    <w:p w14:paraId="3719C31C"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725EE568" w14:textId="77777777" w:rsidR="00EA35B0" w:rsidRPr="00AB4867" w:rsidRDefault="00EA35B0" w:rsidP="00EA35B0">
      <w:pPr>
        <w:pStyle w:val="NormalBold"/>
      </w:pPr>
      <w:r w:rsidRPr="00AB4867">
        <w:rPr>
          <w:rStyle w:val="HideTWBExt"/>
          <w:b w:val="0"/>
        </w:rPr>
        <w:t>&lt;Article&gt;</w:t>
      </w:r>
      <w:r w:rsidRPr="00AB4867">
        <w:t>Artikkel 3 – lõige 1 – lõik 1 – sissejuhatav osa</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66F83DE1" w14:textId="77777777" w:rsidTr="00E73BB0">
        <w:trPr>
          <w:trHeight w:hRule="exact" w:val="240"/>
          <w:jc w:val="center"/>
        </w:trPr>
        <w:tc>
          <w:tcPr>
            <w:tcW w:w="9752" w:type="dxa"/>
            <w:gridSpan w:val="2"/>
            <w:tcBorders>
              <w:top w:val="nil"/>
              <w:left w:val="nil"/>
              <w:bottom w:val="nil"/>
              <w:right w:val="nil"/>
            </w:tcBorders>
          </w:tcPr>
          <w:p w14:paraId="3D93B7A0" w14:textId="77777777" w:rsidR="00EA35B0" w:rsidRPr="00AB4867" w:rsidRDefault="00EA35B0" w:rsidP="00E73BB0"/>
        </w:tc>
      </w:tr>
      <w:tr w:rsidR="00EA35B0" w:rsidRPr="00AB4867" w14:paraId="10555032" w14:textId="77777777" w:rsidTr="00E73BB0">
        <w:trPr>
          <w:trHeight w:val="240"/>
          <w:jc w:val="center"/>
        </w:trPr>
        <w:tc>
          <w:tcPr>
            <w:tcW w:w="4876" w:type="dxa"/>
            <w:tcBorders>
              <w:top w:val="nil"/>
              <w:left w:val="nil"/>
              <w:bottom w:val="nil"/>
              <w:right w:val="nil"/>
            </w:tcBorders>
          </w:tcPr>
          <w:p w14:paraId="5C6AC8E3"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07A998BD" w14:textId="77777777" w:rsidR="00EA35B0" w:rsidRPr="00AB4867" w:rsidRDefault="00EA35B0" w:rsidP="00E73BB0">
            <w:pPr>
              <w:pStyle w:val="AmColumnHeading"/>
            </w:pPr>
            <w:r w:rsidRPr="00AB4867">
              <w:t>Muudatusettepanek</w:t>
            </w:r>
          </w:p>
        </w:tc>
      </w:tr>
      <w:tr w:rsidR="00EA35B0" w:rsidRPr="00AB4867" w14:paraId="36134B27" w14:textId="77777777" w:rsidTr="00E73BB0">
        <w:trPr>
          <w:jc w:val="center"/>
        </w:trPr>
        <w:tc>
          <w:tcPr>
            <w:tcW w:w="4876" w:type="dxa"/>
            <w:tcBorders>
              <w:top w:val="nil"/>
              <w:left w:val="nil"/>
              <w:bottom w:val="nil"/>
              <w:right w:val="nil"/>
            </w:tcBorders>
          </w:tcPr>
          <w:p w14:paraId="33F25738" w14:textId="77777777" w:rsidR="00EA35B0" w:rsidRPr="00AB4867" w:rsidRDefault="00EA35B0" w:rsidP="00E73BB0">
            <w:pPr>
              <w:pStyle w:val="Normal6a"/>
            </w:pPr>
            <w:r w:rsidRPr="00AB4867">
              <w:t xml:space="preserve">Selleks et tagada välispiiridel </w:t>
            </w:r>
            <w:r w:rsidRPr="00AB4867">
              <w:rPr>
                <w:b/>
                <w:bCs/>
                <w:i/>
                <w:iCs/>
              </w:rPr>
              <w:t>tugev ja tulemuslik Euroopa integreeritud</w:t>
            </w:r>
            <w:r w:rsidRPr="00AB4867">
              <w:t xml:space="preserve"> piirihaldus </w:t>
            </w:r>
            <w:r w:rsidRPr="00AB4867">
              <w:rPr>
                <w:b/>
                <w:bCs/>
                <w:i/>
                <w:iCs/>
              </w:rPr>
              <w:t>ning</w:t>
            </w:r>
            <w:r w:rsidRPr="00AB4867">
              <w:t xml:space="preserve"> hästi toimiv Schengeni ala </w:t>
            </w:r>
            <w:r w:rsidRPr="00AB4867">
              <w:rPr>
                <w:b/>
                <w:bCs/>
                <w:i/>
                <w:iCs/>
              </w:rPr>
              <w:t>ja</w:t>
            </w:r>
            <w:r w:rsidRPr="00AB4867">
              <w:t xml:space="preserve"> tõhus viisapoliitika, on liidu toetus suunatud kõigile järgmistele eesmärkidele:</w:t>
            </w:r>
          </w:p>
        </w:tc>
        <w:tc>
          <w:tcPr>
            <w:tcW w:w="4876" w:type="dxa"/>
            <w:tcBorders>
              <w:top w:val="nil"/>
              <w:left w:val="nil"/>
              <w:bottom w:val="nil"/>
              <w:right w:val="nil"/>
            </w:tcBorders>
          </w:tcPr>
          <w:p w14:paraId="7308DD00" w14:textId="77777777" w:rsidR="00EA35B0" w:rsidRPr="00AB4867" w:rsidRDefault="00EA35B0" w:rsidP="00E73BB0">
            <w:pPr>
              <w:pStyle w:val="Normal6a"/>
            </w:pPr>
            <w:r w:rsidRPr="00AB4867">
              <w:t xml:space="preserve">Selleks et tagada välispiiridel </w:t>
            </w:r>
            <w:r w:rsidRPr="00AB4867">
              <w:rPr>
                <w:b/>
                <w:bCs/>
                <w:i/>
                <w:iCs/>
              </w:rPr>
              <w:t>hästikorraldatud ja täielikult põhiõigustega kooskõlas olev</w:t>
            </w:r>
            <w:r w:rsidRPr="00AB4867">
              <w:rPr>
                <w:b/>
                <w:bCs/>
              </w:rPr>
              <w:t xml:space="preserve"> </w:t>
            </w:r>
            <w:r w:rsidRPr="00AB4867">
              <w:t>piirihaldus</w:t>
            </w:r>
            <w:r w:rsidRPr="00AB4867">
              <w:rPr>
                <w:b/>
                <w:bCs/>
                <w:i/>
                <w:iCs/>
              </w:rPr>
              <w:t>,</w:t>
            </w:r>
            <w:r w:rsidRPr="00AB4867">
              <w:t xml:space="preserve"> hästi toimiv Schengeni ala </w:t>
            </w:r>
            <w:r w:rsidRPr="00AB4867">
              <w:rPr>
                <w:b/>
                <w:bCs/>
                <w:i/>
                <w:iCs/>
              </w:rPr>
              <w:t>ning</w:t>
            </w:r>
            <w:r w:rsidRPr="00AB4867">
              <w:rPr>
                <w:b/>
                <w:bCs/>
              </w:rPr>
              <w:t xml:space="preserve"> </w:t>
            </w:r>
            <w:r w:rsidRPr="00AB4867">
              <w:t xml:space="preserve">tõhus </w:t>
            </w:r>
            <w:r w:rsidRPr="00AB4867">
              <w:rPr>
                <w:b/>
                <w:bCs/>
                <w:i/>
                <w:iCs/>
              </w:rPr>
              <w:t>ja õiglane</w:t>
            </w:r>
            <w:r w:rsidRPr="00AB4867">
              <w:t xml:space="preserve"> viisapoliitika, on liidu toetus suunatud kõigile järgmistele eesmärkidele:</w:t>
            </w:r>
          </w:p>
        </w:tc>
      </w:tr>
    </w:tbl>
    <w:p w14:paraId="1D36DE47"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5CFA0BBA" w14:textId="77777777" w:rsidR="00EA35B0" w:rsidRPr="00AB4867" w:rsidRDefault="00EA35B0" w:rsidP="00EA35B0">
      <w:r w:rsidRPr="00AB4867">
        <w:rPr>
          <w:rStyle w:val="HideTWBExt"/>
        </w:rPr>
        <w:t>&lt;/AmendB&gt;</w:t>
      </w:r>
    </w:p>
    <w:p w14:paraId="413E87A8"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124</w:t>
      </w:r>
      <w:r w:rsidRPr="00AB4867">
        <w:rPr>
          <w:rStyle w:val="HideTWBExt"/>
          <w:b w:val="0"/>
        </w:rPr>
        <w:t>&lt;/NumAmB&gt;</w:t>
      </w:r>
    </w:p>
    <w:p w14:paraId="16E7220F" w14:textId="77777777" w:rsidR="00EA35B0" w:rsidRPr="00AB4867" w:rsidRDefault="00EA35B0" w:rsidP="00EA35B0">
      <w:pPr>
        <w:pStyle w:val="NormalBold"/>
      </w:pPr>
      <w:r w:rsidRPr="00AB4867">
        <w:rPr>
          <w:rStyle w:val="HideTWBExt"/>
          <w:b w:val="0"/>
        </w:rPr>
        <w:t>&lt;RepeatBlock-By&gt;&lt;Members&gt;</w:t>
      </w:r>
      <w:r w:rsidRPr="00AB4867">
        <w:t>Erik Marquardt</w:t>
      </w:r>
      <w:r w:rsidRPr="00AB4867">
        <w:rPr>
          <w:rStyle w:val="HideTWBExt"/>
          <w:b w:val="0"/>
        </w:rPr>
        <w:t>&lt;/Members&gt;</w:t>
      </w:r>
    </w:p>
    <w:p w14:paraId="3C124DC0" w14:textId="77777777" w:rsidR="00EA35B0" w:rsidRPr="00AB4867" w:rsidRDefault="00EA35B0" w:rsidP="00EA35B0">
      <w:pPr>
        <w:pStyle w:val="NormalBold"/>
      </w:pPr>
      <w:r w:rsidRPr="00AB4867">
        <w:rPr>
          <w:rStyle w:val="HideTWBExt"/>
          <w:b w:val="0"/>
        </w:rPr>
        <w:t>&lt;/RepeatBlock-By&gt;</w:t>
      </w:r>
    </w:p>
    <w:p w14:paraId="253D9059"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45D778C1" w14:textId="77777777" w:rsidR="00EA35B0" w:rsidRPr="00AB4867" w:rsidRDefault="00EA35B0" w:rsidP="00EA35B0">
      <w:pPr>
        <w:pStyle w:val="NormalBold"/>
      </w:pPr>
      <w:r w:rsidRPr="00AB4867">
        <w:rPr>
          <w:rStyle w:val="HideTWBExt"/>
          <w:b w:val="0"/>
        </w:rPr>
        <w:t>&lt;Article&gt;</w:t>
      </w:r>
      <w:r w:rsidRPr="00AB4867">
        <w:t>Artikkel 3 – lõige 1 – lõik 1 – sissejuhatav osa</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1D41B83F" w14:textId="77777777" w:rsidTr="00E73BB0">
        <w:trPr>
          <w:trHeight w:hRule="exact" w:val="240"/>
          <w:jc w:val="center"/>
        </w:trPr>
        <w:tc>
          <w:tcPr>
            <w:tcW w:w="9752" w:type="dxa"/>
            <w:gridSpan w:val="2"/>
            <w:tcBorders>
              <w:top w:val="nil"/>
              <w:left w:val="nil"/>
              <w:bottom w:val="nil"/>
              <w:right w:val="nil"/>
            </w:tcBorders>
          </w:tcPr>
          <w:p w14:paraId="76405675" w14:textId="77777777" w:rsidR="00EA35B0" w:rsidRPr="00AB4867" w:rsidRDefault="00EA35B0" w:rsidP="00E73BB0"/>
        </w:tc>
      </w:tr>
      <w:tr w:rsidR="00EA35B0" w:rsidRPr="00AB4867" w14:paraId="6EE6E1EE" w14:textId="77777777" w:rsidTr="00E73BB0">
        <w:trPr>
          <w:trHeight w:val="240"/>
          <w:jc w:val="center"/>
        </w:trPr>
        <w:tc>
          <w:tcPr>
            <w:tcW w:w="4876" w:type="dxa"/>
            <w:tcBorders>
              <w:top w:val="nil"/>
              <w:left w:val="nil"/>
              <w:bottom w:val="nil"/>
              <w:right w:val="nil"/>
            </w:tcBorders>
          </w:tcPr>
          <w:p w14:paraId="7D461888"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05281CD6" w14:textId="77777777" w:rsidR="00EA35B0" w:rsidRPr="00AB4867" w:rsidRDefault="00EA35B0" w:rsidP="00E73BB0">
            <w:pPr>
              <w:pStyle w:val="AmColumnHeading"/>
            </w:pPr>
            <w:r w:rsidRPr="00AB4867">
              <w:t>Muudatusettepanek</w:t>
            </w:r>
          </w:p>
        </w:tc>
      </w:tr>
      <w:tr w:rsidR="00EA35B0" w:rsidRPr="00AB4867" w14:paraId="3D818812" w14:textId="77777777" w:rsidTr="00E73BB0">
        <w:trPr>
          <w:jc w:val="center"/>
        </w:trPr>
        <w:tc>
          <w:tcPr>
            <w:tcW w:w="4876" w:type="dxa"/>
            <w:tcBorders>
              <w:top w:val="nil"/>
              <w:left w:val="nil"/>
              <w:bottom w:val="nil"/>
              <w:right w:val="nil"/>
            </w:tcBorders>
          </w:tcPr>
          <w:p w14:paraId="2A765D66" w14:textId="77777777" w:rsidR="00EA35B0" w:rsidRPr="00AB4867" w:rsidRDefault="00EA35B0" w:rsidP="00E73BB0">
            <w:pPr>
              <w:pStyle w:val="Normal6a"/>
            </w:pPr>
            <w:r w:rsidRPr="00AB4867">
              <w:t xml:space="preserve">Selleks et tagada välispiiridel </w:t>
            </w:r>
            <w:r w:rsidRPr="00AB4867">
              <w:rPr>
                <w:b/>
                <w:bCs/>
                <w:i/>
                <w:iCs/>
              </w:rPr>
              <w:t>tugev ja tulemuslik</w:t>
            </w:r>
            <w:r w:rsidRPr="00AB4867">
              <w:t xml:space="preserve"> Euroopa integreeritud piirihaldus ning hästi toimiv Schengeni ala ja tõhus viisapoliitika, on liidu toetus suunatud kõigile järgmistele eesmärkidele:</w:t>
            </w:r>
          </w:p>
        </w:tc>
        <w:tc>
          <w:tcPr>
            <w:tcW w:w="4876" w:type="dxa"/>
            <w:tcBorders>
              <w:top w:val="nil"/>
              <w:left w:val="nil"/>
              <w:bottom w:val="nil"/>
              <w:right w:val="nil"/>
            </w:tcBorders>
          </w:tcPr>
          <w:p w14:paraId="19E9E84D" w14:textId="77777777" w:rsidR="00EA35B0" w:rsidRPr="00AB4867" w:rsidRDefault="00EA35B0" w:rsidP="00E73BB0">
            <w:pPr>
              <w:pStyle w:val="Normal6a"/>
            </w:pPr>
            <w:r w:rsidRPr="00AB4867">
              <w:t xml:space="preserve">Selleks et tagada välispiiridel </w:t>
            </w:r>
            <w:r w:rsidRPr="00AB4867">
              <w:rPr>
                <w:b/>
                <w:bCs/>
                <w:i/>
                <w:iCs/>
              </w:rPr>
              <w:t>korrektne ja õigustel põhinev</w:t>
            </w:r>
            <w:r w:rsidRPr="00AB4867">
              <w:t xml:space="preserve"> Euroopa integreeritud piirihaldus ning hästi toimiv Schengeni ala ja tõhus viisapoliitika, on liidu toetus suunatud kõigile järgmistele eesmärkidele:</w:t>
            </w:r>
          </w:p>
        </w:tc>
      </w:tr>
    </w:tbl>
    <w:p w14:paraId="2D4DF9ED"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2379B558" w14:textId="77777777" w:rsidR="00EA35B0" w:rsidRPr="00AB4867" w:rsidRDefault="00EA35B0" w:rsidP="00EA35B0">
      <w:r w:rsidRPr="00AB4867">
        <w:rPr>
          <w:rStyle w:val="HideTWBExt"/>
        </w:rPr>
        <w:t>&lt;/AmendB&gt;</w:t>
      </w:r>
    </w:p>
    <w:p w14:paraId="5FD9850D"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125</w:t>
      </w:r>
      <w:r w:rsidRPr="00AB4867">
        <w:rPr>
          <w:rStyle w:val="HideTWBExt"/>
          <w:b w:val="0"/>
        </w:rPr>
        <w:t>&lt;/NumAmB&gt;</w:t>
      </w:r>
    </w:p>
    <w:p w14:paraId="36D2352A" w14:textId="77777777" w:rsidR="00EA35B0" w:rsidRPr="00AB4867" w:rsidRDefault="00EA35B0" w:rsidP="00EA35B0">
      <w:pPr>
        <w:pStyle w:val="NormalBold"/>
      </w:pPr>
      <w:r w:rsidRPr="00AB4867">
        <w:rPr>
          <w:rStyle w:val="HideTWBExt"/>
          <w:b w:val="0"/>
        </w:rPr>
        <w:t>&lt;RepeatBlock-By&gt;&lt;Members&gt;</w:t>
      </w:r>
      <w:r w:rsidRPr="00AB4867">
        <w:t>Rasa Juknevičienė</w:t>
      </w:r>
      <w:r w:rsidRPr="00AB4867">
        <w:rPr>
          <w:rStyle w:val="HideTWBExt"/>
          <w:b w:val="0"/>
        </w:rPr>
        <w:t>&lt;/Members&gt;</w:t>
      </w:r>
    </w:p>
    <w:p w14:paraId="394E663F" w14:textId="77777777" w:rsidR="00EA35B0" w:rsidRPr="00AB4867" w:rsidRDefault="00EA35B0" w:rsidP="00EA35B0">
      <w:pPr>
        <w:pStyle w:val="NormalBold"/>
      </w:pPr>
      <w:r w:rsidRPr="00AB4867">
        <w:rPr>
          <w:rStyle w:val="HideTWBExt"/>
          <w:b w:val="0"/>
        </w:rPr>
        <w:t>&lt;/RepeatBlock-By&gt;</w:t>
      </w:r>
    </w:p>
    <w:p w14:paraId="0FB55E80"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3BF6FF49" w14:textId="77777777" w:rsidR="00EA35B0" w:rsidRPr="00AB4867" w:rsidRDefault="00EA35B0" w:rsidP="00EA35B0">
      <w:pPr>
        <w:pStyle w:val="NormalBold"/>
      </w:pPr>
      <w:r w:rsidRPr="00AB4867">
        <w:rPr>
          <w:rStyle w:val="HideTWBExt"/>
          <w:b w:val="0"/>
        </w:rPr>
        <w:t>&lt;Article&gt;</w:t>
      </w:r>
      <w:r w:rsidRPr="00AB4867">
        <w:t>Artikkel 3 – lõige 1 – lõik 1 – sissejuhatav osa</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294B66D9" w14:textId="77777777" w:rsidTr="00E73BB0">
        <w:trPr>
          <w:trHeight w:hRule="exact" w:val="240"/>
          <w:jc w:val="center"/>
        </w:trPr>
        <w:tc>
          <w:tcPr>
            <w:tcW w:w="9752" w:type="dxa"/>
            <w:gridSpan w:val="2"/>
            <w:tcBorders>
              <w:top w:val="nil"/>
              <w:left w:val="nil"/>
              <w:bottom w:val="nil"/>
              <w:right w:val="nil"/>
            </w:tcBorders>
          </w:tcPr>
          <w:p w14:paraId="0DAC627F" w14:textId="77777777" w:rsidR="00EA35B0" w:rsidRPr="00AB4867" w:rsidRDefault="00EA35B0" w:rsidP="00E73BB0"/>
        </w:tc>
      </w:tr>
      <w:tr w:rsidR="00EA35B0" w:rsidRPr="00AB4867" w14:paraId="627F9E4D" w14:textId="77777777" w:rsidTr="00E73BB0">
        <w:trPr>
          <w:trHeight w:val="240"/>
          <w:jc w:val="center"/>
        </w:trPr>
        <w:tc>
          <w:tcPr>
            <w:tcW w:w="4876" w:type="dxa"/>
            <w:tcBorders>
              <w:top w:val="nil"/>
              <w:left w:val="nil"/>
              <w:bottom w:val="nil"/>
              <w:right w:val="nil"/>
            </w:tcBorders>
          </w:tcPr>
          <w:p w14:paraId="4CB55BF6"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6495D0FE" w14:textId="77777777" w:rsidR="00EA35B0" w:rsidRPr="00AB4867" w:rsidRDefault="00EA35B0" w:rsidP="00E73BB0">
            <w:pPr>
              <w:pStyle w:val="AmColumnHeading"/>
            </w:pPr>
            <w:r w:rsidRPr="00AB4867">
              <w:t>Muudatusettepanek</w:t>
            </w:r>
          </w:p>
        </w:tc>
      </w:tr>
      <w:tr w:rsidR="00EA35B0" w:rsidRPr="00AB4867" w14:paraId="14F3981B" w14:textId="77777777" w:rsidTr="00E73BB0">
        <w:trPr>
          <w:jc w:val="center"/>
        </w:trPr>
        <w:tc>
          <w:tcPr>
            <w:tcW w:w="4876" w:type="dxa"/>
            <w:tcBorders>
              <w:top w:val="nil"/>
              <w:left w:val="nil"/>
              <w:bottom w:val="nil"/>
              <w:right w:val="nil"/>
            </w:tcBorders>
          </w:tcPr>
          <w:p w14:paraId="54E8DDBE" w14:textId="77777777" w:rsidR="00EA35B0" w:rsidRPr="00AB4867" w:rsidRDefault="00EA35B0" w:rsidP="00E73BB0">
            <w:pPr>
              <w:pStyle w:val="Normal6a"/>
            </w:pPr>
            <w:r w:rsidRPr="00AB4867">
              <w:t xml:space="preserve">Selleks et tagada välispiiridel tugev ja tulemuslik Euroopa integreeritud piirihaldus ning hästi toimiv Schengeni ala ja tõhus viisapoliitika, on liidu toetus suunatud </w:t>
            </w:r>
            <w:r w:rsidRPr="00AB4867">
              <w:rPr>
                <w:b/>
                <w:bCs/>
                <w:i/>
                <w:iCs/>
              </w:rPr>
              <w:t>kõigile</w:t>
            </w:r>
            <w:r w:rsidRPr="00AB4867">
              <w:t xml:space="preserve"> järgmistele eesmärkidele:</w:t>
            </w:r>
          </w:p>
        </w:tc>
        <w:tc>
          <w:tcPr>
            <w:tcW w:w="4876" w:type="dxa"/>
            <w:tcBorders>
              <w:top w:val="nil"/>
              <w:left w:val="nil"/>
              <w:bottom w:val="nil"/>
              <w:right w:val="nil"/>
            </w:tcBorders>
          </w:tcPr>
          <w:p w14:paraId="048F9FD6" w14:textId="77777777" w:rsidR="00EA35B0" w:rsidRPr="00AB4867" w:rsidRDefault="00EA35B0" w:rsidP="00E73BB0">
            <w:pPr>
              <w:pStyle w:val="Normal6a"/>
            </w:pPr>
            <w:r w:rsidRPr="00AB4867">
              <w:t>Selleks et tagada välispiiridel tugev ja tulemuslik Euroopa integreeritud piirihaldus ning hästi toimiv Schengeni ala ja tõhus viisapoliitika, on liidu toetus suunatud järgmistele eesmärkidele:</w:t>
            </w:r>
          </w:p>
        </w:tc>
      </w:tr>
    </w:tbl>
    <w:p w14:paraId="601F0299"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20B389AA"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22B50FAF" w14:textId="77777777" w:rsidR="00EA35B0" w:rsidRPr="00AB4867" w:rsidRDefault="00EA35B0" w:rsidP="00EA35B0">
      <w:pPr>
        <w:pStyle w:val="AmJustText"/>
      </w:pPr>
      <w:r w:rsidRPr="00AB4867">
        <w:t>Muudatusettepanekuga nähakse ette vajalik paindlikkus tagamaks, et liidu toetust saab suunata asjaomase liikmesriigi poolt käesoleva määrusega hõlmatud valdkondades kindlaks määratud prioriteetidele, probleemidele ja vajadustele.</w:t>
      </w:r>
    </w:p>
    <w:p w14:paraId="172766A5" w14:textId="77777777" w:rsidR="00EA35B0" w:rsidRPr="00AB4867" w:rsidRDefault="00EA35B0" w:rsidP="00EA35B0">
      <w:r w:rsidRPr="00AB4867">
        <w:rPr>
          <w:rStyle w:val="HideTWBExt"/>
        </w:rPr>
        <w:t>&lt;/AmendB&gt;</w:t>
      </w:r>
    </w:p>
    <w:p w14:paraId="116C179E"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126</w:t>
      </w:r>
      <w:r w:rsidRPr="00AB4867">
        <w:rPr>
          <w:rStyle w:val="HideTWBExt"/>
          <w:b w:val="0"/>
        </w:rPr>
        <w:t>&lt;/NumAmB&gt;</w:t>
      </w:r>
    </w:p>
    <w:p w14:paraId="7AD2C7DC" w14:textId="77777777" w:rsidR="00EA35B0" w:rsidRPr="00AB4867" w:rsidRDefault="00EA35B0" w:rsidP="00EA35B0">
      <w:pPr>
        <w:pStyle w:val="NormalBold"/>
      </w:pPr>
      <w:r w:rsidRPr="00AB4867">
        <w:rPr>
          <w:rStyle w:val="HideTWBExt"/>
          <w:b w:val="0"/>
        </w:rPr>
        <w:t>&lt;RepeatBlock-By&gt;&lt;Members&gt;</w:t>
      </w:r>
      <w:r w:rsidRPr="00AB4867">
        <w:t>Dainius Žalimas</w:t>
      </w:r>
      <w:r w:rsidRPr="00AB4867">
        <w:rPr>
          <w:rStyle w:val="HideTWBExt"/>
          <w:b w:val="0"/>
        </w:rPr>
        <w:t>&lt;/Members&gt;</w:t>
      </w:r>
    </w:p>
    <w:p w14:paraId="034A3D5C" w14:textId="77777777" w:rsidR="00EA35B0" w:rsidRPr="00AB4867" w:rsidRDefault="00EA35B0" w:rsidP="00EA35B0">
      <w:pPr>
        <w:pStyle w:val="NormalBold"/>
      </w:pPr>
      <w:r w:rsidRPr="00AB4867">
        <w:rPr>
          <w:rStyle w:val="HideTWBExt"/>
          <w:b w:val="0"/>
        </w:rPr>
        <w:t>&lt;/RepeatBlock-By&gt;</w:t>
      </w:r>
    </w:p>
    <w:p w14:paraId="52209E67"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4869C729" w14:textId="77777777" w:rsidR="00EA35B0" w:rsidRPr="00AB4867" w:rsidRDefault="00EA35B0" w:rsidP="00EA35B0">
      <w:pPr>
        <w:pStyle w:val="NormalBold"/>
      </w:pPr>
      <w:r w:rsidRPr="00AB4867">
        <w:rPr>
          <w:rStyle w:val="HideTWBExt"/>
          <w:b w:val="0"/>
        </w:rPr>
        <w:t>&lt;Article&gt;</w:t>
      </w:r>
      <w:r w:rsidRPr="00AB4867">
        <w:t>Artikkel 3 – lõige 1 – lõik 1 – sissejuhatav osa</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30A14D1D" w14:textId="77777777" w:rsidTr="00E73BB0">
        <w:trPr>
          <w:trHeight w:hRule="exact" w:val="240"/>
          <w:jc w:val="center"/>
        </w:trPr>
        <w:tc>
          <w:tcPr>
            <w:tcW w:w="9752" w:type="dxa"/>
            <w:gridSpan w:val="2"/>
            <w:tcBorders>
              <w:top w:val="nil"/>
              <w:left w:val="nil"/>
              <w:bottom w:val="nil"/>
              <w:right w:val="nil"/>
            </w:tcBorders>
          </w:tcPr>
          <w:p w14:paraId="1D0A5666" w14:textId="77777777" w:rsidR="00EA35B0" w:rsidRPr="00AB4867" w:rsidRDefault="00EA35B0" w:rsidP="00E73BB0"/>
        </w:tc>
      </w:tr>
      <w:tr w:rsidR="00EA35B0" w:rsidRPr="00AB4867" w14:paraId="0F13528C" w14:textId="77777777" w:rsidTr="00E73BB0">
        <w:trPr>
          <w:trHeight w:val="240"/>
          <w:jc w:val="center"/>
        </w:trPr>
        <w:tc>
          <w:tcPr>
            <w:tcW w:w="4876" w:type="dxa"/>
            <w:tcBorders>
              <w:top w:val="nil"/>
              <w:left w:val="nil"/>
              <w:bottom w:val="nil"/>
              <w:right w:val="nil"/>
            </w:tcBorders>
          </w:tcPr>
          <w:p w14:paraId="37182502"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34507E8A" w14:textId="77777777" w:rsidR="00EA35B0" w:rsidRPr="00AB4867" w:rsidRDefault="00EA35B0" w:rsidP="00E73BB0">
            <w:pPr>
              <w:pStyle w:val="AmColumnHeading"/>
            </w:pPr>
            <w:r w:rsidRPr="00AB4867">
              <w:t>Muudatusettepanek</w:t>
            </w:r>
          </w:p>
        </w:tc>
      </w:tr>
      <w:tr w:rsidR="00EA35B0" w:rsidRPr="00AB4867" w14:paraId="6FE265FB" w14:textId="77777777" w:rsidTr="00E73BB0">
        <w:trPr>
          <w:jc w:val="center"/>
        </w:trPr>
        <w:tc>
          <w:tcPr>
            <w:tcW w:w="4876" w:type="dxa"/>
            <w:tcBorders>
              <w:top w:val="nil"/>
              <w:left w:val="nil"/>
              <w:bottom w:val="nil"/>
              <w:right w:val="nil"/>
            </w:tcBorders>
          </w:tcPr>
          <w:p w14:paraId="7352733D" w14:textId="77777777" w:rsidR="00EA35B0" w:rsidRPr="00AB4867" w:rsidRDefault="00EA35B0" w:rsidP="00E73BB0">
            <w:pPr>
              <w:pStyle w:val="Normal6a"/>
            </w:pPr>
            <w:r w:rsidRPr="00AB4867">
              <w:t xml:space="preserve">Selleks et tagada välispiiridel tugev ja tulemuslik Euroopa integreeritud piirihaldus ning hästi toimiv Schengeni ala ja tõhus viisapoliitika, on liidu toetus suunatud </w:t>
            </w:r>
            <w:r w:rsidRPr="00AB4867">
              <w:rPr>
                <w:b/>
                <w:bCs/>
                <w:i/>
                <w:iCs/>
              </w:rPr>
              <w:t>kõigile</w:t>
            </w:r>
            <w:r w:rsidRPr="00AB4867">
              <w:t xml:space="preserve"> järgmistele eesmärkidele:</w:t>
            </w:r>
          </w:p>
        </w:tc>
        <w:tc>
          <w:tcPr>
            <w:tcW w:w="4876" w:type="dxa"/>
            <w:tcBorders>
              <w:top w:val="nil"/>
              <w:left w:val="nil"/>
              <w:bottom w:val="nil"/>
              <w:right w:val="nil"/>
            </w:tcBorders>
          </w:tcPr>
          <w:p w14:paraId="3D1BD5B5" w14:textId="77777777" w:rsidR="00EA35B0" w:rsidRPr="00AB4867" w:rsidRDefault="00EA35B0" w:rsidP="00E73BB0">
            <w:pPr>
              <w:pStyle w:val="Normal6a"/>
            </w:pPr>
            <w:r w:rsidRPr="00AB4867">
              <w:t>Selleks et tagada välispiiridel tugev ja tulemuslik Euroopa integreeritud piirihaldus ning hästi toimiv Schengeni ala ja tõhus viisapoliitika, on liidu toetus suunatud järgmistele eesmärkidele:</w:t>
            </w:r>
          </w:p>
        </w:tc>
      </w:tr>
    </w:tbl>
    <w:p w14:paraId="5B6F373B"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54A6C5BF" w14:textId="77777777" w:rsidR="00EA35B0" w:rsidRPr="00AB4867" w:rsidRDefault="00EA35B0" w:rsidP="00EA35B0">
      <w:r w:rsidRPr="00AB4867">
        <w:rPr>
          <w:rStyle w:val="HideTWBExt"/>
        </w:rPr>
        <w:t>&lt;/AmendB&gt;</w:t>
      </w:r>
    </w:p>
    <w:p w14:paraId="682DEB31"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127</w:t>
      </w:r>
      <w:r w:rsidRPr="00AB4867">
        <w:rPr>
          <w:rStyle w:val="HideTWBExt"/>
          <w:b w:val="0"/>
        </w:rPr>
        <w:t>&lt;/NumAmB&gt;</w:t>
      </w:r>
    </w:p>
    <w:p w14:paraId="44A49F07" w14:textId="77777777" w:rsidR="00EA35B0" w:rsidRPr="00AB4867" w:rsidRDefault="00EA35B0" w:rsidP="00EA35B0">
      <w:pPr>
        <w:pStyle w:val="NormalBold"/>
      </w:pPr>
      <w:r w:rsidRPr="00AB4867">
        <w:rPr>
          <w:rStyle w:val="HideTWBExt"/>
          <w:b w:val="0"/>
        </w:rPr>
        <w:t>&lt;RepeatBlock-By&gt;&lt;Members&gt;</w:t>
      </w:r>
      <w:r w:rsidRPr="00AB4867">
        <w:t>Murielle Laurent, Chloé Ridel, Francisco Assis, Ana Catarina Mendes, Cecilia Strada</w:t>
      </w:r>
      <w:r w:rsidRPr="00AB4867">
        <w:rPr>
          <w:rStyle w:val="HideTWBExt"/>
          <w:b w:val="0"/>
        </w:rPr>
        <w:t>&lt;/Members&gt;</w:t>
      </w:r>
    </w:p>
    <w:p w14:paraId="7A759C6B" w14:textId="77777777" w:rsidR="00EA35B0" w:rsidRPr="00AB4867" w:rsidRDefault="00EA35B0" w:rsidP="00EA35B0">
      <w:pPr>
        <w:pStyle w:val="NormalBold"/>
      </w:pPr>
      <w:r w:rsidRPr="00AB4867">
        <w:rPr>
          <w:rStyle w:val="HideTWBExt"/>
          <w:b w:val="0"/>
        </w:rPr>
        <w:t>&lt;/RepeatBlock-By&gt;</w:t>
      </w:r>
    </w:p>
    <w:p w14:paraId="0CFE9CA6"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1ECC55D0" w14:textId="77777777" w:rsidR="00EA35B0" w:rsidRPr="00AB4867" w:rsidRDefault="00EA35B0" w:rsidP="00EA35B0">
      <w:pPr>
        <w:pStyle w:val="NormalBold"/>
      </w:pPr>
      <w:r w:rsidRPr="00AB4867">
        <w:rPr>
          <w:rStyle w:val="HideTWBExt"/>
          <w:b w:val="0"/>
        </w:rPr>
        <w:t>&lt;Article&gt;</w:t>
      </w:r>
      <w:r w:rsidRPr="00AB4867">
        <w:t>Artikkel 3 – lõige 1 – lõik 1 – punkt a</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725EE4C2" w14:textId="77777777" w:rsidTr="00E73BB0">
        <w:trPr>
          <w:trHeight w:hRule="exact" w:val="240"/>
          <w:jc w:val="center"/>
        </w:trPr>
        <w:tc>
          <w:tcPr>
            <w:tcW w:w="9752" w:type="dxa"/>
            <w:gridSpan w:val="2"/>
            <w:tcBorders>
              <w:top w:val="nil"/>
              <w:left w:val="nil"/>
              <w:bottom w:val="nil"/>
              <w:right w:val="nil"/>
            </w:tcBorders>
          </w:tcPr>
          <w:p w14:paraId="2004C74F" w14:textId="77777777" w:rsidR="00EA35B0" w:rsidRPr="00AB4867" w:rsidRDefault="00EA35B0" w:rsidP="00E73BB0"/>
        </w:tc>
      </w:tr>
      <w:tr w:rsidR="00EA35B0" w:rsidRPr="00AB4867" w14:paraId="26B07766" w14:textId="77777777" w:rsidTr="00E73BB0">
        <w:trPr>
          <w:trHeight w:val="240"/>
          <w:jc w:val="center"/>
        </w:trPr>
        <w:tc>
          <w:tcPr>
            <w:tcW w:w="4876" w:type="dxa"/>
            <w:tcBorders>
              <w:top w:val="nil"/>
              <w:left w:val="nil"/>
              <w:bottom w:val="nil"/>
              <w:right w:val="nil"/>
            </w:tcBorders>
          </w:tcPr>
          <w:p w14:paraId="3D7AD61F"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2C752F9D" w14:textId="77777777" w:rsidR="00EA35B0" w:rsidRPr="00AB4867" w:rsidRDefault="00EA35B0" w:rsidP="00E73BB0">
            <w:pPr>
              <w:pStyle w:val="AmColumnHeading"/>
            </w:pPr>
            <w:r w:rsidRPr="00AB4867">
              <w:t>Muudatusettepanek</w:t>
            </w:r>
          </w:p>
        </w:tc>
      </w:tr>
      <w:tr w:rsidR="00EA35B0" w:rsidRPr="00AB4867" w14:paraId="0EC93882" w14:textId="77777777" w:rsidTr="00E73BB0">
        <w:trPr>
          <w:jc w:val="center"/>
        </w:trPr>
        <w:tc>
          <w:tcPr>
            <w:tcW w:w="4876" w:type="dxa"/>
            <w:tcBorders>
              <w:top w:val="nil"/>
              <w:left w:val="nil"/>
              <w:bottom w:val="nil"/>
              <w:right w:val="nil"/>
            </w:tcBorders>
          </w:tcPr>
          <w:p w14:paraId="5AE143F8" w14:textId="77777777" w:rsidR="00EA35B0" w:rsidRPr="00AB4867" w:rsidRDefault="00EA35B0" w:rsidP="00E73BB0">
            <w:pPr>
              <w:pStyle w:val="Normal6a"/>
            </w:pPr>
            <w:r w:rsidRPr="00AB4867">
              <w:t>a)</w:t>
            </w:r>
            <w:r w:rsidRPr="00AB4867">
              <w:tab/>
              <w:t xml:space="preserve">toetada Schengeni raamistiku tulemuslikku </w:t>
            </w:r>
            <w:r w:rsidRPr="00AB4867">
              <w:rPr>
                <w:b/>
                <w:bCs/>
                <w:i/>
                <w:iCs/>
              </w:rPr>
              <w:t>rakendamist</w:t>
            </w:r>
            <w:r w:rsidRPr="00AB4867">
              <w:t>,</w:t>
            </w:r>
            <w:r w:rsidRPr="00AB4867">
              <w:rPr>
                <w:b/>
                <w:bCs/>
                <w:i/>
                <w:iCs/>
              </w:rPr>
              <w:t xml:space="preserve"> kohaldamist </w:t>
            </w:r>
            <w:r w:rsidRPr="00AB4867">
              <w:t xml:space="preserve">ja </w:t>
            </w:r>
            <w:r w:rsidRPr="00AB4867">
              <w:rPr>
                <w:b/>
                <w:bCs/>
                <w:i/>
                <w:iCs/>
              </w:rPr>
              <w:t>edasiarendamist</w:t>
            </w:r>
            <w:r w:rsidRPr="00AB4867">
              <w:t xml:space="preserve"> ning </w:t>
            </w:r>
            <w:r w:rsidRPr="00AB4867">
              <w:rPr>
                <w:b/>
                <w:bCs/>
                <w:i/>
                <w:iCs/>
              </w:rPr>
              <w:t>tugevdada</w:t>
            </w:r>
            <w:r w:rsidRPr="00AB4867">
              <w:t xml:space="preserve"> sisepiirideta Schengeni ala juhtimist, terviklikkust ja turvalisust;</w:t>
            </w:r>
          </w:p>
        </w:tc>
        <w:tc>
          <w:tcPr>
            <w:tcW w:w="4876" w:type="dxa"/>
            <w:tcBorders>
              <w:top w:val="nil"/>
              <w:left w:val="nil"/>
              <w:bottom w:val="nil"/>
              <w:right w:val="nil"/>
            </w:tcBorders>
          </w:tcPr>
          <w:p w14:paraId="0EF9589D" w14:textId="087848F6" w:rsidR="00EA35B0" w:rsidRPr="00AB4867" w:rsidRDefault="00EA35B0" w:rsidP="00E73BB0">
            <w:pPr>
              <w:pStyle w:val="Normal6a"/>
            </w:pPr>
            <w:r w:rsidRPr="00AB4867">
              <w:t>a)</w:t>
            </w:r>
            <w:r w:rsidRPr="00AB4867">
              <w:tab/>
              <w:t xml:space="preserve">toetada </w:t>
            </w:r>
            <w:r w:rsidRPr="00AB4867">
              <w:rPr>
                <w:b/>
                <w:bCs/>
                <w:i/>
                <w:iCs/>
              </w:rPr>
              <w:t>Schengeni ala, tagades sisepiiride ületamisel mis tahes kodakondsusega i</w:t>
            </w:r>
            <w:r w:rsidR="00A85850">
              <w:rPr>
                <w:b/>
                <w:bCs/>
                <w:i/>
                <w:iCs/>
              </w:rPr>
              <w:t>nimes</w:t>
            </w:r>
            <w:r w:rsidRPr="00AB4867">
              <w:rPr>
                <w:b/>
                <w:bCs/>
                <w:i/>
                <w:iCs/>
              </w:rPr>
              <w:t>te suhtes igasuguse piirikontrolli puudumise ning panustades</w:t>
            </w:r>
            <w:r w:rsidRPr="00AB4867">
              <w:t xml:space="preserve"> Schengeni raamistiku tulemuslikku </w:t>
            </w:r>
            <w:r w:rsidRPr="00AB4867">
              <w:rPr>
                <w:b/>
                <w:bCs/>
                <w:i/>
                <w:iCs/>
              </w:rPr>
              <w:t>rakendamisse</w:t>
            </w:r>
            <w:r w:rsidRPr="00AB4867">
              <w:t xml:space="preserve">, </w:t>
            </w:r>
            <w:r w:rsidRPr="00AB4867">
              <w:rPr>
                <w:b/>
                <w:bCs/>
                <w:i/>
                <w:iCs/>
              </w:rPr>
              <w:t>kohaldamisse</w:t>
            </w:r>
            <w:r w:rsidRPr="00AB4867">
              <w:t xml:space="preserve"> ja </w:t>
            </w:r>
            <w:r w:rsidRPr="00AB4867">
              <w:rPr>
                <w:b/>
                <w:bCs/>
                <w:i/>
                <w:iCs/>
              </w:rPr>
              <w:t>edasiarendamisse</w:t>
            </w:r>
            <w:r w:rsidRPr="00AB4867">
              <w:rPr>
                <w:b/>
                <w:bCs/>
              </w:rPr>
              <w:t xml:space="preserve"> </w:t>
            </w:r>
            <w:r w:rsidRPr="00AB4867">
              <w:t xml:space="preserve">ning </w:t>
            </w:r>
            <w:r w:rsidRPr="00AB4867">
              <w:rPr>
                <w:b/>
                <w:bCs/>
                <w:i/>
                <w:iCs/>
              </w:rPr>
              <w:t>tugevdades</w:t>
            </w:r>
            <w:r w:rsidRPr="00AB4867">
              <w:t xml:space="preserve"> sisepiirideta Schengeni ala juhtimist, terviklikkust ja turvalisust;</w:t>
            </w:r>
          </w:p>
        </w:tc>
      </w:tr>
    </w:tbl>
    <w:p w14:paraId="588992EA"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30D603FC"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1D63A062" w14:textId="77777777" w:rsidR="00EA35B0" w:rsidRPr="00AB4867" w:rsidRDefault="00EA35B0" w:rsidP="00EA35B0">
      <w:pPr>
        <w:pStyle w:val="AmJustText"/>
      </w:pPr>
      <w:r w:rsidRPr="00AB4867">
        <w:t>Schengeni ala põhiidee on sisepiirikontrolli puudumine. Sõnastus on võetud ELi toimimise lepingu artikli 77 lõikest 1.</w:t>
      </w:r>
    </w:p>
    <w:p w14:paraId="120C8E2B" w14:textId="77777777" w:rsidR="00EA35B0" w:rsidRPr="00AB4867" w:rsidRDefault="00EA35B0" w:rsidP="00EA35B0">
      <w:r w:rsidRPr="00AB4867">
        <w:rPr>
          <w:rStyle w:val="HideTWBExt"/>
        </w:rPr>
        <w:t>&lt;/AmendB&gt;</w:t>
      </w:r>
    </w:p>
    <w:p w14:paraId="2795CBA0"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128</w:t>
      </w:r>
      <w:r w:rsidRPr="00AB4867">
        <w:rPr>
          <w:rStyle w:val="HideTWBExt"/>
          <w:b w:val="0"/>
        </w:rPr>
        <w:t>&lt;/NumAmB&gt;</w:t>
      </w:r>
    </w:p>
    <w:p w14:paraId="38B17990" w14:textId="77777777" w:rsidR="00EA35B0" w:rsidRPr="00AB4867" w:rsidRDefault="00EA35B0" w:rsidP="00EA35B0">
      <w:pPr>
        <w:pStyle w:val="NormalBold"/>
      </w:pPr>
      <w:r w:rsidRPr="00AB4867">
        <w:rPr>
          <w:rStyle w:val="HideTWBExt"/>
          <w:b w:val="0"/>
        </w:rPr>
        <w:t>&lt;RepeatBlock-By&gt;&lt;Members&gt;</w:t>
      </w:r>
      <w:r w:rsidRPr="00AB4867">
        <w:t>Erik Marquardt</w:t>
      </w:r>
      <w:r w:rsidRPr="00AB4867">
        <w:rPr>
          <w:rStyle w:val="HideTWBExt"/>
          <w:b w:val="0"/>
        </w:rPr>
        <w:t>&lt;/Members&gt;</w:t>
      </w:r>
    </w:p>
    <w:p w14:paraId="0B916B3F" w14:textId="77777777" w:rsidR="00EA35B0" w:rsidRPr="00AB4867" w:rsidRDefault="00EA35B0" w:rsidP="00EA35B0">
      <w:pPr>
        <w:pStyle w:val="NormalBold"/>
      </w:pPr>
      <w:r w:rsidRPr="00AB4867">
        <w:rPr>
          <w:rStyle w:val="HideTWBExt"/>
          <w:b w:val="0"/>
        </w:rPr>
        <w:t>&lt;/RepeatBlock-By&gt;</w:t>
      </w:r>
    </w:p>
    <w:p w14:paraId="64CC12DF"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03FCDDB1" w14:textId="77777777" w:rsidR="00EA35B0" w:rsidRPr="00AB4867" w:rsidRDefault="00EA35B0" w:rsidP="00EA35B0">
      <w:pPr>
        <w:pStyle w:val="NormalBold"/>
      </w:pPr>
      <w:r w:rsidRPr="00AB4867">
        <w:rPr>
          <w:rStyle w:val="HideTWBExt"/>
          <w:b w:val="0"/>
        </w:rPr>
        <w:t>&lt;Article&gt;</w:t>
      </w:r>
      <w:r w:rsidRPr="00AB4867">
        <w:t>Artikkel 3 – lõige 1 – lõik 1 – punkt a</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7D25CE63" w14:textId="77777777" w:rsidTr="00E73BB0">
        <w:trPr>
          <w:trHeight w:hRule="exact" w:val="240"/>
          <w:jc w:val="center"/>
        </w:trPr>
        <w:tc>
          <w:tcPr>
            <w:tcW w:w="9752" w:type="dxa"/>
            <w:gridSpan w:val="2"/>
            <w:tcBorders>
              <w:top w:val="nil"/>
              <w:left w:val="nil"/>
              <w:bottom w:val="nil"/>
              <w:right w:val="nil"/>
            </w:tcBorders>
          </w:tcPr>
          <w:p w14:paraId="16D17943" w14:textId="77777777" w:rsidR="00EA35B0" w:rsidRPr="00AB4867" w:rsidRDefault="00EA35B0" w:rsidP="00E73BB0"/>
        </w:tc>
      </w:tr>
      <w:tr w:rsidR="00EA35B0" w:rsidRPr="00AB4867" w14:paraId="27990C0B" w14:textId="77777777" w:rsidTr="00E73BB0">
        <w:trPr>
          <w:trHeight w:val="240"/>
          <w:jc w:val="center"/>
        </w:trPr>
        <w:tc>
          <w:tcPr>
            <w:tcW w:w="4876" w:type="dxa"/>
            <w:tcBorders>
              <w:top w:val="nil"/>
              <w:left w:val="nil"/>
              <w:bottom w:val="nil"/>
              <w:right w:val="nil"/>
            </w:tcBorders>
          </w:tcPr>
          <w:p w14:paraId="2E6B9E02"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719977E2" w14:textId="77777777" w:rsidR="00EA35B0" w:rsidRPr="00AB4867" w:rsidRDefault="00EA35B0" w:rsidP="00E73BB0">
            <w:pPr>
              <w:pStyle w:val="AmColumnHeading"/>
            </w:pPr>
            <w:r w:rsidRPr="00AB4867">
              <w:t>Muudatusettepanek</w:t>
            </w:r>
          </w:p>
        </w:tc>
      </w:tr>
      <w:tr w:rsidR="00EA35B0" w:rsidRPr="00AB4867" w14:paraId="50030A04" w14:textId="77777777" w:rsidTr="00E73BB0">
        <w:trPr>
          <w:jc w:val="center"/>
        </w:trPr>
        <w:tc>
          <w:tcPr>
            <w:tcW w:w="4876" w:type="dxa"/>
            <w:tcBorders>
              <w:top w:val="nil"/>
              <w:left w:val="nil"/>
              <w:bottom w:val="nil"/>
              <w:right w:val="nil"/>
            </w:tcBorders>
          </w:tcPr>
          <w:p w14:paraId="356FCE0D" w14:textId="77777777" w:rsidR="00EA35B0" w:rsidRPr="00AB4867" w:rsidRDefault="00EA35B0" w:rsidP="00E73BB0">
            <w:pPr>
              <w:pStyle w:val="Normal6a"/>
            </w:pPr>
            <w:r w:rsidRPr="00AB4867">
              <w:t>a)</w:t>
            </w:r>
            <w:r w:rsidRPr="00AB4867">
              <w:tab/>
              <w:t>toetada Schengeni raamistiku tulemuslikku rakendamist, kohaldamist ja edasiarendamist ning tugevdada sisepiirideta Schengeni ala juhtimist, terviklikkust ja turvalisust;</w:t>
            </w:r>
          </w:p>
        </w:tc>
        <w:tc>
          <w:tcPr>
            <w:tcW w:w="4876" w:type="dxa"/>
            <w:tcBorders>
              <w:top w:val="nil"/>
              <w:left w:val="nil"/>
              <w:bottom w:val="nil"/>
              <w:right w:val="nil"/>
            </w:tcBorders>
          </w:tcPr>
          <w:p w14:paraId="1D408A36" w14:textId="77777777" w:rsidR="00EA35B0" w:rsidRPr="00AB4867" w:rsidRDefault="00EA35B0" w:rsidP="00E73BB0">
            <w:pPr>
              <w:pStyle w:val="Normal6a"/>
            </w:pPr>
            <w:r w:rsidRPr="00AB4867">
              <w:t>a)</w:t>
            </w:r>
            <w:r w:rsidRPr="00AB4867">
              <w:tab/>
              <w:t>toetada Schengeni raamistiku tulemuslikku rakendamist, kohaldamist ja edasiarendamist ning tugevdada sisepiirideta Schengeni ala juhtimist, terviklikkust ja turvalisust</w:t>
            </w:r>
            <w:r w:rsidRPr="00AB4867">
              <w:rPr>
                <w:b/>
                <w:bCs/>
                <w:i/>
                <w:iCs/>
              </w:rPr>
              <w:t>, säilitades samal ajal isikute vaba liikumise ja kontrolli puudumise sisepiiridel</w:t>
            </w:r>
            <w:r w:rsidRPr="00AB4867">
              <w:t>;</w:t>
            </w:r>
          </w:p>
        </w:tc>
      </w:tr>
    </w:tbl>
    <w:p w14:paraId="1FA41179"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743F1683" w14:textId="77777777" w:rsidR="00EA35B0" w:rsidRPr="00AB4867" w:rsidRDefault="00EA35B0" w:rsidP="00EA35B0">
      <w:r w:rsidRPr="00AB4867">
        <w:rPr>
          <w:rStyle w:val="HideTWBExt"/>
        </w:rPr>
        <w:t>&lt;/AmendB&gt;</w:t>
      </w:r>
    </w:p>
    <w:p w14:paraId="132FB181"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129</w:t>
      </w:r>
      <w:r w:rsidRPr="00AB4867">
        <w:rPr>
          <w:rStyle w:val="HideTWBExt"/>
          <w:b w:val="0"/>
        </w:rPr>
        <w:t>&lt;/NumAmB&gt;</w:t>
      </w:r>
    </w:p>
    <w:p w14:paraId="27B95C62" w14:textId="77777777" w:rsidR="00EA35B0" w:rsidRPr="00AB4867" w:rsidRDefault="00EA35B0" w:rsidP="00EA35B0">
      <w:pPr>
        <w:pStyle w:val="NormalBold"/>
      </w:pPr>
      <w:r w:rsidRPr="00AB4867">
        <w:rPr>
          <w:rStyle w:val="HideTWBExt"/>
          <w:b w:val="0"/>
        </w:rPr>
        <w:t>&lt;RepeatBlock-By&gt;&lt;Members&gt;</w:t>
      </w:r>
      <w:r w:rsidRPr="00AB4867">
        <w:t>Ilaria Salis</w:t>
      </w:r>
      <w:r w:rsidRPr="00AB4867">
        <w:rPr>
          <w:rStyle w:val="HideTWBExt"/>
          <w:b w:val="0"/>
        </w:rPr>
        <w:t>&lt;/Members&gt;</w:t>
      </w:r>
    </w:p>
    <w:p w14:paraId="0D19F020" w14:textId="77777777" w:rsidR="00EA35B0" w:rsidRPr="00AB4867" w:rsidRDefault="00EA35B0" w:rsidP="00EA35B0">
      <w:pPr>
        <w:pStyle w:val="NormalBold"/>
      </w:pPr>
      <w:r w:rsidRPr="00AB4867">
        <w:rPr>
          <w:rStyle w:val="HideTWBExt"/>
          <w:b w:val="0"/>
        </w:rPr>
        <w:t>&lt;/RepeatBlock-By&gt;</w:t>
      </w:r>
    </w:p>
    <w:p w14:paraId="371DAAE8"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0832515D" w14:textId="77777777" w:rsidR="00EA35B0" w:rsidRPr="00AB4867" w:rsidRDefault="00EA35B0" w:rsidP="00EA35B0">
      <w:pPr>
        <w:pStyle w:val="NormalBold"/>
      </w:pPr>
      <w:r w:rsidRPr="00AB4867">
        <w:rPr>
          <w:rStyle w:val="HideTWBExt"/>
          <w:b w:val="0"/>
        </w:rPr>
        <w:t>&lt;Article&gt;</w:t>
      </w:r>
      <w:r w:rsidRPr="00AB4867">
        <w:t>Artikkel 3 – lõige 1 – lõik 1 – punkt b</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6C4A6BC0" w14:textId="77777777" w:rsidTr="00E73BB0">
        <w:trPr>
          <w:trHeight w:hRule="exact" w:val="240"/>
          <w:jc w:val="center"/>
        </w:trPr>
        <w:tc>
          <w:tcPr>
            <w:tcW w:w="9752" w:type="dxa"/>
            <w:gridSpan w:val="2"/>
            <w:tcBorders>
              <w:top w:val="nil"/>
              <w:left w:val="nil"/>
              <w:bottom w:val="nil"/>
              <w:right w:val="nil"/>
            </w:tcBorders>
          </w:tcPr>
          <w:p w14:paraId="0D68106A" w14:textId="77777777" w:rsidR="00EA35B0" w:rsidRPr="00AB4867" w:rsidRDefault="00EA35B0" w:rsidP="00E73BB0"/>
        </w:tc>
      </w:tr>
      <w:tr w:rsidR="00EA35B0" w:rsidRPr="00AB4867" w14:paraId="6FF91914" w14:textId="77777777" w:rsidTr="00E73BB0">
        <w:trPr>
          <w:trHeight w:val="240"/>
          <w:jc w:val="center"/>
        </w:trPr>
        <w:tc>
          <w:tcPr>
            <w:tcW w:w="4876" w:type="dxa"/>
            <w:tcBorders>
              <w:top w:val="nil"/>
              <w:left w:val="nil"/>
              <w:bottom w:val="nil"/>
              <w:right w:val="nil"/>
            </w:tcBorders>
          </w:tcPr>
          <w:p w14:paraId="7E149C42"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77BB8563" w14:textId="77777777" w:rsidR="00EA35B0" w:rsidRPr="00AB4867" w:rsidRDefault="00EA35B0" w:rsidP="00E73BB0">
            <w:pPr>
              <w:pStyle w:val="AmColumnHeading"/>
            </w:pPr>
            <w:r w:rsidRPr="00AB4867">
              <w:t>Muudatusettepanek</w:t>
            </w:r>
          </w:p>
        </w:tc>
      </w:tr>
      <w:tr w:rsidR="00EA35B0" w:rsidRPr="00AB4867" w14:paraId="7B53FB14" w14:textId="77777777" w:rsidTr="00E73BB0">
        <w:trPr>
          <w:jc w:val="center"/>
        </w:trPr>
        <w:tc>
          <w:tcPr>
            <w:tcW w:w="4876" w:type="dxa"/>
            <w:tcBorders>
              <w:top w:val="nil"/>
              <w:left w:val="nil"/>
              <w:bottom w:val="nil"/>
              <w:right w:val="nil"/>
            </w:tcBorders>
          </w:tcPr>
          <w:p w14:paraId="424406AE" w14:textId="77777777" w:rsidR="00EA35B0" w:rsidRPr="00AB4867" w:rsidRDefault="00EA35B0" w:rsidP="00E73BB0">
            <w:pPr>
              <w:pStyle w:val="Normal6a"/>
            </w:pPr>
            <w:r w:rsidRPr="00AB4867">
              <w:t>b)</w:t>
            </w:r>
            <w:r w:rsidRPr="00AB4867">
              <w:tab/>
              <w:t xml:space="preserve">toetada </w:t>
            </w:r>
            <w:r w:rsidRPr="00AB4867">
              <w:rPr>
                <w:b/>
                <w:bCs/>
                <w:i/>
                <w:iCs/>
              </w:rPr>
              <w:t>Euroopa piiri- ja rannikuvalve poolt Euroopa Piiri- ja Rannikuvalve Ameti ning</w:t>
            </w:r>
            <w:r w:rsidRPr="00AB4867">
              <w:t xml:space="preserve"> piirihalduse eest </w:t>
            </w:r>
            <w:r w:rsidRPr="00AB4867">
              <w:rPr>
                <w:b/>
                <w:bCs/>
                <w:i/>
                <w:iCs/>
              </w:rPr>
              <w:t>vastutavate riiklike asutuste</w:t>
            </w:r>
            <w:r w:rsidRPr="00AB4867">
              <w:t xml:space="preserve"> </w:t>
            </w:r>
            <w:r w:rsidRPr="00AB4867">
              <w:rPr>
                <w:b/>
                <w:bCs/>
                <w:i/>
                <w:iCs/>
              </w:rPr>
              <w:t xml:space="preserve">jagatud vastutusel välispiiridel ellu viidavat Euroopa integreeritud piirihaldust, sealhulgas uuenduslike meetodite ja uute tehnoloogiliste lahenduste abil, et </w:t>
            </w:r>
            <w:r w:rsidRPr="00AB4867">
              <w:t>hõlbustada</w:t>
            </w:r>
            <w:r w:rsidRPr="00AB4867">
              <w:rPr>
                <w:b/>
                <w:bCs/>
                <w:i/>
                <w:iCs/>
              </w:rPr>
              <w:t xml:space="preserve"> seaduslikku piiriületust, </w:t>
            </w:r>
            <w:r w:rsidRPr="00AB4867">
              <w:t xml:space="preserve">ennetada ja avastada </w:t>
            </w:r>
            <w:r w:rsidRPr="00AB4867">
              <w:rPr>
                <w:b/>
                <w:bCs/>
                <w:i/>
                <w:iCs/>
              </w:rPr>
              <w:t xml:space="preserve">ebaseaduslikku sisserännet, </w:t>
            </w:r>
            <w:r w:rsidRPr="00AB4867">
              <w:t xml:space="preserve">piiriülest kuritegevust </w:t>
            </w:r>
            <w:r w:rsidRPr="00AB4867">
              <w:rPr>
                <w:b/>
                <w:bCs/>
                <w:i/>
                <w:iCs/>
              </w:rPr>
              <w:t>ja ebaseadusliku rände ärakasutamist ja relvana kasutamist ning aidata kaasa tulemuslikule tagasisaatmisele</w:t>
            </w:r>
            <w:r w:rsidRPr="00AB4867">
              <w:t>;</w:t>
            </w:r>
          </w:p>
        </w:tc>
        <w:tc>
          <w:tcPr>
            <w:tcW w:w="4876" w:type="dxa"/>
            <w:tcBorders>
              <w:top w:val="nil"/>
              <w:left w:val="nil"/>
              <w:bottom w:val="nil"/>
              <w:right w:val="nil"/>
            </w:tcBorders>
          </w:tcPr>
          <w:p w14:paraId="46C12923" w14:textId="77777777" w:rsidR="00EA35B0" w:rsidRPr="00AB4867" w:rsidRDefault="00EA35B0" w:rsidP="00E73BB0">
            <w:pPr>
              <w:pStyle w:val="Normal6a"/>
            </w:pPr>
            <w:r w:rsidRPr="00AB4867">
              <w:t>(b)</w:t>
            </w:r>
            <w:r w:rsidRPr="00AB4867">
              <w:tab/>
              <w:t>toetada piirihalduse eest vastutavaid riiklikke asutusi, hõlbustada liikuvust</w:t>
            </w:r>
            <w:r w:rsidRPr="00AB4867">
              <w:rPr>
                <w:b/>
                <w:bCs/>
                <w:i/>
                <w:iCs/>
              </w:rPr>
              <w:t>, sealhulgas juurdepääsu rahvusvahelisele kaitsele</w:t>
            </w:r>
            <w:r w:rsidRPr="00AB4867">
              <w:t>, ning ennetada ja avastada piiriülest kuritegevust;</w:t>
            </w:r>
          </w:p>
        </w:tc>
      </w:tr>
    </w:tbl>
    <w:p w14:paraId="5FD42686"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68D6D10C" w14:textId="77777777" w:rsidR="00EA35B0" w:rsidRPr="00AB4867" w:rsidRDefault="00EA35B0" w:rsidP="00EA35B0">
      <w:r w:rsidRPr="00AB4867">
        <w:rPr>
          <w:rStyle w:val="HideTWBExt"/>
        </w:rPr>
        <w:t>&lt;/AmendB&gt;</w:t>
      </w:r>
    </w:p>
    <w:p w14:paraId="10B77C5F"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130</w:t>
      </w:r>
      <w:r w:rsidRPr="00AB4867">
        <w:rPr>
          <w:rStyle w:val="HideTWBExt"/>
          <w:b w:val="0"/>
        </w:rPr>
        <w:t>&lt;/NumAmB&gt;</w:t>
      </w:r>
    </w:p>
    <w:p w14:paraId="6A2B0101" w14:textId="77777777" w:rsidR="00EA35B0" w:rsidRPr="00AB4867" w:rsidRDefault="00EA35B0" w:rsidP="00EA35B0">
      <w:pPr>
        <w:pStyle w:val="NormalBold"/>
      </w:pPr>
      <w:r w:rsidRPr="00AB4867">
        <w:rPr>
          <w:rStyle w:val="HideTWBExt"/>
          <w:b w:val="0"/>
        </w:rPr>
        <w:t>&lt;RepeatBlock-By&gt;&lt;Members&gt;</w:t>
      </w:r>
      <w:r w:rsidRPr="00AB4867">
        <w:t>Tom Vandendriessche</w:t>
      </w:r>
      <w:r w:rsidRPr="00AB4867">
        <w:rPr>
          <w:rStyle w:val="HideTWBExt"/>
          <w:b w:val="0"/>
        </w:rPr>
        <w:t>&lt;/Members&gt;</w:t>
      </w:r>
    </w:p>
    <w:p w14:paraId="0ED281EC" w14:textId="77777777" w:rsidR="00EA35B0" w:rsidRPr="00AB4867" w:rsidRDefault="00EA35B0" w:rsidP="00EA35B0">
      <w:pPr>
        <w:pStyle w:val="NormalBold"/>
      </w:pPr>
      <w:r w:rsidRPr="00AB4867">
        <w:rPr>
          <w:rStyle w:val="HideTWBExt"/>
          <w:b w:val="0"/>
        </w:rPr>
        <w:t>&lt;/RepeatBlock-By&gt;</w:t>
      </w:r>
    </w:p>
    <w:p w14:paraId="3CCEE631"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6861CD20" w14:textId="77777777" w:rsidR="00EA35B0" w:rsidRPr="00AB4867" w:rsidRDefault="00EA35B0" w:rsidP="00EA35B0">
      <w:pPr>
        <w:pStyle w:val="NormalBold"/>
      </w:pPr>
      <w:r w:rsidRPr="00AB4867">
        <w:rPr>
          <w:rStyle w:val="HideTWBExt"/>
          <w:b w:val="0"/>
        </w:rPr>
        <w:t>&lt;Article&gt;</w:t>
      </w:r>
      <w:r w:rsidRPr="00AB4867">
        <w:t>Artikkel 3 – lõige 1 – lõik 1 – punkt b</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2DEE8CF6" w14:textId="77777777" w:rsidTr="00E73BB0">
        <w:trPr>
          <w:trHeight w:hRule="exact" w:val="240"/>
          <w:jc w:val="center"/>
        </w:trPr>
        <w:tc>
          <w:tcPr>
            <w:tcW w:w="9752" w:type="dxa"/>
            <w:gridSpan w:val="2"/>
            <w:tcBorders>
              <w:top w:val="nil"/>
              <w:left w:val="nil"/>
              <w:bottom w:val="nil"/>
              <w:right w:val="nil"/>
            </w:tcBorders>
          </w:tcPr>
          <w:p w14:paraId="0B0730FA" w14:textId="77777777" w:rsidR="00EA35B0" w:rsidRPr="00AB4867" w:rsidRDefault="00EA35B0" w:rsidP="00E73BB0"/>
        </w:tc>
      </w:tr>
      <w:tr w:rsidR="00EA35B0" w:rsidRPr="00AB4867" w14:paraId="15F5DAFF" w14:textId="77777777" w:rsidTr="00E73BB0">
        <w:trPr>
          <w:trHeight w:val="240"/>
          <w:jc w:val="center"/>
        </w:trPr>
        <w:tc>
          <w:tcPr>
            <w:tcW w:w="4876" w:type="dxa"/>
            <w:tcBorders>
              <w:top w:val="nil"/>
              <w:left w:val="nil"/>
              <w:bottom w:val="nil"/>
              <w:right w:val="nil"/>
            </w:tcBorders>
          </w:tcPr>
          <w:p w14:paraId="33A27E4D"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7BD42E01" w14:textId="77777777" w:rsidR="00EA35B0" w:rsidRPr="00AB4867" w:rsidRDefault="00EA35B0" w:rsidP="00E73BB0">
            <w:pPr>
              <w:pStyle w:val="AmColumnHeading"/>
            </w:pPr>
            <w:r w:rsidRPr="00AB4867">
              <w:t>Muudatusettepanek</w:t>
            </w:r>
          </w:p>
        </w:tc>
      </w:tr>
      <w:tr w:rsidR="00EA35B0" w:rsidRPr="00AB4867" w14:paraId="071911F6" w14:textId="77777777" w:rsidTr="00E73BB0">
        <w:trPr>
          <w:jc w:val="center"/>
        </w:trPr>
        <w:tc>
          <w:tcPr>
            <w:tcW w:w="4876" w:type="dxa"/>
            <w:tcBorders>
              <w:top w:val="nil"/>
              <w:left w:val="nil"/>
              <w:bottom w:val="nil"/>
              <w:right w:val="nil"/>
            </w:tcBorders>
          </w:tcPr>
          <w:p w14:paraId="13DF1B37" w14:textId="77777777" w:rsidR="00EA35B0" w:rsidRPr="00AB4867" w:rsidRDefault="00EA35B0" w:rsidP="00E73BB0">
            <w:pPr>
              <w:pStyle w:val="Normal6a"/>
            </w:pPr>
            <w:r w:rsidRPr="00AB4867">
              <w:t>b)</w:t>
            </w:r>
            <w:r w:rsidRPr="00AB4867">
              <w:tab/>
              <w:t xml:space="preserve">toetada Euroopa piiri- ja rannikuvalve poolt Euroopa Piiri- ja Rannikuvalve Ameti ning piirihalduse eest vastutavate riiklike asutuste jagatud vastutusel välispiiridel ellu viidavat Euroopa integreeritud piirihaldust, sealhulgas uuenduslike meetodite ja uute tehnoloogiliste lahenduste abil, et hõlbustada seaduslikku piiriületust, ennetada ja avastada ebaseaduslikku sisserännet, piiriülest kuritegevust </w:t>
            </w:r>
            <w:r w:rsidRPr="00AB4867">
              <w:rPr>
                <w:b/>
                <w:bCs/>
                <w:i/>
                <w:iCs/>
              </w:rPr>
              <w:t>ja</w:t>
            </w:r>
            <w:r w:rsidRPr="00AB4867">
              <w:t xml:space="preserve"> ebaseadusliku rände ärakasutamist ja relvana kasutamist </w:t>
            </w:r>
            <w:r w:rsidRPr="00AB4867">
              <w:rPr>
                <w:b/>
                <w:bCs/>
                <w:i/>
                <w:iCs/>
              </w:rPr>
              <w:t>ning</w:t>
            </w:r>
            <w:r w:rsidRPr="00AB4867">
              <w:t xml:space="preserve"> </w:t>
            </w:r>
            <w:r w:rsidRPr="00AB4867">
              <w:rPr>
                <w:b/>
                <w:bCs/>
                <w:i/>
                <w:iCs/>
              </w:rPr>
              <w:t>aidata kaasa tulemuslikule</w:t>
            </w:r>
            <w:r w:rsidRPr="00AB4867">
              <w:t xml:space="preserve"> </w:t>
            </w:r>
            <w:r w:rsidRPr="00AB4867">
              <w:rPr>
                <w:b/>
                <w:bCs/>
                <w:i/>
                <w:iCs/>
              </w:rPr>
              <w:t>tagasisaatmisele</w:t>
            </w:r>
            <w:r w:rsidRPr="00AB4867">
              <w:t>;</w:t>
            </w:r>
          </w:p>
        </w:tc>
        <w:tc>
          <w:tcPr>
            <w:tcW w:w="4876" w:type="dxa"/>
            <w:tcBorders>
              <w:top w:val="nil"/>
              <w:left w:val="nil"/>
              <w:bottom w:val="nil"/>
              <w:right w:val="nil"/>
            </w:tcBorders>
          </w:tcPr>
          <w:p w14:paraId="7123D7C2" w14:textId="3DE34127" w:rsidR="00EA35B0" w:rsidRPr="00AB4867" w:rsidRDefault="00EA35B0" w:rsidP="00E73BB0">
            <w:pPr>
              <w:pStyle w:val="Normal6a"/>
            </w:pPr>
            <w:r w:rsidRPr="00AB4867">
              <w:t>b)</w:t>
            </w:r>
            <w:r w:rsidRPr="00AB4867">
              <w:tab/>
              <w:t xml:space="preserve">toetada Euroopa piiri- ja rannikuvalve poolt Euroopa Piiri- ja Rannikuvalve Ameti ning piirihalduse eest vastutavate riiklike asutuste jagatud vastutusel välispiiridel ellu viidavat Euroopa integreeritud piirihaldust, sealhulgas uuenduslike meetodite ja uute tehnoloogiliste lahenduste abil, et hõlbustada seaduslikku piiriületust, ennetada ja avastada ebaseaduslikku sisserännet, </w:t>
            </w:r>
            <w:r w:rsidRPr="00AB4867">
              <w:rPr>
                <w:b/>
                <w:bCs/>
                <w:i/>
                <w:iCs/>
              </w:rPr>
              <w:t>kohaldades lubamatute ületamiste suhtes nulltolerantsi, rahastada vajaduse korral viivitamata füüsiliste tõkete ehitamist, pidada kinni ebaseaduslikult saabuvad i</w:t>
            </w:r>
            <w:r w:rsidR="00A0143A">
              <w:rPr>
                <w:b/>
                <w:bCs/>
                <w:i/>
                <w:iCs/>
              </w:rPr>
              <w:t>nimese</w:t>
            </w:r>
            <w:r w:rsidRPr="00AB4867">
              <w:rPr>
                <w:b/>
                <w:bCs/>
                <w:i/>
                <w:iCs/>
              </w:rPr>
              <w:t xml:space="preserve">d, ennetada ja avastada </w:t>
            </w:r>
            <w:r w:rsidRPr="00AB4867">
              <w:t xml:space="preserve">piiriülest kuritegevust </w:t>
            </w:r>
            <w:r w:rsidRPr="00AB4867">
              <w:rPr>
                <w:b/>
                <w:bCs/>
                <w:i/>
                <w:iCs/>
              </w:rPr>
              <w:t xml:space="preserve">ning </w:t>
            </w:r>
            <w:r w:rsidRPr="00AB4867">
              <w:t>ebaseadusliku rände ärakasutamist ja relvana kasutamist</w:t>
            </w:r>
            <w:r w:rsidRPr="00AB4867">
              <w:rPr>
                <w:b/>
                <w:bCs/>
                <w:i/>
                <w:iCs/>
              </w:rPr>
              <w:t>, samuti tagada kõigi seadusliku viibimisõiguseta i</w:t>
            </w:r>
            <w:r w:rsidR="00A0143A">
              <w:rPr>
                <w:b/>
                <w:bCs/>
                <w:i/>
                <w:iCs/>
              </w:rPr>
              <w:t>nimes</w:t>
            </w:r>
            <w:r w:rsidRPr="00AB4867">
              <w:rPr>
                <w:b/>
                <w:bCs/>
                <w:i/>
                <w:iCs/>
              </w:rPr>
              <w:t>te kiire, süstemaatiline ja kohustuslik tagasisaatmine</w:t>
            </w:r>
            <w:r w:rsidRPr="00AB4867">
              <w:t>;</w:t>
            </w:r>
          </w:p>
        </w:tc>
      </w:tr>
    </w:tbl>
    <w:p w14:paraId="67D2ADCE"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1862B4D2" w14:textId="77777777" w:rsidR="00EA35B0" w:rsidRPr="00AB4867" w:rsidRDefault="00EA35B0" w:rsidP="00EA35B0">
      <w:r w:rsidRPr="00AB4867">
        <w:rPr>
          <w:rStyle w:val="HideTWBExt"/>
        </w:rPr>
        <w:t>&lt;/AmendB&gt;</w:t>
      </w:r>
    </w:p>
    <w:p w14:paraId="0602E4FB"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131</w:t>
      </w:r>
      <w:r w:rsidRPr="00AB4867">
        <w:rPr>
          <w:rStyle w:val="HideTWBExt"/>
          <w:b w:val="0"/>
        </w:rPr>
        <w:t>&lt;/NumAmB&gt;</w:t>
      </w:r>
    </w:p>
    <w:p w14:paraId="38172483" w14:textId="77777777" w:rsidR="00EA35B0" w:rsidRPr="00AB4867" w:rsidRDefault="00EA35B0" w:rsidP="00EA35B0">
      <w:pPr>
        <w:pStyle w:val="NormalBold"/>
      </w:pPr>
      <w:r w:rsidRPr="00AB4867">
        <w:rPr>
          <w:rStyle w:val="HideTWBExt"/>
          <w:b w:val="0"/>
        </w:rPr>
        <w:t>&lt;RepeatBlock-By&gt;&lt;Members&gt;</w:t>
      </w:r>
      <w:r w:rsidRPr="00AB4867">
        <w:t>Murielle Laurent, Chloé Ridel, Francisco Assis, Ana Catarina Mendes, Cecilia Strada</w:t>
      </w:r>
      <w:r w:rsidRPr="00AB4867">
        <w:rPr>
          <w:rStyle w:val="HideTWBExt"/>
          <w:b w:val="0"/>
        </w:rPr>
        <w:t>&lt;/Members&gt;</w:t>
      </w:r>
    </w:p>
    <w:p w14:paraId="6AE07953" w14:textId="77777777" w:rsidR="00EA35B0" w:rsidRPr="00AB4867" w:rsidRDefault="00EA35B0" w:rsidP="00EA35B0">
      <w:pPr>
        <w:pStyle w:val="NormalBold"/>
      </w:pPr>
      <w:r w:rsidRPr="00AB4867">
        <w:rPr>
          <w:rStyle w:val="HideTWBExt"/>
          <w:b w:val="0"/>
        </w:rPr>
        <w:t>&lt;/RepeatBlock-By&gt;</w:t>
      </w:r>
    </w:p>
    <w:p w14:paraId="409B46C9"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1FF75A93" w14:textId="77777777" w:rsidR="00EA35B0" w:rsidRPr="00AB4867" w:rsidRDefault="00EA35B0" w:rsidP="00EA35B0">
      <w:pPr>
        <w:pStyle w:val="NormalBold"/>
      </w:pPr>
      <w:r w:rsidRPr="00AB4867">
        <w:rPr>
          <w:rStyle w:val="HideTWBExt"/>
          <w:b w:val="0"/>
        </w:rPr>
        <w:t>&lt;Article&gt;</w:t>
      </w:r>
      <w:r w:rsidRPr="00AB4867">
        <w:t>Artikkel 3 – lõige 1 – lõik 1 – punkt b</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7B0CE589" w14:textId="77777777" w:rsidTr="00E73BB0">
        <w:trPr>
          <w:trHeight w:hRule="exact" w:val="240"/>
          <w:jc w:val="center"/>
        </w:trPr>
        <w:tc>
          <w:tcPr>
            <w:tcW w:w="9752" w:type="dxa"/>
            <w:gridSpan w:val="2"/>
            <w:tcBorders>
              <w:top w:val="nil"/>
              <w:left w:val="nil"/>
              <w:bottom w:val="nil"/>
              <w:right w:val="nil"/>
            </w:tcBorders>
          </w:tcPr>
          <w:p w14:paraId="6F5A6CCD" w14:textId="77777777" w:rsidR="00EA35B0" w:rsidRPr="00AB4867" w:rsidRDefault="00EA35B0" w:rsidP="00E73BB0"/>
        </w:tc>
      </w:tr>
      <w:tr w:rsidR="00EA35B0" w:rsidRPr="00AB4867" w14:paraId="773E2BC7" w14:textId="77777777" w:rsidTr="00E73BB0">
        <w:trPr>
          <w:trHeight w:val="240"/>
          <w:jc w:val="center"/>
        </w:trPr>
        <w:tc>
          <w:tcPr>
            <w:tcW w:w="4876" w:type="dxa"/>
            <w:tcBorders>
              <w:top w:val="nil"/>
              <w:left w:val="nil"/>
              <w:bottom w:val="nil"/>
              <w:right w:val="nil"/>
            </w:tcBorders>
          </w:tcPr>
          <w:p w14:paraId="38CEBCB8"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6E2AB3BC" w14:textId="77777777" w:rsidR="00EA35B0" w:rsidRPr="00AB4867" w:rsidRDefault="00EA35B0" w:rsidP="00E73BB0">
            <w:pPr>
              <w:pStyle w:val="AmColumnHeading"/>
            </w:pPr>
            <w:r w:rsidRPr="00AB4867">
              <w:t>Muudatusettepanek</w:t>
            </w:r>
          </w:p>
        </w:tc>
      </w:tr>
      <w:tr w:rsidR="00EA35B0" w:rsidRPr="00AB4867" w14:paraId="616ED816" w14:textId="77777777" w:rsidTr="00E73BB0">
        <w:trPr>
          <w:jc w:val="center"/>
        </w:trPr>
        <w:tc>
          <w:tcPr>
            <w:tcW w:w="4876" w:type="dxa"/>
            <w:tcBorders>
              <w:top w:val="nil"/>
              <w:left w:val="nil"/>
              <w:bottom w:val="nil"/>
              <w:right w:val="nil"/>
            </w:tcBorders>
          </w:tcPr>
          <w:p w14:paraId="2722747F" w14:textId="77777777" w:rsidR="00EA35B0" w:rsidRPr="00AB4867" w:rsidRDefault="00EA35B0" w:rsidP="00E73BB0">
            <w:pPr>
              <w:pStyle w:val="Normal6a"/>
            </w:pPr>
            <w:r w:rsidRPr="00AB4867">
              <w:t>b)</w:t>
            </w:r>
            <w:r w:rsidRPr="00AB4867">
              <w:tab/>
              <w:t xml:space="preserve">toetada </w:t>
            </w:r>
            <w:r w:rsidRPr="00AB4867">
              <w:rPr>
                <w:b/>
                <w:bCs/>
                <w:i/>
                <w:iCs/>
              </w:rPr>
              <w:t>Euroopa piiri- ja rannikuvalve poolt Euroopa Piiri- ja Rannikuvalve Ameti ning piirihalduse eest vastutavate riiklike asutuste jagatud vastutusel</w:t>
            </w:r>
            <w:r w:rsidRPr="00AB4867">
              <w:t xml:space="preserve"> välispiiridel ellu viidavat Euroopa integreeritud piirihaldust, </w:t>
            </w:r>
            <w:r w:rsidRPr="00AB4867">
              <w:rPr>
                <w:b/>
                <w:bCs/>
                <w:i/>
                <w:iCs/>
              </w:rPr>
              <w:t>sealhulgas uuenduslike meetodite ja uute tehnoloogiliste lahenduste abil, et</w:t>
            </w:r>
            <w:r w:rsidRPr="00AB4867">
              <w:t xml:space="preserve"> hõlbustada seaduslikku piiriületust, ennetada ja avastada ebaseaduslikku sisserännet</w:t>
            </w:r>
            <w:r w:rsidRPr="00AB4867">
              <w:rPr>
                <w:b/>
                <w:bCs/>
                <w:i/>
                <w:iCs/>
              </w:rPr>
              <w:t>,</w:t>
            </w:r>
            <w:r w:rsidRPr="00AB4867">
              <w:t xml:space="preserve"> piiriülest kuritegevust </w:t>
            </w:r>
            <w:r w:rsidRPr="00AB4867">
              <w:rPr>
                <w:b/>
                <w:bCs/>
                <w:i/>
                <w:iCs/>
              </w:rPr>
              <w:t>ja ebaseadusliku rände ärakasutamist ja relvana kasutamist ning aidata kaasa tulemuslikule tagasisaatmisele</w:t>
            </w:r>
            <w:r w:rsidRPr="00AB4867">
              <w:t>;</w:t>
            </w:r>
          </w:p>
        </w:tc>
        <w:tc>
          <w:tcPr>
            <w:tcW w:w="4876" w:type="dxa"/>
            <w:tcBorders>
              <w:top w:val="nil"/>
              <w:left w:val="nil"/>
              <w:bottom w:val="nil"/>
              <w:right w:val="nil"/>
            </w:tcBorders>
          </w:tcPr>
          <w:p w14:paraId="6FDBE1B5" w14:textId="77777777" w:rsidR="00EA35B0" w:rsidRPr="00AB4867" w:rsidRDefault="00EA35B0" w:rsidP="00E73BB0">
            <w:pPr>
              <w:pStyle w:val="Normal6a"/>
            </w:pPr>
            <w:r w:rsidRPr="00AB4867">
              <w:t>b)</w:t>
            </w:r>
            <w:r w:rsidRPr="00AB4867">
              <w:tab/>
              <w:t xml:space="preserve">toetada välispiiridel ellu viidavat </w:t>
            </w:r>
            <w:r w:rsidRPr="00AB4867">
              <w:rPr>
                <w:b/>
                <w:bCs/>
                <w:i/>
                <w:iCs/>
              </w:rPr>
              <w:t>tõhusat</w:t>
            </w:r>
            <w:r w:rsidRPr="00AB4867">
              <w:t xml:space="preserve"> Euroopa integreeritud piirihaldust, hõlbustada seaduslikku piiriületust, </w:t>
            </w:r>
            <w:r w:rsidRPr="00AB4867">
              <w:rPr>
                <w:b/>
                <w:bCs/>
                <w:i/>
                <w:iCs/>
              </w:rPr>
              <w:t>luua ja säilitada välispiiridel sõltumatud järelevalvemehhanismid ning</w:t>
            </w:r>
            <w:r w:rsidRPr="00AB4867">
              <w:t xml:space="preserve"> ennetada ja avastada ebaseaduslikku sisserännet </w:t>
            </w:r>
            <w:r w:rsidRPr="00AB4867">
              <w:rPr>
                <w:b/>
                <w:bCs/>
                <w:i/>
                <w:iCs/>
              </w:rPr>
              <w:t>ja</w:t>
            </w:r>
            <w:r w:rsidRPr="00AB4867">
              <w:t xml:space="preserve"> piiriülest kuritegevust;</w:t>
            </w:r>
          </w:p>
        </w:tc>
      </w:tr>
    </w:tbl>
    <w:p w14:paraId="74649D3B"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52F0C716"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7A126B22" w14:textId="77777777" w:rsidR="00EA35B0" w:rsidRPr="00AB4867" w:rsidRDefault="00EA35B0" w:rsidP="00EA35B0">
      <w:pPr>
        <w:pStyle w:val="AmJustText"/>
      </w:pPr>
      <w:r w:rsidRPr="00AB4867">
        <w:t xml:space="preserve">Me ei tunnista mõistet „isikute relvana kasutamine“. Rändajate ärakasutamine on hõlmatud kriisimäärusega, mis on leppe osa, ja seda rahastatakse rände- ja varjupaigaalgatuse raames. Me ei tohiks soodustada </w:t>
      </w:r>
      <w:proofErr w:type="spellStart"/>
      <w:r w:rsidRPr="00AB4867">
        <w:t>topeltrahastamist</w:t>
      </w:r>
      <w:proofErr w:type="spellEnd"/>
      <w:r w:rsidRPr="00AB4867">
        <w:t>. Sama argument kehtib ka tagasisaatmiste kohta. ELi ametitele tuleks eraldada piisav eelarve, et nad saaksid täita oma ülesandeid, tuginemata mitmeaastase finantsraamistiku üksikutele rahastamisvahenditele. Taustakontrollimenetlus, mis ei kuulu varjupaigamenetluste hulka, nõuab välispiiril asuvates piiripunktides sõltumatute järelevalvemehhanismide loomist.</w:t>
      </w:r>
    </w:p>
    <w:p w14:paraId="2FA4F6E1" w14:textId="77777777" w:rsidR="00EA35B0" w:rsidRPr="00AB4867" w:rsidRDefault="00EA35B0" w:rsidP="00EA35B0">
      <w:r w:rsidRPr="00AB4867">
        <w:rPr>
          <w:rStyle w:val="HideTWBExt"/>
        </w:rPr>
        <w:t>&lt;/AmendB&gt;</w:t>
      </w:r>
    </w:p>
    <w:p w14:paraId="5737E3BA"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132</w:t>
      </w:r>
      <w:r w:rsidRPr="00AB4867">
        <w:rPr>
          <w:rStyle w:val="HideTWBExt"/>
          <w:b w:val="0"/>
        </w:rPr>
        <w:t>&lt;/NumAmB&gt;</w:t>
      </w:r>
    </w:p>
    <w:p w14:paraId="16282FAA" w14:textId="77777777" w:rsidR="00EA35B0" w:rsidRPr="00AB4867" w:rsidRDefault="00EA35B0" w:rsidP="00EA35B0">
      <w:pPr>
        <w:pStyle w:val="NormalBold"/>
      </w:pPr>
      <w:r w:rsidRPr="00AB4867">
        <w:rPr>
          <w:rStyle w:val="HideTWBExt"/>
          <w:b w:val="0"/>
        </w:rPr>
        <w:t>&lt;RepeatBlock-By&gt;&lt;Members&gt;</w:t>
      </w:r>
      <w:r w:rsidRPr="00AB4867">
        <w:t>Emil Radev</w:t>
      </w:r>
      <w:r w:rsidRPr="00AB4867">
        <w:rPr>
          <w:rStyle w:val="HideTWBExt"/>
          <w:b w:val="0"/>
        </w:rPr>
        <w:t>&lt;/Members&gt;</w:t>
      </w:r>
    </w:p>
    <w:p w14:paraId="1EB93F1D" w14:textId="77777777" w:rsidR="00EA35B0" w:rsidRPr="00AB4867" w:rsidRDefault="00EA35B0" w:rsidP="00EA35B0">
      <w:pPr>
        <w:pStyle w:val="NormalBold"/>
      </w:pPr>
      <w:r w:rsidRPr="00AB4867">
        <w:rPr>
          <w:rStyle w:val="HideTWBExt"/>
          <w:b w:val="0"/>
        </w:rPr>
        <w:t>&lt;/RepeatBlock-By&gt;</w:t>
      </w:r>
    </w:p>
    <w:p w14:paraId="43B6F169"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5C58139F" w14:textId="77777777" w:rsidR="00EA35B0" w:rsidRPr="00AB4867" w:rsidRDefault="00EA35B0" w:rsidP="00EA35B0">
      <w:pPr>
        <w:pStyle w:val="NormalBold"/>
      </w:pPr>
      <w:r w:rsidRPr="00AB4867">
        <w:rPr>
          <w:rStyle w:val="HideTWBExt"/>
          <w:b w:val="0"/>
        </w:rPr>
        <w:t>&lt;Article&gt;</w:t>
      </w:r>
      <w:r w:rsidRPr="00AB4867">
        <w:t>Artikkel 3 – lõige 1 – lõik 1 – punkt b</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207D4526" w14:textId="77777777" w:rsidTr="00E73BB0">
        <w:trPr>
          <w:trHeight w:hRule="exact" w:val="240"/>
          <w:jc w:val="center"/>
        </w:trPr>
        <w:tc>
          <w:tcPr>
            <w:tcW w:w="9752" w:type="dxa"/>
            <w:gridSpan w:val="2"/>
            <w:tcBorders>
              <w:top w:val="nil"/>
              <w:left w:val="nil"/>
              <w:bottom w:val="nil"/>
              <w:right w:val="nil"/>
            </w:tcBorders>
          </w:tcPr>
          <w:p w14:paraId="39F5A9BB" w14:textId="77777777" w:rsidR="00EA35B0" w:rsidRPr="00AB4867" w:rsidRDefault="00EA35B0" w:rsidP="00E73BB0"/>
        </w:tc>
      </w:tr>
      <w:tr w:rsidR="00EA35B0" w:rsidRPr="00AB4867" w14:paraId="5E09D47B" w14:textId="77777777" w:rsidTr="00E73BB0">
        <w:trPr>
          <w:trHeight w:val="240"/>
          <w:jc w:val="center"/>
        </w:trPr>
        <w:tc>
          <w:tcPr>
            <w:tcW w:w="4876" w:type="dxa"/>
            <w:tcBorders>
              <w:top w:val="nil"/>
              <w:left w:val="nil"/>
              <w:bottom w:val="nil"/>
              <w:right w:val="nil"/>
            </w:tcBorders>
          </w:tcPr>
          <w:p w14:paraId="00D290F6"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290FCBCA" w14:textId="77777777" w:rsidR="00EA35B0" w:rsidRPr="00AB4867" w:rsidRDefault="00EA35B0" w:rsidP="00E73BB0">
            <w:pPr>
              <w:pStyle w:val="AmColumnHeading"/>
            </w:pPr>
            <w:r w:rsidRPr="00AB4867">
              <w:t>Muudatusettepanek</w:t>
            </w:r>
          </w:p>
        </w:tc>
      </w:tr>
      <w:tr w:rsidR="00EA35B0" w:rsidRPr="00AB4867" w14:paraId="296C6EA3" w14:textId="77777777" w:rsidTr="00E73BB0">
        <w:trPr>
          <w:jc w:val="center"/>
        </w:trPr>
        <w:tc>
          <w:tcPr>
            <w:tcW w:w="4876" w:type="dxa"/>
            <w:tcBorders>
              <w:top w:val="nil"/>
              <w:left w:val="nil"/>
              <w:bottom w:val="nil"/>
              <w:right w:val="nil"/>
            </w:tcBorders>
          </w:tcPr>
          <w:p w14:paraId="3A295EB2" w14:textId="419A2500" w:rsidR="00EA35B0" w:rsidRPr="00AB4867" w:rsidRDefault="00EA35B0" w:rsidP="00E73BB0">
            <w:pPr>
              <w:pStyle w:val="Normal6a"/>
            </w:pPr>
            <w:r w:rsidRPr="00AB4867">
              <w:t>b)</w:t>
            </w:r>
            <w:r w:rsidRPr="00AB4867">
              <w:tab/>
              <w:t>toetada Euroopa piiri- ja rannikuvalve poolt Euroopa Piiri- ja Rannikuvalve Ameti ning piirihalduse eest vastutavate riiklike asutuste jagatud vastutusel välispiiridel ellu viidavat Euroopa integreeritud piirihaldust, sealhulgas uuenduslike meetodite ja uute tehnoloogiliste lahenduste abil, et hõlbustada seaduslikku piiriületust, ennetada ja avastada ebaseaduslikku sisserännet, piiriülest kuritegevust ja ebaseadusliku rände ärakasutamist ja relvana kasutamist ning aidata kaasa tulemuslikule tagasisaatmisele;</w:t>
            </w:r>
          </w:p>
        </w:tc>
        <w:tc>
          <w:tcPr>
            <w:tcW w:w="4876" w:type="dxa"/>
            <w:tcBorders>
              <w:top w:val="nil"/>
              <w:left w:val="nil"/>
              <w:bottom w:val="nil"/>
              <w:right w:val="nil"/>
            </w:tcBorders>
          </w:tcPr>
          <w:p w14:paraId="602292F3" w14:textId="518A5195" w:rsidR="00EA35B0" w:rsidRPr="00AB4867" w:rsidRDefault="00EA35B0" w:rsidP="00E73BB0">
            <w:pPr>
              <w:pStyle w:val="Normal6a"/>
            </w:pPr>
            <w:r w:rsidRPr="00AB4867">
              <w:t>b)</w:t>
            </w:r>
            <w:r w:rsidRPr="00AB4867">
              <w:tab/>
              <w:t xml:space="preserve">toetada Euroopa piiri- ja rannikuvalve poolt Euroopa Piiri- ja Rannikuvalve Ameti ning piirihalduse eest vastutavate riiklike asutuste jagatud vastutusel välispiiridel ellu viidavat Euroopa integreeritud piirihaldust, sealhulgas uuenduslike meetodite ja uute tehnoloogiliste lahenduste abil, </w:t>
            </w:r>
            <w:r w:rsidRPr="00AB4867">
              <w:rPr>
                <w:b/>
                <w:bCs/>
                <w:i/>
                <w:iCs/>
              </w:rPr>
              <w:t>tugevdada liidu välispiire valvavate liikmesriikide tegevusvalmidust, pikaajalist suutlikkust ja vastupanuvõimet ning suurendada olukorrateadlikkust ja riskianalüüsi,</w:t>
            </w:r>
            <w:r w:rsidRPr="00AB4867">
              <w:rPr>
                <w:b/>
                <w:bCs/>
              </w:rPr>
              <w:t xml:space="preserve"> </w:t>
            </w:r>
            <w:r w:rsidRPr="00AB4867">
              <w:t>et hõlbustada seaduslikku piiriületust, ennetada ja avastada ebaseaduslikku sisserännet, piiriülest kuritegevust ja ebaseadusliku rände ärakasutamist ja relvana kasutamist ning aidata kaasa tulemuslikule tagasisaatmisele;</w:t>
            </w:r>
          </w:p>
        </w:tc>
      </w:tr>
    </w:tbl>
    <w:p w14:paraId="3FDD2E71"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{BG}</w:t>
      </w:r>
      <w:proofErr w:type="spellStart"/>
      <w:r w:rsidRPr="00AB4867">
        <w:t>bg</w:t>
      </w:r>
      <w:proofErr w:type="spellEnd"/>
      <w:r w:rsidRPr="00AB4867">
        <w:rPr>
          <w:rStyle w:val="HideTWBExt"/>
        </w:rPr>
        <w:t>&lt;/Original&gt;</w:t>
      </w:r>
    </w:p>
    <w:p w14:paraId="234B8CFA" w14:textId="77777777" w:rsidR="00EA35B0" w:rsidRPr="00AB4867" w:rsidRDefault="00EA35B0" w:rsidP="00EA35B0">
      <w:r w:rsidRPr="00AB4867">
        <w:rPr>
          <w:rStyle w:val="HideTWBExt"/>
        </w:rPr>
        <w:t>&lt;/AmendB&gt;</w:t>
      </w:r>
    </w:p>
    <w:p w14:paraId="3B8D7468"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133</w:t>
      </w:r>
      <w:r w:rsidRPr="00AB4867">
        <w:rPr>
          <w:rStyle w:val="HideTWBExt"/>
          <w:b w:val="0"/>
        </w:rPr>
        <w:t>&lt;/NumAmB&gt;</w:t>
      </w:r>
    </w:p>
    <w:p w14:paraId="3CB79CB0" w14:textId="77777777" w:rsidR="00EA35B0" w:rsidRPr="00AB4867" w:rsidRDefault="00EA35B0" w:rsidP="00EA35B0">
      <w:pPr>
        <w:pStyle w:val="NormalBold"/>
      </w:pPr>
      <w:r w:rsidRPr="00AB4867">
        <w:rPr>
          <w:rStyle w:val="HideTWBExt"/>
          <w:b w:val="0"/>
        </w:rPr>
        <w:t>&lt;RepeatBlock-By&gt;&lt;Members&gt;</w:t>
      </w:r>
      <w:r w:rsidRPr="00AB4867">
        <w:t>Erik Kaliňák, Judita Laššáková, Katarína Roth Neveďalová, Monika Beňová</w:t>
      </w:r>
      <w:r w:rsidRPr="00AB4867">
        <w:rPr>
          <w:rStyle w:val="HideTWBExt"/>
          <w:b w:val="0"/>
        </w:rPr>
        <w:t>&lt;/Members&gt;</w:t>
      </w:r>
    </w:p>
    <w:p w14:paraId="6B02DCC8" w14:textId="77777777" w:rsidR="00EA35B0" w:rsidRPr="00AB4867" w:rsidRDefault="00EA35B0" w:rsidP="00EA35B0">
      <w:pPr>
        <w:pStyle w:val="NormalBold"/>
      </w:pPr>
      <w:r w:rsidRPr="00AB4867">
        <w:rPr>
          <w:rStyle w:val="HideTWBExt"/>
          <w:b w:val="0"/>
        </w:rPr>
        <w:t>&lt;/RepeatBlock-By&gt;</w:t>
      </w:r>
    </w:p>
    <w:p w14:paraId="67DCE47B"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20363E64" w14:textId="77777777" w:rsidR="00EA35B0" w:rsidRPr="00AB4867" w:rsidRDefault="00EA35B0" w:rsidP="00EA35B0">
      <w:pPr>
        <w:pStyle w:val="NormalBold"/>
      </w:pPr>
      <w:r w:rsidRPr="00AB4867">
        <w:rPr>
          <w:rStyle w:val="HideTWBExt"/>
          <w:b w:val="0"/>
        </w:rPr>
        <w:t>&lt;Article&gt;</w:t>
      </w:r>
      <w:r w:rsidRPr="00AB4867">
        <w:t>Artikkel 3 – lõige 1 – lõik 1 – punkt b</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2DACD6AA" w14:textId="77777777" w:rsidTr="00E73BB0">
        <w:trPr>
          <w:trHeight w:hRule="exact" w:val="240"/>
          <w:jc w:val="center"/>
        </w:trPr>
        <w:tc>
          <w:tcPr>
            <w:tcW w:w="9752" w:type="dxa"/>
            <w:gridSpan w:val="2"/>
            <w:tcBorders>
              <w:top w:val="nil"/>
              <w:left w:val="nil"/>
              <w:bottom w:val="nil"/>
              <w:right w:val="nil"/>
            </w:tcBorders>
          </w:tcPr>
          <w:p w14:paraId="5C0457E5" w14:textId="77777777" w:rsidR="00EA35B0" w:rsidRPr="00AB4867" w:rsidRDefault="00EA35B0" w:rsidP="00E73BB0"/>
        </w:tc>
      </w:tr>
      <w:tr w:rsidR="00EA35B0" w:rsidRPr="00AB4867" w14:paraId="2A08E6C6" w14:textId="77777777" w:rsidTr="00E73BB0">
        <w:trPr>
          <w:trHeight w:val="240"/>
          <w:jc w:val="center"/>
        </w:trPr>
        <w:tc>
          <w:tcPr>
            <w:tcW w:w="4876" w:type="dxa"/>
            <w:tcBorders>
              <w:top w:val="nil"/>
              <w:left w:val="nil"/>
              <w:bottom w:val="nil"/>
              <w:right w:val="nil"/>
            </w:tcBorders>
          </w:tcPr>
          <w:p w14:paraId="5AB415DE"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49B7C4E2" w14:textId="77777777" w:rsidR="00EA35B0" w:rsidRPr="00AB4867" w:rsidRDefault="00EA35B0" w:rsidP="00E73BB0">
            <w:pPr>
              <w:pStyle w:val="AmColumnHeading"/>
            </w:pPr>
            <w:r w:rsidRPr="00AB4867">
              <w:t>Muudatusettepanek</w:t>
            </w:r>
          </w:p>
        </w:tc>
      </w:tr>
      <w:tr w:rsidR="00EA35B0" w:rsidRPr="00AB4867" w14:paraId="00BF8152" w14:textId="77777777" w:rsidTr="00E73BB0">
        <w:trPr>
          <w:jc w:val="center"/>
        </w:trPr>
        <w:tc>
          <w:tcPr>
            <w:tcW w:w="4876" w:type="dxa"/>
            <w:tcBorders>
              <w:top w:val="nil"/>
              <w:left w:val="nil"/>
              <w:bottom w:val="nil"/>
              <w:right w:val="nil"/>
            </w:tcBorders>
          </w:tcPr>
          <w:p w14:paraId="3289F726" w14:textId="4268A023" w:rsidR="00EA35B0" w:rsidRPr="00AB4867" w:rsidRDefault="00EA35B0" w:rsidP="00E73BB0">
            <w:pPr>
              <w:pStyle w:val="Normal6a"/>
            </w:pPr>
            <w:r w:rsidRPr="00AB4867">
              <w:t>b)</w:t>
            </w:r>
            <w:r w:rsidRPr="00AB4867">
              <w:tab/>
              <w:t>toetada Euroopa piiri- ja rannikuvalve poolt Euroopa Piiri- ja Rannikuvalve Ameti ning piirihalduse eest vastutavate riiklike asutuste jagatud vastutusel välispiiridel ellu viidavat Euroopa integreeritud piirihaldust, sealhulgas uuenduslike meetodite ja uute tehnoloogiliste lahenduste abil, et hõlbustada seaduslikku piiriületust, ennetada ja avastada ebaseaduslikku sisserännet, piiriülest kuritegevust ja ebaseadusliku rände ärakasutamist ja relvana kasutamist ning aidata kaasa tulemuslikule tagasisaatmisele;</w:t>
            </w:r>
          </w:p>
        </w:tc>
        <w:tc>
          <w:tcPr>
            <w:tcW w:w="4876" w:type="dxa"/>
            <w:tcBorders>
              <w:top w:val="nil"/>
              <w:left w:val="nil"/>
              <w:bottom w:val="nil"/>
              <w:right w:val="nil"/>
            </w:tcBorders>
          </w:tcPr>
          <w:p w14:paraId="71DB2FA3" w14:textId="42D444D8" w:rsidR="00EA35B0" w:rsidRPr="00AB4867" w:rsidRDefault="00EA35B0" w:rsidP="00E73BB0">
            <w:pPr>
              <w:pStyle w:val="Normal6a"/>
            </w:pPr>
            <w:r w:rsidRPr="00AB4867">
              <w:t>b)</w:t>
            </w:r>
            <w:r w:rsidRPr="00AB4867">
              <w:tab/>
              <w:t>toetada Euroopa piiri- ja rannikuvalve poolt Euroopa Piiri- ja Rannikuvalve Ameti ning piirihalduse eest vastutavate riiklike asutuste jagatud vastutusel välispiiridel ellu viidavat Euroopa integreeritud piirihaldust, sealhulgas uuenduslike meetodite ja uute tehnoloogiliste lahenduste abil, et hõlbustada seaduslikku piiriületust, ennetada ja avastada ebaseaduslikku sisserännet, piiriülest kuritegevust ja ebaseadusliku rände ärakasutamist ja relvana kasutamist ning aidata kaasa tulemuslikule tagasisaatmisele</w:t>
            </w:r>
            <w:r w:rsidRPr="00AB4867">
              <w:rPr>
                <w:b/>
                <w:bCs/>
                <w:i/>
                <w:iCs/>
              </w:rPr>
              <w:t xml:space="preserve">, sealhulgas tugevdades liikmesriikide suutlikkust kaitsta välispiire ja viia ellu </w:t>
            </w:r>
            <w:proofErr w:type="spellStart"/>
            <w:r w:rsidRPr="00AB4867">
              <w:rPr>
                <w:b/>
                <w:bCs/>
                <w:i/>
                <w:iCs/>
              </w:rPr>
              <w:t>tagasisaatmisotsuseid</w:t>
            </w:r>
            <w:proofErr w:type="spellEnd"/>
            <w:r w:rsidRPr="00AB4867">
              <w:t>;</w:t>
            </w:r>
          </w:p>
        </w:tc>
      </w:tr>
    </w:tbl>
    <w:p w14:paraId="4DD0D911"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{SK}</w:t>
      </w:r>
      <w:proofErr w:type="spellStart"/>
      <w:r w:rsidRPr="00AB4867">
        <w:t>sk</w:t>
      </w:r>
      <w:proofErr w:type="spellEnd"/>
      <w:r w:rsidRPr="00AB4867">
        <w:rPr>
          <w:rStyle w:val="HideTWBExt"/>
        </w:rPr>
        <w:t>&lt;/Original&gt;</w:t>
      </w:r>
    </w:p>
    <w:p w14:paraId="60243672"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68498D7A" w14:textId="77777777" w:rsidR="00EA35B0" w:rsidRPr="00AB4867" w:rsidRDefault="00EA35B0" w:rsidP="00EA35B0">
      <w:pPr>
        <w:pStyle w:val="AmJustText"/>
      </w:pPr>
      <w:r w:rsidRPr="00AB4867">
        <w:t xml:space="preserve">Algses tekstis mainitakse õigesti tagasisaatmisi, kuid ainult vähesel määral. Praktikas kujutab </w:t>
      </w:r>
      <w:proofErr w:type="spellStart"/>
      <w:r w:rsidRPr="00AB4867">
        <w:t>tagasisaatmisotsuste</w:t>
      </w:r>
      <w:proofErr w:type="spellEnd"/>
      <w:r w:rsidRPr="00AB4867">
        <w:t xml:space="preserve"> rakendamine endast ELi rändepoliitika üht suurimat väljakutset. Ettepanekus täpsustatakse, et toetus peaks olema suunatud ka liikmesriikide praktilise suutlikkuse suurendamisele selles valdkonnas.</w:t>
      </w:r>
    </w:p>
    <w:p w14:paraId="68C567E5" w14:textId="77777777" w:rsidR="00EA35B0" w:rsidRPr="00AB4867" w:rsidRDefault="00EA35B0" w:rsidP="00EA35B0">
      <w:r w:rsidRPr="00AB4867">
        <w:rPr>
          <w:rStyle w:val="HideTWBExt"/>
        </w:rPr>
        <w:t>&lt;/AmendB&gt;</w:t>
      </w:r>
    </w:p>
    <w:p w14:paraId="476E6D63"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134</w:t>
      </w:r>
      <w:r w:rsidRPr="00AB4867">
        <w:rPr>
          <w:rStyle w:val="HideTWBExt"/>
          <w:b w:val="0"/>
        </w:rPr>
        <w:t>&lt;/NumAmB&gt;</w:t>
      </w:r>
    </w:p>
    <w:p w14:paraId="72674820" w14:textId="77777777" w:rsidR="00EA35B0" w:rsidRPr="00AB4867" w:rsidRDefault="00EA35B0" w:rsidP="00EA35B0">
      <w:pPr>
        <w:pStyle w:val="NormalBold"/>
      </w:pPr>
      <w:r w:rsidRPr="00AB4867">
        <w:rPr>
          <w:rStyle w:val="HideTWBExt"/>
          <w:b w:val="0"/>
        </w:rPr>
        <w:t>&lt;RepeatBlock-By&gt;&lt;Members&gt;</w:t>
      </w:r>
      <w:r w:rsidRPr="00AB4867">
        <w:t>Jan-Christoph Oetjen, Fabienne Keller, Raquel García Hermida-Van Der Walle, Nikola Minchev</w:t>
      </w:r>
      <w:r w:rsidRPr="00AB4867">
        <w:rPr>
          <w:rStyle w:val="HideTWBExt"/>
          <w:b w:val="0"/>
        </w:rPr>
        <w:t>&lt;/Members&gt;</w:t>
      </w:r>
    </w:p>
    <w:p w14:paraId="7F46F9AB" w14:textId="77777777" w:rsidR="00EA35B0" w:rsidRPr="00AB4867" w:rsidRDefault="00EA35B0" w:rsidP="00EA35B0">
      <w:pPr>
        <w:pStyle w:val="NormalBold"/>
      </w:pPr>
      <w:r w:rsidRPr="00AB4867">
        <w:rPr>
          <w:rStyle w:val="HideTWBExt"/>
          <w:b w:val="0"/>
        </w:rPr>
        <w:t>&lt;/RepeatBlock-By&gt;</w:t>
      </w:r>
    </w:p>
    <w:p w14:paraId="60E513AC"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4F30A5BE" w14:textId="77777777" w:rsidR="00EA35B0" w:rsidRPr="00AB4867" w:rsidRDefault="00EA35B0" w:rsidP="00EA35B0">
      <w:pPr>
        <w:pStyle w:val="NormalBold"/>
      </w:pPr>
      <w:r w:rsidRPr="00AB4867">
        <w:rPr>
          <w:rStyle w:val="HideTWBExt"/>
          <w:b w:val="0"/>
        </w:rPr>
        <w:t>&lt;Article&gt;</w:t>
      </w:r>
      <w:r w:rsidRPr="00AB4867">
        <w:t>Artikkel 3 – lõige 1 – lõik 1 – punkt b</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507003A6" w14:textId="77777777" w:rsidTr="00E73BB0">
        <w:trPr>
          <w:trHeight w:hRule="exact" w:val="240"/>
          <w:jc w:val="center"/>
        </w:trPr>
        <w:tc>
          <w:tcPr>
            <w:tcW w:w="9752" w:type="dxa"/>
            <w:gridSpan w:val="2"/>
            <w:tcBorders>
              <w:top w:val="nil"/>
              <w:left w:val="nil"/>
              <w:bottom w:val="nil"/>
              <w:right w:val="nil"/>
            </w:tcBorders>
          </w:tcPr>
          <w:p w14:paraId="18535852" w14:textId="77777777" w:rsidR="00EA35B0" w:rsidRPr="00AB4867" w:rsidRDefault="00EA35B0" w:rsidP="00E73BB0"/>
        </w:tc>
      </w:tr>
      <w:tr w:rsidR="00EA35B0" w:rsidRPr="00AB4867" w14:paraId="30424CF0" w14:textId="77777777" w:rsidTr="00E73BB0">
        <w:trPr>
          <w:trHeight w:val="240"/>
          <w:jc w:val="center"/>
        </w:trPr>
        <w:tc>
          <w:tcPr>
            <w:tcW w:w="4876" w:type="dxa"/>
            <w:tcBorders>
              <w:top w:val="nil"/>
              <w:left w:val="nil"/>
              <w:bottom w:val="nil"/>
              <w:right w:val="nil"/>
            </w:tcBorders>
          </w:tcPr>
          <w:p w14:paraId="7448EA8B"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2C5ABE46" w14:textId="77777777" w:rsidR="00EA35B0" w:rsidRPr="00AB4867" w:rsidRDefault="00EA35B0" w:rsidP="00E73BB0">
            <w:pPr>
              <w:pStyle w:val="AmColumnHeading"/>
            </w:pPr>
            <w:r w:rsidRPr="00AB4867">
              <w:t>Muudatusettepanek</w:t>
            </w:r>
          </w:p>
        </w:tc>
      </w:tr>
      <w:tr w:rsidR="00EA35B0" w:rsidRPr="00AB4867" w14:paraId="6D39A9D1" w14:textId="77777777" w:rsidTr="00E73BB0">
        <w:trPr>
          <w:jc w:val="center"/>
        </w:trPr>
        <w:tc>
          <w:tcPr>
            <w:tcW w:w="4876" w:type="dxa"/>
            <w:tcBorders>
              <w:top w:val="nil"/>
              <w:left w:val="nil"/>
              <w:bottom w:val="nil"/>
              <w:right w:val="nil"/>
            </w:tcBorders>
          </w:tcPr>
          <w:p w14:paraId="7A8E4DEE" w14:textId="77777777" w:rsidR="00EA35B0" w:rsidRPr="00AB4867" w:rsidRDefault="00EA35B0" w:rsidP="00E73BB0">
            <w:pPr>
              <w:pStyle w:val="Normal6a"/>
            </w:pPr>
            <w:r w:rsidRPr="00AB4867">
              <w:t>b)</w:t>
            </w:r>
            <w:r w:rsidRPr="00AB4867">
              <w:tab/>
              <w:t xml:space="preserve">toetada Euroopa piiri- ja rannikuvalve poolt Euroopa Piiri- ja Rannikuvalve Ameti ning piirihalduse eest vastutavate riiklike asutuste jagatud vastutusel välispiiridel ellu viidavat Euroopa integreeritud piirihaldust, sealhulgas </w:t>
            </w:r>
            <w:r w:rsidRPr="00AB4867">
              <w:rPr>
                <w:b/>
                <w:bCs/>
                <w:i/>
                <w:iCs/>
              </w:rPr>
              <w:t>uuenduslike meetodite ja</w:t>
            </w:r>
            <w:r w:rsidRPr="00AB4867">
              <w:t xml:space="preserve"> uute tehnoloogiliste lahenduste abil, et hõlbustada seaduslikku piiriületust, ennetada ja avastada ebaseaduslikku sisserännet, piiriülest kuritegevust ja ebaseadusliku rände ärakasutamist </w:t>
            </w:r>
            <w:r w:rsidRPr="00AB4867">
              <w:rPr>
                <w:b/>
                <w:bCs/>
                <w:i/>
                <w:iCs/>
              </w:rPr>
              <w:t>ja relvana kasutamist</w:t>
            </w:r>
            <w:r w:rsidRPr="00AB4867">
              <w:t xml:space="preserve"> </w:t>
            </w:r>
            <w:r w:rsidRPr="00AB4867">
              <w:rPr>
                <w:b/>
                <w:bCs/>
                <w:i/>
                <w:iCs/>
              </w:rPr>
              <w:t>ning aidata kaasa tulemuslikule tagasisaatmisele</w:t>
            </w:r>
            <w:r w:rsidRPr="00AB4867">
              <w:t>;</w:t>
            </w:r>
          </w:p>
        </w:tc>
        <w:tc>
          <w:tcPr>
            <w:tcW w:w="4876" w:type="dxa"/>
            <w:tcBorders>
              <w:top w:val="nil"/>
              <w:left w:val="nil"/>
              <w:bottom w:val="nil"/>
              <w:right w:val="nil"/>
            </w:tcBorders>
          </w:tcPr>
          <w:p w14:paraId="40508CE3" w14:textId="77777777" w:rsidR="00EA35B0" w:rsidRPr="00AB4867" w:rsidRDefault="00EA35B0" w:rsidP="00E73BB0">
            <w:pPr>
              <w:pStyle w:val="Normal6a"/>
            </w:pPr>
            <w:r w:rsidRPr="00AB4867">
              <w:t>b)</w:t>
            </w:r>
            <w:r w:rsidRPr="00AB4867">
              <w:tab/>
              <w:t>toetada Euroopa piiri- ja rannikuvalve poolt Euroopa Piiri- ja Rannikuvalve Ameti ning piirihalduse eest vastutavate riiklike asutuste jagatud vastutusel välispiiridel ellu viidavat Euroopa integreeritud piirihaldust, sealhulgas uute tehnoloogiliste lahenduste abil, et hõlbustada seaduslikku piiriületust, ennetada ja avastada ebaseaduslikku sisserännet, piiriülest kuritegevust ja ebaseadusliku rände ärakasutamist;</w:t>
            </w:r>
          </w:p>
        </w:tc>
      </w:tr>
    </w:tbl>
    <w:p w14:paraId="5834B075"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78626A51" w14:textId="77777777" w:rsidR="00EA35B0" w:rsidRPr="00AB4867" w:rsidRDefault="00EA35B0" w:rsidP="00EA35B0">
      <w:r w:rsidRPr="00AB4867">
        <w:rPr>
          <w:rStyle w:val="HideTWBExt"/>
        </w:rPr>
        <w:t>&lt;/AmendB&gt;</w:t>
      </w:r>
    </w:p>
    <w:p w14:paraId="0270E065"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135</w:t>
      </w:r>
      <w:r w:rsidRPr="00AB4867">
        <w:rPr>
          <w:rStyle w:val="HideTWBExt"/>
          <w:b w:val="0"/>
        </w:rPr>
        <w:t>&lt;/NumAmB&gt;</w:t>
      </w:r>
    </w:p>
    <w:p w14:paraId="3F5D23F6" w14:textId="77777777" w:rsidR="00EA35B0" w:rsidRPr="00AB4867" w:rsidRDefault="00EA35B0" w:rsidP="00EA35B0">
      <w:pPr>
        <w:pStyle w:val="NormalBold"/>
      </w:pPr>
      <w:r w:rsidRPr="00AB4867">
        <w:rPr>
          <w:rStyle w:val="HideTWBExt"/>
          <w:b w:val="0"/>
        </w:rPr>
        <w:t>&lt;RepeatBlock-By&gt;&lt;Members&gt;</w:t>
      </w:r>
      <w:r w:rsidRPr="00AB4867">
        <w:t>Geadis Geadi</w:t>
      </w:r>
      <w:r w:rsidRPr="00AB4867">
        <w:rPr>
          <w:rStyle w:val="HideTWBExt"/>
          <w:b w:val="0"/>
        </w:rPr>
        <w:t>&lt;/Members&gt;</w:t>
      </w:r>
    </w:p>
    <w:p w14:paraId="733960B8" w14:textId="77777777" w:rsidR="00EA35B0" w:rsidRPr="00AB4867" w:rsidRDefault="00EA35B0" w:rsidP="00EA35B0">
      <w:pPr>
        <w:pStyle w:val="NormalBold"/>
      </w:pPr>
      <w:r w:rsidRPr="00AB4867">
        <w:rPr>
          <w:rStyle w:val="HideTWBExt"/>
          <w:b w:val="0"/>
        </w:rPr>
        <w:t>&lt;/RepeatBlock-By&gt;</w:t>
      </w:r>
    </w:p>
    <w:p w14:paraId="7B406734"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70C43989" w14:textId="77777777" w:rsidR="00EA35B0" w:rsidRPr="00AB4867" w:rsidRDefault="00EA35B0" w:rsidP="00EA35B0">
      <w:pPr>
        <w:pStyle w:val="NormalBold"/>
      </w:pPr>
      <w:r w:rsidRPr="00AB4867">
        <w:rPr>
          <w:rStyle w:val="HideTWBExt"/>
          <w:b w:val="0"/>
        </w:rPr>
        <w:t>&lt;Article&gt;</w:t>
      </w:r>
      <w:r w:rsidRPr="00AB4867">
        <w:t>Artikkel 3 – lõige 1 – lõik 1 – punkt b</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6064A4A2" w14:textId="77777777" w:rsidTr="00E73BB0">
        <w:trPr>
          <w:trHeight w:hRule="exact" w:val="240"/>
          <w:jc w:val="center"/>
        </w:trPr>
        <w:tc>
          <w:tcPr>
            <w:tcW w:w="9752" w:type="dxa"/>
            <w:gridSpan w:val="2"/>
            <w:tcBorders>
              <w:top w:val="nil"/>
              <w:left w:val="nil"/>
              <w:bottom w:val="nil"/>
              <w:right w:val="nil"/>
            </w:tcBorders>
          </w:tcPr>
          <w:p w14:paraId="32E04285" w14:textId="77777777" w:rsidR="00EA35B0" w:rsidRPr="00AB4867" w:rsidRDefault="00EA35B0" w:rsidP="00E73BB0"/>
        </w:tc>
      </w:tr>
      <w:tr w:rsidR="00EA35B0" w:rsidRPr="00AB4867" w14:paraId="4358D67E" w14:textId="77777777" w:rsidTr="00E73BB0">
        <w:trPr>
          <w:trHeight w:val="240"/>
          <w:jc w:val="center"/>
        </w:trPr>
        <w:tc>
          <w:tcPr>
            <w:tcW w:w="4876" w:type="dxa"/>
            <w:tcBorders>
              <w:top w:val="nil"/>
              <w:left w:val="nil"/>
              <w:bottom w:val="nil"/>
              <w:right w:val="nil"/>
            </w:tcBorders>
          </w:tcPr>
          <w:p w14:paraId="100CBD29"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53C18D5C" w14:textId="77777777" w:rsidR="00EA35B0" w:rsidRPr="00AB4867" w:rsidRDefault="00EA35B0" w:rsidP="00E73BB0">
            <w:pPr>
              <w:pStyle w:val="AmColumnHeading"/>
            </w:pPr>
            <w:r w:rsidRPr="00AB4867">
              <w:t>Muudatusettepanek</w:t>
            </w:r>
          </w:p>
        </w:tc>
      </w:tr>
      <w:tr w:rsidR="00EA35B0" w:rsidRPr="00AB4867" w14:paraId="4442C14C" w14:textId="77777777" w:rsidTr="00E73BB0">
        <w:trPr>
          <w:jc w:val="center"/>
        </w:trPr>
        <w:tc>
          <w:tcPr>
            <w:tcW w:w="4876" w:type="dxa"/>
            <w:tcBorders>
              <w:top w:val="nil"/>
              <w:left w:val="nil"/>
              <w:bottom w:val="nil"/>
              <w:right w:val="nil"/>
            </w:tcBorders>
          </w:tcPr>
          <w:p w14:paraId="422971F8" w14:textId="77777777" w:rsidR="00EA35B0" w:rsidRPr="00AB4867" w:rsidRDefault="00EA35B0" w:rsidP="00E73BB0">
            <w:pPr>
              <w:pStyle w:val="Normal6a"/>
            </w:pPr>
            <w:r w:rsidRPr="00AB4867">
              <w:t>b)</w:t>
            </w:r>
            <w:r w:rsidRPr="00AB4867">
              <w:tab/>
              <w:t>toetada Euroopa piiri- ja rannikuvalve poolt Euroopa Piiri- ja Rannikuvalve Ameti ning piirihalduse eest vastutavate riiklike asutuste jagatud vastutusel välispiiridel ellu viidavat Euroopa integreeritud piirihaldust, sealhulgas uuenduslike meetodite ja uute tehnoloogiliste lahenduste abil, et hõlbustada seaduslikku piiriületust, ennetada ja avastada ebaseaduslikku sisserännet, piiriülest kuritegevust ja ebaseadusliku rände ärakasutamist ja relvana kasutamist ning aidata kaasa tulemuslikule tagasisaatmisele;</w:t>
            </w:r>
          </w:p>
        </w:tc>
        <w:tc>
          <w:tcPr>
            <w:tcW w:w="4876" w:type="dxa"/>
            <w:tcBorders>
              <w:top w:val="nil"/>
              <w:left w:val="nil"/>
              <w:bottom w:val="nil"/>
              <w:right w:val="nil"/>
            </w:tcBorders>
          </w:tcPr>
          <w:p w14:paraId="4B061AE6" w14:textId="38255735" w:rsidR="00EA35B0" w:rsidRPr="00AB4867" w:rsidRDefault="00EA35B0" w:rsidP="00E73BB0">
            <w:pPr>
              <w:pStyle w:val="Normal6a"/>
            </w:pPr>
            <w:r w:rsidRPr="00AB4867">
              <w:t>b)</w:t>
            </w:r>
            <w:r w:rsidRPr="00AB4867">
              <w:tab/>
              <w:t xml:space="preserve">toetada Euroopa piiri- ja rannikuvalve poolt Euroopa Piiri- ja Rannikuvalve Ameti ning piirihalduse eest vastutavate riiklike asutuste jagatud vastutusel välispiiridel ellu viidavat Euroopa integreeritud piirihaldust, sealhulgas uuenduslike meetodite ja uute tehnoloogiliste lahenduste abil, et hõlbustada seaduslikku piiriületust, ennetada ja avastada ebaseaduslikku sisserännet, </w:t>
            </w:r>
            <w:r w:rsidRPr="00AB4867">
              <w:rPr>
                <w:b/>
                <w:bCs/>
                <w:i/>
                <w:iCs/>
              </w:rPr>
              <w:t>identiteedi</w:t>
            </w:r>
            <w:r w:rsidR="005850E9">
              <w:rPr>
                <w:b/>
                <w:bCs/>
                <w:i/>
                <w:iCs/>
              </w:rPr>
              <w:t>- ja</w:t>
            </w:r>
            <w:r w:rsidRPr="00AB4867">
              <w:rPr>
                <w:b/>
                <w:bCs/>
                <w:i/>
                <w:iCs/>
              </w:rPr>
              <w:t xml:space="preserve"> dokumendipettusi,</w:t>
            </w:r>
            <w:r w:rsidRPr="00AB4867">
              <w:rPr>
                <w:b/>
                <w:bCs/>
              </w:rPr>
              <w:t xml:space="preserve"> </w:t>
            </w:r>
            <w:r w:rsidRPr="00AB4867">
              <w:t>piiriülest kuritegevust ja ebaseadusliku rände ärakasutamist ja relvana kasutamist ning aidata kaasa tulemuslikule tagasisaatmisele;</w:t>
            </w:r>
          </w:p>
        </w:tc>
      </w:tr>
    </w:tbl>
    <w:p w14:paraId="4FFE4EFC"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6A28F33C" w14:textId="77777777" w:rsidR="00EA35B0" w:rsidRPr="00AB4867" w:rsidRDefault="00EA35B0" w:rsidP="00EA35B0">
      <w:r w:rsidRPr="00AB4867">
        <w:rPr>
          <w:rStyle w:val="HideTWBExt"/>
        </w:rPr>
        <w:t>&lt;/AmendB&gt;</w:t>
      </w:r>
    </w:p>
    <w:p w14:paraId="64E1045B"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136</w:t>
      </w:r>
      <w:r w:rsidRPr="00AB4867">
        <w:rPr>
          <w:rStyle w:val="HideTWBExt"/>
          <w:b w:val="0"/>
        </w:rPr>
        <w:t>&lt;/NumAmB&gt;</w:t>
      </w:r>
    </w:p>
    <w:p w14:paraId="2770FCD0" w14:textId="77777777" w:rsidR="00EA35B0" w:rsidRPr="00AB4867" w:rsidRDefault="00EA35B0" w:rsidP="00EA35B0">
      <w:pPr>
        <w:pStyle w:val="NormalBold"/>
      </w:pPr>
      <w:r w:rsidRPr="00AB4867">
        <w:rPr>
          <w:rStyle w:val="HideTWBExt"/>
          <w:b w:val="0"/>
        </w:rPr>
        <w:t>&lt;RepeatBlock-By&gt;&lt;Members&gt;</w:t>
      </w:r>
      <w:r w:rsidRPr="00AB4867">
        <w:t>Rasa Juknevičienė</w:t>
      </w:r>
      <w:r w:rsidRPr="00AB4867">
        <w:rPr>
          <w:rStyle w:val="HideTWBExt"/>
          <w:b w:val="0"/>
        </w:rPr>
        <w:t>&lt;/Members&gt;</w:t>
      </w:r>
    </w:p>
    <w:p w14:paraId="349F84AA" w14:textId="77777777" w:rsidR="00EA35B0" w:rsidRPr="00AB4867" w:rsidRDefault="00EA35B0" w:rsidP="00EA35B0">
      <w:pPr>
        <w:pStyle w:val="NormalBold"/>
      </w:pPr>
      <w:r w:rsidRPr="00AB4867">
        <w:rPr>
          <w:rStyle w:val="HideTWBExt"/>
          <w:b w:val="0"/>
        </w:rPr>
        <w:t>&lt;/RepeatBlock-By&gt;</w:t>
      </w:r>
    </w:p>
    <w:p w14:paraId="66B14413"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398D7055" w14:textId="77777777" w:rsidR="00EA35B0" w:rsidRPr="00AB4867" w:rsidRDefault="00EA35B0" w:rsidP="00EA35B0">
      <w:pPr>
        <w:pStyle w:val="NormalBold"/>
      </w:pPr>
      <w:r w:rsidRPr="00AB4867">
        <w:rPr>
          <w:rStyle w:val="HideTWBExt"/>
          <w:b w:val="0"/>
        </w:rPr>
        <w:t>&lt;Article&gt;</w:t>
      </w:r>
      <w:r w:rsidRPr="00AB4867">
        <w:t>Artikkel 3 – lõige 1 – lõik 1 – punkt b</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6BAB700E" w14:textId="77777777" w:rsidTr="00E73BB0">
        <w:trPr>
          <w:trHeight w:hRule="exact" w:val="240"/>
          <w:jc w:val="center"/>
        </w:trPr>
        <w:tc>
          <w:tcPr>
            <w:tcW w:w="9752" w:type="dxa"/>
            <w:gridSpan w:val="2"/>
            <w:tcBorders>
              <w:top w:val="nil"/>
              <w:left w:val="nil"/>
              <w:bottom w:val="nil"/>
              <w:right w:val="nil"/>
            </w:tcBorders>
          </w:tcPr>
          <w:p w14:paraId="021B4825" w14:textId="77777777" w:rsidR="00EA35B0" w:rsidRPr="00AB4867" w:rsidRDefault="00EA35B0" w:rsidP="00E73BB0"/>
        </w:tc>
      </w:tr>
      <w:tr w:rsidR="00EA35B0" w:rsidRPr="00AB4867" w14:paraId="46726718" w14:textId="77777777" w:rsidTr="00E73BB0">
        <w:trPr>
          <w:trHeight w:val="240"/>
          <w:jc w:val="center"/>
        </w:trPr>
        <w:tc>
          <w:tcPr>
            <w:tcW w:w="4876" w:type="dxa"/>
            <w:tcBorders>
              <w:top w:val="nil"/>
              <w:left w:val="nil"/>
              <w:bottom w:val="nil"/>
              <w:right w:val="nil"/>
            </w:tcBorders>
          </w:tcPr>
          <w:p w14:paraId="2AF6C745"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58476820" w14:textId="77777777" w:rsidR="00EA35B0" w:rsidRPr="00AB4867" w:rsidRDefault="00EA35B0" w:rsidP="00E73BB0">
            <w:pPr>
              <w:pStyle w:val="AmColumnHeading"/>
            </w:pPr>
            <w:r w:rsidRPr="00AB4867">
              <w:t>Muudatusettepanek</w:t>
            </w:r>
          </w:p>
        </w:tc>
      </w:tr>
      <w:tr w:rsidR="00EA35B0" w:rsidRPr="00AB4867" w14:paraId="50ACB5B0" w14:textId="77777777" w:rsidTr="00E73BB0">
        <w:trPr>
          <w:jc w:val="center"/>
        </w:trPr>
        <w:tc>
          <w:tcPr>
            <w:tcW w:w="4876" w:type="dxa"/>
            <w:tcBorders>
              <w:top w:val="nil"/>
              <w:left w:val="nil"/>
              <w:bottom w:val="nil"/>
              <w:right w:val="nil"/>
            </w:tcBorders>
          </w:tcPr>
          <w:p w14:paraId="2DE9EAE5" w14:textId="77777777" w:rsidR="00EA35B0" w:rsidRPr="00AB4867" w:rsidRDefault="00EA35B0" w:rsidP="00E73BB0">
            <w:pPr>
              <w:pStyle w:val="Normal6a"/>
            </w:pPr>
            <w:r w:rsidRPr="00AB4867">
              <w:t>b)</w:t>
            </w:r>
            <w:r w:rsidRPr="00AB4867">
              <w:tab/>
              <w:t>toetada Euroopa piiri- ja rannikuvalve poolt Euroopa Piiri- ja Rannikuvalve Ameti ning piirihalduse eest vastutavate riiklike asutuste jagatud vastutusel välispiiridel ellu viidavat Euroopa integreeritud piirihaldust, sealhulgas uuenduslike meetodite ja uute tehnoloogiliste lahenduste abil, et hõlbustada seaduslikku piiriületust, ennetada ja avastada ebaseaduslikku sisserännet, piiriülest kuritegevust ja ebaseadusliku rände ärakasutamist ja relvana kasutamist ning aidata kaasa tulemuslikule tagasisaatmisele;</w:t>
            </w:r>
          </w:p>
        </w:tc>
        <w:tc>
          <w:tcPr>
            <w:tcW w:w="4876" w:type="dxa"/>
            <w:tcBorders>
              <w:top w:val="nil"/>
              <w:left w:val="nil"/>
              <w:bottom w:val="nil"/>
              <w:right w:val="nil"/>
            </w:tcBorders>
          </w:tcPr>
          <w:p w14:paraId="01E5319B" w14:textId="77777777" w:rsidR="00EA35B0" w:rsidRPr="00AB4867" w:rsidRDefault="00EA35B0" w:rsidP="00E73BB0">
            <w:pPr>
              <w:pStyle w:val="Normal6a"/>
            </w:pPr>
            <w:r w:rsidRPr="00AB4867">
              <w:t>b)</w:t>
            </w:r>
            <w:r w:rsidRPr="00AB4867">
              <w:tab/>
              <w:t xml:space="preserve">toetada Euroopa piiri- ja rannikuvalve poolt Euroopa Piiri- ja Rannikuvalve Ameti ning piirihalduse eest vastutavate riiklike asutuste jagatud vastutusel välispiiridel ellu viidavat Euroopa integreeritud piirihaldust, sealhulgas uuenduslike meetodite ja uute tehnoloogiliste lahenduste abil, et hõlbustada seaduslikku piiriületust, ennetada ja avastada ebaseaduslikku sisserännet, piiriülest kuritegevust ja ebaseadusliku rände ja muude hübriidohtude ärakasutamist ja relvana kasutamist </w:t>
            </w:r>
            <w:r w:rsidRPr="00AB4867">
              <w:rPr>
                <w:b/>
                <w:bCs/>
                <w:i/>
                <w:iCs/>
              </w:rPr>
              <w:t>ning muid hübriidohte,</w:t>
            </w:r>
            <w:r w:rsidRPr="00AB4867">
              <w:t xml:space="preserve"> ning aidata kaasa tulemuslikule tagasisaatmisele;</w:t>
            </w:r>
          </w:p>
        </w:tc>
      </w:tr>
    </w:tbl>
    <w:p w14:paraId="0CC30B7E"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319C9021" w14:textId="77777777" w:rsidR="00EA35B0" w:rsidRPr="00AB4867" w:rsidRDefault="00EA35B0" w:rsidP="00EA35B0">
      <w:r w:rsidRPr="00AB4867">
        <w:rPr>
          <w:rStyle w:val="HideTWBExt"/>
        </w:rPr>
        <w:t>&lt;/AmendB&gt;</w:t>
      </w:r>
    </w:p>
    <w:p w14:paraId="199A3A25"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137</w:t>
      </w:r>
      <w:r w:rsidRPr="00AB4867">
        <w:rPr>
          <w:rStyle w:val="HideTWBExt"/>
          <w:b w:val="0"/>
        </w:rPr>
        <w:t>&lt;/NumAmB&gt;</w:t>
      </w:r>
    </w:p>
    <w:p w14:paraId="4CB56718" w14:textId="77777777" w:rsidR="00EA35B0" w:rsidRPr="00AB4867" w:rsidRDefault="00EA35B0" w:rsidP="00EA35B0">
      <w:pPr>
        <w:pStyle w:val="NormalBold"/>
      </w:pPr>
      <w:r w:rsidRPr="00AB4867">
        <w:rPr>
          <w:rStyle w:val="HideTWBExt"/>
          <w:b w:val="0"/>
        </w:rPr>
        <w:t>&lt;RepeatBlock-By&gt;&lt;Members&gt;</w:t>
      </w:r>
      <w:r w:rsidRPr="00AB4867">
        <w:t>Georgiana Teodorescu</w:t>
      </w:r>
      <w:r w:rsidRPr="00AB4867">
        <w:rPr>
          <w:rStyle w:val="HideTWBExt"/>
          <w:b w:val="0"/>
        </w:rPr>
        <w:t>&lt;/Members&gt;</w:t>
      </w:r>
    </w:p>
    <w:p w14:paraId="6640F2C3" w14:textId="77777777" w:rsidR="00EA35B0" w:rsidRPr="00AB4867" w:rsidRDefault="00EA35B0" w:rsidP="00EA35B0">
      <w:pPr>
        <w:pStyle w:val="NormalBold"/>
      </w:pPr>
      <w:r w:rsidRPr="00AB4867">
        <w:rPr>
          <w:rStyle w:val="HideTWBExt"/>
          <w:b w:val="0"/>
        </w:rPr>
        <w:t>&lt;/RepeatBlock-By&gt;</w:t>
      </w:r>
    </w:p>
    <w:p w14:paraId="64AE0405"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02DD2437" w14:textId="77777777" w:rsidR="00EA35B0" w:rsidRPr="00AB4867" w:rsidRDefault="00EA35B0" w:rsidP="00EA35B0">
      <w:pPr>
        <w:pStyle w:val="NormalBold"/>
      </w:pPr>
      <w:r w:rsidRPr="00AB4867">
        <w:rPr>
          <w:rStyle w:val="HideTWBExt"/>
          <w:b w:val="0"/>
        </w:rPr>
        <w:t>&lt;Article&gt;</w:t>
      </w:r>
      <w:r w:rsidRPr="00AB4867">
        <w:t>Artikkel 3 – lõige 1 – lõik 1 – punkt b</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699BCEDF" w14:textId="77777777" w:rsidTr="00E73BB0">
        <w:trPr>
          <w:trHeight w:hRule="exact" w:val="240"/>
          <w:jc w:val="center"/>
        </w:trPr>
        <w:tc>
          <w:tcPr>
            <w:tcW w:w="9752" w:type="dxa"/>
            <w:gridSpan w:val="2"/>
            <w:tcBorders>
              <w:top w:val="nil"/>
              <w:left w:val="nil"/>
              <w:bottom w:val="nil"/>
              <w:right w:val="nil"/>
            </w:tcBorders>
          </w:tcPr>
          <w:p w14:paraId="78C2F0C6" w14:textId="77777777" w:rsidR="00EA35B0" w:rsidRPr="00AB4867" w:rsidRDefault="00EA35B0" w:rsidP="00E73BB0"/>
        </w:tc>
      </w:tr>
      <w:tr w:rsidR="00EA35B0" w:rsidRPr="00AB4867" w14:paraId="172D0AB4" w14:textId="77777777" w:rsidTr="00E73BB0">
        <w:trPr>
          <w:trHeight w:val="240"/>
          <w:jc w:val="center"/>
        </w:trPr>
        <w:tc>
          <w:tcPr>
            <w:tcW w:w="4876" w:type="dxa"/>
            <w:tcBorders>
              <w:top w:val="nil"/>
              <w:left w:val="nil"/>
              <w:bottom w:val="nil"/>
              <w:right w:val="nil"/>
            </w:tcBorders>
          </w:tcPr>
          <w:p w14:paraId="195C23FF"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7EDD9F16" w14:textId="77777777" w:rsidR="00EA35B0" w:rsidRPr="00AB4867" w:rsidRDefault="00EA35B0" w:rsidP="00E73BB0">
            <w:pPr>
              <w:pStyle w:val="AmColumnHeading"/>
            </w:pPr>
            <w:r w:rsidRPr="00AB4867">
              <w:t>Muudatusettepanek</w:t>
            </w:r>
          </w:p>
        </w:tc>
      </w:tr>
      <w:tr w:rsidR="00EA35B0" w:rsidRPr="00AB4867" w14:paraId="0487354E" w14:textId="77777777" w:rsidTr="00E73BB0">
        <w:trPr>
          <w:jc w:val="center"/>
        </w:trPr>
        <w:tc>
          <w:tcPr>
            <w:tcW w:w="4876" w:type="dxa"/>
            <w:tcBorders>
              <w:top w:val="nil"/>
              <w:left w:val="nil"/>
              <w:bottom w:val="nil"/>
              <w:right w:val="nil"/>
            </w:tcBorders>
          </w:tcPr>
          <w:p w14:paraId="36004AAC" w14:textId="77777777" w:rsidR="00EA35B0" w:rsidRPr="00AB4867" w:rsidRDefault="00EA35B0" w:rsidP="00E73BB0">
            <w:pPr>
              <w:pStyle w:val="Normal6a"/>
            </w:pPr>
            <w:r w:rsidRPr="00AB4867">
              <w:t>b)</w:t>
            </w:r>
            <w:r w:rsidRPr="00AB4867">
              <w:tab/>
              <w:t>toetada Euroopa piiri- ja rannikuvalve poolt Euroopa Piiri- ja Rannikuvalve Ameti ning piirihalduse eest vastutavate riiklike asutuste jagatud vastutusel välispiiridel ellu viidavat Euroopa integreeritud piirihaldust, sealhulgas uuenduslike meetodite ja uute tehnoloogiliste lahenduste abil, et hõlbustada seaduslikku piiriületust, ennetada ja avastada ebaseaduslikku sisserännet, piiriülest kuritegevust ja ebaseadusliku rände ärakasutamist ja relvana kasutamist ning aidata kaasa tulemuslikule tagasisaatmisele;</w:t>
            </w:r>
          </w:p>
        </w:tc>
        <w:tc>
          <w:tcPr>
            <w:tcW w:w="4876" w:type="dxa"/>
            <w:tcBorders>
              <w:top w:val="nil"/>
              <w:left w:val="nil"/>
              <w:bottom w:val="nil"/>
              <w:right w:val="nil"/>
            </w:tcBorders>
          </w:tcPr>
          <w:p w14:paraId="443D7390" w14:textId="77777777" w:rsidR="00EA35B0" w:rsidRPr="00AB4867" w:rsidRDefault="00EA35B0" w:rsidP="00E73BB0">
            <w:pPr>
              <w:pStyle w:val="Normal6a"/>
            </w:pPr>
            <w:r w:rsidRPr="00AB4867">
              <w:t>b)</w:t>
            </w:r>
            <w:r w:rsidRPr="00AB4867">
              <w:tab/>
              <w:t xml:space="preserve">toetada Euroopa piiri- ja rannikuvalve poolt Euroopa Piiri- ja Rannikuvalve Ameti ning piirihalduse eest vastutavate riiklike asutuste jagatud vastutusel välispiiridel ellu viidavat Euroopa integreeritud piirihaldust, sealhulgas uuenduslike meetodite ja uute tehnoloogiliste lahenduste abil, et hõlbustada seaduslikku piiriületust, ennetada ja avastada ebaseaduslikku sisserännet, piiriülest kuritegevust ja ebaseadusliku rände ärakasutamist ja relvana kasutamist </w:t>
            </w:r>
            <w:r w:rsidRPr="00AB4867">
              <w:rPr>
                <w:b/>
                <w:bCs/>
                <w:i/>
                <w:iCs/>
              </w:rPr>
              <w:t>ning muid hübriidohte,</w:t>
            </w:r>
            <w:r w:rsidRPr="00AB4867">
              <w:rPr>
                <w:b/>
                <w:bCs/>
              </w:rPr>
              <w:t xml:space="preserve"> </w:t>
            </w:r>
            <w:r w:rsidRPr="00AB4867">
              <w:t>ning aidata kaasa tulemuslikule tagasisaatmisele;</w:t>
            </w:r>
          </w:p>
        </w:tc>
      </w:tr>
    </w:tbl>
    <w:p w14:paraId="5214AA95"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7DE0E746" w14:textId="77777777" w:rsidR="00EA35B0" w:rsidRPr="00AB4867" w:rsidRDefault="00EA35B0" w:rsidP="00EA35B0">
      <w:r w:rsidRPr="00AB4867">
        <w:rPr>
          <w:rStyle w:val="HideTWBExt"/>
        </w:rPr>
        <w:t>&lt;/AmendB&gt;</w:t>
      </w:r>
    </w:p>
    <w:p w14:paraId="04B1E424"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138</w:t>
      </w:r>
      <w:r w:rsidRPr="00AB4867">
        <w:rPr>
          <w:rStyle w:val="HideTWBExt"/>
          <w:b w:val="0"/>
        </w:rPr>
        <w:t>&lt;/NumAmB&gt;</w:t>
      </w:r>
    </w:p>
    <w:p w14:paraId="3789F04D" w14:textId="77777777" w:rsidR="00EA35B0" w:rsidRPr="00AB4867" w:rsidRDefault="00EA35B0" w:rsidP="00EA35B0">
      <w:pPr>
        <w:pStyle w:val="NormalBold"/>
      </w:pPr>
      <w:r w:rsidRPr="00AB4867">
        <w:rPr>
          <w:rStyle w:val="HideTWBExt"/>
          <w:b w:val="0"/>
        </w:rPr>
        <w:t>&lt;RepeatBlock-By&gt;&lt;Members&gt;</w:t>
      </w:r>
      <w:r w:rsidRPr="00AB4867">
        <w:t>Dainius Žalimas</w:t>
      </w:r>
      <w:r w:rsidRPr="00AB4867">
        <w:rPr>
          <w:rStyle w:val="HideTWBExt"/>
          <w:b w:val="0"/>
        </w:rPr>
        <w:t>&lt;/Members&gt;</w:t>
      </w:r>
    </w:p>
    <w:p w14:paraId="41D48ECB" w14:textId="77777777" w:rsidR="00EA35B0" w:rsidRPr="00AB4867" w:rsidRDefault="00EA35B0" w:rsidP="00EA35B0">
      <w:pPr>
        <w:pStyle w:val="NormalBold"/>
      </w:pPr>
      <w:r w:rsidRPr="00AB4867">
        <w:rPr>
          <w:rStyle w:val="HideTWBExt"/>
          <w:b w:val="0"/>
        </w:rPr>
        <w:t>&lt;/RepeatBlock-By&gt;</w:t>
      </w:r>
    </w:p>
    <w:p w14:paraId="1276CCE7"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729F7482" w14:textId="77777777" w:rsidR="00EA35B0" w:rsidRPr="00AB4867" w:rsidRDefault="00EA35B0" w:rsidP="00EA35B0">
      <w:pPr>
        <w:pStyle w:val="NormalBold"/>
      </w:pPr>
      <w:r w:rsidRPr="00AB4867">
        <w:rPr>
          <w:rStyle w:val="HideTWBExt"/>
          <w:b w:val="0"/>
        </w:rPr>
        <w:t>&lt;Article&gt;</w:t>
      </w:r>
      <w:r w:rsidRPr="00AB4867">
        <w:t>Artikkel 3 – lõige 1 – lõik 1 – punkt b</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0C414DDE" w14:textId="77777777" w:rsidTr="00E73BB0">
        <w:trPr>
          <w:trHeight w:hRule="exact" w:val="240"/>
          <w:jc w:val="center"/>
        </w:trPr>
        <w:tc>
          <w:tcPr>
            <w:tcW w:w="9752" w:type="dxa"/>
            <w:gridSpan w:val="2"/>
            <w:tcBorders>
              <w:top w:val="nil"/>
              <w:left w:val="nil"/>
              <w:bottom w:val="nil"/>
              <w:right w:val="nil"/>
            </w:tcBorders>
          </w:tcPr>
          <w:p w14:paraId="6A45A113" w14:textId="77777777" w:rsidR="00EA35B0" w:rsidRPr="00AB4867" w:rsidRDefault="00EA35B0" w:rsidP="00E73BB0"/>
        </w:tc>
      </w:tr>
      <w:tr w:rsidR="00EA35B0" w:rsidRPr="00AB4867" w14:paraId="702F8BD2" w14:textId="77777777" w:rsidTr="00E73BB0">
        <w:trPr>
          <w:trHeight w:val="240"/>
          <w:jc w:val="center"/>
        </w:trPr>
        <w:tc>
          <w:tcPr>
            <w:tcW w:w="4876" w:type="dxa"/>
            <w:tcBorders>
              <w:top w:val="nil"/>
              <w:left w:val="nil"/>
              <w:bottom w:val="nil"/>
              <w:right w:val="nil"/>
            </w:tcBorders>
          </w:tcPr>
          <w:p w14:paraId="4054E9B5"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1496971A" w14:textId="77777777" w:rsidR="00EA35B0" w:rsidRPr="00AB4867" w:rsidRDefault="00EA35B0" w:rsidP="00E73BB0">
            <w:pPr>
              <w:pStyle w:val="AmColumnHeading"/>
            </w:pPr>
            <w:r w:rsidRPr="00AB4867">
              <w:t>Muudatusettepanek</w:t>
            </w:r>
          </w:p>
        </w:tc>
      </w:tr>
      <w:tr w:rsidR="00EA35B0" w:rsidRPr="00AB4867" w14:paraId="5149AFD6" w14:textId="77777777" w:rsidTr="00E73BB0">
        <w:trPr>
          <w:jc w:val="center"/>
        </w:trPr>
        <w:tc>
          <w:tcPr>
            <w:tcW w:w="4876" w:type="dxa"/>
            <w:tcBorders>
              <w:top w:val="nil"/>
              <w:left w:val="nil"/>
              <w:bottom w:val="nil"/>
              <w:right w:val="nil"/>
            </w:tcBorders>
          </w:tcPr>
          <w:p w14:paraId="6B13ED26" w14:textId="77777777" w:rsidR="00EA35B0" w:rsidRPr="00AB4867" w:rsidRDefault="00EA35B0" w:rsidP="00E73BB0">
            <w:pPr>
              <w:pStyle w:val="Normal6a"/>
            </w:pPr>
            <w:r w:rsidRPr="00AB4867">
              <w:t>b)</w:t>
            </w:r>
            <w:r w:rsidRPr="00AB4867">
              <w:tab/>
              <w:t>toetada Euroopa piiri- ja rannikuvalve poolt Euroopa Piiri- ja Rannikuvalve Ameti ning piirihalduse eest vastutavate riiklike asutuste jagatud vastutusel välispiiridel ellu viidavat Euroopa integreeritud piirihaldust, sealhulgas uuenduslike meetodite ja uute tehnoloogiliste lahenduste abil, et hõlbustada seaduslikku piiriületust, ennetada ja avastada ebaseaduslikku sisserännet, piiriülest kuritegevust ja ebaseadusliku rände ärakasutamist ja relvana kasutamist ning aidata kaasa tulemuslikule tagasisaatmisele;</w:t>
            </w:r>
          </w:p>
        </w:tc>
        <w:tc>
          <w:tcPr>
            <w:tcW w:w="4876" w:type="dxa"/>
            <w:tcBorders>
              <w:top w:val="nil"/>
              <w:left w:val="nil"/>
              <w:bottom w:val="nil"/>
              <w:right w:val="nil"/>
            </w:tcBorders>
          </w:tcPr>
          <w:p w14:paraId="767DC05D" w14:textId="77777777" w:rsidR="00EA35B0" w:rsidRPr="00AB4867" w:rsidRDefault="00EA35B0" w:rsidP="00E73BB0">
            <w:pPr>
              <w:pStyle w:val="Normal6a"/>
            </w:pPr>
            <w:r w:rsidRPr="00AB4867">
              <w:t>b)</w:t>
            </w:r>
            <w:r w:rsidRPr="00AB4867">
              <w:tab/>
              <w:t xml:space="preserve">toetada Euroopa piiri- ja rannikuvalve poolt Euroopa Piiri- ja Rannikuvalve Ameti ning piirihalduse eest vastutavate riiklike asutuste jagatud vastutusel välispiiridel ellu viidavat Euroopa integreeritud piirihaldust, sealhulgas uuenduslike meetodite ja uute tehnoloogiliste lahenduste abil, et hõlbustada seaduslikku piiriületust, ennetada ja avastada ebaseaduslikku sisserännet, piiriülest kuritegevust ja ebaseadusliku rände ärakasutamist ja relvana kasutamist </w:t>
            </w:r>
            <w:r w:rsidRPr="00AB4867">
              <w:rPr>
                <w:b/>
                <w:bCs/>
                <w:i/>
                <w:iCs/>
              </w:rPr>
              <w:t>ning muid hübriidohte,</w:t>
            </w:r>
            <w:r w:rsidRPr="00AB4867">
              <w:t xml:space="preserve"> ning aidata kaasa tulemuslikule tagasisaatmisele;</w:t>
            </w:r>
          </w:p>
        </w:tc>
      </w:tr>
    </w:tbl>
    <w:p w14:paraId="12EB8EEB"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71D68F9B" w14:textId="77777777" w:rsidR="00EA35B0" w:rsidRPr="00AB4867" w:rsidRDefault="00EA35B0" w:rsidP="00EA35B0">
      <w:r w:rsidRPr="00AB4867">
        <w:rPr>
          <w:rStyle w:val="HideTWBExt"/>
        </w:rPr>
        <w:t>&lt;/AmendB&gt;</w:t>
      </w:r>
    </w:p>
    <w:p w14:paraId="01EE4EBB"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139</w:t>
      </w:r>
      <w:r w:rsidRPr="00AB4867">
        <w:rPr>
          <w:rStyle w:val="HideTWBExt"/>
          <w:b w:val="0"/>
        </w:rPr>
        <w:t>&lt;/NumAmB&gt;</w:t>
      </w:r>
    </w:p>
    <w:p w14:paraId="2E4F1DB9" w14:textId="77777777" w:rsidR="00EA35B0" w:rsidRPr="00AB4867" w:rsidRDefault="00EA35B0" w:rsidP="00EA35B0">
      <w:pPr>
        <w:pStyle w:val="NormalBold"/>
      </w:pPr>
      <w:r w:rsidRPr="00AB4867">
        <w:rPr>
          <w:rStyle w:val="HideTWBExt"/>
          <w:b w:val="0"/>
        </w:rPr>
        <w:t>&lt;RepeatBlock-By&gt;&lt;Members&gt;</w:t>
      </w:r>
      <w:r w:rsidRPr="00AB4867">
        <w:t>Cecilia Strada</w:t>
      </w:r>
      <w:r w:rsidRPr="00AB4867">
        <w:rPr>
          <w:rStyle w:val="HideTWBExt"/>
          <w:b w:val="0"/>
        </w:rPr>
        <w:t>&lt;/Members&gt;</w:t>
      </w:r>
    </w:p>
    <w:p w14:paraId="2C34081E" w14:textId="77777777" w:rsidR="00EA35B0" w:rsidRPr="00AB4867" w:rsidRDefault="00EA35B0" w:rsidP="00EA35B0">
      <w:pPr>
        <w:pStyle w:val="NormalBold"/>
      </w:pPr>
      <w:r w:rsidRPr="00AB4867">
        <w:rPr>
          <w:rStyle w:val="HideTWBExt"/>
          <w:b w:val="0"/>
        </w:rPr>
        <w:t>&lt;/RepeatBlock-By&gt;</w:t>
      </w:r>
    </w:p>
    <w:p w14:paraId="6328436F"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1AAFDFAE" w14:textId="77777777" w:rsidR="00EA35B0" w:rsidRPr="00AB4867" w:rsidRDefault="00EA35B0" w:rsidP="00EA35B0">
      <w:pPr>
        <w:pStyle w:val="NormalBold"/>
      </w:pPr>
      <w:r w:rsidRPr="00AB4867">
        <w:rPr>
          <w:rStyle w:val="HideTWBExt"/>
          <w:b w:val="0"/>
        </w:rPr>
        <w:t>&lt;Article&gt;</w:t>
      </w:r>
      <w:r w:rsidRPr="00AB4867">
        <w:t>Artikkel 3 – lõige 1 – lõik 1 – punkt b</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670C6E97" w14:textId="77777777" w:rsidTr="00E73BB0">
        <w:trPr>
          <w:trHeight w:hRule="exact" w:val="240"/>
          <w:jc w:val="center"/>
        </w:trPr>
        <w:tc>
          <w:tcPr>
            <w:tcW w:w="9752" w:type="dxa"/>
            <w:gridSpan w:val="2"/>
            <w:tcBorders>
              <w:top w:val="nil"/>
              <w:left w:val="nil"/>
              <w:bottom w:val="nil"/>
              <w:right w:val="nil"/>
            </w:tcBorders>
          </w:tcPr>
          <w:p w14:paraId="6824CE55" w14:textId="77777777" w:rsidR="00EA35B0" w:rsidRPr="00AB4867" w:rsidRDefault="00EA35B0" w:rsidP="00E73BB0"/>
        </w:tc>
      </w:tr>
      <w:tr w:rsidR="00EA35B0" w:rsidRPr="00AB4867" w14:paraId="1C76F044" w14:textId="77777777" w:rsidTr="00E73BB0">
        <w:trPr>
          <w:trHeight w:val="240"/>
          <w:jc w:val="center"/>
        </w:trPr>
        <w:tc>
          <w:tcPr>
            <w:tcW w:w="4876" w:type="dxa"/>
            <w:tcBorders>
              <w:top w:val="nil"/>
              <w:left w:val="nil"/>
              <w:bottom w:val="nil"/>
              <w:right w:val="nil"/>
            </w:tcBorders>
          </w:tcPr>
          <w:p w14:paraId="62FB7D48"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6502189B" w14:textId="77777777" w:rsidR="00EA35B0" w:rsidRPr="00AB4867" w:rsidRDefault="00EA35B0" w:rsidP="00E73BB0">
            <w:pPr>
              <w:pStyle w:val="AmColumnHeading"/>
            </w:pPr>
            <w:r w:rsidRPr="00AB4867">
              <w:t>Muudatusettepanek</w:t>
            </w:r>
          </w:p>
        </w:tc>
      </w:tr>
      <w:tr w:rsidR="00EA35B0" w:rsidRPr="00AB4867" w14:paraId="74FDEA13" w14:textId="77777777" w:rsidTr="00E73BB0">
        <w:trPr>
          <w:jc w:val="center"/>
        </w:trPr>
        <w:tc>
          <w:tcPr>
            <w:tcW w:w="4876" w:type="dxa"/>
            <w:tcBorders>
              <w:top w:val="nil"/>
              <w:left w:val="nil"/>
              <w:bottom w:val="nil"/>
              <w:right w:val="nil"/>
            </w:tcBorders>
          </w:tcPr>
          <w:p w14:paraId="19EC2125" w14:textId="77777777" w:rsidR="00EA35B0" w:rsidRPr="00AB4867" w:rsidRDefault="00EA35B0" w:rsidP="00E73BB0">
            <w:pPr>
              <w:pStyle w:val="Normal6a"/>
            </w:pPr>
            <w:r w:rsidRPr="00AB4867">
              <w:t>b)</w:t>
            </w:r>
            <w:r w:rsidRPr="00AB4867">
              <w:tab/>
              <w:t xml:space="preserve">toetada Euroopa piiri- ja rannikuvalve poolt Euroopa Piiri- ja Rannikuvalve Ameti ning piirihalduse eest vastutavate riiklike asutuste jagatud vastutusel välispiiridel ellu viidavat Euroopa integreeritud piirihaldust, </w:t>
            </w:r>
            <w:r w:rsidRPr="00AB4867">
              <w:rPr>
                <w:b/>
                <w:bCs/>
                <w:i/>
                <w:iCs/>
              </w:rPr>
              <w:t>sealhulgas uuenduslike meetodite ja uute tehnoloogiliste lahenduste abil,</w:t>
            </w:r>
            <w:r w:rsidRPr="00AB4867">
              <w:t xml:space="preserve"> et hõlbustada seaduslikku piiriületust, </w:t>
            </w:r>
            <w:r w:rsidRPr="00AB4867">
              <w:rPr>
                <w:b/>
                <w:bCs/>
                <w:i/>
                <w:iCs/>
              </w:rPr>
              <w:t>ennetada ja avastada ebaseaduslikku</w:t>
            </w:r>
            <w:r w:rsidRPr="00AB4867">
              <w:t xml:space="preserve"> sisserännet</w:t>
            </w:r>
            <w:r w:rsidRPr="00AB4867">
              <w:rPr>
                <w:b/>
                <w:bCs/>
                <w:i/>
                <w:iCs/>
              </w:rPr>
              <w:t>,</w:t>
            </w:r>
            <w:r w:rsidRPr="00AB4867">
              <w:t xml:space="preserve"> piiriülest kuritegevust </w:t>
            </w:r>
            <w:r w:rsidRPr="00AB4867">
              <w:rPr>
                <w:b/>
                <w:bCs/>
                <w:i/>
                <w:iCs/>
              </w:rPr>
              <w:t>ja ebaseadusliku rände ärakasutamist ja relvana kasutamist ning aidata kaasa tulemuslikule tagasisaatmisele</w:t>
            </w:r>
            <w:r w:rsidRPr="00AB4867">
              <w:t>;</w:t>
            </w:r>
          </w:p>
        </w:tc>
        <w:tc>
          <w:tcPr>
            <w:tcW w:w="4876" w:type="dxa"/>
            <w:tcBorders>
              <w:top w:val="nil"/>
              <w:left w:val="nil"/>
              <w:bottom w:val="nil"/>
              <w:right w:val="nil"/>
            </w:tcBorders>
          </w:tcPr>
          <w:p w14:paraId="12C04403" w14:textId="77777777" w:rsidR="00EA35B0" w:rsidRPr="00AB4867" w:rsidRDefault="00EA35B0" w:rsidP="00E73BB0">
            <w:pPr>
              <w:pStyle w:val="Normal6a"/>
            </w:pPr>
            <w:r w:rsidRPr="00AB4867">
              <w:t>b)</w:t>
            </w:r>
            <w:r w:rsidRPr="00AB4867">
              <w:tab/>
              <w:t xml:space="preserve">toetada Euroopa piiri- ja rannikuvalve poolt Euroopa Piiri- ja Rannikuvalve Ameti ning piirihalduse eest vastutavate riiklike asutuste jagatud vastutusel välispiiridel ellu viidavat Euroopa integreeritud piirihaldust, et hõlbustada seaduslikku piiriületust, </w:t>
            </w:r>
            <w:r w:rsidRPr="00AB4867">
              <w:rPr>
                <w:b/>
                <w:bCs/>
                <w:i/>
                <w:iCs/>
              </w:rPr>
              <w:t>sealhulgas</w:t>
            </w:r>
            <w:r w:rsidRPr="00AB4867">
              <w:t xml:space="preserve"> </w:t>
            </w:r>
            <w:r w:rsidRPr="00AB4867">
              <w:rPr>
                <w:b/>
                <w:bCs/>
                <w:i/>
                <w:iCs/>
              </w:rPr>
              <w:t>toetada seaduslikku</w:t>
            </w:r>
            <w:r w:rsidRPr="00AB4867">
              <w:t xml:space="preserve"> sisserännet </w:t>
            </w:r>
            <w:r w:rsidRPr="00AB4867">
              <w:rPr>
                <w:b/>
                <w:bCs/>
                <w:i/>
                <w:iCs/>
              </w:rPr>
              <w:t xml:space="preserve">ja õigust taotleda piiril rahvusvahelist kaitset, ning tõkestada inimkaubandust ja </w:t>
            </w:r>
            <w:r w:rsidRPr="00AB4867">
              <w:t>piiriülest kuritegevust;</w:t>
            </w:r>
          </w:p>
        </w:tc>
      </w:tr>
    </w:tbl>
    <w:p w14:paraId="4C09C394"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2DA0D52A" w14:textId="77777777" w:rsidR="00EA35B0" w:rsidRPr="00AB4867" w:rsidRDefault="00EA35B0" w:rsidP="00EA35B0">
      <w:r w:rsidRPr="00AB4867">
        <w:rPr>
          <w:rStyle w:val="HideTWBExt"/>
        </w:rPr>
        <w:t>&lt;/AmendB&gt;</w:t>
      </w:r>
    </w:p>
    <w:p w14:paraId="5115C123"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140</w:t>
      </w:r>
      <w:r w:rsidRPr="00AB4867">
        <w:rPr>
          <w:rStyle w:val="HideTWBExt"/>
          <w:b w:val="0"/>
        </w:rPr>
        <w:t>&lt;/NumAmB&gt;</w:t>
      </w:r>
    </w:p>
    <w:p w14:paraId="4A9F39AD" w14:textId="77777777" w:rsidR="00EA35B0" w:rsidRPr="00AB4867" w:rsidRDefault="00EA35B0" w:rsidP="00EA35B0">
      <w:pPr>
        <w:pStyle w:val="NormalBold"/>
      </w:pPr>
      <w:r w:rsidRPr="00AB4867">
        <w:rPr>
          <w:rStyle w:val="HideTWBExt"/>
          <w:b w:val="0"/>
        </w:rPr>
        <w:t>&lt;RepeatBlock-By&gt;&lt;Members&gt;</w:t>
      </w:r>
      <w:r w:rsidRPr="00AB4867">
        <w:t>Erik Marquardt</w:t>
      </w:r>
      <w:r w:rsidRPr="00AB4867">
        <w:rPr>
          <w:rStyle w:val="HideTWBExt"/>
          <w:b w:val="0"/>
        </w:rPr>
        <w:t>&lt;/Members&gt;</w:t>
      </w:r>
    </w:p>
    <w:p w14:paraId="59747325" w14:textId="77777777" w:rsidR="00EA35B0" w:rsidRPr="00AB4867" w:rsidRDefault="00EA35B0" w:rsidP="00EA35B0">
      <w:pPr>
        <w:pStyle w:val="NormalBold"/>
      </w:pPr>
      <w:r w:rsidRPr="00AB4867">
        <w:rPr>
          <w:rStyle w:val="HideTWBExt"/>
          <w:b w:val="0"/>
        </w:rPr>
        <w:t>&lt;/RepeatBlock-By&gt;</w:t>
      </w:r>
    </w:p>
    <w:p w14:paraId="63722F5A"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2E8F7287" w14:textId="77777777" w:rsidR="00EA35B0" w:rsidRPr="00AB4867" w:rsidRDefault="00EA35B0" w:rsidP="00EA35B0">
      <w:pPr>
        <w:pStyle w:val="NormalBold"/>
      </w:pPr>
      <w:r w:rsidRPr="00AB4867">
        <w:rPr>
          <w:rStyle w:val="HideTWBExt"/>
          <w:b w:val="0"/>
        </w:rPr>
        <w:t>&lt;Article&gt;</w:t>
      </w:r>
      <w:r w:rsidRPr="00AB4867">
        <w:t>Artikkel 3 – lõige 1 – lõik 1 – punkt b</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60913151" w14:textId="77777777" w:rsidTr="00E73BB0">
        <w:trPr>
          <w:trHeight w:hRule="exact" w:val="240"/>
          <w:jc w:val="center"/>
        </w:trPr>
        <w:tc>
          <w:tcPr>
            <w:tcW w:w="9752" w:type="dxa"/>
            <w:gridSpan w:val="2"/>
            <w:tcBorders>
              <w:top w:val="nil"/>
              <w:left w:val="nil"/>
              <w:bottom w:val="nil"/>
              <w:right w:val="nil"/>
            </w:tcBorders>
          </w:tcPr>
          <w:p w14:paraId="50296EEC" w14:textId="77777777" w:rsidR="00EA35B0" w:rsidRPr="00AB4867" w:rsidRDefault="00EA35B0" w:rsidP="00E73BB0"/>
        </w:tc>
      </w:tr>
      <w:tr w:rsidR="00EA35B0" w:rsidRPr="00AB4867" w14:paraId="3DAEA19C" w14:textId="77777777" w:rsidTr="00E73BB0">
        <w:trPr>
          <w:trHeight w:val="240"/>
          <w:jc w:val="center"/>
        </w:trPr>
        <w:tc>
          <w:tcPr>
            <w:tcW w:w="4876" w:type="dxa"/>
            <w:tcBorders>
              <w:top w:val="nil"/>
              <w:left w:val="nil"/>
              <w:bottom w:val="nil"/>
              <w:right w:val="nil"/>
            </w:tcBorders>
          </w:tcPr>
          <w:p w14:paraId="3D1DEB9C"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3FE48AD3" w14:textId="77777777" w:rsidR="00EA35B0" w:rsidRPr="00AB4867" w:rsidRDefault="00EA35B0" w:rsidP="00E73BB0">
            <w:pPr>
              <w:pStyle w:val="AmColumnHeading"/>
            </w:pPr>
            <w:r w:rsidRPr="00AB4867">
              <w:t>Muudatusettepanek</w:t>
            </w:r>
          </w:p>
        </w:tc>
      </w:tr>
      <w:tr w:rsidR="00EA35B0" w:rsidRPr="00AB4867" w14:paraId="6A747352" w14:textId="77777777" w:rsidTr="00E73BB0">
        <w:trPr>
          <w:jc w:val="center"/>
        </w:trPr>
        <w:tc>
          <w:tcPr>
            <w:tcW w:w="4876" w:type="dxa"/>
            <w:tcBorders>
              <w:top w:val="nil"/>
              <w:left w:val="nil"/>
              <w:bottom w:val="nil"/>
              <w:right w:val="nil"/>
            </w:tcBorders>
          </w:tcPr>
          <w:p w14:paraId="6F7AB928" w14:textId="77777777" w:rsidR="00EA35B0" w:rsidRPr="00AB4867" w:rsidRDefault="00EA35B0" w:rsidP="00E73BB0">
            <w:pPr>
              <w:pStyle w:val="Normal6a"/>
            </w:pPr>
            <w:r w:rsidRPr="00AB4867">
              <w:t>b)</w:t>
            </w:r>
            <w:r w:rsidRPr="00AB4867">
              <w:tab/>
              <w:t xml:space="preserve">toetada Euroopa piiri- ja rannikuvalve poolt Euroopa Piiri- ja Rannikuvalve Ameti ning piirihalduse eest vastutavate riiklike asutuste jagatud vastutusel välispiiridel ellu viidavat Euroopa integreeritud piirihaldust, </w:t>
            </w:r>
            <w:r w:rsidRPr="00AB4867">
              <w:rPr>
                <w:b/>
                <w:bCs/>
                <w:i/>
                <w:iCs/>
              </w:rPr>
              <w:t>sealhulgas uuenduslike meetodite ja uute tehnoloogiliste lahenduste abil,</w:t>
            </w:r>
            <w:r w:rsidRPr="00AB4867">
              <w:t xml:space="preserve"> et hõlbustada seaduslikku piiriületust, </w:t>
            </w:r>
            <w:r w:rsidRPr="00AB4867">
              <w:rPr>
                <w:b/>
                <w:bCs/>
                <w:i/>
                <w:iCs/>
              </w:rPr>
              <w:t>ennetada ja</w:t>
            </w:r>
            <w:r w:rsidRPr="00AB4867">
              <w:t xml:space="preserve"> avastada </w:t>
            </w:r>
            <w:r w:rsidRPr="000551B0">
              <w:t>ebaseaduslikku</w:t>
            </w:r>
            <w:r w:rsidRPr="00AB4867">
              <w:rPr>
                <w:b/>
                <w:bCs/>
                <w:i/>
                <w:iCs/>
              </w:rPr>
              <w:t xml:space="preserve"> sisserännet,</w:t>
            </w:r>
            <w:r w:rsidRPr="00AB4867">
              <w:t xml:space="preserve"> piiriülest kuritegevust </w:t>
            </w:r>
            <w:r w:rsidRPr="000551B0">
              <w:t xml:space="preserve">ja </w:t>
            </w:r>
            <w:r w:rsidRPr="00AB4867">
              <w:rPr>
                <w:b/>
                <w:bCs/>
                <w:i/>
                <w:iCs/>
              </w:rPr>
              <w:t>ebaseadusliku rände ärakasutamist ja relvana kasutamist</w:t>
            </w:r>
            <w:r w:rsidRPr="00AB4867">
              <w:t xml:space="preserve"> ning </w:t>
            </w:r>
            <w:r w:rsidRPr="00AB4867">
              <w:rPr>
                <w:b/>
                <w:bCs/>
                <w:i/>
                <w:iCs/>
              </w:rPr>
              <w:t>aidata kaasa tulemuslikule tagasisaatmisele</w:t>
            </w:r>
            <w:r w:rsidRPr="00AB4867">
              <w:t>;</w:t>
            </w:r>
          </w:p>
        </w:tc>
        <w:tc>
          <w:tcPr>
            <w:tcW w:w="4876" w:type="dxa"/>
            <w:tcBorders>
              <w:top w:val="nil"/>
              <w:left w:val="nil"/>
              <w:bottom w:val="nil"/>
              <w:right w:val="nil"/>
            </w:tcBorders>
          </w:tcPr>
          <w:p w14:paraId="521E2B6A" w14:textId="1907E354" w:rsidR="00EA35B0" w:rsidRPr="00AB4867" w:rsidRDefault="00EA35B0" w:rsidP="00E73BB0">
            <w:pPr>
              <w:pStyle w:val="Normal6a"/>
            </w:pPr>
            <w:r w:rsidRPr="00AB4867">
              <w:t>b)</w:t>
            </w:r>
            <w:r w:rsidRPr="00AB4867">
              <w:tab/>
              <w:t xml:space="preserve">toetada Euroopa piiri- ja rannikuvalve poolt Euroopa Piiri- ja Rannikuvalve Ameti ning piirihalduse eest vastutavate riiklike asutuste jagatud vastutusel välispiiridel ellu viidavat </w:t>
            </w:r>
            <w:r w:rsidRPr="00AB4867">
              <w:rPr>
                <w:b/>
                <w:bCs/>
                <w:i/>
                <w:iCs/>
              </w:rPr>
              <w:t>korrektset ja õigustel põhinevat</w:t>
            </w:r>
            <w:r w:rsidRPr="00AB4867">
              <w:rPr>
                <w:b/>
                <w:bCs/>
              </w:rPr>
              <w:t xml:space="preserve"> </w:t>
            </w:r>
            <w:r w:rsidRPr="00AB4867">
              <w:t xml:space="preserve">Euroopa integreeritud piirihaldust, et hõlbustada seaduslikku piiriületust, </w:t>
            </w:r>
            <w:r w:rsidRPr="000551B0">
              <w:t xml:space="preserve">avastada </w:t>
            </w:r>
            <w:r w:rsidR="000551B0" w:rsidRPr="000551B0">
              <w:t>ebaseaduslikku</w:t>
            </w:r>
            <w:r w:rsidR="000551B0" w:rsidRPr="000551B0">
              <w:rPr>
                <w:b/>
                <w:bCs/>
                <w:i/>
                <w:iCs/>
              </w:rPr>
              <w:t xml:space="preserve"> piiriületust, tuvastada </w:t>
            </w:r>
            <w:r w:rsidRPr="000551B0">
              <w:t>piiriülest kuritegevust</w:t>
            </w:r>
            <w:r w:rsidRPr="000551B0">
              <w:rPr>
                <w:b/>
                <w:bCs/>
                <w:i/>
                <w:iCs/>
              </w:rPr>
              <w:t xml:space="preserve"> </w:t>
            </w:r>
            <w:r w:rsidR="000551B0" w:rsidRPr="000551B0">
              <w:t>ja</w:t>
            </w:r>
            <w:r w:rsidR="000551B0" w:rsidRPr="000551B0">
              <w:rPr>
                <w:b/>
                <w:bCs/>
                <w:i/>
                <w:iCs/>
              </w:rPr>
              <w:t xml:space="preserve"> selle vastu võidelda</w:t>
            </w:r>
            <w:r w:rsidR="000551B0">
              <w:t xml:space="preserve"> </w:t>
            </w:r>
            <w:r w:rsidRPr="00AB4867">
              <w:t xml:space="preserve">ning </w:t>
            </w:r>
            <w:r w:rsidRPr="00AB4867">
              <w:rPr>
                <w:b/>
                <w:bCs/>
                <w:i/>
                <w:iCs/>
              </w:rPr>
              <w:t>tagada tõhus abi merehädas olevatele i</w:t>
            </w:r>
            <w:r w:rsidR="000551B0">
              <w:rPr>
                <w:b/>
                <w:bCs/>
                <w:i/>
                <w:iCs/>
              </w:rPr>
              <w:t>nimes</w:t>
            </w:r>
            <w:r w:rsidRPr="00AB4867">
              <w:rPr>
                <w:b/>
                <w:bCs/>
                <w:i/>
                <w:iCs/>
              </w:rPr>
              <w:t>tele ja toetada otsingu- ja päästeoperatsioone</w:t>
            </w:r>
            <w:r w:rsidRPr="00AB4867">
              <w:t>;</w:t>
            </w:r>
          </w:p>
        </w:tc>
      </w:tr>
    </w:tbl>
    <w:p w14:paraId="10790D9F"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0F0C57C5" w14:textId="77777777" w:rsidR="00EA35B0" w:rsidRPr="00AB4867" w:rsidRDefault="00EA35B0" w:rsidP="00EA35B0">
      <w:r w:rsidRPr="00AB4867">
        <w:rPr>
          <w:rStyle w:val="HideTWBExt"/>
        </w:rPr>
        <w:t>&lt;/AmendB&gt;</w:t>
      </w:r>
    </w:p>
    <w:p w14:paraId="0A3C34BA"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141</w:t>
      </w:r>
      <w:r w:rsidRPr="00AB4867">
        <w:rPr>
          <w:rStyle w:val="HideTWBExt"/>
          <w:b w:val="0"/>
        </w:rPr>
        <w:t>&lt;/NumAmB&gt;</w:t>
      </w:r>
    </w:p>
    <w:p w14:paraId="42BF7253" w14:textId="77777777" w:rsidR="00EA35B0" w:rsidRPr="00AB4867" w:rsidRDefault="00EA35B0" w:rsidP="00EA35B0">
      <w:pPr>
        <w:pStyle w:val="NormalBold"/>
      </w:pPr>
      <w:r w:rsidRPr="00AB4867">
        <w:rPr>
          <w:rStyle w:val="HideTWBExt"/>
          <w:b w:val="0"/>
        </w:rPr>
        <w:t>&lt;RepeatBlock-By&gt;&lt;Members&gt;</w:t>
      </w:r>
      <w:r w:rsidRPr="00AB4867">
        <w:t>Georgiana Teodorescu</w:t>
      </w:r>
      <w:r w:rsidRPr="00AB4867">
        <w:rPr>
          <w:rStyle w:val="HideTWBExt"/>
          <w:b w:val="0"/>
        </w:rPr>
        <w:t>&lt;/Members&gt;</w:t>
      </w:r>
    </w:p>
    <w:p w14:paraId="4591C12E" w14:textId="77777777" w:rsidR="00EA35B0" w:rsidRPr="00AB4867" w:rsidRDefault="00EA35B0" w:rsidP="00EA35B0">
      <w:pPr>
        <w:pStyle w:val="NormalBold"/>
      </w:pPr>
      <w:r w:rsidRPr="00AB4867">
        <w:rPr>
          <w:rStyle w:val="HideTWBExt"/>
          <w:b w:val="0"/>
        </w:rPr>
        <w:t>&lt;/RepeatBlock-By&gt;</w:t>
      </w:r>
    </w:p>
    <w:p w14:paraId="03ACD230"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18083210" w14:textId="77777777" w:rsidR="00EA35B0" w:rsidRPr="00AB4867" w:rsidRDefault="00EA35B0" w:rsidP="00EA35B0">
      <w:pPr>
        <w:pStyle w:val="NormalBold"/>
      </w:pPr>
      <w:r w:rsidRPr="00AB4867">
        <w:rPr>
          <w:rStyle w:val="HideTWBExt"/>
          <w:b w:val="0"/>
        </w:rPr>
        <w:t>&lt;Article&gt;</w:t>
      </w:r>
      <w:r w:rsidRPr="00AB4867">
        <w:t>Artikkel 3 – lõige 1 – lõik 1 – punkt b a (uus)</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69078402" w14:textId="77777777" w:rsidTr="00E73BB0">
        <w:trPr>
          <w:trHeight w:hRule="exact" w:val="240"/>
          <w:jc w:val="center"/>
        </w:trPr>
        <w:tc>
          <w:tcPr>
            <w:tcW w:w="9752" w:type="dxa"/>
            <w:gridSpan w:val="2"/>
            <w:tcBorders>
              <w:top w:val="nil"/>
              <w:left w:val="nil"/>
              <w:bottom w:val="nil"/>
              <w:right w:val="nil"/>
            </w:tcBorders>
          </w:tcPr>
          <w:p w14:paraId="0D755340" w14:textId="77777777" w:rsidR="00EA35B0" w:rsidRPr="00AB4867" w:rsidRDefault="00EA35B0" w:rsidP="00E73BB0"/>
        </w:tc>
      </w:tr>
      <w:tr w:rsidR="00EA35B0" w:rsidRPr="00AB4867" w14:paraId="4D3635B5" w14:textId="77777777" w:rsidTr="00E73BB0">
        <w:trPr>
          <w:trHeight w:val="240"/>
          <w:jc w:val="center"/>
        </w:trPr>
        <w:tc>
          <w:tcPr>
            <w:tcW w:w="4876" w:type="dxa"/>
            <w:tcBorders>
              <w:top w:val="nil"/>
              <w:left w:val="nil"/>
              <w:bottom w:val="nil"/>
              <w:right w:val="nil"/>
            </w:tcBorders>
          </w:tcPr>
          <w:p w14:paraId="60601EAF"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6286173C" w14:textId="77777777" w:rsidR="00EA35B0" w:rsidRPr="00AB4867" w:rsidRDefault="00EA35B0" w:rsidP="00E73BB0">
            <w:pPr>
              <w:pStyle w:val="AmColumnHeading"/>
            </w:pPr>
            <w:r w:rsidRPr="00AB4867">
              <w:t>Muudatusettepanek</w:t>
            </w:r>
          </w:p>
        </w:tc>
      </w:tr>
      <w:tr w:rsidR="00EA35B0" w:rsidRPr="00AB4867" w14:paraId="175D691A" w14:textId="77777777" w:rsidTr="00E73BB0">
        <w:trPr>
          <w:jc w:val="center"/>
        </w:trPr>
        <w:tc>
          <w:tcPr>
            <w:tcW w:w="4876" w:type="dxa"/>
            <w:tcBorders>
              <w:top w:val="nil"/>
              <w:left w:val="nil"/>
              <w:bottom w:val="nil"/>
              <w:right w:val="nil"/>
            </w:tcBorders>
          </w:tcPr>
          <w:p w14:paraId="33B74396" w14:textId="77777777" w:rsidR="00EA35B0" w:rsidRPr="00AB4867" w:rsidRDefault="00EA35B0" w:rsidP="00E73BB0">
            <w:pPr>
              <w:pStyle w:val="Normal6a"/>
            </w:pPr>
          </w:p>
        </w:tc>
        <w:tc>
          <w:tcPr>
            <w:tcW w:w="4876" w:type="dxa"/>
            <w:tcBorders>
              <w:top w:val="nil"/>
              <w:left w:val="nil"/>
              <w:bottom w:val="nil"/>
              <w:right w:val="nil"/>
            </w:tcBorders>
          </w:tcPr>
          <w:p w14:paraId="18A89B60" w14:textId="77777777" w:rsidR="00EA35B0" w:rsidRPr="00AB4867" w:rsidRDefault="00EA35B0" w:rsidP="00E73BB0">
            <w:pPr>
              <w:pStyle w:val="Normal6a"/>
            </w:pPr>
            <w:proofErr w:type="spellStart"/>
            <w:r w:rsidRPr="00AB4867">
              <w:rPr>
                <w:b/>
                <w:i/>
              </w:rPr>
              <w:t>ba</w:t>
            </w:r>
            <w:proofErr w:type="spellEnd"/>
            <w:r w:rsidRPr="00AB4867">
              <w:rPr>
                <w:b/>
                <w:i/>
              </w:rPr>
              <w:t>)</w:t>
            </w:r>
            <w:r w:rsidRPr="00AB4867">
              <w:tab/>
            </w:r>
            <w:r w:rsidRPr="00AB4867">
              <w:rPr>
                <w:b/>
                <w:i/>
              </w:rPr>
              <w:t xml:space="preserve">tagada piisav füüsiline, tehniline, </w:t>
            </w:r>
            <w:proofErr w:type="spellStart"/>
            <w:r w:rsidRPr="00AB4867">
              <w:rPr>
                <w:b/>
                <w:i/>
              </w:rPr>
              <w:t>inim</w:t>
            </w:r>
            <w:proofErr w:type="spellEnd"/>
            <w:r w:rsidRPr="00AB4867">
              <w:rPr>
                <w:b/>
                <w:i/>
              </w:rPr>
              <w:t>- ja haldussuutlikkus väga avatud välistel maismaa- ja merepiiri lõikudel, sealhulgas koostalitlusvõimeliste suuremahuliste IT-süsteemide integreerimine ja nende küberturvalisuse alase vastupanuvõime tagamine hübriidohtude ennetamiseks, avastamiseks ja nende vastu võitlemiseks;</w:t>
            </w:r>
          </w:p>
        </w:tc>
      </w:tr>
    </w:tbl>
    <w:p w14:paraId="7595B8E6"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0BE34113"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28443093" w14:textId="77777777" w:rsidR="00EA35B0" w:rsidRPr="00AB4867" w:rsidRDefault="00EA35B0" w:rsidP="00EA35B0">
      <w:pPr>
        <w:pStyle w:val="AmJustText"/>
      </w:pPr>
      <w:r w:rsidRPr="00AB4867">
        <w:t>Euroopa välispiirid ei seisa enam silmitsi tavapärase rändesurvega; need on mittetraditsioonilise, riiklikult toetatava hübriidsõja peamised toimumiskohad. Seepärast tuleb käesoleva määruse erieesmärke laiendada, et need hõlmaksid sõnaselgelt mitmesuguseid hübriidohte. Sellega tagatakse, et kriitilise tähtsusega piirialad, nagu maismaapiir ja Musta mere mererannik, on õiguslikult kõlblikud ulatuslikuks rahastamiseks, mille eesmärk on küberturvalisuse vastupidavusvõime ja täiustatud seiretaristu.</w:t>
      </w:r>
    </w:p>
    <w:p w14:paraId="5B08337E" w14:textId="77777777" w:rsidR="00EA35B0" w:rsidRPr="00AB4867" w:rsidRDefault="00EA35B0" w:rsidP="00EA35B0">
      <w:r w:rsidRPr="00AB4867">
        <w:rPr>
          <w:rStyle w:val="HideTWBExt"/>
        </w:rPr>
        <w:t>&lt;/AmendB&gt;</w:t>
      </w:r>
    </w:p>
    <w:p w14:paraId="27B20190"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142</w:t>
      </w:r>
      <w:r w:rsidRPr="00AB4867">
        <w:rPr>
          <w:rStyle w:val="HideTWBExt"/>
          <w:b w:val="0"/>
        </w:rPr>
        <w:t>&lt;/NumAmB&gt;</w:t>
      </w:r>
    </w:p>
    <w:p w14:paraId="72F2C41B" w14:textId="77777777" w:rsidR="00EA35B0" w:rsidRPr="00AB4867" w:rsidRDefault="00EA35B0" w:rsidP="00EA35B0">
      <w:pPr>
        <w:pStyle w:val="NormalBold"/>
      </w:pPr>
      <w:r w:rsidRPr="00AB4867">
        <w:rPr>
          <w:rStyle w:val="HideTWBExt"/>
          <w:b w:val="0"/>
        </w:rPr>
        <w:t>&lt;RepeatBlock-By&gt;&lt;Members&gt;</w:t>
      </w:r>
      <w:r w:rsidRPr="00AB4867">
        <w:t>Tom Vandendriessche</w:t>
      </w:r>
      <w:r w:rsidRPr="00AB4867">
        <w:rPr>
          <w:rStyle w:val="HideTWBExt"/>
          <w:b w:val="0"/>
        </w:rPr>
        <w:t>&lt;/Members&gt;</w:t>
      </w:r>
    </w:p>
    <w:p w14:paraId="665A34FF" w14:textId="77777777" w:rsidR="00EA35B0" w:rsidRPr="00AB4867" w:rsidRDefault="00EA35B0" w:rsidP="00EA35B0">
      <w:pPr>
        <w:pStyle w:val="NormalBold"/>
      </w:pPr>
      <w:r w:rsidRPr="00AB4867">
        <w:rPr>
          <w:rStyle w:val="HideTWBExt"/>
          <w:b w:val="0"/>
        </w:rPr>
        <w:t>&lt;/RepeatBlock-By&gt;</w:t>
      </w:r>
    </w:p>
    <w:p w14:paraId="2DAFF7C6"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52C1384D" w14:textId="77777777" w:rsidR="00EA35B0" w:rsidRPr="00AB4867" w:rsidRDefault="00EA35B0" w:rsidP="00EA35B0">
      <w:pPr>
        <w:pStyle w:val="NormalBold"/>
      </w:pPr>
      <w:r w:rsidRPr="00AB4867">
        <w:rPr>
          <w:rStyle w:val="HideTWBExt"/>
          <w:b w:val="0"/>
        </w:rPr>
        <w:t>&lt;Article&gt;</w:t>
      </w:r>
      <w:r w:rsidRPr="00AB4867">
        <w:t>Artikkel 3 – lõige 1 – lõik 1 – punkt c</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7B481AE7" w14:textId="77777777" w:rsidTr="00E73BB0">
        <w:trPr>
          <w:trHeight w:hRule="exact" w:val="240"/>
          <w:jc w:val="center"/>
        </w:trPr>
        <w:tc>
          <w:tcPr>
            <w:tcW w:w="9752" w:type="dxa"/>
            <w:gridSpan w:val="2"/>
            <w:tcBorders>
              <w:top w:val="nil"/>
              <w:left w:val="nil"/>
              <w:bottom w:val="nil"/>
              <w:right w:val="nil"/>
            </w:tcBorders>
          </w:tcPr>
          <w:p w14:paraId="5999C5DA" w14:textId="77777777" w:rsidR="00EA35B0" w:rsidRPr="00AB4867" w:rsidRDefault="00EA35B0" w:rsidP="00E73BB0"/>
        </w:tc>
      </w:tr>
      <w:tr w:rsidR="00EA35B0" w:rsidRPr="00AB4867" w14:paraId="7B9AEED3" w14:textId="77777777" w:rsidTr="00E73BB0">
        <w:trPr>
          <w:trHeight w:val="240"/>
          <w:jc w:val="center"/>
        </w:trPr>
        <w:tc>
          <w:tcPr>
            <w:tcW w:w="4876" w:type="dxa"/>
            <w:tcBorders>
              <w:top w:val="nil"/>
              <w:left w:val="nil"/>
              <w:bottom w:val="nil"/>
              <w:right w:val="nil"/>
            </w:tcBorders>
          </w:tcPr>
          <w:p w14:paraId="183D008A"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774A61E8" w14:textId="77777777" w:rsidR="00EA35B0" w:rsidRPr="00AB4867" w:rsidRDefault="00EA35B0" w:rsidP="00E73BB0">
            <w:pPr>
              <w:pStyle w:val="AmColumnHeading"/>
            </w:pPr>
            <w:r w:rsidRPr="00AB4867">
              <w:t>Muudatusettepanek</w:t>
            </w:r>
          </w:p>
        </w:tc>
      </w:tr>
      <w:tr w:rsidR="00EA35B0" w:rsidRPr="00AB4867" w14:paraId="09E6D431" w14:textId="77777777" w:rsidTr="00E73BB0">
        <w:trPr>
          <w:jc w:val="center"/>
        </w:trPr>
        <w:tc>
          <w:tcPr>
            <w:tcW w:w="4876" w:type="dxa"/>
            <w:tcBorders>
              <w:top w:val="nil"/>
              <w:left w:val="nil"/>
              <w:bottom w:val="nil"/>
              <w:right w:val="nil"/>
            </w:tcBorders>
          </w:tcPr>
          <w:p w14:paraId="01C90413" w14:textId="77777777" w:rsidR="00EA35B0" w:rsidRPr="00AB4867" w:rsidRDefault="00EA35B0" w:rsidP="00E73BB0">
            <w:pPr>
              <w:pStyle w:val="Normal6a"/>
            </w:pPr>
            <w:r w:rsidRPr="00AB4867">
              <w:t>c)</w:t>
            </w:r>
            <w:r w:rsidRPr="00AB4867">
              <w:tab/>
              <w:t xml:space="preserve">toetada ühist viisapoliitikat, et tagada ühtlustatud lähenemisviis viisade õigeaegsele väljaandmisele ja hõlbustada seaduslikku reisimist </w:t>
            </w:r>
            <w:r w:rsidRPr="00AB4867">
              <w:rPr>
                <w:b/>
                <w:bCs/>
                <w:i/>
                <w:iCs/>
              </w:rPr>
              <w:t xml:space="preserve">ning ennetada </w:t>
            </w:r>
            <w:r w:rsidRPr="00AB4867">
              <w:t>samal ajal rände- ja julgeolekuriske ning aidata kaasa Schengeni ala julgeolekule ja sujuvale toimimisele.</w:t>
            </w:r>
          </w:p>
        </w:tc>
        <w:tc>
          <w:tcPr>
            <w:tcW w:w="4876" w:type="dxa"/>
            <w:tcBorders>
              <w:top w:val="nil"/>
              <w:left w:val="nil"/>
              <w:bottom w:val="nil"/>
              <w:right w:val="nil"/>
            </w:tcBorders>
          </w:tcPr>
          <w:p w14:paraId="17AE0447" w14:textId="77777777" w:rsidR="00EA35B0" w:rsidRPr="00AB4867" w:rsidRDefault="00EA35B0" w:rsidP="00E73BB0">
            <w:pPr>
              <w:pStyle w:val="Normal6a"/>
            </w:pPr>
            <w:r w:rsidRPr="00AB4867">
              <w:t>c)</w:t>
            </w:r>
            <w:r w:rsidRPr="00AB4867">
              <w:tab/>
              <w:t>toetada ühist viisapoliitikat, et tagada ühtlustatud lähenemisviis viisade õigeaegsele väljaandmisele ja hõlbustada seaduslikku reisimist</w:t>
            </w:r>
            <w:r w:rsidRPr="00AB4867">
              <w:rPr>
                <w:b/>
                <w:bCs/>
                <w:i/>
                <w:iCs/>
              </w:rPr>
              <w:t xml:space="preserve">, rakendades </w:t>
            </w:r>
            <w:r w:rsidRPr="00AB4867">
              <w:t xml:space="preserve">samal ajal </w:t>
            </w:r>
            <w:r w:rsidRPr="00AB4867">
              <w:rPr>
                <w:b/>
                <w:bCs/>
                <w:i/>
                <w:iCs/>
              </w:rPr>
              <w:t>ranget julgeolekukontrolli ja pettuste ennetamise meetmeid.</w:t>
            </w:r>
            <w:r w:rsidRPr="00AB4867">
              <w:rPr>
                <w:b/>
                <w:i/>
              </w:rPr>
              <w:t xml:space="preserve"> </w:t>
            </w:r>
            <w:r w:rsidRPr="00AB4867">
              <w:rPr>
                <w:b/>
                <w:bCs/>
                <w:i/>
                <w:iCs/>
              </w:rPr>
              <w:t>See hõlmab viisade väljastamise peatamist taotlejatele kolmandatest riikidest, mis ei tee oma kodanike tagasivõtmisel ja tagasisaatmisel liidu ja selle liikmesriikidega täielikku koostööd, ennetades seeläbi</w:t>
            </w:r>
            <w:r w:rsidRPr="00AB4867">
              <w:rPr>
                <w:b/>
                <w:bCs/>
              </w:rPr>
              <w:t xml:space="preserve"> </w:t>
            </w:r>
            <w:r w:rsidRPr="00AB4867">
              <w:t>rände- ja julgeolekuriske ning aidata kaasa Schengeni ala julgeolekule ja sujuvale toimimisele.</w:t>
            </w:r>
          </w:p>
        </w:tc>
      </w:tr>
    </w:tbl>
    <w:p w14:paraId="77670F59"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47C4C856" w14:textId="77777777" w:rsidR="00EA35B0" w:rsidRPr="00AB4867" w:rsidRDefault="00EA35B0" w:rsidP="00EA35B0">
      <w:r w:rsidRPr="00AB4867">
        <w:rPr>
          <w:rStyle w:val="HideTWBExt"/>
        </w:rPr>
        <w:t>&lt;/AmendB&gt;</w:t>
      </w:r>
    </w:p>
    <w:p w14:paraId="6E0DD29E"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143</w:t>
      </w:r>
      <w:r w:rsidRPr="00AB4867">
        <w:rPr>
          <w:rStyle w:val="HideTWBExt"/>
          <w:b w:val="0"/>
        </w:rPr>
        <w:t>&lt;/NumAmB&gt;</w:t>
      </w:r>
    </w:p>
    <w:p w14:paraId="2355E013" w14:textId="77777777" w:rsidR="00EA35B0" w:rsidRPr="00AB4867" w:rsidRDefault="00EA35B0" w:rsidP="00EA35B0">
      <w:pPr>
        <w:pStyle w:val="NormalBold"/>
      </w:pPr>
      <w:r w:rsidRPr="00AB4867">
        <w:rPr>
          <w:rStyle w:val="HideTWBExt"/>
          <w:b w:val="0"/>
        </w:rPr>
        <w:t>&lt;RepeatBlock-By&gt;&lt;Members&gt;</w:t>
      </w:r>
      <w:r w:rsidRPr="00AB4867">
        <w:t>Cecilia Strada</w:t>
      </w:r>
      <w:r w:rsidRPr="00AB4867">
        <w:rPr>
          <w:rStyle w:val="HideTWBExt"/>
          <w:b w:val="0"/>
        </w:rPr>
        <w:t>&lt;/Members&gt;</w:t>
      </w:r>
    </w:p>
    <w:p w14:paraId="3082094D" w14:textId="77777777" w:rsidR="00EA35B0" w:rsidRPr="00AB4867" w:rsidRDefault="00EA35B0" w:rsidP="00EA35B0">
      <w:pPr>
        <w:pStyle w:val="NormalBold"/>
      </w:pPr>
      <w:r w:rsidRPr="00AB4867">
        <w:rPr>
          <w:rStyle w:val="HideTWBExt"/>
          <w:b w:val="0"/>
        </w:rPr>
        <w:t>&lt;/RepeatBlock-By&gt;</w:t>
      </w:r>
    </w:p>
    <w:p w14:paraId="07ABA4FE"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5EE56BD4" w14:textId="77777777" w:rsidR="00EA35B0" w:rsidRPr="00AB4867" w:rsidRDefault="00EA35B0" w:rsidP="00EA35B0">
      <w:pPr>
        <w:pStyle w:val="NormalBold"/>
      </w:pPr>
      <w:r w:rsidRPr="00AB4867">
        <w:rPr>
          <w:rStyle w:val="HideTWBExt"/>
          <w:b w:val="0"/>
        </w:rPr>
        <w:t>&lt;Article&gt;</w:t>
      </w:r>
      <w:r w:rsidRPr="00AB4867">
        <w:t>Artikkel 3 – lõige 1 – lõik 1 – punkt c</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53A60D52" w14:textId="77777777" w:rsidTr="00E73BB0">
        <w:trPr>
          <w:trHeight w:hRule="exact" w:val="240"/>
          <w:jc w:val="center"/>
        </w:trPr>
        <w:tc>
          <w:tcPr>
            <w:tcW w:w="9752" w:type="dxa"/>
            <w:gridSpan w:val="2"/>
            <w:tcBorders>
              <w:top w:val="nil"/>
              <w:left w:val="nil"/>
              <w:bottom w:val="nil"/>
              <w:right w:val="nil"/>
            </w:tcBorders>
          </w:tcPr>
          <w:p w14:paraId="22668FC4" w14:textId="77777777" w:rsidR="00EA35B0" w:rsidRPr="00AB4867" w:rsidRDefault="00EA35B0" w:rsidP="00E73BB0"/>
        </w:tc>
      </w:tr>
      <w:tr w:rsidR="00EA35B0" w:rsidRPr="00AB4867" w14:paraId="53AD3CAE" w14:textId="77777777" w:rsidTr="00E73BB0">
        <w:trPr>
          <w:trHeight w:val="240"/>
          <w:jc w:val="center"/>
        </w:trPr>
        <w:tc>
          <w:tcPr>
            <w:tcW w:w="4876" w:type="dxa"/>
            <w:tcBorders>
              <w:top w:val="nil"/>
              <w:left w:val="nil"/>
              <w:bottom w:val="nil"/>
              <w:right w:val="nil"/>
            </w:tcBorders>
          </w:tcPr>
          <w:p w14:paraId="2459E8B2"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2840A957" w14:textId="77777777" w:rsidR="00EA35B0" w:rsidRPr="00AB4867" w:rsidRDefault="00EA35B0" w:rsidP="00E73BB0">
            <w:pPr>
              <w:pStyle w:val="AmColumnHeading"/>
            </w:pPr>
            <w:r w:rsidRPr="00AB4867">
              <w:t>Muudatusettepanek</w:t>
            </w:r>
          </w:p>
        </w:tc>
      </w:tr>
      <w:tr w:rsidR="00EA35B0" w:rsidRPr="00AB4867" w14:paraId="615185FE" w14:textId="77777777" w:rsidTr="00E73BB0">
        <w:trPr>
          <w:jc w:val="center"/>
        </w:trPr>
        <w:tc>
          <w:tcPr>
            <w:tcW w:w="4876" w:type="dxa"/>
            <w:tcBorders>
              <w:top w:val="nil"/>
              <w:left w:val="nil"/>
              <w:bottom w:val="nil"/>
              <w:right w:val="nil"/>
            </w:tcBorders>
          </w:tcPr>
          <w:p w14:paraId="37FDC364" w14:textId="77777777" w:rsidR="00EA35B0" w:rsidRPr="00AB4867" w:rsidRDefault="00EA35B0" w:rsidP="00E73BB0">
            <w:pPr>
              <w:pStyle w:val="Normal6a"/>
            </w:pPr>
            <w:r w:rsidRPr="00AB4867">
              <w:t>c)</w:t>
            </w:r>
            <w:r w:rsidRPr="00AB4867">
              <w:tab/>
              <w:t xml:space="preserve">toetada ühist viisapoliitikat, et tagada ühtlustatud lähenemisviis viisade õigeaegsele väljaandmisele ja hõlbustada seaduslikku reisimist ning ennetada samal ajal </w:t>
            </w:r>
            <w:r w:rsidRPr="00AB4867">
              <w:rPr>
                <w:b/>
                <w:bCs/>
                <w:i/>
                <w:iCs/>
              </w:rPr>
              <w:t>rände- ja</w:t>
            </w:r>
            <w:r w:rsidRPr="00AB4867">
              <w:t xml:space="preserve"> julgeolekuriske ning aidata kaasa Schengeni ala julgeolekule ja sujuvale toimimisele.</w:t>
            </w:r>
          </w:p>
        </w:tc>
        <w:tc>
          <w:tcPr>
            <w:tcW w:w="4876" w:type="dxa"/>
            <w:tcBorders>
              <w:top w:val="nil"/>
              <w:left w:val="nil"/>
              <w:bottom w:val="nil"/>
              <w:right w:val="nil"/>
            </w:tcBorders>
          </w:tcPr>
          <w:p w14:paraId="1D3DA78D" w14:textId="1AB4ECFD" w:rsidR="00EA35B0" w:rsidRPr="00AB4867" w:rsidRDefault="00EA35B0" w:rsidP="00E73BB0">
            <w:pPr>
              <w:pStyle w:val="Normal6a"/>
            </w:pPr>
            <w:r w:rsidRPr="00AB4867">
              <w:t>c)</w:t>
            </w:r>
            <w:r w:rsidRPr="00AB4867">
              <w:tab/>
              <w:t>toetada ühist viisapoliitikat, et tagada ühtlustatud lähenemisviis viisade õigeaegsele väljaandmisele ja hõlbustada seaduslikku reisimist ning ennetada samal ajal julgeolekuriske ning aidata kaasa Schengeni ala julgeolekule ja sujuvale toimimisele</w:t>
            </w:r>
            <w:r w:rsidRPr="00AB4867">
              <w:rPr>
                <w:b/>
                <w:bCs/>
                <w:i/>
                <w:iCs/>
              </w:rPr>
              <w:t>,</w:t>
            </w:r>
            <w:r w:rsidRPr="00AB4867">
              <w:t xml:space="preserve"> </w:t>
            </w:r>
            <w:r w:rsidRPr="00AB4867">
              <w:rPr>
                <w:b/>
                <w:bCs/>
                <w:i/>
                <w:iCs/>
              </w:rPr>
              <w:t xml:space="preserve">sealhulgas </w:t>
            </w:r>
            <w:r w:rsidR="00CA1903">
              <w:rPr>
                <w:b/>
                <w:bCs/>
                <w:i/>
                <w:iCs/>
              </w:rPr>
              <w:t xml:space="preserve">toetada </w:t>
            </w:r>
            <w:r w:rsidRPr="00AB4867">
              <w:rPr>
                <w:b/>
                <w:bCs/>
                <w:i/>
                <w:iCs/>
              </w:rPr>
              <w:t>viisavabaduse peatamise korda, mis on kehtestatud määrusega (EL) 2018/1806, mida on muudetud määrusega (EL) 2025/2441, eelkõige selle artikli 8a punkti</w:t>
            </w:r>
            <w:r w:rsidR="00BA5819">
              <w:rPr>
                <w:b/>
                <w:bCs/>
                <w:i/>
                <w:iCs/>
              </w:rPr>
              <w:t>ga</w:t>
            </w:r>
            <w:r w:rsidRPr="00AB4867">
              <w:rPr>
                <w:b/>
                <w:bCs/>
                <w:i/>
                <w:iCs/>
              </w:rPr>
              <w:t xml:space="preserve"> h</w:t>
            </w:r>
            <w:r w:rsidRPr="00AB4867">
              <w:t>.</w:t>
            </w:r>
          </w:p>
        </w:tc>
      </w:tr>
    </w:tbl>
    <w:p w14:paraId="0F8E3CD7"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5EC0B63B" w14:textId="77777777" w:rsidR="00EA35B0" w:rsidRPr="00AB4867" w:rsidRDefault="00EA35B0" w:rsidP="00EA35B0">
      <w:r w:rsidRPr="00AB4867">
        <w:rPr>
          <w:rStyle w:val="HideTWBExt"/>
        </w:rPr>
        <w:t>&lt;/AmendB&gt;</w:t>
      </w:r>
    </w:p>
    <w:p w14:paraId="161A8DFA"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144</w:t>
      </w:r>
      <w:r w:rsidRPr="00AB4867">
        <w:rPr>
          <w:rStyle w:val="HideTWBExt"/>
          <w:b w:val="0"/>
        </w:rPr>
        <w:t>&lt;/NumAmB&gt;</w:t>
      </w:r>
    </w:p>
    <w:p w14:paraId="13C577D4" w14:textId="77777777" w:rsidR="00EA35B0" w:rsidRPr="00AB4867" w:rsidRDefault="00EA35B0" w:rsidP="00EA35B0">
      <w:pPr>
        <w:pStyle w:val="NormalBold"/>
      </w:pPr>
      <w:r w:rsidRPr="00AB4867">
        <w:rPr>
          <w:rStyle w:val="HideTWBExt"/>
          <w:b w:val="0"/>
        </w:rPr>
        <w:t>&lt;RepeatBlock-By&gt;&lt;Members&gt;</w:t>
      </w:r>
      <w:r w:rsidRPr="00AB4867">
        <w:t>Erik Kaliňák, Judita Laššáková, Katarína Roth Neveďalová, Monika Beňová</w:t>
      </w:r>
      <w:r w:rsidRPr="00AB4867">
        <w:rPr>
          <w:rStyle w:val="HideTWBExt"/>
          <w:b w:val="0"/>
        </w:rPr>
        <w:t>&lt;/Members&gt;</w:t>
      </w:r>
    </w:p>
    <w:p w14:paraId="1992C8D9" w14:textId="77777777" w:rsidR="00EA35B0" w:rsidRPr="00AB4867" w:rsidRDefault="00EA35B0" w:rsidP="00EA35B0">
      <w:pPr>
        <w:pStyle w:val="NormalBold"/>
      </w:pPr>
      <w:r w:rsidRPr="00AB4867">
        <w:rPr>
          <w:rStyle w:val="HideTWBExt"/>
          <w:b w:val="0"/>
        </w:rPr>
        <w:t>&lt;/RepeatBlock-By&gt;</w:t>
      </w:r>
    </w:p>
    <w:p w14:paraId="2F2FF597"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5DED63A4" w14:textId="77777777" w:rsidR="00EA35B0" w:rsidRPr="00AB4867" w:rsidRDefault="00EA35B0" w:rsidP="00EA35B0">
      <w:pPr>
        <w:pStyle w:val="NormalBold"/>
      </w:pPr>
      <w:r w:rsidRPr="00AB4867">
        <w:rPr>
          <w:rStyle w:val="HideTWBExt"/>
          <w:b w:val="0"/>
        </w:rPr>
        <w:t>&lt;Article&gt;</w:t>
      </w:r>
      <w:r w:rsidRPr="00AB4867">
        <w:t>Artikkel 3 – lõige 1 – lõik 1 – punkt c</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67204EBA" w14:textId="77777777" w:rsidTr="00E73BB0">
        <w:trPr>
          <w:trHeight w:hRule="exact" w:val="240"/>
          <w:jc w:val="center"/>
        </w:trPr>
        <w:tc>
          <w:tcPr>
            <w:tcW w:w="9752" w:type="dxa"/>
            <w:gridSpan w:val="2"/>
            <w:tcBorders>
              <w:top w:val="nil"/>
              <w:left w:val="nil"/>
              <w:bottom w:val="nil"/>
              <w:right w:val="nil"/>
            </w:tcBorders>
          </w:tcPr>
          <w:p w14:paraId="771476D9" w14:textId="77777777" w:rsidR="00EA35B0" w:rsidRPr="00AB4867" w:rsidRDefault="00EA35B0" w:rsidP="00E73BB0"/>
        </w:tc>
      </w:tr>
      <w:tr w:rsidR="00EA35B0" w:rsidRPr="00AB4867" w14:paraId="35D04BD4" w14:textId="77777777" w:rsidTr="00E73BB0">
        <w:trPr>
          <w:trHeight w:val="240"/>
          <w:jc w:val="center"/>
        </w:trPr>
        <w:tc>
          <w:tcPr>
            <w:tcW w:w="4876" w:type="dxa"/>
            <w:tcBorders>
              <w:top w:val="nil"/>
              <w:left w:val="nil"/>
              <w:bottom w:val="nil"/>
              <w:right w:val="nil"/>
            </w:tcBorders>
          </w:tcPr>
          <w:p w14:paraId="5D7924FD"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0B8CDB93" w14:textId="77777777" w:rsidR="00EA35B0" w:rsidRPr="00AB4867" w:rsidRDefault="00EA35B0" w:rsidP="00E73BB0">
            <w:pPr>
              <w:pStyle w:val="AmColumnHeading"/>
            </w:pPr>
            <w:r w:rsidRPr="00AB4867">
              <w:t>Muudatusettepanek</w:t>
            </w:r>
          </w:p>
        </w:tc>
      </w:tr>
      <w:tr w:rsidR="00EA35B0" w:rsidRPr="00AB4867" w14:paraId="63299A44" w14:textId="77777777" w:rsidTr="00E73BB0">
        <w:trPr>
          <w:jc w:val="center"/>
        </w:trPr>
        <w:tc>
          <w:tcPr>
            <w:tcW w:w="4876" w:type="dxa"/>
            <w:tcBorders>
              <w:top w:val="nil"/>
              <w:left w:val="nil"/>
              <w:bottom w:val="nil"/>
              <w:right w:val="nil"/>
            </w:tcBorders>
          </w:tcPr>
          <w:p w14:paraId="12F9CB0D" w14:textId="77777777" w:rsidR="00EA35B0" w:rsidRPr="00AB4867" w:rsidRDefault="00EA35B0" w:rsidP="00E73BB0">
            <w:pPr>
              <w:pStyle w:val="Normal6a"/>
            </w:pPr>
            <w:r w:rsidRPr="00AB4867">
              <w:t>(c)</w:t>
            </w:r>
            <w:r w:rsidRPr="00AB4867">
              <w:tab/>
              <w:t>toetada ühist viisapoliitikat, et tagada ühtlustatud lähenemisviis viisade õigeaegsele väljaandmisele ja hõlbustada seaduslikku reisimist ning ennetada samal ajal rände- ja julgeolekuriske ning aidata kaasa Schengeni ala julgeolekule ja sujuvale toimimisele.</w:t>
            </w:r>
          </w:p>
        </w:tc>
        <w:tc>
          <w:tcPr>
            <w:tcW w:w="4876" w:type="dxa"/>
            <w:tcBorders>
              <w:top w:val="nil"/>
              <w:left w:val="nil"/>
              <w:bottom w:val="nil"/>
              <w:right w:val="nil"/>
            </w:tcBorders>
          </w:tcPr>
          <w:p w14:paraId="13EF6CB2" w14:textId="77777777" w:rsidR="00EA35B0" w:rsidRPr="00AB4867" w:rsidRDefault="00EA35B0" w:rsidP="00E73BB0">
            <w:pPr>
              <w:pStyle w:val="Normal6a"/>
            </w:pPr>
            <w:r w:rsidRPr="00AB4867">
              <w:t>(c)</w:t>
            </w:r>
            <w:r w:rsidRPr="00AB4867">
              <w:tab/>
              <w:t xml:space="preserve">toetada ühist viisapoliitikat, et tagada ühtlustatud lähenemisviis viisade õigeaegsele väljaandmisele ja hõlbustada seaduslikku reisimist ning ennetada samal ajal rände- ja julgeolekuriske ning aidata kaasa Schengeni ala julgeolekule ja sujuvale toimimisele, </w:t>
            </w:r>
            <w:r w:rsidRPr="00AB4867">
              <w:rPr>
                <w:b/>
                <w:bCs/>
                <w:i/>
                <w:iCs/>
              </w:rPr>
              <w:t>seades jätkuvalt prioriteediks sisenemistingimuste nõuetekohase hindamise ja liikmesriikide julgeolekuhuvide kaitse</w:t>
            </w:r>
            <w:r w:rsidRPr="00AB4867">
              <w:t>.</w:t>
            </w:r>
          </w:p>
        </w:tc>
      </w:tr>
    </w:tbl>
    <w:p w14:paraId="4E1005FC"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{SK}</w:t>
      </w:r>
      <w:proofErr w:type="spellStart"/>
      <w:r w:rsidRPr="00AB4867">
        <w:t>sk</w:t>
      </w:r>
      <w:proofErr w:type="spellEnd"/>
      <w:r w:rsidRPr="00AB4867">
        <w:rPr>
          <w:rStyle w:val="HideTWBExt"/>
        </w:rPr>
        <w:t>&lt;/Original&gt;</w:t>
      </w:r>
    </w:p>
    <w:p w14:paraId="57C261DF"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5731933C" w14:textId="77777777" w:rsidR="00EA35B0" w:rsidRPr="00AB4867" w:rsidRDefault="00EA35B0" w:rsidP="00EA35B0">
      <w:pPr>
        <w:pStyle w:val="AmJustText"/>
      </w:pPr>
      <w:r w:rsidRPr="00AB4867">
        <w:t>Viisapoliitika eesmärk on edendada seaduslikku reisimist, kuid selle peamine ülesanne on endiselt kaitsta Schengeni ala ja hinnata kolmandate riikide kodanike riiki sisenemise tingimusi. Kavandatud muudatus tasakaalustab paremini viisapoliitika liikuvus- ja julgeolekumõõdet.</w:t>
      </w:r>
    </w:p>
    <w:p w14:paraId="23EA3BDE" w14:textId="77777777" w:rsidR="00EA35B0" w:rsidRPr="00AB4867" w:rsidRDefault="00EA35B0" w:rsidP="00EA35B0">
      <w:r w:rsidRPr="00AB4867">
        <w:rPr>
          <w:rStyle w:val="HideTWBExt"/>
        </w:rPr>
        <w:t>&lt;/AmendB&gt;</w:t>
      </w:r>
    </w:p>
    <w:p w14:paraId="0251F423"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145</w:t>
      </w:r>
      <w:r w:rsidRPr="00AB4867">
        <w:rPr>
          <w:rStyle w:val="HideTWBExt"/>
          <w:b w:val="0"/>
        </w:rPr>
        <w:t>&lt;/NumAmB&gt;</w:t>
      </w:r>
    </w:p>
    <w:p w14:paraId="1D0F99B7" w14:textId="77777777" w:rsidR="00EA35B0" w:rsidRPr="00AB4867" w:rsidRDefault="00EA35B0" w:rsidP="00EA35B0">
      <w:pPr>
        <w:pStyle w:val="NormalBold"/>
      </w:pPr>
      <w:r w:rsidRPr="00AB4867">
        <w:rPr>
          <w:rStyle w:val="HideTWBExt"/>
          <w:b w:val="0"/>
        </w:rPr>
        <w:t>&lt;RepeatBlock-By&gt;&lt;Members&gt;</w:t>
      </w:r>
      <w:r w:rsidRPr="00AB4867">
        <w:t>Ilaria Salis</w:t>
      </w:r>
      <w:r w:rsidRPr="00AB4867">
        <w:rPr>
          <w:rStyle w:val="HideTWBExt"/>
          <w:b w:val="0"/>
        </w:rPr>
        <w:t>&lt;/Members&gt;</w:t>
      </w:r>
    </w:p>
    <w:p w14:paraId="7A88C165" w14:textId="77777777" w:rsidR="00EA35B0" w:rsidRPr="00AB4867" w:rsidRDefault="00EA35B0" w:rsidP="00EA35B0">
      <w:pPr>
        <w:pStyle w:val="NormalBold"/>
      </w:pPr>
      <w:r w:rsidRPr="00AB4867">
        <w:rPr>
          <w:rStyle w:val="HideTWBExt"/>
          <w:b w:val="0"/>
        </w:rPr>
        <w:t>&lt;/RepeatBlock-By&gt;</w:t>
      </w:r>
    </w:p>
    <w:p w14:paraId="6B702E35"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49A9A475" w14:textId="77777777" w:rsidR="00EA35B0" w:rsidRPr="00AB4867" w:rsidRDefault="00EA35B0" w:rsidP="00EA35B0">
      <w:pPr>
        <w:pStyle w:val="NormalBold"/>
      </w:pPr>
      <w:r w:rsidRPr="00AB4867">
        <w:rPr>
          <w:rStyle w:val="HideTWBExt"/>
          <w:b w:val="0"/>
        </w:rPr>
        <w:t>&lt;Article&gt;</w:t>
      </w:r>
      <w:r w:rsidRPr="00AB4867">
        <w:t>Artikkel 3 – lõige 1 – lõik 1 – punkt c</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6AF7BCFB" w14:textId="77777777" w:rsidTr="00E73BB0">
        <w:trPr>
          <w:trHeight w:hRule="exact" w:val="240"/>
          <w:jc w:val="center"/>
        </w:trPr>
        <w:tc>
          <w:tcPr>
            <w:tcW w:w="9752" w:type="dxa"/>
            <w:gridSpan w:val="2"/>
            <w:tcBorders>
              <w:top w:val="nil"/>
              <w:left w:val="nil"/>
              <w:bottom w:val="nil"/>
              <w:right w:val="nil"/>
            </w:tcBorders>
          </w:tcPr>
          <w:p w14:paraId="0C170A6D" w14:textId="77777777" w:rsidR="00EA35B0" w:rsidRPr="00AB4867" w:rsidRDefault="00EA35B0" w:rsidP="00E73BB0"/>
        </w:tc>
      </w:tr>
      <w:tr w:rsidR="00EA35B0" w:rsidRPr="00AB4867" w14:paraId="63952B4D" w14:textId="77777777" w:rsidTr="00E73BB0">
        <w:trPr>
          <w:trHeight w:val="240"/>
          <w:jc w:val="center"/>
        </w:trPr>
        <w:tc>
          <w:tcPr>
            <w:tcW w:w="4876" w:type="dxa"/>
            <w:tcBorders>
              <w:top w:val="nil"/>
              <w:left w:val="nil"/>
              <w:bottom w:val="nil"/>
              <w:right w:val="nil"/>
            </w:tcBorders>
          </w:tcPr>
          <w:p w14:paraId="3D19CAAA"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2180C1BD" w14:textId="77777777" w:rsidR="00EA35B0" w:rsidRPr="00AB4867" w:rsidRDefault="00EA35B0" w:rsidP="00E73BB0">
            <w:pPr>
              <w:pStyle w:val="AmColumnHeading"/>
            </w:pPr>
            <w:r w:rsidRPr="00AB4867">
              <w:t>Muudatusettepanek</w:t>
            </w:r>
          </w:p>
        </w:tc>
      </w:tr>
      <w:tr w:rsidR="00EA35B0" w:rsidRPr="00AB4867" w14:paraId="4CE16989" w14:textId="77777777" w:rsidTr="00E73BB0">
        <w:trPr>
          <w:jc w:val="center"/>
        </w:trPr>
        <w:tc>
          <w:tcPr>
            <w:tcW w:w="4876" w:type="dxa"/>
            <w:tcBorders>
              <w:top w:val="nil"/>
              <w:left w:val="nil"/>
              <w:bottom w:val="nil"/>
              <w:right w:val="nil"/>
            </w:tcBorders>
          </w:tcPr>
          <w:p w14:paraId="6CAB194A" w14:textId="77777777" w:rsidR="00EA35B0" w:rsidRPr="00AB4867" w:rsidRDefault="00EA35B0" w:rsidP="00E73BB0">
            <w:pPr>
              <w:pStyle w:val="Normal6a"/>
            </w:pPr>
            <w:r w:rsidRPr="00AB4867">
              <w:t>c)</w:t>
            </w:r>
            <w:r w:rsidRPr="00AB4867">
              <w:tab/>
              <w:t xml:space="preserve">toetada ühist viisapoliitikat, et tagada ühtlustatud lähenemisviis viisade õigeaegsele väljaandmisele ja hõlbustada </w:t>
            </w:r>
            <w:r w:rsidRPr="00AB4867">
              <w:rPr>
                <w:b/>
                <w:bCs/>
                <w:i/>
                <w:iCs/>
              </w:rPr>
              <w:t>seaduslikku reisimist ning ennetada samal ajal rände- ja julgeolekuriske ning aidata kaasa Schengeni ala julgeolekule ja sujuvale toimimisele</w:t>
            </w:r>
            <w:r w:rsidRPr="00AB4867">
              <w:t>.</w:t>
            </w:r>
          </w:p>
        </w:tc>
        <w:tc>
          <w:tcPr>
            <w:tcW w:w="4876" w:type="dxa"/>
            <w:tcBorders>
              <w:top w:val="nil"/>
              <w:left w:val="nil"/>
              <w:bottom w:val="nil"/>
              <w:right w:val="nil"/>
            </w:tcBorders>
          </w:tcPr>
          <w:p w14:paraId="7AF6106F" w14:textId="77777777" w:rsidR="00EA35B0" w:rsidRPr="00AB4867" w:rsidRDefault="00EA35B0" w:rsidP="00E73BB0">
            <w:pPr>
              <w:pStyle w:val="Normal6a"/>
            </w:pPr>
            <w:r w:rsidRPr="00AB4867">
              <w:t>c)</w:t>
            </w:r>
            <w:r w:rsidRPr="00AB4867">
              <w:tab/>
              <w:t>toetada ühist viisapoliitikat, et tagada ühtlustatud</w:t>
            </w:r>
            <w:r w:rsidRPr="00AB4867">
              <w:rPr>
                <w:b/>
                <w:bCs/>
                <w:i/>
                <w:iCs/>
              </w:rPr>
              <w:t>, õiglane ja mittediskrimineeriv</w:t>
            </w:r>
            <w:r w:rsidRPr="00AB4867">
              <w:rPr>
                <w:b/>
                <w:bCs/>
              </w:rPr>
              <w:t xml:space="preserve"> </w:t>
            </w:r>
            <w:r w:rsidRPr="00AB4867">
              <w:t>lähenemisviis viisade õigeaegsele väljaandmisele ja hõlbustada liikuvust.</w:t>
            </w:r>
          </w:p>
        </w:tc>
      </w:tr>
    </w:tbl>
    <w:p w14:paraId="7E9A864E"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091F60DD" w14:textId="77777777" w:rsidR="00EA35B0" w:rsidRPr="00AB4867" w:rsidRDefault="00EA35B0" w:rsidP="00EA35B0">
      <w:r w:rsidRPr="00AB4867">
        <w:rPr>
          <w:rStyle w:val="HideTWBExt"/>
        </w:rPr>
        <w:t>&lt;/AmendB&gt;</w:t>
      </w:r>
    </w:p>
    <w:p w14:paraId="1CEB674F"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146</w:t>
      </w:r>
      <w:r w:rsidRPr="00AB4867">
        <w:rPr>
          <w:rStyle w:val="HideTWBExt"/>
          <w:b w:val="0"/>
        </w:rPr>
        <w:t>&lt;/NumAmB&gt;</w:t>
      </w:r>
    </w:p>
    <w:p w14:paraId="0DE6FD32" w14:textId="77777777" w:rsidR="00EA35B0" w:rsidRPr="00AB4867" w:rsidRDefault="00EA35B0" w:rsidP="00EA35B0">
      <w:pPr>
        <w:pStyle w:val="NormalBold"/>
      </w:pPr>
      <w:r w:rsidRPr="00AB4867">
        <w:rPr>
          <w:rStyle w:val="HideTWBExt"/>
          <w:b w:val="0"/>
        </w:rPr>
        <w:t>&lt;RepeatBlock-By&gt;&lt;Members&gt;</w:t>
      </w:r>
      <w:r w:rsidRPr="00AB4867">
        <w:t>Dainius Žalimas</w:t>
      </w:r>
      <w:r w:rsidRPr="00AB4867">
        <w:rPr>
          <w:rStyle w:val="HideTWBExt"/>
          <w:b w:val="0"/>
        </w:rPr>
        <w:t>&lt;/Members&gt;</w:t>
      </w:r>
    </w:p>
    <w:p w14:paraId="718C30D1" w14:textId="77777777" w:rsidR="00EA35B0" w:rsidRPr="00AB4867" w:rsidRDefault="00EA35B0" w:rsidP="00EA35B0">
      <w:pPr>
        <w:pStyle w:val="NormalBold"/>
      </w:pPr>
      <w:r w:rsidRPr="00AB4867">
        <w:rPr>
          <w:rStyle w:val="HideTWBExt"/>
          <w:b w:val="0"/>
        </w:rPr>
        <w:t>&lt;/RepeatBlock-By&gt;</w:t>
      </w:r>
    </w:p>
    <w:p w14:paraId="2A39B0F9"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0246FB6E" w14:textId="77777777" w:rsidR="00EA35B0" w:rsidRPr="00AB4867" w:rsidRDefault="00EA35B0" w:rsidP="00EA35B0">
      <w:pPr>
        <w:pStyle w:val="NormalBold"/>
      </w:pPr>
      <w:r w:rsidRPr="00AB4867">
        <w:rPr>
          <w:rStyle w:val="HideTWBExt"/>
          <w:b w:val="0"/>
        </w:rPr>
        <w:t>&lt;Article&gt;</w:t>
      </w:r>
      <w:r w:rsidRPr="00AB4867">
        <w:t>Artikkel 3 – lõige 1 – lõik 1 – punkt c</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3F73E398" w14:textId="77777777" w:rsidTr="00E73BB0">
        <w:trPr>
          <w:trHeight w:hRule="exact" w:val="240"/>
          <w:jc w:val="center"/>
        </w:trPr>
        <w:tc>
          <w:tcPr>
            <w:tcW w:w="9752" w:type="dxa"/>
            <w:gridSpan w:val="2"/>
            <w:tcBorders>
              <w:top w:val="nil"/>
              <w:left w:val="nil"/>
              <w:bottom w:val="nil"/>
              <w:right w:val="nil"/>
            </w:tcBorders>
          </w:tcPr>
          <w:p w14:paraId="78285C8F" w14:textId="77777777" w:rsidR="00EA35B0" w:rsidRPr="00AB4867" w:rsidRDefault="00EA35B0" w:rsidP="00E73BB0"/>
        </w:tc>
      </w:tr>
      <w:tr w:rsidR="00EA35B0" w:rsidRPr="00AB4867" w14:paraId="16046C59" w14:textId="77777777" w:rsidTr="00E73BB0">
        <w:trPr>
          <w:trHeight w:val="240"/>
          <w:jc w:val="center"/>
        </w:trPr>
        <w:tc>
          <w:tcPr>
            <w:tcW w:w="4876" w:type="dxa"/>
            <w:tcBorders>
              <w:top w:val="nil"/>
              <w:left w:val="nil"/>
              <w:bottom w:val="nil"/>
              <w:right w:val="nil"/>
            </w:tcBorders>
          </w:tcPr>
          <w:p w14:paraId="5BEF228C"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000D3705" w14:textId="77777777" w:rsidR="00EA35B0" w:rsidRPr="00AB4867" w:rsidRDefault="00EA35B0" w:rsidP="00E73BB0">
            <w:pPr>
              <w:pStyle w:val="AmColumnHeading"/>
            </w:pPr>
            <w:r w:rsidRPr="00AB4867">
              <w:t>Muudatusettepanek</w:t>
            </w:r>
          </w:p>
        </w:tc>
      </w:tr>
      <w:tr w:rsidR="00EA35B0" w:rsidRPr="00AB4867" w14:paraId="528AB634" w14:textId="77777777" w:rsidTr="00E73BB0">
        <w:trPr>
          <w:jc w:val="center"/>
        </w:trPr>
        <w:tc>
          <w:tcPr>
            <w:tcW w:w="4876" w:type="dxa"/>
            <w:tcBorders>
              <w:top w:val="nil"/>
              <w:left w:val="nil"/>
              <w:bottom w:val="nil"/>
              <w:right w:val="nil"/>
            </w:tcBorders>
          </w:tcPr>
          <w:p w14:paraId="42BD4848" w14:textId="77777777" w:rsidR="00EA35B0" w:rsidRPr="00AB4867" w:rsidRDefault="00EA35B0" w:rsidP="00E73BB0">
            <w:pPr>
              <w:pStyle w:val="Normal6a"/>
            </w:pPr>
            <w:r w:rsidRPr="00AB4867">
              <w:t>c)</w:t>
            </w:r>
            <w:r w:rsidRPr="00AB4867">
              <w:tab/>
              <w:t>toetada ühist viisapoliitikat, et tagada ühtlustatud lähenemisviis viisade õigeaegsele väljaandmisele ja hõlbustada seaduslikku reisimist ning ennetada samal ajal rände- ja julgeolekuriske ning aidata kaasa Schengeni ala julgeolekule ja sujuvale toimimisele.</w:t>
            </w:r>
          </w:p>
        </w:tc>
        <w:tc>
          <w:tcPr>
            <w:tcW w:w="4876" w:type="dxa"/>
            <w:tcBorders>
              <w:top w:val="nil"/>
              <w:left w:val="nil"/>
              <w:bottom w:val="nil"/>
              <w:right w:val="nil"/>
            </w:tcBorders>
          </w:tcPr>
          <w:p w14:paraId="728AD142" w14:textId="77777777" w:rsidR="00EA35B0" w:rsidRPr="00AB4867" w:rsidRDefault="00EA35B0" w:rsidP="00E73BB0">
            <w:pPr>
              <w:pStyle w:val="Normal6a"/>
            </w:pPr>
            <w:r w:rsidRPr="00AB4867">
              <w:t>c)</w:t>
            </w:r>
            <w:r w:rsidRPr="00AB4867">
              <w:tab/>
              <w:t xml:space="preserve">toetada ühist viisapoliitikat, et tagada ühtlustatud lähenemisviis viisade õigeaegsele väljaandmisele ja hõlbustada seaduslikku reisimist </w:t>
            </w:r>
            <w:r w:rsidRPr="00AB4867">
              <w:rPr>
                <w:b/>
                <w:bCs/>
                <w:i/>
                <w:iCs/>
              </w:rPr>
              <w:t>ja toetada viisade digitaliseerimist</w:t>
            </w:r>
            <w:r w:rsidRPr="00AB4867">
              <w:t xml:space="preserve"> ning ennetada samal ajal rände- ja julgeolekuriske ning aidata kaasa Schengeni ala julgeolekule ja sujuvale toimimisele.</w:t>
            </w:r>
          </w:p>
        </w:tc>
      </w:tr>
    </w:tbl>
    <w:p w14:paraId="2E7CD204"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0591B73A" w14:textId="77777777" w:rsidR="00EA35B0" w:rsidRPr="00AB4867" w:rsidRDefault="00EA35B0" w:rsidP="00EA35B0">
      <w:r w:rsidRPr="00AB4867">
        <w:rPr>
          <w:rStyle w:val="HideTWBExt"/>
        </w:rPr>
        <w:t>&lt;/AmendB&gt;</w:t>
      </w:r>
    </w:p>
    <w:p w14:paraId="0B79F3FC"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147</w:t>
      </w:r>
      <w:r w:rsidRPr="00AB4867">
        <w:rPr>
          <w:rStyle w:val="HideTWBExt"/>
          <w:b w:val="0"/>
        </w:rPr>
        <w:t>&lt;/NumAmB&gt;</w:t>
      </w:r>
    </w:p>
    <w:p w14:paraId="6091CB95" w14:textId="77777777" w:rsidR="00EA35B0" w:rsidRPr="00AB4867" w:rsidRDefault="00EA35B0" w:rsidP="00EA35B0">
      <w:pPr>
        <w:pStyle w:val="NormalBold"/>
      </w:pPr>
      <w:r w:rsidRPr="00AB4867">
        <w:rPr>
          <w:rStyle w:val="HideTWBExt"/>
          <w:b w:val="0"/>
        </w:rPr>
        <w:t>&lt;RepeatBlock-By&gt;&lt;Members&gt;</w:t>
      </w:r>
      <w:r w:rsidRPr="00AB4867">
        <w:t>Rasa Juknevičienė</w:t>
      </w:r>
      <w:r w:rsidRPr="00AB4867">
        <w:rPr>
          <w:rStyle w:val="HideTWBExt"/>
          <w:b w:val="0"/>
        </w:rPr>
        <w:t>&lt;/Members&gt;</w:t>
      </w:r>
    </w:p>
    <w:p w14:paraId="543C0671" w14:textId="77777777" w:rsidR="00EA35B0" w:rsidRPr="00AB4867" w:rsidRDefault="00EA35B0" w:rsidP="00EA35B0">
      <w:pPr>
        <w:pStyle w:val="NormalBold"/>
      </w:pPr>
      <w:r w:rsidRPr="00AB4867">
        <w:rPr>
          <w:rStyle w:val="HideTWBExt"/>
          <w:b w:val="0"/>
        </w:rPr>
        <w:t>&lt;/RepeatBlock-By&gt;</w:t>
      </w:r>
    </w:p>
    <w:p w14:paraId="1DD00BCC"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5161566B" w14:textId="77777777" w:rsidR="00EA35B0" w:rsidRPr="00AB4867" w:rsidRDefault="00EA35B0" w:rsidP="00EA35B0">
      <w:pPr>
        <w:pStyle w:val="NormalBold"/>
      </w:pPr>
      <w:r w:rsidRPr="00AB4867">
        <w:rPr>
          <w:rStyle w:val="HideTWBExt"/>
          <w:b w:val="0"/>
        </w:rPr>
        <w:t>&lt;Article&gt;</w:t>
      </w:r>
      <w:r w:rsidRPr="00AB4867">
        <w:t>Artikkel 3 – lõige 1 – lõik 1 – punkt c</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2A3696A0" w14:textId="77777777" w:rsidTr="00E73BB0">
        <w:trPr>
          <w:trHeight w:hRule="exact" w:val="240"/>
          <w:jc w:val="center"/>
        </w:trPr>
        <w:tc>
          <w:tcPr>
            <w:tcW w:w="9752" w:type="dxa"/>
            <w:gridSpan w:val="2"/>
            <w:tcBorders>
              <w:top w:val="nil"/>
              <w:left w:val="nil"/>
              <w:bottom w:val="nil"/>
              <w:right w:val="nil"/>
            </w:tcBorders>
          </w:tcPr>
          <w:p w14:paraId="1E3D2163" w14:textId="77777777" w:rsidR="00EA35B0" w:rsidRPr="00AB4867" w:rsidRDefault="00EA35B0" w:rsidP="00E73BB0"/>
        </w:tc>
      </w:tr>
      <w:tr w:rsidR="00EA35B0" w:rsidRPr="00AB4867" w14:paraId="25CCCF9B" w14:textId="77777777" w:rsidTr="00E73BB0">
        <w:trPr>
          <w:trHeight w:val="240"/>
          <w:jc w:val="center"/>
        </w:trPr>
        <w:tc>
          <w:tcPr>
            <w:tcW w:w="4876" w:type="dxa"/>
            <w:tcBorders>
              <w:top w:val="nil"/>
              <w:left w:val="nil"/>
              <w:bottom w:val="nil"/>
              <w:right w:val="nil"/>
            </w:tcBorders>
          </w:tcPr>
          <w:p w14:paraId="0B3D52CB"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4A9DE0FB" w14:textId="77777777" w:rsidR="00EA35B0" w:rsidRPr="00AB4867" w:rsidRDefault="00EA35B0" w:rsidP="00E73BB0">
            <w:pPr>
              <w:pStyle w:val="AmColumnHeading"/>
            </w:pPr>
            <w:r w:rsidRPr="00AB4867">
              <w:t>Muudatusettepanek</w:t>
            </w:r>
          </w:p>
        </w:tc>
      </w:tr>
      <w:tr w:rsidR="00EA35B0" w:rsidRPr="00AB4867" w14:paraId="56991AA4" w14:textId="77777777" w:rsidTr="00E73BB0">
        <w:trPr>
          <w:jc w:val="center"/>
        </w:trPr>
        <w:tc>
          <w:tcPr>
            <w:tcW w:w="4876" w:type="dxa"/>
            <w:tcBorders>
              <w:top w:val="nil"/>
              <w:left w:val="nil"/>
              <w:bottom w:val="nil"/>
              <w:right w:val="nil"/>
            </w:tcBorders>
          </w:tcPr>
          <w:p w14:paraId="3D453FA8" w14:textId="77777777" w:rsidR="00EA35B0" w:rsidRPr="00AB4867" w:rsidRDefault="00EA35B0" w:rsidP="00E73BB0">
            <w:pPr>
              <w:pStyle w:val="Normal6a"/>
            </w:pPr>
            <w:r w:rsidRPr="00AB4867">
              <w:t>c)</w:t>
            </w:r>
            <w:r w:rsidRPr="00AB4867">
              <w:tab/>
              <w:t xml:space="preserve">toetada ühist viisapoliitikat, et tagada ühtlustatud lähenemisviis viisade õigeaegsele väljaandmisele </w:t>
            </w:r>
            <w:r w:rsidRPr="00AB4867">
              <w:rPr>
                <w:b/>
                <w:bCs/>
                <w:i/>
                <w:iCs/>
              </w:rPr>
              <w:t>ja</w:t>
            </w:r>
            <w:r w:rsidRPr="00AB4867">
              <w:t xml:space="preserve"> hõlbustada seaduslikku reisimist ning ennetada samal ajal rände- ja julgeolekuriske ning aidata kaasa Schengeni ala julgeolekule ja sujuvale toimimisele.</w:t>
            </w:r>
          </w:p>
        </w:tc>
        <w:tc>
          <w:tcPr>
            <w:tcW w:w="4876" w:type="dxa"/>
            <w:tcBorders>
              <w:top w:val="nil"/>
              <w:left w:val="nil"/>
              <w:bottom w:val="nil"/>
              <w:right w:val="nil"/>
            </w:tcBorders>
          </w:tcPr>
          <w:p w14:paraId="24A7DB69" w14:textId="77777777" w:rsidR="00EA35B0" w:rsidRPr="00AB4867" w:rsidRDefault="00EA35B0" w:rsidP="00E73BB0">
            <w:pPr>
              <w:pStyle w:val="Normal6a"/>
            </w:pPr>
            <w:r w:rsidRPr="00AB4867">
              <w:t>c)</w:t>
            </w:r>
            <w:r w:rsidRPr="00AB4867">
              <w:tab/>
              <w:t>toetada ühist viisapoliitikat, et tagada ühtlustatud lähenemisviis viisade õigeaegsele väljaandmisele</w:t>
            </w:r>
            <w:r w:rsidRPr="00AB4867">
              <w:rPr>
                <w:b/>
                <w:bCs/>
                <w:i/>
                <w:iCs/>
              </w:rPr>
              <w:t>,</w:t>
            </w:r>
            <w:r w:rsidRPr="00AB4867">
              <w:rPr>
                <w:b/>
                <w:bCs/>
              </w:rPr>
              <w:t xml:space="preserve"> </w:t>
            </w:r>
            <w:r w:rsidRPr="00AB4867">
              <w:t xml:space="preserve">hõlbustada seaduslikku reisimist </w:t>
            </w:r>
            <w:r w:rsidRPr="00AB4867">
              <w:rPr>
                <w:b/>
                <w:bCs/>
                <w:i/>
                <w:iCs/>
              </w:rPr>
              <w:t>ja toetada viisade digitaliseerimist</w:t>
            </w:r>
            <w:r w:rsidRPr="00AB4867">
              <w:t xml:space="preserve"> ning ennetada samal ajal rände- ja julgeolekuriske ning aidata kaasa Schengeni ala julgeolekule ja sujuvale toimimisele.</w:t>
            </w:r>
          </w:p>
        </w:tc>
      </w:tr>
    </w:tbl>
    <w:p w14:paraId="4A9FFB11"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766F8DD2"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30A0988B" w14:textId="77777777" w:rsidR="00EA35B0" w:rsidRPr="00AB4867" w:rsidRDefault="00EA35B0" w:rsidP="00EA35B0">
      <w:pPr>
        <w:pStyle w:val="AmJustText"/>
      </w:pPr>
      <w:r w:rsidRPr="00AB4867">
        <w:t>Viisade digitaliseerimine on liidu ühise viisapoliitika põhielement. Jätkuvalt on vaja toetada asjakohaste digiprotsesside ja IT-süsteemide hooldamist, edasiarendamist ja turvalisust pärast praegust programmitöö perioodi.</w:t>
      </w:r>
    </w:p>
    <w:p w14:paraId="1C08CBAA" w14:textId="77777777" w:rsidR="00EA35B0" w:rsidRPr="00AB4867" w:rsidRDefault="00EA35B0" w:rsidP="00EA35B0">
      <w:r w:rsidRPr="00AB4867">
        <w:rPr>
          <w:rStyle w:val="HideTWBExt"/>
        </w:rPr>
        <w:t>&lt;/AmendB&gt;</w:t>
      </w:r>
    </w:p>
    <w:p w14:paraId="1CD2CA60"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148</w:t>
      </w:r>
      <w:r w:rsidRPr="00AB4867">
        <w:rPr>
          <w:rStyle w:val="HideTWBExt"/>
          <w:b w:val="0"/>
        </w:rPr>
        <w:t>&lt;/NumAmB&gt;</w:t>
      </w:r>
    </w:p>
    <w:p w14:paraId="5DAA965C" w14:textId="77777777" w:rsidR="00EA35B0" w:rsidRPr="00AB4867" w:rsidRDefault="00EA35B0" w:rsidP="00EA35B0">
      <w:pPr>
        <w:pStyle w:val="NormalBold"/>
      </w:pPr>
      <w:r w:rsidRPr="00AB4867">
        <w:rPr>
          <w:rStyle w:val="HideTWBExt"/>
          <w:b w:val="0"/>
        </w:rPr>
        <w:t>&lt;RepeatBlock-By&gt;&lt;Members&gt;</w:t>
      </w:r>
      <w:r w:rsidRPr="00AB4867">
        <w:t>Georgiana Teodorescu</w:t>
      </w:r>
      <w:r w:rsidRPr="00AB4867">
        <w:rPr>
          <w:rStyle w:val="HideTWBExt"/>
          <w:b w:val="0"/>
        </w:rPr>
        <w:t>&lt;/Members&gt;</w:t>
      </w:r>
    </w:p>
    <w:p w14:paraId="74572292" w14:textId="77777777" w:rsidR="00EA35B0" w:rsidRPr="00AB4867" w:rsidRDefault="00EA35B0" w:rsidP="00EA35B0">
      <w:pPr>
        <w:pStyle w:val="NormalBold"/>
      </w:pPr>
      <w:r w:rsidRPr="00AB4867">
        <w:rPr>
          <w:rStyle w:val="HideTWBExt"/>
          <w:b w:val="0"/>
        </w:rPr>
        <w:t>&lt;/RepeatBlock-By&gt;</w:t>
      </w:r>
    </w:p>
    <w:p w14:paraId="4DD626C9"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2B9ACEA7" w14:textId="77777777" w:rsidR="00EA35B0" w:rsidRPr="00AB4867" w:rsidRDefault="00EA35B0" w:rsidP="00EA35B0">
      <w:pPr>
        <w:pStyle w:val="NormalBold"/>
      </w:pPr>
      <w:r w:rsidRPr="00AB4867">
        <w:rPr>
          <w:rStyle w:val="HideTWBExt"/>
          <w:b w:val="0"/>
        </w:rPr>
        <w:t>&lt;Article&gt;</w:t>
      </w:r>
      <w:r w:rsidRPr="00AB4867">
        <w:t>Artikkel 3 – lõige 1 – lõik 1 – punkt c</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4DEA203D" w14:textId="77777777" w:rsidTr="00E73BB0">
        <w:trPr>
          <w:trHeight w:hRule="exact" w:val="240"/>
          <w:jc w:val="center"/>
        </w:trPr>
        <w:tc>
          <w:tcPr>
            <w:tcW w:w="9752" w:type="dxa"/>
            <w:gridSpan w:val="2"/>
            <w:tcBorders>
              <w:top w:val="nil"/>
              <w:left w:val="nil"/>
              <w:bottom w:val="nil"/>
              <w:right w:val="nil"/>
            </w:tcBorders>
          </w:tcPr>
          <w:p w14:paraId="6CF6AA24" w14:textId="77777777" w:rsidR="00EA35B0" w:rsidRPr="00AB4867" w:rsidRDefault="00EA35B0" w:rsidP="00E73BB0"/>
        </w:tc>
      </w:tr>
      <w:tr w:rsidR="00EA35B0" w:rsidRPr="00AB4867" w14:paraId="430936D6" w14:textId="77777777" w:rsidTr="00E73BB0">
        <w:trPr>
          <w:trHeight w:val="240"/>
          <w:jc w:val="center"/>
        </w:trPr>
        <w:tc>
          <w:tcPr>
            <w:tcW w:w="4876" w:type="dxa"/>
            <w:tcBorders>
              <w:top w:val="nil"/>
              <w:left w:val="nil"/>
              <w:bottom w:val="nil"/>
              <w:right w:val="nil"/>
            </w:tcBorders>
          </w:tcPr>
          <w:p w14:paraId="29E39310"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1A8D8A8E" w14:textId="77777777" w:rsidR="00EA35B0" w:rsidRPr="00AB4867" w:rsidRDefault="00EA35B0" w:rsidP="00E73BB0">
            <w:pPr>
              <w:pStyle w:val="AmColumnHeading"/>
            </w:pPr>
            <w:r w:rsidRPr="00AB4867">
              <w:t>Muudatusettepanek</w:t>
            </w:r>
          </w:p>
        </w:tc>
      </w:tr>
      <w:tr w:rsidR="00EA35B0" w:rsidRPr="00AB4867" w14:paraId="66CB12AA" w14:textId="77777777" w:rsidTr="00E73BB0">
        <w:trPr>
          <w:jc w:val="center"/>
        </w:trPr>
        <w:tc>
          <w:tcPr>
            <w:tcW w:w="4876" w:type="dxa"/>
            <w:tcBorders>
              <w:top w:val="nil"/>
              <w:left w:val="nil"/>
              <w:bottom w:val="nil"/>
              <w:right w:val="nil"/>
            </w:tcBorders>
          </w:tcPr>
          <w:p w14:paraId="538993FF" w14:textId="6461DC0C" w:rsidR="00EA35B0" w:rsidRPr="00AB4867" w:rsidRDefault="00EA35B0" w:rsidP="00E73BB0">
            <w:pPr>
              <w:pStyle w:val="Normal6a"/>
            </w:pPr>
            <w:r w:rsidRPr="00AB4867">
              <w:t>c)</w:t>
            </w:r>
            <w:r w:rsidRPr="00AB4867">
              <w:tab/>
              <w:t xml:space="preserve">toetada ühist viisapoliitikat, et tagada ühtlustatud lähenemisviis viisade õigeaegsele väljaandmisele </w:t>
            </w:r>
            <w:r w:rsidRPr="00AB4867">
              <w:rPr>
                <w:b/>
                <w:bCs/>
                <w:i/>
                <w:iCs/>
              </w:rPr>
              <w:t>ja</w:t>
            </w:r>
            <w:r w:rsidRPr="00AB4867">
              <w:t xml:space="preserve"> hõlbustada seaduslikku reisimist ning ennetada samal ajal rände- ja julgeolekuriske ning aidata kaasa Schengeni ala julgeolekule ja sujuvale toimimisele.</w:t>
            </w:r>
          </w:p>
        </w:tc>
        <w:tc>
          <w:tcPr>
            <w:tcW w:w="4876" w:type="dxa"/>
            <w:tcBorders>
              <w:top w:val="nil"/>
              <w:left w:val="nil"/>
              <w:bottom w:val="nil"/>
              <w:right w:val="nil"/>
            </w:tcBorders>
          </w:tcPr>
          <w:p w14:paraId="5FFF78D3" w14:textId="1943A070" w:rsidR="00EA35B0" w:rsidRPr="00AB4867" w:rsidRDefault="00EA35B0" w:rsidP="00E73BB0">
            <w:pPr>
              <w:pStyle w:val="Normal6a"/>
            </w:pPr>
            <w:r w:rsidRPr="00AB4867">
              <w:t>c)</w:t>
            </w:r>
            <w:r w:rsidRPr="00AB4867">
              <w:tab/>
              <w:t>toetada ühist viisapoliitikat, et tagada ühtlustatud lähenemisviis viisade õigeaegsele väljaandmisele</w:t>
            </w:r>
            <w:r w:rsidRPr="00AB4867">
              <w:rPr>
                <w:b/>
                <w:bCs/>
                <w:i/>
                <w:iCs/>
              </w:rPr>
              <w:t>,</w:t>
            </w:r>
            <w:r w:rsidRPr="00AB4867">
              <w:rPr>
                <w:b/>
                <w:bCs/>
              </w:rPr>
              <w:t xml:space="preserve"> </w:t>
            </w:r>
            <w:r w:rsidRPr="00AB4867">
              <w:t xml:space="preserve">hõlbustada seaduslikku reisimist </w:t>
            </w:r>
            <w:r w:rsidRPr="00AB4867">
              <w:rPr>
                <w:b/>
                <w:bCs/>
                <w:i/>
                <w:iCs/>
              </w:rPr>
              <w:t>ja toetada viisade digitaliseerimist</w:t>
            </w:r>
            <w:r w:rsidRPr="00AB4867">
              <w:t xml:space="preserve"> ning ennetada samal ajal rände- ja julgeolekuriske ning aidata kaasa Schengeni ala julgeolekule ja sujuvale toimimisele.</w:t>
            </w:r>
          </w:p>
        </w:tc>
      </w:tr>
    </w:tbl>
    <w:p w14:paraId="1797DFB3"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386D84A2" w14:textId="77777777" w:rsidR="00EA35B0" w:rsidRPr="00AB4867" w:rsidRDefault="00EA35B0" w:rsidP="00EA35B0">
      <w:r w:rsidRPr="00AB4867">
        <w:rPr>
          <w:rStyle w:val="HideTWBExt"/>
        </w:rPr>
        <w:t>&lt;/AmendB&gt;</w:t>
      </w:r>
    </w:p>
    <w:p w14:paraId="0DD9D72B"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149</w:t>
      </w:r>
      <w:r w:rsidRPr="00AB4867">
        <w:rPr>
          <w:rStyle w:val="HideTWBExt"/>
          <w:b w:val="0"/>
        </w:rPr>
        <w:t>&lt;/NumAmB&gt;</w:t>
      </w:r>
    </w:p>
    <w:p w14:paraId="7920561F" w14:textId="77777777" w:rsidR="00EA35B0" w:rsidRPr="00AB4867" w:rsidRDefault="00EA35B0" w:rsidP="00EA35B0">
      <w:pPr>
        <w:pStyle w:val="NormalBold"/>
      </w:pPr>
      <w:r w:rsidRPr="00AB4867">
        <w:rPr>
          <w:rStyle w:val="HideTWBExt"/>
          <w:b w:val="0"/>
        </w:rPr>
        <w:t>&lt;RepeatBlock-By&gt;&lt;Members&gt;</w:t>
      </w:r>
      <w:r w:rsidRPr="00AB4867">
        <w:t>Sebastian Tynkkynen</w:t>
      </w:r>
      <w:r w:rsidRPr="00AB4867">
        <w:rPr>
          <w:rStyle w:val="HideTWBExt"/>
          <w:b w:val="0"/>
        </w:rPr>
        <w:t>&lt;/Members&gt;</w:t>
      </w:r>
    </w:p>
    <w:p w14:paraId="6894EABB" w14:textId="77777777" w:rsidR="00EA35B0" w:rsidRPr="00AB4867" w:rsidRDefault="00EA35B0" w:rsidP="00EA35B0">
      <w:pPr>
        <w:pStyle w:val="NormalBold"/>
      </w:pPr>
      <w:r w:rsidRPr="00AB4867">
        <w:rPr>
          <w:rStyle w:val="HideTWBExt"/>
          <w:b w:val="0"/>
        </w:rPr>
        <w:t>&lt;/RepeatBlock-By&gt;</w:t>
      </w:r>
    </w:p>
    <w:p w14:paraId="33FDF15C"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30211FB4" w14:textId="77777777" w:rsidR="00EA35B0" w:rsidRPr="00AB4867" w:rsidRDefault="00EA35B0" w:rsidP="00EA35B0">
      <w:pPr>
        <w:pStyle w:val="NormalBold"/>
      </w:pPr>
      <w:r w:rsidRPr="00AB4867">
        <w:rPr>
          <w:rStyle w:val="HideTWBExt"/>
          <w:b w:val="0"/>
        </w:rPr>
        <w:t>&lt;Article&gt;</w:t>
      </w:r>
      <w:r w:rsidRPr="00AB4867">
        <w:t>Artikkel 3 – lõige 1 – lõik 1 – punkt c</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3EB87EA5" w14:textId="77777777" w:rsidTr="00E73BB0">
        <w:trPr>
          <w:trHeight w:hRule="exact" w:val="240"/>
          <w:jc w:val="center"/>
        </w:trPr>
        <w:tc>
          <w:tcPr>
            <w:tcW w:w="9752" w:type="dxa"/>
            <w:gridSpan w:val="2"/>
            <w:tcBorders>
              <w:top w:val="nil"/>
              <w:left w:val="nil"/>
              <w:bottom w:val="nil"/>
              <w:right w:val="nil"/>
            </w:tcBorders>
          </w:tcPr>
          <w:p w14:paraId="01CA0899" w14:textId="77777777" w:rsidR="00EA35B0" w:rsidRPr="00AB4867" w:rsidRDefault="00EA35B0" w:rsidP="00E73BB0"/>
        </w:tc>
      </w:tr>
      <w:tr w:rsidR="00EA35B0" w:rsidRPr="00AB4867" w14:paraId="1F3B8D02" w14:textId="77777777" w:rsidTr="00E73BB0">
        <w:trPr>
          <w:trHeight w:val="240"/>
          <w:jc w:val="center"/>
        </w:trPr>
        <w:tc>
          <w:tcPr>
            <w:tcW w:w="4876" w:type="dxa"/>
            <w:tcBorders>
              <w:top w:val="nil"/>
              <w:left w:val="nil"/>
              <w:bottom w:val="nil"/>
              <w:right w:val="nil"/>
            </w:tcBorders>
          </w:tcPr>
          <w:p w14:paraId="46DF4819"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7EDDD4D9" w14:textId="77777777" w:rsidR="00EA35B0" w:rsidRPr="00AB4867" w:rsidRDefault="00EA35B0" w:rsidP="00E73BB0">
            <w:pPr>
              <w:pStyle w:val="AmColumnHeading"/>
            </w:pPr>
            <w:r w:rsidRPr="00AB4867">
              <w:t>Muudatusettepanek</w:t>
            </w:r>
          </w:p>
        </w:tc>
      </w:tr>
      <w:tr w:rsidR="00EA35B0" w:rsidRPr="00AB4867" w14:paraId="029D8B87" w14:textId="77777777" w:rsidTr="00E73BB0">
        <w:trPr>
          <w:jc w:val="center"/>
        </w:trPr>
        <w:tc>
          <w:tcPr>
            <w:tcW w:w="4876" w:type="dxa"/>
            <w:tcBorders>
              <w:top w:val="nil"/>
              <w:left w:val="nil"/>
              <w:bottom w:val="nil"/>
              <w:right w:val="nil"/>
            </w:tcBorders>
          </w:tcPr>
          <w:p w14:paraId="4A9D4916" w14:textId="526EA7A0" w:rsidR="00EA35B0" w:rsidRPr="00AB4867" w:rsidRDefault="00EA35B0" w:rsidP="00E73BB0">
            <w:pPr>
              <w:pStyle w:val="Normal6a"/>
            </w:pPr>
            <w:r w:rsidRPr="00AB4867">
              <w:t>c)</w:t>
            </w:r>
            <w:r w:rsidRPr="00AB4867">
              <w:tab/>
              <w:t xml:space="preserve">toetada ühist viisapoliitikat, et tagada ühtlustatud lähenemisviis viisade </w:t>
            </w:r>
            <w:r w:rsidRPr="00AB4867">
              <w:rPr>
                <w:b/>
                <w:bCs/>
                <w:i/>
                <w:iCs/>
              </w:rPr>
              <w:t>õigeaegsele</w:t>
            </w:r>
            <w:r w:rsidRPr="00AB4867">
              <w:t xml:space="preserve"> väljaandmisele ja </w:t>
            </w:r>
            <w:r w:rsidRPr="00AB4867">
              <w:rPr>
                <w:b/>
                <w:bCs/>
                <w:i/>
                <w:iCs/>
              </w:rPr>
              <w:t>hõlbustada</w:t>
            </w:r>
            <w:r w:rsidRPr="00AB4867">
              <w:t xml:space="preserve"> seaduslikku reisimist ning ennetada samal ajal rände- ja julgeolekuriske ning aidata kaasa Schengeni ala julgeolekule ja sujuvale toimimisele.</w:t>
            </w:r>
          </w:p>
        </w:tc>
        <w:tc>
          <w:tcPr>
            <w:tcW w:w="4876" w:type="dxa"/>
            <w:tcBorders>
              <w:top w:val="nil"/>
              <w:left w:val="nil"/>
              <w:bottom w:val="nil"/>
              <w:right w:val="nil"/>
            </w:tcBorders>
          </w:tcPr>
          <w:p w14:paraId="0F09B626" w14:textId="7A219524" w:rsidR="00EA35B0" w:rsidRPr="00AB4867" w:rsidRDefault="00EA35B0" w:rsidP="00E73BB0">
            <w:pPr>
              <w:pStyle w:val="Normal6a"/>
            </w:pPr>
            <w:r w:rsidRPr="00AB4867">
              <w:t>c)</w:t>
            </w:r>
            <w:r w:rsidRPr="00AB4867">
              <w:tab/>
              <w:t xml:space="preserve">toetada ühist viisapoliitikat, et tagada ühtlustatud lähenemisviis viisade </w:t>
            </w:r>
            <w:r w:rsidRPr="00AB4867">
              <w:rPr>
                <w:b/>
                <w:bCs/>
                <w:i/>
                <w:iCs/>
              </w:rPr>
              <w:t>kulutõhusale</w:t>
            </w:r>
            <w:r w:rsidRPr="00AB4867">
              <w:rPr>
                <w:b/>
                <w:bCs/>
              </w:rPr>
              <w:t xml:space="preserve"> </w:t>
            </w:r>
            <w:r w:rsidRPr="00AB4867">
              <w:t xml:space="preserve">väljaandmisele ja </w:t>
            </w:r>
            <w:r w:rsidRPr="00AB4867">
              <w:rPr>
                <w:b/>
                <w:bCs/>
                <w:i/>
                <w:iCs/>
              </w:rPr>
              <w:t>võimaldada mõistlikult</w:t>
            </w:r>
            <w:r w:rsidRPr="00AB4867">
              <w:rPr>
                <w:b/>
                <w:bCs/>
              </w:rPr>
              <w:t xml:space="preserve"> </w:t>
            </w:r>
            <w:r w:rsidRPr="00AB4867">
              <w:t>seaduslikku reisimist ning ennetada samal ajal rände- ja julgeolekuriske ning aidata kaasa Schengeni ala julgeolekule ja sujuvale toimimisele.</w:t>
            </w:r>
          </w:p>
        </w:tc>
      </w:tr>
    </w:tbl>
    <w:p w14:paraId="70FE6499"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{FI}</w:t>
      </w:r>
      <w:proofErr w:type="spellStart"/>
      <w:r w:rsidRPr="00AB4867">
        <w:t>fi</w:t>
      </w:r>
      <w:proofErr w:type="spellEnd"/>
      <w:r w:rsidRPr="00AB4867">
        <w:rPr>
          <w:rStyle w:val="HideTWBExt"/>
        </w:rPr>
        <w:t>&lt;/Original&gt;</w:t>
      </w:r>
    </w:p>
    <w:p w14:paraId="6A664861" w14:textId="77777777" w:rsidR="00EA35B0" w:rsidRPr="00AB4867" w:rsidRDefault="00EA35B0" w:rsidP="00EA35B0">
      <w:r w:rsidRPr="00AB4867">
        <w:rPr>
          <w:rStyle w:val="HideTWBExt"/>
        </w:rPr>
        <w:t>&lt;/AmendB&gt;</w:t>
      </w:r>
    </w:p>
    <w:p w14:paraId="089B9819"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150</w:t>
      </w:r>
      <w:r w:rsidRPr="00AB4867">
        <w:rPr>
          <w:rStyle w:val="HideTWBExt"/>
          <w:b w:val="0"/>
        </w:rPr>
        <w:t>&lt;/NumAmB&gt;</w:t>
      </w:r>
    </w:p>
    <w:p w14:paraId="5426BCD7" w14:textId="77777777" w:rsidR="00EA35B0" w:rsidRPr="00AB4867" w:rsidRDefault="00EA35B0" w:rsidP="00EA35B0">
      <w:pPr>
        <w:pStyle w:val="NormalBold"/>
      </w:pPr>
      <w:r w:rsidRPr="00AB4867">
        <w:rPr>
          <w:rStyle w:val="HideTWBExt"/>
          <w:b w:val="0"/>
        </w:rPr>
        <w:t>&lt;RepeatBlock-By&gt;&lt;Members&gt;</w:t>
      </w:r>
      <w:r w:rsidRPr="00AB4867">
        <w:t>Jan-Christoph Oetjen, Fabienne Keller, Raquel García Hermida-Van Der Walle, Nikola Minchev</w:t>
      </w:r>
      <w:r w:rsidRPr="00AB4867">
        <w:rPr>
          <w:rStyle w:val="HideTWBExt"/>
          <w:b w:val="0"/>
        </w:rPr>
        <w:t>&lt;/Members&gt;</w:t>
      </w:r>
    </w:p>
    <w:p w14:paraId="6D276210" w14:textId="77777777" w:rsidR="00EA35B0" w:rsidRPr="00AB4867" w:rsidRDefault="00EA35B0" w:rsidP="00EA35B0">
      <w:pPr>
        <w:pStyle w:val="NormalBold"/>
      </w:pPr>
      <w:r w:rsidRPr="00AB4867">
        <w:rPr>
          <w:rStyle w:val="HideTWBExt"/>
          <w:b w:val="0"/>
        </w:rPr>
        <w:t>&lt;/RepeatBlock-By&gt;</w:t>
      </w:r>
    </w:p>
    <w:p w14:paraId="1AE9F77A"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1CC7B9F2" w14:textId="77777777" w:rsidR="00EA35B0" w:rsidRPr="00AB4867" w:rsidRDefault="00EA35B0" w:rsidP="00EA35B0">
      <w:pPr>
        <w:pStyle w:val="NormalBold"/>
      </w:pPr>
      <w:r w:rsidRPr="00AB4867">
        <w:rPr>
          <w:rStyle w:val="HideTWBExt"/>
          <w:b w:val="0"/>
        </w:rPr>
        <w:t>&lt;Article&gt;</w:t>
      </w:r>
      <w:r w:rsidRPr="00AB4867">
        <w:t>Artikkel 3 – lõige 1 – lõik 1 – punkt c</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56590E74" w14:textId="77777777" w:rsidTr="00E73BB0">
        <w:trPr>
          <w:trHeight w:hRule="exact" w:val="240"/>
          <w:jc w:val="center"/>
        </w:trPr>
        <w:tc>
          <w:tcPr>
            <w:tcW w:w="9752" w:type="dxa"/>
            <w:gridSpan w:val="2"/>
            <w:tcBorders>
              <w:top w:val="nil"/>
              <w:left w:val="nil"/>
              <w:bottom w:val="nil"/>
              <w:right w:val="nil"/>
            </w:tcBorders>
          </w:tcPr>
          <w:p w14:paraId="35353C5A" w14:textId="77777777" w:rsidR="00EA35B0" w:rsidRPr="00AB4867" w:rsidRDefault="00EA35B0" w:rsidP="00E73BB0"/>
        </w:tc>
      </w:tr>
      <w:tr w:rsidR="00EA35B0" w:rsidRPr="00AB4867" w14:paraId="17ECF9F0" w14:textId="77777777" w:rsidTr="00E73BB0">
        <w:trPr>
          <w:trHeight w:val="240"/>
          <w:jc w:val="center"/>
        </w:trPr>
        <w:tc>
          <w:tcPr>
            <w:tcW w:w="4876" w:type="dxa"/>
            <w:tcBorders>
              <w:top w:val="nil"/>
              <w:left w:val="nil"/>
              <w:bottom w:val="nil"/>
              <w:right w:val="nil"/>
            </w:tcBorders>
          </w:tcPr>
          <w:p w14:paraId="318C561A"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6FCFF4BD" w14:textId="77777777" w:rsidR="00EA35B0" w:rsidRPr="00AB4867" w:rsidRDefault="00EA35B0" w:rsidP="00E73BB0">
            <w:pPr>
              <w:pStyle w:val="AmColumnHeading"/>
            </w:pPr>
            <w:r w:rsidRPr="00AB4867">
              <w:t>Muudatusettepanek</w:t>
            </w:r>
          </w:p>
        </w:tc>
      </w:tr>
      <w:tr w:rsidR="00EA35B0" w:rsidRPr="00AB4867" w14:paraId="4A0A8E61" w14:textId="77777777" w:rsidTr="00E73BB0">
        <w:trPr>
          <w:jc w:val="center"/>
        </w:trPr>
        <w:tc>
          <w:tcPr>
            <w:tcW w:w="4876" w:type="dxa"/>
            <w:tcBorders>
              <w:top w:val="nil"/>
              <w:left w:val="nil"/>
              <w:bottom w:val="nil"/>
              <w:right w:val="nil"/>
            </w:tcBorders>
          </w:tcPr>
          <w:p w14:paraId="793D28A7" w14:textId="77777777" w:rsidR="00EA35B0" w:rsidRPr="00AB4867" w:rsidRDefault="00EA35B0" w:rsidP="00E73BB0">
            <w:pPr>
              <w:pStyle w:val="Normal6a"/>
            </w:pPr>
            <w:r w:rsidRPr="00AB4867">
              <w:t>c)</w:t>
            </w:r>
            <w:r w:rsidRPr="00AB4867">
              <w:tab/>
              <w:t xml:space="preserve">toetada ühist viisapoliitikat, et tagada ühtlustatud lähenemisviis viisade õigeaegsele väljaandmisele ja hõlbustada seaduslikku reisimist ning ennetada samal ajal rände- ja julgeolekuriske </w:t>
            </w:r>
            <w:r w:rsidRPr="00AB4867">
              <w:rPr>
                <w:b/>
                <w:bCs/>
                <w:i/>
                <w:iCs/>
              </w:rPr>
              <w:t>ning aidata kaasa Schengeni ala julgeolekule ja sujuvale toimimisele</w:t>
            </w:r>
            <w:r w:rsidRPr="00AB4867">
              <w:t>.</w:t>
            </w:r>
          </w:p>
        </w:tc>
        <w:tc>
          <w:tcPr>
            <w:tcW w:w="4876" w:type="dxa"/>
            <w:tcBorders>
              <w:top w:val="nil"/>
              <w:left w:val="nil"/>
              <w:bottom w:val="nil"/>
              <w:right w:val="nil"/>
            </w:tcBorders>
          </w:tcPr>
          <w:p w14:paraId="3A4D7EE9" w14:textId="77777777" w:rsidR="00EA35B0" w:rsidRPr="00AB4867" w:rsidRDefault="00EA35B0" w:rsidP="00E73BB0">
            <w:pPr>
              <w:pStyle w:val="Normal6a"/>
            </w:pPr>
            <w:r w:rsidRPr="00AB4867">
              <w:t>c)</w:t>
            </w:r>
            <w:r w:rsidRPr="00AB4867">
              <w:tab/>
              <w:t xml:space="preserve">toetada ühist viisapoliitikat, et tagada ühtlustatud lähenemisviis viisade õigeaegsele väljaandmisele ja hõlbustada seaduslikku reisimist </w:t>
            </w:r>
            <w:r w:rsidRPr="00AB4867">
              <w:rPr>
                <w:b/>
                <w:bCs/>
                <w:i/>
                <w:iCs/>
              </w:rPr>
              <w:t>ning suurendada ELi globaalset atraktiivsust</w:t>
            </w:r>
            <w:r w:rsidRPr="00AB4867">
              <w:t xml:space="preserve"> ning ennetada samal ajal rände- ja julgeolekuriske.</w:t>
            </w:r>
          </w:p>
        </w:tc>
      </w:tr>
    </w:tbl>
    <w:p w14:paraId="120501FF"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652A568C" w14:textId="77777777" w:rsidR="00EA35B0" w:rsidRPr="00AB4867" w:rsidRDefault="00EA35B0" w:rsidP="00EA35B0">
      <w:r w:rsidRPr="00AB4867">
        <w:rPr>
          <w:rStyle w:val="HideTWBExt"/>
        </w:rPr>
        <w:t>&lt;/AmendB&gt;</w:t>
      </w:r>
    </w:p>
    <w:p w14:paraId="0853EB51"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151</w:t>
      </w:r>
      <w:r w:rsidRPr="00AB4867">
        <w:rPr>
          <w:rStyle w:val="HideTWBExt"/>
          <w:b w:val="0"/>
        </w:rPr>
        <w:t>&lt;/NumAmB&gt;</w:t>
      </w:r>
    </w:p>
    <w:p w14:paraId="1677499C" w14:textId="77777777" w:rsidR="00EA35B0" w:rsidRPr="00AB4867" w:rsidRDefault="00EA35B0" w:rsidP="00EA35B0">
      <w:pPr>
        <w:pStyle w:val="NormalBold"/>
      </w:pPr>
      <w:r w:rsidRPr="00AB4867">
        <w:rPr>
          <w:rStyle w:val="HideTWBExt"/>
          <w:b w:val="0"/>
        </w:rPr>
        <w:t>&lt;RepeatBlock-By&gt;&lt;Members&gt;</w:t>
      </w:r>
      <w:r w:rsidRPr="00AB4867">
        <w:t>Erik Marquardt</w:t>
      </w:r>
      <w:r w:rsidRPr="00AB4867">
        <w:rPr>
          <w:rStyle w:val="HideTWBExt"/>
          <w:b w:val="0"/>
        </w:rPr>
        <w:t>&lt;/Members&gt;</w:t>
      </w:r>
    </w:p>
    <w:p w14:paraId="794FAE93" w14:textId="77777777" w:rsidR="00EA35B0" w:rsidRPr="00AB4867" w:rsidRDefault="00EA35B0" w:rsidP="00EA35B0">
      <w:pPr>
        <w:pStyle w:val="NormalBold"/>
      </w:pPr>
      <w:r w:rsidRPr="00AB4867">
        <w:rPr>
          <w:rStyle w:val="HideTWBExt"/>
          <w:b w:val="0"/>
        </w:rPr>
        <w:t>&lt;/RepeatBlock-By&gt;</w:t>
      </w:r>
    </w:p>
    <w:p w14:paraId="00E9337E"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0D692671" w14:textId="77777777" w:rsidR="00EA35B0" w:rsidRPr="00AB4867" w:rsidRDefault="00EA35B0" w:rsidP="00EA35B0">
      <w:pPr>
        <w:pStyle w:val="NormalBold"/>
      </w:pPr>
      <w:r w:rsidRPr="00AB4867">
        <w:rPr>
          <w:rStyle w:val="HideTWBExt"/>
          <w:b w:val="0"/>
        </w:rPr>
        <w:t>&lt;Article&gt;</w:t>
      </w:r>
      <w:r w:rsidRPr="00AB4867">
        <w:t>Artikkel 3 – lõige 1 – lõik 1 – punkt c</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605F47C1" w14:textId="77777777" w:rsidTr="00E73BB0">
        <w:trPr>
          <w:trHeight w:hRule="exact" w:val="240"/>
          <w:jc w:val="center"/>
        </w:trPr>
        <w:tc>
          <w:tcPr>
            <w:tcW w:w="9752" w:type="dxa"/>
            <w:gridSpan w:val="2"/>
            <w:tcBorders>
              <w:top w:val="nil"/>
              <w:left w:val="nil"/>
              <w:bottom w:val="nil"/>
              <w:right w:val="nil"/>
            </w:tcBorders>
          </w:tcPr>
          <w:p w14:paraId="15F48356" w14:textId="77777777" w:rsidR="00EA35B0" w:rsidRPr="00AB4867" w:rsidRDefault="00EA35B0" w:rsidP="00E73BB0"/>
        </w:tc>
      </w:tr>
      <w:tr w:rsidR="00EA35B0" w:rsidRPr="00AB4867" w14:paraId="1C7E4EB9" w14:textId="77777777" w:rsidTr="00E73BB0">
        <w:trPr>
          <w:trHeight w:val="240"/>
          <w:jc w:val="center"/>
        </w:trPr>
        <w:tc>
          <w:tcPr>
            <w:tcW w:w="4876" w:type="dxa"/>
            <w:tcBorders>
              <w:top w:val="nil"/>
              <w:left w:val="nil"/>
              <w:bottom w:val="nil"/>
              <w:right w:val="nil"/>
            </w:tcBorders>
          </w:tcPr>
          <w:p w14:paraId="4250A093"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2A2D0750" w14:textId="77777777" w:rsidR="00EA35B0" w:rsidRPr="00AB4867" w:rsidRDefault="00EA35B0" w:rsidP="00E73BB0">
            <w:pPr>
              <w:pStyle w:val="AmColumnHeading"/>
            </w:pPr>
            <w:r w:rsidRPr="00AB4867">
              <w:t>Muudatusettepanek</w:t>
            </w:r>
          </w:p>
        </w:tc>
      </w:tr>
      <w:tr w:rsidR="00EA35B0" w:rsidRPr="00AB4867" w14:paraId="5A366934" w14:textId="77777777" w:rsidTr="00E73BB0">
        <w:trPr>
          <w:jc w:val="center"/>
        </w:trPr>
        <w:tc>
          <w:tcPr>
            <w:tcW w:w="4876" w:type="dxa"/>
            <w:tcBorders>
              <w:top w:val="nil"/>
              <w:left w:val="nil"/>
              <w:bottom w:val="nil"/>
              <w:right w:val="nil"/>
            </w:tcBorders>
          </w:tcPr>
          <w:p w14:paraId="349ECDB3" w14:textId="77777777" w:rsidR="00EA35B0" w:rsidRPr="00AB4867" w:rsidRDefault="00EA35B0" w:rsidP="00E73BB0">
            <w:pPr>
              <w:pStyle w:val="Normal6a"/>
            </w:pPr>
            <w:r w:rsidRPr="00AB4867">
              <w:t>c)</w:t>
            </w:r>
            <w:r w:rsidRPr="00AB4867">
              <w:tab/>
              <w:t xml:space="preserve">toetada ühist viisapoliitikat, et tagada ühtlustatud lähenemisviis viisade õigeaegsele väljaandmisele ja hõlbustada seaduslikku reisimist ning </w:t>
            </w:r>
            <w:r w:rsidRPr="00AB4867">
              <w:rPr>
                <w:b/>
                <w:bCs/>
                <w:i/>
                <w:iCs/>
              </w:rPr>
              <w:t>ennetada</w:t>
            </w:r>
            <w:r w:rsidRPr="00AB4867">
              <w:t xml:space="preserve"> samal ajal rände- ja julgeolekuriske ning aidata kaasa Schengeni ala </w:t>
            </w:r>
            <w:r w:rsidRPr="00AB4867">
              <w:rPr>
                <w:b/>
                <w:bCs/>
                <w:i/>
                <w:iCs/>
              </w:rPr>
              <w:t>julgeolekule ja</w:t>
            </w:r>
            <w:r w:rsidRPr="00AB4867">
              <w:t xml:space="preserve"> sujuvale toimimisele.</w:t>
            </w:r>
          </w:p>
        </w:tc>
        <w:tc>
          <w:tcPr>
            <w:tcW w:w="4876" w:type="dxa"/>
            <w:tcBorders>
              <w:top w:val="nil"/>
              <w:left w:val="nil"/>
              <w:bottom w:val="nil"/>
              <w:right w:val="nil"/>
            </w:tcBorders>
          </w:tcPr>
          <w:p w14:paraId="4B46123C" w14:textId="77777777" w:rsidR="00EA35B0" w:rsidRPr="00AB4867" w:rsidRDefault="00EA35B0" w:rsidP="00E73BB0">
            <w:pPr>
              <w:pStyle w:val="Normal6a"/>
            </w:pPr>
            <w:r w:rsidRPr="00AB4867">
              <w:t>c)</w:t>
            </w:r>
            <w:r w:rsidRPr="00AB4867">
              <w:tab/>
              <w:t xml:space="preserve">toetada ühist viisapoliitikat, et tagada ühtlustatud lähenemisviis viisade õigeaegsele väljaandmisele ja hõlbustada seaduslikku reisimist ning </w:t>
            </w:r>
            <w:r w:rsidRPr="00AB4867">
              <w:rPr>
                <w:b/>
                <w:bCs/>
                <w:i/>
                <w:iCs/>
              </w:rPr>
              <w:t>hinnata</w:t>
            </w:r>
            <w:r w:rsidRPr="00AB4867">
              <w:rPr>
                <w:b/>
                <w:bCs/>
              </w:rPr>
              <w:t xml:space="preserve"> </w:t>
            </w:r>
            <w:r w:rsidRPr="00AB4867">
              <w:t>samal ajal rände- ja julgeolekuriske ning aidata kaasa Schengeni ala sujuvale toimimisele.</w:t>
            </w:r>
          </w:p>
        </w:tc>
      </w:tr>
    </w:tbl>
    <w:p w14:paraId="746ECED2"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5A0153CF" w14:textId="77777777" w:rsidR="00EA35B0" w:rsidRPr="00AB4867" w:rsidRDefault="00EA35B0" w:rsidP="00EA35B0">
      <w:r w:rsidRPr="00AB4867">
        <w:rPr>
          <w:rStyle w:val="HideTWBExt"/>
        </w:rPr>
        <w:t>&lt;/AmendB&gt;</w:t>
      </w:r>
    </w:p>
    <w:p w14:paraId="53FED855"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152</w:t>
      </w:r>
      <w:r w:rsidRPr="00AB4867">
        <w:rPr>
          <w:rStyle w:val="HideTWBExt"/>
          <w:b w:val="0"/>
        </w:rPr>
        <w:t>&lt;/NumAmB&gt;</w:t>
      </w:r>
    </w:p>
    <w:p w14:paraId="72BE2232" w14:textId="77777777" w:rsidR="00EA35B0" w:rsidRPr="00AB4867" w:rsidRDefault="00EA35B0" w:rsidP="00EA35B0">
      <w:pPr>
        <w:pStyle w:val="NormalBold"/>
      </w:pPr>
      <w:r w:rsidRPr="00AB4867">
        <w:rPr>
          <w:rStyle w:val="HideTWBExt"/>
          <w:b w:val="0"/>
        </w:rPr>
        <w:t>&lt;RepeatBlock-By&gt;&lt;Members&gt;</w:t>
      </w:r>
      <w:r w:rsidRPr="00AB4867">
        <w:t>Georgiana Teodorescu</w:t>
      </w:r>
      <w:r w:rsidRPr="00AB4867">
        <w:rPr>
          <w:rStyle w:val="HideTWBExt"/>
          <w:b w:val="0"/>
        </w:rPr>
        <w:t>&lt;/Members&gt;</w:t>
      </w:r>
    </w:p>
    <w:p w14:paraId="0332D8E5" w14:textId="77777777" w:rsidR="00EA35B0" w:rsidRPr="00AB4867" w:rsidRDefault="00EA35B0" w:rsidP="00EA35B0">
      <w:pPr>
        <w:pStyle w:val="NormalBold"/>
      </w:pPr>
      <w:r w:rsidRPr="00AB4867">
        <w:rPr>
          <w:rStyle w:val="HideTWBExt"/>
          <w:b w:val="0"/>
        </w:rPr>
        <w:t>&lt;/RepeatBlock-By&gt;</w:t>
      </w:r>
    </w:p>
    <w:p w14:paraId="50B77F10"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2A9279A9" w14:textId="77777777" w:rsidR="00EA35B0" w:rsidRPr="00AB4867" w:rsidRDefault="00EA35B0" w:rsidP="00EA35B0">
      <w:pPr>
        <w:pStyle w:val="NormalBold"/>
      </w:pPr>
      <w:r w:rsidRPr="00AB4867">
        <w:rPr>
          <w:rStyle w:val="HideTWBExt"/>
          <w:b w:val="0"/>
        </w:rPr>
        <w:t>&lt;Article&gt;</w:t>
      </w:r>
      <w:r w:rsidRPr="00AB4867">
        <w:t>Artikkel 3 – lõige 1 – lõik 1 – punkt c a (uus)</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7515C1B9" w14:textId="77777777" w:rsidTr="00E73BB0">
        <w:trPr>
          <w:trHeight w:hRule="exact" w:val="240"/>
          <w:jc w:val="center"/>
        </w:trPr>
        <w:tc>
          <w:tcPr>
            <w:tcW w:w="9752" w:type="dxa"/>
            <w:gridSpan w:val="2"/>
            <w:tcBorders>
              <w:top w:val="nil"/>
              <w:left w:val="nil"/>
              <w:bottom w:val="nil"/>
              <w:right w:val="nil"/>
            </w:tcBorders>
          </w:tcPr>
          <w:p w14:paraId="505201A4" w14:textId="77777777" w:rsidR="00EA35B0" w:rsidRPr="00AB4867" w:rsidRDefault="00EA35B0" w:rsidP="00E73BB0"/>
        </w:tc>
      </w:tr>
      <w:tr w:rsidR="00EA35B0" w:rsidRPr="00AB4867" w14:paraId="01602FEA" w14:textId="77777777" w:rsidTr="00E73BB0">
        <w:trPr>
          <w:trHeight w:val="240"/>
          <w:jc w:val="center"/>
        </w:trPr>
        <w:tc>
          <w:tcPr>
            <w:tcW w:w="4876" w:type="dxa"/>
            <w:tcBorders>
              <w:top w:val="nil"/>
              <w:left w:val="nil"/>
              <w:bottom w:val="nil"/>
              <w:right w:val="nil"/>
            </w:tcBorders>
          </w:tcPr>
          <w:p w14:paraId="5EB5CB8B"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7F4E7EB7" w14:textId="77777777" w:rsidR="00EA35B0" w:rsidRPr="00AB4867" w:rsidRDefault="00EA35B0" w:rsidP="00E73BB0">
            <w:pPr>
              <w:pStyle w:val="AmColumnHeading"/>
            </w:pPr>
            <w:r w:rsidRPr="00AB4867">
              <w:t>Muudatusettepanek</w:t>
            </w:r>
          </w:p>
        </w:tc>
      </w:tr>
      <w:tr w:rsidR="00EA35B0" w:rsidRPr="00AB4867" w14:paraId="616938C2" w14:textId="77777777" w:rsidTr="00E73BB0">
        <w:trPr>
          <w:jc w:val="center"/>
        </w:trPr>
        <w:tc>
          <w:tcPr>
            <w:tcW w:w="4876" w:type="dxa"/>
            <w:tcBorders>
              <w:top w:val="nil"/>
              <w:left w:val="nil"/>
              <w:bottom w:val="nil"/>
              <w:right w:val="nil"/>
            </w:tcBorders>
          </w:tcPr>
          <w:p w14:paraId="621ADA2E" w14:textId="77777777" w:rsidR="00EA35B0" w:rsidRPr="00AB4867" w:rsidRDefault="00EA35B0" w:rsidP="00E73BB0">
            <w:pPr>
              <w:pStyle w:val="Normal6a"/>
            </w:pPr>
          </w:p>
        </w:tc>
        <w:tc>
          <w:tcPr>
            <w:tcW w:w="4876" w:type="dxa"/>
            <w:tcBorders>
              <w:top w:val="nil"/>
              <w:left w:val="nil"/>
              <w:bottom w:val="nil"/>
              <w:right w:val="nil"/>
            </w:tcBorders>
          </w:tcPr>
          <w:p w14:paraId="3B30FD11" w14:textId="77777777" w:rsidR="00EA35B0" w:rsidRPr="00AB4867" w:rsidRDefault="00EA35B0" w:rsidP="00E73BB0">
            <w:pPr>
              <w:pStyle w:val="Normal6a"/>
            </w:pPr>
            <w:r w:rsidRPr="00AB4867">
              <w:rPr>
                <w:b/>
                <w:i/>
              </w:rPr>
              <w:t>ca)</w:t>
            </w:r>
            <w:r w:rsidRPr="00AB4867">
              <w:tab/>
            </w:r>
            <w:r w:rsidRPr="00AB4867">
              <w:rPr>
                <w:b/>
                <w:i/>
              </w:rPr>
              <w:t>toetada uute kasutusele võetud tipptasemel seadmete ja digiarhitektuuri loomist, käitamist, hooldamist ja ajakohastamist.</w:t>
            </w:r>
          </w:p>
        </w:tc>
      </w:tr>
    </w:tbl>
    <w:p w14:paraId="1CB3648A"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2924B17D"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7FB9DA74" w14:textId="77777777" w:rsidR="00EA35B0" w:rsidRPr="00AB4867" w:rsidRDefault="00EA35B0" w:rsidP="00EA35B0">
      <w:pPr>
        <w:pStyle w:val="AmJustText"/>
      </w:pPr>
      <w:r w:rsidRPr="00AB4867">
        <w:t xml:space="preserve">Frontline </w:t>
      </w:r>
      <w:proofErr w:type="spellStart"/>
      <w:r w:rsidRPr="00AB4867">
        <w:t>states</w:t>
      </w:r>
      <w:proofErr w:type="spellEnd"/>
      <w:r w:rsidRPr="00AB4867">
        <w:t xml:space="preserve"> are </w:t>
      </w:r>
      <w:proofErr w:type="spellStart"/>
      <w:r w:rsidRPr="00AB4867">
        <w:t>investing</w:t>
      </w:r>
      <w:proofErr w:type="spellEnd"/>
      <w:r w:rsidRPr="00AB4867">
        <w:t xml:space="preserve"> in </w:t>
      </w:r>
      <w:proofErr w:type="spellStart"/>
      <w:r w:rsidRPr="00AB4867">
        <w:t>high-tech</w:t>
      </w:r>
      <w:proofErr w:type="spellEnd"/>
      <w:r w:rsidRPr="00AB4867">
        <w:t xml:space="preserve"> </w:t>
      </w:r>
      <w:proofErr w:type="spellStart"/>
      <w:r w:rsidRPr="00AB4867">
        <w:t>solutions</w:t>
      </w:r>
      <w:proofErr w:type="spellEnd"/>
      <w:r w:rsidRPr="00AB4867">
        <w:t xml:space="preserve"> </w:t>
      </w:r>
      <w:proofErr w:type="spellStart"/>
      <w:r w:rsidRPr="00AB4867">
        <w:t>such</w:t>
      </w:r>
      <w:proofErr w:type="spellEnd"/>
      <w:r w:rsidRPr="00AB4867">
        <w:t xml:space="preserve"> as automated </w:t>
      </w:r>
      <w:proofErr w:type="spellStart"/>
      <w:r w:rsidRPr="00AB4867">
        <w:t>maritime</w:t>
      </w:r>
      <w:proofErr w:type="spellEnd"/>
      <w:r w:rsidRPr="00AB4867">
        <w:t xml:space="preserve"> sensor </w:t>
      </w:r>
      <w:proofErr w:type="spellStart"/>
      <w:r w:rsidRPr="00AB4867">
        <w:t>feeds</w:t>
      </w:r>
      <w:proofErr w:type="spellEnd"/>
      <w:r w:rsidRPr="00AB4867">
        <w:t xml:space="preserve">, </w:t>
      </w:r>
      <w:proofErr w:type="spellStart"/>
      <w:r w:rsidRPr="00AB4867">
        <w:t>counter-drone</w:t>
      </w:r>
      <w:proofErr w:type="spellEnd"/>
      <w:r w:rsidRPr="00AB4867">
        <w:t xml:space="preserve"> (C-UAV) </w:t>
      </w:r>
      <w:proofErr w:type="spellStart"/>
      <w:r w:rsidRPr="00AB4867">
        <w:t>installations</w:t>
      </w:r>
      <w:proofErr w:type="spellEnd"/>
      <w:r w:rsidRPr="00AB4867">
        <w:t xml:space="preserve">, and </w:t>
      </w:r>
      <w:proofErr w:type="spellStart"/>
      <w:r w:rsidRPr="00AB4867">
        <w:t>secure</w:t>
      </w:r>
      <w:proofErr w:type="spellEnd"/>
      <w:r w:rsidRPr="00AB4867">
        <w:t xml:space="preserve"> </w:t>
      </w:r>
      <w:proofErr w:type="spellStart"/>
      <w:r w:rsidRPr="00AB4867">
        <w:t>cryptographic</w:t>
      </w:r>
      <w:proofErr w:type="spellEnd"/>
      <w:r w:rsidRPr="00AB4867">
        <w:t xml:space="preserve"> </w:t>
      </w:r>
      <w:proofErr w:type="spellStart"/>
      <w:r w:rsidRPr="00AB4867">
        <w:t>communication</w:t>
      </w:r>
      <w:proofErr w:type="spellEnd"/>
      <w:r w:rsidRPr="00AB4867">
        <w:t xml:space="preserve"> </w:t>
      </w:r>
      <w:proofErr w:type="spellStart"/>
      <w:r w:rsidRPr="00AB4867">
        <w:t>lines</w:t>
      </w:r>
      <w:proofErr w:type="spellEnd"/>
      <w:r w:rsidRPr="00AB4867">
        <w:t xml:space="preserve">. </w:t>
      </w:r>
      <w:proofErr w:type="spellStart"/>
      <w:r w:rsidRPr="00AB4867">
        <w:t>However</w:t>
      </w:r>
      <w:proofErr w:type="spellEnd"/>
      <w:r w:rsidRPr="00AB4867">
        <w:t xml:space="preserve">, </w:t>
      </w:r>
      <w:proofErr w:type="spellStart"/>
      <w:r w:rsidRPr="00AB4867">
        <w:t>under</w:t>
      </w:r>
      <w:proofErr w:type="spellEnd"/>
      <w:r w:rsidRPr="00AB4867">
        <w:t xml:space="preserve"> standard EU </w:t>
      </w:r>
      <w:proofErr w:type="spellStart"/>
      <w:r w:rsidRPr="00AB4867">
        <w:t>funding</w:t>
      </w:r>
      <w:proofErr w:type="spellEnd"/>
      <w:r w:rsidRPr="00AB4867">
        <w:t xml:space="preserve"> </w:t>
      </w:r>
      <w:proofErr w:type="spellStart"/>
      <w:r w:rsidRPr="00AB4867">
        <w:t>rules</w:t>
      </w:r>
      <w:proofErr w:type="spellEnd"/>
      <w:r w:rsidRPr="00AB4867">
        <w:t xml:space="preserve">, </w:t>
      </w:r>
      <w:proofErr w:type="spellStart"/>
      <w:r w:rsidRPr="00AB4867">
        <w:t>while</w:t>
      </w:r>
      <w:proofErr w:type="spellEnd"/>
      <w:r w:rsidRPr="00AB4867">
        <w:t xml:space="preserve"> </w:t>
      </w:r>
      <w:proofErr w:type="spellStart"/>
      <w:r w:rsidRPr="00AB4867">
        <w:t>initial</w:t>
      </w:r>
      <w:proofErr w:type="spellEnd"/>
      <w:r w:rsidRPr="00AB4867">
        <w:t xml:space="preserve"> </w:t>
      </w:r>
      <w:proofErr w:type="spellStart"/>
      <w:r w:rsidRPr="00AB4867">
        <w:t>hardware</w:t>
      </w:r>
      <w:proofErr w:type="spellEnd"/>
      <w:r w:rsidRPr="00AB4867">
        <w:t xml:space="preserve"> </w:t>
      </w:r>
      <w:proofErr w:type="spellStart"/>
      <w:r w:rsidRPr="00AB4867">
        <w:t>procurement</w:t>
      </w:r>
      <w:proofErr w:type="spellEnd"/>
      <w:r w:rsidRPr="00AB4867">
        <w:t xml:space="preserve"> </w:t>
      </w:r>
      <w:proofErr w:type="spellStart"/>
      <w:r w:rsidRPr="00AB4867">
        <w:t>is</w:t>
      </w:r>
      <w:proofErr w:type="spellEnd"/>
      <w:r w:rsidRPr="00AB4867">
        <w:t xml:space="preserve"> </w:t>
      </w:r>
      <w:proofErr w:type="spellStart"/>
      <w:r w:rsidRPr="00AB4867">
        <w:t>highly</w:t>
      </w:r>
      <w:proofErr w:type="spellEnd"/>
      <w:r w:rsidRPr="00AB4867">
        <w:t xml:space="preserve"> </w:t>
      </w:r>
      <w:proofErr w:type="spellStart"/>
      <w:r w:rsidRPr="00AB4867">
        <w:t>subsidized</w:t>
      </w:r>
      <w:proofErr w:type="spellEnd"/>
      <w:r w:rsidRPr="00AB4867">
        <w:t xml:space="preserve">, </w:t>
      </w:r>
      <w:proofErr w:type="spellStart"/>
      <w:r w:rsidRPr="00AB4867">
        <w:t>the</w:t>
      </w:r>
      <w:proofErr w:type="spellEnd"/>
      <w:r w:rsidRPr="00AB4867">
        <w:t xml:space="preserve"> </w:t>
      </w:r>
      <w:proofErr w:type="spellStart"/>
      <w:r w:rsidRPr="00AB4867">
        <w:t>subsequent</w:t>
      </w:r>
      <w:proofErr w:type="spellEnd"/>
      <w:r w:rsidRPr="00AB4867">
        <w:t xml:space="preserve"> </w:t>
      </w:r>
      <w:proofErr w:type="spellStart"/>
      <w:r w:rsidRPr="00AB4867">
        <w:t>annual</w:t>
      </w:r>
      <w:proofErr w:type="spellEnd"/>
      <w:r w:rsidRPr="00AB4867">
        <w:t xml:space="preserve"> </w:t>
      </w:r>
      <w:proofErr w:type="spellStart"/>
      <w:r w:rsidRPr="00AB4867">
        <w:t>maintenance</w:t>
      </w:r>
      <w:proofErr w:type="spellEnd"/>
      <w:r w:rsidRPr="00AB4867">
        <w:t xml:space="preserve"> and </w:t>
      </w:r>
      <w:proofErr w:type="spellStart"/>
      <w:r w:rsidRPr="00AB4867">
        <w:t>calibration</w:t>
      </w:r>
      <w:proofErr w:type="spellEnd"/>
      <w:r w:rsidRPr="00AB4867">
        <w:t xml:space="preserve"> </w:t>
      </w:r>
      <w:proofErr w:type="spellStart"/>
      <w:r w:rsidRPr="00AB4867">
        <w:t>costs</w:t>
      </w:r>
      <w:proofErr w:type="spellEnd"/>
      <w:r w:rsidRPr="00AB4867">
        <w:t xml:space="preserve"> are </w:t>
      </w:r>
      <w:proofErr w:type="spellStart"/>
      <w:r w:rsidRPr="00AB4867">
        <w:t>left</w:t>
      </w:r>
      <w:proofErr w:type="spellEnd"/>
      <w:r w:rsidRPr="00AB4867">
        <w:t xml:space="preserve"> </w:t>
      </w:r>
      <w:proofErr w:type="spellStart"/>
      <w:r w:rsidRPr="00AB4867">
        <w:t>entirely</w:t>
      </w:r>
      <w:proofErr w:type="spellEnd"/>
      <w:r w:rsidRPr="00AB4867">
        <w:t xml:space="preserve"> </w:t>
      </w:r>
      <w:proofErr w:type="spellStart"/>
      <w:r w:rsidRPr="00AB4867">
        <w:t>to</w:t>
      </w:r>
      <w:proofErr w:type="spellEnd"/>
      <w:r w:rsidRPr="00AB4867">
        <w:t xml:space="preserve"> </w:t>
      </w:r>
      <w:proofErr w:type="spellStart"/>
      <w:r w:rsidRPr="00AB4867">
        <w:t>national</w:t>
      </w:r>
      <w:proofErr w:type="spellEnd"/>
      <w:r w:rsidRPr="00AB4867">
        <w:t xml:space="preserve"> </w:t>
      </w:r>
      <w:proofErr w:type="spellStart"/>
      <w:r w:rsidRPr="00AB4867">
        <w:t>budgets</w:t>
      </w:r>
      <w:proofErr w:type="spellEnd"/>
      <w:r w:rsidRPr="00AB4867">
        <w:t xml:space="preserve">. </w:t>
      </w:r>
      <w:proofErr w:type="spellStart"/>
      <w:r w:rsidRPr="00AB4867">
        <w:t>This</w:t>
      </w:r>
      <w:proofErr w:type="spellEnd"/>
      <w:r w:rsidRPr="00AB4867">
        <w:t xml:space="preserve"> </w:t>
      </w:r>
      <w:proofErr w:type="spellStart"/>
      <w:r w:rsidRPr="00AB4867">
        <w:t>amendment</w:t>
      </w:r>
      <w:proofErr w:type="spellEnd"/>
      <w:r w:rsidRPr="00AB4867">
        <w:t xml:space="preserve"> </w:t>
      </w:r>
      <w:proofErr w:type="spellStart"/>
      <w:r w:rsidRPr="00AB4867">
        <w:t>guarantees</w:t>
      </w:r>
      <w:proofErr w:type="spellEnd"/>
      <w:r w:rsidRPr="00AB4867">
        <w:t xml:space="preserve"> </w:t>
      </w:r>
      <w:proofErr w:type="spellStart"/>
      <w:r w:rsidRPr="00AB4867">
        <w:t>that</w:t>
      </w:r>
      <w:proofErr w:type="spellEnd"/>
      <w:r w:rsidRPr="00AB4867">
        <w:t xml:space="preserve"> </w:t>
      </w:r>
      <w:proofErr w:type="spellStart"/>
      <w:r w:rsidRPr="00AB4867">
        <w:t>the</w:t>
      </w:r>
      <w:proofErr w:type="spellEnd"/>
      <w:r w:rsidRPr="00AB4867">
        <w:t xml:space="preserve"> </w:t>
      </w:r>
      <w:proofErr w:type="spellStart"/>
      <w:r w:rsidRPr="00AB4867">
        <w:t>recurring</w:t>
      </w:r>
      <w:proofErr w:type="spellEnd"/>
      <w:r w:rsidRPr="00AB4867">
        <w:t xml:space="preserve"> </w:t>
      </w:r>
      <w:proofErr w:type="spellStart"/>
      <w:r w:rsidRPr="00AB4867">
        <w:t>maintenance</w:t>
      </w:r>
      <w:proofErr w:type="spellEnd"/>
      <w:r w:rsidRPr="00AB4867">
        <w:t xml:space="preserve"> and </w:t>
      </w:r>
      <w:proofErr w:type="spellStart"/>
      <w:r w:rsidRPr="00AB4867">
        <w:t>technical</w:t>
      </w:r>
      <w:proofErr w:type="spellEnd"/>
      <w:r w:rsidRPr="00AB4867">
        <w:t xml:space="preserve"> </w:t>
      </w:r>
      <w:proofErr w:type="spellStart"/>
      <w:r w:rsidRPr="00AB4867">
        <w:t>updates</w:t>
      </w:r>
      <w:proofErr w:type="spellEnd"/>
      <w:r w:rsidRPr="00AB4867">
        <w:t xml:space="preserve"> of </w:t>
      </w:r>
      <w:proofErr w:type="spellStart"/>
      <w:r w:rsidRPr="00AB4867">
        <w:t>newly</w:t>
      </w:r>
      <w:proofErr w:type="spellEnd"/>
      <w:r w:rsidRPr="00AB4867">
        <w:t xml:space="preserve"> </w:t>
      </w:r>
      <w:proofErr w:type="spellStart"/>
      <w:r w:rsidRPr="00AB4867">
        <w:t>deployed</w:t>
      </w:r>
      <w:proofErr w:type="spellEnd"/>
      <w:r w:rsidRPr="00AB4867">
        <w:t xml:space="preserve">, </w:t>
      </w:r>
      <w:proofErr w:type="spellStart"/>
      <w:r w:rsidRPr="00AB4867">
        <w:t>state</w:t>
      </w:r>
      <w:proofErr w:type="spellEnd"/>
      <w:r w:rsidRPr="00AB4867">
        <w:t>-of-</w:t>
      </w:r>
      <w:proofErr w:type="spellStart"/>
      <w:r w:rsidRPr="00AB4867">
        <w:t>the</w:t>
      </w:r>
      <w:proofErr w:type="spellEnd"/>
      <w:r w:rsidRPr="00AB4867">
        <w:t xml:space="preserve">-art </w:t>
      </w:r>
      <w:proofErr w:type="spellStart"/>
      <w:r w:rsidRPr="00AB4867">
        <w:t>equipment</w:t>
      </w:r>
      <w:proofErr w:type="spellEnd"/>
      <w:r w:rsidRPr="00AB4867">
        <w:t xml:space="preserve"> are </w:t>
      </w:r>
      <w:proofErr w:type="spellStart"/>
      <w:r w:rsidRPr="00AB4867">
        <w:t>fully</w:t>
      </w:r>
      <w:proofErr w:type="spellEnd"/>
      <w:r w:rsidRPr="00AB4867">
        <w:t xml:space="preserve"> </w:t>
      </w:r>
      <w:proofErr w:type="spellStart"/>
      <w:r w:rsidRPr="00AB4867">
        <w:t>eligible</w:t>
      </w:r>
      <w:proofErr w:type="spellEnd"/>
      <w:r w:rsidRPr="00AB4867">
        <w:t xml:space="preserve"> </w:t>
      </w:r>
      <w:proofErr w:type="spellStart"/>
      <w:r w:rsidRPr="00AB4867">
        <w:t>for</w:t>
      </w:r>
      <w:proofErr w:type="spellEnd"/>
      <w:r w:rsidRPr="00AB4867">
        <w:t xml:space="preserve"> EU </w:t>
      </w:r>
      <w:proofErr w:type="spellStart"/>
      <w:r w:rsidRPr="00AB4867">
        <w:t>reimbursement</w:t>
      </w:r>
      <w:proofErr w:type="spellEnd"/>
      <w:r w:rsidRPr="00AB4867">
        <w:t xml:space="preserve">. </w:t>
      </w:r>
      <w:proofErr w:type="spellStart"/>
      <w:r w:rsidRPr="00AB4867">
        <w:t>Securing</w:t>
      </w:r>
      <w:proofErr w:type="spellEnd"/>
      <w:r w:rsidRPr="00AB4867">
        <w:t xml:space="preserve"> </w:t>
      </w:r>
      <w:proofErr w:type="spellStart"/>
      <w:r w:rsidRPr="00AB4867">
        <w:t>the</w:t>
      </w:r>
      <w:proofErr w:type="spellEnd"/>
      <w:r w:rsidRPr="00AB4867">
        <w:t xml:space="preserve"> </w:t>
      </w:r>
      <w:proofErr w:type="spellStart"/>
      <w:r w:rsidRPr="00AB4867">
        <w:t>EU’s</w:t>
      </w:r>
      <w:proofErr w:type="spellEnd"/>
      <w:r w:rsidRPr="00AB4867">
        <w:t xml:space="preserve"> </w:t>
      </w:r>
      <w:proofErr w:type="spellStart"/>
      <w:r w:rsidRPr="00AB4867">
        <w:t>external</w:t>
      </w:r>
      <w:proofErr w:type="spellEnd"/>
      <w:r w:rsidRPr="00AB4867">
        <w:t xml:space="preserve"> </w:t>
      </w:r>
      <w:proofErr w:type="spellStart"/>
      <w:r w:rsidRPr="00AB4867">
        <w:t>perimeter</w:t>
      </w:r>
      <w:proofErr w:type="spellEnd"/>
      <w:r w:rsidRPr="00AB4867">
        <w:t xml:space="preserve"> </w:t>
      </w:r>
      <w:proofErr w:type="spellStart"/>
      <w:r w:rsidRPr="00AB4867">
        <w:t>cannot</w:t>
      </w:r>
      <w:proofErr w:type="spellEnd"/>
      <w:r w:rsidRPr="00AB4867">
        <w:t xml:space="preserve"> </w:t>
      </w:r>
      <w:proofErr w:type="spellStart"/>
      <w:r w:rsidRPr="00AB4867">
        <w:t>be</w:t>
      </w:r>
      <w:proofErr w:type="spellEnd"/>
      <w:r w:rsidRPr="00AB4867">
        <w:t xml:space="preserve"> a </w:t>
      </w:r>
      <w:proofErr w:type="spellStart"/>
      <w:r w:rsidRPr="00AB4867">
        <w:t>one-off</w:t>
      </w:r>
      <w:proofErr w:type="spellEnd"/>
      <w:r w:rsidRPr="00AB4867">
        <w:t xml:space="preserve"> </w:t>
      </w:r>
      <w:proofErr w:type="spellStart"/>
      <w:r w:rsidRPr="00AB4867">
        <w:t>capital</w:t>
      </w:r>
      <w:proofErr w:type="spellEnd"/>
      <w:r w:rsidRPr="00AB4867">
        <w:t xml:space="preserve"> </w:t>
      </w:r>
      <w:proofErr w:type="spellStart"/>
      <w:r w:rsidRPr="00AB4867">
        <w:t>investment</w:t>
      </w:r>
      <w:proofErr w:type="spellEnd"/>
      <w:r w:rsidRPr="00AB4867">
        <w:t xml:space="preserve">; </w:t>
      </w:r>
      <w:proofErr w:type="spellStart"/>
      <w:r w:rsidRPr="00AB4867">
        <w:t>it</w:t>
      </w:r>
      <w:proofErr w:type="spellEnd"/>
      <w:r w:rsidRPr="00AB4867">
        <w:t xml:space="preserve"> </w:t>
      </w:r>
      <w:proofErr w:type="spellStart"/>
      <w:r w:rsidRPr="00AB4867">
        <w:t>requires</w:t>
      </w:r>
      <w:proofErr w:type="spellEnd"/>
      <w:r w:rsidRPr="00AB4867">
        <w:t xml:space="preserve"> </w:t>
      </w:r>
      <w:proofErr w:type="spellStart"/>
      <w:r w:rsidRPr="00AB4867">
        <w:t>continuous</w:t>
      </w:r>
      <w:proofErr w:type="spellEnd"/>
      <w:r w:rsidRPr="00AB4867">
        <w:t xml:space="preserve"> </w:t>
      </w:r>
      <w:proofErr w:type="spellStart"/>
      <w:r w:rsidRPr="00AB4867">
        <w:t>technical</w:t>
      </w:r>
      <w:proofErr w:type="spellEnd"/>
      <w:r w:rsidRPr="00AB4867">
        <w:t xml:space="preserve"> </w:t>
      </w:r>
      <w:proofErr w:type="spellStart"/>
      <w:r w:rsidRPr="00AB4867">
        <w:t>readiness</w:t>
      </w:r>
      <w:proofErr w:type="spellEnd"/>
      <w:r w:rsidRPr="00AB4867">
        <w:t xml:space="preserve">, and </w:t>
      </w:r>
      <w:proofErr w:type="spellStart"/>
      <w:r w:rsidRPr="00AB4867">
        <w:t>this</w:t>
      </w:r>
      <w:proofErr w:type="spellEnd"/>
      <w:r w:rsidRPr="00AB4867">
        <w:t xml:space="preserve"> </w:t>
      </w:r>
      <w:proofErr w:type="spellStart"/>
      <w:r w:rsidRPr="00AB4867">
        <w:t>amendment</w:t>
      </w:r>
      <w:proofErr w:type="spellEnd"/>
      <w:r w:rsidRPr="00AB4867">
        <w:t xml:space="preserve"> </w:t>
      </w:r>
      <w:proofErr w:type="spellStart"/>
      <w:r w:rsidRPr="00AB4867">
        <w:t>ensures</w:t>
      </w:r>
      <w:proofErr w:type="spellEnd"/>
      <w:r w:rsidRPr="00AB4867">
        <w:t xml:space="preserve"> </w:t>
      </w:r>
      <w:proofErr w:type="spellStart"/>
      <w:r w:rsidRPr="00AB4867">
        <w:t>that</w:t>
      </w:r>
      <w:proofErr w:type="spellEnd"/>
      <w:r w:rsidRPr="00AB4867">
        <w:t xml:space="preserve"> </w:t>
      </w:r>
      <w:proofErr w:type="spellStart"/>
      <w:r w:rsidRPr="00AB4867">
        <w:t>the</w:t>
      </w:r>
      <w:proofErr w:type="spellEnd"/>
      <w:r w:rsidRPr="00AB4867">
        <w:t xml:space="preserve"> </w:t>
      </w:r>
      <w:proofErr w:type="spellStart"/>
      <w:r w:rsidRPr="00AB4867">
        <w:t>Union's</w:t>
      </w:r>
      <w:proofErr w:type="spellEnd"/>
      <w:r w:rsidRPr="00AB4867">
        <w:t xml:space="preserve"> </w:t>
      </w:r>
      <w:proofErr w:type="spellStart"/>
      <w:r w:rsidRPr="00AB4867">
        <w:t>financial</w:t>
      </w:r>
      <w:proofErr w:type="spellEnd"/>
      <w:r w:rsidRPr="00AB4867">
        <w:t xml:space="preserve"> </w:t>
      </w:r>
      <w:proofErr w:type="spellStart"/>
      <w:r w:rsidRPr="00AB4867">
        <w:t>instruments</w:t>
      </w:r>
      <w:proofErr w:type="spellEnd"/>
      <w:r w:rsidRPr="00AB4867">
        <w:t xml:space="preserve"> </w:t>
      </w:r>
      <w:proofErr w:type="spellStart"/>
      <w:r w:rsidRPr="00AB4867">
        <w:t>support</w:t>
      </w:r>
      <w:proofErr w:type="spellEnd"/>
      <w:r w:rsidRPr="00AB4867">
        <w:t xml:space="preserve"> </w:t>
      </w:r>
      <w:proofErr w:type="spellStart"/>
      <w:r w:rsidRPr="00AB4867">
        <w:t>the</w:t>
      </w:r>
      <w:proofErr w:type="spellEnd"/>
      <w:r w:rsidRPr="00AB4867">
        <w:t xml:space="preserve"> </w:t>
      </w:r>
      <w:proofErr w:type="spellStart"/>
      <w:r w:rsidRPr="00AB4867">
        <w:t>operational</w:t>
      </w:r>
      <w:proofErr w:type="spellEnd"/>
      <w:r w:rsidRPr="00AB4867">
        <w:t xml:space="preserve"> </w:t>
      </w:r>
      <w:proofErr w:type="spellStart"/>
      <w:r w:rsidRPr="00AB4867">
        <w:t>life</w:t>
      </w:r>
      <w:proofErr w:type="spellEnd"/>
      <w:r w:rsidRPr="00AB4867">
        <w:t xml:space="preserve"> of </w:t>
      </w:r>
      <w:proofErr w:type="spellStart"/>
      <w:r w:rsidRPr="00AB4867">
        <w:t>these</w:t>
      </w:r>
      <w:proofErr w:type="spellEnd"/>
      <w:r w:rsidRPr="00AB4867">
        <w:t xml:space="preserve"> </w:t>
      </w:r>
      <w:proofErr w:type="spellStart"/>
      <w:r w:rsidRPr="00AB4867">
        <w:t>vital</w:t>
      </w:r>
      <w:proofErr w:type="spellEnd"/>
      <w:r w:rsidRPr="00AB4867">
        <w:t xml:space="preserve"> </w:t>
      </w:r>
      <w:proofErr w:type="spellStart"/>
      <w:r w:rsidRPr="00AB4867">
        <w:t>defence</w:t>
      </w:r>
      <w:proofErr w:type="spellEnd"/>
      <w:r w:rsidRPr="00AB4867">
        <w:t xml:space="preserve"> </w:t>
      </w:r>
      <w:proofErr w:type="spellStart"/>
      <w:r w:rsidRPr="00AB4867">
        <w:t>systems</w:t>
      </w:r>
      <w:proofErr w:type="spellEnd"/>
      <w:r w:rsidRPr="00AB4867">
        <w:t>.</w:t>
      </w:r>
    </w:p>
    <w:p w14:paraId="17FE9060" w14:textId="77777777" w:rsidR="00EA35B0" w:rsidRPr="00AB4867" w:rsidRDefault="00EA35B0" w:rsidP="00EA35B0">
      <w:r w:rsidRPr="00AB4867">
        <w:rPr>
          <w:rStyle w:val="HideTWBExt"/>
        </w:rPr>
        <w:t>&lt;/AmendB&gt;</w:t>
      </w:r>
    </w:p>
    <w:p w14:paraId="07B540E5"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153</w:t>
      </w:r>
      <w:r w:rsidRPr="00AB4867">
        <w:rPr>
          <w:rStyle w:val="HideTWBExt"/>
          <w:b w:val="0"/>
        </w:rPr>
        <w:t>&lt;/NumAmB&gt;</w:t>
      </w:r>
    </w:p>
    <w:p w14:paraId="4F87427E" w14:textId="77777777" w:rsidR="00EA35B0" w:rsidRPr="00AB4867" w:rsidRDefault="00EA35B0" w:rsidP="00EA35B0">
      <w:pPr>
        <w:pStyle w:val="NormalBold"/>
      </w:pPr>
      <w:r w:rsidRPr="00AB4867">
        <w:rPr>
          <w:rStyle w:val="HideTWBExt"/>
          <w:b w:val="0"/>
        </w:rPr>
        <w:t>&lt;RepeatBlock-By&gt;&lt;Members&gt;</w:t>
      </w:r>
      <w:r w:rsidRPr="00AB4867">
        <w:t>Georgiana Teodorescu</w:t>
      </w:r>
      <w:r w:rsidRPr="00AB4867">
        <w:rPr>
          <w:rStyle w:val="HideTWBExt"/>
          <w:b w:val="0"/>
        </w:rPr>
        <w:t>&lt;/Members&gt;</w:t>
      </w:r>
    </w:p>
    <w:p w14:paraId="130EC98C" w14:textId="77777777" w:rsidR="00EA35B0" w:rsidRPr="00AB4867" w:rsidRDefault="00EA35B0" w:rsidP="00EA35B0">
      <w:pPr>
        <w:pStyle w:val="NormalBold"/>
      </w:pPr>
      <w:r w:rsidRPr="00AB4867">
        <w:rPr>
          <w:rStyle w:val="HideTWBExt"/>
          <w:b w:val="0"/>
        </w:rPr>
        <w:t>&lt;/RepeatBlock-By&gt;</w:t>
      </w:r>
    </w:p>
    <w:p w14:paraId="3956B74F"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4EC3150F" w14:textId="77777777" w:rsidR="00EA35B0" w:rsidRPr="00AB4867" w:rsidRDefault="00EA35B0" w:rsidP="00EA35B0">
      <w:pPr>
        <w:pStyle w:val="NormalBold"/>
      </w:pPr>
      <w:r w:rsidRPr="00AB4867">
        <w:rPr>
          <w:rStyle w:val="HideTWBExt"/>
          <w:b w:val="0"/>
        </w:rPr>
        <w:t>&lt;Article&gt;</w:t>
      </w:r>
      <w:r w:rsidRPr="00AB4867">
        <w:t>Artikkel 3 – lõige 1 – lõik 1 – punkt c b (uus)</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37A88707" w14:textId="77777777" w:rsidTr="00E73BB0">
        <w:trPr>
          <w:trHeight w:hRule="exact" w:val="240"/>
          <w:jc w:val="center"/>
        </w:trPr>
        <w:tc>
          <w:tcPr>
            <w:tcW w:w="9752" w:type="dxa"/>
            <w:gridSpan w:val="2"/>
            <w:tcBorders>
              <w:top w:val="nil"/>
              <w:left w:val="nil"/>
              <w:bottom w:val="nil"/>
              <w:right w:val="nil"/>
            </w:tcBorders>
          </w:tcPr>
          <w:p w14:paraId="2D0BC59B" w14:textId="77777777" w:rsidR="00EA35B0" w:rsidRPr="00AB4867" w:rsidRDefault="00EA35B0" w:rsidP="00E73BB0"/>
        </w:tc>
      </w:tr>
      <w:tr w:rsidR="00EA35B0" w:rsidRPr="00AB4867" w14:paraId="65FA33D4" w14:textId="77777777" w:rsidTr="00E73BB0">
        <w:trPr>
          <w:trHeight w:val="240"/>
          <w:jc w:val="center"/>
        </w:trPr>
        <w:tc>
          <w:tcPr>
            <w:tcW w:w="4876" w:type="dxa"/>
            <w:tcBorders>
              <w:top w:val="nil"/>
              <w:left w:val="nil"/>
              <w:bottom w:val="nil"/>
              <w:right w:val="nil"/>
            </w:tcBorders>
          </w:tcPr>
          <w:p w14:paraId="5750E877"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55F2FDAA" w14:textId="77777777" w:rsidR="00EA35B0" w:rsidRPr="00AB4867" w:rsidRDefault="00EA35B0" w:rsidP="00E73BB0">
            <w:pPr>
              <w:pStyle w:val="AmColumnHeading"/>
            </w:pPr>
            <w:r w:rsidRPr="00AB4867">
              <w:t>Muudatusettepanek</w:t>
            </w:r>
          </w:p>
        </w:tc>
      </w:tr>
      <w:tr w:rsidR="00EA35B0" w:rsidRPr="00AB4867" w14:paraId="6FA24ADD" w14:textId="77777777" w:rsidTr="00E73BB0">
        <w:trPr>
          <w:jc w:val="center"/>
        </w:trPr>
        <w:tc>
          <w:tcPr>
            <w:tcW w:w="4876" w:type="dxa"/>
            <w:tcBorders>
              <w:top w:val="nil"/>
              <w:left w:val="nil"/>
              <w:bottom w:val="nil"/>
              <w:right w:val="nil"/>
            </w:tcBorders>
          </w:tcPr>
          <w:p w14:paraId="4AA33A62" w14:textId="77777777" w:rsidR="00EA35B0" w:rsidRPr="00AB4867" w:rsidRDefault="00EA35B0" w:rsidP="00E73BB0">
            <w:pPr>
              <w:pStyle w:val="Normal6a"/>
            </w:pPr>
          </w:p>
        </w:tc>
        <w:tc>
          <w:tcPr>
            <w:tcW w:w="4876" w:type="dxa"/>
            <w:tcBorders>
              <w:top w:val="nil"/>
              <w:left w:val="nil"/>
              <w:bottom w:val="nil"/>
              <w:right w:val="nil"/>
            </w:tcBorders>
          </w:tcPr>
          <w:p w14:paraId="7303B0CB" w14:textId="77777777" w:rsidR="00EA35B0" w:rsidRPr="00AB4867" w:rsidRDefault="00EA35B0" w:rsidP="00E73BB0">
            <w:pPr>
              <w:pStyle w:val="Normal6a"/>
            </w:pPr>
            <w:proofErr w:type="spellStart"/>
            <w:r w:rsidRPr="00AB4867">
              <w:rPr>
                <w:b/>
                <w:i/>
              </w:rPr>
              <w:t>cb</w:t>
            </w:r>
            <w:proofErr w:type="spellEnd"/>
            <w:r w:rsidRPr="00AB4867">
              <w:rPr>
                <w:b/>
                <w:i/>
              </w:rPr>
              <w:t>)</w:t>
            </w:r>
            <w:r w:rsidRPr="00AB4867">
              <w:tab/>
            </w:r>
            <w:r w:rsidRPr="00AB4867">
              <w:rPr>
                <w:b/>
                <w:i/>
              </w:rPr>
              <w:t>tõhustada strateegilist ja operatiivkoordineerimist, ühist riskianalüüsi ja sujuvat andmete koostalitlusvõimet liidu ametite, eelkõige Euroopa Piiri- ja Rannikuvalve Ameti (</w:t>
            </w:r>
            <w:proofErr w:type="spellStart"/>
            <w:r w:rsidRPr="00AB4867">
              <w:rPr>
                <w:b/>
                <w:i/>
              </w:rPr>
              <w:t>Frontex</w:t>
            </w:r>
            <w:proofErr w:type="spellEnd"/>
            <w:r w:rsidRPr="00AB4867">
              <w:rPr>
                <w:b/>
                <w:i/>
              </w:rPr>
              <w:t>) ja Euroopa Liidu Õiguskaitsekoostöö Ameti (Europol) vahel, muu hulgas kõrvaldades ametite volituste piirangutest tulenevad operatiiv- ja tehnilised kapseldumised, võimaldades reaalajas turvalist teabevahetust, ühiseid operatiivüksusi ja sünkroniseeritud ohtude kaardistamist, et võidelda piiriülese kuritegevuse ja hübriidohtude vastu.</w:t>
            </w:r>
          </w:p>
        </w:tc>
      </w:tr>
    </w:tbl>
    <w:p w14:paraId="401EE883"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7CCAB68A"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07C9BAE1" w14:textId="77777777" w:rsidR="00EA35B0" w:rsidRPr="00AB4867" w:rsidRDefault="00EA35B0" w:rsidP="00EA35B0">
      <w:pPr>
        <w:pStyle w:val="AmJustText"/>
      </w:pPr>
      <w:r w:rsidRPr="00AB4867">
        <w:t xml:space="preserve">Selle </w:t>
      </w:r>
      <w:proofErr w:type="spellStart"/>
      <w:r w:rsidRPr="00AB4867">
        <w:t>mitmemõõtmelise</w:t>
      </w:r>
      <w:proofErr w:type="spellEnd"/>
      <w:r w:rsidRPr="00AB4867">
        <w:t xml:space="preserve"> ohumaatriksi vastu võitlemine nõuab viivitamatut ja integreeritud reageerimist. Kohapealset operatiivolukorda piiravad aga tõsiselt seadusandlikud kapseldumised ja volituste piirangud, mis eraldavad </w:t>
      </w:r>
      <w:proofErr w:type="spellStart"/>
      <w:r w:rsidRPr="00AB4867">
        <w:t>Frontexi</w:t>
      </w:r>
      <w:proofErr w:type="spellEnd"/>
      <w:r w:rsidRPr="00AB4867">
        <w:t xml:space="preserve"> piirihaldusandmed Europoli kriminaal- ja hübriidluurevõrgustikest. Automaatse reaalajas koordineerimise puudumine takistab selliste hübriidosalejate kiiret tuvastamist, kes kasutavad ära lünki piirikontrolli ja õiguskaitse jurisdiktsioonide vahel.</w:t>
      </w:r>
    </w:p>
    <w:p w14:paraId="61130F32" w14:textId="77777777" w:rsidR="00EA35B0" w:rsidRPr="00AB4867" w:rsidRDefault="00EA35B0" w:rsidP="00EA35B0">
      <w:r w:rsidRPr="00AB4867">
        <w:rPr>
          <w:rStyle w:val="HideTWBExt"/>
        </w:rPr>
        <w:t>&lt;/AmendB&gt;</w:t>
      </w:r>
    </w:p>
    <w:p w14:paraId="7C3CAD78"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154</w:t>
      </w:r>
      <w:r w:rsidRPr="00AB4867">
        <w:rPr>
          <w:rStyle w:val="HideTWBExt"/>
          <w:b w:val="0"/>
        </w:rPr>
        <w:t>&lt;/NumAmB&gt;</w:t>
      </w:r>
    </w:p>
    <w:p w14:paraId="3ED7CA4E" w14:textId="77777777" w:rsidR="00EA35B0" w:rsidRPr="00AB4867" w:rsidRDefault="00EA35B0" w:rsidP="00EA35B0">
      <w:pPr>
        <w:pStyle w:val="NormalBold"/>
      </w:pPr>
      <w:r w:rsidRPr="00AB4867">
        <w:rPr>
          <w:rStyle w:val="HideTWBExt"/>
          <w:b w:val="0"/>
        </w:rPr>
        <w:t>&lt;RepeatBlock-By&gt;&lt;Members&gt;</w:t>
      </w:r>
      <w:r w:rsidRPr="00AB4867">
        <w:t>Murielle Laurent, Chloé Ridel, Francisco Assis, Ana Catarina Mendes, Cecilia Strada</w:t>
      </w:r>
      <w:r w:rsidRPr="00AB4867">
        <w:rPr>
          <w:rStyle w:val="HideTWBExt"/>
          <w:b w:val="0"/>
        </w:rPr>
        <w:t>&lt;/Members&gt;</w:t>
      </w:r>
    </w:p>
    <w:p w14:paraId="7778F9F5" w14:textId="77777777" w:rsidR="00EA35B0" w:rsidRPr="00AB4867" w:rsidRDefault="00EA35B0" w:rsidP="00EA35B0">
      <w:pPr>
        <w:pStyle w:val="NormalBold"/>
      </w:pPr>
      <w:r w:rsidRPr="00AB4867">
        <w:rPr>
          <w:rStyle w:val="HideTWBExt"/>
          <w:b w:val="0"/>
        </w:rPr>
        <w:t>&lt;/RepeatBlock-By&gt;</w:t>
      </w:r>
    </w:p>
    <w:p w14:paraId="771A3438"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4352513D" w14:textId="77777777" w:rsidR="00EA35B0" w:rsidRPr="00AB4867" w:rsidRDefault="00EA35B0" w:rsidP="00EA35B0">
      <w:pPr>
        <w:pStyle w:val="NormalBold"/>
      </w:pPr>
      <w:r w:rsidRPr="00AB4867">
        <w:rPr>
          <w:rStyle w:val="HideTWBExt"/>
          <w:b w:val="0"/>
        </w:rPr>
        <w:t>&lt;Article&gt;</w:t>
      </w:r>
      <w:r w:rsidRPr="00AB4867">
        <w:t>Artikkel 3 – lõige 1 – lõik 2</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455DB9FC" w14:textId="77777777" w:rsidTr="00E73BB0">
        <w:trPr>
          <w:trHeight w:hRule="exact" w:val="240"/>
          <w:jc w:val="center"/>
        </w:trPr>
        <w:tc>
          <w:tcPr>
            <w:tcW w:w="9752" w:type="dxa"/>
            <w:gridSpan w:val="2"/>
            <w:tcBorders>
              <w:top w:val="nil"/>
              <w:left w:val="nil"/>
              <w:bottom w:val="nil"/>
              <w:right w:val="nil"/>
            </w:tcBorders>
          </w:tcPr>
          <w:p w14:paraId="4803659B" w14:textId="77777777" w:rsidR="00EA35B0" w:rsidRPr="00AB4867" w:rsidRDefault="00EA35B0" w:rsidP="00E73BB0"/>
        </w:tc>
      </w:tr>
      <w:tr w:rsidR="00EA35B0" w:rsidRPr="00AB4867" w14:paraId="4DEF1721" w14:textId="77777777" w:rsidTr="00E73BB0">
        <w:trPr>
          <w:trHeight w:val="240"/>
          <w:jc w:val="center"/>
        </w:trPr>
        <w:tc>
          <w:tcPr>
            <w:tcW w:w="4876" w:type="dxa"/>
            <w:tcBorders>
              <w:top w:val="nil"/>
              <w:left w:val="nil"/>
              <w:bottom w:val="nil"/>
              <w:right w:val="nil"/>
            </w:tcBorders>
          </w:tcPr>
          <w:p w14:paraId="37B4C7BF"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2D5FC401" w14:textId="77777777" w:rsidR="00EA35B0" w:rsidRPr="00AB4867" w:rsidRDefault="00EA35B0" w:rsidP="00E73BB0">
            <w:pPr>
              <w:pStyle w:val="AmColumnHeading"/>
            </w:pPr>
            <w:r w:rsidRPr="00AB4867">
              <w:t>Muudatusettepanek</w:t>
            </w:r>
          </w:p>
        </w:tc>
      </w:tr>
      <w:tr w:rsidR="00EA35B0" w:rsidRPr="00AB4867" w14:paraId="33D451F2" w14:textId="77777777" w:rsidTr="00E73BB0">
        <w:trPr>
          <w:jc w:val="center"/>
        </w:trPr>
        <w:tc>
          <w:tcPr>
            <w:tcW w:w="4876" w:type="dxa"/>
            <w:tcBorders>
              <w:top w:val="nil"/>
              <w:left w:val="nil"/>
              <w:bottom w:val="nil"/>
              <w:right w:val="nil"/>
            </w:tcBorders>
          </w:tcPr>
          <w:p w14:paraId="685732BD" w14:textId="77777777" w:rsidR="00EA35B0" w:rsidRPr="00AB4867" w:rsidRDefault="00EA35B0" w:rsidP="00E73BB0">
            <w:pPr>
              <w:pStyle w:val="Normal6a"/>
            </w:pPr>
            <w:r w:rsidRPr="00AB4867">
              <w:t>Liidu toetust rakendatakse viisil, mis on täielikult kooskõlas määruses (EL) […] (millega luuakse Euroopa majandusliku, sotsiaalse ja territoriaalse ühtekuuluvuse, põllumajanduse ja maaelu, kalanduse ja merenduse, heaolu ja julgeoleku fond) sätestatud eesmärkidega.</w:t>
            </w:r>
          </w:p>
        </w:tc>
        <w:tc>
          <w:tcPr>
            <w:tcW w:w="4876" w:type="dxa"/>
            <w:tcBorders>
              <w:top w:val="nil"/>
              <w:left w:val="nil"/>
              <w:bottom w:val="nil"/>
              <w:right w:val="nil"/>
            </w:tcBorders>
          </w:tcPr>
          <w:p w14:paraId="7442701F" w14:textId="77777777" w:rsidR="00EA35B0" w:rsidRPr="00AB4867" w:rsidRDefault="00EA35B0" w:rsidP="00E73BB0">
            <w:pPr>
              <w:pStyle w:val="Normal6a"/>
            </w:pPr>
            <w:r w:rsidRPr="00AB4867">
              <w:t xml:space="preserve">Liidu toetust rakendatakse viisil, mis on täielikult kooskõlas määruses (EL) […] (millega luuakse Euroopa majandusliku, sotsiaalse ja territoriaalse ühtekuuluvuse, põllumajanduse ja maaelu, kalanduse ja merenduse, heaolu ja julgeoleku fond) sätestatud eesmärkidega. </w:t>
            </w:r>
            <w:r w:rsidRPr="00AB4867">
              <w:rPr>
                <w:b/>
                <w:i/>
              </w:rPr>
              <w:t>Määruses (EL) [...] (millega luuakse Euroopa majandusliku, sotsiaalse ja territoriaalse ühtekuuluvuse, põllumajanduse ja maaelu, kalanduse ja merenduse, heaolu ja julgeoleku fond) sätestatud eeskirjade ning käesolevas määruses sätestatud eeskirjade kohaldamise suhtes kahtluste tekkimisel on ülimuslikud käesolevas määruses sätestatud erinormid (</w:t>
            </w:r>
            <w:proofErr w:type="spellStart"/>
            <w:r w:rsidRPr="00AB4867">
              <w:rPr>
                <w:b/>
                <w:i/>
              </w:rPr>
              <w:t>lex</w:t>
            </w:r>
            <w:proofErr w:type="spellEnd"/>
            <w:r w:rsidRPr="00AB4867">
              <w:rPr>
                <w:b/>
                <w:i/>
              </w:rPr>
              <w:t xml:space="preserve"> </w:t>
            </w:r>
            <w:proofErr w:type="spellStart"/>
            <w:r w:rsidRPr="00AB4867">
              <w:rPr>
                <w:b/>
                <w:i/>
              </w:rPr>
              <w:t>specialis</w:t>
            </w:r>
            <w:proofErr w:type="spellEnd"/>
            <w:r w:rsidRPr="00AB4867">
              <w:rPr>
                <w:b/>
                <w:i/>
              </w:rPr>
              <w:t>).</w:t>
            </w:r>
          </w:p>
        </w:tc>
      </w:tr>
    </w:tbl>
    <w:p w14:paraId="73586DFA"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22801173"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262A258C" w14:textId="77777777" w:rsidR="00EA35B0" w:rsidRPr="00AB4867" w:rsidRDefault="00EA35B0" w:rsidP="00EA35B0">
      <w:pPr>
        <w:pStyle w:val="AmJustText"/>
      </w:pPr>
      <w:r w:rsidRPr="00AB4867">
        <w:t xml:space="preserve">Käesolev määrus on riikliku ja piirkondliku partnerluse kavade määruse suhtes </w:t>
      </w:r>
      <w:proofErr w:type="spellStart"/>
      <w:r w:rsidRPr="00AB4867">
        <w:t>lex</w:t>
      </w:r>
      <w:proofErr w:type="spellEnd"/>
      <w:r w:rsidRPr="00AB4867">
        <w:t xml:space="preserve"> </w:t>
      </w:r>
      <w:proofErr w:type="spellStart"/>
      <w:r w:rsidRPr="00AB4867">
        <w:t>specialis</w:t>
      </w:r>
      <w:proofErr w:type="spellEnd"/>
      <w:r w:rsidRPr="00AB4867">
        <w:t>. Käesoleva määruse erieeskirjad peaksid olema riikliku ja piirkondliku partnerluse kavade suhtes ülimuslikud.</w:t>
      </w:r>
    </w:p>
    <w:p w14:paraId="39EF2B40" w14:textId="77777777" w:rsidR="00EA35B0" w:rsidRPr="00AB4867" w:rsidRDefault="00EA35B0" w:rsidP="00EA35B0">
      <w:r w:rsidRPr="00AB4867">
        <w:rPr>
          <w:rStyle w:val="HideTWBExt"/>
        </w:rPr>
        <w:t>&lt;/AmendB&gt;</w:t>
      </w:r>
    </w:p>
    <w:p w14:paraId="2ACF4F66"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155</w:t>
      </w:r>
      <w:r w:rsidRPr="00AB4867">
        <w:rPr>
          <w:rStyle w:val="HideTWBExt"/>
          <w:b w:val="0"/>
        </w:rPr>
        <w:t>&lt;/NumAmB&gt;</w:t>
      </w:r>
    </w:p>
    <w:p w14:paraId="6E25C482" w14:textId="77777777" w:rsidR="00EA35B0" w:rsidRPr="00AB4867" w:rsidRDefault="00EA35B0" w:rsidP="00EA35B0">
      <w:pPr>
        <w:pStyle w:val="NormalBold"/>
      </w:pPr>
      <w:r w:rsidRPr="00AB4867">
        <w:rPr>
          <w:rStyle w:val="HideTWBExt"/>
          <w:b w:val="0"/>
        </w:rPr>
        <w:t>&lt;RepeatBlock-By&gt;&lt;Members&gt;</w:t>
      </w:r>
      <w:r w:rsidRPr="00AB4867">
        <w:t>Cecilia Strada</w:t>
      </w:r>
      <w:r w:rsidRPr="00AB4867">
        <w:rPr>
          <w:rStyle w:val="HideTWBExt"/>
          <w:b w:val="0"/>
        </w:rPr>
        <w:t>&lt;/Members&gt;</w:t>
      </w:r>
    </w:p>
    <w:p w14:paraId="39F0A1DE" w14:textId="77777777" w:rsidR="00EA35B0" w:rsidRPr="00AB4867" w:rsidRDefault="00EA35B0" w:rsidP="00EA35B0">
      <w:pPr>
        <w:pStyle w:val="NormalBold"/>
      </w:pPr>
      <w:r w:rsidRPr="00AB4867">
        <w:rPr>
          <w:rStyle w:val="HideTWBExt"/>
          <w:b w:val="0"/>
        </w:rPr>
        <w:t>&lt;/RepeatBlock-By&gt;</w:t>
      </w:r>
    </w:p>
    <w:p w14:paraId="5F7E9830"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16A161C6" w14:textId="77777777" w:rsidR="00EA35B0" w:rsidRPr="00AB4867" w:rsidRDefault="00EA35B0" w:rsidP="00EA35B0">
      <w:pPr>
        <w:pStyle w:val="NormalBold"/>
      </w:pPr>
      <w:r w:rsidRPr="00AB4867">
        <w:rPr>
          <w:rStyle w:val="HideTWBExt"/>
          <w:b w:val="0"/>
        </w:rPr>
        <w:t>&lt;Article&gt;</w:t>
      </w:r>
      <w:r w:rsidRPr="00AB4867">
        <w:t>Artikkel 3 – lõige 2</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10092420" w14:textId="77777777" w:rsidTr="00E73BB0">
        <w:trPr>
          <w:trHeight w:hRule="exact" w:val="240"/>
          <w:jc w:val="center"/>
        </w:trPr>
        <w:tc>
          <w:tcPr>
            <w:tcW w:w="9752" w:type="dxa"/>
            <w:gridSpan w:val="2"/>
            <w:tcBorders>
              <w:top w:val="nil"/>
              <w:left w:val="nil"/>
              <w:bottom w:val="nil"/>
              <w:right w:val="nil"/>
            </w:tcBorders>
          </w:tcPr>
          <w:p w14:paraId="4830B7D4" w14:textId="77777777" w:rsidR="00EA35B0" w:rsidRPr="00AB4867" w:rsidRDefault="00EA35B0" w:rsidP="00E73BB0"/>
        </w:tc>
      </w:tr>
      <w:tr w:rsidR="00EA35B0" w:rsidRPr="00AB4867" w14:paraId="19E5C0A9" w14:textId="77777777" w:rsidTr="00E73BB0">
        <w:trPr>
          <w:trHeight w:val="240"/>
          <w:jc w:val="center"/>
        </w:trPr>
        <w:tc>
          <w:tcPr>
            <w:tcW w:w="4876" w:type="dxa"/>
            <w:tcBorders>
              <w:top w:val="nil"/>
              <w:left w:val="nil"/>
              <w:bottom w:val="nil"/>
              <w:right w:val="nil"/>
            </w:tcBorders>
          </w:tcPr>
          <w:p w14:paraId="49BB8683"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3A2433D8" w14:textId="77777777" w:rsidR="00EA35B0" w:rsidRPr="00AB4867" w:rsidRDefault="00EA35B0" w:rsidP="00E73BB0">
            <w:pPr>
              <w:pStyle w:val="AmColumnHeading"/>
            </w:pPr>
            <w:r w:rsidRPr="00AB4867">
              <w:t>Muudatusettepanek</w:t>
            </w:r>
          </w:p>
        </w:tc>
      </w:tr>
      <w:tr w:rsidR="00EA35B0" w:rsidRPr="00AB4867" w14:paraId="729A53CA" w14:textId="77777777" w:rsidTr="00E73BB0">
        <w:trPr>
          <w:jc w:val="center"/>
        </w:trPr>
        <w:tc>
          <w:tcPr>
            <w:tcW w:w="4876" w:type="dxa"/>
            <w:tcBorders>
              <w:top w:val="nil"/>
              <w:left w:val="nil"/>
              <w:bottom w:val="nil"/>
              <w:right w:val="nil"/>
            </w:tcBorders>
          </w:tcPr>
          <w:p w14:paraId="1E1CC90C" w14:textId="77777777" w:rsidR="00EA35B0" w:rsidRPr="00AB4867" w:rsidRDefault="00EA35B0" w:rsidP="00E73BB0">
            <w:pPr>
              <w:pStyle w:val="Normal6a"/>
            </w:pPr>
            <w:r w:rsidRPr="00AB4867">
              <w:t>2.</w:t>
            </w:r>
            <w:r w:rsidRPr="00AB4867">
              <w:tab/>
              <w:t xml:space="preserve">Liidu toetust rakendatakse kooskõlas asjakohase liidu </w:t>
            </w:r>
            <w:proofErr w:type="spellStart"/>
            <w:r w:rsidRPr="00AB4867">
              <w:t>acquis</w:t>
            </w:r>
            <w:proofErr w:type="spellEnd"/>
            <w:r w:rsidRPr="00AB4867">
              <w:t>' ning liidu ja liikmesriikide rahvusvaheliste kohustustega, mis tulenevad rahvusvahelistest lepingutest, mille osalised nad on.</w:t>
            </w:r>
          </w:p>
        </w:tc>
        <w:tc>
          <w:tcPr>
            <w:tcW w:w="4876" w:type="dxa"/>
            <w:tcBorders>
              <w:top w:val="nil"/>
              <w:left w:val="nil"/>
              <w:bottom w:val="nil"/>
              <w:right w:val="nil"/>
            </w:tcBorders>
          </w:tcPr>
          <w:p w14:paraId="515986EF" w14:textId="77777777" w:rsidR="00EA35B0" w:rsidRPr="00AB4867" w:rsidRDefault="00EA35B0" w:rsidP="00E73BB0">
            <w:pPr>
              <w:pStyle w:val="Normal6a"/>
            </w:pPr>
            <w:r w:rsidRPr="00AB4867">
              <w:t>2.</w:t>
            </w:r>
            <w:r w:rsidRPr="00AB4867">
              <w:tab/>
              <w:t xml:space="preserve">Liidu toetust rakendatakse kooskõlas </w:t>
            </w:r>
            <w:r w:rsidRPr="00AB4867">
              <w:rPr>
                <w:b/>
                <w:bCs/>
                <w:i/>
                <w:iCs/>
              </w:rPr>
              <w:t>harta,</w:t>
            </w:r>
            <w:r w:rsidRPr="00AB4867">
              <w:rPr>
                <w:b/>
                <w:bCs/>
              </w:rPr>
              <w:t xml:space="preserve"> </w:t>
            </w:r>
            <w:r w:rsidRPr="00AB4867">
              <w:t xml:space="preserve">asjakohase liidu </w:t>
            </w:r>
            <w:proofErr w:type="spellStart"/>
            <w:r w:rsidRPr="00AB4867">
              <w:t>acquis</w:t>
            </w:r>
            <w:proofErr w:type="spellEnd"/>
            <w:r w:rsidRPr="00AB4867">
              <w:t>' ning liidu ja liikmesriikide rahvusvaheliste kohustustega, mis tulenevad rahvusvahelistest lepingutest, mille osalised nad on</w:t>
            </w:r>
            <w:r w:rsidRPr="00AB4867">
              <w:rPr>
                <w:b/>
                <w:bCs/>
                <w:i/>
                <w:iCs/>
              </w:rPr>
              <w:t>, sealhulgas rahvusvahelisele kaitsele juurdepääsuga, eriti tagasisaatmise lubamatuse põhimõttega seotud kohustustega</w:t>
            </w:r>
            <w:r w:rsidRPr="00AB4867">
              <w:t>.</w:t>
            </w:r>
          </w:p>
        </w:tc>
      </w:tr>
    </w:tbl>
    <w:p w14:paraId="258D6BD6"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3D6EC988" w14:textId="77777777" w:rsidR="00EA35B0" w:rsidRPr="00AB4867" w:rsidRDefault="00EA35B0" w:rsidP="00EA35B0">
      <w:r w:rsidRPr="00AB4867">
        <w:rPr>
          <w:rStyle w:val="HideTWBExt"/>
        </w:rPr>
        <w:t>&lt;/AmendB&gt;</w:t>
      </w:r>
    </w:p>
    <w:p w14:paraId="543008FC"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156</w:t>
      </w:r>
      <w:r w:rsidRPr="00AB4867">
        <w:rPr>
          <w:rStyle w:val="HideTWBExt"/>
          <w:b w:val="0"/>
        </w:rPr>
        <w:t>&lt;/NumAmB&gt;</w:t>
      </w:r>
    </w:p>
    <w:p w14:paraId="51D58426" w14:textId="77777777" w:rsidR="00EA35B0" w:rsidRPr="00AB4867" w:rsidRDefault="00EA35B0" w:rsidP="00EA35B0">
      <w:pPr>
        <w:pStyle w:val="NormalBold"/>
      </w:pPr>
      <w:r w:rsidRPr="00AB4867">
        <w:rPr>
          <w:rStyle w:val="HideTWBExt"/>
          <w:b w:val="0"/>
        </w:rPr>
        <w:t>&lt;RepeatBlock-By&gt;&lt;Members&gt;</w:t>
      </w:r>
      <w:r w:rsidRPr="00AB4867">
        <w:t>Erik Kaliňák, Judita Laššáková, Katarína Roth Neveďalová, Monika Beňová</w:t>
      </w:r>
      <w:r w:rsidRPr="00AB4867">
        <w:rPr>
          <w:rStyle w:val="HideTWBExt"/>
          <w:b w:val="0"/>
        </w:rPr>
        <w:t>&lt;/Members&gt;</w:t>
      </w:r>
    </w:p>
    <w:p w14:paraId="073B8AD0" w14:textId="77777777" w:rsidR="00EA35B0" w:rsidRPr="00AB4867" w:rsidRDefault="00EA35B0" w:rsidP="00EA35B0">
      <w:pPr>
        <w:pStyle w:val="NormalBold"/>
      </w:pPr>
      <w:r w:rsidRPr="00AB4867">
        <w:rPr>
          <w:rStyle w:val="HideTWBExt"/>
          <w:b w:val="0"/>
        </w:rPr>
        <w:t>&lt;/RepeatBlock-By&gt;</w:t>
      </w:r>
    </w:p>
    <w:p w14:paraId="1248FB59"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14DF3823" w14:textId="77777777" w:rsidR="00EA35B0" w:rsidRPr="00AB4867" w:rsidRDefault="00EA35B0" w:rsidP="00EA35B0">
      <w:pPr>
        <w:pStyle w:val="NormalBold"/>
      </w:pPr>
      <w:r w:rsidRPr="00AB4867">
        <w:rPr>
          <w:rStyle w:val="HideTWBExt"/>
          <w:b w:val="0"/>
        </w:rPr>
        <w:t>&lt;Article&gt;</w:t>
      </w:r>
      <w:r w:rsidRPr="00AB4867">
        <w:t>Artikkel 3 – lõige 2</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13004163" w14:textId="77777777" w:rsidTr="00E73BB0">
        <w:trPr>
          <w:trHeight w:hRule="exact" w:val="240"/>
          <w:jc w:val="center"/>
        </w:trPr>
        <w:tc>
          <w:tcPr>
            <w:tcW w:w="9752" w:type="dxa"/>
            <w:gridSpan w:val="2"/>
            <w:tcBorders>
              <w:top w:val="nil"/>
              <w:left w:val="nil"/>
              <w:bottom w:val="nil"/>
              <w:right w:val="nil"/>
            </w:tcBorders>
          </w:tcPr>
          <w:p w14:paraId="52795009" w14:textId="77777777" w:rsidR="00EA35B0" w:rsidRPr="00AB4867" w:rsidRDefault="00EA35B0" w:rsidP="00E73BB0"/>
        </w:tc>
      </w:tr>
      <w:tr w:rsidR="00EA35B0" w:rsidRPr="00AB4867" w14:paraId="3DD5367C" w14:textId="77777777" w:rsidTr="00E73BB0">
        <w:trPr>
          <w:trHeight w:val="240"/>
          <w:jc w:val="center"/>
        </w:trPr>
        <w:tc>
          <w:tcPr>
            <w:tcW w:w="4876" w:type="dxa"/>
            <w:tcBorders>
              <w:top w:val="nil"/>
              <w:left w:val="nil"/>
              <w:bottom w:val="nil"/>
              <w:right w:val="nil"/>
            </w:tcBorders>
          </w:tcPr>
          <w:p w14:paraId="0BD93DD2"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28256660" w14:textId="77777777" w:rsidR="00EA35B0" w:rsidRPr="00AB4867" w:rsidRDefault="00EA35B0" w:rsidP="00E73BB0">
            <w:pPr>
              <w:pStyle w:val="AmColumnHeading"/>
            </w:pPr>
            <w:r w:rsidRPr="00AB4867">
              <w:t>Muudatusettepanek</w:t>
            </w:r>
          </w:p>
        </w:tc>
      </w:tr>
      <w:tr w:rsidR="00EA35B0" w:rsidRPr="00AB4867" w14:paraId="5C0F126D" w14:textId="77777777" w:rsidTr="00E73BB0">
        <w:trPr>
          <w:jc w:val="center"/>
        </w:trPr>
        <w:tc>
          <w:tcPr>
            <w:tcW w:w="4876" w:type="dxa"/>
            <w:tcBorders>
              <w:top w:val="nil"/>
              <w:left w:val="nil"/>
              <w:bottom w:val="nil"/>
              <w:right w:val="nil"/>
            </w:tcBorders>
          </w:tcPr>
          <w:p w14:paraId="37980312" w14:textId="77777777" w:rsidR="00EA35B0" w:rsidRPr="00AB4867" w:rsidRDefault="00EA35B0" w:rsidP="00E73BB0">
            <w:pPr>
              <w:pStyle w:val="Normal6a"/>
            </w:pPr>
            <w:r w:rsidRPr="00AB4867">
              <w:t>2.</w:t>
            </w:r>
            <w:r w:rsidRPr="00AB4867">
              <w:tab/>
              <w:t xml:space="preserve">Liidu toetust rakendatakse kooskõlas asjakohase liidu </w:t>
            </w:r>
            <w:proofErr w:type="spellStart"/>
            <w:r w:rsidRPr="00AB4867">
              <w:t>acquis</w:t>
            </w:r>
            <w:proofErr w:type="spellEnd"/>
            <w:r w:rsidRPr="00AB4867">
              <w:t>' ning liidu ja liikmesriikide rahvusvaheliste kohustustega, mis tulenevad rahvusvahelistest lepingutest, mille osalised nad on.</w:t>
            </w:r>
          </w:p>
        </w:tc>
        <w:tc>
          <w:tcPr>
            <w:tcW w:w="4876" w:type="dxa"/>
            <w:tcBorders>
              <w:top w:val="nil"/>
              <w:left w:val="nil"/>
              <w:bottom w:val="nil"/>
              <w:right w:val="nil"/>
            </w:tcBorders>
          </w:tcPr>
          <w:p w14:paraId="5DBAA314" w14:textId="77777777" w:rsidR="00EA35B0" w:rsidRPr="00AB4867" w:rsidRDefault="00EA35B0" w:rsidP="00E73BB0">
            <w:pPr>
              <w:pStyle w:val="Normal6a"/>
            </w:pPr>
            <w:r w:rsidRPr="00AB4867">
              <w:t>2.</w:t>
            </w:r>
            <w:r w:rsidRPr="00AB4867">
              <w:tab/>
              <w:t xml:space="preserve">Liidu toetust rakendatakse kooskõlas asjaomase liidu </w:t>
            </w:r>
            <w:proofErr w:type="spellStart"/>
            <w:r w:rsidRPr="00AB4867">
              <w:t>acquis’ga</w:t>
            </w:r>
            <w:proofErr w:type="spellEnd"/>
            <w:r w:rsidRPr="00AB4867">
              <w:t xml:space="preserve"> ning liidu ja liikmesriikide rahvusvaheliste kohustustega, mis tulenevad rahvusvahelistest õigusaktidest, mille osalised nad on</w:t>
            </w:r>
            <w:r w:rsidRPr="00AB4867">
              <w:rPr>
                <w:b/>
                <w:bCs/>
                <w:i/>
                <w:iCs/>
              </w:rPr>
              <w:t>, võttes samal ajal arvesse vajadust kaitsta liidu välispiire, avalikku korda ja liikmesriikide sisejulgeolekut</w:t>
            </w:r>
            <w:r w:rsidRPr="00AB4867">
              <w:t>.</w:t>
            </w:r>
          </w:p>
        </w:tc>
      </w:tr>
    </w:tbl>
    <w:p w14:paraId="4942C979"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{SK}</w:t>
      </w:r>
      <w:proofErr w:type="spellStart"/>
      <w:r w:rsidRPr="00AB4867">
        <w:t>sk</w:t>
      </w:r>
      <w:proofErr w:type="spellEnd"/>
      <w:r w:rsidRPr="00AB4867">
        <w:rPr>
          <w:rStyle w:val="HideTWBExt"/>
        </w:rPr>
        <w:t>&lt;/Original&gt;</w:t>
      </w:r>
    </w:p>
    <w:p w14:paraId="2237F3B0"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578C5A6A" w14:textId="77777777" w:rsidR="00EA35B0" w:rsidRPr="00AB4867" w:rsidRDefault="00EA35B0" w:rsidP="00EA35B0">
      <w:pPr>
        <w:pStyle w:val="AmJustText"/>
      </w:pPr>
      <w:r w:rsidRPr="00AB4867">
        <w:t>Algtekstis viidatakse õigesti liidu õigustikule ja rahvusvahelistele kohustustele. Kavandatud muudatus tagab sätte tasakaalustatud tõlgendamise, tuletades lisaks õiguste ja rahvusvaheliste kohustuste kaitsele meelde liidu ja liikmesriikide õiguspäraseid eesmärke piirikaitse ja -julgeoleku valdkonnas. See on kehtivate kohustuste selgitus, mitte piirang.</w:t>
      </w:r>
    </w:p>
    <w:p w14:paraId="3E75662E" w14:textId="77777777" w:rsidR="00EA35B0" w:rsidRPr="00AB4867" w:rsidRDefault="00EA35B0" w:rsidP="00EA35B0">
      <w:r w:rsidRPr="00AB4867">
        <w:rPr>
          <w:rStyle w:val="HideTWBExt"/>
        </w:rPr>
        <w:t>&lt;/AmendB&gt;</w:t>
      </w:r>
    </w:p>
    <w:p w14:paraId="360BF8EA"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157</w:t>
      </w:r>
      <w:r w:rsidRPr="00AB4867">
        <w:rPr>
          <w:rStyle w:val="HideTWBExt"/>
          <w:b w:val="0"/>
        </w:rPr>
        <w:t>&lt;/NumAmB&gt;</w:t>
      </w:r>
    </w:p>
    <w:p w14:paraId="0458F4D7" w14:textId="77777777" w:rsidR="00EA35B0" w:rsidRPr="00AB4867" w:rsidRDefault="00EA35B0" w:rsidP="00EA35B0">
      <w:pPr>
        <w:pStyle w:val="NormalBold"/>
      </w:pPr>
      <w:r w:rsidRPr="00AB4867">
        <w:rPr>
          <w:rStyle w:val="HideTWBExt"/>
          <w:b w:val="0"/>
        </w:rPr>
        <w:t>&lt;RepeatBlock-By&gt;&lt;Members&gt;</w:t>
      </w:r>
      <w:r w:rsidRPr="00AB4867">
        <w:t>Sebastian Tynkkynen</w:t>
      </w:r>
      <w:r w:rsidRPr="00AB4867">
        <w:rPr>
          <w:rStyle w:val="HideTWBExt"/>
          <w:b w:val="0"/>
        </w:rPr>
        <w:t>&lt;/Members&gt;</w:t>
      </w:r>
    </w:p>
    <w:p w14:paraId="63B588B0" w14:textId="77777777" w:rsidR="00EA35B0" w:rsidRPr="00AB4867" w:rsidRDefault="00EA35B0" w:rsidP="00EA35B0">
      <w:pPr>
        <w:pStyle w:val="NormalBold"/>
      </w:pPr>
      <w:r w:rsidRPr="00AB4867">
        <w:rPr>
          <w:rStyle w:val="HideTWBExt"/>
          <w:b w:val="0"/>
        </w:rPr>
        <w:t>&lt;/RepeatBlock-By&gt;</w:t>
      </w:r>
    </w:p>
    <w:p w14:paraId="4649A4B3"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12403BED" w14:textId="77777777" w:rsidR="00EA35B0" w:rsidRPr="00AB4867" w:rsidRDefault="00EA35B0" w:rsidP="00EA35B0">
      <w:pPr>
        <w:pStyle w:val="NormalBold"/>
      </w:pPr>
      <w:r w:rsidRPr="00AB4867">
        <w:rPr>
          <w:rStyle w:val="HideTWBExt"/>
          <w:b w:val="0"/>
        </w:rPr>
        <w:t>&lt;Article&gt;</w:t>
      </w:r>
      <w:r w:rsidRPr="00AB4867">
        <w:t>Artikkel 3 – lõige 2</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67A61465" w14:textId="77777777" w:rsidTr="00E73BB0">
        <w:trPr>
          <w:trHeight w:hRule="exact" w:val="240"/>
          <w:jc w:val="center"/>
        </w:trPr>
        <w:tc>
          <w:tcPr>
            <w:tcW w:w="9752" w:type="dxa"/>
            <w:gridSpan w:val="2"/>
            <w:tcBorders>
              <w:top w:val="nil"/>
              <w:left w:val="nil"/>
              <w:bottom w:val="nil"/>
              <w:right w:val="nil"/>
            </w:tcBorders>
          </w:tcPr>
          <w:p w14:paraId="45479EDB" w14:textId="77777777" w:rsidR="00EA35B0" w:rsidRPr="00AB4867" w:rsidRDefault="00EA35B0" w:rsidP="00E73BB0"/>
        </w:tc>
      </w:tr>
      <w:tr w:rsidR="00EA35B0" w:rsidRPr="00AB4867" w14:paraId="3D01CAB4" w14:textId="77777777" w:rsidTr="00E73BB0">
        <w:trPr>
          <w:trHeight w:val="240"/>
          <w:jc w:val="center"/>
        </w:trPr>
        <w:tc>
          <w:tcPr>
            <w:tcW w:w="4876" w:type="dxa"/>
            <w:tcBorders>
              <w:top w:val="nil"/>
              <w:left w:val="nil"/>
              <w:bottom w:val="nil"/>
              <w:right w:val="nil"/>
            </w:tcBorders>
          </w:tcPr>
          <w:p w14:paraId="6969428D"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062B0F97" w14:textId="77777777" w:rsidR="00EA35B0" w:rsidRPr="00AB4867" w:rsidRDefault="00EA35B0" w:rsidP="00E73BB0">
            <w:pPr>
              <w:pStyle w:val="AmColumnHeading"/>
            </w:pPr>
            <w:r w:rsidRPr="00AB4867">
              <w:t>Muudatusettepanek</w:t>
            </w:r>
          </w:p>
        </w:tc>
      </w:tr>
      <w:tr w:rsidR="00EA35B0" w:rsidRPr="00AB4867" w14:paraId="4669A162" w14:textId="77777777" w:rsidTr="00E73BB0">
        <w:trPr>
          <w:jc w:val="center"/>
        </w:trPr>
        <w:tc>
          <w:tcPr>
            <w:tcW w:w="4876" w:type="dxa"/>
            <w:tcBorders>
              <w:top w:val="nil"/>
              <w:left w:val="nil"/>
              <w:bottom w:val="nil"/>
              <w:right w:val="nil"/>
            </w:tcBorders>
          </w:tcPr>
          <w:p w14:paraId="08CA33BC" w14:textId="77777777" w:rsidR="00EA35B0" w:rsidRPr="00AB4867" w:rsidRDefault="00EA35B0" w:rsidP="00E73BB0">
            <w:pPr>
              <w:pStyle w:val="Normal6a"/>
            </w:pPr>
            <w:r w:rsidRPr="00AB4867">
              <w:t>2.</w:t>
            </w:r>
            <w:r w:rsidRPr="00AB4867">
              <w:tab/>
              <w:t xml:space="preserve">Liidu toetust rakendatakse kooskõlas asjakohase liidu </w:t>
            </w:r>
            <w:proofErr w:type="spellStart"/>
            <w:r w:rsidRPr="00AB4867">
              <w:t>acquis</w:t>
            </w:r>
            <w:proofErr w:type="spellEnd"/>
            <w:r w:rsidRPr="00AB4867">
              <w:t>' ning liidu ja liikmesriikide rahvusvaheliste kohustustega, mis tulenevad rahvusvahelistest lepingutest, mille osalised nad on.</w:t>
            </w:r>
          </w:p>
        </w:tc>
        <w:tc>
          <w:tcPr>
            <w:tcW w:w="4876" w:type="dxa"/>
            <w:tcBorders>
              <w:top w:val="nil"/>
              <w:left w:val="nil"/>
              <w:bottom w:val="nil"/>
              <w:right w:val="nil"/>
            </w:tcBorders>
          </w:tcPr>
          <w:p w14:paraId="502F6CB1" w14:textId="77777777" w:rsidR="00EA35B0" w:rsidRPr="00AB4867" w:rsidRDefault="00EA35B0" w:rsidP="00E73BB0">
            <w:pPr>
              <w:pStyle w:val="Normal6a"/>
            </w:pPr>
            <w:r w:rsidRPr="00AB4867">
              <w:t>2.</w:t>
            </w:r>
            <w:r w:rsidRPr="00AB4867">
              <w:tab/>
              <w:t xml:space="preserve">Liidu toetust rakendatakse kooskõlas asjakohase liidu </w:t>
            </w:r>
            <w:proofErr w:type="spellStart"/>
            <w:r w:rsidRPr="00AB4867">
              <w:t>acquis</w:t>
            </w:r>
            <w:proofErr w:type="spellEnd"/>
            <w:r w:rsidRPr="00AB4867">
              <w:t>' ning liidu ja liikmesriikide rahvusvaheliste kohustustega, mis tulenevad rahvusvahelistest lepingutest, mille osalised nad on</w:t>
            </w:r>
            <w:r w:rsidRPr="00AB4867">
              <w:rPr>
                <w:b/>
                <w:bCs/>
                <w:i/>
                <w:iCs/>
              </w:rPr>
              <w:t>, kui julgeolekuolukorrast ei tulene teisiti</w:t>
            </w:r>
            <w:r w:rsidRPr="00AB4867">
              <w:t>.</w:t>
            </w:r>
          </w:p>
        </w:tc>
      </w:tr>
    </w:tbl>
    <w:p w14:paraId="5D6119B2"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{FI}</w:t>
      </w:r>
      <w:proofErr w:type="spellStart"/>
      <w:r w:rsidRPr="00AB4867">
        <w:t>fi</w:t>
      </w:r>
      <w:proofErr w:type="spellEnd"/>
      <w:r w:rsidRPr="00AB4867">
        <w:rPr>
          <w:rStyle w:val="HideTWBExt"/>
        </w:rPr>
        <w:t>&lt;/Original&gt;</w:t>
      </w:r>
    </w:p>
    <w:p w14:paraId="7123AD7C" w14:textId="77777777" w:rsidR="00EA35B0" w:rsidRPr="00AB4867" w:rsidRDefault="00EA35B0" w:rsidP="00EA35B0">
      <w:r w:rsidRPr="00AB4867">
        <w:rPr>
          <w:rStyle w:val="HideTWBExt"/>
        </w:rPr>
        <w:t>&lt;/AmendB&gt;</w:t>
      </w:r>
    </w:p>
    <w:p w14:paraId="281B33DD"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158</w:t>
      </w:r>
      <w:r w:rsidRPr="00AB4867">
        <w:rPr>
          <w:rStyle w:val="HideTWBExt"/>
          <w:b w:val="0"/>
        </w:rPr>
        <w:t>&lt;/NumAmB&gt;</w:t>
      </w:r>
    </w:p>
    <w:p w14:paraId="36A1613B" w14:textId="77777777" w:rsidR="00EA35B0" w:rsidRPr="00AB4867" w:rsidRDefault="00EA35B0" w:rsidP="00EA35B0">
      <w:pPr>
        <w:pStyle w:val="NormalBold"/>
      </w:pPr>
      <w:r w:rsidRPr="00AB4867">
        <w:rPr>
          <w:rStyle w:val="HideTWBExt"/>
          <w:b w:val="0"/>
        </w:rPr>
        <w:t>&lt;RepeatBlock-By&gt;&lt;Members&gt;</w:t>
      </w:r>
      <w:r w:rsidRPr="00AB4867">
        <w:t>Erik Marquardt</w:t>
      </w:r>
      <w:r w:rsidRPr="00AB4867">
        <w:rPr>
          <w:rStyle w:val="HideTWBExt"/>
          <w:b w:val="0"/>
        </w:rPr>
        <w:t>&lt;/Members&gt;</w:t>
      </w:r>
    </w:p>
    <w:p w14:paraId="681BD3E5" w14:textId="77777777" w:rsidR="00EA35B0" w:rsidRPr="00AB4867" w:rsidRDefault="00EA35B0" w:rsidP="00EA35B0">
      <w:pPr>
        <w:pStyle w:val="NormalBold"/>
      </w:pPr>
      <w:r w:rsidRPr="00AB4867">
        <w:rPr>
          <w:rStyle w:val="HideTWBExt"/>
          <w:b w:val="0"/>
        </w:rPr>
        <w:t>&lt;/RepeatBlock-By&gt;</w:t>
      </w:r>
    </w:p>
    <w:p w14:paraId="0E9CF2A1"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3614B653" w14:textId="77777777" w:rsidR="00EA35B0" w:rsidRPr="00AB4867" w:rsidRDefault="00EA35B0" w:rsidP="00EA35B0">
      <w:pPr>
        <w:pStyle w:val="NormalBold"/>
      </w:pPr>
      <w:r w:rsidRPr="00AB4867">
        <w:rPr>
          <w:rStyle w:val="HideTWBExt"/>
          <w:b w:val="0"/>
        </w:rPr>
        <w:t>&lt;Article&gt;</w:t>
      </w:r>
      <w:r w:rsidRPr="00AB4867">
        <w:t>Artikkel 3 – lõige 2 a (uus)</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3A97DDF6" w14:textId="77777777" w:rsidTr="00E73BB0">
        <w:trPr>
          <w:trHeight w:hRule="exact" w:val="240"/>
          <w:jc w:val="center"/>
        </w:trPr>
        <w:tc>
          <w:tcPr>
            <w:tcW w:w="9752" w:type="dxa"/>
            <w:gridSpan w:val="2"/>
            <w:tcBorders>
              <w:top w:val="nil"/>
              <w:left w:val="nil"/>
              <w:bottom w:val="nil"/>
              <w:right w:val="nil"/>
            </w:tcBorders>
          </w:tcPr>
          <w:p w14:paraId="53A34B98" w14:textId="77777777" w:rsidR="00EA35B0" w:rsidRPr="00AB4867" w:rsidRDefault="00EA35B0" w:rsidP="00E73BB0"/>
        </w:tc>
      </w:tr>
      <w:tr w:rsidR="00EA35B0" w:rsidRPr="00AB4867" w14:paraId="26348E4B" w14:textId="77777777" w:rsidTr="00E73BB0">
        <w:trPr>
          <w:trHeight w:val="240"/>
          <w:jc w:val="center"/>
        </w:trPr>
        <w:tc>
          <w:tcPr>
            <w:tcW w:w="4876" w:type="dxa"/>
            <w:tcBorders>
              <w:top w:val="nil"/>
              <w:left w:val="nil"/>
              <w:bottom w:val="nil"/>
              <w:right w:val="nil"/>
            </w:tcBorders>
          </w:tcPr>
          <w:p w14:paraId="6F2AF4BD"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5DFBF6B6" w14:textId="77777777" w:rsidR="00EA35B0" w:rsidRPr="00AB4867" w:rsidRDefault="00EA35B0" w:rsidP="00E73BB0">
            <w:pPr>
              <w:pStyle w:val="AmColumnHeading"/>
            </w:pPr>
            <w:r w:rsidRPr="00AB4867">
              <w:t>Muudatusettepanek</w:t>
            </w:r>
          </w:p>
        </w:tc>
      </w:tr>
      <w:tr w:rsidR="00EA35B0" w:rsidRPr="00AB4867" w14:paraId="33866597" w14:textId="77777777" w:rsidTr="00E73BB0">
        <w:trPr>
          <w:jc w:val="center"/>
        </w:trPr>
        <w:tc>
          <w:tcPr>
            <w:tcW w:w="4876" w:type="dxa"/>
            <w:tcBorders>
              <w:top w:val="nil"/>
              <w:left w:val="nil"/>
              <w:bottom w:val="nil"/>
              <w:right w:val="nil"/>
            </w:tcBorders>
          </w:tcPr>
          <w:p w14:paraId="4943957C" w14:textId="77777777" w:rsidR="00EA35B0" w:rsidRPr="00AB4867" w:rsidRDefault="00EA35B0" w:rsidP="00E73BB0">
            <w:pPr>
              <w:pStyle w:val="Normal6a"/>
            </w:pPr>
          </w:p>
        </w:tc>
        <w:tc>
          <w:tcPr>
            <w:tcW w:w="4876" w:type="dxa"/>
            <w:tcBorders>
              <w:top w:val="nil"/>
              <w:left w:val="nil"/>
              <w:bottom w:val="nil"/>
              <w:right w:val="nil"/>
            </w:tcBorders>
          </w:tcPr>
          <w:p w14:paraId="40CA7F67" w14:textId="26625460" w:rsidR="00EA35B0" w:rsidRPr="00AB4867" w:rsidRDefault="00EA35B0" w:rsidP="00E73BB0">
            <w:pPr>
              <w:pStyle w:val="Normal6a"/>
            </w:pPr>
            <w:r w:rsidRPr="00AB4867">
              <w:rPr>
                <w:b/>
                <w:i/>
              </w:rPr>
              <w:t>2a.</w:t>
            </w:r>
            <w:r w:rsidRPr="00AB4867">
              <w:tab/>
            </w:r>
            <w:r w:rsidRPr="00AB4867">
              <w:rPr>
                <w:b/>
                <w:i/>
              </w:rPr>
              <w:t xml:space="preserve">Liidu toetust rakendatakse täielikus kooskõlas liidu </w:t>
            </w:r>
            <w:proofErr w:type="spellStart"/>
            <w:r w:rsidRPr="00AB4867">
              <w:rPr>
                <w:b/>
                <w:i/>
              </w:rPr>
              <w:t>acquis’s</w:t>
            </w:r>
            <w:proofErr w:type="spellEnd"/>
            <w:r w:rsidRPr="00AB4867">
              <w:rPr>
                <w:b/>
                <w:i/>
              </w:rPr>
              <w:t xml:space="preserve"> ja Euroopa Liidu põhiõiguste hartas sätestatud õiguste ja põhimõtetega ning liidu rahvusvahelisest õigusest tulenevate kohustustega põhiõiguste vallas, tagades eelkõige kooskõla diskrimineerimiskeelu ning tagasi- ja väljasaatmise lubamatuse põhimõttega. </w:t>
            </w:r>
          </w:p>
        </w:tc>
      </w:tr>
    </w:tbl>
    <w:p w14:paraId="45F41D29"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410F766D" w14:textId="77777777" w:rsidR="00EA35B0" w:rsidRPr="00AB4867" w:rsidRDefault="00EA35B0" w:rsidP="00EA35B0">
      <w:r w:rsidRPr="00AB4867">
        <w:rPr>
          <w:rStyle w:val="HideTWBExt"/>
        </w:rPr>
        <w:t>&lt;/AmendB&gt;</w:t>
      </w:r>
    </w:p>
    <w:p w14:paraId="59F74ECD"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159</w:t>
      </w:r>
      <w:r w:rsidRPr="00AB4867">
        <w:rPr>
          <w:rStyle w:val="HideTWBExt"/>
          <w:b w:val="0"/>
        </w:rPr>
        <w:t>&lt;/NumAmB&gt;</w:t>
      </w:r>
    </w:p>
    <w:p w14:paraId="7F96F33F" w14:textId="77777777" w:rsidR="00EA35B0" w:rsidRPr="00AB4867" w:rsidRDefault="00EA35B0" w:rsidP="00EA35B0">
      <w:pPr>
        <w:pStyle w:val="NormalBold"/>
      </w:pPr>
      <w:r w:rsidRPr="00AB4867">
        <w:rPr>
          <w:rStyle w:val="HideTWBExt"/>
          <w:b w:val="0"/>
        </w:rPr>
        <w:t>&lt;RepeatBlock-By&gt;&lt;Members&gt;</w:t>
      </w:r>
      <w:r w:rsidRPr="00AB4867">
        <w:t>Jan-Christoph Oetjen, Fabienne Keller, Raquel García Hermida-Van Der Walle, Nikola Minchev</w:t>
      </w:r>
      <w:r w:rsidRPr="00AB4867">
        <w:rPr>
          <w:rStyle w:val="HideTWBExt"/>
          <w:b w:val="0"/>
        </w:rPr>
        <w:t>&lt;/Members&gt;</w:t>
      </w:r>
    </w:p>
    <w:p w14:paraId="5CFEC3DA" w14:textId="77777777" w:rsidR="00EA35B0" w:rsidRPr="00AB4867" w:rsidRDefault="00EA35B0" w:rsidP="00EA35B0">
      <w:pPr>
        <w:pStyle w:val="NormalBold"/>
      </w:pPr>
      <w:r w:rsidRPr="00AB4867">
        <w:rPr>
          <w:rStyle w:val="HideTWBExt"/>
          <w:b w:val="0"/>
        </w:rPr>
        <w:t>&lt;/RepeatBlock-By&gt;</w:t>
      </w:r>
    </w:p>
    <w:p w14:paraId="34AC67B9"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551402C4" w14:textId="77777777" w:rsidR="00EA35B0" w:rsidRPr="00AB4867" w:rsidRDefault="00EA35B0" w:rsidP="00EA35B0">
      <w:pPr>
        <w:pStyle w:val="NormalBold"/>
      </w:pPr>
      <w:r w:rsidRPr="00AB4867">
        <w:rPr>
          <w:rStyle w:val="HideTWBExt"/>
          <w:b w:val="0"/>
        </w:rPr>
        <w:t>&lt;Article&gt;</w:t>
      </w:r>
      <w:r w:rsidRPr="00AB4867">
        <w:t>Artikkel 3 – lõige 3</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4F5DEF68" w14:textId="77777777" w:rsidTr="00E73BB0">
        <w:trPr>
          <w:trHeight w:hRule="exact" w:val="240"/>
          <w:jc w:val="center"/>
        </w:trPr>
        <w:tc>
          <w:tcPr>
            <w:tcW w:w="9752" w:type="dxa"/>
            <w:gridSpan w:val="2"/>
            <w:tcBorders>
              <w:top w:val="nil"/>
              <w:left w:val="nil"/>
              <w:bottom w:val="nil"/>
              <w:right w:val="nil"/>
            </w:tcBorders>
          </w:tcPr>
          <w:p w14:paraId="7BBAFBE1" w14:textId="77777777" w:rsidR="00EA35B0" w:rsidRPr="00AB4867" w:rsidRDefault="00EA35B0" w:rsidP="00E73BB0"/>
        </w:tc>
      </w:tr>
      <w:tr w:rsidR="00EA35B0" w:rsidRPr="00AB4867" w14:paraId="58C16D38" w14:textId="77777777" w:rsidTr="00E73BB0">
        <w:trPr>
          <w:trHeight w:val="240"/>
          <w:jc w:val="center"/>
        </w:trPr>
        <w:tc>
          <w:tcPr>
            <w:tcW w:w="4876" w:type="dxa"/>
            <w:tcBorders>
              <w:top w:val="nil"/>
              <w:left w:val="nil"/>
              <w:bottom w:val="nil"/>
              <w:right w:val="nil"/>
            </w:tcBorders>
          </w:tcPr>
          <w:p w14:paraId="61B64E9B"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29F28ABE" w14:textId="77777777" w:rsidR="00EA35B0" w:rsidRPr="00AB4867" w:rsidRDefault="00EA35B0" w:rsidP="00E73BB0">
            <w:pPr>
              <w:pStyle w:val="AmColumnHeading"/>
            </w:pPr>
            <w:r w:rsidRPr="00AB4867">
              <w:t>Muudatusettepanek</w:t>
            </w:r>
          </w:p>
        </w:tc>
      </w:tr>
      <w:tr w:rsidR="00EA35B0" w:rsidRPr="00AB4867" w14:paraId="1300373D" w14:textId="77777777" w:rsidTr="00E73BB0">
        <w:trPr>
          <w:jc w:val="center"/>
        </w:trPr>
        <w:tc>
          <w:tcPr>
            <w:tcW w:w="4876" w:type="dxa"/>
            <w:tcBorders>
              <w:top w:val="nil"/>
              <w:left w:val="nil"/>
              <w:bottom w:val="nil"/>
              <w:right w:val="nil"/>
            </w:tcBorders>
          </w:tcPr>
          <w:p w14:paraId="0F87E127" w14:textId="77777777" w:rsidR="00EA35B0" w:rsidRPr="00AB4867" w:rsidRDefault="00EA35B0" w:rsidP="00E73BB0">
            <w:pPr>
              <w:pStyle w:val="Normal6a"/>
            </w:pPr>
            <w:r w:rsidRPr="00AB4867">
              <w:t>3.</w:t>
            </w:r>
            <w:r w:rsidRPr="00AB4867">
              <w:tab/>
              <w:t>Liikmesriigid tagavad, et nende riiklike ja piirkondlike partnerluskavade prioriteedid hõlmavad meetmeid käesoleva määruse kohase liidu toetuse kõikide eesmärkide saavutamiseks ning et vahendite jaotamine eesmärkide vahel on tuvastatud probleemide ja vajadustega proportsionaalne.</w:t>
            </w:r>
          </w:p>
        </w:tc>
        <w:tc>
          <w:tcPr>
            <w:tcW w:w="4876" w:type="dxa"/>
            <w:tcBorders>
              <w:top w:val="nil"/>
              <w:left w:val="nil"/>
              <w:bottom w:val="nil"/>
              <w:right w:val="nil"/>
            </w:tcBorders>
          </w:tcPr>
          <w:p w14:paraId="6AD5468B" w14:textId="77777777" w:rsidR="00EA35B0" w:rsidRPr="00AB4867" w:rsidRDefault="00EA35B0" w:rsidP="00E73BB0">
            <w:pPr>
              <w:pStyle w:val="Normal6a"/>
            </w:pPr>
            <w:r w:rsidRPr="00AB4867">
              <w:t>3.</w:t>
            </w:r>
            <w:r w:rsidRPr="00AB4867">
              <w:tab/>
              <w:t xml:space="preserve">Liikmesriigid tagavad, et nende riiklike ja piirkondlike partnerluskavade prioriteedid hõlmavad meetmeid käesoleva määruse kohase liidu toetuse kõikide eesmärkide saavutamiseks ning et vahendite jaotamine eesmärkide vahel on </w:t>
            </w:r>
            <w:r w:rsidRPr="00AB4867">
              <w:rPr>
                <w:b/>
                <w:bCs/>
                <w:i/>
                <w:iCs/>
              </w:rPr>
              <w:t>kooskõlas protsendimääradega, mis on sätestatud määruse (millega luuakse Euroopa majandusliku, sotsiaalse ja territoriaalse ühtekuuluvuse, põllumajanduse ja maaelu arengu, kalanduse ja merenduse, heaolu ja julgeoleku fond aastateks 2028–2034) I lisas, ning</w:t>
            </w:r>
            <w:r w:rsidRPr="00AB4867">
              <w:t xml:space="preserve"> tuvastatud probleemide ja vajadustega proportsionaalne. </w:t>
            </w:r>
            <w:r w:rsidRPr="00AB4867">
              <w:rPr>
                <w:b/>
                <w:i/>
              </w:rPr>
              <w:t>Liikmesriigid peavad kogu programmide kestuse jooksul kuni 5 % kõrvalekaldega kinni nimetatud lisas sätestatud protsendimääradest.</w:t>
            </w:r>
          </w:p>
        </w:tc>
      </w:tr>
    </w:tbl>
    <w:p w14:paraId="0A53D2A4"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4CC488E3" w14:textId="77777777" w:rsidR="00EA35B0" w:rsidRPr="00AB4867" w:rsidRDefault="00EA35B0" w:rsidP="00EA35B0">
      <w:r w:rsidRPr="00AB4867">
        <w:rPr>
          <w:rStyle w:val="HideTWBExt"/>
        </w:rPr>
        <w:t>&lt;/AmendB&gt;</w:t>
      </w:r>
    </w:p>
    <w:p w14:paraId="697FB79C"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160</w:t>
      </w:r>
      <w:r w:rsidRPr="00AB4867">
        <w:rPr>
          <w:rStyle w:val="HideTWBExt"/>
          <w:b w:val="0"/>
        </w:rPr>
        <w:t>&lt;/NumAmB&gt;</w:t>
      </w:r>
    </w:p>
    <w:p w14:paraId="63B3C3D2" w14:textId="77777777" w:rsidR="00EA35B0" w:rsidRPr="00AB4867" w:rsidRDefault="00EA35B0" w:rsidP="00EA35B0">
      <w:pPr>
        <w:pStyle w:val="NormalBold"/>
      </w:pPr>
      <w:r w:rsidRPr="00AB4867">
        <w:rPr>
          <w:rStyle w:val="HideTWBExt"/>
          <w:b w:val="0"/>
        </w:rPr>
        <w:t>&lt;RepeatBlock-By&gt;&lt;Members&gt;</w:t>
      </w:r>
      <w:r w:rsidRPr="00AB4867">
        <w:t>Emil Radev</w:t>
      </w:r>
      <w:r w:rsidRPr="00AB4867">
        <w:rPr>
          <w:rStyle w:val="HideTWBExt"/>
          <w:b w:val="0"/>
        </w:rPr>
        <w:t>&lt;/Members&gt;</w:t>
      </w:r>
    </w:p>
    <w:p w14:paraId="026C3B91" w14:textId="77777777" w:rsidR="00EA35B0" w:rsidRPr="00AB4867" w:rsidRDefault="00EA35B0" w:rsidP="00EA35B0">
      <w:pPr>
        <w:pStyle w:val="NormalBold"/>
      </w:pPr>
      <w:r w:rsidRPr="00AB4867">
        <w:rPr>
          <w:rStyle w:val="HideTWBExt"/>
          <w:b w:val="0"/>
        </w:rPr>
        <w:t>&lt;/RepeatBlock-By&gt;</w:t>
      </w:r>
    </w:p>
    <w:p w14:paraId="0D35C8D9"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6366F5E3" w14:textId="77777777" w:rsidR="00EA35B0" w:rsidRPr="00AB4867" w:rsidRDefault="00EA35B0" w:rsidP="00EA35B0">
      <w:pPr>
        <w:pStyle w:val="NormalBold"/>
      </w:pPr>
      <w:r w:rsidRPr="00AB4867">
        <w:rPr>
          <w:rStyle w:val="HideTWBExt"/>
          <w:b w:val="0"/>
        </w:rPr>
        <w:t>&lt;Article&gt;</w:t>
      </w:r>
      <w:r w:rsidRPr="00AB4867">
        <w:t>Artikkel 3 – lõige 3</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4DCF3AB2" w14:textId="77777777" w:rsidTr="00E73BB0">
        <w:trPr>
          <w:trHeight w:hRule="exact" w:val="240"/>
          <w:jc w:val="center"/>
        </w:trPr>
        <w:tc>
          <w:tcPr>
            <w:tcW w:w="9752" w:type="dxa"/>
            <w:gridSpan w:val="2"/>
            <w:tcBorders>
              <w:top w:val="nil"/>
              <w:left w:val="nil"/>
              <w:bottom w:val="nil"/>
              <w:right w:val="nil"/>
            </w:tcBorders>
          </w:tcPr>
          <w:p w14:paraId="7FF3FA1E" w14:textId="77777777" w:rsidR="00EA35B0" w:rsidRPr="00AB4867" w:rsidRDefault="00EA35B0" w:rsidP="00E73BB0"/>
        </w:tc>
      </w:tr>
      <w:tr w:rsidR="00EA35B0" w:rsidRPr="00AB4867" w14:paraId="08E2747C" w14:textId="77777777" w:rsidTr="00E73BB0">
        <w:trPr>
          <w:trHeight w:val="240"/>
          <w:jc w:val="center"/>
        </w:trPr>
        <w:tc>
          <w:tcPr>
            <w:tcW w:w="4876" w:type="dxa"/>
            <w:tcBorders>
              <w:top w:val="nil"/>
              <w:left w:val="nil"/>
              <w:bottom w:val="nil"/>
              <w:right w:val="nil"/>
            </w:tcBorders>
          </w:tcPr>
          <w:p w14:paraId="220BAACA"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34A3BEFB" w14:textId="77777777" w:rsidR="00EA35B0" w:rsidRPr="00AB4867" w:rsidRDefault="00EA35B0" w:rsidP="00E73BB0">
            <w:pPr>
              <w:pStyle w:val="AmColumnHeading"/>
            </w:pPr>
            <w:r w:rsidRPr="00AB4867">
              <w:t>Muudatusettepanek</w:t>
            </w:r>
          </w:p>
        </w:tc>
      </w:tr>
      <w:tr w:rsidR="00EA35B0" w:rsidRPr="00AB4867" w14:paraId="503CA5AD" w14:textId="77777777" w:rsidTr="00E73BB0">
        <w:trPr>
          <w:jc w:val="center"/>
        </w:trPr>
        <w:tc>
          <w:tcPr>
            <w:tcW w:w="4876" w:type="dxa"/>
            <w:tcBorders>
              <w:top w:val="nil"/>
              <w:left w:val="nil"/>
              <w:bottom w:val="nil"/>
              <w:right w:val="nil"/>
            </w:tcBorders>
          </w:tcPr>
          <w:p w14:paraId="729B6F98" w14:textId="77777777" w:rsidR="00EA35B0" w:rsidRPr="00AB4867" w:rsidRDefault="00EA35B0" w:rsidP="00E73BB0">
            <w:pPr>
              <w:pStyle w:val="Normal6a"/>
            </w:pPr>
            <w:r w:rsidRPr="00AB4867">
              <w:t>3.</w:t>
            </w:r>
            <w:r w:rsidRPr="00AB4867">
              <w:tab/>
              <w:t>Liikmesriigid tagavad, et nende riiklike ja piirkondlike partnerluskavade prioriteedid hõlmavad meetmeid käesoleva määruse kohase liidu toetuse kõikide eesmärkide saavutamiseks ning et vahendite jaotamine eesmärkide vahel on tuvastatud probleemide ja vajadustega proportsionaalne.</w:t>
            </w:r>
          </w:p>
        </w:tc>
        <w:tc>
          <w:tcPr>
            <w:tcW w:w="4876" w:type="dxa"/>
            <w:tcBorders>
              <w:top w:val="nil"/>
              <w:left w:val="nil"/>
              <w:bottom w:val="nil"/>
              <w:right w:val="nil"/>
            </w:tcBorders>
          </w:tcPr>
          <w:p w14:paraId="5014FD0C" w14:textId="3B9C3A02" w:rsidR="00EA35B0" w:rsidRPr="00AB4867" w:rsidRDefault="00EA35B0" w:rsidP="00E73BB0">
            <w:pPr>
              <w:pStyle w:val="Normal6a"/>
            </w:pPr>
            <w:r w:rsidRPr="00AB4867">
              <w:t>3.</w:t>
            </w:r>
            <w:r w:rsidRPr="00AB4867">
              <w:tab/>
              <w:t>Liikmesriigid tagavad, et nende riiklike ja piirkondlike partnerluskavade prioriteedid hõlmavad meetmeid käesoleva määruse kohase liidu toetuse kõikide eesmärkide saavutamiseks ning et vahendite jaotamine eesmärkide vahel on tuvastatud probleemide ja vajadustega proportsionaalne</w:t>
            </w:r>
            <w:r w:rsidRPr="00AB4867">
              <w:rPr>
                <w:b/>
                <w:bCs/>
                <w:i/>
                <w:iCs/>
              </w:rPr>
              <w:t>, võttes samal ajal arvesse ka välispiiride</w:t>
            </w:r>
            <w:r w:rsidR="007B55E7">
              <w:rPr>
                <w:b/>
                <w:bCs/>
                <w:i/>
                <w:iCs/>
              </w:rPr>
              <w:t xml:space="preserve"> riskile avatuse</w:t>
            </w:r>
            <w:r w:rsidRPr="00AB4867">
              <w:rPr>
                <w:b/>
                <w:bCs/>
                <w:i/>
                <w:iCs/>
              </w:rPr>
              <w:t xml:space="preserve"> taset, pädevate asutuste kantavat tegevuskoormust, julgeolekuriske, Schengeni hindamiste tulemusi ning Euroopa Piiri- ja Rannikuvalve Ameti tehtud haavatavuse hindamisi, samuti vajadust säilitada pikas perspektiivis kestlik suutlikkus</w:t>
            </w:r>
            <w:r w:rsidRPr="00AB4867">
              <w:t>.</w:t>
            </w:r>
          </w:p>
        </w:tc>
      </w:tr>
    </w:tbl>
    <w:p w14:paraId="41ACC267"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{BG}</w:t>
      </w:r>
      <w:proofErr w:type="spellStart"/>
      <w:r w:rsidRPr="00AB4867">
        <w:t>bg</w:t>
      </w:r>
      <w:proofErr w:type="spellEnd"/>
      <w:r w:rsidRPr="00AB4867">
        <w:rPr>
          <w:rStyle w:val="HideTWBExt"/>
        </w:rPr>
        <w:t>&lt;/Original&gt;</w:t>
      </w:r>
    </w:p>
    <w:p w14:paraId="1BAABA1E" w14:textId="77777777" w:rsidR="00EA35B0" w:rsidRPr="00AB4867" w:rsidRDefault="00EA35B0" w:rsidP="00EA35B0">
      <w:r w:rsidRPr="00AB4867">
        <w:rPr>
          <w:rStyle w:val="HideTWBExt"/>
        </w:rPr>
        <w:t>&lt;/AmendB&gt;</w:t>
      </w:r>
    </w:p>
    <w:p w14:paraId="15EFE33E"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161</w:t>
      </w:r>
      <w:r w:rsidRPr="00AB4867">
        <w:rPr>
          <w:rStyle w:val="HideTWBExt"/>
          <w:b w:val="0"/>
        </w:rPr>
        <w:t>&lt;/NumAmB&gt;</w:t>
      </w:r>
    </w:p>
    <w:p w14:paraId="2EED8183" w14:textId="77777777" w:rsidR="00EA35B0" w:rsidRPr="00AB4867" w:rsidRDefault="00EA35B0" w:rsidP="00EA35B0">
      <w:pPr>
        <w:pStyle w:val="NormalBold"/>
      </w:pPr>
      <w:r w:rsidRPr="00AB4867">
        <w:rPr>
          <w:rStyle w:val="HideTWBExt"/>
          <w:b w:val="0"/>
        </w:rPr>
        <w:t>&lt;RepeatBlock-By&gt;&lt;Members&gt;</w:t>
      </w:r>
      <w:r w:rsidRPr="00AB4867">
        <w:t>Erik Kaliňák, Judita Laššáková, Katarína Roth Neveďalová, Monika Beňová</w:t>
      </w:r>
      <w:r w:rsidRPr="00AB4867">
        <w:rPr>
          <w:rStyle w:val="HideTWBExt"/>
          <w:b w:val="0"/>
        </w:rPr>
        <w:t>&lt;/Members&gt;</w:t>
      </w:r>
    </w:p>
    <w:p w14:paraId="688E5D13" w14:textId="77777777" w:rsidR="00EA35B0" w:rsidRPr="00AB4867" w:rsidRDefault="00EA35B0" w:rsidP="00EA35B0">
      <w:pPr>
        <w:pStyle w:val="NormalBold"/>
      </w:pPr>
      <w:r w:rsidRPr="00AB4867">
        <w:rPr>
          <w:rStyle w:val="HideTWBExt"/>
          <w:b w:val="0"/>
        </w:rPr>
        <w:t>&lt;/RepeatBlock-By&gt;</w:t>
      </w:r>
    </w:p>
    <w:p w14:paraId="38957D9E"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5A00D676" w14:textId="77777777" w:rsidR="00EA35B0" w:rsidRPr="00AB4867" w:rsidRDefault="00EA35B0" w:rsidP="00EA35B0">
      <w:pPr>
        <w:pStyle w:val="NormalBold"/>
      </w:pPr>
      <w:r w:rsidRPr="00AB4867">
        <w:rPr>
          <w:rStyle w:val="HideTWBExt"/>
          <w:b w:val="0"/>
        </w:rPr>
        <w:t>&lt;Article&gt;</w:t>
      </w:r>
      <w:r w:rsidRPr="00AB4867">
        <w:t>Artikkel 3 – lõige 3</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71D2EB61" w14:textId="77777777" w:rsidTr="00E73BB0">
        <w:trPr>
          <w:trHeight w:hRule="exact" w:val="240"/>
          <w:jc w:val="center"/>
        </w:trPr>
        <w:tc>
          <w:tcPr>
            <w:tcW w:w="9752" w:type="dxa"/>
            <w:gridSpan w:val="2"/>
            <w:tcBorders>
              <w:top w:val="nil"/>
              <w:left w:val="nil"/>
              <w:bottom w:val="nil"/>
              <w:right w:val="nil"/>
            </w:tcBorders>
          </w:tcPr>
          <w:p w14:paraId="6D305251" w14:textId="77777777" w:rsidR="00EA35B0" w:rsidRPr="00AB4867" w:rsidRDefault="00EA35B0" w:rsidP="00E73BB0"/>
        </w:tc>
      </w:tr>
      <w:tr w:rsidR="00EA35B0" w:rsidRPr="00AB4867" w14:paraId="4BFC8B6C" w14:textId="77777777" w:rsidTr="00E73BB0">
        <w:trPr>
          <w:trHeight w:val="240"/>
          <w:jc w:val="center"/>
        </w:trPr>
        <w:tc>
          <w:tcPr>
            <w:tcW w:w="4876" w:type="dxa"/>
            <w:tcBorders>
              <w:top w:val="nil"/>
              <w:left w:val="nil"/>
              <w:bottom w:val="nil"/>
              <w:right w:val="nil"/>
            </w:tcBorders>
          </w:tcPr>
          <w:p w14:paraId="439CCF1D"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71C27482" w14:textId="77777777" w:rsidR="00EA35B0" w:rsidRPr="00AB4867" w:rsidRDefault="00EA35B0" w:rsidP="00E73BB0">
            <w:pPr>
              <w:pStyle w:val="AmColumnHeading"/>
            </w:pPr>
            <w:r w:rsidRPr="00AB4867">
              <w:t>Muudatusettepanek</w:t>
            </w:r>
          </w:p>
        </w:tc>
      </w:tr>
      <w:tr w:rsidR="00EA35B0" w:rsidRPr="00AB4867" w14:paraId="4DBCA29C" w14:textId="77777777" w:rsidTr="00E73BB0">
        <w:trPr>
          <w:jc w:val="center"/>
        </w:trPr>
        <w:tc>
          <w:tcPr>
            <w:tcW w:w="4876" w:type="dxa"/>
            <w:tcBorders>
              <w:top w:val="nil"/>
              <w:left w:val="nil"/>
              <w:bottom w:val="nil"/>
              <w:right w:val="nil"/>
            </w:tcBorders>
          </w:tcPr>
          <w:p w14:paraId="327D932A" w14:textId="77777777" w:rsidR="00EA35B0" w:rsidRPr="00AB4867" w:rsidRDefault="00EA35B0" w:rsidP="00E73BB0">
            <w:pPr>
              <w:pStyle w:val="Normal6a"/>
            </w:pPr>
            <w:r w:rsidRPr="00AB4867">
              <w:t>3.</w:t>
            </w:r>
            <w:r w:rsidRPr="00AB4867">
              <w:tab/>
              <w:t>Liikmesriigid tagavad, et nende riiklike ja piirkondlike partnerluskavade prioriteedid hõlmavad meetmeid käesoleva määruse kohase liidu toetuse kõikide eesmärkide saavutamiseks ning et vahendite jaotamine eesmärkide vahel on tuvastatud probleemide ja vajadustega proportsionaalne.</w:t>
            </w:r>
          </w:p>
        </w:tc>
        <w:tc>
          <w:tcPr>
            <w:tcW w:w="4876" w:type="dxa"/>
            <w:tcBorders>
              <w:top w:val="nil"/>
              <w:left w:val="nil"/>
              <w:bottom w:val="nil"/>
              <w:right w:val="nil"/>
            </w:tcBorders>
          </w:tcPr>
          <w:p w14:paraId="16837F70" w14:textId="77777777" w:rsidR="00EA35B0" w:rsidRPr="00AB4867" w:rsidRDefault="00EA35B0" w:rsidP="00E73BB0">
            <w:pPr>
              <w:pStyle w:val="Normal6a"/>
            </w:pPr>
            <w:r w:rsidRPr="00AB4867">
              <w:t>3.</w:t>
            </w:r>
            <w:r w:rsidRPr="00AB4867">
              <w:tab/>
              <w:t xml:space="preserve">Liikmesriigid tagavad, et nende riikliku ja piirkondliku partnerluse kavade prioriteedid sisaldavad meetmeid asjakohaste liidu toetuse eesmärkide saavutamiseks </w:t>
            </w:r>
            <w:r w:rsidRPr="00AB4867">
              <w:rPr>
                <w:b/>
                <w:bCs/>
                <w:i/>
                <w:iCs/>
              </w:rPr>
              <w:t>kooskõlas kindlakstehtud riiklike vajaduste ja riskianalüüsiga iga käesoleva määruse kohase liidu toetuse eesmärgi kohta</w:t>
            </w:r>
            <w:r w:rsidRPr="00AB4867">
              <w:t xml:space="preserve"> ning et vahendite jaotamine eesmärkide vahel on tuvastatud probleemide ja vajadustega proportsionaalne.</w:t>
            </w:r>
          </w:p>
        </w:tc>
      </w:tr>
    </w:tbl>
    <w:p w14:paraId="58B719FB"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{SK}</w:t>
      </w:r>
      <w:proofErr w:type="spellStart"/>
      <w:r w:rsidRPr="00AB4867">
        <w:t>sk</w:t>
      </w:r>
      <w:proofErr w:type="spellEnd"/>
      <w:r w:rsidRPr="00AB4867">
        <w:rPr>
          <w:rStyle w:val="HideTWBExt"/>
        </w:rPr>
        <w:t>&lt;/Original&gt;</w:t>
      </w:r>
    </w:p>
    <w:p w14:paraId="036C8DD3"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768990BF" w14:textId="77777777" w:rsidR="00EA35B0" w:rsidRPr="00AB4867" w:rsidRDefault="00EA35B0" w:rsidP="00EA35B0">
      <w:pPr>
        <w:pStyle w:val="AmJustText"/>
      </w:pPr>
      <w:r w:rsidRPr="00AB4867">
        <w:t>Rahastamine peaks põhinema konkreetsetes liikmesriikides kindlaks tehtud objektiivsetel vajadustel ja riskidel. Selline lähenemisviis suurendab liidu vahendite kasutamise tõhusust ja tagab toetuse parema suunamise suurima lisaväärtusega valdkondadesse.</w:t>
      </w:r>
    </w:p>
    <w:p w14:paraId="1682D8F7" w14:textId="77777777" w:rsidR="00EA35B0" w:rsidRPr="00AB4867" w:rsidRDefault="00EA35B0" w:rsidP="00EA35B0">
      <w:r w:rsidRPr="00AB4867">
        <w:rPr>
          <w:rStyle w:val="HideTWBExt"/>
        </w:rPr>
        <w:t>&lt;/AmendB&gt;</w:t>
      </w:r>
    </w:p>
    <w:p w14:paraId="46C88DB2"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162</w:t>
      </w:r>
      <w:r w:rsidRPr="00AB4867">
        <w:rPr>
          <w:rStyle w:val="HideTWBExt"/>
          <w:b w:val="0"/>
        </w:rPr>
        <w:t>&lt;/NumAmB&gt;</w:t>
      </w:r>
    </w:p>
    <w:p w14:paraId="16F0CA12" w14:textId="77777777" w:rsidR="00EA35B0" w:rsidRPr="00AB4867" w:rsidRDefault="00EA35B0" w:rsidP="00EA35B0">
      <w:pPr>
        <w:pStyle w:val="NormalBold"/>
      </w:pPr>
      <w:r w:rsidRPr="00AB4867">
        <w:rPr>
          <w:rStyle w:val="HideTWBExt"/>
          <w:b w:val="0"/>
        </w:rPr>
        <w:t>&lt;RepeatBlock-By&gt;&lt;Members&gt;</w:t>
      </w:r>
      <w:r w:rsidRPr="00AB4867">
        <w:t>Erik Marquardt</w:t>
      </w:r>
      <w:r w:rsidRPr="00AB4867">
        <w:rPr>
          <w:rStyle w:val="HideTWBExt"/>
          <w:b w:val="0"/>
        </w:rPr>
        <w:t>&lt;/Members&gt;</w:t>
      </w:r>
    </w:p>
    <w:p w14:paraId="2E84D74D" w14:textId="77777777" w:rsidR="00EA35B0" w:rsidRPr="00AB4867" w:rsidRDefault="00EA35B0" w:rsidP="00EA35B0">
      <w:pPr>
        <w:pStyle w:val="NormalBold"/>
      </w:pPr>
      <w:r w:rsidRPr="00AB4867">
        <w:rPr>
          <w:rStyle w:val="HideTWBExt"/>
          <w:b w:val="0"/>
        </w:rPr>
        <w:t>&lt;/RepeatBlock-By&gt;</w:t>
      </w:r>
    </w:p>
    <w:p w14:paraId="394478BE"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12D8EDB6" w14:textId="77777777" w:rsidR="00EA35B0" w:rsidRPr="00AB4867" w:rsidRDefault="00EA35B0" w:rsidP="00EA35B0">
      <w:pPr>
        <w:pStyle w:val="NormalBold"/>
      </w:pPr>
      <w:r w:rsidRPr="00AB4867">
        <w:rPr>
          <w:rStyle w:val="HideTWBExt"/>
          <w:b w:val="0"/>
        </w:rPr>
        <w:t>&lt;Article&gt;</w:t>
      </w:r>
      <w:r w:rsidRPr="00AB4867">
        <w:t>Artikkel 3 – lõige 3</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31E0D53D" w14:textId="77777777" w:rsidTr="00E73BB0">
        <w:trPr>
          <w:trHeight w:hRule="exact" w:val="240"/>
          <w:jc w:val="center"/>
        </w:trPr>
        <w:tc>
          <w:tcPr>
            <w:tcW w:w="9752" w:type="dxa"/>
            <w:gridSpan w:val="2"/>
            <w:tcBorders>
              <w:top w:val="nil"/>
              <w:left w:val="nil"/>
              <w:bottom w:val="nil"/>
              <w:right w:val="nil"/>
            </w:tcBorders>
          </w:tcPr>
          <w:p w14:paraId="27242D0B" w14:textId="77777777" w:rsidR="00EA35B0" w:rsidRPr="00AB4867" w:rsidRDefault="00EA35B0" w:rsidP="00E73BB0"/>
        </w:tc>
      </w:tr>
      <w:tr w:rsidR="00EA35B0" w:rsidRPr="00AB4867" w14:paraId="1B0B9E0D" w14:textId="77777777" w:rsidTr="00E73BB0">
        <w:trPr>
          <w:trHeight w:val="240"/>
          <w:jc w:val="center"/>
        </w:trPr>
        <w:tc>
          <w:tcPr>
            <w:tcW w:w="4876" w:type="dxa"/>
            <w:tcBorders>
              <w:top w:val="nil"/>
              <w:left w:val="nil"/>
              <w:bottom w:val="nil"/>
              <w:right w:val="nil"/>
            </w:tcBorders>
          </w:tcPr>
          <w:p w14:paraId="196161A0"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47EAF025" w14:textId="77777777" w:rsidR="00EA35B0" w:rsidRPr="00AB4867" w:rsidRDefault="00EA35B0" w:rsidP="00E73BB0">
            <w:pPr>
              <w:pStyle w:val="AmColumnHeading"/>
            </w:pPr>
            <w:r w:rsidRPr="00AB4867">
              <w:t>Muudatusettepanek</w:t>
            </w:r>
          </w:p>
        </w:tc>
      </w:tr>
      <w:tr w:rsidR="00EA35B0" w:rsidRPr="00AB4867" w14:paraId="56400DBB" w14:textId="77777777" w:rsidTr="00E73BB0">
        <w:trPr>
          <w:jc w:val="center"/>
        </w:trPr>
        <w:tc>
          <w:tcPr>
            <w:tcW w:w="4876" w:type="dxa"/>
            <w:tcBorders>
              <w:top w:val="nil"/>
              <w:left w:val="nil"/>
              <w:bottom w:val="nil"/>
              <w:right w:val="nil"/>
            </w:tcBorders>
          </w:tcPr>
          <w:p w14:paraId="27BB0DB3" w14:textId="77777777" w:rsidR="00EA35B0" w:rsidRPr="00AB4867" w:rsidRDefault="00EA35B0" w:rsidP="00E73BB0">
            <w:pPr>
              <w:pStyle w:val="Normal6a"/>
            </w:pPr>
            <w:r w:rsidRPr="00AB4867">
              <w:t>3.</w:t>
            </w:r>
            <w:r w:rsidRPr="00AB4867">
              <w:tab/>
              <w:t xml:space="preserve">Liikmesriigid tagavad, et nende riiklike ja piirkondlike partnerluskavade prioriteedid hõlmavad meetmeid käesoleva määruse kohase liidu toetuse kõikide eesmärkide saavutamiseks ning et vahendite jaotamine eesmärkide vahel on </w:t>
            </w:r>
            <w:r w:rsidRPr="00AB4867">
              <w:rPr>
                <w:b/>
                <w:bCs/>
                <w:i/>
                <w:iCs/>
              </w:rPr>
              <w:t>tuvastatud probleemide ja vajadustega</w:t>
            </w:r>
            <w:r w:rsidRPr="00AB4867">
              <w:t xml:space="preserve"> proportsionaalne.</w:t>
            </w:r>
          </w:p>
        </w:tc>
        <w:tc>
          <w:tcPr>
            <w:tcW w:w="4876" w:type="dxa"/>
            <w:tcBorders>
              <w:top w:val="nil"/>
              <w:left w:val="nil"/>
              <w:bottom w:val="nil"/>
              <w:right w:val="nil"/>
            </w:tcBorders>
          </w:tcPr>
          <w:p w14:paraId="4E094F9D" w14:textId="77777777" w:rsidR="00EA35B0" w:rsidRPr="00AB4867" w:rsidRDefault="00EA35B0" w:rsidP="00E73BB0">
            <w:pPr>
              <w:pStyle w:val="Normal6a"/>
            </w:pPr>
            <w:r w:rsidRPr="00AB4867">
              <w:t>3.</w:t>
            </w:r>
            <w:r w:rsidRPr="00AB4867">
              <w:tab/>
              <w:t xml:space="preserve">Liikmesriigid tagavad, et nende riiklike ja piirkondlike partnerluskavade prioriteedid hõlmavad meetmeid käesoleva määruse kohase liidu toetuse kõikide eesmärkide saavutamiseks ning et vahendite jaotamine eesmärkide vahel on </w:t>
            </w:r>
            <w:r w:rsidRPr="00AB4867">
              <w:rPr>
                <w:b/>
                <w:bCs/>
                <w:i/>
                <w:iCs/>
              </w:rPr>
              <w:t>nende kõigi täitmiseks</w:t>
            </w:r>
            <w:r w:rsidRPr="00AB4867">
              <w:rPr>
                <w:b/>
                <w:bCs/>
              </w:rPr>
              <w:t xml:space="preserve"> </w:t>
            </w:r>
            <w:r w:rsidRPr="00AB4867">
              <w:t>proportsionaalne.</w:t>
            </w:r>
          </w:p>
        </w:tc>
      </w:tr>
    </w:tbl>
    <w:p w14:paraId="725B94A6"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3E629CB7" w14:textId="77777777" w:rsidR="00EA35B0" w:rsidRPr="00AB4867" w:rsidRDefault="00EA35B0" w:rsidP="00EA35B0">
      <w:r w:rsidRPr="00AB4867">
        <w:rPr>
          <w:rStyle w:val="HideTWBExt"/>
        </w:rPr>
        <w:t>&lt;/AmendB&gt;</w:t>
      </w:r>
    </w:p>
    <w:p w14:paraId="29994E4F"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163</w:t>
      </w:r>
      <w:r w:rsidRPr="00AB4867">
        <w:rPr>
          <w:rStyle w:val="HideTWBExt"/>
          <w:b w:val="0"/>
        </w:rPr>
        <w:t>&lt;/NumAmB&gt;</w:t>
      </w:r>
    </w:p>
    <w:p w14:paraId="795E08C8" w14:textId="77777777" w:rsidR="00EA35B0" w:rsidRPr="00AB4867" w:rsidRDefault="00EA35B0" w:rsidP="00EA35B0">
      <w:pPr>
        <w:pStyle w:val="NormalBold"/>
      </w:pPr>
      <w:r w:rsidRPr="00AB4867">
        <w:rPr>
          <w:rStyle w:val="HideTWBExt"/>
          <w:b w:val="0"/>
        </w:rPr>
        <w:t>&lt;RepeatBlock-By&gt;&lt;Members&gt;</w:t>
      </w:r>
      <w:r w:rsidRPr="00AB4867">
        <w:t>Rasa Juknevičienė</w:t>
      </w:r>
      <w:r w:rsidRPr="00AB4867">
        <w:rPr>
          <w:rStyle w:val="HideTWBExt"/>
          <w:b w:val="0"/>
        </w:rPr>
        <w:t>&lt;/Members&gt;</w:t>
      </w:r>
    </w:p>
    <w:p w14:paraId="2783E9ED" w14:textId="77777777" w:rsidR="00EA35B0" w:rsidRPr="00AB4867" w:rsidRDefault="00EA35B0" w:rsidP="00EA35B0">
      <w:pPr>
        <w:pStyle w:val="NormalBold"/>
      </w:pPr>
      <w:r w:rsidRPr="00AB4867">
        <w:rPr>
          <w:rStyle w:val="HideTWBExt"/>
          <w:b w:val="0"/>
        </w:rPr>
        <w:t>&lt;/RepeatBlock-By&gt;</w:t>
      </w:r>
    </w:p>
    <w:p w14:paraId="0AB1F9F3"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68CE9260" w14:textId="77777777" w:rsidR="00EA35B0" w:rsidRPr="00AB4867" w:rsidRDefault="00EA35B0" w:rsidP="00EA35B0">
      <w:pPr>
        <w:pStyle w:val="NormalBold"/>
      </w:pPr>
      <w:r w:rsidRPr="00AB4867">
        <w:rPr>
          <w:rStyle w:val="HideTWBExt"/>
          <w:b w:val="0"/>
        </w:rPr>
        <w:t>&lt;Article&gt;</w:t>
      </w:r>
      <w:r w:rsidRPr="00AB4867">
        <w:t>Artikkel 3 – lõige 3</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3DFD31F5" w14:textId="77777777" w:rsidTr="00E73BB0">
        <w:trPr>
          <w:trHeight w:hRule="exact" w:val="240"/>
          <w:jc w:val="center"/>
        </w:trPr>
        <w:tc>
          <w:tcPr>
            <w:tcW w:w="9752" w:type="dxa"/>
            <w:gridSpan w:val="2"/>
            <w:tcBorders>
              <w:top w:val="nil"/>
              <w:left w:val="nil"/>
              <w:bottom w:val="nil"/>
              <w:right w:val="nil"/>
            </w:tcBorders>
          </w:tcPr>
          <w:p w14:paraId="57D2686E" w14:textId="77777777" w:rsidR="00EA35B0" w:rsidRPr="00AB4867" w:rsidRDefault="00EA35B0" w:rsidP="00E73BB0"/>
        </w:tc>
      </w:tr>
      <w:tr w:rsidR="00EA35B0" w:rsidRPr="00AB4867" w14:paraId="6E8E3F25" w14:textId="77777777" w:rsidTr="00E73BB0">
        <w:trPr>
          <w:trHeight w:val="240"/>
          <w:jc w:val="center"/>
        </w:trPr>
        <w:tc>
          <w:tcPr>
            <w:tcW w:w="4876" w:type="dxa"/>
            <w:tcBorders>
              <w:top w:val="nil"/>
              <w:left w:val="nil"/>
              <w:bottom w:val="nil"/>
              <w:right w:val="nil"/>
            </w:tcBorders>
          </w:tcPr>
          <w:p w14:paraId="3572505B"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7D81906A" w14:textId="77777777" w:rsidR="00EA35B0" w:rsidRPr="00AB4867" w:rsidRDefault="00EA35B0" w:rsidP="00E73BB0">
            <w:pPr>
              <w:pStyle w:val="AmColumnHeading"/>
            </w:pPr>
            <w:r w:rsidRPr="00AB4867">
              <w:t>Muudatusettepanek</w:t>
            </w:r>
          </w:p>
        </w:tc>
      </w:tr>
      <w:tr w:rsidR="00EA35B0" w:rsidRPr="00AB4867" w14:paraId="7C59B492" w14:textId="77777777" w:rsidTr="00E73BB0">
        <w:trPr>
          <w:jc w:val="center"/>
        </w:trPr>
        <w:tc>
          <w:tcPr>
            <w:tcW w:w="4876" w:type="dxa"/>
            <w:tcBorders>
              <w:top w:val="nil"/>
              <w:left w:val="nil"/>
              <w:bottom w:val="nil"/>
              <w:right w:val="nil"/>
            </w:tcBorders>
          </w:tcPr>
          <w:p w14:paraId="62196C65" w14:textId="77777777" w:rsidR="00EA35B0" w:rsidRPr="00AB4867" w:rsidRDefault="00EA35B0" w:rsidP="00E73BB0">
            <w:pPr>
              <w:pStyle w:val="Normal6a"/>
            </w:pPr>
            <w:r w:rsidRPr="00AB4867">
              <w:t>3.</w:t>
            </w:r>
            <w:r w:rsidRPr="00AB4867">
              <w:tab/>
              <w:t xml:space="preserve">Liikmesriigid tagavad, et nende riiklike ja piirkondlike partnerluskavade prioriteedid </w:t>
            </w:r>
            <w:r w:rsidRPr="00AB4867">
              <w:rPr>
                <w:b/>
                <w:bCs/>
                <w:i/>
                <w:iCs/>
              </w:rPr>
              <w:t>hõlmavad meetmeid</w:t>
            </w:r>
            <w:r w:rsidRPr="00AB4867">
              <w:t xml:space="preserve"> käesoleva määruse kohase liidu toetuse </w:t>
            </w:r>
            <w:r w:rsidRPr="00AB4867">
              <w:rPr>
                <w:b/>
                <w:bCs/>
                <w:i/>
                <w:iCs/>
              </w:rPr>
              <w:t>kõikide eesmärkide saavutamiseks ning et vahendite jaotamine eesmärkide vahel on tuvastatud probleemide ja vajadustega</w:t>
            </w:r>
            <w:r w:rsidRPr="00AB4867">
              <w:t xml:space="preserve"> proportsionaalne.</w:t>
            </w:r>
          </w:p>
        </w:tc>
        <w:tc>
          <w:tcPr>
            <w:tcW w:w="4876" w:type="dxa"/>
            <w:tcBorders>
              <w:top w:val="nil"/>
              <w:left w:val="nil"/>
              <w:bottom w:val="nil"/>
              <w:right w:val="nil"/>
            </w:tcBorders>
          </w:tcPr>
          <w:p w14:paraId="04604592" w14:textId="77777777" w:rsidR="00EA35B0" w:rsidRPr="00AB4867" w:rsidRDefault="00EA35B0" w:rsidP="00E73BB0">
            <w:pPr>
              <w:pStyle w:val="Normal6a"/>
            </w:pPr>
            <w:r w:rsidRPr="00AB4867">
              <w:t>3.</w:t>
            </w:r>
            <w:r w:rsidRPr="00AB4867">
              <w:tab/>
              <w:t xml:space="preserve">Liikmesriigid tagavad, et nende riiklike ja piirkondlike partnerluskavade prioriteedid </w:t>
            </w:r>
            <w:r w:rsidRPr="00AB4867">
              <w:rPr>
                <w:b/>
                <w:bCs/>
                <w:i/>
                <w:iCs/>
              </w:rPr>
              <w:t>aitavad saavutada</w:t>
            </w:r>
            <w:r w:rsidRPr="00AB4867">
              <w:t xml:space="preserve"> käesoleva määruse kohase liidu toetuse </w:t>
            </w:r>
            <w:r w:rsidRPr="00AB4867">
              <w:rPr>
                <w:b/>
                <w:bCs/>
                <w:i/>
                <w:iCs/>
              </w:rPr>
              <w:t>eesmärke, mis on asjaomase liikmesriigi jaoks asjakohased, võttes arvesse tema konkreetseid vajadusi ja probleeme</w:t>
            </w:r>
            <w:r w:rsidRPr="00AB4867">
              <w:t>.</w:t>
            </w:r>
          </w:p>
        </w:tc>
      </w:tr>
    </w:tbl>
    <w:p w14:paraId="187150A2"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4E2F199D" w14:textId="77777777" w:rsidR="00EA35B0" w:rsidRPr="00AB4867" w:rsidRDefault="00EA35B0" w:rsidP="00EA35B0">
      <w:r w:rsidRPr="00AB4867">
        <w:rPr>
          <w:rStyle w:val="HideTWBExt"/>
        </w:rPr>
        <w:t>&lt;/AmendB&gt;</w:t>
      </w:r>
    </w:p>
    <w:p w14:paraId="27675505"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164</w:t>
      </w:r>
      <w:r w:rsidRPr="00AB4867">
        <w:rPr>
          <w:rStyle w:val="HideTWBExt"/>
          <w:b w:val="0"/>
        </w:rPr>
        <w:t>&lt;/NumAmB&gt;</w:t>
      </w:r>
    </w:p>
    <w:p w14:paraId="42356F44" w14:textId="77777777" w:rsidR="00EA35B0" w:rsidRPr="00AB4867" w:rsidRDefault="00EA35B0" w:rsidP="00EA35B0">
      <w:pPr>
        <w:pStyle w:val="NormalBold"/>
      </w:pPr>
      <w:r w:rsidRPr="00AB4867">
        <w:rPr>
          <w:rStyle w:val="HideTWBExt"/>
          <w:b w:val="0"/>
        </w:rPr>
        <w:t>&lt;RepeatBlock-By&gt;&lt;Members&gt;</w:t>
      </w:r>
      <w:r w:rsidRPr="00AB4867">
        <w:t>Dainius Žalimas</w:t>
      </w:r>
      <w:r w:rsidRPr="00AB4867">
        <w:rPr>
          <w:rStyle w:val="HideTWBExt"/>
          <w:b w:val="0"/>
        </w:rPr>
        <w:t>&lt;/Members&gt;</w:t>
      </w:r>
    </w:p>
    <w:p w14:paraId="16FA645D" w14:textId="77777777" w:rsidR="00EA35B0" w:rsidRPr="00AB4867" w:rsidRDefault="00EA35B0" w:rsidP="00EA35B0">
      <w:pPr>
        <w:pStyle w:val="NormalBold"/>
      </w:pPr>
      <w:r w:rsidRPr="00AB4867">
        <w:rPr>
          <w:rStyle w:val="HideTWBExt"/>
          <w:b w:val="0"/>
        </w:rPr>
        <w:t>&lt;/RepeatBlock-By&gt;</w:t>
      </w:r>
    </w:p>
    <w:p w14:paraId="1EE90367"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6C34420F" w14:textId="77777777" w:rsidR="00EA35B0" w:rsidRPr="00AB4867" w:rsidRDefault="00EA35B0" w:rsidP="00EA35B0">
      <w:pPr>
        <w:pStyle w:val="NormalBold"/>
      </w:pPr>
      <w:r w:rsidRPr="00AB4867">
        <w:rPr>
          <w:rStyle w:val="HideTWBExt"/>
          <w:b w:val="0"/>
        </w:rPr>
        <w:t>&lt;Article&gt;</w:t>
      </w:r>
      <w:r w:rsidRPr="00AB4867">
        <w:t>Artikkel 3 – lõige 3</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786A28D4" w14:textId="77777777" w:rsidTr="00E73BB0">
        <w:trPr>
          <w:trHeight w:hRule="exact" w:val="240"/>
          <w:jc w:val="center"/>
        </w:trPr>
        <w:tc>
          <w:tcPr>
            <w:tcW w:w="9752" w:type="dxa"/>
            <w:gridSpan w:val="2"/>
            <w:tcBorders>
              <w:top w:val="nil"/>
              <w:left w:val="nil"/>
              <w:bottom w:val="nil"/>
              <w:right w:val="nil"/>
            </w:tcBorders>
          </w:tcPr>
          <w:p w14:paraId="2BD729C5" w14:textId="77777777" w:rsidR="00EA35B0" w:rsidRPr="00AB4867" w:rsidRDefault="00EA35B0" w:rsidP="00E73BB0"/>
        </w:tc>
      </w:tr>
      <w:tr w:rsidR="00EA35B0" w:rsidRPr="00AB4867" w14:paraId="39BC46C1" w14:textId="77777777" w:rsidTr="00E73BB0">
        <w:trPr>
          <w:trHeight w:val="240"/>
          <w:jc w:val="center"/>
        </w:trPr>
        <w:tc>
          <w:tcPr>
            <w:tcW w:w="4876" w:type="dxa"/>
            <w:tcBorders>
              <w:top w:val="nil"/>
              <w:left w:val="nil"/>
              <w:bottom w:val="nil"/>
              <w:right w:val="nil"/>
            </w:tcBorders>
          </w:tcPr>
          <w:p w14:paraId="1BAD4B0C"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6224D2EA" w14:textId="77777777" w:rsidR="00EA35B0" w:rsidRPr="00AB4867" w:rsidRDefault="00EA35B0" w:rsidP="00E73BB0">
            <w:pPr>
              <w:pStyle w:val="AmColumnHeading"/>
            </w:pPr>
            <w:r w:rsidRPr="00AB4867">
              <w:t>Muudatusettepanek</w:t>
            </w:r>
          </w:p>
        </w:tc>
      </w:tr>
      <w:tr w:rsidR="00EA35B0" w:rsidRPr="00AB4867" w14:paraId="4F3DAC4D" w14:textId="77777777" w:rsidTr="00E73BB0">
        <w:trPr>
          <w:jc w:val="center"/>
        </w:trPr>
        <w:tc>
          <w:tcPr>
            <w:tcW w:w="4876" w:type="dxa"/>
            <w:tcBorders>
              <w:top w:val="nil"/>
              <w:left w:val="nil"/>
              <w:bottom w:val="nil"/>
              <w:right w:val="nil"/>
            </w:tcBorders>
          </w:tcPr>
          <w:p w14:paraId="06F33B99" w14:textId="77777777" w:rsidR="00EA35B0" w:rsidRPr="00AB4867" w:rsidRDefault="00EA35B0" w:rsidP="00E73BB0">
            <w:pPr>
              <w:pStyle w:val="Normal6a"/>
            </w:pPr>
            <w:r w:rsidRPr="00AB4867">
              <w:t>3.</w:t>
            </w:r>
            <w:r w:rsidRPr="00AB4867">
              <w:tab/>
              <w:t xml:space="preserve">Liikmesriigid tagavad, et nende riiklike ja piirkondlike partnerluskavade prioriteedid </w:t>
            </w:r>
            <w:r w:rsidRPr="00AB4867">
              <w:rPr>
                <w:b/>
                <w:bCs/>
                <w:i/>
                <w:iCs/>
              </w:rPr>
              <w:t>hõlmavad meetmeid</w:t>
            </w:r>
            <w:r w:rsidRPr="00AB4867">
              <w:t xml:space="preserve"> käesoleva määruse kohase liidu toetuse </w:t>
            </w:r>
            <w:r w:rsidRPr="00AB4867">
              <w:rPr>
                <w:b/>
                <w:bCs/>
                <w:i/>
                <w:iCs/>
              </w:rPr>
              <w:t>kõikide eesmärkide saavutamiseks ning et vahendite jaotamine eesmärkide vahel on tuvastatud probleemide ja vajadustega proportsionaalne</w:t>
            </w:r>
            <w:r w:rsidRPr="00AB4867">
              <w:t>.</w:t>
            </w:r>
          </w:p>
        </w:tc>
        <w:tc>
          <w:tcPr>
            <w:tcW w:w="4876" w:type="dxa"/>
            <w:tcBorders>
              <w:top w:val="nil"/>
              <w:left w:val="nil"/>
              <w:bottom w:val="nil"/>
              <w:right w:val="nil"/>
            </w:tcBorders>
          </w:tcPr>
          <w:p w14:paraId="3C421C1F" w14:textId="77777777" w:rsidR="00EA35B0" w:rsidRPr="00AB4867" w:rsidRDefault="00EA35B0" w:rsidP="00E73BB0">
            <w:pPr>
              <w:pStyle w:val="Normal6a"/>
            </w:pPr>
            <w:r w:rsidRPr="00AB4867">
              <w:t>3.</w:t>
            </w:r>
            <w:r w:rsidRPr="00AB4867">
              <w:tab/>
              <w:t xml:space="preserve">Liikmesriigid tagavad, et nende riiklike ja piirkondlike partnerluskavade prioriteedid </w:t>
            </w:r>
            <w:r w:rsidRPr="00AB4867">
              <w:rPr>
                <w:b/>
                <w:bCs/>
                <w:i/>
                <w:iCs/>
              </w:rPr>
              <w:t>aitavad saavutada</w:t>
            </w:r>
            <w:r w:rsidRPr="00AB4867">
              <w:t xml:space="preserve"> käesoleva määruse kohase liidu toetuse </w:t>
            </w:r>
            <w:r w:rsidRPr="00AB4867">
              <w:rPr>
                <w:b/>
                <w:bCs/>
                <w:i/>
                <w:iCs/>
              </w:rPr>
              <w:t>eesmärke, mis on asjaomase liikmesriigi jaoks asjakohased, võttes arvesse tema konkreetseid vajadusi ja probleeme</w:t>
            </w:r>
            <w:r w:rsidRPr="00AB4867">
              <w:t>.</w:t>
            </w:r>
          </w:p>
        </w:tc>
      </w:tr>
    </w:tbl>
    <w:p w14:paraId="0C07D40D"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235EB48A" w14:textId="77777777" w:rsidR="00EA35B0" w:rsidRPr="00AB4867" w:rsidRDefault="00EA35B0" w:rsidP="00EA35B0">
      <w:r w:rsidRPr="00AB4867">
        <w:rPr>
          <w:rStyle w:val="HideTWBExt"/>
        </w:rPr>
        <w:t>&lt;/AmendB&gt;</w:t>
      </w:r>
    </w:p>
    <w:p w14:paraId="475EF827"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165</w:t>
      </w:r>
      <w:r w:rsidRPr="00AB4867">
        <w:rPr>
          <w:rStyle w:val="HideTWBExt"/>
          <w:b w:val="0"/>
        </w:rPr>
        <w:t>&lt;/NumAmB&gt;</w:t>
      </w:r>
    </w:p>
    <w:p w14:paraId="2162D626" w14:textId="77777777" w:rsidR="00EA35B0" w:rsidRPr="00AB4867" w:rsidRDefault="00EA35B0" w:rsidP="00EA35B0">
      <w:pPr>
        <w:pStyle w:val="NormalBold"/>
      </w:pPr>
      <w:r w:rsidRPr="00AB4867">
        <w:rPr>
          <w:rStyle w:val="HideTWBExt"/>
          <w:b w:val="0"/>
        </w:rPr>
        <w:t>&lt;RepeatBlock-By&gt;&lt;Members&gt;</w:t>
      </w:r>
      <w:r w:rsidRPr="00AB4867">
        <w:t>Cecilia Strada</w:t>
      </w:r>
      <w:r w:rsidRPr="00AB4867">
        <w:rPr>
          <w:rStyle w:val="HideTWBExt"/>
          <w:b w:val="0"/>
        </w:rPr>
        <w:t>&lt;/Members&gt;</w:t>
      </w:r>
    </w:p>
    <w:p w14:paraId="67BE2B72" w14:textId="77777777" w:rsidR="00EA35B0" w:rsidRPr="00AB4867" w:rsidRDefault="00EA35B0" w:rsidP="00EA35B0">
      <w:pPr>
        <w:pStyle w:val="NormalBold"/>
      </w:pPr>
      <w:r w:rsidRPr="00AB4867">
        <w:rPr>
          <w:rStyle w:val="HideTWBExt"/>
          <w:b w:val="0"/>
        </w:rPr>
        <w:t>&lt;/RepeatBlock-By&gt;</w:t>
      </w:r>
    </w:p>
    <w:p w14:paraId="0595A4BC"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58DD7E7C" w14:textId="77777777" w:rsidR="00EA35B0" w:rsidRPr="00AB4867" w:rsidRDefault="00EA35B0" w:rsidP="00EA35B0">
      <w:pPr>
        <w:pStyle w:val="NormalBold"/>
      </w:pPr>
      <w:r w:rsidRPr="00AB4867">
        <w:rPr>
          <w:rStyle w:val="HideTWBExt"/>
          <w:b w:val="0"/>
        </w:rPr>
        <w:t>&lt;Article&gt;</w:t>
      </w:r>
      <w:r w:rsidRPr="00AB4867">
        <w:t>Artikkel 3 – lõige 3 a (uus)</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723CC7B2" w14:textId="77777777" w:rsidTr="00E73BB0">
        <w:trPr>
          <w:trHeight w:hRule="exact" w:val="240"/>
          <w:jc w:val="center"/>
        </w:trPr>
        <w:tc>
          <w:tcPr>
            <w:tcW w:w="9752" w:type="dxa"/>
            <w:gridSpan w:val="2"/>
            <w:tcBorders>
              <w:top w:val="nil"/>
              <w:left w:val="nil"/>
              <w:bottom w:val="nil"/>
              <w:right w:val="nil"/>
            </w:tcBorders>
          </w:tcPr>
          <w:p w14:paraId="444A521C" w14:textId="77777777" w:rsidR="00EA35B0" w:rsidRPr="00AB4867" w:rsidRDefault="00EA35B0" w:rsidP="00E73BB0"/>
        </w:tc>
      </w:tr>
      <w:tr w:rsidR="00EA35B0" w:rsidRPr="00AB4867" w14:paraId="2B1BCACD" w14:textId="77777777" w:rsidTr="00E73BB0">
        <w:trPr>
          <w:trHeight w:val="240"/>
          <w:jc w:val="center"/>
        </w:trPr>
        <w:tc>
          <w:tcPr>
            <w:tcW w:w="4876" w:type="dxa"/>
            <w:tcBorders>
              <w:top w:val="nil"/>
              <w:left w:val="nil"/>
              <w:bottom w:val="nil"/>
              <w:right w:val="nil"/>
            </w:tcBorders>
          </w:tcPr>
          <w:p w14:paraId="20C5FB77"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664CCB30" w14:textId="77777777" w:rsidR="00EA35B0" w:rsidRPr="00AB4867" w:rsidRDefault="00EA35B0" w:rsidP="00E73BB0">
            <w:pPr>
              <w:pStyle w:val="AmColumnHeading"/>
            </w:pPr>
            <w:r w:rsidRPr="00AB4867">
              <w:t>Muudatusettepanek</w:t>
            </w:r>
          </w:p>
        </w:tc>
      </w:tr>
      <w:tr w:rsidR="00EA35B0" w:rsidRPr="00AB4867" w14:paraId="075AD869" w14:textId="77777777" w:rsidTr="00E73BB0">
        <w:trPr>
          <w:jc w:val="center"/>
        </w:trPr>
        <w:tc>
          <w:tcPr>
            <w:tcW w:w="4876" w:type="dxa"/>
            <w:tcBorders>
              <w:top w:val="nil"/>
              <w:left w:val="nil"/>
              <w:bottom w:val="nil"/>
              <w:right w:val="nil"/>
            </w:tcBorders>
          </w:tcPr>
          <w:p w14:paraId="643FF68F" w14:textId="77777777" w:rsidR="00EA35B0" w:rsidRPr="00AB4867" w:rsidRDefault="00EA35B0" w:rsidP="00E73BB0">
            <w:pPr>
              <w:pStyle w:val="Normal6a"/>
            </w:pPr>
          </w:p>
        </w:tc>
        <w:tc>
          <w:tcPr>
            <w:tcW w:w="4876" w:type="dxa"/>
            <w:tcBorders>
              <w:top w:val="nil"/>
              <w:left w:val="nil"/>
              <w:bottom w:val="nil"/>
              <w:right w:val="nil"/>
            </w:tcBorders>
          </w:tcPr>
          <w:p w14:paraId="04E2AEDC" w14:textId="77777777" w:rsidR="00EA35B0" w:rsidRPr="00AB4867" w:rsidRDefault="00EA35B0" w:rsidP="00E73BB0">
            <w:pPr>
              <w:pStyle w:val="Normal6a"/>
            </w:pPr>
            <w:r w:rsidRPr="00AB4867">
              <w:rPr>
                <w:b/>
                <w:i/>
              </w:rPr>
              <w:t>3a.</w:t>
            </w:r>
            <w:r w:rsidRPr="00AB4867">
              <w:tab/>
            </w:r>
            <w:r w:rsidRPr="00AB4867">
              <w:rPr>
                <w:b/>
                <w:i/>
              </w:rPr>
              <w:t>Liikmesriigid tagavad, et käesoleva määruse kohaselt liidu toetuse eesmärkide saavutamiseks võetavad meetmed ei kujuta endast kolmandate riikide võimaliku sekkumise ja nende küberturvalisuse tavade tõttu turvariski.</w:t>
            </w:r>
          </w:p>
        </w:tc>
      </w:tr>
    </w:tbl>
    <w:p w14:paraId="432CE73F"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2CB03115"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7E57BA42" w14:textId="77777777" w:rsidR="00EA35B0" w:rsidRPr="00AB4867" w:rsidRDefault="00EA35B0" w:rsidP="00EA35B0">
      <w:pPr>
        <w:pStyle w:val="AmJustText"/>
      </w:pPr>
      <w:r w:rsidRPr="00AB4867">
        <w:t>Põhjenduse 11 kajastamiseks.</w:t>
      </w:r>
    </w:p>
    <w:p w14:paraId="069168B2" w14:textId="77777777" w:rsidR="00EA35B0" w:rsidRPr="00AB4867" w:rsidRDefault="00EA35B0" w:rsidP="00EA35B0">
      <w:r w:rsidRPr="00AB4867">
        <w:rPr>
          <w:rStyle w:val="HideTWBExt"/>
        </w:rPr>
        <w:t>&lt;/AmendB&gt;</w:t>
      </w:r>
    </w:p>
    <w:p w14:paraId="4CB47AE9"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166</w:t>
      </w:r>
      <w:r w:rsidRPr="00AB4867">
        <w:rPr>
          <w:rStyle w:val="HideTWBExt"/>
          <w:b w:val="0"/>
        </w:rPr>
        <w:t>&lt;/NumAmB&gt;</w:t>
      </w:r>
    </w:p>
    <w:p w14:paraId="42DC0FD1" w14:textId="77777777" w:rsidR="00EA35B0" w:rsidRPr="00AB4867" w:rsidRDefault="00EA35B0" w:rsidP="00EA35B0">
      <w:pPr>
        <w:pStyle w:val="NormalBold"/>
      </w:pPr>
      <w:r w:rsidRPr="00AB4867">
        <w:rPr>
          <w:rStyle w:val="HideTWBExt"/>
          <w:b w:val="0"/>
        </w:rPr>
        <w:t>&lt;RepeatBlock-By&gt;&lt;Members&gt;</w:t>
      </w:r>
      <w:r w:rsidRPr="00AB4867">
        <w:t>Erik Marquardt</w:t>
      </w:r>
      <w:r w:rsidRPr="00AB4867">
        <w:rPr>
          <w:rStyle w:val="HideTWBExt"/>
          <w:b w:val="0"/>
        </w:rPr>
        <w:t>&lt;/Members&gt;</w:t>
      </w:r>
    </w:p>
    <w:p w14:paraId="0F57903B" w14:textId="77777777" w:rsidR="00EA35B0" w:rsidRPr="00AB4867" w:rsidRDefault="00EA35B0" w:rsidP="00EA35B0">
      <w:pPr>
        <w:pStyle w:val="NormalBold"/>
      </w:pPr>
      <w:r w:rsidRPr="00AB4867">
        <w:rPr>
          <w:rStyle w:val="HideTWBExt"/>
          <w:b w:val="0"/>
        </w:rPr>
        <w:t>&lt;/RepeatBlock-By&gt;</w:t>
      </w:r>
    </w:p>
    <w:p w14:paraId="2D44EFF7"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48B6A9FA" w14:textId="77777777" w:rsidR="00EA35B0" w:rsidRPr="00AB4867" w:rsidRDefault="00EA35B0" w:rsidP="00EA35B0">
      <w:pPr>
        <w:pStyle w:val="NormalBold"/>
      </w:pPr>
      <w:r w:rsidRPr="00AB4867">
        <w:rPr>
          <w:rStyle w:val="HideTWBExt"/>
          <w:b w:val="0"/>
        </w:rPr>
        <w:t>&lt;Article&gt;</w:t>
      </w:r>
      <w:r w:rsidRPr="00AB4867">
        <w:t>Artikkel 3 a (uus)</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7C5A9320" w14:textId="77777777" w:rsidTr="00E73BB0">
        <w:trPr>
          <w:trHeight w:hRule="exact" w:val="240"/>
          <w:jc w:val="center"/>
        </w:trPr>
        <w:tc>
          <w:tcPr>
            <w:tcW w:w="9752" w:type="dxa"/>
            <w:gridSpan w:val="2"/>
            <w:tcBorders>
              <w:top w:val="nil"/>
              <w:left w:val="nil"/>
              <w:bottom w:val="nil"/>
              <w:right w:val="nil"/>
            </w:tcBorders>
          </w:tcPr>
          <w:p w14:paraId="22A3AE18" w14:textId="77777777" w:rsidR="00EA35B0" w:rsidRPr="00AB4867" w:rsidRDefault="00EA35B0" w:rsidP="00E73BB0"/>
        </w:tc>
      </w:tr>
      <w:tr w:rsidR="00EA35B0" w:rsidRPr="00AB4867" w14:paraId="0A3DA468" w14:textId="77777777" w:rsidTr="00E73BB0">
        <w:trPr>
          <w:trHeight w:val="240"/>
          <w:jc w:val="center"/>
        </w:trPr>
        <w:tc>
          <w:tcPr>
            <w:tcW w:w="4876" w:type="dxa"/>
            <w:tcBorders>
              <w:top w:val="nil"/>
              <w:left w:val="nil"/>
              <w:bottom w:val="nil"/>
              <w:right w:val="nil"/>
            </w:tcBorders>
          </w:tcPr>
          <w:p w14:paraId="39CB2C9C"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427B2B6C" w14:textId="77777777" w:rsidR="00EA35B0" w:rsidRPr="00AB4867" w:rsidRDefault="00EA35B0" w:rsidP="00E73BB0">
            <w:pPr>
              <w:pStyle w:val="AmColumnHeading"/>
            </w:pPr>
            <w:r w:rsidRPr="00AB4867">
              <w:t>Muudatusettepanek</w:t>
            </w:r>
          </w:p>
        </w:tc>
      </w:tr>
      <w:tr w:rsidR="00EA35B0" w:rsidRPr="00AB4867" w14:paraId="7EBE0208" w14:textId="77777777" w:rsidTr="00E73BB0">
        <w:trPr>
          <w:jc w:val="center"/>
        </w:trPr>
        <w:tc>
          <w:tcPr>
            <w:tcW w:w="4876" w:type="dxa"/>
            <w:tcBorders>
              <w:top w:val="nil"/>
              <w:left w:val="nil"/>
              <w:bottom w:val="nil"/>
              <w:right w:val="nil"/>
            </w:tcBorders>
          </w:tcPr>
          <w:p w14:paraId="79D8D8E8" w14:textId="77777777" w:rsidR="00EA35B0" w:rsidRPr="00AB4867" w:rsidRDefault="00EA35B0" w:rsidP="00E73BB0">
            <w:pPr>
              <w:pStyle w:val="Normal6a"/>
            </w:pPr>
          </w:p>
        </w:tc>
        <w:tc>
          <w:tcPr>
            <w:tcW w:w="4876" w:type="dxa"/>
            <w:tcBorders>
              <w:top w:val="nil"/>
              <w:left w:val="nil"/>
              <w:bottom w:val="nil"/>
              <w:right w:val="nil"/>
            </w:tcBorders>
          </w:tcPr>
          <w:p w14:paraId="0F064627" w14:textId="77777777" w:rsidR="00EA35B0" w:rsidRPr="00AB4867" w:rsidRDefault="00EA35B0" w:rsidP="00E73BB0">
            <w:pPr>
              <w:pStyle w:val="Normal6a"/>
              <w:jc w:val="center"/>
            </w:pPr>
            <w:r w:rsidRPr="00AB4867">
              <w:rPr>
                <w:b/>
                <w:i/>
              </w:rPr>
              <w:t>Artikkel 3a</w:t>
            </w:r>
            <w:r w:rsidRPr="00AB4867">
              <w:tab/>
            </w:r>
          </w:p>
        </w:tc>
      </w:tr>
      <w:tr w:rsidR="00EA35B0" w:rsidRPr="00AB4867" w14:paraId="2B53DA47" w14:textId="77777777" w:rsidTr="00E73BB0">
        <w:trPr>
          <w:jc w:val="center"/>
        </w:trPr>
        <w:tc>
          <w:tcPr>
            <w:tcW w:w="4876" w:type="dxa"/>
            <w:tcBorders>
              <w:top w:val="nil"/>
              <w:left w:val="nil"/>
              <w:bottom w:val="nil"/>
              <w:right w:val="nil"/>
            </w:tcBorders>
          </w:tcPr>
          <w:p w14:paraId="5A60F221" w14:textId="77777777" w:rsidR="00EA35B0" w:rsidRPr="00AB4867" w:rsidRDefault="00EA35B0" w:rsidP="00E73BB0">
            <w:pPr>
              <w:pStyle w:val="Normal6a"/>
            </w:pPr>
          </w:p>
        </w:tc>
        <w:tc>
          <w:tcPr>
            <w:tcW w:w="4876" w:type="dxa"/>
            <w:tcBorders>
              <w:top w:val="nil"/>
              <w:left w:val="nil"/>
              <w:bottom w:val="nil"/>
              <w:right w:val="nil"/>
            </w:tcBorders>
          </w:tcPr>
          <w:p w14:paraId="5435B454" w14:textId="77777777" w:rsidR="00EA35B0" w:rsidRPr="00AB4867" w:rsidRDefault="00EA35B0" w:rsidP="00E73BB0">
            <w:pPr>
              <w:pStyle w:val="Normal6a"/>
              <w:jc w:val="center"/>
            </w:pPr>
            <w:r w:rsidRPr="00AB4867">
              <w:rPr>
                <w:b/>
                <w:i/>
              </w:rPr>
              <w:t>Liidu toetuse kohaldamisala</w:t>
            </w:r>
          </w:p>
        </w:tc>
      </w:tr>
      <w:tr w:rsidR="00EA35B0" w:rsidRPr="00AB4867" w14:paraId="7C453965" w14:textId="77777777" w:rsidTr="00E73BB0">
        <w:trPr>
          <w:jc w:val="center"/>
        </w:trPr>
        <w:tc>
          <w:tcPr>
            <w:tcW w:w="4876" w:type="dxa"/>
            <w:tcBorders>
              <w:top w:val="nil"/>
              <w:left w:val="nil"/>
              <w:bottom w:val="nil"/>
              <w:right w:val="nil"/>
            </w:tcBorders>
          </w:tcPr>
          <w:p w14:paraId="4AE98E83" w14:textId="77777777" w:rsidR="00EA35B0" w:rsidRPr="00AB4867" w:rsidRDefault="00EA35B0" w:rsidP="00E73BB0">
            <w:pPr>
              <w:pStyle w:val="Normal6a"/>
            </w:pPr>
          </w:p>
        </w:tc>
        <w:tc>
          <w:tcPr>
            <w:tcW w:w="4876" w:type="dxa"/>
            <w:tcBorders>
              <w:top w:val="nil"/>
              <w:left w:val="nil"/>
              <w:bottom w:val="nil"/>
              <w:right w:val="nil"/>
            </w:tcBorders>
          </w:tcPr>
          <w:p w14:paraId="7D0D24AF" w14:textId="77777777" w:rsidR="00EA35B0" w:rsidRPr="00AB4867" w:rsidRDefault="00EA35B0" w:rsidP="00E73BB0">
            <w:pPr>
              <w:pStyle w:val="Normal6a"/>
            </w:pPr>
            <w:r w:rsidRPr="00AB4867">
              <w:rPr>
                <w:b/>
                <w:i/>
              </w:rPr>
              <w:t>Artikli 3 lõike 1 punktis a sätestatud erieesmärkide raames keskendub liidu toetus järgmistele meetmetele:</w:t>
            </w:r>
          </w:p>
        </w:tc>
      </w:tr>
      <w:tr w:rsidR="00EA35B0" w:rsidRPr="00AB4867" w14:paraId="44844B19" w14:textId="77777777" w:rsidTr="00E73BB0">
        <w:trPr>
          <w:jc w:val="center"/>
        </w:trPr>
        <w:tc>
          <w:tcPr>
            <w:tcW w:w="4876" w:type="dxa"/>
            <w:tcBorders>
              <w:top w:val="nil"/>
              <w:left w:val="nil"/>
              <w:bottom w:val="nil"/>
              <w:right w:val="nil"/>
            </w:tcBorders>
          </w:tcPr>
          <w:p w14:paraId="06B7C038" w14:textId="77777777" w:rsidR="00EA35B0" w:rsidRPr="00AB4867" w:rsidRDefault="00EA35B0" w:rsidP="00E73BB0">
            <w:pPr>
              <w:pStyle w:val="Normal6a"/>
            </w:pPr>
          </w:p>
        </w:tc>
        <w:tc>
          <w:tcPr>
            <w:tcW w:w="4876" w:type="dxa"/>
            <w:tcBorders>
              <w:top w:val="nil"/>
              <w:left w:val="nil"/>
              <w:bottom w:val="nil"/>
              <w:right w:val="nil"/>
            </w:tcBorders>
          </w:tcPr>
          <w:p w14:paraId="5255E6CE" w14:textId="77777777" w:rsidR="00EA35B0" w:rsidRPr="00AB4867" w:rsidRDefault="00EA35B0" w:rsidP="00E73BB0">
            <w:pPr>
              <w:pStyle w:val="Normal6a"/>
            </w:pPr>
            <w:r w:rsidRPr="00AB4867">
              <w:rPr>
                <w:b/>
                <w:i/>
              </w:rPr>
              <w:t>a) Schengeni ala terviklikkuse säilitamine, kõrvaldades kõik takistused liikumisvabaduse õiguse täielikul kasutamisel, tagades samal ajal kontrolli puudumise sisepiiridel;</w:t>
            </w:r>
          </w:p>
        </w:tc>
      </w:tr>
      <w:tr w:rsidR="00EA35B0" w:rsidRPr="00AB4867" w14:paraId="232740F2" w14:textId="77777777" w:rsidTr="00E73BB0">
        <w:trPr>
          <w:jc w:val="center"/>
        </w:trPr>
        <w:tc>
          <w:tcPr>
            <w:tcW w:w="4876" w:type="dxa"/>
            <w:tcBorders>
              <w:top w:val="nil"/>
              <w:left w:val="nil"/>
              <w:bottom w:val="nil"/>
              <w:right w:val="nil"/>
            </w:tcBorders>
          </w:tcPr>
          <w:p w14:paraId="2241C4E4" w14:textId="77777777" w:rsidR="00EA35B0" w:rsidRPr="00AB4867" w:rsidRDefault="00EA35B0" w:rsidP="00E73BB0">
            <w:pPr>
              <w:pStyle w:val="Normal6a"/>
            </w:pPr>
          </w:p>
        </w:tc>
        <w:tc>
          <w:tcPr>
            <w:tcW w:w="4876" w:type="dxa"/>
            <w:tcBorders>
              <w:top w:val="nil"/>
              <w:left w:val="nil"/>
              <w:bottom w:val="nil"/>
              <w:right w:val="nil"/>
            </w:tcBorders>
          </w:tcPr>
          <w:p w14:paraId="502B2B41" w14:textId="77777777" w:rsidR="00EA35B0" w:rsidRPr="00AB4867" w:rsidRDefault="00EA35B0" w:rsidP="00E73BB0">
            <w:pPr>
              <w:pStyle w:val="Normal6a"/>
            </w:pPr>
            <w:r w:rsidRPr="00AB4867">
              <w:rPr>
                <w:b/>
                <w:i/>
              </w:rPr>
              <w:t xml:space="preserve">b) Schengeni </w:t>
            </w:r>
            <w:proofErr w:type="spellStart"/>
            <w:r w:rsidRPr="00AB4867">
              <w:rPr>
                <w:b/>
                <w:i/>
              </w:rPr>
              <w:t>acquis</w:t>
            </w:r>
            <w:proofErr w:type="spellEnd"/>
            <w:r w:rsidRPr="00AB4867">
              <w:rPr>
                <w:b/>
                <w:i/>
              </w:rPr>
              <w:t xml:space="preserve">’ ühetaolise kohaldamise tagamine, eelkõige rakendades kvaliteedikontrolli mehhanismide, näiteks Schengeni hindamis- ja järelevalvemehhanismi soovitusi ning meetmeid Schengeni </w:t>
            </w:r>
            <w:proofErr w:type="spellStart"/>
            <w:r w:rsidRPr="00AB4867">
              <w:rPr>
                <w:b/>
                <w:i/>
              </w:rPr>
              <w:t>acquis</w:t>
            </w:r>
            <w:proofErr w:type="spellEnd"/>
            <w:r w:rsidRPr="00AB4867">
              <w:rPr>
                <w:b/>
                <w:i/>
              </w:rPr>
              <w:t>’ kohaldamist mõjutavate puuduste kõrvaldamiseks.</w:t>
            </w:r>
          </w:p>
        </w:tc>
      </w:tr>
      <w:tr w:rsidR="00EA35B0" w:rsidRPr="00AB4867" w14:paraId="47D3C841" w14:textId="77777777" w:rsidTr="00E73BB0">
        <w:trPr>
          <w:jc w:val="center"/>
        </w:trPr>
        <w:tc>
          <w:tcPr>
            <w:tcW w:w="4876" w:type="dxa"/>
            <w:tcBorders>
              <w:top w:val="nil"/>
              <w:left w:val="nil"/>
              <w:bottom w:val="nil"/>
              <w:right w:val="nil"/>
            </w:tcBorders>
          </w:tcPr>
          <w:p w14:paraId="33F33FB5" w14:textId="77777777" w:rsidR="00EA35B0" w:rsidRPr="00AB4867" w:rsidRDefault="00EA35B0" w:rsidP="00E73BB0">
            <w:pPr>
              <w:pStyle w:val="Normal6a"/>
            </w:pPr>
          </w:p>
        </w:tc>
        <w:tc>
          <w:tcPr>
            <w:tcW w:w="4876" w:type="dxa"/>
            <w:tcBorders>
              <w:top w:val="nil"/>
              <w:left w:val="nil"/>
              <w:bottom w:val="nil"/>
              <w:right w:val="nil"/>
            </w:tcBorders>
          </w:tcPr>
          <w:p w14:paraId="15DFDAA6" w14:textId="77777777" w:rsidR="00EA35B0" w:rsidRPr="00AB4867" w:rsidRDefault="00EA35B0" w:rsidP="00E73BB0">
            <w:pPr>
              <w:pStyle w:val="Normal6a"/>
            </w:pPr>
            <w:r w:rsidRPr="00AB4867">
              <w:rPr>
                <w:b/>
                <w:i/>
              </w:rPr>
              <w:t>Artikli 3 lõike 1 punktis b sätestatud erieesmärkide raames keskendub liidu toetus järgmistele meetmetele:</w:t>
            </w:r>
          </w:p>
        </w:tc>
      </w:tr>
      <w:tr w:rsidR="00EA35B0" w:rsidRPr="00AB4867" w14:paraId="0082AF34" w14:textId="77777777" w:rsidTr="00E73BB0">
        <w:trPr>
          <w:jc w:val="center"/>
        </w:trPr>
        <w:tc>
          <w:tcPr>
            <w:tcW w:w="4876" w:type="dxa"/>
            <w:tcBorders>
              <w:top w:val="nil"/>
              <w:left w:val="nil"/>
              <w:bottom w:val="nil"/>
              <w:right w:val="nil"/>
            </w:tcBorders>
          </w:tcPr>
          <w:p w14:paraId="22B63710" w14:textId="77777777" w:rsidR="00EA35B0" w:rsidRPr="00AB4867" w:rsidRDefault="00EA35B0" w:rsidP="00E73BB0">
            <w:pPr>
              <w:pStyle w:val="Normal6a"/>
            </w:pPr>
          </w:p>
        </w:tc>
        <w:tc>
          <w:tcPr>
            <w:tcW w:w="4876" w:type="dxa"/>
            <w:tcBorders>
              <w:top w:val="nil"/>
              <w:left w:val="nil"/>
              <w:bottom w:val="nil"/>
              <w:right w:val="nil"/>
            </w:tcBorders>
          </w:tcPr>
          <w:p w14:paraId="436B254C" w14:textId="77777777" w:rsidR="00EA35B0" w:rsidRPr="00AB4867" w:rsidRDefault="00EA35B0" w:rsidP="00E73BB0">
            <w:pPr>
              <w:pStyle w:val="Normal6a"/>
            </w:pPr>
            <w:r w:rsidRPr="00AB4867">
              <w:rPr>
                <w:b/>
                <w:i/>
              </w:rPr>
              <w:t xml:space="preserve">a) piirikontrolli ja -valve kvaliteedi ning </w:t>
            </w:r>
            <w:proofErr w:type="spellStart"/>
            <w:r w:rsidRPr="00AB4867">
              <w:rPr>
                <w:b/>
                <w:i/>
              </w:rPr>
              <w:t>inim</w:t>
            </w:r>
            <w:proofErr w:type="spellEnd"/>
            <w:r w:rsidRPr="00AB4867">
              <w:rPr>
                <w:b/>
                <w:i/>
              </w:rPr>
              <w:t xml:space="preserve">- ja </w:t>
            </w:r>
            <w:proofErr w:type="spellStart"/>
            <w:r w:rsidRPr="00AB4867">
              <w:rPr>
                <w:b/>
                <w:i/>
              </w:rPr>
              <w:t>õigustepõhise</w:t>
            </w:r>
            <w:proofErr w:type="spellEnd"/>
            <w:r w:rsidRPr="00AB4867">
              <w:rPr>
                <w:b/>
                <w:i/>
              </w:rPr>
              <w:t xml:space="preserve"> mõõte tugevdamine, sealhulgas rakendades meetmeid seadusliku piiriületuse hõlbustamiseks, ning kaitsemeetmete edendamine välispiiridel, sealhulgas juurdepääs õigusabile ja teabele, juurdepääs humanitaar- ja arstiabile, haavatavas olukorras olevate inimeste toetamine, integreeritud lastekaitsesüsteemid ning meetmed, mis hõlbustavad tõhusat juurdepääsu rahvusvahelise kaitse menetlustele;</w:t>
            </w:r>
          </w:p>
        </w:tc>
      </w:tr>
      <w:tr w:rsidR="00EA35B0" w:rsidRPr="00AB4867" w14:paraId="3EC8A960" w14:textId="77777777" w:rsidTr="00E73BB0">
        <w:trPr>
          <w:jc w:val="center"/>
        </w:trPr>
        <w:tc>
          <w:tcPr>
            <w:tcW w:w="4876" w:type="dxa"/>
            <w:tcBorders>
              <w:top w:val="nil"/>
              <w:left w:val="nil"/>
              <w:bottom w:val="nil"/>
              <w:right w:val="nil"/>
            </w:tcBorders>
          </w:tcPr>
          <w:p w14:paraId="30880228" w14:textId="77777777" w:rsidR="00EA35B0" w:rsidRPr="00AB4867" w:rsidRDefault="00EA35B0" w:rsidP="00E73BB0">
            <w:pPr>
              <w:pStyle w:val="Normal6a"/>
            </w:pPr>
          </w:p>
        </w:tc>
        <w:tc>
          <w:tcPr>
            <w:tcW w:w="4876" w:type="dxa"/>
            <w:tcBorders>
              <w:top w:val="nil"/>
              <w:left w:val="nil"/>
              <w:bottom w:val="nil"/>
              <w:right w:val="nil"/>
            </w:tcBorders>
          </w:tcPr>
          <w:p w14:paraId="6CC78F12" w14:textId="01CB0523" w:rsidR="00EA35B0" w:rsidRPr="00AB4867" w:rsidRDefault="00EA35B0" w:rsidP="00E73BB0">
            <w:pPr>
              <w:pStyle w:val="Normal6a"/>
            </w:pPr>
            <w:r w:rsidRPr="00AB4867">
              <w:rPr>
                <w:b/>
                <w:i/>
              </w:rPr>
              <w:t>b) ELi rände- ja varjupaigaleppe rakendamise, eelkõige sõltumatute järelevalvemehhanismide loomise ja toimimise toetamine asjaomases pädevusvaldkonnas;</w:t>
            </w:r>
          </w:p>
        </w:tc>
      </w:tr>
      <w:tr w:rsidR="00EA35B0" w:rsidRPr="00AB4867" w14:paraId="6C474F17" w14:textId="77777777" w:rsidTr="00E73BB0">
        <w:trPr>
          <w:jc w:val="center"/>
        </w:trPr>
        <w:tc>
          <w:tcPr>
            <w:tcW w:w="4876" w:type="dxa"/>
            <w:tcBorders>
              <w:top w:val="nil"/>
              <w:left w:val="nil"/>
              <w:bottom w:val="nil"/>
              <w:right w:val="nil"/>
            </w:tcBorders>
          </w:tcPr>
          <w:p w14:paraId="3316A576" w14:textId="77777777" w:rsidR="00EA35B0" w:rsidRPr="00AB4867" w:rsidRDefault="00EA35B0" w:rsidP="00E73BB0">
            <w:pPr>
              <w:pStyle w:val="Normal6a"/>
            </w:pPr>
          </w:p>
        </w:tc>
        <w:tc>
          <w:tcPr>
            <w:tcW w:w="4876" w:type="dxa"/>
            <w:tcBorders>
              <w:top w:val="nil"/>
              <w:left w:val="nil"/>
              <w:bottom w:val="nil"/>
              <w:right w:val="nil"/>
            </w:tcBorders>
          </w:tcPr>
          <w:p w14:paraId="06D674B1" w14:textId="77777777" w:rsidR="00EA35B0" w:rsidRPr="00AB4867" w:rsidRDefault="00EA35B0" w:rsidP="00E73BB0">
            <w:pPr>
              <w:pStyle w:val="Normal6a"/>
            </w:pPr>
            <w:r w:rsidRPr="00AB4867">
              <w:rPr>
                <w:b/>
                <w:i/>
              </w:rPr>
              <w:t>c) koostööd hõlbustamine riiklike ametiasutuste vahel ning ELi organite ja asutustega, sealhulgas koolituste, parimate tavade ja eksperditeadmiste vahetamine, uuringud, katseprojektid ja ühiste standardite kehtestamine, muu hulgas seoses põhiõiguste kaitsega ja haavatavas olukorras olevate inimeste toetamisega;</w:t>
            </w:r>
          </w:p>
        </w:tc>
      </w:tr>
      <w:tr w:rsidR="00EA35B0" w:rsidRPr="00AB4867" w14:paraId="4D72E07C" w14:textId="77777777" w:rsidTr="00E73BB0">
        <w:trPr>
          <w:jc w:val="center"/>
        </w:trPr>
        <w:tc>
          <w:tcPr>
            <w:tcW w:w="4876" w:type="dxa"/>
            <w:tcBorders>
              <w:top w:val="nil"/>
              <w:left w:val="nil"/>
              <w:bottom w:val="nil"/>
              <w:right w:val="nil"/>
            </w:tcBorders>
          </w:tcPr>
          <w:p w14:paraId="06B20651" w14:textId="77777777" w:rsidR="00EA35B0" w:rsidRPr="00AB4867" w:rsidRDefault="00EA35B0" w:rsidP="00E73BB0">
            <w:pPr>
              <w:pStyle w:val="Normal6a"/>
            </w:pPr>
          </w:p>
        </w:tc>
        <w:tc>
          <w:tcPr>
            <w:tcW w:w="4876" w:type="dxa"/>
            <w:tcBorders>
              <w:top w:val="nil"/>
              <w:left w:val="nil"/>
              <w:bottom w:val="nil"/>
              <w:right w:val="nil"/>
            </w:tcBorders>
          </w:tcPr>
          <w:p w14:paraId="76A906B2" w14:textId="77777777" w:rsidR="00EA35B0" w:rsidRPr="00AB4867" w:rsidRDefault="00EA35B0" w:rsidP="00E73BB0">
            <w:pPr>
              <w:pStyle w:val="Normal6a"/>
            </w:pPr>
            <w:r w:rsidRPr="00AB4867">
              <w:rPr>
                <w:b/>
                <w:i/>
              </w:rPr>
              <w:t>d) suutlikkuse suurendamine merehädas olevatele inimestele abi andmiseks, toetades eelkõige merel toimuva patrull- ja vaatlustegevuse raames tehtavaid otsingu- ja päästeoperatsioone;</w:t>
            </w:r>
          </w:p>
        </w:tc>
      </w:tr>
      <w:tr w:rsidR="00EA35B0" w:rsidRPr="00AB4867" w14:paraId="354B44ED" w14:textId="77777777" w:rsidTr="00E73BB0">
        <w:trPr>
          <w:jc w:val="center"/>
        </w:trPr>
        <w:tc>
          <w:tcPr>
            <w:tcW w:w="4876" w:type="dxa"/>
            <w:tcBorders>
              <w:top w:val="nil"/>
              <w:left w:val="nil"/>
              <w:bottom w:val="nil"/>
              <w:right w:val="nil"/>
            </w:tcBorders>
          </w:tcPr>
          <w:p w14:paraId="4B1ADEC5" w14:textId="77777777" w:rsidR="00EA35B0" w:rsidRPr="00AB4867" w:rsidRDefault="00EA35B0" w:rsidP="00E73BB0">
            <w:pPr>
              <w:pStyle w:val="Normal6a"/>
            </w:pPr>
          </w:p>
        </w:tc>
        <w:tc>
          <w:tcPr>
            <w:tcW w:w="4876" w:type="dxa"/>
            <w:tcBorders>
              <w:top w:val="nil"/>
              <w:left w:val="nil"/>
              <w:bottom w:val="nil"/>
              <w:right w:val="nil"/>
            </w:tcBorders>
          </w:tcPr>
          <w:p w14:paraId="60E110B8" w14:textId="77777777" w:rsidR="00EA35B0" w:rsidRPr="00AB4867" w:rsidRDefault="00EA35B0" w:rsidP="00E73BB0">
            <w:pPr>
              <w:pStyle w:val="Normal6a"/>
            </w:pPr>
            <w:r w:rsidRPr="00AB4867">
              <w:rPr>
                <w:b/>
                <w:i/>
              </w:rPr>
              <w:t xml:space="preserve">e) justiits- ja </w:t>
            </w:r>
            <w:proofErr w:type="spellStart"/>
            <w:r w:rsidRPr="00AB4867">
              <w:rPr>
                <w:b/>
                <w:i/>
              </w:rPr>
              <w:t>siseküsimuste</w:t>
            </w:r>
            <w:proofErr w:type="spellEnd"/>
            <w:r w:rsidRPr="00AB4867">
              <w:rPr>
                <w:b/>
                <w:i/>
              </w:rPr>
              <w:t xml:space="preserve"> valdkonna suuremahuliste IT-süsteemide käitamise ja hooldamise toetamine, eelkõige seoses IKT-süsteemides säilitatavate andmete kvaliteedi parandamisega ning andmesubjekti isikuandmetega tutvumise, nende parandamise ja kustutamise ning nende töötlemise piiramise õiguse kasutamise parandamisega.</w:t>
            </w:r>
          </w:p>
        </w:tc>
      </w:tr>
      <w:tr w:rsidR="00EA35B0" w:rsidRPr="00AB4867" w14:paraId="4B159952" w14:textId="77777777" w:rsidTr="00E73BB0">
        <w:trPr>
          <w:jc w:val="center"/>
        </w:trPr>
        <w:tc>
          <w:tcPr>
            <w:tcW w:w="4876" w:type="dxa"/>
            <w:tcBorders>
              <w:top w:val="nil"/>
              <w:left w:val="nil"/>
              <w:bottom w:val="nil"/>
              <w:right w:val="nil"/>
            </w:tcBorders>
          </w:tcPr>
          <w:p w14:paraId="23A00906" w14:textId="77777777" w:rsidR="00EA35B0" w:rsidRPr="00AB4867" w:rsidRDefault="00EA35B0" w:rsidP="00E73BB0">
            <w:pPr>
              <w:pStyle w:val="Normal6a"/>
            </w:pPr>
          </w:p>
        </w:tc>
        <w:tc>
          <w:tcPr>
            <w:tcW w:w="4876" w:type="dxa"/>
            <w:tcBorders>
              <w:top w:val="nil"/>
              <w:left w:val="nil"/>
              <w:bottom w:val="nil"/>
              <w:right w:val="nil"/>
            </w:tcBorders>
          </w:tcPr>
          <w:p w14:paraId="4D86E540" w14:textId="77777777" w:rsidR="00EA35B0" w:rsidRPr="00AB4867" w:rsidRDefault="00EA35B0" w:rsidP="00E73BB0">
            <w:pPr>
              <w:pStyle w:val="Normal6a"/>
            </w:pPr>
            <w:r w:rsidRPr="00AB4867">
              <w:rPr>
                <w:b/>
                <w:i/>
              </w:rPr>
              <w:t>Artikli 3 lõike 1 punktis c sätestatud erieesmärkide raames keskendub liidu toetus järgmistele meetmetele:</w:t>
            </w:r>
          </w:p>
        </w:tc>
      </w:tr>
      <w:tr w:rsidR="00EA35B0" w:rsidRPr="00AB4867" w14:paraId="5F4FB653" w14:textId="77777777" w:rsidTr="00E73BB0">
        <w:trPr>
          <w:jc w:val="center"/>
        </w:trPr>
        <w:tc>
          <w:tcPr>
            <w:tcW w:w="4876" w:type="dxa"/>
            <w:tcBorders>
              <w:top w:val="nil"/>
              <w:left w:val="nil"/>
              <w:bottom w:val="nil"/>
              <w:right w:val="nil"/>
            </w:tcBorders>
          </w:tcPr>
          <w:p w14:paraId="16A7CD29" w14:textId="77777777" w:rsidR="00EA35B0" w:rsidRPr="00AB4867" w:rsidRDefault="00EA35B0" w:rsidP="00E73BB0">
            <w:pPr>
              <w:pStyle w:val="Normal6a"/>
            </w:pPr>
          </w:p>
        </w:tc>
        <w:tc>
          <w:tcPr>
            <w:tcW w:w="4876" w:type="dxa"/>
            <w:tcBorders>
              <w:top w:val="nil"/>
              <w:left w:val="nil"/>
              <w:bottom w:val="nil"/>
              <w:right w:val="nil"/>
            </w:tcBorders>
          </w:tcPr>
          <w:p w14:paraId="3E7666BA" w14:textId="77777777" w:rsidR="00EA35B0" w:rsidRPr="00AB4867" w:rsidRDefault="00EA35B0" w:rsidP="00E73BB0">
            <w:pPr>
              <w:pStyle w:val="Normal6a"/>
            </w:pPr>
            <w:r w:rsidRPr="00AB4867">
              <w:rPr>
                <w:b/>
                <w:i/>
              </w:rPr>
              <w:t xml:space="preserve">a) viisataotlejatele tõhusate ja kliendisõbralike teenuste osutamine, säilitades samal ajal viisamenetluste turvalisuse ja terviklikkuse ning austades täielikult taotlejate ja viisaomanike </w:t>
            </w:r>
            <w:proofErr w:type="spellStart"/>
            <w:r w:rsidRPr="00AB4867">
              <w:rPr>
                <w:b/>
                <w:i/>
              </w:rPr>
              <w:t>inimväärikust</w:t>
            </w:r>
            <w:proofErr w:type="spellEnd"/>
            <w:r w:rsidRPr="00AB4867">
              <w:rPr>
                <w:b/>
                <w:i/>
              </w:rPr>
              <w:t xml:space="preserve"> ja puutumatust;</w:t>
            </w:r>
          </w:p>
        </w:tc>
      </w:tr>
      <w:tr w:rsidR="00EA35B0" w:rsidRPr="00AB4867" w14:paraId="5E19BA6B" w14:textId="77777777" w:rsidTr="00E73BB0">
        <w:trPr>
          <w:jc w:val="center"/>
        </w:trPr>
        <w:tc>
          <w:tcPr>
            <w:tcW w:w="4876" w:type="dxa"/>
            <w:tcBorders>
              <w:top w:val="nil"/>
              <w:left w:val="nil"/>
              <w:bottom w:val="nil"/>
              <w:right w:val="nil"/>
            </w:tcBorders>
          </w:tcPr>
          <w:p w14:paraId="1012764E" w14:textId="77777777" w:rsidR="00EA35B0" w:rsidRPr="00AB4867" w:rsidRDefault="00EA35B0" w:rsidP="00E73BB0">
            <w:pPr>
              <w:pStyle w:val="Normal6a"/>
            </w:pPr>
          </w:p>
        </w:tc>
        <w:tc>
          <w:tcPr>
            <w:tcW w:w="4876" w:type="dxa"/>
            <w:tcBorders>
              <w:top w:val="nil"/>
              <w:left w:val="nil"/>
              <w:bottom w:val="nil"/>
              <w:right w:val="nil"/>
            </w:tcBorders>
          </w:tcPr>
          <w:p w14:paraId="2F51543F" w14:textId="77777777" w:rsidR="00EA35B0" w:rsidRPr="00AB4867" w:rsidRDefault="00EA35B0" w:rsidP="00E73BB0">
            <w:pPr>
              <w:pStyle w:val="Normal6a"/>
            </w:pPr>
            <w:r w:rsidRPr="00AB4867">
              <w:rPr>
                <w:b/>
                <w:i/>
              </w:rPr>
              <w:t>b) viisamenetluste digitaliseerimise ja konsulaarteenuste ajakohastamise toetamine, et tagada viisataotlejatele turvalised, tõhusad ja kättesaadavad menetlused;</w:t>
            </w:r>
          </w:p>
        </w:tc>
      </w:tr>
      <w:tr w:rsidR="00EA35B0" w:rsidRPr="00AB4867" w14:paraId="73B4AE48" w14:textId="77777777" w:rsidTr="00E73BB0">
        <w:trPr>
          <w:jc w:val="center"/>
        </w:trPr>
        <w:tc>
          <w:tcPr>
            <w:tcW w:w="4876" w:type="dxa"/>
            <w:tcBorders>
              <w:top w:val="nil"/>
              <w:left w:val="nil"/>
              <w:bottom w:val="nil"/>
              <w:right w:val="nil"/>
            </w:tcBorders>
          </w:tcPr>
          <w:p w14:paraId="1C118A4B" w14:textId="77777777" w:rsidR="00EA35B0" w:rsidRPr="00AB4867" w:rsidRDefault="00EA35B0" w:rsidP="00E73BB0">
            <w:pPr>
              <w:pStyle w:val="Normal6a"/>
            </w:pPr>
          </w:p>
        </w:tc>
        <w:tc>
          <w:tcPr>
            <w:tcW w:w="4876" w:type="dxa"/>
            <w:tcBorders>
              <w:top w:val="nil"/>
              <w:left w:val="nil"/>
              <w:bottom w:val="nil"/>
              <w:right w:val="nil"/>
            </w:tcBorders>
          </w:tcPr>
          <w:p w14:paraId="67F3168B" w14:textId="77777777" w:rsidR="00EA35B0" w:rsidRPr="00AB4867" w:rsidRDefault="00EA35B0" w:rsidP="00E73BB0">
            <w:pPr>
              <w:pStyle w:val="Normal6a"/>
            </w:pPr>
            <w:r w:rsidRPr="00AB4867">
              <w:rPr>
                <w:b/>
                <w:i/>
              </w:rPr>
              <w:t>c) liikmesriikide toetamine viisade väljastamisel, sealhulgas määruse (EÜ) nr 810/2009 artiklis 25 osutatud piiratud territoriaalse kehtivusega viisade puhul, mida väljastatakse humanitaarkaalutlustel, riiklikes huvides või rahvusvaheliste kohustuste tõttu;</w:t>
            </w:r>
          </w:p>
        </w:tc>
      </w:tr>
      <w:tr w:rsidR="00EA35B0" w:rsidRPr="00AB4867" w14:paraId="27F9EEA1" w14:textId="77777777" w:rsidTr="00E73BB0">
        <w:trPr>
          <w:jc w:val="center"/>
        </w:trPr>
        <w:tc>
          <w:tcPr>
            <w:tcW w:w="4876" w:type="dxa"/>
            <w:tcBorders>
              <w:top w:val="nil"/>
              <w:left w:val="nil"/>
              <w:bottom w:val="nil"/>
              <w:right w:val="nil"/>
            </w:tcBorders>
          </w:tcPr>
          <w:p w14:paraId="758EED8C" w14:textId="77777777" w:rsidR="00EA35B0" w:rsidRPr="00AB4867" w:rsidRDefault="00EA35B0" w:rsidP="00E73BB0">
            <w:pPr>
              <w:pStyle w:val="Normal6a"/>
            </w:pPr>
          </w:p>
        </w:tc>
        <w:tc>
          <w:tcPr>
            <w:tcW w:w="4876" w:type="dxa"/>
            <w:tcBorders>
              <w:top w:val="nil"/>
              <w:left w:val="nil"/>
              <w:bottom w:val="nil"/>
              <w:right w:val="nil"/>
            </w:tcBorders>
          </w:tcPr>
          <w:p w14:paraId="073C1B8F" w14:textId="77777777" w:rsidR="00EA35B0" w:rsidRPr="00AB4867" w:rsidRDefault="00EA35B0" w:rsidP="00E73BB0">
            <w:pPr>
              <w:pStyle w:val="Normal6a"/>
            </w:pPr>
            <w:r w:rsidRPr="00AB4867">
              <w:rPr>
                <w:b/>
                <w:i/>
              </w:rPr>
              <w:t>d) abi ja praktilise toetuse loomine inimõiguste kaitsjate liikuvusvajaduste rahuldamiseks, sealhulgas toetades lühiajaliste mitmekordsete viisade väljastamist inimõiguste kaitsjatele, kes soovivad toetava tegevuse või kutsealase koolituse eesmärgil Euroopasse reisida.</w:t>
            </w:r>
          </w:p>
        </w:tc>
      </w:tr>
    </w:tbl>
    <w:p w14:paraId="3A445A60"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6B4BDE14" w14:textId="77777777" w:rsidR="00EA35B0" w:rsidRPr="00AB4867" w:rsidRDefault="00EA35B0" w:rsidP="00EA35B0">
      <w:r w:rsidRPr="00AB4867">
        <w:rPr>
          <w:rStyle w:val="HideTWBExt"/>
        </w:rPr>
        <w:t>&lt;/AmendB&gt;</w:t>
      </w:r>
    </w:p>
    <w:p w14:paraId="391DED7E"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167</w:t>
      </w:r>
      <w:r w:rsidRPr="00AB4867">
        <w:rPr>
          <w:rStyle w:val="HideTWBExt"/>
          <w:b w:val="0"/>
        </w:rPr>
        <w:t>&lt;/NumAmB&gt;</w:t>
      </w:r>
    </w:p>
    <w:p w14:paraId="4C2CC913" w14:textId="77777777" w:rsidR="00EA35B0" w:rsidRPr="00AB4867" w:rsidRDefault="00EA35B0" w:rsidP="00EA35B0">
      <w:pPr>
        <w:pStyle w:val="NormalBold"/>
      </w:pPr>
      <w:r w:rsidRPr="00AB4867">
        <w:rPr>
          <w:rStyle w:val="HideTWBExt"/>
          <w:b w:val="0"/>
        </w:rPr>
        <w:t>&lt;RepeatBlock-By&gt;&lt;Members&gt;</w:t>
      </w:r>
      <w:r w:rsidRPr="00AB4867">
        <w:t>Jan-Christoph Oetjen, Fabienne Keller, Raquel García Hermida-Van Der Walle, Nikola Minchev</w:t>
      </w:r>
      <w:r w:rsidRPr="00AB4867">
        <w:rPr>
          <w:rStyle w:val="HideTWBExt"/>
          <w:b w:val="0"/>
        </w:rPr>
        <w:t>&lt;/Members&gt;</w:t>
      </w:r>
    </w:p>
    <w:p w14:paraId="6D2AB09F" w14:textId="77777777" w:rsidR="00EA35B0" w:rsidRPr="00AB4867" w:rsidRDefault="00EA35B0" w:rsidP="00EA35B0">
      <w:pPr>
        <w:pStyle w:val="NormalBold"/>
      </w:pPr>
      <w:r w:rsidRPr="00AB4867">
        <w:rPr>
          <w:rStyle w:val="HideTWBExt"/>
          <w:b w:val="0"/>
        </w:rPr>
        <w:t>&lt;/RepeatBlock-By&gt;</w:t>
      </w:r>
    </w:p>
    <w:p w14:paraId="19C6B1FC"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76A6CB83" w14:textId="77777777" w:rsidR="00EA35B0" w:rsidRPr="00AB4867" w:rsidRDefault="00EA35B0" w:rsidP="00EA35B0">
      <w:pPr>
        <w:pStyle w:val="NormalBold"/>
      </w:pPr>
      <w:r w:rsidRPr="00AB4867">
        <w:rPr>
          <w:rStyle w:val="HideTWBExt"/>
          <w:b w:val="0"/>
        </w:rPr>
        <w:t>&lt;Article&gt;</w:t>
      </w:r>
      <w:r w:rsidRPr="00AB4867">
        <w:t>Artikkel 3 a (uus)</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0F7840CE" w14:textId="77777777" w:rsidTr="00E73BB0">
        <w:trPr>
          <w:trHeight w:hRule="exact" w:val="240"/>
          <w:jc w:val="center"/>
        </w:trPr>
        <w:tc>
          <w:tcPr>
            <w:tcW w:w="9752" w:type="dxa"/>
            <w:gridSpan w:val="2"/>
            <w:tcBorders>
              <w:top w:val="nil"/>
              <w:left w:val="nil"/>
              <w:bottom w:val="nil"/>
              <w:right w:val="nil"/>
            </w:tcBorders>
          </w:tcPr>
          <w:p w14:paraId="77DA5EEA" w14:textId="77777777" w:rsidR="00EA35B0" w:rsidRPr="00AB4867" w:rsidRDefault="00EA35B0" w:rsidP="00E73BB0"/>
        </w:tc>
      </w:tr>
      <w:tr w:rsidR="00EA35B0" w:rsidRPr="00AB4867" w14:paraId="2C990380" w14:textId="77777777" w:rsidTr="00E73BB0">
        <w:trPr>
          <w:trHeight w:val="240"/>
          <w:jc w:val="center"/>
        </w:trPr>
        <w:tc>
          <w:tcPr>
            <w:tcW w:w="4876" w:type="dxa"/>
            <w:tcBorders>
              <w:top w:val="nil"/>
              <w:left w:val="nil"/>
              <w:bottom w:val="nil"/>
              <w:right w:val="nil"/>
            </w:tcBorders>
          </w:tcPr>
          <w:p w14:paraId="135AD3D0"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1E7C9626" w14:textId="77777777" w:rsidR="00EA35B0" w:rsidRPr="00AB4867" w:rsidRDefault="00EA35B0" w:rsidP="00E73BB0">
            <w:pPr>
              <w:pStyle w:val="AmColumnHeading"/>
            </w:pPr>
            <w:r w:rsidRPr="00AB4867">
              <w:t>Muudatusettepanek</w:t>
            </w:r>
          </w:p>
        </w:tc>
      </w:tr>
      <w:tr w:rsidR="00EA35B0" w:rsidRPr="00AB4867" w14:paraId="6540A332" w14:textId="77777777" w:rsidTr="00E73BB0">
        <w:trPr>
          <w:jc w:val="center"/>
        </w:trPr>
        <w:tc>
          <w:tcPr>
            <w:tcW w:w="4876" w:type="dxa"/>
            <w:tcBorders>
              <w:top w:val="nil"/>
              <w:left w:val="nil"/>
              <w:bottom w:val="nil"/>
              <w:right w:val="nil"/>
            </w:tcBorders>
          </w:tcPr>
          <w:p w14:paraId="05281B39" w14:textId="77777777" w:rsidR="00EA35B0" w:rsidRPr="00AB4867" w:rsidRDefault="00EA35B0" w:rsidP="00E73BB0">
            <w:pPr>
              <w:pStyle w:val="Normal6a"/>
            </w:pPr>
          </w:p>
        </w:tc>
        <w:tc>
          <w:tcPr>
            <w:tcW w:w="4876" w:type="dxa"/>
            <w:tcBorders>
              <w:top w:val="nil"/>
              <w:left w:val="nil"/>
              <w:bottom w:val="nil"/>
              <w:right w:val="nil"/>
            </w:tcBorders>
          </w:tcPr>
          <w:p w14:paraId="6EA90563" w14:textId="77777777" w:rsidR="00EA35B0" w:rsidRPr="00AB4867" w:rsidRDefault="00EA35B0" w:rsidP="00E73BB0">
            <w:pPr>
              <w:pStyle w:val="Normal6a"/>
              <w:jc w:val="center"/>
            </w:pPr>
            <w:r w:rsidRPr="00AB4867">
              <w:rPr>
                <w:b/>
                <w:i/>
              </w:rPr>
              <w:t>Artikkel 3a</w:t>
            </w:r>
            <w:r w:rsidRPr="00AB4867">
              <w:tab/>
            </w:r>
          </w:p>
        </w:tc>
      </w:tr>
      <w:tr w:rsidR="00EA35B0" w:rsidRPr="00AB4867" w14:paraId="4D3B50A0" w14:textId="77777777" w:rsidTr="00E73BB0">
        <w:trPr>
          <w:jc w:val="center"/>
        </w:trPr>
        <w:tc>
          <w:tcPr>
            <w:tcW w:w="4876" w:type="dxa"/>
            <w:tcBorders>
              <w:top w:val="nil"/>
              <w:left w:val="nil"/>
              <w:bottom w:val="nil"/>
              <w:right w:val="nil"/>
            </w:tcBorders>
          </w:tcPr>
          <w:p w14:paraId="7BC1954B" w14:textId="77777777" w:rsidR="00EA35B0" w:rsidRPr="00AB4867" w:rsidRDefault="00EA35B0" w:rsidP="00E73BB0">
            <w:pPr>
              <w:pStyle w:val="Normal6a"/>
            </w:pPr>
          </w:p>
        </w:tc>
        <w:tc>
          <w:tcPr>
            <w:tcW w:w="4876" w:type="dxa"/>
            <w:tcBorders>
              <w:top w:val="nil"/>
              <w:left w:val="nil"/>
              <w:bottom w:val="nil"/>
              <w:right w:val="nil"/>
            </w:tcBorders>
          </w:tcPr>
          <w:p w14:paraId="4C89602C" w14:textId="77777777" w:rsidR="00EA35B0" w:rsidRPr="00AB4867" w:rsidRDefault="00EA35B0" w:rsidP="00E73BB0">
            <w:pPr>
              <w:pStyle w:val="Normal6a"/>
              <w:jc w:val="center"/>
            </w:pPr>
            <w:r w:rsidRPr="00AB4867">
              <w:rPr>
                <w:b/>
                <w:i/>
              </w:rPr>
              <w:t>Toetuse kohaldamisala</w:t>
            </w:r>
          </w:p>
        </w:tc>
      </w:tr>
      <w:tr w:rsidR="00EA35B0" w:rsidRPr="00AB4867" w14:paraId="5066A98D" w14:textId="77777777" w:rsidTr="00E73BB0">
        <w:trPr>
          <w:jc w:val="center"/>
        </w:trPr>
        <w:tc>
          <w:tcPr>
            <w:tcW w:w="4876" w:type="dxa"/>
            <w:tcBorders>
              <w:top w:val="nil"/>
              <w:left w:val="nil"/>
              <w:bottom w:val="nil"/>
              <w:right w:val="nil"/>
            </w:tcBorders>
          </w:tcPr>
          <w:p w14:paraId="7790DF64" w14:textId="77777777" w:rsidR="00EA35B0" w:rsidRPr="00AB4867" w:rsidRDefault="00EA35B0" w:rsidP="00E73BB0">
            <w:pPr>
              <w:pStyle w:val="Normal6a"/>
            </w:pPr>
          </w:p>
        </w:tc>
        <w:tc>
          <w:tcPr>
            <w:tcW w:w="4876" w:type="dxa"/>
            <w:tcBorders>
              <w:top w:val="nil"/>
              <w:left w:val="nil"/>
              <w:bottom w:val="nil"/>
              <w:right w:val="nil"/>
            </w:tcBorders>
          </w:tcPr>
          <w:p w14:paraId="0BD6F44B" w14:textId="77777777" w:rsidR="00EA35B0" w:rsidRPr="00AB4867" w:rsidRDefault="00EA35B0" w:rsidP="00E73BB0">
            <w:pPr>
              <w:pStyle w:val="Normal6a"/>
            </w:pPr>
            <w:r w:rsidRPr="00AB4867">
              <w:rPr>
                <w:b/>
                <w:i/>
              </w:rPr>
              <w:t>1. Liidu toetust antakse liidus võetavatele meetmetele, mille eesmärk on saavutada käesoleva määruse artiklis 3 sätestatud eesmärgid.</w:t>
            </w:r>
          </w:p>
        </w:tc>
      </w:tr>
      <w:tr w:rsidR="00EA35B0" w:rsidRPr="00AB4867" w14:paraId="61B8C395" w14:textId="77777777" w:rsidTr="00E73BB0">
        <w:trPr>
          <w:jc w:val="center"/>
        </w:trPr>
        <w:tc>
          <w:tcPr>
            <w:tcW w:w="4876" w:type="dxa"/>
            <w:tcBorders>
              <w:top w:val="nil"/>
              <w:left w:val="nil"/>
              <w:bottom w:val="nil"/>
              <w:right w:val="nil"/>
            </w:tcBorders>
          </w:tcPr>
          <w:p w14:paraId="0D836AEE" w14:textId="77777777" w:rsidR="00EA35B0" w:rsidRPr="00AB4867" w:rsidRDefault="00EA35B0" w:rsidP="00E73BB0">
            <w:pPr>
              <w:pStyle w:val="Normal6a"/>
            </w:pPr>
          </w:p>
        </w:tc>
        <w:tc>
          <w:tcPr>
            <w:tcW w:w="4876" w:type="dxa"/>
            <w:tcBorders>
              <w:top w:val="nil"/>
              <w:left w:val="nil"/>
              <w:bottom w:val="nil"/>
              <w:right w:val="nil"/>
            </w:tcBorders>
          </w:tcPr>
          <w:p w14:paraId="05A9E4BC" w14:textId="77777777" w:rsidR="00EA35B0" w:rsidRPr="00AB4867" w:rsidRDefault="00EA35B0" w:rsidP="00E73BB0">
            <w:pPr>
              <w:pStyle w:val="Normal6a"/>
            </w:pPr>
            <w:r w:rsidRPr="00AB4867">
              <w:rPr>
                <w:b/>
                <w:i/>
              </w:rPr>
              <w:t>2. Oma eesmärkide saavutamiseks võib nõuetekohaselt põhjendatud juhtudel ja kooskõlas liidu prioriteetidega anda liidu toetust kolmandate riikidega seotud meetmetele, kui see on asjakohane.</w:t>
            </w:r>
          </w:p>
        </w:tc>
      </w:tr>
      <w:tr w:rsidR="00EA35B0" w:rsidRPr="00AB4867" w14:paraId="37538940" w14:textId="77777777" w:rsidTr="00E73BB0">
        <w:trPr>
          <w:jc w:val="center"/>
        </w:trPr>
        <w:tc>
          <w:tcPr>
            <w:tcW w:w="4876" w:type="dxa"/>
            <w:tcBorders>
              <w:top w:val="nil"/>
              <w:left w:val="nil"/>
              <w:bottom w:val="nil"/>
              <w:right w:val="nil"/>
            </w:tcBorders>
          </w:tcPr>
          <w:p w14:paraId="08340951" w14:textId="77777777" w:rsidR="00EA35B0" w:rsidRPr="00AB4867" w:rsidRDefault="00EA35B0" w:rsidP="00E73BB0">
            <w:pPr>
              <w:pStyle w:val="Normal6a"/>
            </w:pPr>
          </w:p>
        </w:tc>
        <w:tc>
          <w:tcPr>
            <w:tcW w:w="4876" w:type="dxa"/>
            <w:tcBorders>
              <w:top w:val="nil"/>
              <w:left w:val="nil"/>
              <w:bottom w:val="nil"/>
              <w:right w:val="nil"/>
            </w:tcBorders>
          </w:tcPr>
          <w:p w14:paraId="4F562844" w14:textId="77777777" w:rsidR="00EA35B0" w:rsidRPr="00AB4867" w:rsidRDefault="00EA35B0" w:rsidP="00E73BB0">
            <w:pPr>
              <w:pStyle w:val="Normal6a"/>
            </w:pPr>
            <w:r w:rsidRPr="00AB4867">
              <w:rPr>
                <w:b/>
                <w:i/>
              </w:rPr>
              <w:t xml:space="preserve">3. Komisjon ja liikmesriigid koos Euroopa </w:t>
            </w:r>
            <w:proofErr w:type="spellStart"/>
            <w:r w:rsidRPr="00AB4867">
              <w:rPr>
                <w:b/>
                <w:i/>
              </w:rPr>
              <w:t>välisteenistusega</w:t>
            </w:r>
            <w:proofErr w:type="spellEnd"/>
            <w:r w:rsidRPr="00AB4867">
              <w:rPr>
                <w:b/>
                <w:i/>
              </w:rPr>
              <w:t xml:space="preserve"> tagavad oma vastavate kohustuste kohaselt kolmandas riigis ja seoses kolmandate riikidega võetavate meetmete koordineerimise asjaomaste liidu poliitikameetmete, strateegiate ja vahenditega. Eelkõige tagavad nad, et kolmandas riigis ja seoses kolmanda riigiga võetavad meetmed:</w:t>
            </w:r>
          </w:p>
        </w:tc>
      </w:tr>
      <w:tr w:rsidR="00EA35B0" w:rsidRPr="00AB4867" w14:paraId="68E5D72B" w14:textId="77777777" w:rsidTr="00E73BB0">
        <w:trPr>
          <w:jc w:val="center"/>
        </w:trPr>
        <w:tc>
          <w:tcPr>
            <w:tcW w:w="4876" w:type="dxa"/>
            <w:tcBorders>
              <w:top w:val="nil"/>
              <w:left w:val="nil"/>
              <w:bottom w:val="nil"/>
              <w:right w:val="nil"/>
            </w:tcBorders>
          </w:tcPr>
          <w:p w14:paraId="1AC54035" w14:textId="77777777" w:rsidR="00EA35B0" w:rsidRPr="00AB4867" w:rsidRDefault="00EA35B0" w:rsidP="00E73BB0">
            <w:pPr>
              <w:pStyle w:val="Normal6a"/>
            </w:pPr>
          </w:p>
        </w:tc>
        <w:tc>
          <w:tcPr>
            <w:tcW w:w="4876" w:type="dxa"/>
            <w:tcBorders>
              <w:top w:val="nil"/>
              <w:left w:val="nil"/>
              <w:bottom w:val="nil"/>
              <w:right w:val="nil"/>
            </w:tcBorders>
          </w:tcPr>
          <w:p w14:paraId="1C3CF092" w14:textId="77777777" w:rsidR="00EA35B0" w:rsidRPr="00AB4867" w:rsidRDefault="00EA35B0" w:rsidP="00E73BB0">
            <w:pPr>
              <w:pStyle w:val="Normal6a"/>
            </w:pPr>
            <w:r w:rsidRPr="00AB4867">
              <w:rPr>
                <w:b/>
                <w:i/>
              </w:rPr>
              <w:t>a) viiakse ellu koostoimes ja kooskõlas muude väljaspool liitu võetavate meetmetega, mida toetatakse teistest liidu vahenditest;</w:t>
            </w:r>
          </w:p>
        </w:tc>
      </w:tr>
      <w:tr w:rsidR="00EA35B0" w:rsidRPr="00AB4867" w14:paraId="423734AB" w14:textId="77777777" w:rsidTr="00E73BB0">
        <w:trPr>
          <w:jc w:val="center"/>
        </w:trPr>
        <w:tc>
          <w:tcPr>
            <w:tcW w:w="4876" w:type="dxa"/>
            <w:tcBorders>
              <w:top w:val="nil"/>
              <w:left w:val="nil"/>
              <w:bottom w:val="nil"/>
              <w:right w:val="nil"/>
            </w:tcBorders>
          </w:tcPr>
          <w:p w14:paraId="547C8D6C" w14:textId="77777777" w:rsidR="00EA35B0" w:rsidRPr="00AB4867" w:rsidRDefault="00EA35B0" w:rsidP="00E73BB0">
            <w:pPr>
              <w:pStyle w:val="Normal6a"/>
            </w:pPr>
          </w:p>
        </w:tc>
        <w:tc>
          <w:tcPr>
            <w:tcW w:w="4876" w:type="dxa"/>
            <w:tcBorders>
              <w:top w:val="nil"/>
              <w:left w:val="nil"/>
              <w:bottom w:val="nil"/>
              <w:right w:val="nil"/>
            </w:tcBorders>
          </w:tcPr>
          <w:p w14:paraId="494A4B4A" w14:textId="77777777" w:rsidR="00EA35B0" w:rsidRPr="00AB4867" w:rsidRDefault="00EA35B0" w:rsidP="00E73BB0">
            <w:pPr>
              <w:pStyle w:val="Normal6a"/>
            </w:pPr>
            <w:r w:rsidRPr="00AB4867">
              <w:rPr>
                <w:b/>
                <w:i/>
              </w:rPr>
              <w:t>b) on kooskõlas liidu välispoliitikaga, järgivad poliitikavaldkondade arengusidususe põhimõtet ning on kooskõlas asjaomase piirkonna või riigi jaoks koostatud strateegiliste programmitöö dokumentidega;</w:t>
            </w:r>
          </w:p>
        </w:tc>
      </w:tr>
      <w:tr w:rsidR="00EA35B0" w:rsidRPr="00AB4867" w14:paraId="19B15F99" w14:textId="77777777" w:rsidTr="00E73BB0">
        <w:trPr>
          <w:jc w:val="center"/>
        </w:trPr>
        <w:tc>
          <w:tcPr>
            <w:tcW w:w="4876" w:type="dxa"/>
            <w:tcBorders>
              <w:top w:val="nil"/>
              <w:left w:val="nil"/>
              <w:bottom w:val="nil"/>
              <w:right w:val="nil"/>
            </w:tcBorders>
          </w:tcPr>
          <w:p w14:paraId="5AEC5558" w14:textId="77777777" w:rsidR="00EA35B0" w:rsidRPr="00AB4867" w:rsidRDefault="00EA35B0" w:rsidP="00E73BB0">
            <w:pPr>
              <w:pStyle w:val="Normal6a"/>
            </w:pPr>
          </w:p>
        </w:tc>
        <w:tc>
          <w:tcPr>
            <w:tcW w:w="4876" w:type="dxa"/>
            <w:tcBorders>
              <w:top w:val="nil"/>
              <w:left w:val="nil"/>
              <w:bottom w:val="nil"/>
              <w:right w:val="nil"/>
            </w:tcBorders>
          </w:tcPr>
          <w:p w14:paraId="3792E6EA" w14:textId="77777777" w:rsidR="00EA35B0" w:rsidRPr="00AB4867" w:rsidRDefault="00EA35B0" w:rsidP="00E73BB0">
            <w:pPr>
              <w:pStyle w:val="Normal6a"/>
            </w:pPr>
            <w:r w:rsidRPr="00AB4867">
              <w:rPr>
                <w:b/>
                <w:i/>
              </w:rPr>
              <w:t>c) keskenduvad meetmetele, mis ei ole arengule suunatud; ning</w:t>
            </w:r>
          </w:p>
        </w:tc>
      </w:tr>
      <w:tr w:rsidR="00EA35B0" w:rsidRPr="00AB4867" w14:paraId="6C738B81" w14:textId="77777777" w:rsidTr="00E73BB0">
        <w:trPr>
          <w:jc w:val="center"/>
        </w:trPr>
        <w:tc>
          <w:tcPr>
            <w:tcW w:w="4876" w:type="dxa"/>
            <w:tcBorders>
              <w:top w:val="nil"/>
              <w:left w:val="nil"/>
              <w:bottom w:val="nil"/>
              <w:right w:val="nil"/>
            </w:tcBorders>
          </w:tcPr>
          <w:p w14:paraId="44AD3A16" w14:textId="77777777" w:rsidR="00EA35B0" w:rsidRPr="00AB4867" w:rsidRDefault="00EA35B0" w:rsidP="00E73BB0">
            <w:pPr>
              <w:pStyle w:val="Normal6a"/>
            </w:pPr>
          </w:p>
        </w:tc>
        <w:tc>
          <w:tcPr>
            <w:tcW w:w="4876" w:type="dxa"/>
            <w:tcBorders>
              <w:top w:val="nil"/>
              <w:left w:val="nil"/>
              <w:bottom w:val="nil"/>
              <w:right w:val="nil"/>
            </w:tcBorders>
          </w:tcPr>
          <w:p w14:paraId="449A3F19" w14:textId="77777777" w:rsidR="00EA35B0" w:rsidRPr="00AB4867" w:rsidRDefault="00EA35B0" w:rsidP="00E73BB0">
            <w:pPr>
              <w:pStyle w:val="Normal6a"/>
            </w:pPr>
            <w:r w:rsidRPr="00AB4867">
              <w:rPr>
                <w:b/>
                <w:i/>
              </w:rPr>
              <w:t>d) teenivad liidu sisepoliitika huve ning on kooskõlas liidus toimuva tegevusega.</w:t>
            </w:r>
          </w:p>
        </w:tc>
      </w:tr>
      <w:tr w:rsidR="00EA35B0" w:rsidRPr="00AB4867" w14:paraId="0EC9F121" w14:textId="77777777" w:rsidTr="00E73BB0">
        <w:trPr>
          <w:jc w:val="center"/>
        </w:trPr>
        <w:tc>
          <w:tcPr>
            <w:tcW w:w="4876" w:type="dxa"/>
            <w:tcBorders>
              <w:top w:val="nil"/>
              <w:left w:val="nil"/>
              <w:bottom w:val="nil"/>
              <w:right w:val="nil"/>
            </w:tcBorders>
          </w:tcPr>
          <w:p w14:paraId="27BBC382" w14:textId="77777777" w:rsidR="00EA35B0" w:rsidRPr="00AB4867" w:rsidRDefault="00EA35B0" w:rsidP="00E73BB0">
            <w:pPr>
              <w:pStyle w:val="Normal6a"/>
            </w:pPr>
          </w:p>
        </w:tc>
        <w:tc>
          <w:tcPr>
            <w:tcW w:w="4876" w:type="dxa"/>
            <w:tcBorders>
              <w:top w:val="nil"/>
              <w:left w:val="nil"/>
              <w:bottom w:val="nil"/>
              <w:right w:val="nil"/>
            </w:tcBorders>
          </w:tcPr>
          <w:p w14:paraId="69481E94" w14:textId="77777777" w:rsidR="00EA35B0" w:rsidRPr="00AB4867" w:rsidRDefault="00EA35B0" w:rsidP="00E73BB0">
            <w:pPr>
              <w:pStyle w:val="Normal6a"/>
            </w:pPr>
            <w:r w:rsidRPr="00AB4867">
              <w:rPr>
                <w:b/>
                <w:i/>
              </w:rPr>
              <w:t>4. Rahastamiskõlblikud ei ole järgmised meetmed:</w:t>
            </w:r>
          </w:p>
        </w:tc>
      </w:tr>
      <w:tr w:rsidR="00EA35B0" w:rsidRPr="00AB4867" w14:paraId="1783B129" w14:textId="77777777" w:rsidTr="00E73BB0">
        <w:trPr>
          <w:jc w:val="center"/>
        </w:trPr>
        <w:tc>
          <w:tcPr>
            <w:tcW w:w="4876" w:type="dxa"/>
            <w:tcBorders>
              <w:top w:val="nil"/>
              <w:left w:val="nil"/>
              <w:bottom w:val="nil"/>
              <w:right w:val="nil"/>
            </w:tcBorders>
          </w:tcPr>
          <w:p w14:paraId="74343EE6" w14:textId="77777777" w:rsidR="00EA35B0" w:rsidRPr="00AB4867" w:rsidRDefault="00EA35B0" w:rsidP="00E73BB0">
            <w:pPr>
              <w:pStyle w:val="Normal6a"/>
            </w:pPr>
          </w:p>
        </w:tc>
        <w:tc>
          <w:tcPr>
            <w:tcW w:w="4876" w:type="dxa"/>
            <w:tcBorders>
              <w:top w:val="nil"/>
              <w:left w:val="nil"/>
              <w:bottom w:val="nil"/>
              <w:right w:val="nil"/>
            </w:tcBorders>
          </w:tcPr>
          <w:p w14:paraId="135DFB70" w14:textId="77777777" w:rsidR="00EA35B0" w:rsidRPr="00AB4867" w:rsidRDefault="00EA35B0" w:rsidP="00E73BB0">
            <w:pPr>
              <w:pStyle w:val="Normal6a"/>
            </w:pPr>
            <w:r w:rsidRPr="00AB4867">
              <w:rPr>
                <w:b/>
                <w:i/>
              </w:rPr>
              <w:t>a) meetmed neil sisepiiridel, millel ei ole kontrolle veel kaotatud;</w:t>
            </w:r>
          </w:p>
        </w:tc>
      </w:tr>
      <w:tr w:rsidR="00EA35B0" w:rsidRPr="00AB4867" w14:paraId="3CEF73A4" w14:textId="77777777" w:rsidTr="00E73BB0">
        <w:trPr>
          <w:jc w:val="center"/>
        </w:trPr>
        <w:tc>
          <w:tcPr>
            <w:tcW w:w="4876" w:type="dxa"/>
            <w:tcBorders>
              <w:top w:val="nil"/>
              <w:left w:val="nil"/>
              <w:bottom w:val="nil"/>
              <w:right w:val="nil"/>
            </w:tcBorders>
          </w:tcPr>
          <w:p w14:paraId="32303196" w14:textId="77777777" w:rsidR="00EA35B0" w:rsidRPr="00AB4867" w:rsidRDefault="00EA35B0" w:rsidP="00E73BB0">
            <w:pPr>
              <w:pStyle w:val="Normal6a"/>
            </w:pPr>
          </w:p>
        </w:tc>
        <w:tc>
          <w:tcPr>
            <w:tcW w:w="4876" w:type="dxa"/>
            <w:tcBorders>
              <w:top w:val="nil"/>
              <w:left w:val="nil"/>
              <w:bottom w:val="nil"/>
              <w:right w:val="nil"/>
            </w:tcBorders>
          </w:tcPr>
          <w:p w14:paraId="7DEB0A1A" w14:textId="77777777" w:rsidR="00EA35B0" w:rsidRPr="00AB4867" w:rsidRDefault="00EA35B0" w:rsidP="00E73BB0">
            <w:pPr>
              <w:pStyle w:val="Normal6a"/>
            </w:pPr>
            <w:r w:rsidRPr="00AB4867">
              <w:rPr>
                <w:b/>
                <w:i/>
              </w:rPr>
              <w:t>b) meetmed, mis on seotud piirikontrolli ajutise taaskehtestamisega sisepiiridel määruse (EL) 2016/399 artikli 2 punkti 1 tähenduses;</w:t>
            </w:r>
          </w:p>
        </w:tc>
      </w:tr>
      <w:tr w:rsidR="00EA35B0" w:rsidRPr="00AB4867" w14:paraId="4E0EEBB4" w14:textId="77777777" w:rsidTr="00E73BB0">
        <w:trPr>
          <w:jc w:val="center"/>
        </w:trPr>
        <w:tc>
          <w:tcPr>
            <w:tcW w:w="4876" w:type="dxa"/>
            <w:tcBorders>
              <w:top w:val="nil"/>
              <w:left w:val="nil"/>
              <w:bottom w:val="nil"/>
              <w:right w:val="nil"/>
            </w:tcBorders>
          </w:tcPr>
          <w:p w14:paraId="49343F82" w14:textId="77777777" w:rsidR="00EA35B0" w:rsidRPr="00AB4867" w:rsidRDefault="00EA35B0" w:rsidP="00E73BB0">
            <w:pPr>
              <w:pStyle w:val="Normal6a"/>
            </w:pPr>
          </w:p>
        </w:tc>
        <w:tc>
          <w:tcPr>
            <w:tcW w:w="4876" w:type="dxa"/>
            <w:tcBorders>
              <w:top w:val="nil"/>
              <w:left w:val="nil"/>
              <w:bottom w:val="nil"/>
              <w:right w:val="nil"/>
            </w:tcBorders>
          </w:tcPr>
          <w:p w14:paraId="74752B66" w14:textId="77777777" w:rsidR="00EA35B0" w:rsidRPr="00AB4867" w:rsidRDefault="00EA35B0" w:rsidP="00E73BB0">
            <w:pPr>
              <w:pStyle w:val="Normal6a"/>
            </w:pPr>
            <w:r w:rsidRPr="00AB4867">
              <w:rPr>
                <w:b/>
                <w:i/>
              </w:rPr>
              <w:t>c) meetmed, mille peamine otstarve on tollikontroll.</w:t>
            </w:r>
          </w:p>
        </w:tc>
      </w:tr>
    </w:tbl>
    <w:p w14:paraId="2D7537C7"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04E9898A" w14:textId="77777777" w:rsidR="00EA35B0" w:rsidRPr="00AB4867" w:rsidRDefault="00EA35B0" w:rsidP="00EA35B0">
      <w:r w:rsidRPr="00AB4867">
        <w:rPr>
          <w:rStyle w:val="HideTWBExt"/>
        </w:rPr>
        <w:t>&lt;/AmendB&gt;</w:t>
      </w:r>
    </w:p>
    <w:p w14:paraId="326B998D"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168</w:t>
      </w:r>
      <w:r w:rsidRPr="00AB4867">
        <w:rPr>
          <w:rStyle w:val="HideTWBExt"/>
          <w:b w:val="0"/>
        </w:rPr>
        <w:t>&lt;/NumAmB&gt;</w:t>
      </w:r>
    </w:p>
    <w:p w14:paraId="64EE8D5D" w14:textId="77777777" w:rsidR="00EA35B0" w:rsidRPr="00AB4867" w:rsidRDefault="00EA35B0" w:rsidP="00EA35B0">
      <w:pPr>
        <w:pStyle w:val="NormalBold"/>
      </w:pPr>
      <w:r w:rsidRPr="00AB4867">
        <w:rPr>
          <w:rStyle w:val="HideTWBExt"/>
          <w:b w:val="0"/>
        </w:rPr>
        <w:t>&lt;RepeatBlock-By&gt;&lt;Members&gt;</w:t>
      </w:r>
      <w:r w:rsidRPr="00AB4867">
        <w:t>Murielle Laurent, Chloé Ridel, Francisco Assis, Ana Catarina Mendes, Cecilia Strada</w:t>
      </w:r>
      <w:r w:rsidRPr="00AB4867">
        <w:rPr>
          <w:rStyle w:val="HideTWBExt"/>
          <w:b w:val="0"/>
        </w:rPr>
        <w:t>&lt;/Members&gt;</w:t>
      </w:r>
    </w:p>
    <w:p w14:paraId="2EB20C24" w14:textId="77777777" w:rsidR="00EA35B0" w:rsidRPr="00AB4867" w:rsidRDefault="00EA35B0" w:rsidP="00EA35B0">
      <w:pPr>
        <w:pStyle w:val="NormalBold"/>
      </w:pPr>
      <w:r w:rsidRPr="00AB4867">
        <w:rPr>
          <w:rStyle w:val="HideTWBExt"/>
          <w:b w:val="0"/>
        </w:rPr>
        <w:t>&lt;/RepeatBlock-By&gt;</w:t>
      </w:r>
    </w:p>
    <w:p w14:paraId="7F88955E"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35D7449D" w14:textId="77777777" w:rsidR="00EA35B0" w:rsidRPr="00AB4867" w:rsidRDefault="00EA35B0" w:rsidP="00EA35B0">
      <w:pPr>
        <w:pStyle w:val="NormalBold"/>
      </w:pPr>
      <w:r w:rsidRPr="00AB4867">
        <w:rPr>
          <w:rStyle w:val="HideTWBExt"/>
          <w:b w:val="0"/>
        </w:rPr>
        <w:t>&lt;Article&gt;</w:t>
      </w:r>
      <w:r w:rsidRPr="00AB4867">
        <w:t>Artikkel 3 a (uus)</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4C81AB2F" w14:textId="77777777" w:rsidTr="00E73BB0">
        <w:trPr>
          <w:trHeight w:hRule="exact" w:val="240"/>
          <w:jc w:val="center"/>
        </w:trPr>
        <w:tc>
          <w:tcPr>
            <w:tcW w:w="9752" w:type="dxa"/>
            <w:gridSpan w:val="2"/>
            <w:tcBorders>
              <w:top w:val="nil"/>
              <w:left w:val="nil"/>
              <w:bottom w:val="nil"/>
              <w:right w:val="nil"/>
            </w:tcBorders>
          </w:tcPr>
          <w:p w14:paraId="1E70127B" w14:textId="77777777" w:rsidR="00EA35B0" w:rsidRPr="00AB4867" w:rsidRDefault="00EA35B0" w:rsidP="00E73BB0"/>
        </w:tc>
      </w:tr>
      <w:tr w:rsidR="00EA35B0" w:rsidRPr="00AB4867" w14:paraId="4A208DC4" w14:textId="77777777" w:rsidTr="00E73BB0">
        <w:trPr>
          <w:trHeight w:val="240"/>
          <w:jc w:val="center"/>
        </w:trPr>
        <w:tc>
          <w:tcPr>
            <w:tcW w:w="4876" w:type="dxa"/>
            <w:tcBorders>
              <w:top w:val="nil"/>
              <w:left w:val="nil"/>
              <w:bottom w:val="nil"/>
              <w:right w:val="nil"/>
            </w:tcBorders>
          </w:tcPr>
          <w:p w14:paraId="25911440"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49C29D7D" w14:textId="77777777" w:rsidR="00EA35B0" w:rsidRPr="00AB4867" w:rsidRDefault="00EA35B0" w:rsidP="00E73BB0">
            <w:pPr>
              <w:pStyle w:val="AmColumnHeading"/>
            </w:pPr>
            <w:r w:rsidRPr="00AB4867">
              <w:t>Muudatusettepanek</w:t>
            </w:r>
          </w:p>
        </w:tc>
      </w:tr>
      <w:tr w:rsidR="00EA35B0" w:rsidRPr="00AB4867" w14:paraId="5D9D663D" w14:textId="77777777" w:rsidTr="00E73BB0">
        <w:trPr>
          <w:jc w:val="center"/>
        </w:trPr>
        <w:tc>
          <w:tcPr>
            <w:tcW w:w="4876" w:type="dxa"/>
            <w:tcBorders>
              <w:top w:val="nil"/>
              <w:left w:val="nil"/>
              <w:bottom w:val="nil"/>
              <w:right w:val="nil"/>
            </w:tcBorders>
          </w:tcPr>
          <w:p w14:paraId="5DEB6B5F" w14:textId="77777777" w:rsidR="00EA35B0" w:rsidRPr="00AB4867" w:rsidRDefault="00EA35B0" w:rsidP="00E73BB0">
            <w:pPr>
              <w:pStyle w:val="Normal6a"/>
            </w:pPr>
          </w:p>
        </w:tc>
        <w:tc>
          <w:tcPr>
            <w:tcW w:w="4876" w:type="dxa"/>
            <w:tcBorders>
              <w:top w:val="nil"/>
              <w:left w:val="nil"/>
              <w:bottom w:val="nil"/>
              <w:right w:val="nil"/>
            </w:tcBorders>
          </w:tcPr>
          <w:p w14:paraId="2B830D2E" w14:textId="77777777" w:rsidR="00EA35B0" w:rsidRPr="00AB4867" w:rsidRDefault="00EA35B0" w:rsidP="00E73BB0">
            <w:pPr>
              <w:pStyle w:val="Normal6a"/>
              <w:jc w:val="center"/>
            </w:pPr>
            <w:r w:rsidRPr="00AB4867">
              <w:rPr>
                <w:b/>
                <w:i/>
              </w:rPr>
              <w:t>Artikkel 3a</w:t>
            </w:r>
            <w:r w:rsidRPr="00AB4867">
              <w:tab/>
            </w:r>
          </w:p>
        </w:tc>
      </w:tr>
      <w:tr w:rsidR="00EA35B0" w:rsidRPr="00AB4867" w14:paraId="5B015AAA" w14:textId="77777777" w:rsidTr="00E73BB0">
        <w:trPr>
          <w:jc w:val="center"/>
        </w:trPr>
        <w:tc>
          <w:tcPr>
            <w:tcW w:w="4876" w:type="dxa"/>
            <w:tcBorders>
              <w:top w:val="nil"/>
              <w:left w:val="nil"/>
              <w:bottom w:val="nil"/>
              <w:right w:val="nil"/>
            </w:tcBorders>
          </w:tcPr>
          <w:p w14:paraId="7A682BC4" w14:textId="77777777" w:rsidR="00EA35B0" w:rsidRPr="00AB4867" w:rsidRDefault="00EA35B0" w:rsidP="00E73BB0">
            <w:pPr>
              <w:pStyle w:val="Normal6a"/>
            </w:pPr>
          </w:p>
        </w:tc>
        <w:tc>
          <w:tcPr>
            <w:tcW w:w="4876" w:type="dxa"/>
            <w:tcBorders>
              <w:top w:val="nil"/>
              <w:left w:val="nil"/>
              <w:bottom w:val="nil"/>
              <w:right w:val="nil"/>
            </w:tcBorders>
          </w:tcPr>
          <w:p w14:paraId="0963F6D7" w14:textId="77777777" w:rsidR="00EA35B0" w:rsidRPr="00AB4867" w:rsidRDefault="00EA35B0" w:rsidP="00E73BB0">
            <w:pPr>
              <w:pStyle w:val="Normal6a"/>
              <w:jc w:val="center"/>
            </w:pPr>
            <w:r w:rsidRPr="00AB4867">
              <w:rPr>
                <w:b/>
                <w:i/>
              </w:rPr>
              <w:t>Diskrimineerimiskeeld ja põhiõiguste austamine</w:t>
            </w:r>
          </w:p>
        </w:tc>
      </w:tr>
      <w:tr w:rsidR="00EA35B0" w:rsidRPr="00AB4867" w14:paraId="307681BE" w14:textId="77777777" w:rsidTr="00E73BB0">
        <w:trPr>
          <w:jc w:val="center"/>
        </w:trPr>
        <w:tc>
          <w:tcPr>
            <w:tcW w:w="4876" w:type="dxa"/>
            <w:tcBorders>
              <w:top w:val="nil"/>
              <w:left w:val="nil"/>
              <w:bottom w:val="nil"/>
              <w:right w:val="nil"/>
            </w:tcBorders>
          </w:tcPr>
          <w:p w14:paraId="5E000D50" w14:textId="77777777" w:rsidR="00EA35B0" w:rsidRPr="00AB4867" w:rsidRDefault="00EA35B0" w:rsidP="00E73BB0">
            <w:pPr>
              <w:pStyle w:val="Normal6a"/>
            </w:pPr>
          </w:p>
        </w:tc>
        <w:tc>
          <w:tcPr>
            <w:tcW w:w="4876" w:type="dxa"/>
            <w:tcBorders>
              <w:top w:val="nil"/>
              <w:left w:val="nil"/>
              <w:bottom w:val="nil"/>
              <w:right w:val="nil"/>
            </w:tcBorders>
          </w:tcPr>
          <w:p w14:paraId="430BA2EF" w14:textId="77777777" w:rsidR="00EA35B0" w:rsidRPr="00AB4867" w:rsidRDefault="00EA35B0" w:rsidP="00E73BB0">
            <w:pPr>
              <w:pStyle w:val="Normal6a"/>
            </w:pPr>
            <w:r w:rsidRPr="00AB4867">
              <w:rPr>
                <w:b/>
                <w:i/>
              </w:rPr>
              <w:t xml:space="preserve">Liidu toetusest rahastatavaid meetmeid rakendatakse täielikus kooskõlas liidu </w:t>
            </w:r>
            <w:proofErr w:type="spellStart"/>
            <w:r w:rsidRPr="00AB4867">
              <w:rPr>
                <w:b/>
                <w:i/>
              </w:rPr>
              <w:t>acquis’s</w:t>
            </w:r>
            <w:proofErr w:type="spellEnd"/>
            <w:r w:rsidRPr="00AB4867">
              <w:rPr>
                <w:b/>
                <w:i/>
              </w:rPr>
              <w:t xml:space="preserve"> ja hartas sätestatud õiguste ja põhimõtetega ning liidu rahvusvaheliste kohustustega põhiõiguste vallas, tagades eelkõige kooskõla diskrimineerimiskeelu ning tagasi- ja väljasaatmise lubamatuse põhimõttega.</w:t>
            </w:r>
          </w:p>
        </w:tc>
      </w:tr>
    </w:tbl>
    <w:p w14:paraId="4D5C2479"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62F0169D"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2FA06B04" w14:textId="77777777" w:rsidR="00EA35B0" w:rsidRPr="00AB4867" w:rsidRDefault="00EA35B0" w:rsidP="00EA35B0">
      <w:pPr>
        <w:pStyle w:val="AmJustText"/>
      </w:pPr>
      <w:r w:rsidRPr="00AB4867">
        <w:t>Põhiõiguste standardsäte, mis on võetud olemasolevast piirihalduse ja viisapoliitika rahastust.</w:t>
      </w:r>
    </w:p>
    <w:p w14:paraId="38363419" w14:textId="77777777" w:rsidR="00EA35B0" w:rsidRPr="00AB4867" w:rsidRDefault="00EA35B0" w:rsidP="00EA35B0">
      <w:r w:rsidRPr="00AB4867">
        <w:rPr>
          <w:rStyle w:val="HideTWBExt"/>
        </w:rPr>
        <w:t>&lt;/AmendB&gt;</w:t>
      </w:r>
    </w:p>
    <w:p w14:paraId="1F119305"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169</w:t>
      </w:r>
      <w:r w:rsidRPr="00AB4867">
        <w:rPr>
          <w:rStyle w:val="HideTWBExt"/>
          <w:b w:val="0"/>
        </w:rPr>
        <w:t>&lt;/NumAmB&gt;</w:t>
      </w:r>
    </w:p>
    <w:p w14:paraId="0041FA11" w14:textId="77777777" w:rsidR="00EA35B0" w:rsidRPr="00AB4867" w:rsidRDefault="00EA35B0" w:rsidP="00EA35B0">
      <w:pPr>
        <w:pStyle w:val="NormalBold"/>
      </w:pPr>
      <w:r w:rsidRPr="00AB4867">
        <w:rPr>
          <w:rStyle w:val="HideTWBExt"/>
          <w:b w:val="0"/>
        </w:rPr>
        <w:t>&lt;RepeatBlock-By&gt;&lt;Members&gt;</w:t>
      </w:r>
      <w:r w:rsidRPr="00AB4867">
        <w:t>Ilaria Salis</w:t>
      </w:r>
      <w:r w:rsidRPr="00AB4867">
        <w:rPr>
          <w:rStyle w:val="HideTWBExt"/>
          <w:b w:val="0"/>
        </w:rPr>
        <w:t>&lt;/Members&gt;</w:t>
      </w:r>
    </w:p>
    <w:p w14:paraId="7E230A15" w14:textId="77777777" w:rsidR="00EA35B0" w:rsidRPr="00AB4867" w:rsidRDefault="00EA35B0" w:rsidP="00EA35B0">
      <w:pPr>
        <w:pStyle w:val="NormalBold"/>
      </w:pPr>
      <w:r w:rsidRPr="00AB4867">
        <w:rPr>
          <w:rStyle w:val="HideTWBExt"/>
          <w:b w:val="0"/>
        </w:rPr>
        <w:t>&lt;/RepeatBlock-By&gt;</w:t>
      </w:r>
    </w:p>
    <w:p w14:paraId="2146B268"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3036FB80" w14:textId="77777777" w:rsidR="00EA35B0" w:rsidRPr="00AB4867" w:rsidRDefault="00EA35B0" w:rsidP="00EA35B0">
      <w:pPr>
        <w:pStyle w:val="NormalBold"/>
      </w:pPr>
      <w:r w:rsidRPr="00AB4867">
        <w:rPr>
          <w:rStyle w:val="HideTWBExt"/>
          <w:b w:val="0"/>
        </w:rPr>
        <w:t>&lt;Article&gt;</w:t>
      </w:r>
      <w:r w:rsidRPr="00AB4867">
        <w:t>Artikkel 3 a (uus)</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6D10C5AA" w14:textId="77777777" w:rsidTr="00E73BB0">
        <w:trPr>
          <w:trHeight w:hRule="exact" w:val="240"/>
          <w:jc w:val="center"/>
        </w:trPr>
        <w:tc>
          <w:tcPr>
            <w:tcW w:w="9752" w:type="dxa"/>
            <w:gridSpan w:val="2"/>
            <w:tcBorders>
              <w:top w:val="nil"/>
              <w:left w:val="nil"/>
              <w:bottom w:val="nil"/>
              <w:right w:val="nil"/>
            </w:tcBorders>
          </w:tcPr>
          <w:p w14:paraId="485B2E6C" w14:textId="77777777" w:rsidR="00EA35B0" w:rsidRPr="00AB4867" w:rsidRDefault="00EA35B0" w:rsidP="00E73BB0"/>
        </w:tc>
      </w:tr>
      <w:tr w:rsidR="00EA35B0" w:rsidRPr="00AB4867" w14:paraId="0FB2208F" w14:textId="77777777" w:rsidTr="00E73BB0">
        <w:trPr>
          <w:trHeight w:val="240"/>
          <w:jc w:val="center"/>
        </w:trPr>
        <w:tc>
          <w:tcPr>
            <w:tcW w:w="4876" w:type="dxa"/>
            <w:tcBorders>
              <w:top w:val="nil"/>
              <w:left w:val="nil"/>
              <w:bottom w:val="nil"/>
              <w:right w:val="nil"/>
            </w:tcBorders>
          </w:tcPr>
          <w:p w14:paraId="377C0232"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2B6D0052" w14:textId="77777777" w:rsidR="00EA35B0" w:rsidRPr="00AB4867" w:rsidRDefault="00EA35B0" w:rsidP="00E73BB0">
            <w:pPr>
              <w:pStyle w:val="AmColumnHeading"/>
            </w:pPr>
            <w:r w:rsidRPr="00AB4867">
              <w:t>Muudatusettepanek</w:t>
            </w:r>
          </w:p>
        </w:tc>
      </w:tr>
      <w:tr w:rsidR="00EA35B0" w:rsidRPr="00AB4867" w14:paraId="32F7DD6F" w14:textId="77777777" w:rsidTr="00E73BB0">
        <w:trPr>
          <w:jc w:val="center"/>
        </w:trPr>
        <w:tc>
          <w:tcPr>
            <w:tcW w:w="4876" w:type="dxa"/>
            <w:tcBorders>
              <w:top w:val="nil"/>
              <w:left w:val="nil"/>
              <w:bottom w:val="nil"/>
              <w:right w:val="nil"/>
            </w:tcBorders>
          </w:tcPr>
          <w:p w14:paraId="3F97CE76" w14:textId="77777777" w:rsidR="00EA35B0" w:rsidRPr="00AB4867" w:rsidRDefault="00EA35B0" w:rsidP="00E73BB0">
            <w:pPr>
              <w:pStyle w:val="Normal6a"/>
            </w:pPr>
          </w:p>
        </w:tc>
        <w:tc>
          <w:tcPr>
            <w:tcW w:w="4876" w:type="dxa"/>
            <w:tcBorders>
              <w:top w:val="nil"/>
              <w:left w:val="nil"/>
              <w:bottom w:val="nil"/>
              <w:right w:val="nil"/>
            </w:tcBorders>
          </w:tcPr>
          <w:p w14:paraId="3DD86DC4" w14:textId="77777777" w:rsidR="00EA35B0" w:rsidRPr="00AB4867" w:rsidRDefault="00EA35B0" w:rsidP="00E73BB0">
            <w:pPr>
              <w:pStyle w:val="Normal6a"/>
              <w:jc w:val="center"/>
            </w:pPr>
            <w:r w:rsidRPr="00AB4867">
              <w:rPr>
                <w:b/>
                <w:i/>
              </w:rPr>
              <w:t>Artikkel 3a</w:t>
            </w:r>
            <w:r w:rsidRPr="00AB4867">
              <w:tab/>
            </w:r>
          </w:p>
        </w:tc>
      </w:tr>
      <w:tr w:rsidR="00EA35B0" w:rsidRPr="00AB4867" w14:paraId="097D8CA4" w14:textId="77777777" w:rsidTr="00E73BB0">
        <w:trPr>
          <w:jc w:val="center"/>
        </w:trPr>
        <w:tc>
          <w:tcPr>
            <w:tcW w:w="4876" w:type="dxa"/>
            <w:tcBorders>
              <w:top w:val="nil"/>
              <w:left w:val="nil"/>
              <w:bottom w:val="nil"/>
              <w:right w:val="nil"/>
            </w:tcBorders>
          </w:tcPr>
          <w:p w14:paraId="69F6AE02" w14:textId="77777777" w:rsidR="00EA35B0" w:rsidRPr="00AB4867" w:rsidRDefault="00EA35B0" w:rsidP="00E73BB0">
            <w:pPr>
              <w:pStyle w:val="Normal6a"/>
            </w:pPr>
          </w:p>
        </w:tc>
        <w:tc>
          <w:tcPr>
            <w:tcW w:w="4876" w:type="dxa"/>
            <w:tcBorders>
              <w:top w:val="nil"/>
              <w:left w:val="nil"/>
              <w:bottom w:val="nil"/>
              <w:right w:val="nil"/>
            </w:tcBorders>
          </w:tcPr>
          <w:p w14:paraId="377E75E4" w14:textId="77777777" w:rsidR="00EA35B0" w:rsidRPr="00AB4867" w:rsidRDefault="00EA35B0" w:rsidP="00E73BB0">
            <w:pPr>
              <w:pStyle w:val="Normal6a"/>
              <w:jc w:val="center"/>
            </w:pPr>
            <w:r w:rsidRPr="00AB4867">
              <w:rPr>
                <w:b/>
                <w:i/>
              </w:rPr>
              <w:t>Diskrimineerimiskeeld ja põhiõiguste austamine</w:t>
            </w:r>
          </w:p>
        </w:tc>
      </w:tr>
      <w:tr w:rsidR="00EA35B0" w:rsidRPr="00AB4867" w14:paraId="78B892CB" w14:textId="77777777" w:rsidTr="00E73BB0">
        <w:trPr>
          <w:jc w:val="center"/>
        </w:trPr>
        <w:tc>
          <w:tcPr>
            <w:tcW w:w="4876" w:type="dxa"/>
            <w:tcBorders>
              <w:top w:val="nil"/>
              <w:left w:val="nil"/>
              <w:bottom w:val="nil"/>
              <w:right w:val="nil"/>
            </w:tcBorders>
          </w:tcPr>
          <w:p w14:paraId="308916C4" w14:textId="77777777" w:rsidR="00EA35B0" w:rsidRPr="00AB4867" w:rsidRDefault="00EA35B0" w:rsidP="00E73BB0">
            <w:pPr>
              <w:pStyle w:val="Normal6a"/>
            </w:pPr>
          </w:p>
        </w:tc>
        <w:tc>
          <w:tcPr>
            <w:tcW w:w="4876" w:type="dxa"/>
            <w:tcBorders>
              <w:top w:val="nil"/>
              <w:left w:val="nil"/>
              <w:bottom w:val="nil"/>
              <w:right w:val="nil"/>
            </w:tcBorders>
          </w:tcPr>
          <w:p w14:paraId="163B36F8" w14:textId="77777777" w:rsidR="00EA35B0" w:rsidRPr="00AB4867" w:rsidRDefault="00EA35B0" w:rsidP="00E73BB0">
            <w:pPr>
              <w:pStyle w:val="Normal6a"/>
            </w:pPr>
            <w:r w:rsidRPr="00AB4867">
              <w:rPr>
                <w:b/>
                <w:i/>
              </w:rPr>
              <w:t xml:space="preserve">Liidu toetusest rahastatavaid meetmeid rakendatakse täielikus kooskõlas liidu </w:t>
            </w:r>
            <w:proofErr w:type="spellStart"/>
            <w:r w:rsidRPr="00AB4867">
              <w:rPr>
                <w:b/>
                <w:i/>
              </w:rPr>
              <w:t>acquis’s</w:t>
            </w:r>
            <w:proofErr w:type="spellEnd"/>
            <w:r w:rsidRPr="00AB4867">
              <w:rPr>
                <w:b/>
                <w:i/>
              </w:rPr>
              <w:t xml:space="preserve"> ja hartas sätestatud õiguste ja põhimõtetega ning liidu rahvusvaheliste kohustustega põhiõiguste vallas, tagades eelkõige kooskõla diskrimineerimiskeelu ning tagasi- ja väljasaatmise lubamatuse põhimõttega.</w:t>
            </w:r>
          </w:p>
        </w:tc>
      </w:tr>
    </w:tbl>
    <w:p w14:paraId="5BE4799E"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671A969C" w14:textId="77777777" w:rsidR="00EA35B0" w:rsidRPr="00AB4867" w:rsidRDefault="00EA35B0" w:rsidP="00EA35B0">
      <w:r w:rsidRPr="00AB4867">
        <w:rPr>
          <w:rStyle w:val="HideTWBExt"/>
        </w:rPr>
        <w:t>&lt;/AmendB&gt;</w:t>
      </w:r>
    </w:p>
    <w:p w14:paraId="0BB8EBD6"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170</w:t>
      </w:r>
      <w:r w:rsidRPr="00AB4867">
        <w:rPr>
          <w:rStyle w:val="HideTWBExt"/>
          <w:b w:val="0"/>
        </w:rPr>
        <w:t>&lt;/NumAmB&gt;</w:t>
      </w:r>
    </w:p>
    <w:p w14:paraId="503C33CD" w14:textId="77777777" w:rsidR="00EA35B0" w:rsidRPr="00AB4867" w:rsidRDefault="00EA35B0" w:rsidP="00EA35B0">
      <w:pPr>
        <w:pStyle w:val="NormalBold"/>
      </w:pPr>
      <w:r w:rsidRPr="00AB4867">
        <w:rPr>
          <w:rStyle w:val="HideTWBExt"/>
          <w:b w:val="0"/>
        </w:rPr>
        <w:t>&lt;RepeatBlock-By&gt;&lt;Members&gt;</w:t>
      </w:r>
      <w:r w:rsidRPr="00AB4867">
        <w:t>Erik Marquardt</w:t>
      </w:r>
      <w:r w:rsidRPr="00AB4867">
        <w:rPr>
          <w:rStyle w:val="HideTWBExt"/>
          <w:b w:val="0"/>
        </w:rPr>
        <w:t>&lt;/Members&gt;</w:t>
      </w:r>
    </w:p>
    <w:p w14:paraId="309C2F1E" w14:textId="77777777" w:rsidR="00EA35B0" w:rsidRPr="00AB4867" w:rsidRDefault="00EA35B0" w:rsidP="00EA35B0">
      <w:pPr>
        <w:pStyle w:val="NormalBold"/>
      </w:pPr>
      <w:r w:rsidRPr="00AB4867">
        <w:rPr>
          <w:rStyle w:val="HideTWBExt"/>
          <w:b w:val="0"/>
        </w:rPr>
        <w:t>&lt;/RepeatBlock-By&gt;</w:t>
      </w:r>
    </w:p>
    <w:p w14:paraId="72C85E19"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0BCEDADF" w14:textId="77777777" w:rsidR="00EA35B0" w:rsidRPr="00AB4867" w:rsidRDefault="00EA35B0" w:rsidP="00EA35B0">
      <w:pPr>
        <w:pStyle w:val="NormalBold"/>
      </w:pPr>
      <w:r w:rsidRPr="00AB4867">
        <w:rPr>
          <w:rStyle w:val="HideTWBExt"/>
          <w:b w:val="0"/>
        </w:rPr>
        <w:t>&lt;Article&gt;</w:t>
      </w:r>
      <w:r w:rsidRPr="00AB4867">
        <w:t>Artikkel 4 – lõige 1</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78C8F963" w14:textId="77777777" w:rsidTr="00E73BB0">
        <w:trPr>
          <w:trHeight w:hRule="exact" w:val="240"/>
          <w:jc w:val="center"/>
        </w:trPr>
        <w:tc>
          <w:tcPr>
            <w:tcW w:w="9752" w:type="dxa"/>
            <w:gridSpan w:val="2"/>
            <w:tcBorders>
              <w:top w:val="nil"/>
              <w:left w:val="nil"/>
              <w:bottom w:val="nil"/>
              <w:right w:val="nil"/>
            </w:tcBorders>
          </w:tcPr>
          <w:p w14:paraId="19AF652C" w14:textId="77777777" w:rsidR="00EA35B0" w:rsidRPr="00AB4867" w:rsidRDefault="00EA35B0" w:rsidP="00E73BB0"/>
        </w:tc>
      </w:tr>
      <w:tr w:rsidR="00EA35B0" w:rsidRPr="00AB4867" w14:paraId="4D626176" w14:textId="77777777" w:rsidTr="00E73BB0">
        <w:trPr>
          <w:trHeight w:val="240"/>
          <w:jc w:val="center"/>
        </w:trPr>
        <w:tc>
          <w:tcPr>
            <w:tcW w:w="4876" w:type="dxa"/>
            <w:tcBorders>
              <w:top w:val="nil"/>
              <w:left w:val="nil"/>
              <w:bottom w:val="nil"/>
              <w:right w:val="nil"/>
            </w:tcBorders>
          </w:tcPr>
          <w:p w14:paraId="511431D7"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0EC8EE15" w14:textId="77777777" w:rsidR="00EA35B0" w:rsidRPr="00AB4867" w:rsidRDefault="00EA35B0" w:rsidP="00E73BB0">
            <w:pPr>
              <w:pStyle w:val="AmColumnHeading"/>
            </w:pPr>
            <w:r w:rsidRPr="00AB4867">
              <w:t>Muudatusettepanek</w:t>
            </w:r>
          </w:p>
        </w:tc>
      </w:tr>
      <w:tr w:rsidR="00EA35B0" w:rsidRPr="00AB4867" w14:paraId="462FA0CE" w14:textId="77777777" w:rsidTr="00E73BB0">
        <w:trPr>
          <w:jc w:val="center"/>
        </w:trPr>
        <w:tc>
          <w:tcPr>
            <w:tcW w:w="4876" w:type="dxa"/>
            <w:tcBorders>
              <w:top w:val="nil"/>
              <w:left w:val="nil"/>
              <w:bottom w:val="nil"/>
              <w:right w:val="nil"/>
            </w:tcBorders>
          </w:tcPr>
          <w:p w14:paraId="5241D0CB" w14:textId="77777777" w:rsidR="00EA35B0" w:rsidRPr="00AB4867" w:rsidRDefault="00EA35B0" w:rsidP="00E73BB0">
            <w:pPr>
              <w:pStyle w:val="Normal6a"/>
            </w:pPr>
            <w:r w:rsidRPr="00AB4867">
              <w:t>1.</w:t>
            </w:r>
            <w:r w:rsidRPr="00AB4867">
              <w:tab/>
              <w:t xml:space="preserve">Artiklis 3 sätestatud eesmärkide saavutamiseks aastateks 2028–2034 ette nähtud esialgne rahastamispakett on </w:t>
            </w:r>
            <w:r w:rsidRPr="00AB4867">
              <w:rPr>
                <w:b/>
                <w:bCs/>
                <w:i/>
                <w:iCs/>
              </w:rPr>
              <w:t>15 396 750 000 eurot</w:t>
            </w:r>
            <w:r w:rsidRPr="00AB4867">
              <w:t xml:space="preserve"> jooksevhindades. Rahastamispaketti rakendatakse kooskõlas riiklike ja piirkondlike partnerluskavade suhtes kohaldatavate horisontaalsete normidega, mis on sätestatud määruses (EL) […], millega luuakse Euroopa majandusliku, sotsiaalse ja territoriaalse ühtekuuluvuse, põllumajanduse ja maaelu, kalanduse ja merenduse, heaolu ja julgeoleku fond.</w:t>
            </w:r>
          </w:p>
        </w:tc>
        <w:tc>
          <w:tcPr>
            <w:tcW w:w="4876" w:type="dxa"/>
            <w:tcBorders>
              <w:top w:val="nil"/>
              <w:left w:val="nil"/>
              <w:bottom w:val="nil"/>
              <w:right w:val="nil"/>
            </w:tcBorders>
          </w:tcPr>
          <w:p w14:paraId="41F3EF49" w14:textId="77777777" w:rsidR="00EA35B0" w:rsidRPr="00AB4867" w:rsidRDefault="00EA35B0" w:rsidP="00E73BB0">
            <w:pPr>
              <w:pStyle w:val="Normal6a"/>
            </w:pPr>
            <w:r w:rsidRPr="00AB4867">
              <w:t>1.</w:t>
            </w:r>
            <w:r w:rsidRPr="00AB4867">
              <w:tab/>
              <w:t xml:space="preserve">Artiklis 3 sätestatud eesmärkide saavutamiseks aastateks 2028–2034 ette nähtud esialgne rahastamispakett on </w:t>
            </w:r>
            <w:r w:rsidRPr="00AB4867">
              <w:rPr>
                <w:b/>
                <w:bCs/>
                <w:i/>
                <w:iCs/>
              </w:rPr>
              <w:t>...</w:t>
            </w:r>
            <w:r w:rsidRPr="00AB4867">
              <w:t xml:space="preserve"> jooksevhindades. Rahastamispaketti rakendatakse kooskõlas riiklike ja piirkondlike partnerluskavade suhtes kohaldatavate horisontaalsete normidega, mis on sätestatud määruses (EL) […], millega luuakse Euroopa majandusliku, sotsiaalse ja territoriaalse ühtekuuluvuse, põllumajanduse ja maaelu, kalanduse ja merenduse, heaolu ja julgeoleku fond.</w:t>
            </w:r>
          </w:p>
        </w:tc>
      </w:tr>
    </w:tbl>
    <w:p w14:paraId="2C38DE25"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1CAF0D15" w14:textId="77777777" w:rsidR="00EA35B0" w:rsidRPr="00AB4867" w:rsidRDefault="00EA35B0" w:rsidP="00EA35B0">
      <w:r w:rsidRPr="00AB4867">
        <w:rPr>
          <w:rStyle w:val="HideTWBExt"/>
        </w:rPr>
        <w:t>&lt;/AmendB&gt;</w:t>
      </w:r>
    </w:p>
    <w:p w14:paraId="3D2B08FC"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171</w:t>
      </w:r>
      <w:r w:rsidRPr="00AB4867">
        <w:rPr>
          <w:rStyle w:val="HideTWBExt"/>
          <w:b w:val="0"/>
        </w:rPr>
        <w:t>&lt;/NumAmB&gt;</w:t>
      </w:r>
    </w:p>
    <w:p w14:paraId="370492B9" w14:textId="77777777" w:rsidR="00EA35B0" w:rsidRPr="00AB4867" w:rsidRDefault="00EA35B0" w:rsidP="00EA35B0">
      <w:pPr>
        <w:pStyle w:val="NormalBold"/>
      </w:pPr>
      <w:r w:rsidRPr="00AB4867">
        <w:rPr>
          <w:rStyle w:val="HideTWBExt"/>
          <w:b w:val="0"/>
        </w:rPr>
        <w:t>&lt;RepeatBlock-By&gt;&lt;Members&gt;</w:t>
      </w:r>
      <w:r w:rsidRPr="00AB4867">
        <w:t>Tom Vandendriessche</w:t>
      </w:r>
      <w:r w:rsidRPr="00AB4867">
        <w:rPr>
          <w:rStyle w:val="HideTWBExt"/>
          <w:b w:val="0"/>
        </w:rPr>
        <w:t>&lt;/Members&gt;</w:t>
      </w:r>
    </w:p>
    <w:p w14:paraId="457DA19E" w14:textId="77777777" w:rsidR="00EA35B0" w:rsidRPr="00AB4867" w:rsidRDefault="00EA35B0" w:rsidP="00EA35B0">
      <w:pPr>
        <w:pStyle w:val="NormalBold"/>
      </w:pPr>
      <w:r w:rsidRPr="00AB4867">
        <w:rPr>
          <w:rStyle w:val="HideTWBExt"/>
          <w:b w:val="0"/>
        </w:rPr>
        <w:t>&lt;/RepeatBlock-By&gt;</w:t>
      </w:r>
    </w:p>
    <w:p w14:paraId="7FADFF24"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5121F2A0" w14:textId="77777777" w:rsidR="00EA35B0" w:rsidRPr="00AB4867" w:rsidRDefault="00EA35B0" w:rsidP="00EA35B0">
      <w:pPr>
        <w:pStyle w:val="NormalBold"/>
      </w:pPr>
      <w:r w:rsidRPr="00AB4867">
        <w:rPr>
          <w:rStyle w:val="HideTWBExt"/>
          <w:b w:val="0"/>
        </w:rPr>
        <w:t>&lt;Article&gt;</w:t>
      </w:r>
      <w:r w:rsidRPr="00AB4867">
        <w:t>Artikkel 4 – lõik 1 a (uus)</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41EA6ABF" w14:textId="77777777" w:rsidTr="00E73BB0">
        <w:trPr>
          <w:trHeight w:hRule="exact" w:val="240"/>
          <w:jc w:val="center"/>
        </w:trPr>
        <w:tc>
          <w:tcPr>
            <w:tcW w:w="9752" w:type="dxa"/>
            <w:gridSpan w:val="2"/>
            <w:tcBorders>
              <w:top w:val="nil"/>
              <w:left w:val="nil"/>
              <w:bottom w:val="nil"/>
              <w:right w:val="nil"/>
            </w:tcBorders>
          </w:tcPr>
          <w:p w14:paraId="1E65C95B" w14:textId="77777777" w:rsidR="00EA35B0" w:rsidRPr="00AB4867" w:rsidRDefault="00EA35B0" w:rsidP="00E73BB0"/>
        </w:tc>
      </w:tr>
      <w:tr w:rsidR="00EA35B0" w:rsidRPr="00AB4867" w14:paraId="32B2A670" w14:textId="77777777" w:rsidTr="00E73BB0">
        <w:trPr>
          <w:trHeight w:val="240"/>
          <w:jc w:val="center"/>
        </w:trPr>
        <w:tc>
          <w:tcPr>
            <w:tcW w:w="4876" w:type="dxa"/>
            <w:tcBorders>
              <w:top w:val="nil"/>
              <w:left w:val="nil"/>
              <w:bottom w:val="nil"/>
              <w:right w:val="nil"/>
            </w:tcBorders>
          </w:tcPr>
          <w:p w14:paraId="590DEE30"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06778840" w14:textId="77777777" w:rsidR="00EA35B0" w:rsidRPr="00AB4867" w:rsidRDefault="00EA35B0" w:rsidP="00E73BB0">
            <w:pPr>
              <w:pStyle w:val="AmColumnHeading"/>
            </w:pPr>
            <w:r w:rsidRPr="00AB4867">
              <w:t>Muudatusettepanek</w:t>
            </w:r>
          </w:p>
        </w:tc>
      </w:tr>
      <w:tr w:rsidR="00EA35B0" w:rsidRPr="00AB4867" w14:paraId="59B6A7FA" w14:textId="77777777" w:rsidTr="00E73BB0">
        <w:trPr>
          <w:jc w:val="center"/>
        </w:trPr>
        <w:tc>
          <w:tcPr>
            <w:tcW w:w="4876" w:type="dxa"/>
            <w:tcBorders>
              <w:top w:val="nil"/>
              <w:left w:val="nil"/>
              <w:bottom w:val="nil"/>
              <w:right w:val="nil"/>
            </w:tcBorders>
          </w:tcPr>
          <w:p w14:paraId="0AA7F075" w14:textId="77777777" w:rsidR="00EA35B0" w:rsidRPr="00AB4867" w:rsidRDefault="00EA35B0" w:rsidP="00E73BB0">
            <w:pPr>
              <w:pStyle w:val="Normal6a"/>
            </w:pPr>
          </w:p>
        </w:tc>
        <w:tc>
          <w:tcPr>
            <w:tcW w:w="4876" w:type="dxa"/>
            <w:tcBorders>
              <w:top w:val="nil"/>
              <w:left w:val="nil"/>
              <w:bottom w:val="nil"/>
              <w:right w:val="nil"/>
            </w:tcBorders>
          </w:tcPr>
          <w:p w14:paraId="67C05CD8" w14:textId="77777777" w:rsidR="00EA35B0" w:rsidRPr="00AB4867" w:rsidRDefault="00EA35B0" w:rsidP="00E73BB0">
            <w:pPr>
              <w:pStyle w:val="Normal6a"/>
            </w:pPr>
            <w:r w:rsidRPr="00AB4867">
              <w:rPr>
                <w:b/>
                <w:i/>
              </w:rPr>
              <w:t>1a.</w:t>
            </w:r>
            <w:r w:rsidRPr="00AB4867">
              <w:tab/>
            </w:r>
            <w:r w:rsidRPr="00AB4867">
              <w:rPr>
                <w:b/>
                <w:i/>
              </w:rPr>
              <w:t>Vähemalt 40 % lõikes 1 sätestatud soovituslikust rahastamispaketist eraldatakse rangelt füüsilise ja tehnoloogilise piirikaitsetaristu hankimiseks, ehitamiseks ja hooldamiseks ning ebaseaduslike rändajate kiire repatrieerimisega seotud tegevuskuludeks. Lisaks ei eraldata käesoleva määruse alusel antavaid vahendeid valitsusvälistele organisatsioonidele või üksustele, kelle tegevus toimib ebaseadusliku rände tõmbetegurina, sealhulgas sõltumatutele mereotsingu- ja -päästeoperatsioonidele.</w:t>
            </w:r>
          </w:p>
        </w:tc>
      </w:tr>
    </w:tbl>
    <w:p w14:paraId="4F571609"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5AF5268B" w14:textId="77777777" w:rsidR="00EA35B0" w:rsidRPr="00AB4867" w:rsidRDefault="00EA35B0" w:rsidP="00EA35B0">
      <w:r w:rsidRPr="00AB4867">
        <w:rPr>
          <w:rStyle w:val="HideTWBExt"/>
        </w:rPr>
        <w:t>&lt;/AmendB&gt;</w:t>
      </w:r>
    </w:p>
    <w:p w14:paraId="1A201A8F"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172</w:t>
      </w:r>
      <w:r w:rsidRPr="00AB4867">
        <w:rPr>
          <w:rStyle w:val="HideTWBExt"/>
          <w:b w:val="0"/>
        </w:rPr>
        <w:t>&lt;/NumAmB&gt;</w:t>
      </w:r>
    </w:p>
    <w:p w14:paraId="5CA79094" w14:textId="77777777" w:rsidR="00EA35B0" w:rsidRPr="00AB4867" w:rsidRDefault="00EA35B0" w:rsidP="00EA35B0">
      <w:pPr>
        <w:pStyle w:val="NormalBold"/>
      </w:pPr>
      <w:r w:rsidRPr="00AB4867">
        <w:rPr>
          <w:rStyle w:val="HideTWBExt"/>
          <w:b w:val="0"/>
        </w:rPr>
        <w:t>&lt;RepeatBlock-By&gt;&lt;Members&gt;</w:t>
      </w:r>
      <w:r w:rsidRPr="00AB4867">
        <w:t>Erik Kaliňák, Judita Laššáková, Katarína Roth Neveďalová, Monika Beňová</w:t>
      </w:r>
      <w:r w:rsidRPr="00AB4867">
        <w:rPr>
          <w:rStyle w:val="HideTWBExt"/>
          <w:b w:val="0"/>
        </w:rPr>
        <w:t>&lt;/Members&gt;</w:t>
      </w:r>
    </w:p>
    <w:p w14:paraId="23625330" w14:textId="77777777" w:rsidR="00EA35B0" w:rsidRPr="00AB4867" w:rsidRDefault="00EA35B0" w:rsidP="00EA35B0">
      <w:pPr>
        <w:pStyle w:val="NormalBold"/>
      </w:pPr>
      <w:r w:rsidRPr="00AB4867">
        <w:rPr>
          <w:rStyle w:val="HideTWBExt"/>
          <w:b w:val="0"/>
        </w:rPr>
        <w:t>&lt;/RepeatBlock-By&gt;</w:t>
      </w:r>
    </w:p>
    <w:p w14:paraId="0E1E0E9D"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32235D06" w14:textId="77777777" w:rsidR="00EA35B0" w:rsidRPr="00AB4867" w:rsidRDefault="00EA35B0" w:rsidP="00EA35B0">
      <w:pPr>
        <w:pStyle w:val="NormalBold"/>
      </w:pPr>
      <w:r w:rsidRPr="00AB4867">
        <w:rPr>
          <w:rStyle w:val="HideTWBExt"/>
          <w:b w:val="0"/>
        </w:rPr>
        <w:t>&lt;Article&gt;</w:t>
      </w:r>
      <w:r w:rsidRPr="00AB4867">
        <w:t>Artikkel 4 – lõige 2</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56AB8E78" w14:textId="77777777" w:rsidTr="00E73BB0">
        <w:trPr>
          <w:trHeight w:hRule="exact" w:val="240"/>
          <w:jc w:val="center"/>
        </w:trPr>
        <w:tc>
          <w:tcPr>
            <w:tcW w:w="9752" w:type="dxa"/>
            <w:gridSpan w:val="2"/>
            <w:tcBorders>
              <w:top w:val="nil"/>
              <w:left w:val="nil"/>
              <w:bottom w:val="nil"/>
              <w:right w:val="nil"/>
            </w:tcBorders>
          </w:tcPr>
          <w:p w14:paraId="11B48DAB" w14:textId="77777777" w:rsidR="00EA35B0" w:rsidRPr="00AB4867" w:rsidRDefault="00EA35B0" w:rsidP="00E73BB0"/>
        </w:tc>
      </w:tr>
      <w:tr w:rsidR="00EA35B0" w:rsidRPr="00AB4867" w14:paraId="6DED57A8" w14:textId="77777777" w:rsidTr="00E73BB0">
        <w:trPr>
          <w:trHeight w:val="240"/>
          <w:jc w:val="center"/>
        </w:trPr>
        <w:tc>
          <w:tcPr>
            <w:tcW w:w="4876" w:type="dxa"/>
            <w:tcBorders>
              <w:top w:val="nil"/>
              <w:left w:val="nil"/>
              <w:bottom w:val="nil"/>
              <w:right w:val="nil"/>
            </w:tcBorders>
          </w:tcPr>
          <w:p w14:paraId="0E857806"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315A3D45" w14:textId="77777777" w:rsidR="00EA35B0" w:rsidRPr="00AB4867" w:rsidRDefault="00EA35B0" w:rsidP="00E73BB0">
            <w:pPr>
              <w:pStyle w:val="AmColumnHeading"/>
            </w:pPr>
            <w:r w:rsidRPr="00AB4867">
              <w:t>Muudatusettepanek</w:t>
            </w:r>
          </w:p>
        </w:tc>
      </w:tr>
      <w:tr w:rsidR="00EA35B0" w:rsidRPr="00AB4867" w14:paraId="0153D70D" w14:textId="77777777" w:rsidTr="00E73BB0">
        <w:trPr>
          <w:jc w:val="center"/>
        </w:trPr>
        <w:tc>
          <w:tcPr>
            <w:tcW w:w="4876" w:type="dxa"/>
            <w:tcBorders>
              <w:top w:val="nil"/>
              <w:left w:val="nil"/>
              <w:bottom w:val="nil"/>
              <w:right w:val="nil"/>
            </w:tcBorders>
          </w:tcPr>
          <w:p w14:paraId="4548AED5" w14:textId="77777777" w:rsidR="00EA35B0" w:rsidRPr="00AB4867" w:rsidRDefault="00EA35B0" w:rsidP="00E73BB0">
            <w:pPr>
              <w:pStyle w:val="Normal6a"/>
            </w:pPr>
            <w:r w:rsidRPr="00AB4867">
              <w:t>2.</w:t>
            </w:r>
            <w:r w:rsidRPr="00AB4867">
              <w:tab/>
              <w:t xml:space="preserve">Komisjon võtab vastu rakendusakti, millega kehtestatakse </w:t>
            </w:r>
            <w:proofErr w:type="spellStart"/>
            <w:r w:rsidRPr="00AB4867">
              <w:t>liikmesriigiti</w:t>
            </w:r>
            <w:proofErr w:type="spellEnd"/>
            <w:r w:rsidRPr="00AB4867">
              <w:t xml:space="preserve"> summad, kohaldades määruse (EL) […] (millega luuakse Euroopa majandusliku, sotsiaalse ja territoriaalse ühtekuuluvuse, põllumajanduse ja maaelu, kalanduse ja merenduse, heaolu ja julgeoleku fond) I lisa B jaos sätestatud jaotusmetoodikat.</w:t>
            </w:r>
          </w:p>
        </w:tc>
        <w:tc>
          <w:tcPr>
            <w:tcW w:w="4876" w:type="dxa"/>
            <w:tcBorders>
              <w:top w:val="nil"/>
              <w:left w:val="nil"/>
              <w:bottom w:val="nil"/>
              <w:right w:val="nil"/>
            </w:tcBorders>
          </w:tcPr>
          <w:p w14:paraId="10680350" w14:textId="77777777" w:rsidR="00EA35B0" w:rsidRPr="00AB4867" w:rsidRDefault="00EA35B0" w:rsidP="00E73BB0">
            <w:pPr>
              <w:pStyle w:val="Normal6a"/>
            </w:pPr>
            <w:r w:rsidRPr="00AB4867">
              <w:t>2.</w:t>
            </w:r>
            <w:r w:rsidRPr="00AB4867">
              <w:tab/>
              <w:t>Komisjon võtab vastu rakendusakti, et määrata kindlaks summa liikmesriigi kohta, kohaldades määruse (EL) [...] (millega luuakse Euroopa majandusliku, sotsiaalse ja territoriaalse ühtekuuluvuse, põllumajanduse ja maaelu, kalanduse ja merenduse, heaolu ja julgeoleku fond) I lisa B jaos sätestatud jaotusmetoodikat</w:t>
            </w:r>
            <w:r w:rsidRPr="00AB4867">
              <w:rPr>
                <w:b/>
                <w:bCs/>
                <w:i/>
                <w:iCs/>
              </w:rPr>
              <w:t>, võttes arvesse objektiivseid kriteeriume, sealhulgas välispiiride ulatust, rändesurvet, julgeolekuriske ja liikmesriikide konkreetseid geograafilisi tingimusi</w:t>
            </w:r>
            <w:r w:rsidRPr="00AB4867">
              <w:t>.</w:t>
            </w:r>
          </w:p>
        </w:tc>
      </w:tr>
    </w:tbl>
    <w:p w14:paraId="086DD00A"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{SK}</w:t>
      </w:r>
      <w:proofErr w:type="spellStart"/>
      <w:r w:rsidRPr="00AB4867">
        <w:t>sk</w:t>
      </w:r>
      <w:proofErr w:type="spellEnd"/>
      <w:r w:rsidRPr="00AB4867">
        <w:rPr>
          <w:rStyle w:val="HideTWBExt"/>
        </w:rPr>
        <w:t>&lt;/Original&gt;</w:t>
      </w:r>
    </w:p>
    <w:p w14:paraId="77D2B997" w14:textId="77777777" w:rsidR="00EA35B0" w:rsidRPr="00AB4867" w:rsidRDefault="00EA35B0" w:rsidP="00EA35B0">
      <w:r w:rsidRPr="00AB4867">
        <w:rPr>
          <w:rStyle w:val="HideTWBExt"/>
        </w:rPr>
        <w:t>&lt;/AmendB&gt;</w:t>
      </w:r>
    </w:p>
    <w:p w14:paraId="08DA3073"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173</w:t>
      </w:r>
      <w:r w:rsidRPr="00AB4867">
        <w:rPr>
          <w:rStyle w:val="HideTWBExt"/>
          <w:b w:val="0"/>
        </w:rPr>
        <w:t>&lt;/NumAmB&gt;</w:t>
      </w:r>
    </w:p>
    <w:p w14:paraId="35816519" w14:textId="77777777" w:rsidR="00EA35B0" w:rsidRPr="00AB4867" w:rsidRDefault="00EA35B0" w:rsidP="00EA35B0">
      <w:pPr>
        <w:pStyle w:val="NormalBold"/>
      </w:pPr>
      <w:r w:rsidRPr="00AB4867">
        <w:rPr>
          <w:rStyle w:val="HideTWBExt"/>
          <w:b w:val="0"/>
        </w:rPr>
        <w:t>&lt;RepeatBlock-By&gt;&lt;Members&gt;</w:t>
      </w:r>
      <w:r w:rsidRPr="00AB4867">
        <w:t>Georgiana Teodorescu</w:t>
      </w:r>
      <w:r w:rsidRPr="00AB4867">
        <w:rPr>
          <w:rStyle w:val="HideTWBExt"/>
          <w:b w:val="0"/>
        </w:rPr>
        <w:t>&lt;/Members&gt;</w:t>
      </w:r>
    </w:p>
    <w:p w14:paraId="40104833" w14:textId="77777777" w:rsidR="00EA35B0" w:rsidRPr="00AB4867" w:rsidRDefault="00EA35B0" w:rsidP="00EA35B0">
      <w:pPr>
        <w:pStyle w:val="NormalBold"/>
      </w:pPr>
      <w:r w:rsidRPr="00AB4867">
        <w:rPr>
          <w:rStyle w:val="HideTWBExt"/>
          <w:b w:val="0"/>
        </w:rPr>
        <w:t>&lt;/RepeatBlock-By&gt;</w:t>
      </w:r>
    </w:p>
    <w:p w14:paraId="4BAE9761"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03F24FB0" w14:textId="0397F8D0" w:rsidR="00EA35B0" w:rsidRPr="00AB4867" w:rsidRDefault="00EA35B0" w:rsidP="00EA35B0">
      <w:pPr>
        <w:pStyle w:val="NormalBold"/>
      </w:pPr>
      <w:r w:rsidRPr="00AB4867">
        <w:rPr>
          <w:rStyle w:val="HideTWBExt"/>
          <w:b w:val="0"/>
        </w:rPr>
        <w:t>&lt;Article&gt;</w:t>
      </w:r>
      <w:r w:rsidRPr="00AB4867">
        <w:t>Artikkel 4 – lõi</w:t>
      </w:r>
      <w:r w:rsidR="00257D76">
        <w:t>ge</w:t>
      </w:r>
      <w:r w:rsidRPr="00AB4867">
        <w:t xml:space="preserve"> 2 a (uus)</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366B42E2" w14:textId="77777777" w:rsidTr="00E73BB0">
        <w:trPr>
          <w:trHeight w:hRule="exact" w:val="240"/>
          <w:jc w:val="center"/>
        </w:trPr>
        <w:tc>
          <w:tcPr>
            <w:tcW w:w="9752" w:type="dxa"/>
            <w:gridSpan w:val="2"/>
            <w:tcBorders>
              <w:top w:val="nil"/>
              <w:left w:val="nil"/>
              <w:bottom w:val="nil"/>
              <w:right w:val="nil"/>
            </w:tcBorders>
          </w:tcPr>
          <w:p w14:paraId="01E7D88D" w14:textId="77777777" w:rsidR="00EA35B0" w:rsidRPr="00AB4867" w:rsidRDefault="00EA35B0" w:rsidP="00E73BB0"/>
        </w:tc>
      </w:tr>
      <w:tr w:rsidR="00EA35B0" w:rsidRPr="00AB4867" w14:paraId="292000D5" w14:textId="77777777" w:rsidTr="00E73BB0">
        <w:trPr>
          <w:trHeight w:val="240"/>
          <w:jc w:val="center"/>
        </w:trPr>
        <w:tc>
          <w:tcPr>
            <w:tcW w:w="4876" w:type="dxa"/>
            <w:tcBorders>
              <w:top w:val="nil"/>
              <w:left w:val="nil"/>
              <w:bottom w:val="nil"/>
              <w:right w:val="nil"/>
            </w:tcBorders>
          </w:tcPr>
          <w:p w14:paraId="4BF1B1A5"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1238D3BF" w14:textId="77777777" w:rsidR="00EA35B0" w:rsidRPr="00AB4867" w:rsidRDefault="00EA35B0" w:rsidP="00E73BB0">
            <w:pPr>
              <w:pStyle w:val="AmColumnHeading"/>
            </w:pPr>
            <w:r w:rsidRPr="00AB4867">
              <w:t>Muudatusettepanek</w:t>
            </w:r>
          </w:p>
        </w:tc>
      </w:tr>
      <w:tr w:rsidR="00EA35B0" w:rsidRPr="00AB4867" w14:paraId="1EE1E7C7" w14:textId="77777777" w:rsidTr="00E73BB0">
        <w:trPr>
          <w:jc w:val="center"/>
        </w:trPr>
        <w:tc>
          <w:tcPr>
            <w:tcW w:w="4876" w:type="dxa"/>
            <w:tcBorders>
              <w:top w:val="nil"/>
              <w:left w:val="nil"/>
              <w:bottom w:val="nil"/>
              <w:right w:val="nil"/>
            </w:tcBorders>
          </w:tcPr>
          <w:p w14:paraId="4BCCB8EE" w14:textId="77777777" w:rsidR="00EA35B0" w:rsidRPr="00AB4867" w:rsidRDefault="00EA35B0" w:rsidP="00E73BB0">
            <w:pPr>
              <w:pStyle w:val="Normal6a"/>
            </w:pPr>
          </w:p>
        </w:tc>
        <w:tc>
          <w:tcPr>
            <w:tcW w:w="4876" w:type="dxa"/>
            <w:tcBorders>
              <w:top w:val="nil"/>
              <w:left w:val="nil"/>
              <w:bottom w:val="nil"/>
              <w:right w:val="nil"/>
            </w:tcBorders>
          </w:tcPr>
          <w:p w14:paraId="07DF5C3B" w14:textId="77777777" w:rsidR="00EA35B0" w:rsidRPr="00AB4867" w:rsidRDefault="00EA35B0" w:rsidP="00E73BB0">
            <w:pPr>
              <w:pStyle w:val="Normal6a"/>
            </w:pPr>
            <w:r w:rsidRPr="00AB4867">
              <w:rPr>
                <w:b/>
                <w:i/>
              </w:rPr>
              <w:t>2a.</w:t>
            </w:r>
            <w:r w:rsidRPr="00AB4867">
              <w:tab/>
            </w:r>
            <w:r w:rsidRPr="00AB4867">
              <w:rPr>
                <w:b/>
                <w:i/>
              </w:rPr>
              <w:t xml:space="preserve">Lõikes 2 osutatud eraldamismetoodika kohaldamisel kohandab komisjon </w:t>
            </w:r>
            <w:proofErr w:type="spellStart"/>
            <w:r w:rsidRPr="00AB4867">
              <w:rPr>
                <w:b/>
                <w:i/>
              </w:rPr>
              <w:t>välismaismaapiiride</w:t>
            </w:r>
            <w:proofErr w:type="spellEnd"/>
            <w:r w:rsidRPr="00AB4867">
              <w:rPr>
                <w:b/>
                <w:i/>
              </w:rPr>
              <w:t xml:space="preserve"> lähtetaseme arvutust, võttes kasutusele geopoliitilise koefitsiendi 2,0, mis vastab </w:t>
            </w:r>
            <w:proofErr w:type="spellStart"/>
            <w:r w:rsidRPr="00AB4867">
              <w:rPr>
                <w:b/>
                <w:i/>
              </w:rPr>
              <w:t>välismaismaapiiri</w:t>
            </w:r>
            <w:proofErr w:type="spellEnd"/>
            <w:r w:rsidRPr="00AB4867">
              <w:rPr>
                <w:b/>
                <w:i/>
              </w:rPr>
              <w:t xml:space="preserve"> kogukilomeetrite koefitsiendi suhtes kohaldatavatele baastaseme eraldamiskriteeriumidele liikmesriikide puhul, kus ebatavalise agressiooni tase on kõrge, ning nende liikmesriikide puhul, kes haldavad idatiivaga külgnevaid maismaa-, mere- või õhupiire, ja muude suure riskiga kolmandate riikide puhul.</w:t>
            </w:r>
          </w:p>
        </w:tc>
      </w:tr>
    </w:tbl>
    <w:p w14:paraId="5B857470"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29D0E0E7"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4D50CD31" w14:textId="77777777" w:rsidR="00EA35B0" w:rsidRPr="00AB4867" w:rsidRDefault="00EA35B0" w:rsidP="00EA35B0">
      <w:pPr>
        <w:pStyle w:val="AmJustText"/>
      </w:pPr>
      <w:r w:rsidRPr="00AB4867">
        <w:t xml:space="preserve">The </w:t>
      </w:r>
      <w:proofErr w:type="spellStart"/>
      <w:r w:rsidRPr="00AB4867">
        <w:t>allocation</w:t>
      </w:r>
      <w:proofErr w:type="spellEnd"/>
      <w:r w:rsidRPr="00AB4867">
        <w:t xml:space="preserve"> </w:t>
      </w:r>
      <w:proofErr w:type="spellStart"/>
      <w:r w:rsidRPr="00AB4867">
        <w:t>methodology</w:t>
      </w:r>
      <w:proofErr w:type="spellEnd"/>
      <w:r w:rsidRPr="00AB4867">
        <w:t xml:space="preserve"> must </w:t>
      </w:r>
      <w:proofErr w:type="spellStart"/>
      <w:r w:rsidRPr="00AB4867">
        <w:t>reflect</w:t>
      </w:r>
      <w:proofErr w:type="spellEnd"/>
      <w:r w:rsidRPr="00AB4867">
        <w:t xml:space="preserve"> </w:t>
      </w:r>
      <w:proofErr w:type="spellStart"/>
      <w:r w:rsidRPr="00AB4867">
        <w:t>objective</w:t>
      </w:r>
      <w:proofErr w:type="spellEnd"/>
      <w:r w:rsidRPr="00AB4867">
        <w:t>, risk-</w:t>
      </w:r>
      <w:proofErr w:type="spellStart"/>
      <w:r w:rsidRPr="00AB4867">
        <w:t>adjusted</w:t>
      </w:r>
      <w:proofErr w:type="spellEnd"/>
      <w:r w:rsidRPr="00AB4867">
        <w:t xml:space="preserve"> </w:t>
      </w:r>
      <w:proofErr w:type="spellStart"/>
      <w:r w:rsidRPr="00AB4867">
        <w:t>geopolitical</w:t>
      </w:r>
      <w:proofErr w:type="spellEnd"/>
      <w:r w:rsidRPr="00AB4867">
        <w:t xml:space="preserve"> </w:t>
      </w:r>
      <w:proofErr w:type="spellStart"/>
      <w:r w:rsidRPr="00AB4867">
        <w:t>realities</w:t>
      </w:r>
      <w:proofErr w:type="spellEnd"/>
      <w:r w:rsidRPr="00AB4867">
        <w:t xml:space="preserve"> </w:t>
      </w:r>
      <w:proofErr w:type="spellStart"/>
      <w:r w:rsidRPr="00AB4867">
        <w:t>rather</w:t>
      </w:r>
      <w:proofErr w:type="spellEnd"/>
      <w:r w:rsidRPr="00AB4867">
        <w:t xml:space="preserve"> </w:t>
      </w:r>
      <w:proofErr w:type="spellStart"/>
      <w:r w:rsidRPr="00AB4867">
        <w:t>than</w:t>
      </w:r>
      <w:proofErr w:type="spellEnd"/>
      <w:r w:rsidRPr="00AB4867">
        <w:t xml:space="preserve"> </w:t>
      </w:r>
      <w:proofErr w:type="spellStart"/>
      <w:r w:rsidRPr="00AB4867">
        <w:t>static</w:t>
      </w:r>
      <w:proofErr w:type="spellEnd"/>
      <w:r w:rsidRPr="00AB4867">
        <w:t xml:space="preserve"> </w:t>
      </w:r>
      <w:proofErr w:type="spellStart"/>
      <w:r w:rsidRPr="00AB4867">
        <w:t>administrative</w:t>
      </w:r>
      <w:proofErr w:type="spellEnd"/>
      <w:r w:rsidRPr="00AB4867">
        <w:t xml:space="preserve"> </w:t>
      </w:r>
      <w:proofErr w:type="spellStart"/>
      <w:r w:rsidRPr="00AB4867">
        <w:t>borders</w:t>
      </w:r>
      <w:proofErr w:type="spellEnd"/>
      <w:r w:rsidRPr="00AB4867">
        <w:t xml:space="preserve">. The </w:t>
      </w:r>
      <w:proofErr w:type="spellStart"/>
      <w:r w:rsidRPr="00AB4867">
        <w:t>Commission's</w:t>
      </w:r>
      <w:proofErr w:type="spellEnd"/>
      <w:r w:rsidRPr="00AB4867">
        <w:t xml:space="preserve"> </w:t>
      </w:r>
      <w:proofErr w:type="spellStart"/>
      <w:r w:rsidRPr="00AB4867">
        <w:t>proposal</w:t>
      </w:r>
      <w:proofErr w:type="spellEnd"/>
      <w:r w:rsidRPr="00AB4867">
        <w:t xml:space="preserve"> </w:t>
      </w:r>
      <w:proofErr w:type="spellStart"/>
      <w:r w:rsidRPr="00AB4867">
        <w:t>applies</w:t>
      </w:r>
      <w:proofErr w:type="spellEnd"/>
      <w:r w:rsidRPr="00AB4867">
        <w:t xml:space="preserve"> a </w:t>
      </w:r>
      <w:proofErr w:type="spellStart"/>
      <w:r w:rsidRPr="00AB4867">
        <w:t>multiplier</w:t>
      </w:r>
      <w:proofErr w:type="spellEnd"/>
      <w:r w:rsidRPr="00AB4867">
        <w:t xml:space="preserve"> </w:t>
      </w:r>
      <w:proofErr w:type="spellStart"/>
      <w:r w:rsidRPr="00AB4867">
        <w:t>exclusively</w:t>
      </w:r>
      <w:proofErr w:type="spellEnd"/>
      <w:r w:rsidRPr="00AB4867">
        <w:t xml:space="preserve"> </w:t>
      </w:r>
      <w:proofErr w:type="spellStart"/>
      <w:r w:rsidRPr="00AB4867">
        <w:t>to</w:t>
      </w:r>
      <w:proofErr w:type="spellEnd"/>
      <w:r w:rsidRPr="00AB4867">
        <w:t xml:space="preserve"> </w:t>
      </w:r>
      <w:proofErr w:type="spellStart"/>
      <w:r w:rsidRPr="00AB4867">
        <w:t>external</w:t>
      </w:r>
      <w:proofErr w:type="spellEnd"/>
      <w:r w:rsidRPr="00AB4867">
        <w:t xml:space="preserve"> </w:t>
      </w:r>
      <w:proofErr w:type="spellStart"/>
      <w:r w:rsidRPr="00AB4867">
        <w:t>land</w:t>
      </w:r>
      <w:proofErr w:type="spellEnd"/>
      <w:r w:rsidRPr="00AB4867">
        <w:t xml:space="preserve"> </w:t>
      </w:r>
      <w:proofErr w:type="spellStart"/>
      <w:r w:rsidRPr="00AB4867">
        <w:t>borders</w:t>
      </w:r>
      <w:proofErr w:type="spellEnd"/>
      <w:r w:rsidRPr="00AB4867">
        <w:t xml:space="preserve"> </w:t>
      </w:r>
      <w:proofErr w:type="spellStart"/>
      <w:r w:rsidRPr="00AB4867">
        <w:t>directly</w:t>
      </w:r>
      <w:proofErr w:type="spellEnd"/>
      <w:r w:rsidRPr="00AB4867">
        <w:t xml:space="preserve"> </w:t>
      </w:r>
      <w:proofErr w:type="spellStart"/>
      <w:r w:rsidRPr="00AB4867">
        <w:t>shared</w:t>
      </w:r>
      <w:proofErr w:type="spellEnd"/>
      <w:r w:rsidRPr="00AB4867">
        <w:t xml:space="preserve"> </w:t>
      </w:r>
      <w:proofErr w:type="spellStart"/>
      <w:r w:rsidRPr="00AB4867">
        <w:t>with</w:t>
      </w:r>
      <w:proofErr w:type="spellEnd"/>
      <w:r w:rsidRPr="00AB4867">
        <w:t xml:space="preserve"> </w:t>
      </w:r>
      <w:proofErr w:type="spellStart"/>
      <w:r w:rsidRPr="00AB4867">
        <w:t>the</w:t>
      </w:r>
      <w:proofErr w:type="spellEnd"/>
      <w:r w:rsidRPr="00AB4867">
        <w:t xml:space="preserve"> </w:t>
      </w:r>
      <w:proofErr w:type="spellStart"/>
      <w:r w:rsidRPr="00AB4867">
        <w:t>Russian</w:t>
      </w:r>
      <w:proofErr w:type="spellEnd"/>
      <w:r w:rsidRPr="00AB4867">
        <w:t xml:space="preserve"> </w:t>
      </w:r>
      <w:proofErr w:type="spellStart"/>
      <w:r w:rsidRPr="00AB4867">
        <w:t>Federation</w:t>
      </w:r>
      <w:proofErr w:type="spellEnd"/>
      <w:r w:rsidRPr="00AB4867">
        <w:t xml:space="preserve"> and </w:t>
      </w:r>
      <w:proofErr w:type="spellStart"/>
      <w:r w:rsidRPr="00AB4867">
        <w:t>Belarus</w:t>
      </w:r>
      <w:proofErr w:type="spellEnd"/>
      <w:r w:rsidRPr="00AB4867">
        <w:t xml:space="preserve">, </w:t>
      </w:r>
      <w:proofErr w:type="spellStart"/>
      <w:r w:rsidRPr="00AB4867">
        <w:t>assuming</w:t>
      </w:r>
      <w:proofErr w:type="spellEnd"/>
      <w:r w:rsidRPr="00AB4867">
        <w:t xml:space="preserve"> </w:t>
      </w:r>
      <w:proofErr w:type="spellStart"/>
      <w:r w:rsidRPr="00AB4867">
        <w:t>hybrid</w:t>
      </w:r>
      <w:proofErr w:type="spellEnd"/>
      <w:r w:rsidRPr="00AB4867">
        <w:t xml:space="preserve"> and </w:t>
      </w:r>
      <w:proofErr w:type="spellStart"/>
      <w:r w:rsidRPr="00AB4867">
        <w:t>kinetic</w:t>
      </w:r>
      <w:proofErr w:type="spellEnd"/>
      <w:r w:rsidRPr="00AB4867">
        <w:t xml:space="preserve"> </w:t>
      </w:r>
      <w:proofErr w:type="spellStart"/>
      <w:r w:rsidRPr="00AB4867">
        <w:t>risks</w:t>
      </w:r>
      <w:proofErr w:type="spellEnd"/>
      <w:r w:rsidRPr="00AB4867">
        <w:t xml:space="preserve"> are </w:t>
      </w:r>
      <w:proofErr w:type="spellStart"/>
      <w:r w:rsidRPr="00AB4867">
        <w:t>physically</w:t>
      </w:r>
      <w:proofErr w:type="spellEnd"/>
      <w:r w:rsidRPr="00AB4867">
        <w:t xml:space="preserve"> </w:t>
      </w:r>
      <w:proofErr w:type="spellStart"/>
      <w:r w:rsidRPr="00AB4867">
        <w:t>confined</w:t>
      </w:r>
      <w:proofErr w:type="spellEnd"/>
      <w:r w:rsidRPr="00AB4867">
        <w:t xml:space="preserve"> </w:t>
      </w:r>
      <w:proofErr w:type="spellStart"/>
      <w:r w:rsidRPr="00AB4867">
        <w:t>to</w:t>
      </w:r>
      <w:proofErr w:type="spellEnd"/>
      <w:r w:rsidRPr="00AB4867">
        <w:t xml:space="preserve"> </w:t>
      </w:r>
      <w:proofErr w:type="spellStart"/>
      <w:r w:rsidRPr="00AB4867">
        <w:t>those</w:t>
      </w:r>
      <w:proofErr w:type="spellEnd"/>
      <w:r w:rsidRPr="00AB4867">
        <w:t xml:space="preserve"> </w:t>
      </w:r>
      <w:proofErr w:type="spellStart"/>
      <w:r w:rsidRPr="00AB4867">
        <w:t>regimes</w:t>
      </w:r>
      <w:proofErr w:type="spellEnd"/>
      <w:r w:rsidRPr="00AB4867">
        <w:t xml:space="preserve">. </w:t>
      </w:r>
      <w:proofErr w:type="spellStart"/>
      <w:r w:rsidRPr="00AB4867">
        <w:t>This</w:t>
      </w:r>
      <w:proofErr w:type="spellEnd"/>
      <w:r w:rsidRPr="00AB4867">
        <w:t xml:space="preserve"> </w:t>
      </w:r>
      <w:proofErr w:type="spellStart"/>
      <w:r w:rsidRPr="00AB4867">
        <w:t>geographical</w:t>
      </w:r>
      <w:proofErr w:type="spellEnd"/>
      <w:r w:rsidRPr="00AB4867">
        <w:t xml:space="preserve"> </w:t>
      </w:r>
      <w:proofErr w:type="spellStart"/>
      <w:r w:rsidRPr="00AB4867">
        <w:t>restriction</w:t>
      </w:r>
      <w:proofErr w:type="spellEnd"/>
      <w:r w:rsidRPr="00AB4867">
        <w:t xml:space="preserve"> </w:t>
      </w:r>
      <w:proofErr w:type="spellStart"/>
      <w:r w:rsidRPr="00AB4867">
        <w:t>fails</w:t>
      </w:r>
      <w:proofErr w:type="spellEnd"/>
      <w:r w:rsidRPr="00AB4867">
        <w:t xml:space="preserve"> </w:t>
      </w:r>
      <w:proofErr w:type="spellStart"/>
      <w:r w:rsidRPr="00AB4867">
        <w:t>to</w:t>
      </w:r>
      <w:proofErr w:type="spellEnd"/>
      <w:r w:rsidRPr="00AB4867">
        <w:t xml:space="preserve"> </w:t>
      </w:r>
      <w:proofErr w:type="spellStart"/>
      <w:r w:rsidRPr="00AB4867">
        <w:t>recognize</w:t>
      </w:r>
      <w:proofErr w:type="spellEnd"/>
      <w:r w:rsidRPr="00AB4867">
        <w:t xml:space="preserve"> </w:t>
      </w:r>
      <w:proofErr w:type="spellStart"/>
      <w:r w:rsidRPr="00AB4867">
        <w:t>the</w:t>
      </w:r>
      <w:proofErr w:type="spellEnd"/>
      <w:r w:rsidRPr="00AB4867">
        <w:t xml:space="preserve"> </w:t>
      </w:r>
      <w:proofErr w:type="spellStart"/>
      <w:r w:rsidRPr="00AB4867">
        <w:t>systemic</w:t>
      </w:r>
      <w:proofErr w:type="spellEnd"/>
      <w:r w:rsidRPr="00AB4867">
        <w:t xml:space="preserve"> </w:t>
      </w:r>
      <w:proofErr w:type="spellStart"/>
      <w:r w:rsidRPr="00AB4867">
        <w:t>security</w:t>
      </w:r>
      <w:proofErr w:type="spellEnd"/>
      <w:r w:rsidRPr="00AB4867">
        <w:t xml:space="preserve"> </w:t>
      </w:r>
      <w:proofErr w:type="spellStart"/>
      <w:r w:rsidRPr="00AB4867">
        <w:t>realities</w:t>
      </w:r>
      <w:proofErr w:type="spellEnd"/>
      <w:r w:rsidRPr="00AB4867">
        <w:t xml:space="preserve"> </w:t>
      </w:r>
      <w:proofErr w:type="spellStart"/>
      <w:r w:rsidRPr="00AB4867">
        <w:t>explicitly</w:t>
      </w:r>
      <w:proofErr w:type="spellEnd"/>
      <w:r w:rsidRPr="00AB4867">
        <w:t xml:space="preserve"> </w:t>
      </w:r>
      <w:proofErr w:type="spellStart"/>
      <w:r w:rsidRPr="00AB4867">
        <w:t>documented</w:t>
      </w:r>
      <w:proofErr w:type="spellEnd"/>
      <w:r w:rsidRPr="00AB4867">
        <w:t xml:space="preserve"> in </w:t>
      </w:r>
      <w:proofErr w:type="spellStart"/>
      <w:r w:rsidRPr="00AB4867">
        <w:t>the</w:t>
      </w:r>
      <w:proofErr w:type="spellEnd"/>
      <w:r w:rsidRPr="00AB4867">
        <w:t xml:space="preserve"> </w:t>
      </w:r>
      <w:proofErr w:type="spellStart"/>
      <w:r w:rsidRPr="00AB4867">
        <w:t>Commission's</w:t>
      </w:r>
      <w:proofErr w:type="spellEnd"/>
      <w:r w:rsidRPr="00AB4867">
        <w:t xml:space="preserve"> </w:t>
      </w:r>
      <w:proofErr w:type="spellStart"/>
      <w:r w:rsidRPr="00AB4867">
        <w:t>Communication</w:t>
      </w:r>
      <w:proofErr w:type="spellEnd"/>
      <w:r w:rsidRPr="00AB4867">
        <w:t xml:space="preserve"> on </w:t>
      </w:r>
      <w:proofErr w:type="spellStart"/>
      <w:r w:rsidRPr="00AB4867">
        <w:t>the</w:t>
      </w:r>
      <w:proofErr w:type="spellEnd"/>
      <w:r w:rsidRPr="00AB4867">
        <w:t xml:space="preserve"> </w:t>
      </w:r>
      <w:proofErr w:type="spellStart"/>
      <w:r w:rsidRPr="00AB4867">
        <w:t>EU's</w:t>
      </w:r>
      <w:proofErr w:type="spellEnd"/>
      <w:r w:rsidRPr="00AB4867">
        <w:t xml:space="preserve"> </w:t>
      </w:r>
      <w:proofErr w:type="spellStart"/>
      <w:r w:rsidRPr="00AB4867">
        <w:t>eastern</w:t>
      </w:r>
      <w:proofErr w:type="spellEnd"/>
      <w:r w:rsidRPr="00AB4867">
        <w:t xml:space="preserve"> </w:t>
      </w:r>
      <w:proofErr w:type="spellStart"/>
      <w:r w:rsidRPr="00AB4867">
        <w:t>regions</w:t>
      </w:r>
      <w:proofErr w:type="spellEnd"/>
      <w:r w:rsidRPr="00AB4867">
        <w:t xml:space="preserve"> (COM(2026) 82 </w:t>
      </w:r>
      <w:proofErr w:type="spellStart"/>
      <w:r w:rsidRPr="00AB4867">
        <w:t>final</w:t>
      </w:r>
      <w:proofErr w:type="spellEnd"/>
      <w:r w:rsidRPr="00AB4867">
        <w:t xml:space="preserve">). </w:t>
      </w:r>
      <w:proofErr w:type="spellStart"/>
      <w:r w:rsidRPr="00AB4867">
        <w:t>These</w:t>
      </w:r>
      <w:proofErr w:type="spellEnd"/>
      <w:r w:rsidRPr="00AB4867">
        <w:t xml:space="preserve"> </w:t>
      </w:r>
      <w:proofErr w:type="spellStart"/>
      <w:r w:rsidRPr="00AB4867">
        <w:t>threats</w:t>
      </w:r>
      <w:proofErr w:type="spellEnd"/>
      <w:r w:rsidRPr="00AB4867">
        <w:t xml:space="preserve"> are </w:t>
      </w:r>
      <w:proofErr w:type="spellStart"/>
      <w:r w:rsidRPr="00AB4867">
        <w:t>intensely</w:t>
      </w:r>
      <w:proofErr w:type="spellEnd"/>
      <w:r w:rsidRPr="00AB4867">
        <w:t xml:space="preserve"> </w:t>
      </w:r>
      <w:proofErr w:type="spellStart"/>
      <w:r w:rsidRPr="00AB4867">
        <w:t>concentrated</w:t>
      </w:r>
      <w:proofErr w:type="spellEnd"/>
      <w:r w:rsidRPr="00AB4867">
        <w:t xml:space="preserve"> </w:t>
      </w:r>
      <w:proofErr w:type="spellStart"/>
      <w:r w:rsidRPr="00AB4867">
        <w:t>along</w:t>
      </w:r>
      <w:proofErr w:type="spellEnd"/>
      <w:r w:rsidRPr="00AB4867">
        <w:t xml:space="preserve"> </w:t>
      </w:r>
      <w:proofErr w:type="spellStart"/>
      <w:r w:rsidRPr="00AB4867">
        <w:t>the</w:t>
      </w:r>
      <w:proofErr w:type="spellEnd"/>
      <w:r w:rsidRPr="00AB4867">
        <w:t xml:space="preserve"> </w:t>
      </w:r>
      <w:proofErr w:type="spellStart"/>
      <w:r w:rsidRPr="00AB4867">
        <w:t>land</w:t>
      </w:r>
      <w:proofErr w:type="spellEnd"/>
      <w:r w:rsidRPr="00AB4867">
        <w:t xml:space="preserve"> and </w:t>
      </w:r>
      <w:proofErr w:type="spellStart"/>
      <w:r w:rsidRPr="00AB4867">
        <w:t>maritime</w:t>
      </w:r>
      <w:proofErr w:type="spellEnd"/>
      <w:r w:rsidRPr="00AB4867">
        <w:t xml:space="preserve"> </w:t>
      </w:r>
      <w:proofErr w:type="spellStart"/>
      <w:r w:rsidRPr="00AB4867">
        <w:t>perimeters</w:t>
      </w:r>
      <w:proofErr w:type="spellEnd"/>
      <w:r w:rsidRPr="00AB4867">
        <w:t xml:space="preserve"> </w:t>
      </w:r>
      <w:proofErr w:type="spellStart"/>
      <w:r w:rsidRPr="00AB4867">
        <w:t>adjacent</w:t>
      </w:r>
      <w:proofErr w:type="spellEnd"/>
      <w:r w:rsidRPr="00AB4867">
        <w:t xml:space="preserve"> </w:t>
      </w:r>
      <w:proofErr w:type="spellStart"/>
      <w:r w:rsidRPr="00AB4867">
        <w:t>to</w:t>
      </w:r>
      <w:proofErr w:type="spellEnd"/>
      <w:r w:rsidRPr="00AB4867">
        <w:t xml:space="preserve"> Ukraine—</w:t>
      </w:r>
      <w:proofErr w:type="spellStart"/>
      <w:r w:rsidRPr="00AB4867">
        <w:t>an</w:t>
      </w:r>
      <w:proofErr w:type="spellEnd"/>
      <w:r w:rsidRPr="00AB4867">
        <w:t xml:space="preserve"> </w:t>
      </w:r>
      <w:proofErr w:type="spellStart"/>
      <w:r w:rsidRPr="00AB4867">
        <w:t>active</w:t>
      </w:r>
      <w:proofErr w:type="spellEnd"/>
      <w:r w:rsidRPr="00AB4867">
        <w:t xml:space="preserve"> </w:t>
      </w:r>
      <w:proofErr w:type="spellStart"/>
      <w:r w:rsidRPr="00AB4867">
        <w:t>kinetic</w:t>
      </w:r>
      <w:proofErr w:type="spellEnd"/>
      <w:r w:rsidRPr="00AB4867">
        <w:t xml:space="preserve"> </w:t>
      </w:r>
      <w:proofErr w:type="spellStart"/>
      <w:r w:rsidRPr="00AB4867">
        <w:t>conflict</w:t>
      </w:r>
      <w:proofErr w:type="spellEnd"/>
      <w:r w:rsidRPr="00AB4867">
        <w:t xml:space="preserve"> </w:t>
      </w:r>
      <w:proofErr w:type="spellStart"/>
      <w:r w:rsidRPr="00AB4867">
        <w:t>zone</w:t>
      </w:r>
      <w:proofErr w:type="spellEnd"/>
      <w:r w:rsidRPr="00AB4867">
        <w:t xml:space="preserve">—and </w:t>
      </w:r>
      <w:proofErr w:type="spellStart"/>
      <w:r w:rsidRPr="00AB4867">
        <w:t>the</w:t>
      </w:r>
      <w:proofErr w:type="spellEnd"/>
      <w:r w:rsidRPr="00AB4867">
        <w:t xml:space="preserve"> </w:t>
      </w:r>
      <w:proofErr w:type="spellStart"/>
      <w:r w:rsidRPr="00AB4867">
        <w:t>Republic</w:t>
      </w:r>
      <w:proofErr w:type="spellEnd"/>
      <w:r w:rsidRPr="00AB4867">
        <w:t xml:space="preserve"> of Moldova, </w:t>
      </w:r>
      <w:proofErr w:type="spellStart"/>
      <w:r w:rsidRPr="00AB4867">
        <w:t>which</w:t>
      </w:r>
      <w:proofErr w:type="spellEnd"/>
      <w:r w:rsidRPr="00AB4867">
        <w:t xml:space="preserve"> </w:t>
      </w:r>
      <w:proofErr w:type="spellStart"/>
      <w:r w:rsidRPr="00AB4867">
        <w:t>is</w:t>
      </w:r>
      <w:proofErr w:type="spellEnd"/>
      <w:r w:rsidRPr="00AB4867">
        <w:t xml:space="preserve"> </w:t>
      </w:r>
      <w:proofErr w:type="spellStart"/>
      <w:r w:rsidRPr="00AB4867">
        <w:t>under</w:t>
      </w:r>
      <w:proofErr w:type="spellEnd"/>
      <w:r w:rsidRPr="00AB4867">
        <w:t xml:space="preserve"> </w:t>
      </w:r>
      <w:proofErr w:type="spellStart"/>
      <w:r w:rsidRPr="00AB4867">
        <w:t>persistent</w:t>
      </w:r>
      <w:proofErr w:type="spellEnd"/>
      <w:r w:rsidRPr="00AB4867">
        <w:t xml:space="preserve"> </w:t>
      </w:r>
      <w:proofErr w:type="spellStart"/>
      <w:r w:rsidRPr="00AB4867">
        <w:t>state-sponsored</w:t>
      </w:r>
      <w:proofErr w:type="spellEnd"/>
      <w:r w:rsidRPr="00AB4867">
        <w:t xml:space="preserve"> </w:t>
      </w:r>
      <w:proofErr w:type="spellStart"/>
      <w:r w:rsidRPr="00AB4867">
        <w:t>hybrid</w:t>
      </w:r>
      <w:proofErr w:type="spellEnd"/>
      <w:r w:rsidRPr="00AB4867">
        <w:t xml:space="preserve"> </w:t>
      </w:r>
      <w:proofErr w:type="spellStart"/>
      <w:r w:rsidRPr="00AB4867">
        <w:t>subversion</w:t>
      </w:r>
      <w:proofErr w:type="spellEnd"/>
      <w:r w:rsidRPr="00AB4867">
        <w:t xml:space="preserve">. </w:t>
      </w:r>
      <w:proofErr w:type="spellStart"/>
      <w:r w:rsidRPr="00AB4867">
        <w:t>Kinetic</w:t>
      </w:r>
      <w:proofErr w:type="spellEnd"/>
      <w:r w:rsidRPr="00AB4867">
        <w:t xml:space="preserve"> </w:t>
      </w:r>
      <w:proofErr w:type="spellStart"/>
      <w:r w:rsidRPr="00AB4867">
        <w:t>incidents</w:t>
      </w:r>
      <w:proofErr w:type="spellEnd"/>
      <w:r w:rsidRPr="00AB4867">
        <w:t xml:space="preserve">, </w:t>
      </w:r>
      <w:proofErr w:type="spellStart"/>
      <w:r w:rsidRPr="00AB4867">
        <w:t>drone</w:t>
      </w:r>
      <w:proofErr w:type="spellEnd"/>
      <w:r w:rsidRPr="00AB4867">
        <w:t xml:space="preserve"> </w:t>
      </w:r>
      <w:proofErr w:type="spellStart"/>
      <w:r w:rsidRPr="00AB4867">
        <w:t>incursions</w:t>
      </w:r>
      <w:proofErr w:type="spellEnd"/>
      <w:r w:rsidRPr="00AB4867">
        <w:t xml:space="preserve">, and </w:t>
      </w:r>
      <w:proofErr w:type="spellStart"/>
      <w:r w:rsidRPr="00AB4867">
        <w:t>naval</w:t>
      </w:r>
      <w:proofErr w:type="spellEnd"/>
      <w:r w:rsidRPr="00AB4867">
        <w:t xml:space="preserve"> mine </w:t>
      </w:r>
      <w:proofErr w:type="spellStart"/>
      <w:r w:rsidRPr="00AB4867">
        <w:t>drift</w:t>
      </w:r>
      <w:proofErr w:type="spellEnd"/>
      <w:r w:rsidRPr="00AB4867">
        <w:t xml:space="preserve"> in </w:t>
      </w:r>
      <w:proofErr w:type="spellStart"/>
      <w:r w:rsidRPr="00AB4867">
        <w:t>the</w:t>
      </w:r>
      <w:proofErr w:type="spellEnd"/>
      <w:r w:rsidRPr="00AB4867">
        <w:t xml:space="preserve"> Black Sea </w:t>
      </w:r>
      <w:proofErr w:type="spellStart"/>
      <w:r w:rsidRPr="00AB4867">
        <w:t>basin</w:t>
      </w:r>
      <w:proofErr w:type="spellEnd"/>
      <w:r w:rsidRPr="00AB4867">
        <w:t xml:space="preserve"> </w:t>
      </w:r>
      <w:proofErr w:type="spellStart"/>
      <w:r w:rsidRPr="00AB4867">
        <w:t>cross</w:t>
      </w:r>
      <w:proofErr w:type="spellEnd"/>
      <w:r w:rsidRPr="00AB4867">
        <w:t xml:space="preserve"> </w:t>
      </w:r>
      <w:proofErr w:type="spellStart"/>
      <w:r w:rsidRPr="00AB4867">
        <w:t>these</w:t>
      </w:r>
      <w:proofErr w:type="spellEnd"/>
      <w:r w:rsidRPr="00AB4867">
        <w:t xml:space="preserve"> </w:t>
      </w:r>
      <w:proofErr w:type="spellStart"/>
      <w:r w:rsidRPr="00AB4867">
        <w:t>borders</w:t>
      </w:r>
      <w:proofErr w:type="spellEnd"/>
      <w:r w:rsidRPr="00AB4867">
        <w:t xml:space="preserve"> </w:t>
      </w:r>
      <w:proofErr w:type="spellStart"/>
      <w:r w:rsidRPr="00AB4867">
        <w:t>daily</w:t>
      </w:r>
      <w:proofErr w:type="spellEnd"/>
      <w:r w:rsidRPr="00AB4867">
        <w:t xml:space="preserve">, </w:t>
      </w:r>
      <w:proofErr w:type="spellStart"/>
      <w:r w:rsidRPr="00AB4867">
        <w:t>forcing</w:t>
      </w:r>
      <w:proofErr w:type="spellEnd"/>
      <w:r w:rsidRPr="00AB4867">
        <w:t xml:space="preserve"> </w:t>
      </w:r>
      <w:proofErr w:type="spellStart"/>
      <w:r w:rsidRPr="00AB4867">
        <w:t>frontline</w:t>
      </w:r>
      <w:proofErr w:type="spellEnd"/>
      <w:r w:rsidRPr="00AB4867">
        <w:t xml:space="preserve"> </w:t>
      </w:r>
      <w:proofErr w:type="spellStart"/>
      <w:r w:rsidRPr="00AB4867">
        <w:t>Member</w:t>
      </w:r>
      <w:proofErr w:type="spellEnd"/>
      <w:r w:rsidRPr="00AB4867">
        <w:t xml:space="preserve"> </w:t>
      </w:r>
      <w:proofErr w:type="spellStart"/>
      <w:r w:rsidRPr="00AB4867">
        <w:t>States</w:t>
      </w:r>
      <w:proofErr w:type="spellEnd"/>
      <w:r w:rsidRPr="00AB4867">
        <w:t xml:space="preserve"> </w:t>
      </w:r>
      <w:proofErr w:type="spellStart"/>
      <w:r w:rsidRPr="00AB4867">
        <w:t>like</w:t>
      </w:r>
      <w:proofErr w:type="spellEnd"/>
      <w:r w:rsidRPr="00AB4867">
        <w:t xml:space="preserve"> </w:t>
      </w:r>
      <w:proofErr w:type="spellStart"/>
      <w:r w:rsidRPr="00AB4867">
        <w:t>Romania</w:t>
      </w:r>
      <w:proofErr w:type="spellEnd"/>
      <w:r w:rsidRPr="00AB4867">
        <w:t xml:space="preserve"> </w:t>
      </w:r>
      <w:proofErr w:type="spellStart"/>
      <w:r w:rsidRPr="00AB4867">
        <w:t>to</w:t>
      </w:r>
      <w:proofErr w:type="spellEnd"/>
      <w:r w:rsidRPr="00AB4867">
        <w:t xml:space="preserve"> </w:t>
      </w:r>
      <w:proofErr w:type="spellStart"/>
      <w:r w:rsidRPr="00AB4867">
        <w:t>deploy</w:t>
      </w:r>
      <w:proofErr w:type="spellEnd"/>
      <w:r w:rsidRPr="00AB4867">
        <w:t xml:space="preserve"> </w:t>
      </w:r>
      <w:proofErr w:type="spellStart"/>
      <w:r w:rsidRPr="00AB4867">
        <w:t>advanced</w:t>
      </w:r>
      <w:proofErr w:type="spellEnd"/>
      <w:r w:rsidRPr="00AB4867">
        <w:t xml:space="preserve"> radar, </w:t>
      </w:r>
      <w:proofErr w:type="spellStart"/>
      <w:r w:rsidRPr="00AB4867">
        <w:t>counter-drone</w:t>
      </w:r>
      <w:proofErr w:type="spellEnd"/>
      <w:r w:rsidRPr="00AB4867">
        <w:t xml:space="preserve"> </w:t>
      </w:r>
      <w:proofErr w:type="spellStart"/>
      <w:r w:rsidRPr="00AB4867">
        <w:t>networks</w:t>
      </w:r>
      <w:proofErr w:type="spellEnd"/>
      <w:r w:rsidRPr="00AB4867">
        <w:t xml:space="preserve">, and </w:t>
      </w:r>
      <w:proofErr w:type="spellStart"/>
      <w:r w:rsidRPr="00AB4867">
        <w:t>electronic</w:t>
      </w:r>
      <w:proofErr w:type="spellEnd"/>
      <w:r w:rsidRPr="00AB4867">
        <w:t xml:space="preserve"> </w:t>
      </w:r>
      <w:proofErr w:type="spellStart"/>
      <w:r w:rsidRPr="00AB4867">
        <w:t>warfare</w:t>
      </w:r>
      <w:proofErr w:type="spellEnd"/>
      <w:r w:rsidRPr="00AB4867">
        <w:t xml:space="preserve"> </w:t>
      </w:r>
      <w:proofErr w:type="spellStart"/>
      <w:r w:rsidRPr="00AB4867">
        <w:t>shielding</w:t>
      </w:r>
      <w:proofErr w:type="spellEnd"/>
      <w:r w:rsidRPr="00AB4867">
        <w:t xml:space="preserve"> at </w:t>
      </w:r>
      <w:proofErr w:type="spellStart"/>
      <w:r w:rsidRPr="00AB4867">
        <w:t>enormous</w:t>
      </w:r>
      <w:proofErr w:type="spellEnd"/>
      <w:r w:rsidRPr="00AB4867">
        <w:t xml:space="preserve"> </w:t>
      </w:r>
      <w:proofErr w:type="spellStart"/>
      <w:r w:rsidRPr="00AB4867">
        <w:t>national</w:t>
      </w:r>
      <w:proofErr w:type="spellEnd"/>
      <w:r w:rsidRPr="00AB4867">
        <w:t xml:space="preserve"> </w:t>
      </w:r>
      <w:proofErr w:type="spellStart"/>
      <w:r w:rsidRPr="00AB4867">
        <w:t>expense</w:t>
      </w:r>
      <w:proofErr w:type="spellEnd"/>
      <w:r w:rsidRPr="00AB4867">
        <w:t xml:space="preserve">. </w:t>
      </w:r>
      <w:proofErr w:type="spellStart"/>
      <w:r w:rsidRPr="00AB4867">
        <w:t>Furthermore</w:t>
      </w:r>
      <w:proofErr w:type="spellEnd"/>
      <w:r w:rsidRPr="00AB4867">
        <w:t xml:space="preserve">, </w:t>
      </w:r>
      <w:proofErr w:type="spellStart"/>
      <w:r w:rsidRPr="00AB4867">
        <w:t>the</w:t>
      </w:r>
      <w:proofErr w:type="spellEnd"/>
      <w:r w:rsidRPr="00AB4867">
        <w:t xml:space="preserve"> </w:t>
      </w:r>
      <w:proofErr w:type="spellStart"/>
      <w:r w:rsidRPr="00AB4867">
        <w:t>exclusion</w:t>
      </w:r>
      <w:proofErr w:type="spellEnd"/>
      <w:r w:rsidRPr="00AB4867">
        <w:t xml:space="preserve"> of Ukraine and Moldova </w:t>
      </w:r>
      <w:proofErr w:type="spellStart"/>
      <w:r w:rsidRPr="00AB4867">
        <w:t>from</w:t>
      </w:r>
      <w:proofErr w:type="spellEnd"/>
      <w:r w:rsidRPr="00AB4867">
        <w:t xml:space="preserve"> </w:t>
      </w:r>
      <w:proofErr w:type="spellStart"/>
      <w:r w:rsidRPr="00AB4867">
        <w:t>the</w:t>
      </w:r>
      <w:proofErr w:type="spellEnd"/>
      <w:r w:rsidRPr="00AB4867">
        <w:t xml:space="preserve"> </w:t>
      </w:r>
      <w:proofErr w:type="spellStart"/>
      <w:r w:rsidRPr="00AB4867">
        <w:t>high</w:t>
      </w:r>
      <w:proofErr w:type="spellEnd"/>
      <w:r w:rsidRPr="00AB4867">
        <w:t xml:space="preserve">-risk </w:t>
      </w:r>
      <w:proofErr w:type="spellStart"/>
      <w:r w:rsidRPr="00AB4867">
        <w:t>coefficient</w:t>
      </w:r>
      <w:proofErr w:type="spellEnd"/>
      <w:r w:rsidRPr="00AB4867">
        <w:t xml:space="preserve"> </w:t>
      </w:r>
      <w:proofErr w:type="spellStart"/>
      <w:r w:rsidRPr="00AB4867">
        <w:t>creates</w:t>
      </w:r>
      <w:proofErr w:type="spellEnd"/>
      <w:r w:rsidRPr="00AB4867">
        <w:t xml:space="preserve"> </w:t>
      </w:r>
      <w:proofErr w:type="spellStart"/>
      <w:r w:rsidRPr="00AB4867">
        <w:t>an</w:t>
      </w:r>
      <w:proofErr w:type="spellEnd"/>
      <w:r w:rsidRPr="00AB4867">
        <w:t xml:space="preserve"> </w:t>
      </w:r>
      <w:proofErr w:type="spellStart"/>
      <w:r w:rsidRPr="00AB4867">
        <w:t>internal</w:t>
      </w:r>
      <w:proofErr w:type="spellEnd"/>
      <w:r w:rsidRPr="00AB4867">
        <w:t xml:space="preserve"> </w:t>
      </w:r>
      <w:proofErr w:type="spellStart"/>
      <w:r w:rsidRPr="00AB4867">
        <w:t>mathematical</w:t>
      </w:r>
      <w:proofErr w:type="spellEnd"/>
      <w:r w:rsidRPr="00AB4867">
        <w:t xml:space="preserve"> </w:t>
      </w:r>
      <w:proofErr w:type="spellStart"/>
      <w:r w:rsidRPr="00AB4867">
        <w:t>contradiction</w:t>
      </w:r>
      <w:proofErr w:type="spellEnd"/>
      <w:r w:rsidRPr="00AB4867">
        <w:t xml:space="preserve"> </w:t>
      </w:r>
      <w:proofErr w:type="spellStart"/>
      <w:r w:rsidRPr="00AB4867">
        <w:t>within</w:t>
      </w:r>
      <w:proofErr w:type="spellEnd"/>
      <w:r w:rsidRPr="00AB4867">
        <w:t xml:space="preserve"> </w:t>
      </w:r>
      <w:proofErr w:type="spellStart"/>
      <w:r w:rsidRPr="00AB4867">
        <w:t>the</w:t>
      </w:r>
      <w:proofErr w:type="spellEnd"/>
      <w:r w:rsidRPr="00AB4867">
        <w:t xml:space="preserve"> </w:t>
      </w:r>
      <w:proofErr w:type="spellStart"/>
      <w:r w:rsidRPr="00AB4867">
        <w:t>formula</w:t>
      </w:r>
      <w:proofErr w:type="spellEnd"/>
      <w:r w:rsidRPr="00AB4867">
        <w:t xml:space="preserve">. </w:t>
      </w:r>
      <w:proofErr w:type="spellStart"/>
      <w:r w:rsidRPr="00AB4867">
        <w:t>While</w:t>
      </w:r>
      <w:proofErr w:type="spellEnd"/>
      <w:r w:rsidRPr="00AB4867">
        <w:t xml:space="preserve"> </w:t>
      </w:r>
      <w:proofErr w:type="spellStart"/>
      <w:r w:rsidRPr="00AB4867">
        <w:t>Pillar</w:t>
      </w:r>
      <w:proofErr w:type="spellEnd"/>
      <w:r w:rsidRPr="00AB4867">
        <w:t xml:space="preserve"> 2 (</w:t>
      </w:r>
      <w:proofErr w:type="spellStart"/>
      <w:r w:rsidRPr="00AB4867">
        <w:t>Migration</w:t>
      </w:r>
      <w:proofErr w:type="spellEnd"/>
      <w:r w:rsidRPr="00AB4867">
        <w:t xml:space="preserve">) </w:t>
      </w:r>
      <w:proofErr w:type="spellStart"/>
      <w:r w:rsidRPr="00AB4867">
        <w:t>heavily</w:t>
      </w:r>
      <w:proofErr w:type="spellEnd"/>
      <w:r w:rsidRPr="00AB4867">
        <w:t xml:space="preserve"> </w:t>
      </w:r>
      <w:proofErr w:type="spellStart"/>
      <w:r w:rsidRPr="00AB4867">
        <w:t>weights</w:t>
      </w:r>
      <w:proofErr w:type="spellEnd"/>
      <w:r w:rsidRPr="00AB4867">
        <w:t xml:space="preserve"> </w:t>
      </w:r>
      <w:proofErr w:type="spellStart"/>
      <w:r w:rsidRPr="00AB4867">
        <w:t>allocations</w:t>
      </w:r>
      <w:proofErr w:type="spellEnd"/>
      <w:r w:rsidRPr="00AB4867">
        <w:t xml:space="preserve"> </w:t>
      </w:r>
      <w:proofErr w:type="spellStart"/>
      <w:r w:rsidRPr="00AB4867">
        <w:t>based</w:t>
      </w:r>
      <w:proofErr w:type="spellEnd"/>
      <w:r w:rsidRPr="00AB4867">
        <w:t xml:space="preserve"> on </w:t>
      </w:r>
      <w:proofErr w:type="spellStart"/>
      <w:r w:rsidRPr="00AB4867">
        <w:t>the</w:t>
      </w:r>
      <w:proofErr w:type="spellEnd"/>
      <w:r w:rsidRPr="00AB4867">
        <w:t xml:space="preserve"> </w:t>
      </w:r>
      <w:proofErr w:type="spellStart"/>
      <w:r w:rsidRPr="00AB4867">
        <w:t>administrative</w:t>
      </w:r>
      <w:proofErr w:type="spellEnd"/>
      <w:r w:rsidRPr="00AB4867">
        <w:t xml:space="preserve"> </w:t>
      </w:r>
      <w:proofErr w:type="spellStart"/>
      <w:r w:rsidRPr="00AB4867">
        <w:t>workloads</w:t>
      </w:r>
      <w:proofErr w:type="spellEnd"/>
      <w:r w:rsidRPr="00AB4867">
        <w:t xml:space="preserve"> </w:t>
      </w:r>
      <w:proofErr w:type="spellStart"/>
      <w:r w:rsidRPr="00AB4867">
        <w:t>caused</w:t>
      </w:r>
      <w:proofErr w:type="spellEnd"/>
      <w:r w:rsidRPr="00AB4867">
        <w:t xml:space="preserve"> by </w:t>
      </w:r>
      <w:proofErr w:type="spellStart"/>
      <w:r w:rsidRPr="00AB4867">
        <w:t>the</w:t>
      </w:r>
      <w:proofErr w:type="spellEnd"/>
      <w:r w:rsidRPr="00AB4867">
        <w:t xml:space="preserve"> </w:t>
      </w:r>
      <w:proofErr w:type="spellStart"/>
      <w:r w:rsidRPr="00AB4867">
        <w:t>conflict</w:t>
      </w:r>
      <w:proofErr w:type="spellEnd"/>
      <w:r w:rsidRPr="00AB4867">
        <w:t xml:space="preserve"> in Ukraine, </w:t>
      </w:r>
      <w:proofErr w:type="spellStart"/>
      <w:r w:rsidRPr="00AB4867">
        <w:t>Pillar</w:t>
      </w:r>
      <w:proofErr w:type="spellEnd"/>
      <w:r w:rsidRPr="00AB4867">
        <w:t xml:space="preserve"> 1 </w:t>
      </w:r>
      <w:proofErr w:type="spellStart"/>
      <w:r w:rsidRPr="00AB4867">
        <w:t>treats</w:t>
      </w:r>
      <w:proofErr w:type="spellEnd"/>
      <w:r w:rsidRPr="00AB4867">
        <w:t xml:space="preserve"> </w:t>
      </w:r>
      <w:proofErr w:type="spellStart"/>
      <w:r w:rsidRPr="00AB4867">
        <w:t>these</w:t>
      </w:r>
      <w:proofErr w:type="spellEnd"/>
      <w:r w:rsidRPr="00AB4867">
        <w:t xml:space="preserve"> </w:t>
      </w:r>
      <w:proofErr w:type="spellStart"/>
      <w:r w:rsidRPr="00AB4867">
        <w:t>exact</w:t>
      </w:r>
      <w:proofErr w:type="spellEnd"/>
      <w:r w:rsidRPr="00AB4867">
        <w:t xml:space="preserve"> </w:t>
      </w:r>
      <w:proofErr w:type="spellStart"/>
      <w:r w:rsidRPr="00AB4867">
        <w:t>same</w:t>
      </w:r>
      <w:proofErr w:type="spellEnd"/>
      <w:r w:rsidRPr="00AB4867">
        <w:t xml:space="preserve"> </w:t>
      </w:r>
      <w:proofErr w:type="spellStart"/>
      <w:r w:rsidRPr="00AB4867">
        <w:t>borders</w:t>
      </w:r>
      <w:proofErr w:type="spellEnd"/>
      <w:r w:rsidRPr="00AB4867">
        <w:t xml:space="preserve"> as </w:t>
      </w:r>
      <w:proofErr w:type="spellStart"/>
      <w:r w:rsidRPr="00AB4867">
        <w:t>low</w:t>
      </w:r>
      <w:proofErr w:type="spellEnd"/>
      <w:r w:rsidRPr="00AB4867">
        <w:t xml:space="preserve">-risk </w:t>
      </w:r>
      <w:proofErr w:type="spellStart"/>
      <w:r w:rsidRPr="00AB4867">
        <w:t>perimeters</w:t>
      </w:r>
      <w:proofErr w:type="spellEnd"/>
      <w:r w:rsidRPr="00AB4867">
        <w:t xml:space="preserve">. </w:t>
      </w:r>
      <w:proofErr w:type="spellStart"/>
      <w:r w:rsidRPr="00AB4867">
        <w:t>To</w:t>
      </w:r>
      <w:proofErr w:type="spellEnd"/>
      <w:r w:rsidRPr="00AB4867">
        <w:t xml:space="preserve"> </w:t>
      </w:r>
      <w:proofErr w:type="spellStart"/>
      <w:r w:rsidRPr="00AB4867">
        <w:t>ensure</w:t>
      </w:r>
      <w:proofErr w:type="spellEnd"/>
      <w:r w:rsidRPr="00AB4867">
        <w:t xml:space="preserve"> </w:t>
      </w:r>
      <w:proofErr w:type="spellStart"/>
      <w:r w:rsidRPr="00AB4867">
        <w:t>legislative</w:t>
      </w:r>
      <w:proofErr w:type="spellEnd"/>
      <w:r w:rsidRPr="00AB4867">
        <w:t xml:space="preserve"> </w:t>
      </w:r>
      <w:proofErr w:type="spellStart"/>
      <w:r w:rsidRPr="00AB4867">
        <w:t>consistency</w:t>
      </w:r>
      <w:proofErr w:type="spellEnd"/>
      <w:r w:rsidRPr="00AB4867">
        <w:t xml:space="preserve"> and </w:t>
      </w:r>
      <w:proofErr w:type="spellStart"/>
      <w:r w:rsidRPr="00AB4867">
        <w:t>true</w:t>
      </w:r>
      <w:proofErr w:type="spellEnd"/>
      <w:r w:rsidRPr="00AB4867">
        <w:t xml:space="preserve"> </w:t>
      </w:r>
      <w:proofErr w:type="spellStart"/>
      <w:r w:rsidRPr="00AB4867">
        <w:t>Union</w:t>
      </w:r>
      <w:proofErr w:type="spellEnd"/>
      <w:r w:rsidRPr="00AB4867">
        <w:t xml:space="preserve"> </w:t>
      </w:r>
      <w:proofErr w:type="spellStart"/>
      <w:r w:rsidRPr="00AB4867">
        <w:t>solidarity</w:t>
      </w:r>
      <w:proofErr w:type="spellEnd"/>
      <w:r w:rsidRPr="00AB4867">
        <w:t xml:space="preserve"> as </w:t>
      </w:r>
      <w:proofErr w:type="spellStart"/>
      <w:r w:rsidRPr="00AB4867">
        <w:t>called</w:t>
      </w:r>
      <w:proofErr w:type="spellEnd"/>
      <w:r w:rsidRPr="00AB4867">
        <w:t xml:space="preserve"> </w:t>
      </w:r>
      <w:proofErr w:type="spellStart"/>
      <w:r w:rsidRPr="00AB4867">
        <w:t>for</w:t>
      </w:r>
      <w:proofErr w:type="spellEnd"/>
      <w:r w:rsidRPr="00AB4867">
        <w:t xml:space="preserve"> in COM(2026) 82 </w:t>
      </w:r>
      <w:proofErr w:type="spellStart"/>
      <w:r w:rsidRPr="00AB4867">
        <w:t>final</w:t>
      </w:r>
      <w:proofErr w:type="spellEnd"/>
      <w:r w:rsidRPr="00AB4867">
        <w:t xml:space="preserve">, </w:t>
      </w:r>
      <w:proofErr w:type="spellStart"/>
      <w:r w:rsidRPr="00AB4867">
        <w:t>the</w:t>
      </w:r>
      <w:proofErr w:type="spellEnd"/>
      <w:r w:rsidRPr="00AB4867">
        <w:t xml:space="preserve"> </w:t>
      </w:r>
      <w:proofErr w:type="spellStart"/>
      <w:r w:rsidRPr="00AB4867">
        <w:t>high</w:t>
      </w:r>
      <w:proofErr w:type="spellEnd"/>
      <w:r w:rsidRPr="00AB4867">
        <w:t xml:space="preserve">-risk </w:t>
      </w:r>
      <w:proofErr w:type="spellStart"/>
      <w:r w:rsidRPr="00AB4867">
        <w:t>multiplier</w:t>
      </w:r>
      <w:proofErr w:type="spellEnd"/>
      <w:r w:rsidRPr="00AB4867">
        <w:t xml:space="preserve"> must </w:t>
      </w:r>
      <w:proofErr w:type="spellStart"/>
      <w:r w:rsidRPr="00AB4867">
        <w:t>be</w:t>
      </w:r>
      <w:proofErr w:type="spellEnd"/>
      <w:r w:rsidRPr="00AB4867">
        <w:t xml:space="preserve"> </w:t>
      </w:r>
      <w:proofErr w:type="spellStart"/>
      <w:r w:rsidRPr="00AB4867">
        <w:t>extended</w:t>
      </w:r>
      <w:proofErr w:type="spellEnd"/>
      <w:r w:rsidRPr="00AB4867">
        <w:t xml:space="preserve"> </w:t>
      </w:r>
      <w:proofErr w:type="spellStart"/>
      <w:r w:rsidRPr="00AB4867">
        <w:t>to</w:t>
      </w:r>
      <w:proofErr w:type="spellEnd"/>
      <w:r w:rsidRPr="00AB4867">
        <w:t xml:space="preserve"> </w:t>
      </w:r>
      <w:proofErr w:type="spellStart"/>
      <w:r w:rsidRPr="00AB4867">
        <w:t>external</w:t>
      </w:r>
      <w:proofErr w:type="spellEnd"/>
      <w:r w:rsidRPr="00AB4867">
        <w:t xml:space="preserve"> </w:t>
      </w:r>
      <w:proofErr w:type="spellStart"/>
      <w:r w:rsidRPr="00AB4867">
        <w:t>land</w:t>
      </w:r>
      <w:proofErr w:type="spellEnd"/>
      <w:r w:rsidRPr="00AB4867">
        <w:t xml:space="preserve"> </w:t>
      </w:r>
      <w:proofErr w:type="spellStart"/>
      <w:r w:rsidRPr="00AB4867">
        <w:t>border</w:t>
      </w:r>
      <w:proofErr w:type="spellEnd"/>
      <w:r w:rsidRPr="00AB4867">
        <w:t xml:space="preserve"> </w:t>
      </w:r>
      <w:proofErr w:type="spellStart"/>
      <w:r w:rsidRPr="00AB4867">
        <w:t>sections</w:t>
      </w:r>
      <w:proofErr w:type="spellEnd"/>
      <w:r w:rsidRPr="00AB4867">
        <w:t xml:space="preserve"> </w:t>
      </w:r>
      <w:proofErr w:type="spellStart"/>
      <w:r w:rsidRPr="00AB4867">
        <w:t>adjacent</w:t>
      </w:r>
      <w:proofErr w:type="spellEnd"/>
      <w:r w:rsidRPr="00AB4867">
        <w:t xml:space="preserve"> </w:t>
      </w:r>
      <w:proofErr w:type="spellStart"/>
      <w:r w:rsidRPr="00AB4867">
        <w:t>to</w:t>
      </w:r>
      <w:proofErr w:type="spellEnd"/>
      <w:r w:rsidRPr="00AB4867">
        <w:t xml:space="preserve"> Ukraine and Moldova, </w:t>
      </w:r>
      <w:proofErr w:type="spellStart"/>
      <w:r w:rsidRPr="00AB4867">
        <w:t>ensuring</w:t>
      </w:r>
      <w:proofErr w:type="spellEnd"/>
      <w:r w:rsidRPr="00AB4867">
        <w:t xml:space="preserve"> </w:t>
      </w:r>
      <w:proofErr w:type="spellStart"/>
      <w:r w:rsidRPr="00AB4867">
        <w:t>that</w:t>
      </w:r>
      <w:proofErr w:type="spellEnd"/>
      <w:r w:rsidRPr="00AB4867">
        <w:t xml:space="preserve"> </w:t>
      </w:r>
      <w:proofErr w:type="spellStart"/>
      <w:r w:rsidRPr="00AB4867">
        <w:t>financial</w:t>
      </w:r>
      <w:proofErr w:type="spellEnd"/>
      <w:r w:rsidRPr="00AB4867">
        <w:t xml:space="preserve"> </w:t>
      </w:r>
      <w:proofErr w:type="spellStart"/>
      <w:r w:rsidRPr="00AB4867">
        <w:t>flows</w:t>
      </w:r>
      <w:proofErr w:type="spellEnd"/>
      <w:r w:rsidRPr="00AB4867">
        <w:t xml:space="preserve"> </w:t>
      </w:r>
      <w:proofErr w:type="spellStart"/>
      <w:r w:rsidRPr="00AB4867">
        <w:t>accurately</w:t>
      </w:r>
      <w:proofErr w:type="spellEnd"/>
      <w:r w:rsidRPr="00AB4867">
        <w:t xml:space="preserve"> </w:t>
      </w:r>
      <w:proofErr w:type="spellStart"/>
      <w:r w:rsidRPr="00AB4867">
        <w:t>align</w:t>
      </w:r>
      <w:proofErr w:type="spellEnd"/>
      <w:r w:rsidRPr="00AB4867">
        <w:t xml:space="preserve"> </w:t>
      </w:r>
      <w:proofErr w:type="spellStart"/>
      <w:r w:rsidRPr="00AB4867">
        <w:t>with</w:t>
      </w:r>
      <w:proofErr w:type="spellEnd"/>
      <w:r w:rsidRPr="00AB4867">
        <w:t xml:space="preserve"> </w:t>
      </w:r>
      <w:proofErr w:type="spellStart"/>
      <w:r w:rsidRPr="00AB4867">
        <w:t>the</w:t>
      </w:r>
      <w:proofErr w:type="spellEnd"/>
      <w:r w:rsidRPr="00AB4867">
        <w:t xml:space="preserve"> </w:t>
      </w:r>
      <w:proofErr w:type="spellStart"/>
      <w:r w:rsidRPr="00AB4867">
        <w:t>actual</w:t>
      </w:r>
      <w:proofErr w:type="spellEnd"/>
      <w:r w:rsidRPr="00AB4867">
        <w:t xml:space="preserve"> </w:t>
      </w:r>
      <w:proofErr w:type="spellStart"/>
      <w:r w:rsidRPr="00AB4867">
        <w:t>physical</w:t>
      </w:r>
      <w:proofErr w:type="spellEnd"/>
      <w:r w:rsidRPr="00AB4867">
        <w:t xml:space="preserve"> and </w:t>
      </w:r>
      <w:proofErr w:type="spellStart"/>
      <w:r w:rsidRPr="00AB4867">
        <w:t>technological</w:t>
      </w:r>
      <w:proofErr w:type="spellEnd"/>
      <w:r w:rsidRPr="00AB4867">
        <w:t xml:space="preserve"> </w:t>
      </w:r>
      <w:proofErr w:type="spellStart"/>
      <w:r w:rsidRPr="00AB4867">
        <w:t>defence</w:t>
      </w:r>
      <w:proofErr w:type="spellEnd"/>
      <w:r w:rsidRPr="00AB4867">
        <w:t xml:space="preserve"> </w:t>
      </w:r>
      <w:proofErr w:type="spellStart"/>
      <w:r w:rsidRPr="00AB4867">
        <w:t>strains</w:t>
      </w:r>
      <w:proofErr w:type="spellEnd"/>
      <w:r w:rsidRPr="00AB4867">
        <w:t xml:space="preserve"> </w:t>
      </w:r>
      <w:proofErr w:type="spellStart"/>
      <w:r w:rsidRPr="00AB4867">
        <w:t>borne</w:t>
      </w:r>
      <w:proofErr w:type="spellEnd"/>
      <w:r w:rsidRPr="00AB4867">
        <w:t xml:space="preserve"> by </w:t>
      </w:r>
      <w:proofErr w:type="spellStart"/>
      <w:r w:rsidRPr="00AB4867">
        <w:t>frontline</w:t>
      </w:r>
      <w:proofErr w:type="spellEnd"/>
      <w:r w:rsidRPr="00AB4867">
        <w:t xml:space="preserve"> </w:t>
      </w:r>
      <w:proofErr w:type="spellStart"/>
      <w:r w:rsidRPr="00AB4867">
        <w:t>Member</w:t>
      </w:r>
      <w:proofErr w:type="spellEnd"/>
      <w:r w:rsidRPr="00AB4867">
        <w:t xml:space="preserve"> </w:t>
      </w:r>
      <w:proofErr w:type="spellStart"/>
      <w:r w:rsidRPr="00AB4867">
        <w:t>States</w:t>
      </w:r>
      <w:proofErr w:type="spellEnd"/>
      <w:r w:rsidRPr="00AB4867">
        <w:t>.</w:t>
      </w:r>
    </w:p>
    <w:p w14:paraId="2FDCB162" w14:textId="77777777" w:rsidR="00EA35B0" w:rsidRPr="00AB4867" w:rsidRDefault="00EA35B0" w:rsidP="00EA35B0">
      <w:r w:rsidRPr="00AB4867">
        <w:rPr>
          <w:rStyle w:val="HideTWBExt"/>
        </w:rPr>
        <w:t>&lt;/AmendB&gt;</w:t>
      </w:r>
    </w:p>
    <w:p w14:paraId="5C7F2F45"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174</w:t>
      </w:r>
      <w:r w:rsidRPr="00AB4867">
        <w:rPr>
          <w:rStyle w:val="HideTWBExt"/>
          <w:b w:val="0"/>
        </w:rPr>
        <w:t>&lt;/NumAmB&gt;</w:t>
      </w:r>
    </w:p>
    <w:p w14:paraId="164542B6" w14:textId="77777777" w:rsidR="00EA35B0" w:rsidRPr="00AB4867" w:rsidRDefault="00EA35B0" w:rsidP="00EA35B0">
      <w:pPr>
        <w:pStyle w:val="NormalBold"/>
      </w:pPr>
      <w:r w:rsidRPr="00AB4867">
        <w:rPr>
          <w:rStyle w:val="HideTWBExt"/>
          <w:b w:val="0"/>
        </w:rPr>
        <w:t>&lt;RepeatBlock-By&gt;&lt;Members&gt;</w:t>
      </w:r>
      <w:r w:rsidRPr="00AB4867">
        <w:t>Georgiana Teodorescu</w:t>
      </w:r>
      <w:r w:rsidRPr="00AB4867">
        <w:rPr>
          <w:rStyle w:val="HideTWBExt"/>
          <w:b w:val="0"/>
        </w:rPr>
        <w:t>&lt;/Members&gt;</w:t>
      </w:r>
    </w:p>
    <w:p w14:paraId="7A1CEF05" w14:textId="77777777" w:rsidR="00EA35B0" w:rsidRPr="00AB4867" w:rsidRDefault="00EA35B0" w:rsidP="00EA35B0">
      <w:pPr>
        <w:pStyle w:val="NormalBold"/>
      </w:pPr>
      <w:r w:rsidRPr="00AB4867">
        <w:rPr>
          <w:rStyle w:val="HideTWBExt"/>
          <w:b w:val="0"/>
        </w:rPr>
        <w:t>&lt;/RepeatBlock-By&gt;</w:t>
      </w:r>
    </w:p>
    <w:p w14:paraId="430A87C8"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0607CBF7" w14:textId="77777777" w:rsidR="00EA35B0" w:rsidRPr="00AB4867" w:rsidRDefault="00EA35B0" w:rsidP="00EA35B0">
      <w:pPr>
        <w:pStyle w:val="NormalBold"/>
      </w:pPr>
      <w:r w:rsidRPr="00AB4867">
        <w:rPr>
          <w:rStyle w:val="HideTWBExt"/>
          <w:b w:val="0"/>
        </w:rPr>
        <w:t>&lt;Article&gt;</w:t>
      </w:r>
      <w:r w:rsidRPr="00AB4867">
        <w:t>Artikkel 4 – lõige 2 b (uus)</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50EC6E2C" w14:textId="77777777" w:rsidTr="00E73BB0">
        <w:trPr>
          <w:trHeight w:hRule="exact" w:val="240"/>
          <w:jc w:val="center"/>
        </w:trPr>
        <w:tc>
          <w:tcPr>
            <w:tcW w:w="9752" w:type="dxa"/>
            <w:gridSpan w:val="2"/>
            <w:tcBorders>
              <w:top w:val="nil"/>
              <w:left w:val="nil"/>
              <w:bottom w:val="nil"/>
              <w:right w:val="nil"/>
            </w:tcBorders>
          </w:tcPr>
          <w:p w14:paraId="74288111" w14:textId="77777777" w:rsidR="00EA35B0" w:rsidRPr="00AB4867" w:rsidRDefault="00EA35B0" w:rsidP="00E73BB0"/>
        </w:tc>
      </w:tr>
      <w:tr w:rsidR="00EA35B0" w:rsidRPr="00AB4867" w14:paraId="456C895D" w14:textId="77777777" w:rsidTr="00E73BB0">
        <w:trPr>
          <w:trHeight w:val="240"/>
          <w:jc w:val="center"/>
        </w:trPr>
        <w:tc>
          <w:tcPr>
            <w:tcW w:w="4876" w:type="dxa"/>
            <w:tcBorders>
              <w:top w:val="nil"/>
              <w:left w:val="nil"/>
              <w:bottom w:val="nil"/>
              <w:right w:val="nil"/>
            </w:tcBorders>
          </w:tcPr>
          <w:p w14:paraId="194B77B6"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7F3C3FE7" w14:textId="77777777" w:rsidR="00EA35B0" w:rsidRPr="00AB4867" w:rsidRDefault="00EA35B0" w:rsidP="00E73BB0">
            <w:pPr>
              <w:pStyle w:val="AmColumnHeading"/>
            </w:pPr>
            <w:r w:rsidRPr="00AB4867">
              <w:t>Muudatusettepanek</w:t>
            </w:r>
          </w:p>
        </w:tc>
      </w:tr>
      <w:tr w:rsidR="00EA35B0" w:rsidRPr="00AB4867" w14:paraId="2FC9D967" w14:textId="77777777" w:rsidTr="00E73BB0">
        <w:trPr>
          <w:jc w:val="center"/>
        </w:trPr>
        <w:tc>
          <w:tcPr>
            <w:tcW w:w="4876" w:type="dxa"/>
            <w:tcBorders>
              <w:top w:val="nil"/>
              <w:left w:val="nil"/>
              <w:bottom w:val="nil"/>
              <w:right w:val="nil"/>
            </w:tcBorders>
          </w:tcPr>
          <w:p w14:paraId="6FDE85C8" w14:textId="77777777" w:rsidR="00EA35B0" w:rsidRPr="00AB4867" w:rsidRDefault="00EA35B0" w:rsidP="00E73BB0">
            <w:pPr>
              <w:pStyle w:val="Normal6a"/>
            </w:pPr>
          </w:p>
        </w:tc>
        <w:tc>
          <w:tcPr>
            <w:tcW w:w="4876" w:type="dxa"/>
            <w:tcBorders>
              <w:top w:val="nil"/>
              <w:left w:val="nil"/>
              <w:bottom w:val="nil"/>
              <w:right w:val="nil"/>
            </w:tcBorders>
          </w:tcPr>
          <w:p w14:paraId="46BF310F" w14:textId="77777777" w:rsidR="00EA35B0" w:rsidRPr="00AB4867" w:rsidRDefault="00EA35B0" w:rsidP="00E73BB0">
            <w:pPr>
              <w:pStyle w:val="Normal6a"/>
            </w:pPr>
            <w:r w:rsidRPr="00AB4867">
              <w:rPr>
                <w:b/>
                <w:i/>
              </w:rPr>
              <w:t>2b.</w:t>
            </w:r>
            <w:r w:rsidRPr="00AB4867">
              <w:tab/>
            </w:r>
            <w:r w:rsidRPr="00AB4867">
              <w:rPr>
                <w:b/>
                <w:i/>
              </w:rPr>
              <w:t>Komisjonile antakse õigus võtta vastavalt artiklile 8a vastu delegeeritud õigusakte, et muuta, uuendada või kohandada programmiperioodi vältel käesoleva artikli lõikes 4 esitatud eraldisi. Need kohandused kajastavad olulisi muutusi geopoliitilistes riskitegurites, erakorralist rände- või hübriidsurvet või strateegilist operatiivset haavatavust, mis on tuvastatud välistel maismaa- ja merepiiri lõikudel, kooskõlas käesolevas määruses sätestatud objektiivsete kriteeriumide ja näitajatega.</w:t>
            </w:r>
          </w:p>
        </w:tc>
      </w:tr>
    </w:tbl>
    <w:p w14:paraId="6DA60CCC"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1645D9C9"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10C0A83F" w14:textId="77777777" w:rsidR="00EA35B0" w:rsidRPr="00AB4867" w:rsidRDefault="00EA35B0" w:rsidP="00EA35B0">
      <w:pPr>
        <w:pStyle w:val="AmJustText"/>
      </w:pPr>
      <w:proofErr w:type="spellStart"/>
      <w:r w:rsidRPr="00AB4867">
        <w:t>This</w:t>
      </w:r>
      <w:proofErr w:type="spellEnd"/>
      <w:r w:rsidRPr="00AB4867">
        <w:t xml:space="preserve"> </w:t>
      </w:r>
      <w:proofErr w:type="spellStart"/>
      <w:r w:rsidRPr="00AB4867">
        <w:t>operational</w:t>
      </w:r>
      <w:proofErr w:type="spellEnd"/>
      <w:r w:rsidRPr="00AB4867">
        <w:t xml:space="preserve"> </w:t>
      </w:r>
      <w:proofErr w:type="spellStart"/>
      <w:r w:rsidRPr="00AB4867">
        <w:t>division</w:t>
      </w:r>
      <w:proofErr w:type="spellEnd"/>
      <w:r w:rsidRPr="00AB4867">
        <w:t xml:space="preserve"> </w:t>
      </w:r>
      <w:proofErr w:type="spellStart"/>
      <w:r w:rsidRPr="00AB4867">
        <w:t>is</w:t>
      </w:r>
      <w:proofErr w:type="spellEnd"/>
      <w:r w:rsidRPr="00AB4867">
        <w:t xml:space="preserve"> </w:t>
      </w:r>
      <w:proofErr w:type="spellStart"/>
      <w:r w:rsidRPr="00AB4867">
        <w:t>legally</w:t>
      </w:r>
      <w:proofErr w:type="spellEnd"/>
      <w:r w:rsidRPr="00AB4867">
        <w:t xml:space="preserve"> </w:t>
      </w:r>
      <w:proofErr w:type="spellStart"/>
      <w:r w:rsidRPr="00AB4867">
        <w:t>justified</w:t>
      </w:r>
      <w:proofErr w:type="spellEnd"/>
      <w:r w:rsidRPr="00AB4867">
        <w:t xml:space="preserve"> by </w:t>
      </w:r>
      <w:proofErr w:type="spellStart"/>
      <w:r w:rsidRPr="00AB4867">
        <w:t>the</w:t>
      </w:r>
      <w:proofErr w:type="spellEnd"/>
      <w:r w:rsidRPr="00AB4867">
        <w:t xml:space="preserve"> </w:t>
      </w:r>
      <w:proofErr w:type="spellStart"/>
      <w:r w:rsidRPr="00AB4867">
        <w:t>findings</w:t>
      </w:r>
      <w:proofErr w:type="spellEnd"/>
      <w:r w:rsidRPr="00AB4867">
        <w:t xml:space="preserve"> of COM(2026) 82 </w:t>
      </w:r>
      <w:proofErr w:type="spellStart"/>
      <w:r w:rsidRPr="00AB4867">
        <w:t>final</w:t>
      </w:r>
      <w:proofErr w:type="spellEnd"/>
      <w:r w:rsidRPr="00AB4867">
        <w:t xml:space="preserve">, </w:t>
      </w:r>
      <w:proofErr w:type="spellStart"/>
      <w:r w:rsidRPr="00AB4867">
        <w:t>which</w:t>
      </w:r>
      <w:proofErr w:type="spellEnd"/>
      <w:r w:rsidRPr="00AB4867">
        <w:t xml:space="preserve"> </w:t>
      </w:r>
      <w:proofErr w:type="spellStart"/>
      <w:r w:rsidRPr="00AB4867">
        <w:t>underscores</w:t>
      </w:r>
      <w:proofErr w:type="spellEnd"/>
      <w:r w:rsidRPr="00AB4867">
        <w:t xml:space="preserve"> </w:t>
      </w:r>
      <w:proofErr w:type="spellStart"/>
      <w:r w:rsidRPr="00AB4867">
        <w:t>that</w:t>
      </w:r>
      <w:proofErr w:type="spellEnd"/>
      <w:r w:rsidRPr="00AB4867">
        <w:t xml:space="preserve"> </w:t>
      </w:r>
      <w:proofErr w:type="spellStart"/>
      <w:r w:rsidRPr="00AB4867">
        <w:t>frontline</w:t>
      </w:r>
      <w:proofErr w:type="spellEnd"/>
      <w:r w:rsidRPr="00AB4867">
        <w:t xml:space="preserve"> </w:t>
      </w:r>
      <w:proofErr w:type="spellStart"/>
      <w:r w:rsidRPr="00AB4867">
        <w:t>Member</w:t>
      </w:r>
      <w:proofErr w:type="spellEnd"/>
      <w:r w:rsidRPr="00AB4867">
        <w:t xml:space="preserve"> </w:t>
      </w:r>
      <w:proofErr w:type="spellStart"/>
      <w:r w:rsidRPr="00AB4867">
        <w:t>States</w:t>
      </w:r>
      <w:proofErr w:type="spellEnd"/>
      <w:r w:rsidRPr="00AB4867">
        <w:t xml:space="preserve"> </w:t>
      </w:r>
      <w:proofErr w:type="spellStart"/>
      <w:r w:rsidRPr="00AB4867">
        <w:t>face</w:t>
      </w:r>
      <w:proofErr w:type="spellEnd"/>
      <w:r w:rsidRPr="00AB4867">
        <w:t xml:space="preserve"> </w:t>
      </w:r>
      <w:proofErr w:type="spellStart"/>
      <w:r w:rsidRPr="00AB4867">
        <w:t>extreme</w:t>
      </w:r>
      <w:proofErr w:type="spellEnd"/>
      <w:r w:rsidRPr="00AB4867">
        <w:t xml:space="preserve">, </w:t>
      </w:r>
      <w:proofErr w:type="spellStart"/>
      <w:r w:rsidRPr="00AB4867">
        <w:t>asymmetrical</w:t>
      </w:r>
      <w:proofErr w:type="spellEnd"/>
      <w:r w:rsidRPr="00AB4867">
        <w:t xml:space="preserve"> </w:t>
      </w:r>
      <w:proofErr w:type="spellStart"/>
      <w:r w:rsidRPr="00AB4867">
        <w:t>costs</w:t>
      </w:r>
      <w:proofErr w:type="spellEnd"/>
      <w:r w:rsidRPr="00AB4867">
        <w:t xml:space="preserve">. </w:t>
      </w:r>
      <w:proofErr w:type="spellStart"/>
      <w:r w:rsidRPr="00AB4867">
        <w:t>These</w:t>
      </w:r>
      <w:proofErr w:type="spellEnd"/>
      <w:r w:rsidRPr="00AB4867">
        <w:t xml:space="preserve"> </w:t>
      </w:r>
      <w:proofErr w:type="spellStart"/>
      <w:r w:rsidRPr="00AB4867">
        <w:t>states</w:t>
      </w:r>
      <w:proofErr w:type="spellEnd"/>
      <w:r w:rsidRPr="00AB4867">
        <w:t xml:space="preserve"> must </w:t>
      </w:r>
      <w:proofErr w:type="spellStart"/>
      <w:r w:rsidRPr="00AB4867">
        <w:t>simultaneously</w:t>
      </w:r>
      <w:proofErr w:type="spellEnd"/>
      <w:r w:rsidRPr="00AB4867">
        <w:t xml:space="preserve"> </w:t>
      </w:r>
      <w:proofErr w:type="spellStart"/>
      <w:r w:rsidRPr="00AB4867">
        <w:t>absorb</w:t>
      </w:r>
      <w:proofErr w:type="spellEnd"/>
      <w:r w:rsidRPr="00AB4867">
        <w:t xml:space="preserve"> </w:t>
      </w:r>
      <w:proofErr w:type="spellStart"/>
      <w:r w:rsidRPr="00AB4867">
        <w:t>severe</w:t>
      </w:r>
      <w:proofErr w:type="spellEnd"/>
      <w:r w:rsidRPr="00AB4867">
        <w:t xml:space="preserve"> </w:t>
      </w:r>
      <w:proofErr w:type="spellStart"/>
      <w:r w:rsidRPr="00AB4867">
        <w:t>economic</w:t>
      </w:r>
      <w:proofErr w:type="spellEnd"/>
      <w:r w:rsidRPr="00AB4867">
        <w:t xml:space="preserve"> </w:t>
      </w:r>
      <w:proofErr w:type="spellStart"/>
      <w:r w:rsidRPr="00AB4867">
        <w:t>fallout</w:t>
      </w:r>
      <w:proofErr w:type="spellEnd"/>
      <w:r w:rsidRPr="00AB4867">
        <w:t>—</w:t>
      </w:r>
      <w:proofErr w:type="spellStart"/>
      <w:r w:rsidRPr="00AB4867">
        <w:t>such</w:t>
      </w:r>
      <w:proofErr w:type="spellEnd"/>
      <w:r w:rsidRPr="00AB4867">
        <w:t xml:space="preserve"> as </w:t>
      </w:r>
      <w:proofErr w:type="spellStart"/>
      <w:r w:rsidRPr="00AB4867">
        <w:t>slower</w:t>
      </w:r>
      <w:proofErr w:type="spellEnd"/>
      <w:r w:rsidRPr="00AB4867">
        <w:t xml:space="preserve"> GDP </w:t>
      </w:r>
      <w:proofErr w:type="spellStart"/>
      <w:r w:rsidRPr="00AB4867">
        <w:t>growth</w:t>
      </w:r>
      <w:proofErr w:type="spellEnd"/>
      <w:r w:rsidRPr="00AB4867">
        <w:t xml:space="preserve">, </w:t>
      </w:r>
      <w:proofErr w:type="spellStart"/>
      <w:r w:rsidRPr="00AB4867">
        <w:t>higher</w:t>
      </w:r>
      <w:proofErr w:type="spellEnd"/>
      <w:r w:rsidRPr="00AB4867">
        <w:t xml:space="preserve"> </w:t>
      </w:r>
      <w:proofErr w:type="spellStart"/>
      <w:r w:rsidRPr="00AB4867">
        <w:t>inflation</w:t>
      </w:r>
      <w:proofErr w:type="spellEnd"/>
      <w:r w:rsidRPr="00AB4867">
        <w:t xml:space="preserve">, and a </w:t>
      </w:r>
      <w:proofErr w:type="spellStart"/>
      <w:r w:rsidRPr="00AB4867">
        <w:t>drop</w:t>
      </w:r>
      <w:proofErr w:type="spellEnd"/>
      <w:r w:rsidRPr="00AB4867">
        <w:t xml:space="preserve"> in </w:t>
      </w:r>
      <w:proofErr w:type="spellStart"/>
      <w:r w:rsidRPr="00AB4867">
        <w:t>investment</w:t>
      </w:r>
      <w:proofErr w:type="spellEnd"/>
      <w:r w:rsidRPr="00AB4867">
        <w:t xml:space="preserve"> </w:t>
      </w:r>
      <w:proofErr w:type="spellStart"/>
      <w:r w:rsidRPr="00AB4867">
        <w:t>confidence</w:t>
      </w:r>
      <w:proofErr w:type="spellEnd"/>
      <w:r w:rsidRPr="00AB4867">
        <w:t>—</w:t>
      </w:r>
      <w:proofErr w:type="spellStart"/>
      <w:r w:rsidRPr="00AB4867">
        <w:t>while</w:t>
      </w:r>
      <w:proofErr w:type="spellEnd"/>
      <w:r w:rsidRPr="00AB4867">
        <w:t xml:space="preserve"> </w:t>
      </w:r>
      <w:proofErr w:type="spellStart"/>
      <w:r w:rsidRPr="00AB4867">
        <w:t>facing</w:t>
      </w:r>
      <w:proofErr w:type="spellEnd"/>
      <w:r w:rsidRPr="00AB4867">
        <w:t xml:space="preserve"> </w:t>
      </w:r>
      <w:proofErr w:type="spellStart"/>
      <w:r w:rsidRPr="00AB4867">
        <w:t>acute</w:t>
      </w:r>
      <w:proofErr w:type="spellEnd"/>
      <w:r w:rsidRPr="00AB4867">
        <w:t xml:space="preserve"> </w:t>
      </w:r>
      <w:proofErr w:type="spellStart"/>
      <w:r w:rsidRPr="00AB4867">
        <w:t>pressure</w:t>
      </w:r>
      <w:proofErr w:type="spellEnd"/>
      <w:r w:rsidRPr="00AB4867">
        <w:t xml:space="preserve"> </w:t>
      </w:r>
      <w:proofErr w:type="spellStart"/>
      <w:r w:rsidRPr="00AB4867">
        <w:t>to</w:t>
      </w:r>
      <w:proofErr w:type="spellEnd"/>
      <w:r w:rsidRPr="00AB4867">
        <w:t xml:space="preserve"> </w:t>
      </w:r>
      <w:proofErr w:type="spellStart"/>
      <w:r w:rsidRPr="00AB4867">
        <w:t>direct</w:t>
      </w:r>
      <w:proofErr w:type="spellEnd"/>
      <w:r w:rsidRPr="00AB4867">
        <w:t xml:space="preserve"> </w:t>
      </w:r>
      <w:proofErr w:type="spellStart"/>
      <w:r w:rsidRPr="00AB4867">
        <w:t>vastly</w:t>
      </w:r>
      <w:proofErr w:type="spellEnd"/>
      <w:r w:rsidRPr="00AB4867">
        <w:t xml:space="preserve"> </w:t>
      </w:r>
      <w:proofErr w:type="spellStart"/>
      <w:r w:rsidRPr="00AB4867">
        <w:t>more</w:t>
      </w:r>
      <w:proofErr w:type="spellEnd"/>
      <w:r w:rsidRPr="00AB4867">
        <w:t xml:space="preserve"> </w:t>
      </w:r>
      <w:proofErr w:type="spellStart"/>
      <w:r w:rsidRPr="00AB4867">
        <w:t>resources</w:t>
      </w:r>
      <w:proofErr w:type="spellEnd"/>
      <w:r w:rsidRPr="00AB4867">
        <w:t xml:space="preserve"> </w:t>
      </w:r>
      <w:proofErr w:type="spellStart"/>
      <w:r w:rsidRPr="00AB4867">
        <w:t>into</w:t>
      </w:r>
      <w:proofErr w:type="spellEnd"/>
      <w:r w:rsidRPr="00AB4867">
        <w:t xml:space="preserve"> </w:t>
      </w:r>
      <w:proofErr w:type="spellStart"/>
      <w:r w:rsidRPr="00AB4867">
        <w:t>security</w:t>
      </w:r>
      <w:proofErr w:type="spellEnd"/>
      <w:r w:rsidRPr="00AB4867">
        <w:t xml:space="preserve">, </w:t>
      </w:r>
      <w:proofErr w:type="spellStart"/>
      <w:r w:rsidRPr="00AB4867">
        <w:t>civil</w:t>
      </w:r>
      <w:proofErr w:type="spellEnd"/>
      <w:r w:rsidRPr="00AB4867">
        <w:t xml:space="preserve"> </w:t>
      </w:r>
      <w:proofErr w:type="spellStart"/>
      <w:r w:rsidRPr="00AB4867">
        <w:t>preparedness</w:t>
      </w:r>
      <w:proofErr w:type="spellEnd"/>
      <w:r w:rsidRPr="00AB4867">
        <w:t xml:space="preserve">, and </w:t>
      </w:r>
      <w:proofErr w:type="spellStart"/>
      <w:r w:rsidRPr="00AB4867">
        <w:t>border</w:t>
      </w:r>
      <w:proofErr w:type="spellEnd"/>
      <w:r w:rsidRPr="00AB4867">
        <w:t xml:space="preserve"> </w:t>
      </w:r>
      <w:proofErr w:type="spellStart"/>
      <w:r w:rsidRPr="00AB4867">
        <w:t>defense</w:t>
      </w:r>
      <w:proofErr w:type="spellEnd"/>
      <w:r w:rsidRPr="00AB4867">
        <w:t xml:space="preserve"> </w:t>
      </w:r>
      <w:proofErr w:type="spellStart"/>
      <w:r w:rsidRPr="00AB4867">
        <w:t>than</w:t>
      </w:r>
      <w:proofErr w:type="spellEnd"/>
      <w:r w:rsidRPr="00AB4867">
        <w:t xml:space="preserve"> </w:t>
      </w:r>
      <w:proofErr w:type="spellStart"/>
      <w:r w:rsidRPr="00AB4867">
        <w:t>other</w:t>
      </w:r>
      <w:proofErr w:type="spellEnd"/>
      <w:r w:rsidRPr="00AB4867">
        <w:t xml:space="preserve"> parts of </w:t>
      </w:r>
      <w:proofErr w:type="spellStart"/>
      <w:r w:rsidRPr="00AB4867">
        <w:t>the</w:t>
      </w:r>
      <w:proofErr w:type="spellEnd"/>
      <w:r w:rsidRPr="00AB4867">
        <w:t xml:space="preserve"> </w:t>
      </w:r>
      <w:proofErr w:type="spellStart"/>
      <w:r w:rsidRPr="00AB4867">
        <w:t>Union</w:t>
      </w:r>
      <w:proofErr w:type="spellEnd"/>
      <w:r w:rsidRPr="00AB4867">
        <w:t xml:space="preserve">. </w:t>
      </w:r>
      <w:proofErr w:type="spellStart"/>
      <w:r w:rsidRPr="00AB4867">
        <w:t>Empowering</w:t>
      </w:r>
      <w:proofErr w:type="spellEnd"/>
      <w:r w:rsidRPr="00AB4867">
        <w:t xml:space="preserve"> </w:t>
      </w:r>
      <w:proofErr w:type="spellStart"/>
      <w:r w:rsidRPr="00AB4867">
        <w:t>the</w:t>
      </w:r>
      <w:proofErr w:type="spellEnd"/>
      <w:r w:rsidRPr="00AB4867">
        <w:t xml:space="preserve"> </w:t>
      </w:r>
      <w:proofErr w:type="spellStart"/>
      <w:r w:rsidRPr="00AB4867">
        <w:t>Commission</w:t>
      </w:r>
      <w:proofErr w:type="spellEnd"/>
      <w:r w:rsidRPr="00AB4867">
        <w:t xml:space="preserve"> </w:t>
      </w:r>
      <w:proofErr w:type="spellStart"/>
      <w:r w:rsidRPr="00AB4867">
        <w:t>to</w:t>
      </w:r>
      <w:proofErr w:type="spellEnd"/>
      <w:r w:rsidRPr="00AB4867">
        <w:t xml:space="preserve"> </w:t>
      </w:r>
      <w:proofErr w:type="spellStart"/>
      <w:r w:rsidRPr="00AB4867">
        <w:t>adjust</w:t>
      </w:r>
      <w:proofErr w:type="spellEnd"/>
      <w:r w:rsidRPr="00AB4867">
        <w:t xml:space="preserve"> </w:t>
      </w:r>
      <w:proofErr w:type="spellStart"/>
      <w:r w:rsidRPr="00AB4867">
        <w:t>national</w:t>
      </w:r>
      <w:proofErr w:type="spellEnd"/>
      <w:r w:rsidRPr="00AB4867">
        <w:t xml:space="preserve"> </w:t>
      </w:r>
      <w:proofErr w:type="spellStart"/>
      <w:r w:rsidRPr="00AB4867">
        <w:t>envelopes</w:t>
      </w:r>
      <w:proofErr w:type="spellEnd"/>
      <w:r w:rsidRPr="00AB4867">
        <w:t xml:space="preserve"> </w:t>
      </w:r>
      <w:proofErr w:type="spellStart"/>
      <w:r w:rsidRPr="00AB4867">
        <w:t>through</w:t>
      </w:r>
      <w:proofErr w:type="spellEnd"/>
      <w:r w:rsidRPr="00AB4867">
        <w:t xml:space="preserve"> </w:t>
      </w:r>
      <w:proofErr w:type="spellStart"/>
      <w:r w:rsidRPr="00AB4867">
        <w:t>delegated</w:t>
      </w:r>
      <w:proofErr w:type="spellEnd"/>
      <w:r w:rsidRPr="00AB4867">
        <w:t xml:space="preserve"> </w:t>
      </w:r>
      <w:proofErr w:type="spellStart"/>
      <w:r w:rsidRPr="00AB4867">
        <w:t>acts</w:t>
      </w:r>
      <w:proofErr w:type="spellEnd"/>
      <w:r w:rsidRPr="00AB4867">
        <w:t xml:space="preserve"> </w:t>
      </w:r>
      <w:proofErr w:type="spellStart"/>
      <w:r w:rsidRPr="00AB4867">
        <w:t>guarantees</w:t>
      </w:r>
      <w:proofErr w:type="spellEnd"/>
      <w:r w:rsidRPr="00AB4867">
        <w:t xml:space="preserve"> </w:t>
      </w:r>
      <w:proofErr w:type="spellStart"/>
      <w:r w:rsidRPr="00AB4867">
        <w:t>that</w:t>
      </w:r>
      <w:proofErr w:type="spellEnd"/>
      <w:r w:rsidRPr="00AB4867">
        <w:t xml:space="preserve"> </w:t>
      </w:r>
      <w:proofErr w:type="spellStart"/>
      <w:r w:rsidRPr="00AB4867">
        <w:t>the</w:t>
      </w:r>
      <w:proofErr w:type="spellEnd"/>
      <w:r w:rsidRPr="00AB4867">
        <w:t xml:space="preserve"> </w:t>
      </w:r>
      <w:proofErr w:type="spellStart"/>
      <w:r w:rsidRPr="00AB4867">
        <w:t>European</w:t>
      </w:r>
      <w:proofErr w:type="spellEnd"/>
      <w:r w:rsidRPr="00AB4867">
        <w:t xml:space="preserve"> </w:t>
      </w:r>
      <w:proofErr w:type="spellStart"/>
      <w:r w:rsidRPr="00AB4867">
        <w:t>Parliament</w:t>
      </w:r>
      <w:proofErr w:type="spellEnd"/>
      <w:r w:rsidRPr="00AB4867">
        <w:t xml:space="preserve"> </w:t>
      </w:r>
      <w:proofErr w:type="spellStart"/>
      <w:r w:rsidRPr="00AB4867">
        <w:t>retains</w:t>
      </w:r>
      <w:proofErr w:type="spellEnd"/>
      <w:r w:rsidRPr="00AB4867">
        <w:t xml:space="preserve"> </w:t>
      </w:r>
      <w:proofErr w:type="spellStart"/>
      <w:r w:rsidRPr="00AB4867">
        <w:t>its</w:t>
      </w:r>
      <w:proofErr w:type="spellEnd"/>
      <w:r w:rsidRPr="00AB4867">
        <w:t xml:space="preserve"> </w:t>
      </w:r>
      <w:proofErr w:type="spellStart"/>
      <w:r w:rsidRPr="00AB4867">
        <w:t>co-legislative</w:t>
      </w:r>
      <w:proofErr w:type="spellEnd"/>
      <w:r w:rsidRPr="00AB4867">
        <w:t xml:space="preserve"> </w:t>
      </w:r>
      <w:proofErr w:type="spellStart"/>
      <w:r w:rsidRPr="00AB4867">
        <w:t>right</w:t>
      </w:r>
      <w:proofErr w:type="spellEnd"/>
      <w:r w:rsidRPr="00AB4867">
        <w:t xml:space="preserve"> of veto, </w:t>
      </w:r>
      <w:proofErr w:type="spellStart"/>
      <w:r w:rsidRPr="00AB4867">
        <w:t>ensuring</w:t>
      </w:r>
      <w:proofErr w:type="spellEnd"/>
      <w:r w:rsidRPr="00AB4867">
        <w:t xml:space="preserve"> </w:t>
      </w:r>
      <w:proofErr w:type="spellStart"/>
      <w:r w:rsidRPr="00AB4867">
        <w:t>that</w:t>
      </w:r>
      <w:proofErr w:type="spellEnd"/>
      <w:r w:rsidRPr="00AB4867">
        <w:t xml:space="preserve"> </w:t>
      </w:r>
      <w:proofErr w:type="spellStart"/>
      <w:r w:rsidRPr="00AB4867">
        <w:t>any</w:t>
      </w:r>
      <w:proofErr w:type="spellEnd"/>
      <w:r w:rsidRPr="00AB4867">
        <w:t xml:space="preserve"> </w:t>
      </w:r>
      <w:proofErr w:type="spellStart"/>
      <w:r w:rsidRPr="00AB4867">
        <w:t>strategic</w:t>
      </w:r>
      <w:proofErr w:type="spellEnd"/>
      <w:r w:rsidRPr="00AB4867">
        <w:t xml:space="preserve"> </w:t>
      </w:r>
      <w:proofErr w:type="spellStart"/>
      <w:r w:rsidRPr="00AB4867">
        <w:t>shifting</w:t>
      </w:r>
      <w:proofErr w:type="spellEnd"/>
      <w:r w:rsidRPr="00AB4867">
        <w:t xml:space="preserve"> of </w:t>
      </w:r>
      <w:proofErr w:type="spellStart"/>
      <w:r w:rsidRPr="00AB4867">
        <w:t>funds</w:t>
      </w:r>
      <w:proofErr w:type="spellEnd"/>
      <w:r w:rsidRPr="00AB4867">
        <w:t xml:space="preserve"> </w:t>
      </w:r>
      <w:proofErr w:type="spellStart"/>
      <w:r w:rsidRPr="00AB4867">
        <w:t>directly</w:t>
      </w:r>
      <w:proofErr w:type="spellEnd"/>
      <w:r w:rsidRPr="00AB4867">
        <w:t xml:space="preserve"> </w:t>
      </w:r>
      <w:proofErr w:type="spellStart"/>
      <w:r w:rsidRPr="00AB4867">
        <w:t>matches</w:t>
      </w:r>
      <w:proofErr w:type="spellEnd"/>
      <w:r w:rsidRPr="00AB4867">
        <w:t xml:space="preserve"> </w:t>
      </w:r>
      <w:proofErr w:type="spellStart"/>
      <w:r w:rsidRPr="00AB4867">
        <w:t>changing</w:t>
      </w:r>
      <w:proofErr w:type="spellEnd"/>
      <w:r w:rsidRPr="00AB4867">
        <w:t xml:space="preserve"> </w:t>
      </w:r>
      <w:proofErr w:type="spellStart"/>
      <w:r w:rsidRPr="00AB4867">
        <w:t>operational</w:t>
      </w:r>
      <w:proofErr w:type="spellEnd"/>
      <w:r w:rsidRPr="00AB4867">
        <w:t xml:space="preserve"> </w:t>
      </w:r>
      <w:proofErr w:type="spellStart"/>
      <w:r w:rsidRPr="00AB4867">
        <w:t>hotspots</w:t>
      </w:r>
      <w:proofErr w:type="spellEnd"/>
      <w:r w:rsidRPr="00AB4867">
        <w:t xml:space="preserve">, </w:t>
      </w:r>
      <w:proofErr w:type="spellStart"/>
      <w:r w:rsidRPr="00AB4867">
        <w:t>critical</w:t>
      </w:r>
      <w:proofErr w:type="spellEnd"/>
      <w:r w:rsidRPr="00AB4867">
        <w:t xml:space="preserve"> </w:t>
      </w:r>
      <w:proofErr w:type="spellStart"/>
      <w:r w:rsidRPr="00AB4867">
        <w:t>vulnerabilities</w:t>
      </w:r>
      <w:proofErr w:type="spellEnd"/>
      <w:r w:rsidRPr="00AB4867">
        <w:t xml:space="preserve">, and </w:t>
      </w:r>
      <w:proofErr w:type="spellStart"/>
      <w:r w:rsidRPr="00AB4867">
        <w:t>Union</w:t>
      </w:r>
      <w:proofErr w:type="spellEnd"/>
      <w:r w:rsidRPr="00AB4867">
        <w:t xml:space="preserve"> </w:t>
      </w:r>
      <w:proofErr w:type="spellStart"/>
      <w:r w:rsidRPr="00AB4867">
        <w:t>solidarity</w:t>
      </w:r>
      <w:proofErr w:type="spellEnd"/>
      <w:r w:rsidRPr="00AB4867">
        <w:t xml:space="preserve"> </w:t>
      </w:r>
      <w:proofErr w:type="spellStart"/>
      <w:r w:rsidRPr="00AB4867">
        <w:t>obligations</w:t>
      </w:r>
      <w:proofErr w:type="spellEnd"/>
      <w:r w:rsidRPr="00AB4867">
        <w:t xml:space="preserve"> on </w:t>
      </w:r>
      <w:proofErr w:type="spellStart"/>
      <w:r w:rsidRPr="00AB4867">
        <w:t>the</w:t>
      </w:r>
      <w:proofErr w:type="spellEnd"/>
      <w:r w:rsidRPr="00AB4867">
        <w:t xml:space="preserve"> </w:t>
      </w:r>
      <w:proofErr w:type="spellStart"/>
      <w:r w:rsidRPr="00AB4867">
        <w:t>Eastern</w:t>
      </w:r>
      <w:proofErr w:type="spellEnd"/>
      <w:r w:rsidRPr="00AB4867">
        <w:t xml:space="preserve"> </w:t>
      </w:r>
      <w:proofErr w:type="spellStart"/>
      <w:r w:rsidRPr="00AB4867">
        <w:t>Flank</w:t>
      </w:r>
      <w:proofErr w:type="spellEnd"/>
      <w:r w:rsidRPr="00AB4867">
        <w:t>.</w:t>
      </w:r>
    </w:p>
    <w:p w14:paraId="4A034384" w14:textId="77777777" w:rsidR="00EA35B0" w:rsidRPr="00AB4867" w:rsidRDefault="00EA35B0" w:rsidP="00EA35B0">
      <w:r w:rsidRPr="00AB4867">
        <w:rPr>
          <w:rStyle w:val="HideTWBExt"/>
        </w:rPr>
        <w:t>&lt;/AmendB&gt;</w:t>
      </w:r>
    </w:p>
    <w:p w14:paraId="5DA9FC5F"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175</w:t>
      </w:r>
      <w:r w:rsidRPr="00AB4867">
        <w:rPr>
          <w:rStyle w:val="HideTWBExt"/>
          <w:b w:val="0"/>
        </w:rPr>
        <w:t>&lt;/NumAmB&gt;</w:t>
      </w:r>
    </w:p>
    <w:p w14:paraId="5D43A1AD" w14:textId="77777777" w:rsidR="00EA35B0" w:rsidRPr="00AB4867" w:rsidRDefault="00EA35B0" w:rsidP="00EA35B0">
      <w:pPr>
        <w:pStyle w:val="NormalBold"/>
      </w:pPr>
      <w:r w:rsidRPr="00AB4867">
        <w:rPr>
          <w:rStyle w:val="HideTWBExt"/>
          <w:b w:val="0"/>
        </w:rPr>
        <w:t>&lt;RepeatBlock-By&gt;&lt;Members&gt;</w:t>
      </w:r>
      <w:r w:rsidRPr="00AB4867">
        <w:t>Jan-Christoph Oetjen, Fabienne Keller, Raquel García Hermida-Van Der Walle, Nikola Minchev</w:t>
      </w:r>
      <w:r w:rsidRPr="00AB4867">
        <w:rPr>
          <w:rStyle w:val="HideTWBExt"/>
          <w:b w:val="0"/>
        </w:rPr>
        <w:t>&lt;/Members&gt;</w:t>
      </w:r>
    </w:p>
    <w:p w14:paraId="069E4989" w14:textId="77777777" w:rsidR="00EA35B0" w:rsidRPr="00AB4867" w:rsidRDefault="00EA35B0" w:rsidP="00EA35B0">
      <w:pPr>
        <w:pStyle w:val="NormalBold"/>
      </w:pPr>
      <w:r w:rsidRPr="00AB4867">
        <w:rPr>
          <w:rStyle w:val="HideTWBExt"/>
          <w:b w:val="0"/>
        </w:rPr>
        <w:t>&lt;/RepeatBlock-By&gt;</w:t>
      </w:r>
    </w:p>
    <w:p w14:paraId="0177BE87"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69D4E588" w14:textId="77777777" w:rsidR="00EA35B0" w:rsidRPr="00AB4867" w:rsidRDefault="00EA35B0" w:rsidP="00EA35B0">
      <w:pPr>
        <w:pStyle w:val="NormalBold"/>
      </w:pPr>
      <w:r w:rsidRPr="00AB4867">
        <w:rPr>
          <w:rStyle w:val="HideTWBExt"/>
          <w:b w:val="0"/>
        </w:rPr>
        <w:t>&lt;Article&gt;</w:t>
      </w:r>
      <w:r w:rsidRPr="00AB4867">
        <w:t>Artikkel 4 – lõige 3</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07C70BA2" w14:textId="77777777" w:rsidTr="00E73BB0">
        <w:trPr>
          <w:trHeight w:hRule="exact" w:val="240"/>
          <w:jc w:val="center"/>
        </w:trPr>
        <w:tc>
          <w:tcPr>
            <w:tcW w:w="9752" w:type="dxa"/>
            <w:gridSpan w:val="2"/>
            <w:tcBorders>
              <w:top w:val="nil"/>
              <w:left w:val="nil"/>
              <w:bottom w:val="nil"/>
              <w:right w:val="nil"/>
            </w:tcBorders>
          </w:tcPr>
          <w:p w14:paraId="27767DDB" w14:textId="77777777" w:rsidR="00EA35B0" w:rsidRPr="00AB4867" w:rsidRDefault="00EA35B0" w:rsidP="00E73BB0"/>
        </w:tc>
      </w:tr>
      <w:tr w:rsidR="00EA35B0" w:rsidRPr="00AB4867" w14:paraId="1B31A9DF" w14:textId="77777777" w:rsidTr="00E73BB0">
        <w:trPr>
          <w:trHeight w:val="240"/>
          <w:jc w:val="center"/>
        </w:trPr>
        <w:tc>
          <w:tcPr>
            <w:tcW w:w="4876" w:type="dxa"/>
            <w:tcBorders>
              <w:top w:val="nil"/>
              <w:left w:val="nil"/>
              <w:bottom w:val="nil"/>
              <w:right w:val="nil"/>
            </w:tcBorders>
          </w:tcPr>
          <w:p w14:paraId="7A160DDB"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3B1E79C1" w14:textId="77777777" w:rsidR="00EA35B0" w:rsidRPr="00AB4867" w:rsidRDefault="00EA35B0" w:rsidP="00E73BB0">
            <w:pPr>
              <w:pStyle w:val="AmColumnHeading"/>
            </w:pPr>
            <w:r w:rsidRPr="00AB4867">
              <w:t>Muudatusettepanek</w:t>
            </w:r>
          </w:p>
        </w:tc>
      </w:tr>
      <w:tr w:rsidR="00EA35B0" w:rsidRPr="00AB4867" w14:paraId="4F591422" w14:textId="77777777" w:rsidTr="00E73BB0">
        <w:trPr>
          <w:jc w:val="center"/>
        </w:trPr>
        <w:tc>
          <w:tcPr>
            <w:tcW w:w="4876" w:type="dxa"/>
            <w:tcBorders>
              <w:top w:val="nil"/>
              <w:left w:val="nil"/>
              <w:bottom w:val="nil"/>
              <w:right w:val="nil"/>
            </w:tcBorders>
          </w:tcPr>
          <w:p w14:paraId="5B4E91CC" w14:textId="77777777" w:rsidR="00EA35B0" w:rsidRPr="00AB4867" w:rsidRDefault="00EA35B0" w:rsidP="00E73BB0">
            <w:pPr>
              <w:pStyle w:val="Normal6a"/>
            </w:pPr>
            <w:r w:rsidRPr="00AB4867">
              <w:t>3.</w:t>
            </w:r>
            <w:r w:rsidRPr="00AB4867">
              <w:tab/>
              <w:t>Lisaks kehtestatakse ELi toimimise lepingu artiklis 314 sätestatud iga-aastase eelarvemenetluse raames käesoleva määruse artiklis 3 osutatud eesmärkide jaoks eelarveassigneeringud, mida rakendatakse määruse (EL) […] (millega luuakse Euroopa majandusliku, sotsiaalse ja territoriaalse ühtekuuluvuse, põllumajanduse ja maaelu, kalanduse ja merenduse, heaolu ja julgeoleku fond) IV jaotise kohase ELi rahastu kaudu.</w:t>
            </w:r>
          </w:p>
        </w:tc>
        <w:tc>
          <w:tcPr>
            <w:tcW w:w="4876" w:type="dxa"/>
            <w:tcBorders>
              <w:top w:val="nil"/>
              <w:left w:val="nil"/>
              <w:bottom w:val="nil"/>
              <w:right w:val="nil"/>
            </w:tcBorders>
          </w:tcPr>
          <w:p w14:paraId="703C2B61" w14:textId="77777777" w:rsidR="00EA35B0" w:rsidRPr="00AB4867" w:rsidRDefault="00EA35B0" w:rsidP="00E73BB0">
            <w:pPr>
              <w:pStyle w:val="Normal6a"/>
            </w:pPr>
            <w:r w:rsidRPr="00AB4867">
              <w:t>3.</w:t>
            </w:r>
            <w:r w:rsidRPr="00AB4867">
              <w:tab/>
              <w:t xml:space="preserve">Lisaks kehtestatakse ELi toimimise lepingu artiklis 314 sätestatud iga-aastase eelarvemenetluse raames käesoleva määruse artiklis 3 osutatud eesmärkide jaoks eelarveassigneeringud, mida rakendatakse määruse (EL) […] (millega luuakse Euroopa majandusliku, sotsiaalse ja territoriaalse ühtekuuluvuse, põllumajanduse ja maaelu, kalanduse ja merenduse, heaolu ja julgeoleku fond) IV jaotise kohase ELi rahastu kaudu. </w:t>
            </w:r>
            <w:r w:rsidRPr="00AB4867">
              <w:rPr>
                <w:b/>
                <w:i/>
              </w:rPr>
              <w:t>Tagatakse, et ELi rahastu aitab kaasa siseasjade poliitika eesmärkide saavutamisele kooskõlas jaotuspõhimõttega, mis on sätestatud määruse (millega luuakse Euroopa majandusliku, sotsiaalse ja territoriaalse ühtekuuluvuse, põllumajanduse ja maaelu arengu, kalanduse ja merenduse, heaolu ja julgeoleku fond aastateks 2028–2034) I lisas.</w:t>
            </w:r>
          </w:p>
        </w:tc>
      </w:tr>
    </w:tbl>
    <w:p w14:paraId="27664BC6"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1A75A23B" w14:textId="77777777" w:rsidR="00EA35B0" w:rsidRPr="00AB4867" w:rsidRDefault="00EA35B0" w:rsidP="00EA35B0">
      <w:r w:rsidRPr="00AB4867">
        <w:rPr>
          <w:rStyle w:val="HideTWBExt"/>
        </w:rPr>
        <w:t>&lt;/AmendB&gt;</w:t>
      </w:r>
    </w:p>
    <w:p w14:paraId="3904DA8A"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176</w:t>
      </w:r>
      <w:r w:rsidRPr="00AB4867">
        <w:rPr>
          <w:rStyle w:val="HideTWBExt"/>
          <w:b w:val="0"/>
        </w:rPr>
        <w:t>&lt;/NumAmB&gt;</w:t>
      </w:r>
    </w:p>
    <w:p w14:paraId="0A40A931" w14:textId="77777777" w:rsidR="00EA35B0" w:rsidRPr="00AB4867" w:rsidRDefault="00EA35B0" w:rsidP="00EA35B0">
      <w:pPr>
        <w:pStyle w:val="NormalBold"/>
      </w:pPr>
      <w:r w:rsidRPr="00AB4867">
        <w:rPr>
          <w:rStyle w:val="HideTWBExt"/>
          <w:b w:val="0"/>
        </w:rPr>
        <w:t>&lt;RepeatBlock-By&gt;&lt;Members&gt;</w:t>
      </w:r>
      <w:r w:rsidRPr="00AB4867">
        <w:t>Georgiana Teodorescu</w:t>
      </w:r>
      <w:r w:rsidRPr="00AB4867">
        <w:rPr>
          <w:rStyle w:val="HideTWBExt"/>
          <w:b w:val="0"/>
        </w:rPr>
        <w:t>&lt;/Members&gt;</w:t>
      </w:r>
    </w:p>
    <w:p w14:paraId="6DA77418" w14:textId="77777777" w:rsidR="00EA35B0" w:rsidRPr="00AB4867" w:rsidRDefault="00EA35B0" w:rsidP="00EA35B0">
      <w:pPr>
        <w:pStyle w:val="NormalBold"/>
      </w:pPr>
      <w:r w:rsidRPr="00AB4867">
        <w:rPr>
          <w:rStyle w:val="HideTWBExt"/>
          <w:b w:val="0"/>
        </w:rPr>
        <w:t>&lt;/RepeatBlock-By&gt;</w:t>
      </w:r>
    </w:p>
    <w:p w14:paraId="4C1DBEDE"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2C30381F" w14:textId="77777777" w:rsidR="00EA35B0" w:rsidRPr="00AB4867" w:rsidRDefault="00EA35B0" w:rsidP="00EA35B0">
      <w:pPr>
        <w:pStyle w:val="NormalBold"/>
      </w:pPr>
      <w:r w:rsidRPr="00AB4867">
        <w:rPr>
          <w:rStyle w:val="HideTWBExt"/>
          <w:b w:val="0"/>
        </w:rPr>
        <w:t>&lt;Article&gt;</w:t>
      </w:r>
      <w:r w:rsidRPr="00AB4867">
        <w:t>Artikkel 4 – lõige 3 a (uus)</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18E4DB60" w14:textId="77777777" w:rsidTr="00E73BB0">
        <w:trPr>
          <w:trHeight w:hRule="exact" w:val="240"/>
          <w:jc w:val="center"/>
        </w:trPr>
        <w:tc>
          <w:tcPr>
            <w:tcW w:w="9752" w:type="dxa"/>
            <w:gridSpan w:val="2"/>
            <w:tcBorders>
              <w:top w:val="nil"/>
              <w:left w:val="nil"/>
              <w:bottom w:val="nil"/>
              <w:right w:val="nil"/>
            </w:tcBorders>
          </w:tcPr>
          <w:p w14:paraId="50E5BF33" w14:textId="77777777" w:rsidR="00EA35B0" w:rsidRPr="00AB4867" w:rsidRDefault="00EA35B0" w:rsidP="00E73BB0"/>
        </w:tc>
      </w:tr>
      <w:tr w:rsidR="00EA35B0" w:rsidRPr="00AB4867" w14:paraId="43580237" w14:textId="77777777" w:rsidTr="00E73BB0">
        <w:trPr>
          <w:trHeight w:val="240"/>
          <w:jc w:val="center"/>
        </w:trPr>
        <w:tc>
          <w:tcPr>
            <w:tcW w:w="4876" w:type="dxa"/>
            <w:tcBorders>
              <w:top w:val="nil"/>
              <w:left w:val="nil"/>
              <w:bottom w:val="nil"/>
              <w:right w:val="nil"/>
            </w:tcBorders>
          </w:tcPr>
          <w:p w14:paraId="1EC0AF2B"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610CCE6C" w14:textId="77777777" w:rsidR="00EA35B0" w:rsidRPr="00AB4867" w:rsidRDefault="00EA35B0" w:rsidP="00E73BB0">
            <w:pPr>
              <w:pStyle w:val="AmColumnHeading"/>
            </w:pPr>
            <w:r w:rsidRPr="00AB4867">
              <w:t>Muudatusettepanek</w:t>
            </w:r>
          </w:p>
        </w:tc>
      </w:tr>
      <w:tr w:rsidR="00EA35B0" w:rsidRPr="00AB4867" w14:paraId="18A35E12" w14:textId="77777777" w:rsidTr="00E73BB0">
        <w:trPr>
          <w:jc w:val="center"/>
        </w:trPr>
        <w:tc>
          <w:tcPr>
            <w:tcW w:w="4876" w:type="dxa"/>
            <w:tcBorders>
              <w:top w:val="nil"/>
              <w:left w:val="nil"/>
              <w:bottom w:val="nil"/>
              <w:right w:val="nil"/>
            </w:tcBorders>
          </w:tcPr>
          <w:p w14:paraId="2259D0EC" w14:textId="77777777" w:rsidR="00EA35B0" w:rsidRPr="00AB4867" w:rsidRDefault="00EA35B0" w:rsidP="00E73BB0">
            <w:pPr>
              <w:pStyle w:val="Normal6a"/>
            </w:pPr>
          </w:p>
        </w:tc>
        <w:tc>
          <w:tcPr>
            <w:tcW w:w="4876" w:type="dxa"/>
            <w:tcBorders>
              <w:top w:val="nil"/>
              <w:left w:val="nil"/>
              <w:bottom w:val="nil"/>
              <w:right w:val="nil"/>
            </w:tcBorders>
          </w:tcPr>
          <w:p w14:paraId="6AB0B883" w14:textId="77777777" w:rsidR="00EA35B0" w:rsidRPr="00AB4867" w:rsidRDefault="00EA35B0" w:rsidP="00E73BB0">
            <w:pPr>
              <w:pStyle w:val="Normal6a"/>
            </w:pPr>
            <w:r w:rsidRPr="00AB4867">
              <w:rPr>
                <w:b/>
                <w:i/>
              </w:rPr>
              <w:t>3a.</w:t>
            </w:r>
            <w:r w:rsidRPr="00AB4867">
              <w:tab/>
            </w:r>
            <w:r w:rsidRPr="00AB4867">
              <w:rPr>
                <w:b/>
                <w:i/>
              </w:rPr>
              <w:t xml:space="preserve">ELi rahastule eraldatud eelarveassigneeringute rakendamisel tagab komisjon dünaamiliselt rahastamistasemed, et seada esikohale projektiettepanekud, tehnilised hanked ja operatiivrakendamised, mille on esitanud kõige suurema surve all olevad liikmesriigid, kes seisavad silmitsi süveneva geopoliitilise ja hübriidsurvega liidu </w:t>
            </w:r>
            <w:proofErr w:type="spellStart"/>
            <w:r w:rsidRPr="00AB4867">
              <w:rPr>
                <w:b/>
                <w:i/>
              </w:rPr>
              <w:t>välismaismaa</w:t>
            </w:r>
            <w:proofErr w:type="spellEnd"/>
            <w:r w:rsidRPr="00AB4867">
              <w:rPr>
                <w:b/>
                <w:i/>
              </w:rPr>
              <w:t>-, õhu- ja merepiiril, mis külgneb idatiiva ja muude suure riskiga kolmandate riikidega.</w:t>
            </w:r>
          </w:p>
        </w:tc>
      </w:tr>
    </w:tbl>
    <w:p w14:paraId="4E5CA245"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52CA00B7"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2A8A498B" w14:textId="77777777" w:rsidR="00EA35B0" w:rsidRPr="00AB4867" w:rsidRDefault="00EA35B0" w:rsidP="00EA35B0">
      <w:pPr>
        <w:pStyle w:val="AmJustText"/>
      </w:pPr>
      <w:r w:rsidRPr="00AB4867">
        <w:t xml:space="preserve">The EU </w:t>
      </w:r>
      <w:proofErr w:type="spellStart"/>
      <w:r w:rsidRPr="00AB4867">
        <w:t>Facility</w:t>
      </w:r>
      <w:proofErr w:type="spellEnd"/>
      <w:r w:rsidRPr="00AB4867">
        <w:t xml:space="preserve"> (</w:t>
      </w:r>
      <w:proofErr w:type="spellStart"/>
      <w:r w:rsidRPr="00AB4867">
        <w:t>Thematic</w:t>
      </w:r>
      <w:proofErr w:type="spellEnd"/>
      <w:r w:rsidRPr="00AB4867">
        <w:t xml:space="preserve"> </w:t>
      </w:r>
      <w:proofErr w:type="spellStart"/>
      <w:r w:rsidRPr="00AB4867">
        <w:t>Facility</w:t>
      </w:r>
      <w:proofErr w:type="spellEnd"/>
      <w:r w:rsidRPr="00AB4867">
        <w:t xml:space="preserve">) </w:t>
      </w:r>
      <w:proofErr w:type="spellStart"/>
      <w:r w:rsidRPr="00AB4867">
        <w:t>represents</w:t>
      </w:r>
      <w:proofErr w:type="spellEnd"/>
      <w:r w:rsidRPr="00AB4867">
        <w:t xml:space="preserve"> a </w:t>
      </w:r>
      <w:proofErr w:type="spellStart"/>
      <w:r w:rsidRPr="00AB4867">
        <w:t>highly</w:t>
      </w:r>
      <w:proofErr w:type="spellEnd"/>
      <w:r w:rsidRPr="00AB4867">
        <w:t xml:space="preserve"> </w:t>
      </w:r>
      <w:proofErr w:type="spellStart"/>
      <w:r w:rsidRPr="00AB4867">
        <w:t>centralized</w:t>
      </w:r>
      <w:proofErr w:type="spellEnd"/>
      <w:r w:rsidRPr="00AB4867">
        <w:t xml:space="preserve"> </w:t>
      </w:r>
      <w:proofErr w:type="spellStart"/>
      <w:r w:rsidRPr="00AB4867">
        <w:t>pot</w:t>
      </w:r>
      <w:proofErr w:type="spellEnd"/>
      <w:r w:rsidRPr="00AB4867">
        <w:t xml:space="preserve"> of </w:t>
      </w:r>
      <w:proofErr w:type="spellStart"/>
      <w:r w:rsidRPr="00AB4867">
        <w:t>flexible</w:t>
      </w:r>
      <w:proofErr w:type="spellEnd"/>
      <w:r w:rsidRPr="00AB4867">
        <w:t xml:space="preserve"> </w:t>
      </w:r>
      <w:proofErr w:type="spellStart"/>
      <w:r w:rsidRPr="00AB4867">
        <w:t>funding</w:t>
      </w:r>
      <w:proofErr w:type="spellEnd"/>
      <w:r w:rsidRPr="00AB4867">
        <w:t xml:space="preserve"> </w:t>
      </w:r>
      <w:proofErr w:type="spellStart"/>
      <w:r w:rsidRPr="00AB4867">
        <w:t>managed</w:t>
      </w:r>
      <w:proofErr w:type="spellEnd"/>
      <w:r w:rsidRPr="00AB4867">
        <w:t xml:space="preserve"> </w:t>
      </w:r>
      <w:proofErr w:type="spellStart"/>
      <w:r w:rsidRPr="00AB4867">
        <w:t>top-down</w:t>
      </w:r>
      <w:proofErr w:type="spellEnd"/>
      <w:r w:rsidRPr="00AB4867">
        <w:t xml:space="preserve"> by </w:t>
      </w:r>
      <w:proofErr w:type="spellStart"/>
      <w:r w:rsidRPr="00AB4867">
        <w:t>the</w:t>
      </w:r>
      <w:proofErr w:type="spellEnd"/>
      <w:r w:rsidRPr="00AB4867">
        <w:t xml:space="preserve"> </w:t>
      </w:r>
      <w:proofErr w:type="spellStart"/>
      <w:r w:rsidRPr="00AB4867">
        <w:t>Commission</w:t>
      </w:r>
      <w:proofErr w:type="spellEnd"/>
      <w:r w:rsidRPr="00AB4867">
        <w:t xml:space="preserve">. </w:t>
      </w:r>
      <w:proofErr w:type="spellStart"/>
      <w:r w:rsidRPr="00AB4867">
        <w:t>While</w:t>
      </w:r>
      <w:proofErr w:type="spellEnd"/>
      <w:r w:rsidRPr="00AB4867">
        <w:t xml:space="preserve"> </w:t>
      </w:r>
      <w:proofErr w:type="spellStart"/>
      <w:r w:rsidRPr="00AB4867">
        <w:t>flexibility</w:t>
      </w:r>
      <w:proofErr w:type="spellEnd"/>
      <w:r w:rsidRPr="00AB4867">
        <w:t xml:space="preserve"> </w:t>
      </w:r>
      <w:proofErr w:type="spellStart"/>
      <w:r w:rsidRPr="00AB4867">
        <w:t>is</w:t>
      </w:r>
      <w:proofErr w:type="spellEnd"/>
      <w:r w:rsidRPr="00AB4867">
        <w:t xml:space="preserve"> </w:t>
      </w:r>
      <w:proofErr w:type="spellStart"/>
      <w:r w:rsidRPr="00AB4867">
        <w:t>necessary</w:t>
      </w:r>
      <w:proofErr w:type="spellEnd"/>
      <w:r w:rsidRPr="00AB4867">
        <w:t xml:space="preserve"> </w:t>
      </w:r>
      <w:proofErr w:type="spellStart"/>
      <w:r w:rsidRPr="00AB4867">
        <w:t>to</w:t>
      </w:r>
      <w:proofErr w:type="spellEnd"/>
      <w:r w:rsidRPr="00AB4867">
        <w:t xml:space="preserve"> </w:t>
      </w:r>
      <w:proofErr w:type="spellStart"/>
      <w:r w:rsidRPr="00AB4867">
        <w:t>respond</w:t>
      </w:r>
      <w:proofErr w:type="spellEnd"/>
      <w:r w:rsidRPr="00AB4867">
        <w:t xml:space="preserve"> </w:t>
      </w:r>
      <w:proofErr w:type="spellStart"/>
      <w:r w:rsidRPr="00AB4867">
        <w:t>to</w:t>
      </w:r>
      <w:proofErr w:type="spellEnd"/>
      <w:r w:rsidRPr="00AB4867">
        <w:t xml:space="preserve"> </w:t>
      </w:r>
      <w:proofErr w:type="spellStart"/>
      <w:r w:rsidRPr="00AB4867">
        <w:t>unforeseen</w:t>
      </w:r>
      <w:proofErr w:type="spellEnd"/>
      <w:r w:rsidRPr="00AB4867">
        <w:t xml:space="preserve"> </w:t>
      </w:r>
      <w:proofErr w:type="spellStart"/>
      <w:r w:rsidRPr="00AB4867">
        <w:t>crises</w:t>
      </w:r>
      <w:proofErr w:type="spellEnd"/>
      <w:r w:rsidRPr="00AB4867">
        <w:t xml:space="preserve">, </w:t>
      </w:r>
      <w:proofErr w:type="spellStart"/>
      <w:r w:rsidRPr="00AB4867">
        <w:t>its</w:t>
      </w:r>
      <w:proofErr w:type="spellEnd"/>
      <w:r w:rsidRPr="00AB4867">
        <w:t xml:space="preserve"> </w:t>
      </w:r>
      <w:proofErr w:type="spellStart"/>
      <w:r w:rsidRPr="00AB4867">
        <w:t>distribution</w:t>
      </w:r>
      <w:proofErr w:type="spellEnd"/>
      <w:r w:rsidRPr="00AB4867">
        <w:t xml:space="preserve"> must </w:t>
      </w:r>
      <w:proofErr w:type="spellStart"/>
      <w:r w:rsidRPr="00AB4867">
        <w:t>be</w:t>
      </w:r>
      <w:proofErr w:type="spellEnd"/>
      <w:r w:rsidRPr="00AB4867">
        <w:t xml:space="preserve"> </w:t>
      </w:r>
      <w:proofErr w:type="spellStart"/>
      <w:r w:rsidRPr="00AB4867">
        <w:t>steered</w:t>
      </w:r>
      <w:proofErr w:type="spellEnd"/>
      <w:r w:rsidRPr="00AB4867">
        <w:t xml:space="preserve"> by </w:t>
      </w:r>
      <w:proofErr w:type="spellStart"/>
      <w:r w:rsidRPr="00AB4867">
        <w:t>objective</w:t>
      </w:r>
      <w:proofErr w:type="spellEnd"/>
      <w:r w:rsidRPr="00AB4867">
        <w:t xml:space="preserve"> </w:t>
      </w:r>
      <w:proofErr w:type="spellStart"/>
      <w:r w:rsidRPr="00AB4867">
        <w:t>geopolitical</w:t>
      </w:r>
      <w:proofErr w:type="spellEnd"/>
      <w:r w:rsidRPr="00AB4867">
        <w:t xml:space="preserve"> </w:t>
      </w:r>
      <w:proofErr w:type="spellStart"/>
      <w:r w:rsidRPr="00AB4867">
        <w:t>realities</w:t>
      </w:r>
      <w:proofErr w:type="spellEnd"/>
      <w:r w:rsidRPr="00AB4867">
        <w:t xml:space="preserve"> </w:t>
      </w:r>
      <w:proofErr w:type="spellStart"/>
      <w:r w:rsidRPr="00AB4867">
        <w:t>rather</w:t>
      </w:r>
      <w:proofErr w:type="spellEnd"/>
      <w:r w:rsidRPr="00AB4867">
        <w:t xml:space="preserve"> </w:t>
      </w:r>
      <w:proofErr w:type="spellStart"/>
      <w:r w:rsidRPr="00AB4867">
        <w:t>than</w:t>
      </w:r>
      <w:proofErr w:type="spellEnd"/>
      <w:r w:rsidRPr="00AB4867">
        <w:t xml:space="preserve"> </w:t>
      </w:r>
      <w:proofErr w:type="spellStart"/>
      <w:r w:rsidRPr="00AB4867">
        <w:t>arbitrary</w:t>
      </w:r>
      <w:proofErr w:type="spellEnd"/>
      <w:r w:rsidRPr="00AB4867">
        <w:t xml:space="preserve"> </w:t>
      </w:r>
      <w:proofErr w:type="spellStart"/>
      <w:r w:rsidRPr="00AB4867">
        <w:t>administrative</w:t>
      </w:r>
      <w:proofErr w:type="spellEnd"/>
      <w:r w:rsidRPr="00AB4867">
        <w:t xml:space="preserve"> </w:t>
      </w:r>
      <w:proofErr w:type="spellStart"/>
      <w:r w:rsidRPr="00AB4867">
        <w:t>or</w:t>
      </w:r>
      <w:proofErr w:type="spellEnd"/>
      <w:r w:rsidRPr="00AB4867">
        <w:t xml:space="preserve"> </w:t>
      </w:r>
      <w:proofErr w:type="spellStart"/>
      <w:r w:rsidRPr="00AB4867">
        <w:t>competitive</w:t>
      </w:r>
      <w:proofErr w:type="spellEnd"/>
      <w:r w:rsidRPr="00AB4867">
        <w:t xml:space="preserve"> </w:t>
      </w:r>
      <w:proofErr w:type="spellStart"/>
      <w:r w:rsidRPr="00AB4867">
        <w:t>criteria</w:t>
      </w:r>
      <w:proofErr w:type="spellEnd"/>
      <w:r w:rsidRPr="00AB4867">
        <w:t xml:space="preserve">. As </w:t>
      </w:r>
      <w:proofErr w:type="spellStart"/>
      <w:r w:rsidRPr="00AB4867">
        <w:t>explicitly</w:t>
      </w:r>
      <w:proofErr w:type="spellEnd"/>
      <w:r w:rsidRPr="00AB4867">
        <w:t xml:space="preserve"> </w:t>
      </w:r>
      <w:proofErr w:type="spellStart"/>
      <w:r w:rsidRPr="00AB4867">
        <w:t>detailed</w:t>
      </w:r>
      <w:proofErr w:type="spellEnd"/>
      <w:r w:rsidRPr="00AB4867">
        <w:t xml:space="preserve"> in </w:t>
      </w:r>
      <w:proofErr w:type="spellStart"/>
      <w:r w:rsidRPr="00AB4867">
        <w:t>the</w:t>
      </w:r>
      <w:proofErr w:type="spellEnd"/>
      <w:r w:rsidRPr="00AB4867">
        <w:t xml:space="preserve"> </w:t>
      </w:r>
      <w:proofErr w:type="spellStart"/>
      <w:r w:rsidRPr="00AB4867">
        <w:t>Commission's</w:t>
      </w:r>
      <w:proofErr w:type="spellEnd"/>
      <w:r w:rsidRPr="00AB4867">
        <w:t xml:space="preserve"> </w:t>
      </w:r>
      <w:proofErr w:type="spellStart"/>
      <w:r w:rsidRPr="00AB4867">
        <w:t>Communication</w:t>
      </w:r>
      <w:proofErr w:type="spellEnd"/>
      <w:r w:rsidRPr="00AB4867">
        <w:t xml:space="preserve"> on </w:t>
      </w:r>
      <w:proofErr w:type="spellStart"/>
      <w:r w:rsidRPr="00AB4867">
        <w:t>the</w:t>
      </w:r>
      <w:proofErr w:type="spellEnd"/>
      <w:r w:rsidRPr="00AB4867">
        <w:t xml:space="preserve"> </w:t>
      </w:r>
      <w:proofErr w:type="spellStart"/>
      <w:r w:rsidRPr="00AB4867">
        <w:t>Eastern</w:t>
      </w:r>
      <w:proofErr w:type="spellEnd"/>
      <w:r w:rsidRPr="00AB4867">
        <w:t xml:space="preserve"> </w:t>
      </w:r>
      <w:proofErr w:type="spellStart"/>
      <w:r w:rsidRPr="00AB4867">
        <w:t>Border</w:t>
      </w:r>
      <w:proofErr w:type="spellEnd"/>
      <w:r w:rsidRPr="00AB4867">
        <w:t xml:space="preserve"> </w:t>
      </w:r>
      <w:proofErr w:type="spellStart"/>
      <w:r w:rsidRPr="00AB4867">
        <w:t>Regions</w:t>
      </w:r>
      <w:proofErr w:type="spellEnd"/>
      <w:r w:rsidRPr="00AB4867">
        <w:t xml:space="preserve"> (COM(2026) 82 </w:t>
      </w:r>
      <w:proofErr w:type="spellStart"/>
      <w:r w:rsidRPr="00AB4867">
        <w:t>final</w:t>
      </w:r>
      <w:proofErr w:type="spellEnd"/>
      <w:r w:rsidRPr="00AB4867">
        <w:t xml:space="preserve">), </w:t>
      </w:r>
      <w:proofErr w:type="spellStart"/>
      <w:r w:rsidRPr="00AB4867">
        <w:t>Europe's</w:t>
      </w:r>
      <w:proofErr w:type="spellEnd"/>
      <w:r w:rsidRPr="00AB4867">
        <w:t xml:space="preserve"> </w:t>
      </w:r>
      <w:proofErr w:type="spellStart"/>
      <w:r w:rsidRPr="00AB4867">
        <w:t>Eastern</w:t>
      </w:r>
      <w:proofErr w:type="spellEnd"/>
      <w:r w:rsidRPr="00AB4867">
        <w:t xml:space="preserve"> </w:t>
      </w:r>
      <w:proofErr w:type="spellStart"/>
      <w:r w:rsidRPr="00AB4867">
        <w:t>Flank</w:t>
      </w:r>
      <w:proofErr w:type="spellEnd"/>
      <w:r w:rsidRPr="00AB4867">
        <w:t xml:space="preserve"> </w:t>
      </w:r>
      <w:proofErr w:type="spellStart"/>
      <w:r w:rsidRPr="00AB4867">
        <w:t>is</w:t>
      </w:r>
      <w:proofErr w:type="spellEnd"/>
      <w:r w:rsidRPr="00AB4867">
        <w:t xml:space="preserve"> </w:t>
      </w:r>
      <w:proofErr w:type="spellStart"/>
      <w:r w:rsidRPr="00AB4867">
        <w:t>absorbing</w:t>
      </w:r>
      <w:proofErr w:type="spellEnd"/>
      <w:r w:rsidRPr="00AB4867">
        <w:t xml:space="preserve"> </w:t>
      </w:r>
      <w:proofErr w:type="spellStart"/>
      <w:r w:rsidRPr="00AB4867">
        <w:t>an</w:t>
      </w:r>
      <w:proofErr w:type="spellEnd"/>
      <w:r w:rsidRPr="00AB4867">
        <w:t xml:space="preserve"> </w:t>
      </w:r>
      <w:proofErr w:type="spellStart"/>
      <w:r w:rsidRPr="00AB4867">
        <w:t>unprecedented</w:t>
      </w:r>
      <w:proofErr w:type="spellEnd"/>
      <w:r w:rsidRPr="00AB4867">
        <w:t xml:space="preserve"> and </w:t>
      </w:r>
      <w:proofErr w:type="spellStart"/>
      <w:r w:rsidRPr="00AB4867">
        <w:t>asymmetrical</w:t>
      </w:r>
      <w:proofErr w:type="spellEnd"/>
      <w:r w:rsidRPr="00AB4867">
        <w:t xml:space="preserve"> </w:t>
      </w:r>
      <w:proofErr w:type="spellStart"/>
      <w:r w:rsidRPr="00AB4867">
        <w:t>burden</w:t>
      </w:r>
      <w:proofErr w:type="spellEnd"/>
      <w:r w:rsidRPr="00AB4867">
        <w:t xml:space="preserve">. Frontline </w:t>
      </w:r>
      <w:proofErr w:type="spellStart"/>
      <w:r w:rsidRPr="00AB4867">
        <w:t>Member</w:t>
      </w:r>
      <w:proofErr w:type="spellEnd"/>
      <w:r w:rsidRPr="00AB4867">
        <w:t xml:space="preserve"> </w:t>
      </w:r>
      <w:proofErr w:type="spellStart"/>
      <w:r w:rsidRPr="00AB4867">
        <w:t>States</w:t>
      </w:r>
      <w:proofErr w:type="spellEnd"/>
      <w:r w:rsidRPr="00AB4867">
        <w:t xml:space="preserve"> are </w:t>
      </w:r>
      <w:proofErr w:type="spellStart"/>
      <w:r w:rsidRPr="00AB4867">
        <w:t>forced</w:t>
      </w:r>
      <w:proofErr w:type="spellEnd"/>
      <w:r w:rsidRPr="00AB4867">
        <w:t xml:space="preserve"> </w:t>
      </w:r>
      <w:proofErr w:type="spellStart"/>
      <w:r w:rsidRPr="00AB4867">
        <w:t>to</w:t>
      </w:r>
      <w:proofErr w:type="spellEnd"/>
      <w:r w:rsidRPr="00AB4867">
        <w:t xml:space="preserve"> </w:t>
      </w:r>
      <w:proofErr w:type="spellStart"/>
      <w:r w:rsidRPr="00AB4867">
        <w:t>simultaneously</w:t>
      </w:r>
      <w:proofErr w:type="spellEnd"/>
      <w:r w:rsidRPr="00AB4867">
        <w:t xml:space="preserve"> </w:t>
      </w:r>
      <w:proofErr w:type="spellStart"/>
      <w:r w:rsidRPr="00AB4867">
        <w:t>counter</w:t>
      </w:r>
      <w:proofErr w:type="spellEnd"/>
      <w:r w:rsidRPr="00AB4867">
        <w:t xml:space="preserve"> </w:t>
      </w:r>
      <w:proofErr w:type="spellStart"/>
      <w:r w:rsidRPr="00AB4867">
        <w:t>state-sponsored</w:t>
      </w:r>
      <w:proofErr w:type="spellEnd"/>
      <w:r w:rsidRPr="00AB4867">
        <w:t xml:space="preserve"> </w:t>
      </w:r>
      <w:proofErr w:type="spellStart"/>
      <w:r w:rsidRPr="00AB4867">
        <w:t>hybrid</w:t>
      </w:r>
      <w:proofErr w:type="spellEnd"/>
      <w:r w:rsidRPr="00AB4867">
        <w:t xml:space="preserve"> </w:t>
      </w:r>
      <w:proofErr w:type="spellStart"/>
      <w:r w:rsidRPr="00AB4867">
        <w:t>warfare</w:t>
      </w:r>
      <w:proofErr w:type="spellEnd"/>
      <w:r w:rsidRPr="00AB4867">
        <w:t xml:space="preserve">, </w:t>
      </w:r>
      <w:proofErr w:type="spellStart"/>
      <w:r w:rsidRPr="00AB4867">
        <w:t>weaponized</w:t>
      </w:r>
      <w:proofErr w:type="spellEnd"/>
      <w:r w:rsidRPr="00AB4867">
        <w:t xml:space="preserve"> </w:t>
      </w:r>
      <w:proofErr w:type="spellStart"/>
      <w:r w:rsidRPr="00AB4867">
        <w:t>migration</w:t>
      </w:r>
      <w:proofErr w:type="spellEnd"/>
      <w:r w:rsidRPr="00AB4867">
        <w:t xml:space="preserve">, </w:t>
      </w:r>
      <w:proofErr w:type="spellStart"/>
      <w:r w:rsidRPr="00AB4867">
        <w:t>regular</w:t>
      </w:r>
      <w:proofErr w:type="spellEnd"/>
      <w:r w:rsidRPr="00AB4867">
        <w:t xml:space="preserve"> </w:t>
      </w:r>
      <w:proofErr w:type="spellStart"/>
      <w:r w:rsidRPr="00AB4867">
        <w:t>violations</w:t>
      </w:r>
      <w:proofErr w:type="spellEnd"/>
      <w:r w:rsidRPr="00AB4867">
        <w:t xml:space="preserve"> of </w:t>
      </w:r>
      <w:proofErr w:type="spellStart"/>
      <w:r w:rsidRPr="00AB4867">
        <w:t>national</w:t>
      </w:r>
      <w:proofErr w:type="spellEnd"/>
      <w:r w:rsidRPr="00AB4867">
        <w:t xml:space="preserve"> </w:t>
      </w:r>
      <w:proofErr w:type="spellStart"/>
      <w:r w:rsidRPr="00AB4867">
        <w:t>airspace</w:t>
      </w:r>
      <w:proofErr w:type="spellEnd"/>
      <w:r w:rsidRPr="00AB4867">
        <w:t xml:space="preserve"> by </w:t>
      </w:r>
      <w:proofErr w:type="spellStart"/>
      <w:r w:rsidRPr="00AB4867">
        <w:t>drones</w:t>
      </w:r>
      <w:proofErr w:type="spellEnd"/>
      <w:r w:rsidRPr="00AB4867">
        <w:t xml:space="preserve">, </w:t>
      </w:r>
      <w:proofErr w:type="spellStart"/>
      <w:r w:rsidRPr="00AB4867">
        <w:t>cyber-attacks</w:t>
      </w:r>
      <w:proofErr w:type="spellEnd"/>
      <w:r w:rsidRPr="00AB4867">
        <w:t xml:space="preserve">, and </w:t>
      </w:r>
      <w:proofErr w:type="spellStart"/>
      <w:r w:rsidRPr="00AB4867">
        <w:t>distinct</w:t>
      </w:r>
      <w:proofErr w:type="spellEnd"/>
      <w:r w:rsidRPr="00AB4867">
        <w:t xml:space="preserve"> </w:t>
      </w:r>
      <w:proofErr w:type="spellStart"/>
      <w:r w:rsidRPr="00AB4867">
        <w:t>maritime</w:t>
      </w:r>
      <w:proofErr w:type="spellEnd"/>
      <w:r w:rsidRPr="00AB4867">
        <w:t xml:space="preserve"> </w:t>
      </w:r>
      <w:proofErr w:type="spellStart"/>
      <w:r w:rsidRPr="00AB4867">
        <w:t>challenges</w:t>
      </w:r>
      <w:proofErr w:type="spellEnd"/>
      <w:r w:rsidRPr="00AB4867">
        <w:t xml:space="preserve"> </w:t>
      </w:r>
      <w:proofErr w:type="spellStart"/>
      <w:r w:rsidRPr="00AB4867">
        <w:t>like</w:t>
      </w:r>
      <w:proofErr w:type="spellEnd"/>
      <w:r w:rsidRPr="00AB4867">
        <w:t xml:space="preserve"> </w:t>
      </w:r>
      <w:proofErr w:type="spellStart"/>
      <w:r w:rsidRPr="00AB4867">
        <w:t>the</w:t>
      </w:r>
      <w:proofErr w:type="spellEnd"/>
      <w:r w:rsidRPr="00AB4867">
        <w:t xml:space="preserve"> </w:t>
      </w:r>
      <w:proofErr w:type="spellStart"/>
      <w:r w:rsidRPr="00AB4867">
        <w:t>mining</w:t>
      </w:r>
      <w:proofErr w:type="spellEnd"/>
      <w:r w:rsidRPr="00AB4867">
        <w:t xml:space="preserve"> of </w:t>
      </w:r>
      <w:proofErr w:type="spellStart"/>
      <w:r w:rsidRPr="00AB4867">
        <w:t>the</w:t>
      </w:r>
      <w:proofErr w:type="spellEnd"/>
      <w:r w:rsidRPr="00AB4867">
        <w:t xml:space="preserve"> Black Sea </w:t>
      </w:r>
      <w:proofErr w:type="spellStart"/>
      <w:r w:rsidRPr="00AB4867">
        <w:t>basin</w:t>
      </w:r>
      <w:proofErr w:type="spellEnd"/>
      <w:r w:rsidRPr="00AB4867">
        <w:t xml:space="preserve">. </w:t>
      </w:r>
      <w:proofErr w:type="spellStart"/>
      <w:r w:rsidRPr="00AB4867">
        <w:t>Furthermore</w:t>
      </w:r>
      <w:proofErr w:type="spellEnd"/>
      <w:r w:rsidRPr="00AB4867">
        <w:t xml:space="preserve">, COM(2026) 82 </w:t>
      </w:r>
      <w:proofErr w:type="spellStart"/>
      <w:r w:rsidRPr="00AB4867">
        <w:t>final</w:t>
      </w:r>
      <w:proofErr w:type="spellEnd"/>
      <w:r w:rsidRPr="00AB4867">
        <w:t xml:space="preserve"> </w:t>
      </w:r>
      <w:proofErr w:type="spellStart"/>
      <w:r w:rsidRPr="00AB4867">
        <w:t>notes</w:t>
      </w:r>
      <w:proofErr w:type="spellEnd"/>
      <w:r w:rsidRPr="00AB4867">
        <w:t xml:space="preserve"> </w:t>
      </w:r>
      <w:proofErr w:type="spellStart"/>
      <w:r w:rsidRPr="00AB4867">
        <w:t>that</w:t>
      </w:r>
      <w:proofErr w:type="spellEnd"/>
      <w:r w:rsidRPr="00AB4867">
        <w:t xml:space="preserve"> </w:t>
      </w:r>
      <w:proofErr w:type="spellStart"/>
      <w:r w:rsidRPr="00AB4867">
        <w:t>these</w:t>
      </w:r>
      <w:proofErr w:type="spellEnd"/>
      <w:r w:rsidRPr="00AB4867">
        <w:t xml:space="preserve"> </w:t>
      </w:r>
      <w:proofErr w:type="spellStart"/>
      <w:r w:rsidRPr="00AB4867">
        <w:t>regions</w:t>
      </w:r>
      <w:proofErr w:type="spellEnd"/>
      <w:r w:rsidRPr="00AB4867">
        <w:t xml:space="preserve"> are </w:t>
      </w:r>
      <w:proofErr w:type="spellStart"/>
      <w:r w:rsidRPr="00AB4867">
        <w:t>facing</w:t>
      </w:r>
      <w:proofErr w:type="spellEnd"/>
      <w:r w:rsidRPr="00AB4867">
        <w:t xml:space="preserve"> </w:t>
      </w:r>
      <w:proofErr w:type="spellStart"/>
      <w:r w:rsidRPr="00AB4867">
        <w:t>severe</w:t>
      </w:r>
      <w:proofErr w:type="spellEnd"/>
      <w:r w:rsidRPr="00AB4867">
        <w:t xml:space="preserve"> </w:t>
      </w:r>
      <w:proofErr w:type="spellStart"/>
      <w:r w:rsidRPr="00AB4867">
        <w:t>demographic</w:t>
      </w:r>
      <w:proofErr w:type="spellEnd"/>
      <w:r w:rsidRPr="00AB4867">
        <w:t xml:space="preserve"> </w:t>
      </w:r>
      <w:proofErr w:type="spellStart"/>
      <w:r w:rsidRPr="00AB4867">
        <w:t>pressures</w:t>
      </w:r>
      <w:proofErr w:type="spellEnd"/>
      <w:r w:rsidRPr="00AB4867">
        <w:t xml:space="preserve"> and a </w:t>
      </w:r>
      <w:proofErr w:type="spellStart"/>
      <w:r w:rsidRPr="00AB4867">
        <w:t>drop</w:t>
      </w:r>
      <w:proofErr w:type="spellEnd"/>
      <w:r w:rsidRPr="00AB4867">
        <w:t xml:space="preserve"> in </w:t>
      </w:r>
      <w:proofErr w:type="spellStart"/>
      <w:r w:rsidRPr="00AB4867">
        <w:t>investment</w:t>
      </w:r>
      <w:proofErr w:type="spellEnd"/>
      <w:r w:rsidRPr="00AB4867">
        <w:t xml:space="preserve"> </w:t>
      </w:r>
      <w:proofErr w:type="spellStart"/>
      <w:r w:rsidRPr="00AB4867">
        <w:t>confidence</w:t>
      </w:r>
      <w:proofErr w:type="spellEnd"/>
      <w:r w:rsidRPr="00AB4867">
        <w:t xml:space="preserve">, </w:t>
      </w:r>
      <w:proofErr w:type="spellStart"/>
      <w:r w:rsidRPr="00AB4867">
        <w:t>amplifying</w:t>
      </w:r>
      <w:proofErr w:type="spellEnd"/>
      <w:r w:rsidRPr="00AB4867">
        <w:t xml:space="preserve"> </w:t>
      </w:r>
      <w:proofErr w:type="spellStart"/>
      <w:r w:rsidRPr="00AB4867">
        <w:t>the</w:t>
      </w:r>
      <w:proofErr w:type="spellEnd"/>
      <w:r w:rsidRPr="00AB4867">
        <w:t xml:space="preserve"> </w:t>
      </w:r>
      <w:proofErr w:type="spellStart"/>
      <w:r w:rsidRPr="00AB4867">
        <w:t>economic</w:t>
      </w:r>
      <w:proofErr w:type="spellEnd"/>
      <w:r w:rsidRPr="00AB4867">
        <w:t xml:space="preserve"> </w:t>
      </w:r>
      <w:proofErr w:type="spellStart"/>
      <w:r w:rsidRPr="00AB4867">
        <w:t>strain</w:t>
      </w:r>
      <w:proofErr w:type="spellEnd"/>
      <w:r w:rsidRPr="00AB4867">
        <w:t xml:space="preserve"> of </w:t>
      </w:r>
      <w:proofErr w:type="spellStart"/>
      <w:r w:rsidRPr="00AB4867">
        <w:t>securing</w:t>
      </w:r>
      <w:proofErr w:type="spellEnd"/>
      <w:r w:rsidRPr="00AB4867">
        <w:t xml:space="preserve"> </w:t>
      </w:r>
      <w:proofErr w:type="spellStart"/>
      <w:r w:rsidRPr="00AB4867">
        <w:t>the</w:t>
      </w:r>
      <w:proofErr w:type="spellEnd"/>
      <w:r w:rsidRPr="00AB4867">
        <w:t xml:space="preserve"> </w:t>
      </w:r>
      <w:proofErr w:type="spellStart"/>
      <w:r w:rsidRPr="00AB4867">
        <w:t>Union's</w:t>
      </w:r>
      <w:proofErr w:type="spellEnd"/>
      <w:r w:rsidRPr="00AB4867">
        <w:t xml:space="preserve"> </w:t>
      </w:r>
      <w:proofErr w:type="spellStart"/>
      <w:r w:rsidRPr="00AB4867">
        <w:t>external</w:t>
      </w:r>
      <w:proofErr w:type="spellEnd"/>
      <w:r w:rsidRPr="00AB4867">
        <w:t xml:space="preserve"> </w:t>
      </w:r>
      <w:proofErr w:type="spellStart"/>
      <w:r w:rsidRPr="00AB4867">
        <w:t>perimeter</w:t>
      </w:r>
      <w:proofErr w:type="spellEnd"/>
      <w:r w:rsidRPr="00AB4867">
        <w:t>.</w:t>
      </w:r>
    </w:p>
    <w:p w14:paraId="163423E7" w14:textId="77777777" w:rsidR="00EA35B0" w:rsidRPr="00AB4867" w:rsidRDefault="00EA35B0" w:rsidP="00EA35B0">
      <w:r w:rsidRPr="00AB4867">
        <w:rPr>
          <w:rStyle w:val="HideTWBExt"/>
        </w:rPr>
        <w:t>&lt;/AmendB&gt;</w:t>
      </w:r>
    </w:p>
    <w:p w14:paraId="2298B2D1"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177</w:t>
      </w:r>
      <w:r w:rsidRPr="00AB4867">
        <w:rPr>
          <w:rStyle w:val="HideTWBExt"/>
          <w:b w:val="0"/>
        </w:rPr>
        <w:t>&lt;/NumAmB&gt;</w:t>
      </w:r>
    </w:p>
    <w:p w14:paraId="5710C73A" w14:textId="77777777" w:rsidR="00EA35B0" w:rsidRPr="00AB4867" w:rsidRDefault="00EA35B0" w:rsidP="00EA35B0">
      <w:pPr>
        <w:pStyle w:val="NormalBold"/>
      </w:pPr>
      <w:r w:rsidRPr="00AB4867">
        <w:rPr>
          <w:rStyle w:val="HideTWBExt"/>
          <w:b w:val="0"/>
        </w:rPr>
        <w:t>&lt;RepeatBlock-By&gt;&lt;Members&gt;</w:t>
      </w:r>
      <w:r w:rsidRPr="00AB4867">
        <w:t>Jan-Christoph Oetjen, Fabienne Keller, Raquel García Hermida-Van Der Walle, Nikola Minchev</w:t>
      </w:r>
      <w:r w:rsidRPr="00AB4867">
        <w:rPr>
          <w:rStyle w:val="HideTWBExt"/>
          <w:b w:val="0"/>
        </w:rPr>
        <w:t>&lt;/Members&gt;</w:t>
      </w:r>
    </w:p>
    <w:p w14:paraId="39B7EAF7" w14:textId="77777777" w:rsidR="00EA35B0" w:rsidRPr="00AB4867" w:rsidRDefault="00EA35B0" w:rsidP="00EA35B0">
      <w:pPr>
        <w:pStyle w:val="NormalBold"/>
      </w:pPr>
      <w:r w:rsidRPr="00AB4867">
        <w:rPr>
          <w:rStyle w:val="HideTWBExt"/>
          <w:b w:val="0"/>
        </w:rPr>
        <w:t>&lt;/RepeatBlock-By&gt;</w:t>
      </w:r>
    </w:p>
    <w:p w14:paraId="5FBDD8F9"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1139C118" w14:textId="77777777" w:rsidR="00EA35B0" w:rsidRPr="00AB4867" w:rsidRDefault="00EA35B0" w:rsidP="00EA35B0">
      <w:pPr>
        <w:pStyle w:val="NormalBold"/>
      </w:pPr>
      <w:r w:rsidRPr="00AB4867">
        <w:rPr>
          <w:rStyle w:val="HideTWBExt"/>
          <w:b w:val="0"/>
        </w:rPr>
        <w:t>&lt;Article&gt;</w:t>
      </w:r>
      <w:r w:rsidRPr="00AB4867">
        <w:t>Artikkel 4 – lõige 3 a (uus)</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06A7179D" w14:textId="77777777" w:rsidTr="00E73BB0">
        <w:trPr>
          <w:trHeight w:hRule="exact" w:val="240"/>
          <w:jc w:val="center"/>
        </w:trPr>
        <w:tc>
          <w:tcPr>
            <w:tcW w:w="9752" w:type="dxa"/>
            <w:gridSpan w:val="2"/>
            <w:tcBorders>
              <w:top w:val="nil"/>
              <w:left w:val="nil"/>
              <w:bottom w:val="nil"/>
              <w:right w:val="nil"/>
            </w:tcBorders>
          </w:tcPr>
          <w:p w14:paraId="6FB17A20" w14:textId="77777777" w:rsidR="00EA35B0" w:rsidRPr="00AB4867" w:rsidRDefault="00EA35B0" w:rsidP="00E73BB0"/>
        </w:tc>
      </w:tr>
      <w:tr w:rsidR="00EA35B0" w:rsidRPr="00AB4867" w14:paraId="7ABC6FE8" w14:textId="77777777" w:rsidTr="00E73BB0">
        <w:trPr>
          <w:trHeight w:val="240"/>
          <w:jc w:val="center"/>
        </w:trPr>
        <w:tc>
          <w:tcPr>
            <w:tcW w:w="4876" w:type="dxa"/>
            <w:tcBorders>
              <w:top w:val="nil"/>
              <w:left w:val="nil"/>
              <w:bottom w:val="nil"/>
              <w:right w:val="nil"/>
            </w:tcBorders>
          </w:tcPr>
          <w:p w14:paraId="53418A6C"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14682768" w14:textId="77777777" w:rsidR="00EA35B0" w:rsidRPr="00AB4867" w:rsidRDefault="00EA35B0" w:rsidP="00E73BB0">
            <w:pPr>
              <w:pStyle w:val="AmColumnHeading"/>
            </w:pPr>
            <w:r w:rsidRPr="00AB4867">
              <w:t>Muudatusettepanek</w:t>
            </w:r>
          </w:p>
        </w:tc>
      </w:tr>
      <w:tr w:rsidR="00EA35B0" w:rsidRPr="00AB4867" w14:paraId="21CAE522" w14:textId="77777777" w:rsidTr="00E73BB0">
        <w:trPr>
          <w:jc w:val="center"/>
        </w:trPr>
        <w:tc>
          <w:tcPr>
            <w:tcW w:w="4876" w:type="dxa"/>
            <w:tcBorders>
              <w:top w:val="nil"/>
              <w:left w:val="nil"/>
              <w:bottom w:val="nil"/>
              <w:right w:val="nil"/>
            </w:tcBorders>
          </w:tcPr>
          <w:p w14:paraId="2A1E2127" w14:textId="77777777" w:rsidR="00EA35B0" w:rsidRPr="00AB4867" w:rsidRDefault="00EA35B0" w:rsidP="00E73BB0">
            <w:pPr>
              <w:pStyle w:val="Normal6a"/>
            </w:pPr>
          </w:p>
        </w:tc>
        <w:tc>
          <w:tcPr>
            <w:tcW w:w="4876" w:type="dxa"/>
            <w:tcBorders>
              <w:top w:val="nil"/>
              <w:left w:val="nil"/>
              <w:bottom w:val="nil"/>
              <w:right w:val="nil"/>
            </w:tcBorders>
          </w:tcPr>
          <w:p w14:paraId="60EA9109" w14:textId="77777777" w:rsidR="00EA35B0" w:rsidRPr="00AB4867" w:rsidRDefault="00EA35B0" w:rsidP="00E73BB0">
            <w:pPr>
              <w:pStyle w:val="Normal6a"/>
            </w:pPr>
            <w:r w:rsidRPr="00AB4867">
              <w:rPr>
                <w:b/>
                <w:i/>
              </w:rPr>
              <w:t>3a.</w:t>
            </w:r>
            <w:r w:rsidRPr="00AB4867">
              <w:tab/>
            </w:r>
            <w:r w:rsidRPr="00AB4867">
              <w:rPr>
                <w:b/>
                <w:i/>
              </w:rPr>
              <w:t>Komisjon tagab vahendite õiglase ja läbipaistva jaotuse artikli 3 lõikes 1 sätestatud eesmärkide vahel. Komisjon annab aru ELi rahastu vahendite kasutamise ja käesoleva artikli lõikes 3 osutatud komponentide vahelise jaotuse kohta, sealhulgas toetuse kohta, mida liidu meetmete raames antakse kolmandas riigis või seoses kolmanda riigiga võetavatele meetmetele.</w:t>
            </w:r>
          </w:p>
        </w:tc>
      </w:tr>
    </w:tbl>
    <w:p w14:paraId="7FC4FB2D"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42E4E588" w14:textId="77777777" w:rsidR="00EA35B0" w:rsidRPr="00AB4867" w:rsidRDefault="00EA35B0" w:rsidP="00EA35B0">
      <w:r w:rsidRPr="00AB4867">
        <w:rPr>
          <w:rStyle w:val="HideTWBExt"/>
        </w:rPr>
        <w:t>&lt;/AmendB&gt;</w:t>
      </w:r>
    </w:p>
    <w:p w14:paraId="64105B50"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178</w:t>
      </w:r>
      <w:r w:rsidRPr="00AB4867">
        <w:rPr>
          <w:rStyle w:val="HideTWBExt"/>
          <w:b w:val="0"/>
        </w:rPr>
        <w:t>&lt;/NumAmB&gt;</w:t>
      </w:r>
    </w:p>
    <w:p w14:paraId="628BF99B" w14:textId="77777777" w:rsidR="00EA35B0" w:rsidRPr="00AB4867" w:rsidRDefault="00EA35B0" w:rsidP="00EA35B0">
      <w:pPr>
        <w:pStyle w:val="NormalBold"/>
      </w:pPr>
      <w:r w:rsidRPr="00AB4867">
        <w:rPr>
          <w:rStyle w:val="HideTWBExt"/>
          <w:b w:val="0"/>
        </w:rPr>
        <w:t>&lt;RepeatBlock-By&gt;&lt;Members&gt;</w:t>
      </w:r>
      <w:r w:rsidRPr="00AB4867">
        <w:t>Jan-Christoph Oetjen, Fabienne Keller, Raquel García Hermida-Van Der Walle, Nikola Minchev</w:t>
      </w:r>
      <w:r w:rsidRPr="00AB4867">
        <w:rPr>
          <w:rStyle w:val="HideTWBExt"/>
          <w:b w:val="0"/>
        </w:rPr>
        <w:t>&lt;/Members&gt;</w:t>
      </w:r>
    </w:p>
    <w:p w14:paraId="2EF39E94" w14:textId="77777777" w:rsidR="00EA35B0" w:rsidRPr="00AB4867" w:rsidRDefault="00EA35B0" w:rsidP="00EA35B0">
      <w:pPr>
        <w:pStyle w:val="NormalBold"/>
      </w:pPr>
      <w:r w:rsidRPr="00AB4867">
        <w:rPr>
          <w:rStyle w:val="HideTWBExt"/>
          <w:b w:val="0"/>
        </w:rPr>
        <w:t>&lt;/RepeatBlock-By&gt;</w:t>
      </w:r>
    </w:p>
    <w:p w14:paraId="5317637D"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43509671" w14:textId="77777777" w:rsidR="00EA35B0" w:rsidRPr="00AB4867" w:rsidRDefault="00EA35B0" w:rsidP="00EA35B0">
      <w:pPr>
        <w:pStyle w:val="NormalBold"/>
      </w:pPr>
      <w:r w:rsidRPr="00AB4867">
        <w:rPr>
          <w:rStyle w:val="HideTWBExt"/>
          <w:b w:val="0"/>
        </w:rPr>
        <w:t>&lt;Article&gt;</w:t>
      </w:r>
      <w:r w:rsidRPr="00AB4867">
        <w:t>Artikkel 4 – lõige 3 b (uus)</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20C62C42" w14:textId="77777777" w:rsidTr="00E73BB0">
        <w:trPr>
          <w:trHeight w:hRule="exact" w:val="240"/>
          <w:jc w:val="center"/>
        </w:trPr>
        <w:tc>
          <w:tcPr>
            <w:tcW w:w="9752" w:type="dxa"/>
            <w:gridSpan w:val="2"/>
            <w:tcBorders>
              <w:top w:val="nil"/>
              <w:left w:val="nil"/>
              <w:bottom w:val="nil"/>
              <w:right w:val="nil"/>
            </w:tcBorders>
          </w:tcPr>
          <w:p w14:paraId="05A83356" w14:textId="77777777" w:rsidR="00EA35B0" w:rsidRPr="00AB4867" w:rsidRDefault="00EA35B0" w:rsidP="00E73BB0"/>
        </w:tc>
      </w:tr>
      <w:tr w:rsidR="00EA35B0" w:rsidRPr="00AB4867" w14:paraId="5FC0579B" w14:textId="77777777" w:rsidTr="00E73BB0">
        <w:trPr>
          <w:trHeight w:val="240"/>
          <w:jc w:val="center"/>
        </w:trPr>
        <w:tc>
          <w:tcPr>
            <w:tcW w:w="4876" w:type="dxa"/>
            <w:tcBorders>
              <w:top w:val="nil"/>
              <w:left w:val="nil"/>
              <w:bottom w:val="nil"/>
              <w:right w:val="nil"/>
            </w:tcBorders>
          </w:tcPr>
          <w:p w14:paraId="6D9C946D"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2AF6F922" w14:textId="77777777" w:rsidR="00EA35B0" w:rsidRPr="00AB4867" w:rsidRDefault="00EA35B0" w:rsidP="00E73BB0">
            <w:pPr>
              <w:pStyle w:val="AmColumnHeading"/>
            </w:pPr>
            <w:r w:rsidRPr="00AB4867">
              <w:t>Muudatusettepanek</w:t>
            </w:r>
          </w:p>
        </w:tc>
      </w:tr>
      <w:tr w:rsidR="00EA35B0" w:rsidRPr="00AB4867" w14:paraId="30EF5D75" w14:textId="77777777" w:rsidTr="00E73BB0">
        <w:trPr>
          <w:jc w:val="center"/>
        </w:trPr>
        <w:tc>
          <w:tcPr>
            <w:tcW w:w="4876" w:type="dxa"/>
            <w:tcBorders>
              <w:top w:val="nil"/>
              <w:left w:val="nil"/>
              <w:bottom w:val="nil"/>
              <w:right w:val="nil"/>
            </w:tcBorders>
          </w:tcPr>
          <w:p w14:paraId="70EDAF5F" w14:textId="77777777" w:rsidR="00EA35B0" w:rsidRPr="00AB4867" w:rsidRDefault="00EA35B0" w:rsidP="00E73BB0">
            <w:pPr>
              <w:pStyle w:val="Normal6a"/>
            </w:pPr>
          </w:p>
        </w:tc>
        <w:tc>
          <w:tcPr>
            <w:tcW w:w="4876" w:type="dxa"/>
            <w:tcBorders>
              <w:top w:val="nil"/>
              <w:left w:val="nil"/>
              <w:bottom w:val="nil"/>
              <w:right w:val="nil"/>
            </w:tcBorders>
          </w:tcPr>
          <w:p w14:paraId="696DB616" w14:textId="77777777" w:rsidR="00EA35B0" w:rsidRPr="00AB4867" w:rsidRDefault="00EA35B0" w:rsidP="00E73BB0">
            <w:pPr>
              <w:pStyle w:val="Normal6a"/>
            </w:pPr>
            <w:r w:rsidRPr="00AB4867">
              <w:rPr>
                <w:b/>
                <w:i/>
              </w:rPr>
              <w:t>3b.</w:t>
            </w:r>
            <w:r w:rsidRPr="00AB4867">
              <w:tab/>
            </w:r>
            <w:r w:rsidRPr="00AB4867">
              <w:rPr>
                <w:b/>
                <w:i/>
              </w:rPr>
              <w:t>Käesoleva artikli sätete täitmist jälgib iga liikmesriik oma vastava seirekomisjoni kaudu, nagu on sätestatud määruse (millega luuakse Euroopa majandusliku, sotsiaalse ja territoriaalse ühtekuuluvuse, põllumajanduse ja maaelu arengu, kalanduse ja merenduse, heaolu ja julgeoleku fond aastateks 2028–2034) artiklis 54.</w:t>
            </w:r>
          </w:p>
        </w:tc>
      </w:tr>
    </w:tbl>
    <w:p w14:paraId="69E127D2"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7DC186B7" w14:textId="77777777" w:rsidR="00EA35B0" w:rsidRPr="00AB4867" w:rsidRDefault="00EA35B0" w:rsidP="00EA35B0">
      <w:r w:rsidRPr="00AB4867">
        <w:rPr>
          <w:rStyle w:val="HideTWBExt"/>
        </w:rPr>
        <w:t>&lt;/AmendB&gt;</w:t>
      </w:r>
    </w:p>
    <w:p w14:paraId="660F10E7"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179</w:t>
      </w:r>
      <w:r w:rsidRPr="00AB4867">
        <w:rPr>
          <w:rStyle w:val="HideTWBExt"/>
          <w:b w:val="0"/>
        </w:rPr>
        <w:t>&lt;/NumAmB&gt;</w:t>
      </w:r>
    </w:p>
    <w:p w14:paraId="6B086341" w14:textId="77777777" w:rsidR="00EA35B0" w:rsidRPr="00AB4867" w:rsidRDefault="00EA35B0" w:rsidP="00EA35B0">
      <w:pPr>
        <w:pStyle w:val="NormalBold"/>
      </w:pPr>
      <w:r w:rsidRPr="00AB4867">
        <w:rPr>
          <w:rStyle w:val="HideTWBExt"/>
          <w:b w:val="0"/>
        </w:rPr>
        <w:t>&lt;RepeatBlock-By&gt;&lt;Members&gt;</w:t>
      </w:r>
      <w:r w:rsidRPr="00AB4867">
        <w:t>Murielle Laurent, Chloé Ridel, Francisco Assis, Ana Catarina Mendes, Cecilia Strada</w:t>
      </w:r>
      <w:r w:rsidRPr="00AB4867">
        <w:rPr>
          <w:rStyle w:val="HideTWBExt"/>
          <w:b w:val="0"/>
        </w:rPr>
        <w:t>&lt;/Members&gt;</w:t>
      </w:r>
    </w:p>
    <w:p w14:paraId="3BD49FB0" w14:textId="77777777" w:rsidR="00EA35B0" w:rsidRPr="00AB4867" w:rsidRDefault="00EA35B0" w:rsidP="00EA35B0">
      <w:pPr>
        <w:pStyle w:val="NormalBold"/>
      </w:pPr>
      <w:r w:rsidRPr="00AB4867">
        <w:rPr>
          <w:rStyle w:val="HideTWBExt"/>
          <w:b w:val="0"/>
        </w:rPr>
        <w:t>&lt;/RepeatBlock-By&gt;</w:t>
      </w:r>
    </w:p>
    <w:p w14:paraId="66FEEC24"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5CB60CAC" w14:textId="77777777" w:rsidR="00EA35B0" w:rsidRPr="00AB4867" w:rsidRDefault="00EA35B0" w:rsidP="00EA35B0">
      <w:pPr>
        <w:pStyle w:val="NormalBold"/>
      </w:pPr>
      <w:r w:rsidRPr="00AB4867">
        <w:rPr>
          <w:rStyle w:val="HideTWBExt"/>
          <w:b w:val="0"/>
        </w:rPr>
        <w:t>&lt;Article&gt;</w:t>
      </w:r>
      <w:r w:rsidRPr="00AB4867">
        <w:t>Artikkel 4 – lõige 4</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5E7B1679" w14:textId="77777777" w:rsidTr="00E73BB0">
        <w:trPr>
          <w:trHeight w:hRule="exact" w:val="240"/>
          <w:jc w:val="center"/>
        </w:trPr>
        <w:tc>
          <w:tcPr>
            <w:tcW w:w="9752" w:type="dxa"/>
            <w:gridSpan w:val="2"/>
            <w:tcBorders>
              <w:top w:val="nil"/>
              <w:left w:val="nil"/>
              <w:bottom w:val="nil"/>
              <w:right w:val="nil"/>
            </w:tcBorders>
          </w:tcPr>
          <w:p w14:paraId="4F111C64" w14:textId="77777777" w:rsidR="00EA35B0" w:rsidRPr="00AB4867" w:rsidRDefault="00EA35B0" w:rsidP="00E73BB0"/>
        </w:tc>
      </w:tr>
      <w:tr w:rsidR="00EA35B0" w:rsidRPr="00AB4867" w14:paraId="137FC565" w14:textId="77777777" w:rsidTr="00E73BB0">
        <w:trPr>
          <w:trHeight w:val="240"/>
          <w:jc w:val="center"/>
        </w:trPr>
        <w:tc>
          <w:tcPr>
            <w:tcW w:w="4876" w:type="dxa"/>
            <w:tcBorders>
              <w:top w:val="nil"/>
              <w:left w:val="nil"/>
              <w:bottom w:val="nil"/>
              <w:right w:val="nil"/>
            </w:tcBorders>
          </w:tcPr>
          <w:p w14:paraId="3319FA3F"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06A21802" w14:textId="77777777" w:rsidR="00EA35B0" w:rsidRPr="00AB4867" w:rsidRDefault="00EA35B0" w:rsidP="00E73BB0">
            <w:pPr>
              <w:pStyle w:val="AmColumnHeading"/>
            </w:pPr>
            <w:r w:rsidRPr="00AB4867">
              <w:t>Muudatusettepanek</w:t>
            </w:r>
          </w:p>
        </w:tc>
      </w:tr>
      <w:tr w:rsidR="00EA35B0" w:rsidRPr="00AB4867" w14:paraId="06E7984E" w14:textId="77777777" w:rsidTr="00E73BB0">
        <w:trPr>
          <w:jc w:val="center"/>
        </w:trPr>
        <w:tc>
          <w:tcPr>
            <w:tcW w:w="4876" w:type="dxa"/>
            <w:tcBorders>
              <w:top w:val="nil"/>
              <w:left w:val="nil"/>
              <w:bottom w:val="nil"/>
              <w:right w:val="nil"/>
            </w:tcBorders>
          </w:tcPr>
          <w:p w14:paraId="27C45DCE" w14:textId="77777777" w:rsidR="00EA35B0" w:rsidRPr="00AB4867" w:rsidRDefault="00EA35B0" w:rsidP="00E73BB0">
            <w:pPr>
              <w:pStyle w:val="Normal6a"/>
            </w:pPr>
            <w:r w:rsidRPr="00AB4867">
              <w:t>4.</w:t>
            </w:r>
            <w:r w:rsidRPr="00AB4867">
              <w:tab/>
              <w:t xml:space="preserve">Kui komisjon jõuab järeldusele, et käesoleva määruse artiklis 3 osutatud eesmärkidega seotud meetmed vastavad käesolevas määruses ja määruses (EL) […] (millega luuakse Euroopa majandusliku, sotsiaalse ja territoriaalse ühtekuuluvuse, põllumajanduse ja maaelu, kalanduse ja merenduse, heaolu ja julgeoleku fond) sätestatud nõuetele, ning kui komisjon </w:t>
            </w:r>
            <w:r w:rsidRPr="00AB4867">
              <w:rPr>
                <w:b/>
                <w:bCs/>
                <w:i/>
                <w:iCs/>
              </w:rPr>
              <w:t>teeb ettepaneku võtta</w:t>
            </w:r>
            <w:r w:rsidRPr="00AB4867">
              <w:t xml:space="preserve"> vastu </w:t>
            </w:r>
            <w:r w:rsidRPr="00AB4867">
              <w:rPr>
                <w:b/>
                <w:bCs/>
                <w:i/>
                <w:iCs/>
              </w:rPr>
              <w:t>nõukogu rakendusotsus</w:t>
            </w:r>
            <w:r w:rsidRPr="00AB4867">
              <w:t xml:space="preserve"> asjaomase liikmesriigi riikliku ja piirkondliku partnerluskava heakskiitmiseks määruse (EL) […] (millega luuakse Euroopa majandusliku, sotsiaalse ja territoriaalse ühtekuuluvuse, põllumajanduse ja maaelu, kalanduse ja merenduse, heaolu ja julgeoleku fond) artiklis 23 sätestatud korras, </w:t>
            </w:r>
            <w:r w:rsidRPr="00AB4867">
              <w:rPr>
                <w:b/>
                <w:bCs/>
                <w:i/>
                <w:iCs/>
              </w:rPr>
              <w:t xml:space="preserve">teeb </w:t>
            </w:r>
            <w:r w:rsidRPr="00AB4867">
              <w:t xml:space="preserve">ta </w:t>
            </w:r>
            <w:r w:rsidRPr="00AB4867">
              <w:rPr>
                <w:b/>
                <w:bCs/>
                <w:i/>
                <w:iCs/>
              </w:rPr>
              <w:t>ettepaneku võtta</w:t>
            </w:r>
            <w:r w:rsidRPr="00AB4867">
              <w:t xml:space="preserve"> vastu </w:t>
            </w:r>
            <w:r w:rsidRPr="00AB4867">
              <w:rPr>
                <w:b/>
                <w:bCs/>
                <w:i/>
                <w:iCs/>
              </w:rPr>
              <w:t>nõukogu rakendusotsus kõnealuste meetmete heakskiitmise kohta</w:t>
            </w:r>
            <w:r w:rsidRPr="00AB4867">
              <w:t>.</w:t>
            </w:r>
          </w:p>
        </w:tc>
        <w:tc>
          <w:tcPr>
            <w:tcW w:w="4876" w:type="dxa"/>
            <w:tcBorders>
              <w:top w:val="nil"/>
              <w:left w:val="nil"/>
              <w:bottom w:val="nil"/>
              <w:right w:val="nil"/>
            </w:tcBorders>
          </w:tcPr>
          <w:p w14:paraId="334F5E76" w14:textId="77777777" w:rsidR="00EA35B0" w:rsidRPr="00AB4867" w:rsidRDefault="00EA35B0" w:rsidP="00E73BB0">
            <w:pPr>
              <w:pStyle w:val="Normal6a"/>
            </w:pPr>
            <w:r w:rsidRPr="00AB4867">
              <w:t>4.</w:t>
            </w:r>
            <w:r w:rsidRPr="00AB4867">
              <w:tab/>
              <w:t xml:space="preserve">Kui komisjon jõuab järeldusele, et käesoleva määruse artiklis 3 osutatud eesmärkidega seotud meetmed vastavad käesolevas määruses ja määruses (EL) […] (millega luuakse Euroopa majandusliku, sotsiaalse ja territoriaalse ühtekuuluvuse, põllumajanduse ja maaelu, kalanduse ja merenduse, heaolu ja julgeoleku fond) sätestatud nõuetele, ning kui komisjon </w:t>
            </w:r>
            <w:r w:rsidRPr="00AB4867">
              <w:rPr>
                <w:b/>
                <w:bCs/>
                <w:i/>
                <w:iCs/>
              </w:rPr>
              <w:t>võtab</w:t>
            </w:r>
            <w:r w:rsidRPr="00AB4867">
              <w:t xml:space="preserve"> vastu </w:t>
            </w:r>
            <w:r w:rsidRPr="00AB4867">
              <w:rPr>
                <w:b/>
                <w:bCs/>
                <w:i/>
                <w:iCs/>
              </w:rPr>
              <w:t>delegeeritud õigusakti</w:t>
            </w:r>
            <w:r w:rsidRPr="00AB4867">
              <w:t xml:space="preserve"> asjaomase liikmesriigi riikliku ja piirkondliku partnerluskava heakskiitmiseks määruse (EL) […] (millega luuakse Euroopa majandusliku, sotsiaalse ja territoriaalse ühtekuuluvuse, põllumajanduse ja maaelu, kalanduse ja merenduse, heaolu ja julgeoleku fond) artiklis 23 sätestatud korras, </w:t>
            </w:r>
            <w:r w:rsidRPr="00AB4867">
              <w:rPr>
                <w:b/>
                <w:bCs/>
                <w:i/>
                <w:iCs/>
              </w:rPr>
              <w:t>võtab</w:t>
            </w:r>
            <w:r w:rsidRPr="00AB4867">
              <w:t xml:space="preserve"> ta </w:t>
            </w:r>
            <w:r w:rsidRPr="00AB4867">
              <w:rPr>
                <w:b/>
                <w:bCs/>
                <w:i/>
                <w:iCs/>
              </w:rPr>
              <w:t>kooskõlas artikliga 9a</w:t>
            </w:r>
            <w:r w:rsidRPr="00AB4867">
              <w:t xml:space="preserve"> vastu </w:t>
            </w:r>
            <w:r w:rsidRPr="00AB4867">
              <w:rPr>
                <w:b/>
                <w:bCs/>
                <w:i/>
                <w:iCs/>
              </w:rPr>
              <w:t>delegeeritud õigusakti, et täiendada käesolevat määrust, kiites need meetmed heaks</w:t>
            </w:r>
            <w:r w:rsidRPr="00AB4867">
              <w:t>.</w:t>
            </w:r>
          </w:p>
        </w:tc>
      </w:tr>
    </w:tbl>
    <w:p w14:paraId="7DCAAE17"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6385ACAD"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1A3E60A9" w14:textId="77777777" w:rsidR="00EA35B0" w:rsidRPr="00AB4867" w:rsidRDefault="00EA35B0" w:rsidP="00EA35B0">
      <w:pPr>
        <w:pStyle w:val="AmJustText"/>
      </w:pPr>
      <w:r w:rsidRPr="00AB4867">
        <w:t>Horisontaalne institutsiooniline muudatusettepanek.</w:t>
      </w:r>
    </w:p>
    <w:p w14:paraId="660EF7E1" w14:textId="77777777" w:rsidR="00EA35B0" w:rsidRPr="00AB4867" w:rsidRDefault="00EA35B0" w:rsidP="00EA35B0">
      <w:r w:rsidRPr="00AB4867">
        <w:rPr>
          <w:rStyle w:val="HideTWBExt"/>
        </w:rPr>
        <w:t>&lt;/AmendB&gt;</w:t>
      </w:r>
    </w:p>
    <w:p w14:paraId="1FEBEFB8"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180</w:t>
      </w:r>
      <w:r w:rsidRPr="00AB4867">
        <w:rPr>
          <w:rStyle w:val="HideTWBExt"/>
          <w:b w:val="0"/>
        </w:rPr>
        <w:t>&lt;/NumAmB&gt;</w:t>
      </w:r>
    </w:p>
    <w:p w14:paraId="39581DAB" w14:textId="77777777" w:rsidR="00EA35B0" w:rsidRPr="00AB4867" w:rsidRDefault="00EA35B0" w:rsidP="00EA35B0">
      <w:pPr>
        <w:pStyle w:val="NormalBold"/>
      </w:pPr>
      <w:r w:rsidRPr="00AB4867">
        <w:rPr>
          <w:rStyle w:val="HideTWBExt"/>
          <w:b w:val="0"/>
        </w:rPr>
        <w:t>&lt;RepeatBlock-By&gt;&lt;Members&gt;</w:t>
      </w:r>
      <w:r w:rsidRPr="00AB4867">
        <w:t>Erik Marquardt</w:t>
      </w:r>
      <w:r w:rsidRPr="00AB4867">
        <w:rPr>
          <w:rStyle w:val="HideTWBExt"/>
          <w:b w:val="0"/>
        </w:rPr>
        <w:t>&lt;/Members&gt;</w:t>
      </w:r>
    </w:p>
    <w:p w14:paraId="0476E8F7" w14:textId="77777777" w:rsidR="00EA35B0" w:rsidRPr="00AB4867" w:rsidRDefault="00EA35B0" w:rsidP="00EA35B0">
      <w:pPr>
        <w:pStyle w:val="NormalBold"/>
      </w:pPr>
      <w:r w:rsidRPr="00AB4867">
        <w:rPr>
          <w:rStyle w:val="HideTWBExt"/>
          <w:b w:val="0"/>
        </w:rPr>
        <w:t>&lt;/RepeatBlock-By&gt;</w:t>
      </w:r>
    </w:p>
    <w:p w14:paraId="60D3F5EA"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3E8DF5F6" w14:textId="77777777" w:rsidR="00EA35B0" w:rsidRPr="00AB4867" w:rsidRDefault="00EA35B0" w:rsidP="00EA35B0">
      <w:pPr>
        <w:pStyle w:val="NormalBold"/>
      </w:pPr>
      <w:r w:rsidRPr="00AB4867">
        <w:rPr>
          <w:rStyle w:val="HideTWBExt"/>
          <w:b w:val="0"/>
        </w:rPr>
        <w:t>&lt;Article&gt;</w:t>
      </w:r>
      <w:r w:rsidRPr="00AB4867">
        <w:t>Artikkel 4 – lõige 4</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156AC67F" w14:textId="77777777" w:rsidTr="00E73BB0">
        <w:trPr>
          <w:trHeight w:hRule="exact" w:val="240"/>
          <w:jc w:val="center"/>
        </w:trPr>
        <w:tc>
          <w:tcPr>
            <w:tcW w:w="9752" w:type="dxa"/>
            <w:gridSpan w:val="2"/>
            <w:tcBorders>
              <w:top w:val="nil"/>
              <w:left w:val="nil"/>
              <w:bottom w:val="nil"/>
              <w:right w:val="nil"/>
            </w:tcBorders>
          </w:tcPr>
          <w:p w14:paraId="6721C40B" w14:textId="77777777" w:rsidR="00EA35B0" w:rsidRPr="00AB4867" w:rsidRDefault="00EA35B0" w:rsidP="00E73BB0"/>
        </w:tc>
      </w:tr>
      <w:tr w:rsidR="00EA35B0" w:rsidRPr="00AB4867" w14:paraId="145DF146" w14:textId="77777777" w:rsidTr="00E73BB0">
        <w:trPr>
          <w:trHeight w:val="240"/>
          <w:jc w:val="center"/>
        </w:trPr>
        <w:tc>
          <w:tcPr>
            <w:tcW w:w="4876" w:type="dxa"/>
            <w:tcBorders>
              <w:top w:val="nil"/>
              <w:left w:val="nil"/>
              <w:bottom w:val="nil"/>
              <w:right w:val="nil"/>
            </w:tcBorders>
          </w:tcPr>
          <w:p w14:paraId="3C4DAA36"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0A87BCAD" w14:textId="77777777" w:rsidR="00EA35B0" w:rsidRPr="00AB4867" w:rsidRDefault="00EA35B0" w:rsidP="00E73BB0">
            <w:pPr>
              <w:pStyle w:val="AmColumnHeading"/>
            </w:pPr>
            <w:r w:rsidRPr="00AB4867">
              <w:t>Muudatusettepanek</w:t>
            </w:r>
          </w:p>
        </w:tc>
      </w:tr>
      <w:tr w:rsidR="00EA35B0" w:rsidRPr="00AB4867" w14:paraId="22B95EAE" w14:textId="77777777" w:rsidTr="00E73BB0">
        <w:trPr>
          <w:jc w:val="center"/>
        </w:trPr>
        <w:tc>
          <w:tcPr>
            <w:tcW w:w="4876" w:type="dxa"/>
            <w:tcBorders>
              <w:top w:val="nil"/>
              <w:left w:val="nil"/>
              <w:bottom w:val="nil"/>
              <w:right w:val="nil"/>
            </w:tcBorders>
          </w:tcPr>
          <w:p w14:paraId="72FDB549" w14:textId="77777777" w:rsidR="00EA35B0" w:rsidRPr="00AB4867" w:rsidRDefault="00EA35B0" w:rsidP="00E73BB0">
            <w:pPr>
              <w:pStyle w:val="Normal6a"/>
            </w:pPr>
            <w:r w:rsidRPr="00AB4867">
              <w:t>4.</w:t>
            </w:r>
            <w:r w:rsidRPr="00AB4867">
              <w:tab/>
              <w:t xml:space="preserve">Kui komisjon jõuab järeldusele, et käesoleva määruse artiklis 3 osutatud eesmärkidega seotud meetmed vastavad käesolevas määruses ja määruses (EL) […] (millega luuakse Euroopa majandusliku, sotsiaalse ja territoriaalse ühtekuuluvuse, põllumajanduse ja maaelu, kalanduse ja merenduse, heaolu ja julgeoleku fond) sätestatud nõuetele, ning kui komisjon teeb ettepaneku võtta vastu </w:t>
            </w:r>
            <w:r w:rsidRPr="00AB4867">
              <w:rPr>
                <w:b/>
                <w:bCs/>
                <w:i/>
                <w:iCs/>
              </w:rPr>
              <w:t>nõukogu rakendusotsus</w:t>
            </w:r>
            <w:r w:rsidRPr="00AB4867">
              <w:t xml:space="preserve"> asjaomase liikmesriigi riikliku ja piirkondliku partnerluskava heakskiitmiseks määruse (EL) […] (millega luuakse Euroopa majandusliku, sotsiaalse ja territoriaalse ühtekuuluvuse, põllumajanduse ja maaelu, kalanduse ja merenduse, heaolu ja julgeoleku fond) artiklis 23 sätestatud korras, </w:t>
            </w:r>
            <w:r w:rsidRPr="00AB4867">
              <w:rPr>
                <w:b/>
                <w:bCs/>
                <w:i/>
                <w:iCs/>
              </w:rPr>
              <w:t xml:space="preserve">teeb ta ettepaneku võtta vastu nõukogu rakendusotsus </w:t>
            </w:r>
            <w:r w:rsidRPr="00AB4867">
              <w:t>kõnealuste meetmete</w:t>
            </w:r>
            <w:r w:rsidRPr="00AB4867">
              <w:rPr>
                <w:b/>
                <w:bCs/>
                <w:i/>
                <w:iCs/>
              </w:rPr>
              <w:t xml:space="preserve"> heakskiitmise kohta</w:t>
            </w:r>
            <w:r w:rsidRPr="00AB4867">
              <w:t>.</w:t>
            </w:r>
          </w:p>
        </w:tc>
        <w:tc>
          <w:tcPr>
            <w:tcW w:w="4876" w:type="dxa"/>
            <w:tcBorders>
              <w:top w:val="nil"/>
              <w:left w:val="nil"/>
              <w:bottom w:val="nil"/>
              <w:right w:val="nil"/>
            </w:tcBorders>
          </w:tcPr>
          <w:p w14:paraId="0A20ADD4" w14:textId="77777777" w:rsidR="00EA35B0" w:rsidRPr="00AB4867" w:rsidRDefault="00EA35B0" w:rsidP="00E73BB0">
            <w:pPr>
              <w:pStyle w:val="Normal6a"/>
            </w:pPr>
            <w:r w:rsidRPr="00AB4867">
              <w:t>4.</w:t>
            </w:r>
            <w:r w:rsidRPr="00AB4867">
              <w:tab/>
              <w:t xml:space="preserve">Kui komisjon jõuab järeldusele, et käesoleva määruse artiklis 3 osutatud eesmärkidega seotud </w:t>
            </w:r>
            <w:r w:rsidRPr="00AB4867">
              <w:rPr>
                <w:b/>
                <w:bCs/>
                <w:i/>
                <w:iCs/>
              </w:rPr>
              <w:t>ja artiklis 3a loetletud</w:t>
            </w:r>
            <w:r w:rsidRPr="00AB4867">
              <w:rPr>
                <w:b/>
                <w:bCs/>
              </w:rPr>
              <w:t xml:space="preserve"> </w:t>
            </w:r>
            <w:r w:rsidRPr="00AB4867">
              <w:t xml:space="preserve">meetmed vastavad käesolevas määruses ja määruses (EL) […] (millega luuakse Euroopa majandusliku, sotsiaalse ja territoriaalse ühtekuuluvuse, põllumajanduse ja maaelu, kalanduse ja merenduse, heaolu ja julgeoleku fond) sätestatud nõuetele, ning kui komisjon teeb ettepaneku võtta vastu </w:t>
            </w:r>
            <w:r w:rsidRPr="00AB4867">
              <w:rPr>
                <w:b/>
                <w:bCs/>
                <w:i/>
                <w:iCs/>
              </w:rPr>
              <w:t>delegeeritud õigusakt</w:t>
            </w:r>
            <w:r w:rsidRPr="00AB4867">
              <w:rPr>
                <w:b/>
                <w:bCs/>
              </w:rPr>
              <w:t xml:space="preserve"> </w:t>
            </w:r>
            <w:r w:rsidRPr="00AB4867">
              <w:t xml:space="preserve">asjaomase liikmesriigi riikliku ja piirkondliku partnerluskava heakskiitmiseks määruse (EL) […] (millega luuakse Euroopa majandusliku, sotsiaalse ja territoriaalse ühtekuuluvuse, põllumajanduse ja maaelu, kalanduse ja merenduse, heaolu ja julgeoleku fond) artiklis 23 sätestatud korras, </w:t>
            </w:r>
            <w:r w:rsidRPr="00AB4867">
              <w:rPr>
                <w:b/>
                <w:bCs/>
                <w:i/>
                <w:iCs/>
              </w:rPr>
              <w:t xml:space="preserve">võtab ta vastu delegeeritud õigusakti </w:t>
            </w:r>
            <w:r w:rsidRPr="00AB4867">
              <w:t xml:space="preserve">kõnealuste meetmete </w:t>
            </w:r>
            <w:r w:rsidRPr="00AB4867">
              <w:rPr>
                <w:b/>
                <w:bCs/>
                <w:i/>
                <w:iCs/>
              </w:rPr>
              <w:t>heakskiitmiseks</w:t>
            </w:r>
            <w:r w:rsidRPr="00AB4867">
              <w:t>.</w:t>
            </w:r>
          </w:p>
        </w:tc>
      </w:tr>
    </w:tbl>
    <w:p w14:paraId="3C7209AF"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7DEA5B8F" w14:textId="77777777" w:rsidR="00EA35B0" w:rsidRPr="00AB4867" w:rsidRDefault="00EA35B0" w:rsidP="00EA35B0">
      <w:r w:rsidRPr="00AB4867">
        <w:rPr>
          <w:rStyle w:val="HideTWBExt"/>
        </w:rPr>
        <w:t>&lt;/AmendB&gt;</w:t>
      </w:r>
    </w:p>
    <w:p w14:paraId="57C9D928"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181</w:t>
      </w:r>
      <w:r w:rsidRPr="00AB4867">
        <w:rPr>
          <w:rStyle w:val="HideTWBExt"/>
          <w:b w:val="0"/>
        </w:rPr>
        <w:t>&lt;/NumAmB&gt;</w:t>
      </w:r>
    </w:p>
    <w:p w14:paraId="759CA7E6" w14:textId="77777777" w:rsidR="00EA35B0" w:rsidRPr="00AB4867" w:rsidRDefault="00EA35B0" w:rsidP="00EA35B0">
      <w:pPr>
        <w:pStyle w:val="NormalBold"/>
      </w:pPr>
      <w:r w:rsidRPr="00AB4867">
        <w:rPr>
          <w:rStyle w:val="HideTWBExt"/>
          <w:b w:val="0"/>
        </w:rPr>
        <w:t>&lt;RepeatBlock-By&gt;&lt;Members&gt;</w:t>
      </w:r>
      <w:r w:rsidRPr="00AB4867">
        <w:t>Erik Marquardt</w:t>
      </w:r>
      <w:r w:rsidRPr="00AB4867">
        <w:rPr>
          <w:rStyle w:val="HideTWBExt"/>
          <w:b w:val="0"/>
        </w:rPr>
        <w:t>&lt;/Members&gt;</w:t>
      </w:r>
    </w:p>
    <w:p w14:paraId="15E210A1" w14:textId="77777777" w:rsidR="00EA35B0" w:rsidRPr="00AB4867" w:rsidRDefault="00EA35B0" w:rsidP="00EA35B0">
      <w:pPr>
        <w:pStyle w:val="NormalBold"/>
      </w:pPr>
      <w:r w:rsidRPr="00AB4867">
        <w:rPr>
          <w:rStyle w:val="HideTWBExt"/>
          <w:b w:val="0"/>
        </w:rPr>
        <w:t>&lt;/RepeatBlock-By&gt;</w:t>
      </w:r>
    </w:p>
    <w:p w14:paraId="1CA49D86"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723BD786" w14:textId="77777777" w:rsidR="00EA35B0" w:rsidRPr="00AB4867" w:rsidRDefault="00EA35B0" w:rsidP="00EA35B0">
      <w:pPr>
        <w:pStyle w:val="NormalBold"/>
      </w:pPr>
      <w:r w:rsidRPr="00AB4867">
        <w:rPr>
          <w:rStyle w:val="HideTWBExt"/>
          <w:b w:val="0"/>
        </w:rPr>
        <w:t>&lt;Article&gt;</w:t>
      </w:r>
      <w:r w:rsidRPr="00AB4867">
        <w:t>Artikkel 4 – lõige 5</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226F7610" w14:textId="77777777" w:rsidTr="00E73BB0">
        <w:trPr>
          <w:trHeight w:hRule="exact" w:val="240"/>
          <w:jc w:val="center"/>
        </w:trPr>
        <w:tc>
          <w:tcPr>
            <w:tcW w:w="9752" w:type="dxa"/>
            <w:gridSpan w:val="2"/>
            <w:tcBorders>
              <w:top w:val="nil"/>
              <w:left w:val="nil"/>
              <w:bottom w:val="nil"/>
              <w:right w:val="nil"/>
            </w:tcBorders>
          </w:tcPr>
          <w:p w14:paraId="7CC81235" w14:textId="77777777" w:rsidR="00EA35B0" w:rsidRPr="00AB4867" w:rsidRDefault="00EA35B0" w:rsidP="00E73BB0"/>
        </w:tc>
      </w:tr>
      <w:tr w:rsidR="00EA35B0" w:rsidRPr="00AB4867" w14:paraId="590CE82D" w14:textId="77777777" w:rsidTr="00E73BB0">
        <w:trPr>
          <w:trHeight w:val="240"/>
          <w:jc w:val="center"/>
        </w:trPr>
        <w:tc>
          <w:tcPr>
            <w:tcW w:w="4876" w:type="dxa"/>
            <w:tcBorders>
              <w:top w:val="nil"/>
              <w:left w:val="nil"/>
              <w:bottom w:val="nil"/>
              <w:right w:val="nil"/>
            </w:tcBorders>
          </w:tcPr>
          <w:p w14:paraId="29111290"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0F01F47C" w14:textId="77777777" w:rsidR="00EA35B0" w:rsidRPr="00AB4867" w:rsidRDefault="00EA35B0" w:rsidP="00E73BB0">
            <w:pPr>
              <w:pStyle w:val="AmColumnHeading"/>
            </w:pPr>
            <w:r w:rsidRPr="00AB4867">
              <w:t>Muudatusettepanek</w:t>
            </w:r>
          </w:p>
        </w:tc>
      </w:tr>
      <w:tr w:rsidR="00EA35B0" w:rsidRPr="00AB4867" w14:paraId="275E5E75" w14:textId="77777777" w:rsidTr="00E73BB0">
        <w:trPr>
          <w:jc w:val="center"/>
        </w:trPr>
        <w:tc>
          <w:tcPr>
            <w:tcW w:w="4876" w:type="dxa"/>
            <w:tcBorders>
              <w:top w:val="nil"/>
              <w:left w:val="nil"/>
              <w:bottom w:val="nil"/>
              <w:right w:val="nil"/>
            </w:tcBorders>
          </w:tcPr>
          <w:p w14:paraId="5F33E9DA" w14:textId="77777777" w:rsidR="00EA35B0" w:rsidRPr="00AB4867" w:rsidRDefault="00EA35B0" w:rsidP="00E73BB0">
            <w:pPr>
              <w:pStyle w:val="Normal6a"/>
            </w:pPr>
            <w:r w:rsidRPr="00AB4867">
              <w:t>5.</w:t>
            </w:r>
            <w:r w:rsidRPr="00AB4867">
              <w:tab/>
            </w:r>
            <w:r w:rsidRPr="00AB4867">
              <w:rPr>
                <w:b/>
                <w:bCs/>
                <w:i/>
                <w:iCs/>
              </w:rPr>
              <w:t>Kui komisjon teeb ettepaneku võtta vastu nõukogu rakendusotsus</w:t>
            </w:r>
            <w:r w:rsidRPr="00AB4867">
              <w:t xml:space="preserve"> käesoleva määruse artiklis 3 osutatud eesmärkidega seotud </w:t>
            </w:r>
            <w:r w:rsidRPr="00AB4867">
              <w:rPr>
                <w:b/>
                <w:bCs/>
                <w:i/>
                <w:iCs/>
              </w:rPr>
              <w:t>meetmete kohta</w:t>
            </w:r>
            <w:r w:rsidRPr="00AB4867">
              <w:t xml:space="preserve">, sätestatakse </w:t>
            </w:r>
            <w:r w:rsidRPr="00AB4867">
              <w:rPr>
                <w:b/>
                <w:bCs/>
                <w:i/>
                <w:iCs/>
              </w:rPr>
              <w:t>komisjoni ettepanekus</w:t>
            </w:r>
            <w:r w:rsidRPr="00AB4867">
              <w:t xml:space="preserve"> määruse (EL) […] (millega luuakse Euroopa majandusliku, sotsiaalse ja territoriaalse ühtekuuluvuse, põllumajanduse ja maaelu, kalanduse ja merenduse, heaolu ja julgeoleku fond) artikli 23 lõikes 4 osutatud elemendid seoses artiklis 3 sätestatud eesmärkidega.</w:t>
            </w:r>
          </w:p>
        </w:tc>
        <w:tc>
          <w:tcPr>
            <w:tcW w:w="4876" w:type="dxa"/>
            <w:tcBorders>
              <w:top w:val="nil"/>
              <w:left w:val="nil"/>
              <w:bottom w:val="nil"/>
              <w:right w:val="nil"/>
            </w:tcBorders>
          </w:tcPr>
          <w:p w14:paraId="659F326D" w14:textId="77777777" w:rsidR="00EA35B0" w:rsidRPr="00AB4867" w:rsidRDefault="00EA35B0" w:rsidP="00E73BB0">
            <w:pPr>
              <w:pStyle w:val="Normal6a"/>
            </w:pPr>
            <w:r w:rsidRPr="00AB4867">
              <w:t>5.</w:t>
            </w:r>
            <w:r w:rsidRPr="00AB4867">
              <w:tab/>
            </w:r>
            <w:r w:rsidRPr="00AB4867">
              <w:rPr>
                <w:b/>
                <w:bCs/>
                <w:i/>
                <w:iCs/>
              </w:rPr>
              <w:t>Delegeeritud õigusaktis, millega kiidetakse heaks</w:t>
            </w:r>
            <w:r w:rsidRPr="00AB4867">
              <w:t xml:space="preserve"> käesoleva määruse artiklis 3 osutatud eesmärkidega seotud </w:t>
            </w:r>
            <w:r w:rsidRPr="00AB4867">
              <w:rPr>
                <w:b/>
                <w:bCs/>
                <w:i/>
                <w:iCs/>
              </w:rPr>
              <w:t>ja artiklis 3a loetletud</w:t>
            </w:r>
            <w:r w:rsidRPr="00AB4867">
              <w:rPr>
                <w:b/>
                <w:bCs/>
              </w:rPr>
              <w:t xml:space="preserve"> </w:t>
            </w:r>
            <w:r w:rsidRPr="00AB4867">
              <w:rPr>
                <w:b/>
                <w:bCs/>
                <w:i/>
                <w:iCs/>
              </w:rPr>
              <w:t>meetmed</w:t>
            </w:r>
            <w:r w:rsidRPr="00AB4867">
              <w:t>, sätestatakse määruse (EL) […] (millega luuakse Euroopa majandusliku, sotsiaalse ja territoriaalse ühtekuuluvuse, põllumajanduse ja maaelu, kalanduse ja merenduse, heaolu ja julgeoleku fond) artikli 23 lõikes 4 osutatud elemendid seoses artiklis 3 sätestatud eesmärkidega.</w:t>
            </w:r>
          </w:p>
        </w:tc>
      </w:tr>
    </w:tbl>
    <w:p w14:paraId="6A5A86B1"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2DEE2C7D" w14:textId="77777777" w:rsidR="00EA35B0" w:rsidRPr="00AB4867" w:rsidRDefault="00EA35B0" w:rsidP="00EA35B0">
      <w:r w:rsidRPr="00AB4867">
        <w:rPr>
          <w:rStyle w:val="HideTWBExt"/>
        </w:rPr>
        <w:t>&lt;/AmendB&gt;</w:t>
      </w:r>
    </w:p>
    <w:p w14:paraId="0D5798C8"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182</w:t>
      </w:r>
      <w:r w:rsidRPr="00AB4867">
        <w:rPr>
          <w:rStyle w:val="HideTWBExt"/>
          <w:b w:val="0"/>
        </w:rPr>
        <w:t>&lt;/NumAmB&gt;</w:t>
      </w:r>
    </w:p>
    <w:p w14:paraId="748CF5F6" w14:textId="77777777" w:rsidR="00EA35B0" w:rsidRPr="00AB4867" w:rsidRDefault="00EA35B0" w:rsidP="00EA35B0">
      <w:pPr>
        <w:pStyle w:val="NormalBold"/>
      </w:pPr>
      <w:r w:rsidRPr="00AB4867">
        <w:rPr>
          <w:rStyle w:val="HideTWBExt"/>
          <w:b w:val="0"/>
        </w:rPr>
        <w:t>&lt;RepeatBlock-By&gt;&lt;Members&gt;</w:t>
      </w:r>
      <w:r w:rsidRPr="00AB4867">
        <w:t>Murielle Laurent, Chloé Ridel, Francisco Assis, Ana Catarina Mendes, Cecilia Strada</w:t>
      </w:r>
      <w:r w:rsidRPr="00AB4867">
        <w:rPr>
          <w:rStyle w:val="HideTWBExt"/>
          <w:b w:val="0"/>
        </w:rPr>
        <w:t>&lt;/Members&gt;</w:t>
      </w:r>
    </w:p>
    <w:p w14:paraId="5EC4DF3E" w14:textId="77777777" w:rsidR="00EA35B0" w:rsidRPr="00AB4867" w:rsidRDefault="00EA35B0" w:rsidP="00EA35B0">
      <w:pPr>
        <w:pStyle w:val="NormalBold"/>
      </w:pPr>
      <w:r w:rsidRPr="00AB4867">
        <w:rPr>
          <w:rStyle w:val="HideTWBExt"/>
          <w:b w:val="0"/>
        </w:rPr>
        <w:t>&lt;/RepeatBlock-By&gt;</w:t>
      </w:r>
    </w:p>
    <w:p w14:paraId="41B5378C"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6020D085" w14:textId="77777777" w:rsidR="00EA35B0" w:rsidRPr="00AB4867" w:rsidRDefault="00EA35B0" w:rsidP="00EA35B0">
      <w:pPr>
        <w:pStyle w:val="NormalBold"/>
      </w:pPr>
      <w:r w:rsidRPr="00AB4867">
        <w:rPr>
          <w:rStyle w:val="HideTWBExt"/>
          <w:b w:val="0"/>
        </w:rPr>
        <w:t>&lt;Article&gt;</w:t>
      </w:r>
      <w:r w:rsidRPr="00AB4867">
        <w:t>Artikkel 4 – lõige 5</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3B825437" w14:textId="77777777" w:rsidTr="00E73BB0">
        <w:trPr>
          <w:trHeight w:hRule="exact" w:val="240"/>
          <w:jc w:val="center"/>
        </w:trPr>
        <w:tc>
          <w:tcPr>
            <w:tcW w:w="9752" w:type="dxa"/>
            <w:gridSpan w:val="2"/>
            <w:tcBorders>
              <w:top w:val="nil"/>
              <w:left w:val="nil"/>
              <w:bottom w:val="nil"/>
              <w:right w:val="nil"/>
            </w:tcBorders>
          </w:tcPr>
          <w:p w14:paraId="65EC7646" w14:textId="77777777" w:rsidR="00EA35B0" w:rsidRPr="00AB4867" w:rsidRDefault="00EA35B0" w:rsidP="00E73BB0"/>
        </w:tc>
      </w:tr>
      <w:tr w:rsidR="00EA35B0" w:rsidRPr="00AB4867" w14:paraId="2F5291B1" w14:textId="77777777" w:rsidTr="00E73BB0">
        <w:trPr>
          <w:trHeight w:val="240"/>
          <w:jc w:val="center"/>
        </w:trPr>
        <w:tc>
          <w:tcPr>
            <w:tcW w:w="4876" w:type="dxa"/>
            <w:tcBorders>
              <w:top w:val="nil"/>
              <w:left w:val="nil"/>
              <w:bottom w:val="nil"/>
              <w:right w:val="nil"/>
            </w:tcBorders>
          </w:tcPr>
          <w:p w14:paraId="11E59454"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2F7825E5" w14:textId="77777777" w:rsidR="00EA35B0" w:rsidRPr="00AB4867" w:rsidRDefault="00EA35B0" w:rsidP="00E73BB0">
            <w:pPr>
              <w:pStyle w:val="AmColumnHeading"/>
            </w:pPr>
            <w:r w:rsidRPr="00AB4867">
              <w:t>Muudatusettepanek</w:t>
            </w:r>
          </w:p>
        </w:tc>
      </w:tr>
      <w:tr w:rsidR="00EA35B0" w:rsidRPr="00AB4867" w14:paraId="00254BC7" w14:textId="77777777" w:rsidTr="00E73BB0">
        <w:trPr>
          <w:jc w:val="center"/>
        </w:trPr>
        <w:tc>
          <w:tcPr>
            <w:tcW w:w="4876" w:type="dxa"/>
            <w:tcBorders>
              <w:top w:val="nil"/>
              <w:left w:val="nil"/>
              <w:bottom w:val="nil"/>
              <w:right w:val="nil"/>
            </w:tcBorders>
          </w:tcPr>
          <w:p w14:paraId="0DAC026E" w14:textId="77777777" w:rsidR="00EA35B0" w:rsidRPr="00AB4867" w:rsidRDefault="00EA35B0" w:rsidP="00E73BB0">
            <w:pPr>
              <w:pStyle w:val="Normal6a"/>
            </w:pPr>
            <w:r w:rsidRPr="00AB4867">
              <w:t>5.</w:t>
            </w:r>
            <w:r w:rsidRPr="00AB4867">
              <w:tab/>
            </w:r>
            <w:r w:rsidRPr="00AB4867">
              <w:rPr>
                <w:b/>
                <w:bCs/>
                <w:i/>
                <w:iCs/>
              </w:rPr>
              <w:t>Kui komisjon teeb ettepaneku võtta vastu nõukogu rakendusotsus</w:t>
            </w:r>
            <w:r w:rsidRPr="00AB4867">
              <w:t xml:space="preserve"> käesoleva määruse artiklis 3 osutatud eesmärkidega seotud </w:t>
            </w:r>
            <w:r w:rsidRPr="00AB4867">
              <w:rPr>
                <w:b/>
                <w:bCs/>
                <w:i/>
                <w:iCs/>
              </w:rPr>
              <w:t>meetmete kohta</w:t>
            </w:r>
            <w:r w:rsidRPr="00AB4867">
              <w:t>, sätestatakse komisjoni ettepanekus määruse (EL) […] (millega luuakse Euroopa majandusliku, sotsiaalse ja territoriaalse ühtekuuluvuse, põllumajanduse ja maaelu, kalanduse ja merenduse, heaolu ja julgeoleku fond) artikli 23 lõikes 4 osutatud elemendid seoses artiklis 3 sätestatud eesmärkidega.</w:t>
            </w:r>
          </w:p>
        </w:tc>
        <w:tc>
          <w:tcPr>
            <w:tcW w:w="4876" w:type="dxa"/>
            <w:tcBorders>
              <w:top w:val="nil"/>
              <w:left w:val="nil"/>
              <w:bottom w:val="nil"/>
              <w:right w:val="nil"/>
            </w:tcBorders>
          </w:tcPr>
          <w:p w14:paraId="1AE5E23F" w14:textId="77777777" w:rsidR="00EA35B0" w:rsidRPr="00AB4867" w:rsidRDefault="00EA35B0" w:rsidP="00E73BB0">
            <w:pPr>
              <w:pStyle w:val="Normal6a"/>
            </w:pPr>
            <w:r w:rsidRPr="00AB4867">
              <w:t>5.</w:t>
            </w:r>
            <w:r w:rsidRPr="00AB4867">
              <w:tab/>
            </w:r>
            <w:r w:rsidRPr="00AB4867">
              <w:rPr>
                <w:b/>
                <w:bCs/>
                <w:i/>
                <w:iCs/>
              </w:rPr>
              <w:t>Delegeeritud õigusaktis, millega kiidetakse heaks</w:t>
            </w:r>
            <w:r w:rsidRPr="00AB4867">
              <w:t xml:space="preserve"> käesoleva määruse artiklis 3 osutatud eesmärkidega seotud </w:t>
            </w:r>
            <w:r w:rsidRPr="00AB4867">
              <w:rPr>
                <w:b/>
                <w:bCs/>
                <w:i/>
                <w:iCs/>
              </w:rPr>
              <w:t>meetmed</w:t>
            </w:r>
            <w:r w:rsidRPr="00AB4867">
              <w:t>, sätestatakse komisjoni ettepanekus määruse (EL) […] (millega luuakse Euroopa majandusliku, sotsiaalse ja territoriaalse ühtekuuluvuse, põllumajanduse ja maaelu, kalanduse ja merenduse, heaolu ja julgeoleku fond) artikli 23 lõikes 4 osutatud elemendid seoses artiklis 3 sätestatud eesmärkidega.</w:t>
            </w:r>
          </w:p>
        </w:tc>
      </w:tr>
    </w:tbl>
    <w:p w14:paraId="31D8D04F"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65BC3752"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00A33E1A" w14:textId="77777777" w:rsidR="00EA35B0" w:rsidRPr="00AB4867" w:rsidRDefault="00EA35B0" w:rsidP="00EA35B0">
      <w:pPr>
        <w:pStyle w:val="AmJustText"/>
      </w:pPr>
      <w:r w:rsidRPr="00AB4867">
        <w:t>Horisontaalne institutsiooniline muudatusettepanek.</w:t>
      </w:r>
    </w:p>
    <w:p w14:paraId="119221D9" w14:textId="77777777" w:rsidR="00EA35B0" w:rsidRPr="00AB4867" w:rsidRDefault="00EA35B0" w:rsidP="00EA35B0">
      <w:r w:rsidRPr="00AB4867">
        <w:rPr>
          <w:rStyle w:val="HideTWBExt"/>
        </w:rPr>
        <w:t>&lt;/AmendB&gt;</w:t>
      </w:r>
    </w:p>
    <w:p w14:paraId="115623F0"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183</w:t>
      </w:r>
      <w:r w:rsidRPr="00AB4867">
        <w:rPr>
          <w:rStyle w:val="HideTWBExt"/>
          <w:b w:val="0"/>
        </w:rPr>
        <w:t>&lt;/NumAmB&gt;</w:t>
      </w:r>
    </w:p>
    <w:p w14:paraId="30AD559A" w14:textId="77777777" w:rsidR="00EA35B0" w:rsidRPr="00AB4867" w:rsidRDefault="00EA35B0" w:rsidP="00EA35B0">
      <w:pPr>
        <w:pStyle w:val="NormalBold"/>
      </w:pPr>
      <w:r w:rsidRPr="00AB4867">
        <w:rPr>
          <w:rStyle w:val="HideTWBExt"/>
          <w:b w:val="0"/>
        </w:rPr>
        <w:t>&lt;RepeatBlock-By&gt;&lt;Members&gt;</w:t>
      </w:r>
      <w:r w:rsidRPr="00AB4867">
        <w:t>Erik Marquardt</w:t>
      </w:r>
      <w:r w:rsidRPr="00AB4867">
        <w:rPr>
          <w:rStyle w:val="HideTWBExt"/>
          <w:b w:val="0"/>
        </w:rPr>
        <w:t>&lt;/Members&gt;</w:t>
      </w:r>
    </w:p>
    <w:p w14:paraId="04B9BD41" w14:textId="77777777" w:rsidR="00EA35B0" w:rsidRPr="00AB4867" w:rsidRDefault="00EA35B0" w:rsidP="00EA35B0">
      <w:pPr>
        <w:pStyle w:val="NormalBold"/>
      </w:pPr>
      <w:r w:rsidRPr="00AB4867">
        <w:rPr>
          <w:rStyle w:val="HideTWBExt"/>
          <w:b w:val="0"/>
        </w:rPr>
        <w:t>&lt;/RepeatBlock-By&gt;</w:t>
      </w:r>
    </w:p>
    <w:p w14:paraId="649E24F4"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21FC8347" w14:textId="77777777" w:rsidR="00EA35B0" w:rsidRPr="00AB4867" w:rsidRDefault="00EA35B0" w:rsidP="00EA35B0">
      <w:pPr>
        <w:pStyle w:val="NormalBold"/>
      </w:pPr>
      <w:r w:rsidRPr="00AB4867">
        <w:rPr>
          <w:rStyle w:val="HideTWBExt"/>
          <w:b w:val="0"/>
        </w:rPr>
        <w:t>&lt;Article&gt;</w:t>
      </w:r>
      <w:r w:rsidRPr="00AB4867">
        <w:t>Artikkel 4 – lõige 6</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44D42373" w14:textId="77777777" w:rsidTr="00E73BB0">
        <w:trPr>
          <w:trHeight w:hRule="exact" w:val="240"/>
          <w:jc w:val="center"/>
        </w:trPr>
        <w:tc>
          <w:tcPr>
            <w:tcW w:w="9752" w:type="dxa"/>
            <w:gridSpan w:val="2"/>
            <w:tcBorders>
              <w:top w:val="nil"/>
              <w:left w:val="nil"/>
              <w:bottom w:val="nil"/>
              <w:right w:val="nil"/>
            </w:tcBorders>
          </w:tcPr>
          <w:p w14:paraId="6F44FE13" w14:textId="77777777" w:rsidR="00EA35B0" w:rsidRPr="00AB4867" w:rsidRDefault="00EA35B0" w:rsidP="00E73BB0"/>
        </w:tc>
      </w:tr>
      <w:tr w:rsidR="00EA35B0" w:rsidRPr="00AB4867" w14:paraId="7B7084C6" w14:textId="77777777" w:rsidTr="00E73BB0">
        <w:trPr>
          <w:trHeight w:val="240"/>
          <w:jc w:val="center"/>
        </w:trPr>
        <w:tc>
          <w:tcPr>
            <w:tcW w:w="4876" w:type="dxa"/>
            <w:tcBorders>
              <w:top w:val="nil"/>
              <w:left w:val="nil"/>
              <w:bottom w:val="nil"/>
              <w:right w:val="nil"/>
            </w:tcBorders>
          </w:tcPr>
          <w:p w14:paraId="1960D90F"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3373C59A" w14:textId="77777777" w:rsidR="00EA35B0" w:rsidRPr="00AB4867" w:rsidRDefault="00EA35B0" w:rsidP="00E73BB0">
            <w:pPr>
              <w:pStyle w:val="AmColumnHeading"/>
            </w:pPr>
            <w:r w:rsidRPr="00AB4867">
              <w:t>Muudatusettepanek</w:t>
            </w:r>
          </w:p>
        </w:tc>
      </w:tr>
      <w:tr w:rsidR="00EA35B0" w:rsidRPr="00AB4867" w14:paraId="15F68D7E" w14:textId="77777777" w:rsidTr="00E73BB0">
        <w:trPr>
          <w:jc w:val="center"/>
        </w:trPr>
        <w:tc>
          <w:tcPr>
            <w:tcW w:w="4876" w:type="dxa"/>
            <w:tcBorders>
              <w:top w:val="nil"/>
              <w:left w:val="nil"/>
              <w:bottom w:val="nil"/>
              <w:right w:val="nil"/>
            </w:tcBorders>
          </w:tcPr>
          <w:p w14:paraId="26A2AC59" w14:textId="77777777" w:rsidR="00EA35B0" w:rsidRPr="00AB4867" w:rsidRDefault="00EA35B0" w:rsidP="00E73BB0">
            <w:pPr>
              <w:pStyle w:val="Normal6a"/>
            </w:pPr>
            <w:r w:rsidRPr="00AB4867">
              <w:rPr>
                <w:b/>
                <w:i/>
              </w:rPr>
              <w:t>6.</w:t>
            </w:r>
            <w:r w:rsidRPr="00AB4867">
              <w:tab/>
            </w:r>
            <w:r w:rsidRPr="00AB4867">
              <w:rPr>
                <w:b/>
                <w:i/>
              </w:rPr>
              <w:t>Nõukogu võtab lõikes 4 osutatud rakendusotsuse vastu üldjuhul nelja nädala jooksul alates komisjoni ettepaneku vastuvõtmisest ning koos määruse (EL) […] (millega luuakse Euroopa majandusliku, sotsiaalse ja territoriaalse ühtekuuluvuse, põllumajanduse ja maaelu, kalanduse ja merenduse, heaolu ja julgeoleku fond) artikli 23 lõikes 1 osutatud rakendusotsustega [komisjoni ettepanek ja nõukogu rakendusotsus].</w:t>
            </w:r>
          </w:p>
        </w:tc>
        <w:tc>
          <w:tcPr>
            <w:tcW w:w="4876" w:type="dxa"/>
            <w:tcBorders>
              <w:top w:val="nil"/>
              <w:left w:val="nil"/>
              <w:bottom w:val="nil"/>
              <w:right w:val="nil"/>
            </w:tcBorders>
          </w:tcPr>
          <w:p w14:paraId="49BA9518" w14:textId="77777777" w:rsidR="00EA35B0" w:rsidRPr="00AB4867" w:rsidRDefault="00EA35B0" w:rsidP="00E73BB0">
            <w:pPr>
              <w:pStyle w:val="Normal6a"/>
            </w:pPr>
            <w:r w:rsidRPr="00AB4867">
              <w:rPr>
                <w:b/>
                <w:i/>
              </w:rPr>
              <w:t>välja jäetud</w:t>
            </w:r>
          </w:p>
        </w:tc>
      </w:tr>
    </w:tbl>
    <w:p w14:paraId="2E9ED119"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1DC87A03" w14:textId="77777777" w:rsidR="00EA35B0" w:rsidRPr="00AB4867" w:rsidRDefault="00EA35B0" w:rsidP="00EA35B0">
      <w:r w:rsidRPr="00AB4867">
        <w:rPr>
          <w:rStyle w:val="HideTWBExt"/>
        </w:rPr>
        <w:t>&lt;/AmendB&gt;</w:t>
      </w:r>
    </w:p>
    <w:p w14:paraId="182C8A77"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184</w:t>
      </w:r>
      <w:r w:rsidRPr="00AB4867">
        <w:rPr>
          <w:rStyle w:val="HideTWBExt"/>
          <w:b w:val="0"/>
        </w:rPr>
        <w:t>&lt;/NumAmB&gt;</w:t>
      </w:r>
    </w:p>
    <w:p w14:paraId="7FC8C441" w14:textId="77777777" w:rsidR="00EA35B0" w:rsidRPr="00AB4867" w:rsidRDefault="00EA35B0" w:rsidP="00EA35B0">
      <w:pPr>
        <w:pStyle w:val="NormalBold"/>
      </w:pPr>
      <w:r w:rsidRPr="00AB4867">
        <w:rPr>
          <w:rStyle w:val="HideTWBExt"/>
          <w:b w:val="0"/>
        </w:rPr>
        <w:t>&lt;RepeatBlock-By&gt;&lt;Members&gt;</w:t>
      </w:r>
      <w:r w:rsidRPr="00AB4867">
        <w:t>Murielle Laurent, Chloé Ridel, Francisco Assis, Ana Catarina Mendes, Cecilia Strada</w:t>
      </w:r>
      <w:r w:rsidRPr="00AB4867">
        <w:rPr>
          <w:rStyle w:val="HideTWBExt"/>
          <w:b w:val="0"/>
        </w:rPr>
        <w:t>&lt;/Members&gt;</w:t>
      </w:r>
    </w:p>
    <w:p w14:paraId="541DE753" w14:textId="77777777" w:rsidR="00EA35B0" w:rsidRPr="00AB4867" w:rsidRDefault="00EA35B0" w:rsidP="00EA35B0">
      <w:pPr>
        <w:pStyle w:val="NormalBold"/>
      </w:pPr>
      <w:r w:rsidRPr="00AB4867">
        <w:rPr>
          <w:rStyle w:val="HideTWBExt"/>
          <w:b w:val="0"/>
        </w:rPr>
        <w:t>&lt;/RepeatBlock-By&gt;</w:t>
      </w:r>
    </w:p>
    <w:p w14:paraId="1A4042C8"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2E4EAE27" w14:textId="77777777" w:rsidR="00EA35B0" w:rsidRPr="00AB4867" w:rsidRDefault="00EA35B0" w:rsidP="00EA35B0">
      <w:pPr>
        <w:pStyle w:val="NormalBold"/>
      </w:pPr>
      <w:r w:rsidRPr="00AB4867">
        <w:rPr>
          <w:rStyle w:val="HideTWBExt"/>
          <w:b w:val="0"/>
        </w:rPr>
        <w:t>&lt;Article&gt;</w:t>
      </w:r>
      <w:r w:rsidRPr="00AB4867">
        <w:t>Artikkel 4 – lõige 6</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770859DE" w14:textId="77777777" w:rsidTr="00E73BB0">
        <w:trPr>
          <w:trHeight w:hRule="exact" w:val="240"/>
          <w:jc w:val="center"/>
        </w:trPr>
        <w:tc>
          <w:tcPr>
            <w:tcW w:w="9752" w:type="dxa"/>
            <w:gridSpan w:val="2"/>
            <w:tcBorders>
              <w:top w:val="nil"/>
              <w:left w:val="nil"/>
              <w:bottom w:val="nil"/>
              <w:right w:val="nil"/>
            </w:tcBorders>
          </w:tcPr>
          <w:p w14:paraId="1B7BCA30" w14:textId="77777777" w:rsidR="00EA35B0" w:rsidRPr="00AB4867" w:rsidRDefault="00EA35B0" w:rsidP="00E73BB0"/>
        </w:tc>
      </w:tr>
      <w:tr w:rsidR="00EA35B0" w:rsidRPr="00AB4867" w14:paraId="4E099157" w14:textId="77777777" w:rsidTr="00E73BB0">
        <w:trPr>
          <w:trHeight w:val="240"/>
          <w:jc w:val="center"/>
        </w:trPr>
        <w:tc>
          <w:tcPr>
            <w:tcW w:w="4876" w:type="dxa"/>
            <w:tcBorders>
              <w:top w:val="nil"/>
              <w:left w:val="nil"/>
              <w:bottom w:val="nil"/>
              <w:right w:val="nil"/>
            </w:tcBorders>
          </w:tcPr>
          <w:p w14:paraId="166C8FF7"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5DDBA303" w14:textId="77777777" w:rsidR="00EA35B0" w:rsidRPr="00AB4867" w:rsidRDefault="00EA35B0" w:rsidP="00E73BB0">
            <w:pPr>
              <w:pStyle w:val="AmColumnHeading"/>
            </w:pPr>
            <w:r w:rsidRPr="00AB4867">
              <w:t>Muudatusettepanek</w:t>
            </w:r>
          </w:p>
        </w:tc>
      </w:tr>
      <w:tr w:rsidR="00EA35B0" w:rsidRPr="00AB4867" w14:paraId="7EF4D38A" w14:textId="77777777" w:rsidTr="00E73BB0">
        <w:trPr>
          <w:jc w:val="center"/>
        </w:trPr>
        <w:tc>
          <w:tcPr>
            <w:tcW w:w="4876" w:type="dxa"/>
            <w:tcBorders>
              <w:top w:val="nil"/>
              <w:left w:val="nil"/>
              <w:bottom w:val="nil"/>
              <w:right w:val="nil"/>
            </w:tcBorders>
          </w:tcPr>
          <w:p w14:paraId="60199BFB" w14:textId="77777777" w:rsidR="00EA35B0" w:rsidRPr="00AB4867" w:rsidRDefault="00EA35B0" w:rsidP="00E73BB0">
            <w:pPr>
              <w:pStyle w:val="Normal6a"/>
            </w:pPr>
            <w:r w:rsidRPr="00AB4867">
              <w:t>6.</w:t>
            </w:r>
            <w:r w:rsidRPr="00AB4867">
              <w:tab/>
              <w:t xml:space="preserve">Nõukogu võtab lõikes 4 osutatud </w:t>
            </w:r>
            <w:r w:rsidRPr="00AB4867">
              <w:rPr>
                <w:b/>
                <w:bCs/>
                <w:i/>
                <w:iCs/>
              </w:rPr>
              <w:t>rakendusotsuse</w:t>
            </w:r>
            <w:r w:rsidRPr="00AB4867">
              <w:t xml:space="preserve"> vastu üldjuhul nelja nädala jooksul alates komisjoni ettepaneku vastuvõtmisest ning koos määruse (EL) […] (millega luuakse Euroopa majandusliku, sotsiaalse ja territoriaalse ühtekuuluvuse, põllumajanduse ja maaelu, kalanduse ja merenduse, heaolu ja julgeoleku fond) artikli 23 lõikes 1 osutatud </w:t>
            </w:r>
            <w:r w:rsidRPr="00AB4867">
              <w:rPr>
                <w:b/>
                <w:bCs/>
                <w:i/>
                <w:iCs/>
              </w:rPr>
              <w:t>rakendusotsustega</w:t>
            </w:r>
            <w:r w:rsidRPr="00AB4867">
              <w:t xml:space="preserve"> [komisjoni ettepanek ja nõukogu rakendusotsus].</w:t>
            </w:r>
          </w:p>
        </w:tc>
        <w:tc>
          <w:tcPr>
            <w:tcW w:w="4876" w:type="dxa"/>
            <w:tcBorders>
              <w:top w:val="nil"/>
              <w:left w:val="nil"/>
              <w:bottom w:val="nil"/>
              <w:right w:val="nil"/>
            </w:tcBorders>
          </w:tcPr>
          <w:p w14:paraId="5181E32B" w14:textId="77777777" w:rsidR="00EA35B0" w:rsidRPr="00AB4867" w:rsidRDefault="00EA35B0" w:rsidP="00E73BB0">
            <w:pPr>
              <w:pStyle w:val="Normal6a"/>
            </w:pPr>
            <w:r w:rsidRPr="00AB4867">
              <w:t>6.</w:t>
            </w:r>
            <w:r w:rsidRPr="00AB4867">
              <w:tab/>
              <w:t xml:space="preserve">Nõukogu võtab lõikes 4 osutatud </w:t>
            </w:r>
            <w:r w:rsidRPr="00AB4867">
              <w:rPr>
                <w:b/>
                <w:bCs/>
                <w:i/>
                <w:iCs/>
              </w:rPr>
              <w:t>delegeeritud õigusakti</w:t>
            </w:r>
            <w:r w:rsidRPr="00AB4867">
              <w:t xml:space="preserve"> vastu üldjuhul nelja nädala jooksul alates komisjoni ettepaneku vastuvõtmisest ning koos määruse (EL) […] (millega luuakse Euroopa majandusliku, sotsiaalse ja territoriaalse ühtekuuluvuse, põllumajanduse ja maaelu, kalanduse ja merenduse, heaolu ja julgeoleku fond) artikli 23 lõikes 1 osutatud </w:t>
            </w:r>
            <w:r w:rsidRPr="00AB4867">
              <w:rPr>
                <w:b/>
                <w:bCs/>
                <w:i/>
                <w:iCs/>
              </w:rPr>
              <w:t>delegeeritud õigusaktiga</w:t>
            </w:r>
            <w:r w:rsidRPr="00AB4867">
              <w:t xml:space="preserve"> [komisjoni ettepanek ja nõukogu rakendusotsus].</w:t>
            </w:r>
          </w:p>
        </w:tc>
      </w:tr>
    </w:tbl>
    <w:p w14:paraId="11645D0E"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5252A8BE"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482065E0" w14:textId="77777777" w:rsidR="00EA35B0" w:rsidRPr="00AB4867" w:rsidRDefault="00EA35B0" w:rsidP="00EA35B0">
      <w:pPr>
        <w:pStyle w:val="AmJustText"/>
      </w:pPr>
      <w:r w:rsidRPr="00AB4867">
        <w:t>Horisontaalne institutsiooniline muudatusettepanek.</w:t>
      </w:r>
    </w:p>
    <w:p w14:paraId="1DF12EF3" w14:textId="77777777" w:rsidR="00EA35B0" w:rsidRPr="00AB4867" w:rsidRDefault="00EA35B0" w:rsidP="00EA35B0">
      <w:r w:rsidRPr="00AB4867">
        <w:rPr>
          <w:rStyle w:val="HideTWBExt"/>
        </w:rPr>
        <w:t>&lt;/AmendB&gt;</w:t>
      </w:r>
    </w:p>
    <w:p w14:paraId="4794B381"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185</w:t>
      </w:r>
      <w:r w:rsidRPr="00AB4867">
        <w:rPr>
          <w:rStyle w:val="HideTWBExt"/>
          <w:b w:val="0"/>
        </w:rPr>
        <w:t>&lt;/NumAmB&gt;</w:t>
      </w:r>
    </w:p>
    <w:p w14:paraId="2EB73D32" w14:textId="77777777" w:rsidR="00EA35B0" w:rsidRPr="00AB4867" w:rsidRDefault="00EA35B0" w:rsidP="00EA35B0">
      <w:pPr>
        <w:pStyle w:val="NormalBold"/>
      </w:pPr>
      <w:r w:rsidRPr="00AB4867">
        <w:rPr>
          <w:rStyle w:val="HideTWBExt"/>
          <w:b w:val="0"/>
        </w:rPr>
        <w:t>&lt;RepeatBlock-By&gt;&lt;Members&gt;</w:t>
      </w:r>
      <w:r w:rsidRPr="00AB4867">
        <w:t>Erik Marquardt</w:t>
      </w:r>
      <w:r w:rsidRPr="00AB4867">
        <w:rPr>
          <w:rStyle w:val="HideTWBExt"/>
          <w:b w:val="0"/>
        </w:rPr>
        <w:t>&lt;/Members&gt;</w:t>
      </w:r>
    </w:p>
    <w:p w14:paraId="46B37F21" w14:textId="77777777" w:rsidR="00EA35B0" w:rsidRPr="00AB4867" w:rsidRDefault="00EA35B0" w:rsidP="00EA35B0">
      <w:pPr>
        <w:pStyle w:val="NormalBold"/>
      </w:pPr>
      <w:r w:rsidRPr="00AB4867">
        <w:rPr>
          <w:rStyle w:val="HideTWBExt"/>
          <w:b w:val="0"/>
        </w:rPr>
        <w:t>&lt;/RepeatBlock-By&gt;</w:t>
      </w:r>
    </w:p>
    <w:p w14:paraId="6F20F844"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5EE13C64" w14:textId="77777777" w:rsidR="00EA35B0" w:rsidRPr="00AB4867" w:rsidRDefault="00EA35B0" w:rsidP="00EA35B0">
      <w:pPr>
        <w:pStyle w:val="NormalBold"/>
      </w:pPr>
      <w:r w:rsidRPr="00AB4867">
        <w:rPr>
          <w:rStyle w:val="HideTWBExt"/>
          <w:b w:val="0"/>
        </w:rPr>
        <w:t>&lt;Article&gt;</w:t>
      </w:r>
      <w:r w:rsidRPr="00AB4867">
        <w:t>Artikkel 4 – lõige 7</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24B2FF4B" w14:textId="77777777" w:rsidTr="00E73BB0">
        <w:trPr>
          <w:trHeight w:hRule="exact" w:val="240"/>
          <w:jc w:val="center"/>
        </w:trPr>
        <w:tc>
          <w:tcPr>
            <w:tcW w:w="9752" w:type="dxa"/>
            <w:gridSpan w:val="2"/>
            <w:tcBorders>
              <w:top w:val="nil"/>
              <w:left w:val="nil"/>
              <w:bottom w:val="nil"/>
              <w:right w:val="nil"/>
            </w:tcBorders>
          </w:tcPr>
          <w:p w14:paraId="01D6B38E" w14:textId="77777777" w:rsidR="00EA35B0" w:rsidRPr="00AB4867" w:rsidRDefault="00EA35B0" w:rsidP="00E73BB0"/>
        </w:tc>
      </w:tr>
      <w:tr w:rsidR="00EA35B0" w:rsidRPr="00AB4867" w14:paraId="63E3A6B5" w14:textId="77777777" w:rsidTr="00E73BB0">
        <w:trPr>
          <w:trHeight w:val="240"/>
          <w:jc w:val="center"/>
        </w:trPr>
        <w:tc>
          <w:tcPr>
            <w:tcW w:w="4876" w:type="dxa"/>
            <w:tcBorders>
              <w:top w:val="nil"/>
              <w:left w:val="nil"/>
              <w:bottom w:val="nil"/>
              <w:right w:val="nil"/>
            </w:tcBorders>
          </w:tcPr>
          <w:p w14:paraId="01F89647"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38A9C47C" w14:textId="77777777" w:rsidR="00EA35B0" w:rsidRPr="00AB4867" w:rsidRDefault="00EA35B0" w:rsidP="00E73BB0">
            <w:pPr>
              <w:pStyle w:val="AmColumnHeading"/>
            </w:pPr>
            <w:r w:rsidRPr="00AB4867">
              <w:t>Muudatusettepanek</w:t>
            </w:r>
          </w:p>
        </w:tc>
      </w:tr>
      <w:tr w:rsidR="00EA35B0" w:rsidRPr="00AB4867" w14:paraId="6C9EB8CE" w14:textId="77777777" w:rsidTr="00E73BB0">
        <w:trPr>
          <w:jc w:val="center"/>
        </w:trPr>
        <w:tc>
          <w:tcPr>
            <w:tcW w:w="4876" w:type="dxa"/>
            <w:tcBorders>
              <w:top w:val="nil"/>
              <w:left w:val="nil"/>
              <w:bottom w:val="nil"/>
              <w:right w:val="nil"/>
            </w:tcBorders>
          </w:tcPr>
          <w:p w14:paraId="2F7F608C" w14:textId="77777777" w:rsidR="00EA35B0" w:rsidRPr="00AB4867" w:rsidRDefault="00EA35B0" w:rsidP="00E73BB0">
            <w:pPr>
              <w:pStyle w:val="Normal6a"/>
            </w:pPr>
            <w:r w:rsidRPr="00AB4867">
              <w:t>7.</w:t>
            </w:r>
            <w:r w:rsidRPr="00AB4867">
              <w:tab/>
              <w:t xml:space="preserve">Määruse (EL) […] (millega luuakse Euroopa majandusliku, sotsiaalse ja territoriaalse ühtekuuluvuse, põllumajanduse ja maaelu, kalanduse ja merenduse, heaolu ja julgeoleku fond) artiklit 24 kavade muutmise kohta kohaldatakse tingimusel, et </w:t>
            </w:r>
            <w:r w:rsidRPr="00AB4867">
              <w:rPr>
                <w:b/>
                <w:bCs/>
                <w:i/>
                <w:iCs/>
              </w:rPr>
              <w:t>komisjoni ettepanek ja nõukogu rakendusotsus</w:t>
            </w:r>
            <w:r w:rsidRPr="00AB4867">
              <w:t>, millega kiidetakse heaks artikli 23 lõikes 4 loetletud elementide muudatused, hõlmavad üksnes käesoleva määruse artiklis 3 osutatud eesmärke.</w:t>
            </w:r>
          </w:p>
        </w:tc>
        <w:tc>
          <w:tcPr>
            <w:tcW w:w="4876" w:type="dxa"/>
            <w:tcBorders>
              <w:top w:val="nil"/>
              <w:left w:val="nil"/>
              <w:bottom w:val="nil"/>
              <w:right w:val="nil"/>
            </w:tcBorders>
          </w:tcPr>
          <w:p w14:paraId="44A798D3" w14:textId="77777777" w:rsidR="00EA35B0" w:rsidRPr="00AB4867" w:rsidRDefault="00EA35B0" w:rsidP="00E73BB0">
            <w:pPr>
              <w:pStyle w:val="Normal6a"/>
            </w:pPr>
            <w:r w:rsidRPr="00AB4867">
              <w:t>7.</w:t>
            </w:r>
            <w:r w:rsidRPr="00AB4867">
              <w:tab/>
              <w:t xml:space="preserve">Määruse (EL) […] (millega luuakse Euroopa majandusliku, sotsiaalse ja territoriaalse ühtekuuluvuse, põllumajanduse ja maaelu, kalanduse ja merenduse, heaolu ja julgeoleku fond) artiklit 24 kavade muutmise kohta kohaldatakse tingimusel, et </w:t>
            </w:r>
            <w:r w:rsidRPr="00AB4867">
              <w:rPr>
                <w:b/>
                <w:bCs/>
                <w:i/>
                <w:iCs/>
              </w:rPr>
              <w:t>delegeeritud õigusakt</w:t>
            </w:r>
            <w:r w:rsidRPr="00AB4867">
              <w:t>, millega kiidetakse heaks artikli 23 lõikes 4 loetletud elementide muudatused, hõlmavad üksnes käesoleva määruse artiklis 3 osutatud eesmärke.</w:t>
            </w:r>
          </w:p>
        </w:tc>
      </w:tr>
    </w:tbl>
    <w:p w14:paraId="2024B518"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3B440FBE" w14:textId="77777777" w:rsidR="00EA35B0" w:rsidRPr="00AB4867" w:rsidRDefault="00EA35B0" w:rsidP="00EA35B0">
      <w:r w:rsidRPr="00AB4867">
        <w:rPr>
          <w:rStyle w:val="HideTWBExt"/>
        </w:rPr>
        <w:t>&lt;/AmendB&gt;</w:t>
      </w:r>
    </w:p>
    <w:p w14:paraId="6CF46F19"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186</w:t>
      </w:r>
      <w:r w:rsidRPr="00AB4867">
        <w:rPr>
          <w:rStyle w:val="HideTWBExt"/>
          <w:b w:val="0"/>
        </w:rPr>
        <w:t>&lt;/NumAmB&gt;</w:t>
      </w:r>
    </w:p>
    <w:p w14:paraId="78571355" w14:textId="77777777" w:rsidR="00EA35B0" w:rsidRPr="00AB4867" w:rsidRDefault="00EA35B0" w:rsidP="00EA35B0">
      <w:pPr>
        <w:pStyle w:val="NormalBold"/>
      </w:pPr>
      <w:r w:rsidRPr="00AB4867">
        <w:rPr>
          <w:rStyle w:val="HideTWBExt"/>
          <w:b w:val="0"/>
        </w:rPr>
        <w:t>&lt;RepeatBlock-By&gt;&lt;Members&gt;</w:t>
      </w:r>
      <w:r w:rsidRPr="00AB4867">
        <w:t>Murielle Laurent, Chloé Ridel, Francisco Assis, Ana Catarina Mendes, Cecilia Strada</w:t>
      </w:r>
      <w:r w:rsidRPr="00AB4867">
        <w:rPr>
          <w:rStyle w:val="HideTWBExt"/>
          <w:b w:val="0"/>
        </w:rPr>
        <w:t>&lt;/Members&gt;</w:t>
      </w:r>
    </w:p>
    <w:p w14:paraId="3F8D8A75" w14:textId="77777777" w:rsidR="00EA35B0" w:rsidRPr="00AB4867" w:rsidRDefault="00EA35B0" w:rsidP="00EA35B0">
      <w:pPr>
        <w:pStyle w:val="NormalBold"/>
      </w:pPr>
      <w:r w:rsidRPr="00AB4867">
        <w:rPr>
          <w:rStyle w:val="HideTWBExt"/>
          <w:b w:val="0"/>
        </w:rPr>
        <w:t>&lt;/RepeatBlock-By&gt;</w:t>
      </w:r>
    </w:p>
    <w:p w14:paraId="3405779B"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50CA4BA0" w14:textId="77777777" w:rsidR="00EA35B0" w:rsidRPr="00AB4867" w:rsidRDefault="00EA35B0" w:rsidP="00EA35B0">
      <w:pPr>
        <w:pStyle w:val="NormalBold"/>
      </w:pPr>
      <w:r w:rsidRPr="00AB4867">
        <w:rPr>
          <w:rStyle w:val="HideTWBExt"/>
          <w:b w:val="0"/>
        </w:rPr>
        <w:t>&lt;Article&gt;</w:t>
      </w:r>
      <w:r w:rsidRPr="00AB4867">
        <w:t>Artikkel 4 – lõige 7</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2D884EDA" w14:textId="77777777" w:rsidTr="00E73BB0">
        <w:trPr>
          <w:trHeight w:hRule="exact" w:val="240"/>
          <w:jc w:val="center"/>
        </w:trPr>
        <w:tc>
          <w:tcPr>
            <w:tcW w:w="9752" w:type="dxa"/>
            <w:gridSpan w:val="2"/>
            <w:tcBorders>
              <w:top w:val="nil"/>
              <w:left w:val="nil"/>
              <w:bottom w:val="nil"/>
              <w:right w:val="nil"/>
            </w:tcBorders>
          </w:tcPr>
          <w:p w14:paraId="7BC41C8D" w14:textId="77777777" w:rsidR="00EA35B0" w:rsidRPr="00AB4867" w:rsidRDefault="00EA35B0" w:rsidP="00E73BB0"/>
        </w:tc>
      </w:tr>
      <w:tr w:rsidR="00EA35B0" w:rsidRPr="00AB4867" w14:paraId="3E61AE5D" w14:textId="77777777" w:rsidTr="00E73BB0">
        <w:trPr>
          <w:trHeight w:val="240"/>
          <w:jc w:val="center"/>
        </w:trPr>
        <w:tc>
          <w:tcPr>
            <w:tcW w:w="4876" w:type="dxa"/>
            <w:tcBorders>
              <w:top w:val="nil"/>
              <w:left w:val="nil"/>
              <w:bottom w:val="nil"/>
              <w:right w:val="nil"/>
            </w:tcBorders>
          </w:tcPr>
          <w:p w14:paraId="6145BDF6"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4B956C1F" w14:textId="77777777" w:rsidR="00EA35B0" w:rsidRPr="00AB4867" w:rsidRDefault="00EA35B0" w:rsidP="00E73BB0">
            <w:pPr>
              <w:pStyle w:val="AmColumnHeading"/>
            </w:pPr>
            <w:r w:rsidRPr="00AB4867">
              <w:t>Muudatusettepanek</w:t>
            </w:r>
          </w:p>
        </w:tc>
      </w:tr>
      <w:tr w:rsidR="00EA35B0" w:rsidRPr="00AB4867" w14:paraId="2602F0A4" w14:textId="77777777" w:rsidTr="00E73BB0">
        <w:trPr>
          <w:jc w:val="center"/>
        </w:trPr>
        <w:tc>
          <w:tcPr>
            <w:tcW w:w="4876" w:type="dxa"/>
            <w:tcBorders>
              <w:top w:val="nil"/>
              <w:left w:val="nil"/>
              <w:bottom w:val="nil"/>
              <w:right w:val="nil"/>
            </w:tcBorders>
          </w:tcPr>
          <w:p w14:paraId="446AFC1A" w14:textId="77777777" w:rsidR="00EA35B0" w:rsidRPr="00AB4867" w:rsidRDefault="00EA35B0" w:rsidP="00E73BB0">
            <w:pPr>
              <w:pStyle w:val="Normal6a"/>
            </w:pPr>
            <w:r w:rsidRPr="00AB4867">
              <w:t>7.</w:t>
            </w:r>
            <w:r w:rsidRPr="00AB4867">
              <w:tab/>
              <w:t xml:space="preserve">Määruse (EL) […] (millega luuakse Euroopa majandusliku, sotsiaalse ja territoriaalse ühtekuuluvuse, põllumajanduse ja maaelu, kalanduse ja merenduse, heaolu ja julgeoleku fond) artiklit 24 kavade muutmise kohta kohaldatakse tingimusel, et </w:t>
            </w:r>
            <w:r w:rsidRPr="00AB4867">
              <w:rPr>
                <w:b/>
                <w:bCs/>
                <w:i/>
                <w:iCs/>
              </w:rPr>
              <w:t>komisjoni ettepanek ja nõukogu rakendusotsus</w:t>
            </w:r>
            <w:r w:rsidRPr="00AB4867">
              <w:t>, millega kiidetakse heaks artikli 23 lõikes 4 loetletud elementide muudatused, hõlmavad üksnes käesoleva määruse artiklis 3 osutatud eesmärke.</w:t>
            </w:r>
          </w:p>
        </w:tc>
        <w:tc>
          <w:tcPr>
            <w:tcW w:w="4876" w:type="dxa"/>
            <w:tcBorders>
              <w:top w:val="nil"/>
              <w:left w:val="nil"/>
              <w:bottom w:val="nil"/>
              <w:right w:val="nil"/>
            </w:tcBorders>
          </w:tcPr>
          <w:p w14:paraId="575654E0" w14:textId="77777777" w:rsidR="00EA35B0" w:rsidRPr="00AB4867" w:rsidRDefault="00EA35B0" w:rsidP="00E73BB0">
            <w:pPr>
              <w:pStyle w:val="Normal6a"/>
            </w:pPr>
            <w:r w:rsidRPr="00AB4867">
              <w:t>7.</w:t>
            </w:r>
            <w:r w:rsidRPr="00AB4867">
              <w:tab/>
              <w:t xml:space="preserve">Määruse (EL) […] (millega luuakse Euroopa majandusliku, sotsiaalse ja territoriaalse ühtekuuluvuse, põllumajanduse ja maaelu, kalanduse ja merenduse, heaolu ja julgeoleku fond) artiklit 24 kavade muutmise kohta kohaldatakse tingimusel, et </w:t>
            </w:r>
            <w:r w:rsidRPr="00AB4867">
              <w:rPr>
                <w:b/>
                <w:bCs/>
                <w:i/>
                <w:iCs/>
              </w:rPr>
              <w:t>delegeeritud õigusakt</w:t>
            </w:r>
            <w:r w:rsidRPr="00AB4867">
              <w:t xml:space="preserve">, millega kiidetakse heaks </w:t>
            </w:r>
            <w:r w:rsidRPr="00AB4867">
              <w:rPr>
                <w:b/>
                <w:bCs/>
                <w:i/>
                <w:iCs/>
              </w:rPr>
              <w:t>kõnealuse määruse</w:t>
            </w:r>
            <w:r w:rsidRPr="00AB4867">
              <w:t xml:space="preserve"> artikli 23 lõikes 4 loetletud elementide muudatused, hõlmab üksnes käesoleva määruse artiklis 3 osutatud eesmärke.</w:t>
            </w:r>
          </w:p>
        </w:tc>
      </w:tr>
    </w:tbl>
    <w:p w14:paraId="59D68032"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1500D5FC"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5C1DD387" w14:textId="77777777" w:rsidR="00EA35B0" w:rsidRPr="00AB4867" w:rsidRDefault="00EA35B0" w:rsidP="00EA35B0">
      <w:pPr>
        <w:pStyle w:val="AmJustText"/>
      </w:pPr>
      <w:r w:rsidRPr="00AB4867">
        <w:t>Horisontaalne institutsiooniline muudatusettepanek.</w:t>
      </w:r>
    </w:p>
    <w:p w14:paraId="7F48B79C" w14:textId="77777777" w:rsidR="00EA35B0" w:rsidRPr="00AB4867" w:rsidRDefault="00EA35B0" w:rsidP="00EA35B0">
      <w:r w:rsidRPr="00AB4867">
        <w:rPr>
          <w:rStyle w:val="HideTWBExt"/>
        </w:rPr>
        <w:t>&lt;/AmendB&gt;</w:t>
      </w:r>
    </w:p>
    <w:p w14:paraId="6C18792F"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187</w:t>
      </w:r>
      <w:r w:rsidRPr="00AB4867">
        <w:rPr>
          <w:rStyle w:val="HideTWBExt"/>
          <w:b w:val="0"/>
        </w:rPr>
        <w:t>&lt;/NumAmB&gt;</w:t>
      </w:r>
    </w:p>
    <w:p w14:paraId="01EDFFE8" w14:textId="77777777" w:rsidR="00EA35B0" w:rsidRPr="00AB4867" w:rsidRDefault="00EA35B0" w:rsidP="00EA35B0">
      <w:pPr>
        <w:pStyle w:val="NormalBold"/>
      </w:pPr>
      <w:r w:rsidRPr="00AB4867">
        <w:rPr>
          <w:rStyle w:val="HideTWBExt"/>
          <w:b w:val="0"/>
        </w:rPr>
        <w:t>&lt;RepeatBlock-By&gt;&lt;Members&gt;</w:t>
      </w:r>
      <w:r w:rsidRPr="00AB4867">
        <w:t>Georgiana Teodorescu</w:t>
      </w:r>
      <w:r w:rsidRPr="00AB4867">
        <w:rPr>
          <w:rStyle w:val="HideTWBExt"/>
          <w:b w:val="0"/>
        </w:rPr>
        <w:t>&lt;/Members&gt;</w:t>
      </w:r>
    </w:p>
    <w:p w14:paraId="227F1643" w14:textId="77777777" w:rsidR="00EA35B0" w:rsidRPr="00AB4867" w:rsidRDefault="00EA35B0" w:rsidP="00EA35B0">
      <w:pPr>
        <w:pStyle w:val="NormalBold"/>
      </w:pPr>
      <w:r w:rsidRPr="00AB4867">
        <w:rPr>
          <w:rStyle w:val="HideTWBExt"/>
          <w:b w:val="0"/>
        </w:rPr>
        <w:t>&lt;/RepeatBlock-By&gt;</w:t>
      </w:r>
    </w:p>
    <w:p w14:paraId="0085DDEA"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2A9F0EC2" w14:textId="77777777" w:rsidR="00EA35B0" w:rsidRPr="00AB4867" w:rsidRDefault="00EA35B0" w:rsidP="00EA35B0">
      <w:pPr>
        <w:pStyle w:val="NormalBold"/>
      </w:pPr>
      <w:r w:rsidRPr="00AB4867">
        <w:rPr>
          <w:rStyle w:val="HideTWBExt"/>
          <w:b w:val="0"/>
        </w:rPr>
        <w:t>&lt;Article&gt;</w:t>
      </w:r>
      <w:r w:rsidRPr="00AB4867">
        <w:t>Artikkel 4 – lõige 7 a (uus)</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07DBC2E1" w14:textId="77777777" w:rsidTr="00E73BB0">
        <w:trPr>
          <w:trHeight w:hRule="exact" w:val="240"/>
          <w:jc w:val="center"/>
        </w:trPr>
        <w:tc>
          <w:tcPr>
            <w:tcW w:w="9752" w:type="dxa"/>
            <w:gridSpan w:val="2"/>
            <w:tcBorders>
              <w:top w:val="nil"/>
              <w:left w:val="nil"/>
              <w:bottom w:val="nil"/>
              <w:right w:val="nil"/>
            </w:tcBorders>
          </w:tcPr>
          <w:p w14:paraId="3305FD86" w14:textId="77777777" w:rsidR="00EA35B0" w:rsidRPr="00AB4867" w:rsidRDefault="00EA35B0" w:rsidP="00E73BB0"/>
        </w:tc>
      </w:tr>
      <w:tr w:rsidR="00EA35B0" w:rsidRPr="00AB4867" w14:paraId="4FD70956" w14:textId="77777777" w:rsidTr="00E73BB0">
        <w:trPr>
          <w:trHeight w:val="240"/>
          <w:jc w:val="center"/>
        </w:trPr>
        <w:tc>
          <w:tcPr>
            <w:tcW w:w="4876" w:type="dxa"/>
            <w:tcBorders>
              <w:top w:val="nil"/>
              <w:left w:val="nil"/>
              <w:bottom w:val="nil"/>
              <w:right w:val="nil"/>
            </w:tcBorders>
          </w:tcPr>
          <w:p w14:paraId="14CFEE9F"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0802006D" w14:textId="77777777" w:rsidR="00EA35B0" w:rsidRPr="00AB4867" w:rsidRDefault="00EA35B0" w:rsidP="00E73BB0">
            <w:pPr>
              <w:pStyle w:val="AmColumnHeading"/>
            </w:pPr>
            <w:r w:rsidRPr="00AB4867">
              <w:t>Muudatusettepanek</w:t>
            </w:r>
          </w:p>
        </w:tc>
      </w:tr>
      <w:tr w:rsidR="00EA35B0" w:rsidRPr="00AB4867" w14:paraId="0EA9E9C0" w14:textId="77777777" w:rsidTr="00E73BB0">
        <w:trPr>
          <w:jc w:val="center"/>
        </w:trPr>
        <w:tc>
          <w:tcPr>
            <w:tcW w:w="4876" w:type="dxa"/>
            <w:tcBorders>
              <w:top w:val="nil"/>
              <w:left w:val="nil"/>
              <w:bottom w:val="nil"/>
              <w:right w:val="nil"/>
            </w:tcBorders>
          </w:tcPr>
          <w:p w14:paraId="078DFF20" w14:textId="77777777" w:rsidR="00EA35B0" w:rsidRPr="00AB4867" w:rsidRDefault="00EA35B0" w:rsidP="00E73BB0">
            <w:pPr>
              <w:pStyle w:val="Normal6a"/>
            </w:pPr>
          </w:p>
        </w:tc>
        <w:tc>
          <w:tcPr>
            <w:tcW w:w="4876" w:type="dxa"/>
            <w:tcBorders>
              <w:top w:val="nil"/>
              <w:left w:val="nil"/>
              <w:bottom w:val="nil"/>
              <w:right w:val="nil"/>
            </w:tcBorders>
          </w:tcPr>
          <w:p w14:paraId="6D81265F" w14:textId="77777777" w:rsidR="00EA35B0" w:rsidRPr="00AB4867" w:rsidRDefault="00EA35B0" w:rsidP="00E73BB0">
            <w:pPr>
              <w:pStyle w:val="Normal6a"/>
            </w:pPr>
            <w:r w:rsidRPr="00AB4867">
              <w:rPr>
                <w:b/>
                <w:i/>
              </w:rPr>
              <w:t>7a.</w:t>
            </w:r>
            <w:r w:rsidRPr="00AB4867">
              <w:tab/>
            </w:r>
            <w:r w:rsidRPr="00AB4867">
              <w:rPr>
                <w:b/>
                <w:i/>
              </w:rPr>
              <w:t>Erandina horisontaalsetest operatiivtoe piirmääradest on liikmesriikidel lubatud täielikult katta uute kasutusele võetud operatiivseadmete korduvad tegevus- ja hoolduskulud, tehnilised uuendused ja olelusringi kalibreerimine.</w:t>
            </w:r>
          </w:p>
        </w:tc>
      </w:tr>
    </w:tbl>
    <w:p w14:paraId="27791922"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6BC5F189"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23CFF9DA" w14:textId="77777777" w:rsidR="00EA35B0" w:rsidRPr="00AB4867" w:rsidRDefault="00EA35B0" w:rsidP="00EA35B0">
      <w:pPr>
        <w:pStyle w:val="AmJustText"/>
      </w:pPr>
      <w:r w:rsidRPr="00AB4867">
        <w:t xml:space="preserve">Frontline </w:t>
      </w:r>
      <w:proofErr w:type="spellStart"/>
      <w:r w:rsidRPr="00AB4867">
        <w:t>states</w:t>
      </w:r>
      <w:proofErr w:type="spellEnd"/>
      <w:r w:rsidRPr="00AB4867">
        <w:t xml:space="preserve"> are </w:t>
      </w:r>
      <w:proofErr w:type="spellStart"/>
      <w:r w:rsidRPr="00AB4867">
        <w:t>investing</w:t>
      </w:r>
      <w:proofErr w:type="spellEnd"/>
      <w:r w:rsidRPr="00AB4867">
        <w:t xml:space="preserve"> in </w:t>
      </w:r>
      <w:proofErr w:type="spellStart"/>
      <w:r w:rsidRPr="00AB4867">
        <w:t>high-tech</w:t>
      </w:r>
      <w:proofErr w:type="spellEnd"/>
      <w:r w:rsidRPr="00AB4867">
        <w:t xml:space="preserve"> </w:t>
      </w:r>
      <w:proofErr w:type="spellStart"/>
      <w:r w:rsidRPr="00AB4867">
        <w:t>solutions</w:t>
      </w:r>
      <w:proofErr w:type="spellEnd"/>
      <w:r w:rsidRPr="00AB4867">
        <w:t xml:space="preserve"> </w:t>
      </w:r>
      <w:proofErr w:type="spellStart"/>
      <w:r w:rsidRPr="00AB4867">
        <w:t>such</w:t>
      </w:r>
      <w:proofErr w:type="spellEnd"/>
      <w:r w:rsidRPr="00AB4867">
        <w:t xml:space="preserve"> as automated </w:t>
      </w:r>
      <w:proofErr w:type="spellStart"/>
      <w:r w:rsidRPr="00AB4867">
        <w:t>maritime</w:t>
      </w:r>
      <w:proofErr w:type="spellEnd"/>
      <w:r w:rsidRPr="00AB4867">
        <w:t xml:space="preserve"> sensor </w:t>
      </w:r>
      <w:proofErr w:type="spellStart"/>
      <w:r w:rsidRPr="00AB4867">
        <w:t>feeds</w:t>
      </w:r>
      <w:proofErr w:type="spellEnd"/>
      <w:r w:rsidRPr="00AB4867">
        <w:t xml:space="preserve">, </w:t>
      </w:r>
      <w:proofErr w:type="spellStart"/>
      <w:r w:rsidRPr="00AB4867">
        <w:t>counter-drone</w:t>
      </w:r>
      <w:proofErr w:type="spellEnd"/>
      <w:r w:rsidRPr="00AB4867">
        <w:t xml:space="preserve"> (C-UAV) </w:t>
      </w:r>
      <w:proofErr w:type="spellStart"/>
      <w:r w:rsidRPr="00AB4867">
        <w:t>installations</w:t>
      </w:r>
      <w:proofErr w:type="spellEnd"/>
      <w:r w:rsidRPr="00AB4867">
        <w:t xml:space="preserve">, and </w:t>
      </w:r>
      <w:proofErr w:type="spellStart"/>
      <w:r w:rsidRPr="00AB4867">
        <w:t>secure</w:t>
      </w:r>
      <w:proofErr w:type="spellEnd"/>
      <w:r w:rsidRPr="00AB4867">
        <w:t xml:space="preserve"> </w:t>
      </w:r>
      <w:proofErr w:type="spellStart"/>
      <w:r w:rsidRPr="00AB4867">
        <w:t>cryptographic</w:t>
      </w:r>
      <w:proofErr w:type="spellEnd"/>
      <w:r w:rsidRPr="00AB4867">
        <w:t xml:space="preserve"> </w:t>
      </w:r>
      <w:proofErr w:type="spellStart"/>
      <w:r w:rsidRPr="00AB4867">
        <w:t>communication</w:t>
      </w:r>
      <w:proofErr w:type="spellEnd"/>
      <w:r w:rsidRPr="00AB4867">
        <w:t xml:space="preserve"> </w:t>
      </w:r>
      <w:proofErr w:type="spellStart"/>
      <w:r w:rsidRPr="00AB4867">
        <w:t>lines</w:t>
      </w:r>
      <w:proofErr w:type="spellEnd"/>
      <w:r w:rsidRPr="00AB4867">
        <w:t xml:space="preserve">. </w:t>
      </w:r>
      <w:proofErr w:type="spellStart"/>
      <w:r w:rsidRPr="00AB4867">
        <w:t>However</w:t>
      </w:r>
      <w:proofErr w:type="spellEnd"/>
      <w:r w:rsidRPr="00AB4867">
        <w:t xml:space="preserve">, </w:t>
      </w:r>
      <w:proofErr w:type="spellStart"/>
      <w:r w:rsidRPr="00AB4867">
        <w:t>under</w:t>
      </w:r>
      <w:proofErr w:type="spellEnd"/>
      <w:r w:rsidRPr="00AB4867">
        <w:t xml:space="preserve"> standard EU </w:t>
      </w:r>
      <w:proofErr w:type="spellStart"/>
      <w:r w:rsidRPr="00AB4867">
        <w:t>funding</w:t>
      </w:r>
      <w:proofErr w:type="spellEnd"/>
      <w:r w:rsidRPr="00AB4867">
        <w:t xml:space="preserve"> </w:t>
      </w:r>
      <w:proofErr w:type="spellStart"/>
      <w:r w:rsidRPr="00AB4867">
        <w:t>rules</w:t>
      </w:r>
      <w:proofErr w:type="spellEnd"/>
      <w:r w:rsidRPr="00AB4867">
        <w:t xml:space="preserve">, </w:t>
      </w:r>
      <w:proofErr w:type="spellStart"/>
      <w:r w:rsidRPr="00AB4867">
        <w:t>while</w:t>
      </w:r>
      <w:proofErr w:type="spellEnd"/>
      <w:r w:rsidRPr="00AB4867">
        <w:t xml:space="preserve"> </w:t>
      </w:r>
      <w:proofErr w:type="spellStart"/>
      <w:r w:rsidRPr="00AB4867">
        <w:t>initial</w:t>
      </w:r>
      <w:proofErr w:type="spellEnd"/>
      <w:r w:rsidRPr="00AB4867">
        <w:t xml:space="preserve"> </w:t>
      </w:r>
      <w:proofErr w:type="spellStart"/>
      <w:r w:rsidRPr="00AB4867">
        <w:t>hardware</w:t>
      </w:r>
      <w:proofErr w:type="spellEnd"/>
      <w:r w:rsidRPr="00AB4867">
        <w:t xml:space="preserve"> </w:t>
      </w:r>
      <w:proofErr w:type="spellStart"/>
      <w:r w:rsidRPr="00AB4867">
        <w:t>procurement</w:t>
      </w:r>
      <w:proofErr w:type="spellEnd"/>
      <w:r w:rsidRPr="00AB4867">
        <w:t xml:space="preserve"> </w:t>
      </w:r>
      <w:proofErr w:type="spellStart"/>
      <w:r w:rsidRPr="00AB4867">
        <w:t>is</w:t>
      </w:r>
      <w:proofErr w:type="spellEnd"/>
      <w:r w:rsidRPr="00AB4867">
        <w:t xml:space="preserve"> </w:t>
      </w:r>
      <w:proofErr w:type="spellStart"/>
      <w:r w:rsidRPr="00AB4867">
        <w:t>highly</w:t>
      </w:r>
      <w:proofErr w:type="spellEnd"/>
      <w:r w:rsidRPr="00AB4867">
        <w:t xml:space="preserve"> </w:t>
      </w:r>
      <w:proofErr w:type="spellStart"/>
      <w:r w:rsidRPr="00AB4867">
        <w:t>subsidized</w:t>
      </w:r>
      <w:proofErr w:type="spellEnd"/>
      <w:r w:rsidRPr="00AB4867">
        <w:t xml:space="preserve">, </w:t>
      </w:r>
      <w:proofErr w:type="spellStart"/>
      <w:r w:rsidRPr="00AB4867">
        <w:t>the</w:t>
      </w:r>
      <w:proofErr w:type="spellEnd"/>
      <w:r w:rsidRPr="00AB4867">
        <w:t xml:space="preserve"> </w:t>
      </w:r>
      <w:proofErr w:type="spellStart"/>
      <w:r w:rsidRPr="00AB4867">
        <w:t>subsequent</w:t>
      </w:r>
      <w:proofErr w:type="spellEnd"/>
      <w:r w:rsidRPr="00AB4867">
        <w:t xml:space="preserve"> </w:t>
      </w:r>
      <w:proofErr w:type="spellStart"/>
      <w:r w:rsidRPr="00AB4867">
        <w:t>annual</w:t>
      </w:r>
      <w:proofErr w:type="spellEnd"/>
      <w:r w:rsidRPr="00AB4867">
        <w:t xml:space="preserve"> </w:t>
      </w:r>
      <w:proofErr w:type="spellStart"/>
      <w:r w:rsidRPr="00AB4867">
        <w:t>maintenance</w:t>
      </w:r>
      <w:proofErr w:type="spellEnd"/>
      <w:r w:rsidRPr="00AB4867">
        <w:t xml:space="preserve"> and </w:t>
      </w:r>
      <w:proofErr w:type="spellStart"/>
      <w:r w:rsidRPr="00AB4867">
        <w:t>calibration</w:t>
      </w:r>
      <w:proofErr w:type="spellEnd"/>
      <w:r w:rsidRPr="00AB4867">
        <w:t xml:space="preserve"> </w:t>
      </w:r>
      <w:proofErr w:type="spellStart"/>
      <w:r w:rsidRPr="00AB4867">
        <w:t>costs</w:t>
      </w:r>
      <w:proofErr w:type="spellEnd"/>
      <w:r w:rsidRPr="00AB4867">
        <w:t xml:space="preserve"> are </w:t>
      </w:r>
      <w:proofErr w:type="spellStart"/>
      <w:r w:rsidRPr="00AB4867">
        <w:t>left</w:t>
      </w:r>
      <w:proofErr w:type="spellEnd"/>
      <w:r w:rsidRPr="00AB4867">
        <w:t xml:space="preserve"> </w:t>
      </w:r>
      <w:proofErr w:type="spellStart"/>
      <w:r w:rsidRPr="00AB4867">
        <w:t>entirely</w:t>
      </w:r>
      <w:proofErr w:type="spellEnd"/>
      <w:r w:rsidRPr="00AB4867">
        <w:t xml:space="preserve"> </w:t>
      </w:r>
      <w:proofErr w:type="spellStart"/>
      <w:r w:rsidRPr="00AB4867">
        <w:t>to</w:t>
      </w:r>
      <w:proofErr w:type="spellEnd"/>
      <w:r w:rsidRPr="00AB4867">
        <w:t xml:space="preserve"> </w:t>
      </w:r>
      <w:proofErr w:type="spellStart"/>
      <w:r w:rsidRPr="00AB4867">
        <w:t>national</w:t>
      </w:r>
      <w:proofErr w:type="spellEnd"/>
      <w:r w:rsidRPr="00AB4867">
        <w:t xml:space="preserve"> </w:t>
      </w:r>
      <w:proofErr w:type="spellStart"/>
      <w:r w:rsidRPr="00AB4867">
        <w:t>budgets</w:t>
      </w:r>
      <w:proofErr w:type="spellEnd"/>
      <w:r w:rsidRPr="00AB4867">
        <w:t xml:space="preserve">. </w:t>
      </w:r>
      <w:proofErr w:type="spellStart"/>
      <w:r w:rsidRPr="00AB4867">
        <w:t>This</w:t>
      </w:r>
      <w:proofErr w:type="spellEnd"/>
      <w:r w:rsidRPr="00AB4867">
        <w:t xml:space="preserve"> </w:t>
      </w:r>
      <w:proofErr w:type="spellStart"/>
      <w:r w:rsidRPr="00AB4867">
        <w:t>amendment</w:t>
      </w:r>
      <w:proofErr w:type="spellEnd"/>
      <w:r w:rsidRPr="00AB4867">
        <w:t xml:space="preserve"> </w:t>
      </w:r>
      <w:proofErr w:type="spellStart"/>
      <w:r w:rsidRPr="00AB4867">
        <w:t>guarantees</w:t>
      </w:r>
      <w:proofErr w:type="spellEnd"/>
      <w:r w:rsidRPr="00AB4867">
        <w:t xml:space="preserve"> </w:t>
      </w:r>
      <w:proofErr w:type="spellStart"/>
      <w:r w:rsidRPr="00AB4867">
        <w:t>that</w:t>
      </w:r>
      <w:proofErr w:type="spellEnd"/>
      <w:r w:rsidRPr="00AB4867">
        <w:t xml:space="preserve"> </w:t>
      </w:r>
      <w:proofErr w:type="spellStart"/>
      <w:r w:rsidRPr="00AB4867">
        <w:t>the</w:t>
      </w:r>
      <w:proofErr w:type="spellEnd"/>
      <w:r w:rsidRPr="00AB4867">
        <w:t xml:space="preserve"> </w:t>
      </w:r>
      <w:proofErr w:type="spellStart"/>
      <w:r w:rsidRPr="00AB4867">
        <w:t>recurring</w:t>
      </w:r>
      <w:proofErr w:type="spellEnd"/>
      <w:r w:rsidRPr="00AB4867">
        <w:t xml:space="preserve"> </w:t>
      </w:r>
      <w:proofErr w:type="spellStart"/>
      <w:r w:rsidRPr="00AB4867">
        <w:t>maintenance</w:t>
      </w:r>
      <w:proofErr w:type="spellEnd"/>
      <w:r w:rsidRPr="00AB4867">
        <w:t xml:space="preserve"> and </w:t>
      </w:r>
      <w:proofErr w:type="spellStart"/>
      <w:r w:rsidRPr="00AB4867">
        <w:t>technical</w:t>
      </w:r>
      <w:proofErr w:type="spellEnd"/>
      <w:r w:rsidRPr="00AB4867">
        <w:t xml:space="preserve"> </w:t>
      </w:r>
      <w:proofErr w:type="spellStart"/>
      <w:r w:rsidRPr="00AB4867">
        <w:t>updates</w:t>
      </w:r>
      <w:proofErr w:type="spellEnd"/>
      <w:r w:rsidRPr="00AB4867">
        <w:t xml:space="preserve"> of </w:t>
      </w:r>
      <w:proofErr w:type="spellStart"/>
      <w:r w:rsidRPr="00AB4867">
        <w:t>newly</w:t>
      </w:r>
      <w:proofErr w:type="spellEnd"/>
      <w:r w:rsidRPr="00AB4867">
        <w:t xml:space="preserve"> </w:t>
      </w:r>
      <w:proofErr w:type="spellStart"/>
      <w:r w:rsidRPr="00AB4867">
        <w:t>deployed</w:t>
      </w:r>
      <w:proofErr w:type="spellEnd"/>
      <w:r w:rsidRPr="00AB4867">
        <w:t xml:space="preserve">, </w:t>
      </w:r>
      <w:proofErr w:type="spellStart"/>
      <w:r w:rsidRPr="00AB4867">
        <w:t>state</w:t>
      </w:r>
      <w:proofErr w:type="spellEnd"/>
      <w:r w:rsidRPr="00AB4867">
        <w:t>-of-</w:t>
      </w:r>
      <w:proofErr w:type="spellStart"/>
      <w:r w:rsidRPr="00AB4867">
        <w:t>the</w:t>
      </w:r>
      <w:proofErr w:type="spellEnd"/>
      <w:r w:rsidRPr="00AB4867">
        <w:t xml:space="preserve">-art </w:t>
      </w:r>
      <w:proofErr w:type="spellStart"/>
      <w:r w:rsidRPr="00AB4867">
        <w:t>equipment</w:t>
      </w:r>
      <w:proofErr w:type="spellEnd"/>
      <w:r w:rsidRPr="00AB4867">
        <w:t xml:space="preserve"> are </w:t>
      </w:r>
      <w:proofErr w:type="spellStart"/>
      <w:r w:rsidRPr="00AB4867">
        <w:t>fully</w:t>
      </w:r>
      <w:proofErr w:type="spellEnd"/>
      <w:r w:rsidRPr="00AB4867">
        <w:t xml:space="preserve"> </w:t>
      </w:r>
      <w:proofErr w:type="spellStart"/>
      <w:r w:rsidRPr="00AB4867">
        <w:t>eligible</w:t>
      </w:r>
      <w:proofErr w:type="spellEnd"/>
      <w:r w:rsidRPr="00AB4867">
        <w:t xml:space="preserve"> </w:t>
      </w:r>
      <w:proofErr w:type="spellStart"/>
      <w:r w:rsidRPr="00AB4867">
        <w:t>for</w:t>
      </w:r>
      <w:proofErr w:type="spellEnd"/>
      <w:r w:rsidRPr="00AB4867">
        <w:t xml:space="preserve"> EU </w:t>
      </w:r>
      <w:proofErr w:type="spellStart"/>
      <w:r w:rsidRPr="00AB4867">
        <w:t>reimbursement</w:t>
      </w:r>
      <w:proofErr w:type="spellEnd"/>
      <w:r w:rsidRPr="00AB4867">
        <w:t xml:space="preserve">. </w:t>
      </w:r>
      <w:proofErr w:type="spellStart"/>
      <w:r w:rsidRPr="00AB4867">
        <w:t>Securing</w:t>
      </w:r>
      <w:proofErr w:type="spellEnd"/>
      <w:r w:rsidRPr="00AB4867">
        <w:t xml:space="preserve"> </w:t>
      </w:r>
      <w:proofErr w:type="spellStart"/>
      <w:r w:rsidRPr="00AB4867">
        <w:t>the</w:t>
      </w:r>
      <w:proofErr w:type="spellEnd"/>
      <w:r w:rsidRPr="00AB4867">
        <w:t xml:space="preserve"> </w:t>
      </w:r>
      <w:proofErr w:type="spellStart"/>
      <w:r w:rsidRPr="00AB4867">
        <w:t>EU’s</w:t>
      </w:r>
      <w:proofErr w:type="spellEnd"/>
      <w:r w:rsidRPr="00AB4867">
        <w:t xml:space="preserve"> </w:t>
      </w:r>
      <w:proofErr w:type="spellStart"/>
      <w:r w:rsidRPr="00AB4867">
        <w:t>external</w:t>
      </w:r>
      <w:proofErr w:type="spellEnd"/>
      <w:r w:rsidRPr="00AB4867">
        <w:t xml:space="preserve"> </w:t>
      </w:r>
      <w:proofErr w:type="spellStart"/>
      <w:r w:rsidRPr="00AB4867">
        <w:t>perimeter</w:t>
      </w:r>
      <w:proofErr w:type="spellEnd"/>
      <w:r w:rsidRPr="00AB4867">
        <w:t xml:space="preserve"> </w:t>
      </w:r>
      <w:proofErr w:type="spellStart"/>
      <w:r w:rsidRPr="00AB4867">
        <w:t>cannot</w:t>
      </w:r>
      <w:proofErr w:type="spellEnd"/>
      <w:r w:rsidRPr="00AB4867">
        <w:t xml:space="preserve"> </w:t>
      </w:r>
      <w:proofErr w:type="spellStart"/>
      <w:r w:rsidRPr="00AB4867">
        <w:t>be</w:t>
      </w:r>
      <w:proofErr w:type="spellEnd"/>
      <w:r w:rsidRPr="00AB4867">
        <w:t xml:space="preserve"> a </w:t>
      </w:r>
      <w:proofErr w:type="spellStart"/>
      <w:r w:rsidRPr="00AB4867">
        <w:t>one-off</w:t>
      </w:r>
      <w:proofErr w:type="spellEnd"/>
      <w:r w:rsidRPr="00AB4867">
        <w:t xml:space="preserve"> </w:t>
      </w:r>
      <w:proofErr w:type="spellStart"/>
      <w:r w:rsidRPr="00AB4867">
        <w:t>capital</w:t>
      </w:r>
      <w:proofErr w:type="spellEnd"/>
      <w:r w:rsidRPr="00AB4867">
        <w:t xml:space="preserve"> </w:t>
      </w:r>
      <w:proofErr w:type="spellStart"/>
      <w:r w:rsidRPr="00AB4867">
        <w:t>investment</w:t>
      </w:r>
      <w:proofErr w:type="spellEnd"/>
      <w:r w:rsidRPr="00AB4867">
        <w:t xml:space="preserve">; </w:t>
      </w:r>
      <w:proofErr w:type="spellStart"/>
      <w:r w:rsidRPr="00AB4867">
        <w:t>it</w:t>
      </w:r>
      <w:proofErr w:type="spellEnd"/>
      <w:r w:rsidRPr="00AB4867">
        <w:t xml:space="preserve"> </w:t>
      </w:r>
      <w:proofErr w:type="spellStart"/>
      <w:r w:rsidRPr="00AB4867">
        <w:t>requires</w:t>
      </w:r>
      <w:proofErr w:type="spellEnd"/>
      <w:r w:rsidRPr="00AB4867">
        <w:t xml:space="preserve"> </w:t>
      </w:r>
      <w:proofErr w:type="spellStart"/>
      <w:r w:rsidRPr="00AB4867">
        <w:t>continuous</w:t>
      </w:r>
      <w:proofErr w:type="spellEnd"/>
      <w:r w:rsidRPr="00AB4867">
        <w:t xml:space="preserve"> </w:t>
      </w:r>
      <w:proofErr w:type="spellStart"/>
      <w:r w:rsidRPr="00AB4867">
        <w:t>technical</w:t>
      </w:r>
      <w:proofErr w:type="spellEnd"/>
      <w:r w:rsidRPr="00AB4867">
        <w:t xml:space="preserve"> </w:t>
      </w:r>
      <w:proofErr w:type="spellStart"/>
      <w:r w:rsidRPr="00AB4867">
        <w:t>readiness</w:t>
      </w:r>
      <w:proofErr w:type="spellEnd"/>
      <w:r w:rsidRPr="00AB4867">
        <w:t xml:space="preserve">, and </w:t>
      </w:r>
      <w:proofErr w:type="spellStart"/>
      <w:r w:rsidRPr="00AB4867">
        <w:t>this</w:t>
      </w:r>
      <w:proofErr w:type="spellEnd"/>
      <w:r w:rsidRPr="00AB4867">
        <w:t xml:space="preserve"> </w:t>
      </w:r>
      <w:proofErr w:type="spellStart"/>
      <w:r w:rsidRPr="00AB4867">
        <w:t>amendment</w:t>
      </w:r>
      <w:proofErr w:type="spellEnd"/>
      <w:r w:rsidRPr="00AB4867">
        <w:t xml:space="preserve"> </w:t>
      </w:r>
      <w:proofErr w:type="spellStart"/>
      <w:r w:rsidRPr="00AB4867">
        <w:t>ensures</w:t>
      </w:r>
      <w:proofErr w:type="spellEnd"/>
      <w:r w:rsidRPr="00AB4867">
        <w:t xml:space="preserve"> </w:t>
      </w:r>
      <w:proofErr w:type="spellStart"/>
      <w:r w:rsidRPr="00AB4867">
        <w:t>that</w:t>
      </w:r>
      <w:proofErr w:type="spellEnd"/>
      <w:r w:rsidRPr="00AB4867">
        <w:t xml:space="preserve"> </w:t>
      </w:r>
      <w:proofErr w:type="spellStart"/>
      <w:r w:rsidRPr="00AB4867">
        <w:t>the</w:t>
      </w:r>
      <w:proofErr w:type="spellEnd"/>
      <w:r w:rsidRPr="00AB4867">
        <w:t xml:space="preserve"> </w:t>
      </w:r>
      <w:proofErr w:type="spellStart"/>
      <w:r w:rsidRPr="00AB4867">
        <w:t>Union's</w:t>
      </w:r>
      <w:proofErr w:type="spellEnd"/>
      <w:r w:rsidRPr="00AB4867">
        <w:t xml:space="preserve"> </w:t>
      </w:r>
      <w:proofErr w:type="spellStart"/>
      <w:r w:rsidRPr="00AB4867">
        <w:t>financial</w:t>
      </w:r>
      <w:proofErr w:type="spellEnd"/>
      <w:r w:rsidRPr="00AB4867">
        <w:t xml:space="preserve"> </w:t>
      </w:r>
      <w:proofErr w:type="spellStart"/>
      <w:r w:rsidRPr="00AB4867">
        <w:t>instruments</w:t>
      </w:r>
      <w:proofErr w:type="spellEnd"/>
      <w:r w:rsidRPr="00AB4867">
        <w:t xml:space="preserve"> </w:t>
      </w:r>
      <w:proofErr w:type="spellStart"/>
      <w:r w:rsidRPr="00AB4867">
        <w:t>support</w:t>
      </w:r>
      <w:proofErr w:type="spellEnd"/>
      <w:r w:rsidRPr="00AB4867">
        <w:t xml:space="preserve"> </w:t>
      </w:r>
      <w:proofErr w:type="spellStart"/>
      <w:r w:rsidRPr="00AB4867">
        <w:t>the</w:t>
      </w:r>
      <w:proofErr w:type="spellEnd"/>
      <w:r w:rsidRPr="00AB4867">
        <w:t xml:space="preserve"> </w:t>
      </w:r>
      <w:proofErr w:type="spellStart"/>
      <w:r w:rsidRPr="00AB4867">
        <w:t>operational</w:t>
      </w:r>
      <w:proofErr w:type="spellEnd"/>
      <w:r w:rsidRPr="00AB4867">
        <w:t xml:space="preserve"> </w:t>
      </w:r>
      <w:proofErr w:type="spellStart"/>
      <w:r w:rsidRPr="00AB4867">
        <w:t>life</w:t>
      </w:r>
      <w:proofErr w:type="spellEnd"/>
      <w:r w:rsidRPr="00AB4867">
        <w:t xml:space="preserve"> of </w:t>
      </w:r>
      <w:proofErr w:type="spellStart"/>
      <w:r w:rsidRPr="00AB4867">
        <w:t>these</w:t>
      </w:r>
      <w:proofErr w:type="spellEnd"/>
      <w:r w:rsidRPr="00AB4867">
        <w:t xml:space="preserve"> </w:t>
      </w:r>
      <w:proofErr w:type="spellStart"/>
      <w:r w:rsidRPr="00AB4867">
        <w:t>vital</w:t>
      </w:r>
      <w:proofErr w:type="spellEnd"/>
      <w:r w:rsidRPr="00AB4867">
        <w:t xml:space="preserve"> </w:t>
      </w:r>
      <w:proofErr w:type="spellStart"/>
      <w:r w:rsidRPr="00AB4867">
        <w:t>defense</w:t>
      </w:r>
      <w:proofErr w:type="spellEnd"/>
      <w:r w:rsidRPr="00AB4867">
        <w:t xml:space="preserve"> </w:t>
      </w:r>
      <w:proofErr w:type="spellStart"/>
      <w:r w:rsidRPr="00AB4867">
        <w:t>systems</w:t>
      </w:r>
      <w:proofErr w:type="spellEnd"/>
      <w:r w:rsidRPr="00AB4867">
        <w:t>.</w:t>
      </w:r>
    </w:p>
    <w:p w14:paraId="7CB0D504" w14:textId="77777777" w:rsidR="00EA35B0" w:rsidRPr="00AB4867" w:rsidRDefault="00EA35B0" w:rsidP="00EA35B0">
      <w:r w:rsidRPr="00AB4867">
        <w:rPr>
          <w:rStyle w:val="HideTWBExt"/>
        </w:rPr>
        <w:t>&lt;/AmendB&gt;</w:t>
      </w:r>
    </w:p>
    <w:p w14:paraId="58EFD283"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188</w:t>
      </w:r>
      <w:r w:rsidRPr="00AB4867">
        <w:rPr>
          <w:rStyle w:val="HideTWBExt"/>
          <w:b w:val="0"/>
        </w:rPr>
        <w:t>&lt;/NumAmB&gt;</w:t>
      </w:r>
    </w:p>
    <w:p w14:paraId="036BE175" w14:textId="77777777" w:rsidR="00EA35B0" w:rsidRPr="00AB4867" w:rsidRDefault="00EA35B0" w:rsidP="00EA35B0">
      <w:pPr>
        <w:pStyle w:val="NormalBold"/>
      </w:pPr>
      <w:r w:rsidRPr="00AB4867">
        <w:rPr>
          <w:rStyle w:val="HideTWBExt"/>
          <w:b w:val="0"/>
        </w:rPr>
        <w:t>&lt;RepeatBlock-By&gt;&lt;Members&gt;</w:t>
      </w:r>
      <w:r w:rsidRPr="00AB4867">
        <w:t>Murielle Laurent, Chloé Ridel, Francisco Assis, Ana Catarina Mendes, Cecilia Strada</w:t>
      </w:r>
      <w:r w:rsidRPr="00AB4867">
        <w:rPr>
          <w:rStyle w:val="HideTWBExt"/>
          <w:b w:val="0"/>
        </w:rPr>
        <w:t>&lt;/Members&gt;</w:t>
      </w:r>
    </w:p>
    <w:p w14:paraId="5CB4EE43" w14:textId="77777777" w:rsidR="00EA35B0" w:rsidRPr="00AB4867" w:rsidRDefault="00EA35B0" w:rsidP="00EA35B0">
      <w:pPr>
        <w:pStyle w:val="NormalBold"/>
      </w:pPr>
      <w:r w:rsidRPr="00AB4867">
        <w:rPr>
          <w:rStyle w:val="HideTWBExt"/>
          <w:b w:val="0"/>
        </w:rPr>
        <w:t>&lt;/RepeatBlock-By&gt;</w:t>
      </w:r>
    </w:p>
    <w:p w14:paraId="2425795A"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4CAD3295" w14:textId="77777777" w:rsidR="00EA35B0" w:rsidRPr="00AB4867" w:rsidRDefault="00EA35B0" w:rsidP="00EA35B0">
      <w:pPr>
        <w:pStyle w:val="NormalBold"/>
      </w:pPr>
      <w:r w:rsidRPr="00AB4867">
        <w:rPr>
          <w:rStyle w:val="HideTWBExt"/>
          <w:b w:val="0"/>
        </w:rPr>
        <w:t>&lt;Article&gt;</w:t>
      </w:r>
      <w:r w:rsidRPr="00AB4867">
        <w:t>Artikkel 4 a (uus)</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114842DA" w14:textId="77777777" w:rsidTr="00E73BB0">
        <w:trPr>
          <w:trHeight w:hRule="exact" w:val="240"/>
          <w:jc w:val="center"/>
        </w:trPr>
        <w:tc>
          <w:tcPr>
            <w:tcW w:w="9752" w:type="dxa"/>
            <w:gridSpan w:val="2"/>
            <w:tcBorders>
              <w:top w:val="nil"/>
              <w:left w:val="nil"/>
              <w:bottom w:val="nil"/>
              <w:right w:val="nil"/>
            </w:tcBorders>
          </w:tcPr>
          <w:p w14:paraId="2B7A6382" w14:textId="77777777" w:rsidR="00EA35B0" w:rsidRPr="00AB4867" w:rsidRDefault="00EA35B0" w:rsidP="00E73BB0"/>
        </w:tc>
      </w:tr>
      <w:tr w:rsidR="00EA35B0" w:rsidRPr="00AB4867" w14:paraId="105C76FF" w14:textId="77777777" w:rsidTr="00E73BB0">
        <w:trPr>
          <w:trHeight w:val="240"/>
          <w:jc w:val="center"/>
        </w:trPr>
        <w:tc>
          <w:tcPr>
            <w:tcW w:w="4876" w:type="dxa"/>
            <w:tcBorders>
              <w:top w:val="nil"/>
              <w:left w:val="nil"/>
              <w:bottom w:val="nil"/>
              <w:right w:val="nil"/>
            </w:tcBorders>
          </w:tcPr>
          <w:p w14:paraId="1C3969C2"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619AF2AB" w14:textId="77777777" w:rsidR="00EA35B0" w:rsidRPr="00AB4867" w:rsidRDefault="00EA35B0" w:rsidP="00E73BB0">
            <w:pPr>
              <w:pStyle w:val="AmColumnHeading"/>
            </w:pPr>
            <w:r w:rsidRPr="00AB4867">
              <w:t>Muudatusettepanek</w:t>
            </w:r>
          </w:p>
        </w:tc>
      </w:tr>
      <w:tr w:rsidR="00EA35B0" w:rsidRPr="00AB4867" w14:paraId="078CF2E9" w14:textId="77777777" w:rsidTr="00E73BB0">
        <w:trPr>
          <w:jc w:val="center"/>
        </w:trPr>
        <w:tc>
          <w:tcPr>
            <w:tcW w:w="4876" w:type="dxa"/>
            <w:tcBorders>
              <w:top w:val="nil"/>
              <w:left w:val="nil"/>
              <w:bottom w:val="nil"/>
              <w:right w:val="nil"/>
            </w:tcBorders>
          </w:tcPr>
          <w:p w14:paraId="464DC531" w14:textId="77777777" w:rsidR="00EA35B0" w:rsidRPr="00AB4867" w:rsidRDefault="00EA35B0" w:rsidP="00E73BB0">
            <w:pPr>
              <w:pStyle w:val="Normal6a"/>
            </w:pPr>
          </w:p>
        </w:tc>
        <w:tc>
          <w:tcPr>
            <w:tcW w:w="4876" w:type="dxa"/>
            <w:tcBorders>
              <w:top w:val="nil"/>
              <w:left w:val="nil"/>
              <w:bottom w:val="nil"/>
              <w:right w:val="nil"/>
            </w:tcBorders>
          </w:tcPr>
          <w:p w14:paraId="3092B741" w14:textId="77777777" w:rsidR="00EA35B0" w:rsidRPr="00AB4867" w:rsidRDefault="00EA35B0" w:rsidP="00E73BB0">
            <w:pPr>
              <w:pStyle w:val="Normal6a"/>
              <w:jc w:val="center"/>
            </w:pPr>
            <w:r w:rsidRPr="00AB4867">
              <w:rPr>
                <w:b/>
                <w:i/>
              </w:rPr>
              <w:t>Artikkel 4a</w:t>
            </w:r>
            <w:r w:rsidRPr="00AB4867">
              <w:tab/>
            </w:r>
          </w:p>
        </w:tc>
      </w:tr>
      <w:tr w:rsidR="00EA35B0" w:rsidRPr="00AB4867" w14:paraId="6B755280" w14:textId="77777777" w:rsidTr="00E73BB0">
        <w:trPr>
          <w:jc w:val="center"/>
        </w:trPr>
        <w:tc>
          <w:tcPr>
            <w:tcW w:w="4876" w:type="dxa"/>
            <w:tcBorders>
              <w:top w:val="nil"/>
              <w:left w:val="nil"/>
              <w:bottom w:val="nil"/>
              <w:right w:val="nil"/>
            </w:tcBorders>
          </w:tcPr>
          <w:p w14:paraId="454F9442" w14:textId="77777777" w:rsidR="00EA35B0" w:rsidRPr="00AB4867" w:rsidRDefault="00EA35B0" w:rsidP="00E73BB0">
            <w:pPr>
              <w:pStyle w:val="Normal6a"/>
            </w:pPr>
          </w:p>
        </w:tc>
        <w:tc>
          <w:tcPr>
            <w:tcW w:w="4876" w:type="dxa"/>
            <w:tcBorders>
              <w:top w:val="nil"/>
              <w:left w:val="nil"/>
              <w:bottom w:val="nil"/>
              <w:right w:val="nil"/>
            </w:tcBorders>
          </w:tcPr>
          <w:p w14:paraId="18F789FC" w14:textId="77777777" w:rsidR="00EA35B0" w:rsidRPr="00AB4867" w:rsidRDefault="00EA35B0" w:rsidP="00E73BB0">
            <w:pPr>
              <w:pStyle w:val="Normal6a"/>
              <w:jc w:val="center"/>
            </w:pPr>
            <w:r w:rsidRPr="00AB4867">
              <w:rPr>
                <w:b/>
                <w:i/>
              </w:rPr>
              <w:t>Toetuse kohaldamisala</w:t>
            </w:r>
          </w:p>
        </w:tc>
      </w:tr>
      <w:tr w:rsidR="00EA35B0" w:rsidRPr="00AB4867" w14:paraId="24C1D44A" w14:textId="77777777" w:rsidTr="00E73BB0">
        <w:trPr>
          <w:jc w:val="center"/>
        </w:trPr>
        <w:tc>
          <w:tcPr>
            <w:tcW w:w="4876" w:type="dxa"/>
            <w:tcBorders>
              <w:top w:val="nil"/>
              <w:left w:val="nil"/>
              <w:bottom w:val="nil"/>
              <w:right w:val="nil"/>
            </w:tcBorders>
          </w:tcPr>
          <w:p w14:paraId="0EEADD0F" w14:textId="77777777" w:rsidR="00EA35B0" w:rsidRPr="00AB4867" w:rsidRDefault="00EA35B0" w:rsidP="00E73BB0">
            <w:pPr>
              <w:pStyle w:val="Normal6a"/>
            </w:pPr>
          </w:p>
        </w:tc>
        <w:tc>
          <w:tcPr>
            <w:tcW w:w="4876" w:type="dxa"/>
            <w:tcBorders>
              <w:top w:val="nil"/>
              <w:left w:val="nil"/>
              <w:bottom w:val="nil"/>
              <w:right w:val="nil"/>
            </w:tcBorders>
          </w:tcPr>
          <w:p w14:paraId="632F32EF" w14:textId="77777777" w:rsidR="00EA35B0" w:rsidRPr="00AB4867" w:rsidRDefault="00EA35B0" w:rsidP="00E73BB0">
            <w:pPr>
              <w:pStyle w:val="Normal6a"/>
            </w:pPr>
            <w:r w:rsidRPr="00AB4867">
              <w:rPr>
                <w:b/>
                <w:i/>
              </w:rPr>
              <w:t>1. Liidu toetust antakse lisas loetletud meetmetele, mis aitavad saavutada artiklis 3 sätestatud eesmärke. Komisjonil on õigus võtta kooskõlas artikliga 9a vastu delegeeritud õigusakte, et muuta lisas esitatud toetuskõlblike meetmete loetelu.</w:t>
            </w:r>
          </w:p>
        </w:tc>
      </w:tr>
      <w:tr w:rsidR="00EA35B0" w:rsidRPr="00AB4867" w14:paraId="2BBBA1E8" w14:textId="77777777" w:rsidTr="00E73BB0">
        <w:trPr>
          <w:jc w:val="center"/>
        </w:trPr>
        <w:tc>
          <w:tcPr>
            <w:tcW w:w="4876" w:type="dxa"/>
            <w:tcBorders>
              <w:top w:val="nil"/>
              <w:left w:val="nil"/>
              <w:bottom w:val="nil"/>
              <w:right w:val="nil"/>
            </w:tcBorders>
          </w:tcPr>
          <w:p w14:paraId="3AF9F014" w14:textId="77777777" w:rsidR="00EA35B0" w:rsidRPr="00AB4867" w:rsidRDefault="00EA35B0" w:rsidP="00E73BB0">
            <w:pPr>
              <w:pStyle w:val="Normal6a"/>
            </w:pPr>
          </w:p>
        </w:tc>
        <w:tc>
          <w:tcPr>
            <w:tcW w:w="4876" w:type="dxa"/>
            <w:tcBorders>
              <w:top w:val="nil"/>
              <w:left w:val="nil"/>
              <w:bottom w:val="nil"/>
              <w:right w:val="nil"/>
            </w:tcBorders>
          </w:tcPr>
          <w:p w14:paraId="217BF6E6" w14:textId="77777777" w:rsidR="00EA35B0" w:rsidRPr="00AB4867" w:rsidRDefault="00EA35B0" w:rsidP="00E73BB0">
            <w:pPr>
              <w:pStyle w:val="Normal6a"/>
            </w:pPr>
            <w:r w:rsidRPr="00AB4867">
              <w:rPr>
                <w:b/>
                <w:i/>
              </w:rPr>
              <w:t xml:space="preserve">2. Artiklis 3 sätestatud eesmärkide saavutamiseks võib erandjuhtudel ning kindlaksmääratud piirides ja asjakohaseid kaitsemeetmeid kohaldades anda Liidu toetust meetmetele kolmandates riikides. Need meetmed peavad olema täielikult kooskõlas liidu </w:t>
            </w:r>
            <w:proofErr w:type="spellStart"/>
            <w:r w:rsidRPr="00AB4867">
              <w:rPr>
                <w:b/>
                <w:i/>
              </w:rPr>
              <w:t>välistegevuse</w:t>
            </w:r>
            <w:proofErr w:type="spellEnd"/>
            <w:r w:rsidRPr="00AB4867">
              <w:rPr>
                <w:b/>
                <w:i/>
              </w:rPr>
              <w:t xml:space="preserve"> rahastamisvahenditest toetatavate meetmetega ning liidu </w:t>
            </w:r>
            <w:proofErr w:type="spellStart"/>
            <w:r w:rsidRPr="00AB4867">
              <w:rPr>
                <w:b/>
                <w:i/>
              </w:rPr>
              <w:t>välistegevuse</w:t>
            </w:r>
            <w:proofErr w:type="spellEnd"/>
            <w:r w:rsidRPr="00AB4867">
              <w:rPr>
                <w:b/>
                <w:i/>
              </w:rPr>
              <w:t xml:space="preserve"> üldpõhimõtete ja -eesmärkidega.</w:t>
            </w:r>
          </w:p>
        </w:tc>
      </w:tr>
      <w:tr w:rsidR="00EA35B0" w:rsidRPr="00AB4867" w14:paraId="4C752C13" w14:textId="77777777" w:rsidTr="00E73BB0">
        <w:trPr>
          <w:jc w:val="center"/>
        </w:trPr>
        <w:tc>
          <w:tcPr>
            <w:tcW w:w="4876" w:type="dxa"/>
            <w:tcBorders>
              <w:top w:val="nil"/>
              <w:left w:val="nil"/>
              <w:bottom w:val="nil"/>
              <w:right w:val="nil"/>
            </w:tcBorders>
          </w:tcPr>
          <w:p w14:paraId="583F1EA4" w14:textId="77777777" w:rsidR="00EA35B0" w:rsidRPr="00AB4867" w:rsidRDefault="00EA35B0" w:rsidP="00E73BB0">
            <w:pPr>
              <w:pStyle w:val="Normal6a"/>
            </w:pPr>
          </w:p>
        </w:tc>
        <w:tc>
          <w:tcPr>
            <w:tcW w:w="4876" w:type="dxa"/>
            <w:tcBorders>
              <w:top w:val="nil"/>
              <w:left w:val="nil"/>
              <w:bottom w:val="nil"/>
              <w:right w:val="nil"/>
            </w:tcBorders>
          </w:tcPr>
          <w:p w14:paraId="08875FDC" w14:textId="77777777" w:rsidR="00EA35B0" w:rsidRPr="00AB4867" w:rsidRDefault="00EA35B0" w:rsidP="00E73BB0">
            <w:pPr>
              <w:pStyle w:val="Normal6a"/>
            </w:pPr>
            <w:r w:rsidRPr="00AB4867">
              <w:rPr>
                <w:b/>
                <w:i/>
              </w:rPr>
              <w:t>3. Iga-aastase eelarvemenetluse raames ELi rahastust kolmandates riikides võetavate või kolmandate riikidega seotud meetmete toetamiseks eraldatav kogusumma ei ületa 5 % artiklis 3 sätestatud eesmärkide saavutamiseks eraldatavast kogusummast.</w:t>
            </w:r>
          </w:p>
        </w:tc>
      </w:tr>
      <w:tr w:rsidR="00EA35B0" w:rsidRPr="00AB4867" w14:paraId="008B1D50" w14:textId="77777777" w:rsidTr="00E73BB0">
        <w:trPr>
          <w:jc w:val="center"/>
        </w:trPr>
        <w:tc>
          <w:tcPr>
            <w:tcW w:w="4876" w:type="dxa"/>
            <w:tcBorders>
              <w:top w:val="nil"/>
              <w:left w:val="nil"/>
              <w:bottom w:val="nil"/>
              <w:right w:val="nil"/>
            </w:tcBorders>
          </w:tcPr>
          <w:p w14:paraId="4628B4BC" w14:textId="77777777" w:rsidR="00EA35B0" w:rsidRPr="00AB4867" w:rsidRDefault="00EA35B0" w:rsidP="00E73BB0">
            <w:pPr>
              <w:pStyle w:val="Normal6a"/>
            </w:pPr>
          </w:p>
        </w:tc>
        <w:tc>
          <w:tcPr>
            <w:tcW w:w="4876" w:type="dxa"/>
            <w:tcBorders>
              <w:top w:val="nil"/>
              <w:left w:val="nil"/>
              <w:bottom w:val="nil"/>
              <w:right w:val="nil"/>
            </w:tcBorders>
          </w:tcPr>
          <w:p w14:paraId="22AA765A" w14:textId="77777777" w:rsidR="00EA35B0" w:rsidRPr="00AB4867" w:rsidRDefault="00EA35B0" w:rsidP="00E73BB0">
            <w:pPr>
              <w:pStyle w:val="Normal6a"/>
            </w:pPr>
            <w:r w:rsidRPr="00AB4867">
              <w:rPr>
                <w:b/>
                <w:i/>
              </w:rPr>
              <w:t>4. Rahastamise kogusumma kolmandates riikides võetavate või kolmandate riikidega seotud meetmete toetamiseks liikmesriikide riiklike ja piirkondlike partnerlusprogrammide raames ja kooskõlas määruse (EL) [...] (millega luuakse Euroopa majandusliku, sotsiaalse ja territoriaalse ühtekuuluvuse, põllumajanduse ja maaelu, kalanduse ja merenduse, heaolu ja julgeoleku fond) artikliga XX ei tohi ühegi liikmesriigi puhul ületada 5 % kogusummast, mille liikmesriik on eraldanud artiklis 3 sätestatud eesmärkide saavutamiseks.</w:t>
            </w:r>
          </w:p>
        </w:tc>
      </w:tr>
    </w:tbl>
    <w:p w14:paraId="73F02588"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5EDCB756"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54723708" w14:textId="77777777" w:rsidR="00EA35B0" w:rsidRPr="00AB4867" w:rsidRDefault="00EA35B0" w:rsidP="00EA35B0">
      <w:pPr>
        <w:pStyle w:val="AmJustText"/>
      </w:pPr>
      <w:r w:rsidRPr="00AB4867">
        <w:t>Vaja on suuremat läbipaistvust selle kohta, kuhu rahalisi vahendeid eraldatakse. Sisepoliitika vahendina ei tohiks selle rahastamisvahendi raames antava rahastamisega välispoliitilisi meetmeid topelt rahastada.</w:t>
      </w:r>
    </w:p>
    <w:p w14:paraId="3CB6111D" w14:textId="77777777" w:rsidR="00EA35B0" w:rsidRPr="00AB4867" w:rsidRDefault="00EA35B0" w:rsidP="00EA35B0">
      <w:r w:rsidRPr="00AB4867">
        <w:rPr>
          <w:rStyle w:val="HideTWBExt"/>
        </w:rPr>
        <w:t>&lt;/AmendB&gt;</w:t>
      </w:r>
    </w:p>
    <w:p w14:paraId="72C04846"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189</w:t>
      </w:r>
      <w:r w:rsidRPr="00AB4867">
        <w:rPr>
          <w:rStyle w:val="HideTWBExt"/>
          <w:b w:val="0"/>
        </w:rPr>
        <w:t>&lt;/NumAmB&gt;</w:t>
      </w:r>
    </w:p>
    <w:p w14:paraId="55A1A269" w14:textId="77777777" w:rsidR="00EA35B0" w:rsidRPr="00AB4867" w:rsidRDefault="00EA35B0" w:rsidP="00EA35B0">
      <w:pPr>
        <w:pStyle w:val="NormalBold"/>
      </w:pPr>
      <w:r w:rsidRPr="00AB4867">
        <w:rPr>
          <w:rStyle w:val="HideTWBExt"/>
          <w:b w:val="0"/>
        </w:rPr>
        <w:t>&lt;RepeatBlock-By&gt;&lt;Members&gt;</w:t>
      </w:r>
      <w:r w:rsidRPr="00AB4867">
        <w:t>Murielle Laurent, Chloé Ridel, Francisco Assis, Ana Catarina Mendes, Cecilia Strada</w:t>
      </w:r>
      <w:r w:rsidRPr="00AB4867">
        <w:rPr>
          <w:rStyle w:val="HideTWBExt"/>
          <w:b w:val="0"/>
        </w:rPr>
        <w:t>&lt;/Members&gt;</w:t>
      </w:r>
    </w:p>
    <w:p w14:paraId="34E06F16" w14:textId="77777777" w:rsidR="00EA35B0" w:rsidRPr="00AB4867" w:rsidRDefault="00EA35B0" w:rsidP="00EA35B0">
      <w:pPr>
        <w:pStyle w:val="NormalBold"/>
      </w:pPr>
      <w:r w:rsidRPr="00AB4867">
        <w:rPr>
          <w:rStyle w:val="HideTWBExt"/>
          <w:b w:val="0"/>
        </w:rPr>
        <w:t>&lt;/RepeatBlock-By&gt;</w:t>
      </w:r>
    </w:p>
    <w:p w14:paraId="211269C6"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5A708F0B" w14:textId="77777777" w:rsidR="00EA35B0" w:rsidRPr="00AB4867" w:rsidRDefault="00EA35B0" w:rsidP="00EA35B0">
      <w:pPr>
        <w:pStyle w:val="NormalBold"/>
      </w:pPr>
      <w:r w:rsidRPr="00AB4867">
        <w:rPr>
          <w:rStyle w:val="HideTWBExt"/>
          <w:b w:val="0"/>
        </w:rPr>
        <w:t>&lt;Article&gt;</w:t>
      </w:r>
      <w:r w:rsidRPr="00AB4867">
        <w:t>Artikkel 4 b (uus)</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66940701" w14:textId="77777777" w:rsidTr="00E73BB0">
        <w:trPr>
          <w:trHeight w:hRule="exact" w:val="240"/>
          <w:jc w:val="center"/>
        </w:trPr>
        <w:tc>
          <w:tcPr>
            <w:tcW w:w="9752" w:type="dxa"/>
            <w:gridSpan w:val="2"/>
            <w:tcBorders>
              <w:top w:val="nil"/>
              <w:left w:val="nil"/>
              <w:bottom w:val="nil"/>
              <w:right w:val="nil"/>
            </w:tcBorders>
          </w:tcPr>
          <w:p w14:paraId="2B2C8917" w14:textId="77777777" w:rsidR="00EA35B0" w:rsidRPr="00AB4867" w:rsidRDefault="00EA35B0" w:rsidP="00E73BB0"/>
        </w:tc>
      </w:tr>
      <w:tr w:rsidR="00EA35B0" w:rsidRPr="00AB4867" w14:paraId="482C0600" w14:textId="77777777" w:rsidTr="00E73BB0">
        <w:trPr>
          <w:trHeight w:val="240"/>
          <w:jc w:val="center"/>
        </w:trPr>
        <w:tc>
          <w:tcPr>
            <w:tcW w:w="4876" w:type="dxa"/>
            <w:tcBorders>
              <w:top w:val="nil"/>
              <w:left w:val="nil"/>
              <w:bottom w:val="nil"/>
              <w:right w:val="nil"/>
            </w:tcBorders>
          </w:tcPr>
          <w:p w14:paraId="57DD8E6C"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69ADB600" w14:textId="77777777" w:rsidR="00EA35B0" w:rsidRPr="00AB4867" w:rsidRDefault="00EA35B0" w:rsidP="00E73BB0">
            <w:pPr>
              <w:pStyle w:val="AmColumnHeading"/>
            </w:pPr>
            <w:r w:rsidRPr="00AB4867">
              <w:t>Muudatusettepanek</w:t>
            </w:r>
          </w:p>
        </w:tc>
      </w:tr>
      <w:tr w:rsidR="00EA35B0" w:rsidRPr="00AB4867" w14:paraId="6235411F" w14:textId="77777777" w:rsidTr="00E73BB0">
        <w:trPr>
          <w:jc w:val="center"/>
        </w:trPr>
        <w:tc>
          <w:tcPr>
            <w:tcW w:w="4876" w:type="dxa"/>
            <w:tcBorders>
              <w:top w:val="nil"/>
              <w:left w:val="nil"/>
              <w:bottom w:val="nil"/>
              <w:right w:val="nil"/>
            </w:tcBorders>
          </w:tcPr>
          <w:p w14:paraId="5BEF0C55" w14:textId="77777777" w:rsidR="00EA35B0" w:rsidRPr="00AB4867" w:rsidRDefault="00EA35B0" w:rsidP="00E73BB0">
            <w:pPr>
              <w:pStyle w:val="Normal6a"/>
            </w:pPr>
          </w:p>
        </w:tc>
        <w:tc>
          <w:tcPr>
            <w:tcW w:w="4876" w:type="dxa"/>
            <w:tcBorders>
              <w:top w:val="nil"/>
              <w:left w:val="nil"/>
              <w:bottom w:val="nil"/>
              <w:right w:val="nil"/>
            </w:tcBorders>
          </w:tcPr>
          <w:p w14:paraId="7CB90D04" w14:textId="77777777" w:rsidR="00EA35B0" w:rsidRPr="00AB4867" w:rsidRDefault="00EA35B0" w:rsidP="00E73BB0">
            <w:pPr>
              <w:pStyle w:val="Normal6a"/>
              <w:jc w:val="center"/>
            </w:pPr>
            <w:r w:rsidRPr="00AB4867">
              <w:rPr>
                <w:b/>
                <w:i/>
              </w:rPr>
              <w:t>Artikkel 4a</w:t>
            </w:r>
            <w:r w:rsidRPr="00AB4867">
              <w:tab/>
            </w:r>
          </w:p>
        </w:tc>
      </w:tr>
      <w:tr w:rsidR="00EA35B0" w:rsidRPr="00AB4867" w14:paraId="54C83353" w14:textId="77777777" w:rsidTr="00E73BB0">
        <w:trPr>
          <w:jc w:val="center"/>
        </w:trPr>
        <w:tc>
          <w:tcPr>
            <w:tcW w:w="4876" w:type="dxa"/>
            <w:tcBorders>
              <w:top w:val="nil"/>
              <w:left w:val="nil"/>
              <w:bottom w:val="nil"/>
              <w:right w:val="nil"/>
            </w:tcBorders>
          </w:tcPr>
          <w:p w14:paraId="3010270B" w14:textId="77777777" w:rsidR="00EA35B0" w:rsidRPr="00AB4867" w:rsidRDefault="00EA35B0" w:rsidP="00E73BB0">
            <w:pPr>
              <w:pStyle w:val="Normal6a"/>
            </w:pPr>
          </w:p>
        </w:tc>
        <w:tc>
          <w:tcPr>
            <w:tcW w:w="4876" w:type="dxa"/>
            <w:tcBorders>
              <w:top w:val="nil"/>
              <w:left w:val="nil"/>
              <w:bottom w:val="nil"/>
              <w:right w:val="nil"/>
            </w:tcBorders>
          </w:tcPr>
          <w:p w14:paraId="76B6903C" w14:textId="77777777" w:rsidR="00EA35B0" w:rsidRPr="00AB4867" w:rsidRDefault="00EA35B0" w:rsidP="00E73BB0">
            <w:pPr>
              <w:pStyle w:val="Normal6a"/>
              <w:jc w:val="center"/>
            </w:pPr>
            <w:r w:rsidRPr="00AB4867">
              <w:rPr>
                <w:b/>
                <w:i/>
              </w:rPr>
              <w:t>Partnerluspõhimõte</w:t>
            </w:r>
          </w:p>
        </w:tc>
      </w:tr>
      <w:tr w:rsidR="00EA35B0" w:rsidRPr="00AB4867" w14:paraId="1D2DA34F" w14:textId="77777777" w:rsidTr="00E73BB0">
        <w:trPr>
          <w:jc w:val="center"/>
        </w:trPr>
        <w:tc>
          <w:tcPr>
            <w:tcW w:w="4876" w:type="dxa"/>
            <w:tcBorders>
              <w:top w:val="nil"/>
              <w:left w:val="nil"/>
              <w:bottom w:val="nil"/>
              <w:right w:val="nil"/>
            </w:tcBorders>
          </w:tcPr>
          <w:p w14:paraId="1F65D5CA" w14:textId="77777777" w:rsidR="00EA35B0" w:rsidRPr="00AB4867" w:rsidRDefault="00EA35B0" w:rsidP="00E73BB0">
            <w:pPr>
              <w:pStyle w:val="Normal6a"/>
            </w:pPr>
          </w:p>
        </w:tc>
        <w:tc>
          <w:tcPr>
            <w:tcW w:w="4876" w:type="dxa"/>
            <w:tcBorders>
              <w:top w:val="nil"/>
              <w:left w:val="nil"/>
              <w:bottom w:val="nil"/>
              <w:right w:val="nil"/>
            </w:tcBorders>
          </w:tcPr>
          <w:p w14:paraId="20C769AC" w14:textId="77777777" w:rsidR="00EA35B0" w:rsidRPr="00AB4867" w:rsidRDefault="00EA35B0" w:rsidP="00E73BB0">
            <w:pPr>
              <w:pStyle w:val="Normal6a"/>
            </w:pPr>
            <w:r w:rsidRPr="00AB4867">
              <w:rPr>
                <w:b/>
                <w:i/>
              </w:rPr>
              <w:t>Käesoleva määruse kohase liidu toetuse eesmärgil hõlmab partnerlus kooskõlas määruse (EL) [...] (millega luuakse Euroopa majandusliku, sotsiaalse ja territoriaalse ühtekuuluvuse, põllumajanduse ja maaelu, kalanduse ja merenduse, heaolu ja julgeoleku fond) artikli 6 lõikega 5 piirkondlikke, kohalikke, linna- ja muid avaliku sektori asutusi või neid esindavaid ühendusi, kodanikuühiskonna organisatsioone, näiteks pagulasorganisatsioone ja rändajate juhitud organisatsioone, samuti riigisiseseid inimõiguste institutsioone ja võrdõiguslikkust edendavaid üksusi ning vajaduse korral rahvusvahelisi organisatsioone ning majandus- ja sotsiaalpartnereid.</w:t>
            </w:r>
          </w:p>
        </w:tc>
      </w:tr>
      <w:tr w:rsidR="00EA35B0" w:rsidRPr="00AB4867" w14:paraId="584DB23D" w14:textId="77777777" w:rsidTr="00E73BB0">
        <w:trPr>
          <w:jc w:val="center"/>
        </w:trPr>
        <w:tc>
          <w:tcPr>
            <w:tcW w:w="4876" w:type="dxa"/>
            <w:tcBorders>
              <w:top w:val="nil"/>
              <w:left w:val="nil"/>
              <w:bottom w:val="nil"/>
              <w:right w:val="nil"/>
            </w:tcBorders>
          </w:tcPr>
          <w:p w14:paraId="7ADECD89" w14:textId="77777777" w:rsidR="00EA35B0" w:rsidRPr="00AB4867" w:rsidRDefault="00EA35B0" w:rsidP="00E73BB0">
            <w:pPr>
              <w:pStyle w:val="Normal6a"/>
            </w:pPr>
          </w:p>
        </w:tc>
        <w:tc>
          <w:tcPr>
            <w:tcW w:w="4876" w:type="dxa"/>
            <w:tcBorders>
              <w:top w:val="nil"/>
              <w:left w:val="nil"/>
              <w:bottom w:val="nil"/>
              <w:right w:val="nil"/>
            </w:tcBorders>
          </w:tcPr>
          <w:p w14:paraId="507FF7AE" w14:textId="77777777" w:rsidR="00EA35B0" w:rsidRPr="00AB4867" w:rsidRDefault="00EA35B0" w:rsidP="00E73BB0">
            <w:pPr>
              <w:pStyle w:val="Normal6a"/>
            </w:pPr>
            <w:r w:rsidRPr="00AB4867">
              <w:rPr>
                <w:b/>
                <w:i/>
              </w:rPr>
              <w:t>Kui liikmesriik esitab kõnealuse määruse artikli 21 kohaselt oma riikliku ja piirkondliku partnerluse kava, täpsustab ta liidu toetuse eesmärgil oma partnerluste koosseisu ja kirjeldab vastavaid partnerluskokkuleppeid. Need üksikasjad tehakse taotluse korral üldsusele kättesaadavaks.</w:t>
            </w:r>
          </w:p>
        </w:tc>
      </w:tr>
    </w:tbl>
    <w:p w14:paraId="37BBBACF"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37FA5936"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1A3D476F" w14:textId="77777777" w:rsidR="00EA35B0" w:rsidRPr="00AB4867" w:rsidRDefault="00EA35B0" w:rsidP="00EA35B0">
      <w:pPr>
        <w:pStyle w:val="AmJustText"/>
      </w:pPr>
      <w:r w:rsidRPr="00AB4867">
        <w:t>Partnerluse põhimõte, nagu seda kohaldatakse Schengeni, piiride ja viisade rahastamisvahendi suhtes, peab hõlmama kõiki sidusrühmi. Liikmesriikidel ei tohiks olla võimalik vältida partnerlusi kodanikuühiskonnaga selliste vahendite osas, millest rahastatakse inimeste õigusi otseselt mõjutavaid meetmeid.</w:t>
      </w:r>
    </w:p>
    <w:p w14:paraId="3BEA267F" w14:textId="77777777" w:rsidR="00EA35B0" w:rsidRPr="00AB4867" w:rsidRDefault="00EA35B0" w:rsidP="00EA35B0">
      <w:r w:rsidRPr="00AB4867">
        <w:rPr>
          <w:rStyle w:val="HideTWBExt"/>
        </w:rPr>
        <w:t>&lt;/AmendB&gt;</w:t>
      </w:r>
    </w:p>
    <w:p w14:paraId="2348A505"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190</w:t>
      </w:r>
      <w:r w:rsidRPr="00AB4867">
        <w:rPr>
          <w:rStyle w:val="HideTWBExt"/>
          <w:b w:val="0"/>
        </w:rPr>
        <w:t>&lt;/NumAmB&gt;</w:t>
      </w:r>
    </w:p>
    <w:p w14:paraId="34EF6F75" w14:textId="77777777" w:rsidR="00EA35B0" w:rsidRPr="00AB4867" w:rsidRDefault="00EA35B0" w:rsidP="00EA35B0">
      <w:pPr>
        <w:pStyle w:val="NormalBold"/>
      </w:pPr>
      <w:r w:rsidRPr="00AB4867">
        <w:rPr>
          <w:rStyle w:val="HideTWBExt"/>
          <w:b w:val="0"/>
        </w:rPr>
        <w:t>&lt;RepeatBlock-By&gt;&lt;Members&gt;</w:t>
      </w:r>
      <w:r w:rsidRPr="00AB4867">
        <w:t>Erik Kaliňák, Judita Laššáková, Katarína Roth Neveďalová, Monika Beňová</w:t>
      </w:r>
      <w:r w:rsidRPr="00AB4867">
        <w:rPr>
          <w:rStyle w:val="HideTWBExt"/>
          <w:b w:val="0"/>
        </w:rPr>
        <w:t>&lt;/Members&gt;</w:t>
      </w:r>
    </w:p>
    <w:p w14:paraId="6093AFA6" w14:textId="77777777" w:rsidR="00EA35B0" w:rsidRPr="00AB4867" w:rsidRDefault="00EA35B0" w:rsidP="00EA35B0">
      <w:pPr>
        <w:pStyle w:val="NormalBold"/>
      </w:pPr>
      <w:r w:rsidRPr="00AB4867">
        <w:rPr>
          <w:rStyle w:val="HideTWBExt"/>
          <w:b w:val="0"/>
        </w:rPr>
        <w:t>&lt;/RepeatBlock-By&gt;</w:t>
      </w:r>
    </w:p>
    <w:p w14:paraId="1CC64C79"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7E707746" w14:textId="77777777" w:rsidR="00EA35B0" w:rsidRPr="00AB4867" w:rsidRDefault="00EA35B0" w:rsidP="00EA35B0">
      <w:pPr>
        <w:pStyle w:val="NormalBold"/>
      </w:pPr>
      <w:r w:rsidRPr="00AB4867">
        <w:rPr>
          <w:rStyle w:val="HideTWBExt"/>
          <w:b w:val="0"/>
        </w:rPr>
        <w:t>&lt;Article&gt;</w:t>
      </w:r>
      <w:r w:rsidRPr="00AB4867">
        <w:t>Artikkel 5 – lõige 1</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0621D380" w14:textId="77777777" w:rsidTr="00E73BB0">
        <w:trPr>
          <w:trHeight w:hRule="exact" w:val="240"/>
          <w:jc w:val="center"/>
        </w:trPr>
        <w:tc>
          <w:tcPr>
            <w:tcW w:w="9752" w:type="dxa"/>
            <w:gridSpan w:val="2"/>
            <w:tcBorders>
              <w:top w:val="nil"/>
              <w:left w:val="nil"/>
              <w:bottom w:val="nil"/>
              <w:right w:val="nil"/>
            </w:tcBorders>
          </w:tcPr>
          <w:p w14:paraId="3B9CB6E9" w14:textId="77777777" w:rsidR="00EA35B0" w:rsidRPr="00AB4867" w:rsidRDefault="00EA35B0" w:rsidP="00E73BB0"/>
        </w:tc>
      </w:tr>
      <w:tr w:rsidR="00EA35B0" w:rsidRPr="00AB4867" w14:paraId="565CDF78" w14:textId="77777777" w:rsidTr="00E73BB0">
        <w:trPr>
          <w:trHeight w:val="240"/>
          <w:jc w:val="center"/>
        </w:trPr>
        <w:tc>
          <w:tcPr>
            <w:tcW w:w="4876" w:type="dxa"/>
            <w:tcBorders>
              <w:top w:val="nil"/>
              <w:left w:val="nil"/>
              <w:bottom w:val="nil"/>
              <w:right w:val="nil"/>
            </w:tcBorders>
          </w:tcPr>
          <w:p w14:paraId="5ABB9A95"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6A263219" w14:textId="77777777" w:rsidR="00EA35B0" w:rsidRPr="00AB4867" w:rsidRDefault="00EA35B0" w:rsidP="00E73BB0">
            <w:pPr>
              <w:pStyle w:val="AmColumnHeading"/>
            </w:pPr>
            <w:r w:rsidRPr="00AB4867">
              <w:t>Muudatusettepanek</w:t>
            </w:r>
          </w:p>
        </w:tc>
      </w:tr>
      <w:tr w:rsidR="00EA35B0" w:rsidRPr="00AB4867" w14:paraId="1F5CC777" w14:textId="77777777" w:rsidTr="00E73BB0">
        <w:trPr>
          <w:jc w:val="center"/>
        </w:trPr>
        <w:tc>
          <w:tcPr>
            <w:tcW w:w="4876" w:type="dxa"/>
            <w:tcBorders>
              <w:top w:val="nil"/>
              <w:left w:val="nil"/>
              <w:bottom w:val="nil"/>
              <w:right w:val="nil"/>
            </w:tcBorders>
          </w:tcPr>
          <w:p w14:paraId="43F5D822" w14:textId="77777777" w:rsidR="00EA35B0" w:rsidRPr="00AB4867" w:rsidRDefault="00EA35B0" w:rsidP="00E73BB0">
            <w:pPr>
              <w:pStyle w:val="Normal6a"/>
            </w:pPr>
            <w:r w:rsidRPr="00AB4867">
              <w:t xml:space="preserve">Selleks et täpsustada Schengeni </w:t>
            </w:r>
            <w:proofErr w:type="spellStart"/>
            <w:r w:rsidRPr="00AB4867">
              <w:t>acquis</w:t>
            </w:r>
            <w:proofErr w:type="spellEnd"/>
            <w:r w:rsidRPr="00AB4867">
              <w:t>’ rakendamises, kohaldamises ja edasiarendamises osalevate riikide liidu toetuses osalemise laadi ja viisi, sõlmitakse kooskõlas nende riikide vastavate ühinemislepingute asjaomaste sätetega vastavad kokkulepped. Võimalikult kiiresti pärast seda, kui asjaomane riik on teatanud oma otsusest kiita heaks liidu toetuse sisu ja rakendada seda oma riigisiseses õiguskorras vastavalt asjaomasele ühinemislepingule, esitab komisjon ELi toimimise lepingu artikli 218 lõike 3 alusel nõukogule soovituse alustada läbirääkimisi kõnealuse kokkuleppe üle. Olles soovituse kätte saanud, teeb nõukogu viivitamata otsuse läbirääkimiste alustamiseks loa andmise kohta. Kõnealuste riikide ülekantud rahalised toetused lisatakse artiklis 4 osutatud rahastamispaketist kasutada olevatele koguvahenditele.</w:t>
            </w:r>
          </w:p>
        </w:tc>
        <w:tc>
          <w:tcPr>
            <w:tcW w:w="4876" w:type="dxa"/>
            <w:tcBorders>
              <w:top w:val="nil"/>
              <w:left w:val="nil"/>
              <w:bottom w:val="nil"/>
              <w:right w:val="nil"/>
            </w:tcBorders>
          </w:tcPr>
          <w:p w14:paraId="49716C83" w14:textId="77777777" w:rsidR="00EA35B0" w:rsidRPr="00AB4867" w:rsidRDefault="00EA35B0" w:rsidP="00E73BB0">
            <w:pPr>
              <w:pStyle w:val="Normal6a"/>
            </w:pPr>
            <w:r w:rsidRPr="00AB4867">
              <w:t xml:space="preserve">Selleks et täpsustada Schengeni </w:t>
            </w:r>
            <w:proofErr w:type="spellStart"/>
            <w:r w:rsidRPr="00AB4867">
              <w:t>acquis</w:t>
            </w:r>
            <w:proofErr w:type="spellEnd"/>
            <w:r w:rsidRPr="00AB4867">
              <w:t xml:space="preserve">’ rakendamises, kohaldamises ja edasiarendamises osalevate riikide liidu toetuses osalemise laadi ja viisi, sõlmitakse kooskõlas nende riikide vastavate ühinemislepingute asjaomaste sätetega vastavad kokkulepped. Võimalikult kiiresti pärast seda, kui asjaomane riik on teatanud oma otsusest kiita heaks liidu toetuse sisu ja rakendada seda oma riigisiseses õiguskorras vastavalt asjaomasele ühinemislepingule, esitab komisjon ELi toimimise lepingu artikli 218 lõike 3 alusel nõukogule soovituse alustada läbirääkimisi kõnealuse kokkuleppe üle. Olles soovituse kätte saanud, teeb nõukogu viivitamata otsuse läbirääkimiste alustamiseks loa andmise kohta. Kõnealuste riikide ülekantud rahalised toetused lisatakse artiklis 4 osutatud rahastamispaketist kasutada olevatele koguvahenditele. </w:t>
            </w:r>
            <w:r w:rsidRPr="00AB4867">
              <w:rPr>
                <w:b/>
                <w:i/>
              </w:rPr>
              <w:t xml:space="preserve">Assotsieerunud riikide osalemine peaks olema kooskõlas nende kohustustega Schengeni </w:t>
            </w:r>
            <w:proofErr w:type="spellStart"/>
            <w:r w:rsidRPr="00AB4867">
              <w:rPr>
                <w:b/>
                <w:i/>
              </w:rPr>
              <w:t>acquis</w:t>
            </w:r>
            <w:proofErr w:type="spellEnd"/>
            <w:r w:rsidRPr="00AB4867">
              <w:rPr>
                <w:b/>
                <w:i/>
              </w:rPr>
              <w:t>’ rakendamisel ning võtma nõuetekohaselt arvesse nende panust ühistesse ülesannetesse, milleks on välispiiride kaitse ja Schengeni ala kindlustamine.</w:t>
            </w:r>
          </w:p>
        </w:tc>
      </w:tr>
    </w:tbl>
    <w:p w14:paraId="455CECF5"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{SK}</w:t>
      </w:r>
      <w:proofErr w:type="spellStart"/>
      <w:r w:rsidRPr="00AB4867">
        <w:t>sk</w:t>
      </w:r>
      <w:proofErr w:type="spellEnd"/>
      <w:r w:rsidRPr="00AB4867">
        <w:rPr>
          <w:rStyle w:val="HideTWBExt"/>
        </w:rPr>
        <w:t>&lt;/Original&gt;</w:t>
      </w:r>
    </w:p>
    <w:p w14:paraId="18FB4CD8"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7BBFCC23" w14:textId="77777777" w:rsidR="00EA35B0" w:rsidRPr="00AB4867" w:rsidRDefault="00EA35B0" w:rsidP="00EA35B0">
      <w:pPr>
        <w:pStyle w:val="AmJustText"/>
      </w:pPr>
      <w:r w:rsidRPr="00AB4867">
        <w:t xml:space="preserve">Assotsieerunud riigid saavad Schengeni ala toimimisest kasu ja osalevad samal ajal selle kaitses. Seetõttu on asjakohane rõhutada seost finantsosaluse ja Schengeni </w:t>
      </w:r>
      <w:proofErr w:type="spellStart"/>
      <w:r w:rsidRPr="00AB4867">
        <w:t>acquis’st</w:t>
      </w:r>
      <w:proofErr w:type="spellEnd"/>
      <w:r w:rsidRPr="00AB4867">
        <w:t xml:space="preserve"> tulenevate kohustuste praktilise rakendamise vahel. Kavandatud muudatusega tugevdatakse vastutuse põhimõtet ja proportsionaalset panust ühistesse julgeolekuülesannetesse, muutmata olemasolevat assotsieerimissüsteemi.</w:t>
      </w:r>
    </w:p>
    <w:p w14:paraId="08075A79" w14:textId="77777777" w:rsidR="00EA35B0" w:rsidRPr="00AB4867" w:rsidRDefault="00EA35B0" w:rsidP="00EA35B0">
      <w:r w:rsidRPr="00AB4867">
        <w:rPr>
          <w:rStyle w:val="HideTWBExt"/>
        </w:rPr>
        <w:t>&lt;/AmendB&gt;</w:t>
      </w:r>
    </w:p>
    <w:p w14:paraId="68163921"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191</w:t>
      </w:r>
      <w:r w:rsidRPr="00AB4867">
        <w:rPr>
          <w:rStyle w:val="HideTWBExt"/>
          <w:b w:val="0"/>
        </w:rPr>
        <w:t>&lt;/NumAmB&gt;</w:t>
      </w:r>
    </w:p>
    <w:p w14:paraId="379A99B4" w14:textId="77777777" w:rsidR="00EA35B0" w:rsidRPr="00AB4867" w:rsidRDefault="00EA35B0" w:rsidP="00EA35B0">
      <w:pPr>
        <w:pStyle w:val="NormalBold"/>
      </w:pPr>
      <w:r w:rsidRPr="00AB4867">
        <w:rPr>
          <w:rStyle w:val="HideTWBExt"/>
          <w:b w:val="0"/>
        </w:rPr>
        <w:t>&lt;RepeatBlock-By&gt;&lt;Members&gt;</w:t>
      </w:r>
      <w:r w:rsidRPr="00AB4867">
        <w:t>Erik Kaliňák, Judita Laššáková, Katarína Roth Neveďalová, Monika Beňová</w:t>
      </w:r>
      <w:r w:rsidRPr="00AB4867">
        <w:rPr>
          <w:rStyle w:val="HideTWBExt"/>
          <w:b w:val="0"/>
        </w:rPr>
        <w:t>&lt;/Members&gt;</w:t>
      </w:r>
    </w:p>
    <w:p w14:paraId="41076BC0" w14:textId="77777777" w:rsidR="00EA35B0" w:rsidRPr="00AB4867" w:rsidRDefault="00EA35B0" w:rsidP="00EA35B0">
      <w:pPr>
        <w:pStyle w:val="NormalBold"/>
      </w:pPr>
      <w:r w:rsidRPr="00AB4867">
        <w:rPr>
          <w:rStyle w:val="HideTWBExt"/>
          <w:b w:val="0"/>
        </w:rPr>
        <w:t>&lt;/RepeatBlock-By&gt;</w:t>
      </w:r>
    </w:p>
    <w:p w14:paraId="54BD8B07"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068B6310" w14:textId="77777777" w:rsidR="00EA35B0" w:rsidRPr="00AB4867" w:rsidRDefault="00EA35B0" w:rsidP="00EA35B0">
      <w:pPr>
        <w:pStyle w:val="NormalBold"/>
      </w:pPr>
      <w:r w:rsidRPr="00AB4867">
        <w:rPr>
          <w:rStyle w:val="HideTWBExt"/>
          <w:b w:val="0"/>
        </w:rPr>
        <w:t>&lt;Article&gt;</w:t>
      </w:r>
      <w:r w:rsidRPr="00AB4867">
        <w:t>Artikkel 6 – lõige 1</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16B7AE36" w14:textId="77777777" w:rsidTr="00E73BB0">
        <w:trPr>
          <w:trHeight w:hRule="exact" w:val="240"/>
          <w:jc w:val="center"/>
        </w:trPr>
        <w:tc>
          <w:tcPr>
            <w:tcW w:w="9752" w:type="dxa"/>
            <w:gridSpan w:val="2"/>
            <w:tcBorders>
              <w:top w:val="nil"/>
              <w:left w:val="nil"/>
              <w:bottom w:val="nil"/>
              <w:right w:val="nil"/>
            </w:tcBorders>
          </w:tcPr>
          <w:p w14:paraId="2C641649" w14:textId="77777777" w:rsidR="00EA35B0" w:rsidRPr="00AB4867" w:rsidRDefault="00EA35B0" w:rsidP="00E73BB0"/>
        </w:tc>
      </w:tr>
      <w:tr w:rsidR="00EA35B0" w:rsidRPr="00AB4867" w14:paraId="5116AEA1" w14:textId="77777777" w:rsidTr="00E73BB0">
        <w:trPr>
          <w:trHeight w:val="240"/>
          <w:jc w:val="center"/>
        </w:trPr>
        <w:tc>
          <w:tcPr>
            <w:tcW w:w="4876" w:type="dxa"/>
            <w:tcBorders>
              <w:top w:val="nil"/>
              <w:left w:val="nil"/>
              <w:bottom w:val="nil"/>
              <w:right w:val="nil"/>
            </w:tcBorders>
          </w:tcPr>
          <w:p w14:paraId="1FA3103B"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4DB26D44" w14:textId="77777777" w:rsidR="00EA35B0" w:rsidRPr="00AB4867" w:rsidRDefault="00EA35B0" w:rsidP="00E73BB0">
            <w:pPr>
              <w:pStyle w:val="AmColumnHeading"/>
            </w:pPr>
            <w:r w:rsidRPr="00AB4867">
              <w:t>Muudatusettepanek</w:t>
            </w:r>
          </w:p>
        </w:tc>
      </w:tr>
      <w:tr w:rsidR="00EA35B0" w:rsidRPr="00AB4867" w14:paraId="53126366" w14:textId="77777777" w:rsidTr="00E73BB0">
        <w:trPr>
          <w:jc w:val="center"/>
        </w:trPr>
        <w:tc>
          <w:tcPr>
            <w:tcW w:w="4876" w:type="dxa"/>
            <w:tcBorders>
              <w:top w:val="nil"/>
              <w:left w:val="nil"/>
              <w:bottom w:val="nil"/>
              <w:right w:val="nil"/>
            </w:tcBorders>
          </w:tcPr>
          <w:p w14:paraId="6E364A06" w14:textId="77777777" w:rsidR="00EA35B0" w:rsidRPr="00AB4867" w:rsidRDefault="00EA35B0" w:rsidP="00E73BB0">
            <w:pPr>
              <w:pStyle w:val="Normal6a"/>
            </w:pPr>
            <w:r w:rsidRPr="00AB4867">
              <w:t>1.</w:t>
            </w:r>
            <w:r w:rsidRPr="00AB4867">
              <w:tab/>
              <w:t>Vastavalt määrusele (EL) […], millega luuakse Euroopa majandusliku, sotsiaalse ja territoriaalse ühtekuuluvuse, põllumajanduse ja maaelu, kalanduse ja merenduse, heaolu ja julgeoleku fond, eraldatakse Leedu riikliku ja piirkondliku partnerluskava jaoks kuni 450 000 000 eurot, et hüvitada lühiajaliste viisade menetlemise tõttu saamata jääv tulu ning transiiti hõlbustavate dokumentide ja raudteetransiiti hõlbustavate dokumentide süsteemi rakendamisega seotud lisakulu kooskõlas nõukogu määrusega (EÜ) nr 693/2003 ja määrusega (EÜ) nr 694/2003, mida on muudetud Euroopa Parlamendi ja nõukogu määrusega (EL) 2023/2667.</w:t>
            </w:r>
          </w:p>
        </w:tc>
        <w:tc>
          <w:tcPr>
            <w:tcW w:w="4876" w:type="dxa"/>
            <w:tcBorders>
              <w:top w:val="nil"/>
              <w:left w:val="nil"/>
              <w:bottom w:val="nil"/>
              <w:right w:val="nil"/>
            </w:tcBorders>
          </w:tcPr>
          <w:p w14:paraId="33C2CBD4" w14:textId="77777777" w:rsidR="00EA35B0" w:rsidRPr="00AB4867" w:rsidRDefault="00EA35B0" w:rsidP="00E73BB0">
            <w:pPr>
              <w:pStyle w:val="Normal6a"/>
            </w:pPr>
            <w:r w:rsidRPr="00AB4867">
              <w:t>1.</w:t>
            </w:r>
            <w:r w:rsidRPr="00AB4867">
              <w:tab/>
              <w:t>Vastavalt määrusele (EL) […], millega luuakse Euroopa majandusliku, sotsiaalse ja territoriaalse ühtekuuluvuse, põllumajanduse ja maaelu, kalanduse ja merenduse, heaolu ja julgeoleku fond, eraldatakse Leedu riikliku ja piirkondliku partnerluskava jaoks kuni 450 000 000 eurot, et hüvitada lühiajaliste viisade menetlemise tõttu saamata jääv tulu ning transiiti hõlbustavate dokumentide ja raudteetransiiti hõlbustavate dokumentide süsteemi rakendamisega seotud lisakulu kooskõlas nõukogu määrusega (EÜ) nr 693/2003 ja määrusega (EÜ) nr 694/2003, mida on muudetud Euroopa Parlamendi ja nõukogu määrusega (EL) 2023/2667</w:t>
            </w:r>
            <w:r w:rsidRPr="00AB4867">
              <w:rPr>
                <w:b/>
                <w:bCs/>
                <w:i/>
                <w:iCs/>
              </w:rPr>
              <w:t>, kusjuures täiendavate kulude rahastamine põhineb tõendatult kantud kuludel ja usaldusväärse finantsjuhtimise põhimõtetel</w:t>
            </w:r>
            <w:r w:rsidRPr="00AB4867">
              <w:t>.</w:t>
            </w:r>
          </w:p>
        </w:tc>
      </w:tr>
    </w:tbl>
    <w:p w14:paraId="037C22AA"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{SK}</w:t>
      </w:r>
      <w:proofErr w:type="spellStart"/>
      <w:r w:rsidRPr="00AB4867">
        <w:t>sk</w:t>
      </w:r>
      <w:proofErr w:type="spellEnd"/>
      <w:r w:rsidRPr="00AB4867">
        <w:rPr>
          <w:rStyle w:val="HideTWBExt"/>
        </w:rPr>
        <w:t>&lt;/Original&gt;</w:t>
      </w:r>
    </w:p>
    <w:p w14:paraId="4C4A88BB"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626C57E1" w14:textId="77777777" w:rsidR="00EA35B0" w:rsidRPr="00AB4867" w:rsidRDefault="00EA35B0" w:rsidP="00EA35B0">
      <w:pPr>
        <w:pStyle w:val="AmJustText"/>
      </w:pPr>
      <w:r w:rsidRPr="00AB4867">
        <w:t>Kavandatud muudatus ei muuda toetust Leedule endale ega transiidi erikorda. Sellega tagatakse siiski, et rahastamine liidu eelarvest on seotud tegelikult kantud ja tõendatud kuludega. Selline lähenemisviis suurendab avaliku sektori vahendite läbipaistvust ja aruandekohustust ning on kooskõlas ELi usaldusväärse finantsjuhtimise põhimõtetega.</w:t>
      </w:r>
    </w:p>
    <w:p w14:paraId="71744CCB" w14:textId="77777777" w:rsidR="00EA35B0" w:rsidRPr="00AB4867" w:rsidRDefault="00EA35B0" w:rsidP="00EA35B0">
      <w:r w:rsidRPr="00AB4867">
        <w:rPr>
          <w:rStyle w:val="HideTWBExt"/>
        </w:rPr>
        <w:t>&lt;/AmendB&gt;</w:t>
      </w:r>
    </w:p>
    <w:p w14:paraId="182CE306"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192</w:t>
      </w:r>
      <w:r w:rsidRPr="00AB4867">
        <w:rPr>
          <w:rStyle w:val="HideTWBExt"/>
          <w:b w:val="0"/>
        </w:rPr>
        <w:t>&lt;/NumAmB&gt;</w:t>
      </w:r>
    </w:p>
    <w:p w14:paraId="0D0E16F4" w14:textId="77777777" w:rsidR="00EA35B0" w:rsidRPr="00AB4867" w:rsidRDefault="00EA35B0" w:rsidP="00EA35B0">
      <w:pPr>
        <w:pStyle w:val="NormalBold"/>
      </w:pPr>
      <w:r w:rsidRPr="00AB4867">
        <w:rPr>
          <w:rStyle w:val="HideTWBExt"/>
          <w:b w:val="0"/>
        </w:rPr>
        <w:t>&lt;RepeatBlock-By&gt;&lt;Members&gt;</w:t>
      </w:r>
      <w:r w:rsidRPr="00AB4867">
        <w:t>Erik Kaliňák, Judita Laššáková, Katarína Roth Neveďalová, Monika Beňová</w:t>
      </w:r>
      <w:r w:rsidRPr="00AB4867">
        <w:rPr>
          <w:rStyle w:val="HideTWBExt"/>
          <w:b w:val="0"/>
        </w:rPr>
        <w:t>&lt;/Members&gt;</w:t>
      </w:r>
    </w:p>
    <w:p w14:paraId="709343D6" w14:textId="77777777" w:rsidR="00EA35B0" w:rsidRPr="00AB4867" w:rsidRDefault="00EA35B0" w:rsidP="00EA35B0">
      <w:pPr>
        <w:pStyle w:val="NormalBold"/>
      </w:pPr>
      <w:r w:rsidRPr="00AB4867">
        <w:rPr>
          <w:rStyle w:val="HideTWBExt"/>
          <w:b w:val="0"/>
        </w:rPr>
        <w:t>&lt;/RepeatBlock-By&gt;</w:t>
      </w:r>
    </w:p>
    <w:p w14:paraId="5C9E6798"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43F91FFD" w14:textId="77777777" w:rsidR="00EA35B0" w:rsidRPr="00AB4867" w:rsidRDefault="00EA35B0" w:rsidP="00EA35B0">
      <w:pPr>
        <w:pStyle w:val="NormalBold"/>
      </w:pPr>
      <w:r w:rsidRPr="00AB4867">
        <w:rPr>
          <w:rStyle w:val="HideTWBExt"/>
          <w:b w:val="0"/>
        </w:rPr>
        <w:t>&lt;Article&gt;</w:t>
      </w:r>
      <w:r w:rsidRPr="00AB4867">
        <w:t>Artikkel 6 – lõige 2</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71A11E91" w14:textId="77777777" w:rsidTr="00E73BB0">
        <w:trPr>
          <w:trHeight w:hRule="exact" w:val="240"/>
          <w:jc w:val="center"/>
        </w:trPr>
        <w:tc>
          <w:tcPr>
            <w:tcW w:w="9752" w:type="dxa"/>
            <w:gridSpan w:val="2"/>
            <w:tcBorders>
              <w:top w:val="nil"/>
              <w:left w:val="nil"/>
              <w:bottom w:val="nil"/>
              <w:right w:val="nil"/>
            </w:tcBorders>
          </w:tcPr>
          <w:p w14:paraId="474D0AB8" w14:textId="77777777" w:rsidR="00EA35B0" w:rsidRPr="00AB4867" w:rsidRDefault="00EA35B0" w:rsidP="00E73BB0"/>
        </w:tc>
      </w:tr>
      <w:tr w:rsidR="00EA35B0" w:rsidRPr="00AB4867" w14:paraId="6B4067BE" w14:textId="77777777" w:rsidTr="00E73BB0">
        <w:trPr>
          <w:trHeight w:val="240"/>
          <w:jc w:val="center"/>
        </w:trPr>
        <w:tc>
          <w:tcPr>
            <w:tcW w:w="4876" w:type="dxa"/>
            <w:tcBorders>
              <w:top w:val="nil"/>
              <w:left w:val="nil"/>
              <w:bottom w:val="nil"/>
              <w:right w:val="nil"/>
            </w:tcBorders>
          </w:tcPr>
          <w:p w14:paraId="4D1E85D4"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2700F840" w14:textId="77777777" w:rsidR="00EA35B0" w:rsidRPr="00AB4867" w:rsidRDefault="00EA35B0" w:rsidP="00E73BB0">
            <w:pPr>
              <w:pStyle w:val="AmColumnHeading"/>
            </w:pPr>
            <w:r w:rsidRPr="00AB4867">
              <w:t>Muudatusettepanek</w:t>
            </w:r>
          </w:p>
        </w:tc>
      </w:tr>
      <w:tr w:rsidR="00EA35B0" w:rsidRPr="00AB4867" w14:paraId="2FDA56B1" w14:textId="77777777" w:rsidTr="00E73BB0">
        <w:trPr>
          <w:jc w:val="center"/>
        </w:trPr>
        <w:tc>
          <w:tcPr>
            <w:tcW w:w="4876" w:type="dxa"/>
            <w:tcBorders>
              <w:top w:val="nil"/>
              <w:left w:val="nil"/>
              <w:bottom w:val="nil"/>
              <w:right w:val="nil"/>
            </w:tcBorders>
          </w:tcPr>
          <w:p w14:paraId="20D8E294" w14:textId="77777777" w:rsidR="00EA35B0" w:rsidRPr="00AB4867" w:rsidRDefault="00EA35B0" w:rsidP="00E73BB0">
            <w:pPr>
              <w:pStyle w:val="Normal6a"/>
            </w:pPr>
            <w:r w:rsidRPr="00AB4867">
              <w:t>2.</w:t>
            </w:r>
            <w:r w:rsidRPr="00AB4867">
              <w:tab/>
              <w:t>Lõike 1 kohaldamisel põhineb liidu toetus, mille eesmärk on toetada saamata jääva tulu hüvitamist, transiiti hõlbustavate dokumentide ja raudteetransiiti hõlbustavate dokumentide väljaandmisel. Toetuse ülemmäär on 100 000 000 eurot.</w:t>
            </w:r>
          </w:p>
        </w:tc>
        <w:tc>
          <w:tcPr>
            <w:tcW w:w="4876" w:type="dxa"/>
            <w:tcBorders>
              <w:top w:val="nil"/>
              <w:left w:val="nil"/>
              <w:bottom w:val="nil"/>
              <w:right w:val="nil"/>
            </w:tcBorders>
          </w:tcPr>
          <w:p w14:paraId="3B7919AA" w14:textId="77777777" w:rsidR="00EA35B0" w:rsidRPr="00AB4867" w:rsidRDefault="00EA35B0" w:rsidP="00E73BB0">
            <w:pPr>
              <w:pStyle w:val="Normal6a"/>
            </w:pPr>
            <w:r w:rsidRPr="00AB4867">
              <w:t>2.</w:t>
            </w:r>
            <w:r w:rsidRPr="00AB4867">
              <w:tab/>
              <w:t xml:space="preserve">Lõike 1 kohaldamisel põhineb liidu toetus, mille eesmärk on toetada saamata jääva tulu hüvitamist, transiiti hõlbustavate dokumentide ja raudteetransiiti hõlbustavate dokumentide väljaandmisel. Toetuse ülemmäär on 100 000 000 eurot. </w:t>
            </w:r>
            <w:r w:rsidRPr="00AB4867">
              <w:rPr>
                <w:b/>
                <w:i/>
              </w:rPr>
              <w:t>Toetuse summa põhineb tõendatavalt saamata jäänud tulul, mis on seotud FTD ja FRTD korra rakendamisega.</w:t>
            </w:r>
          </w:p>
        </w:tc>
      </w:tr>
    </w:tbl>
    <w:p w14:paraId="663C8629"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{SK}</w:t>
      </w:r>
      <w:proofErr w:type="spellStart"/>
      <w:r w:rsidRPr="00AB4867">
        <w:t>sk</w:t>
      </w:r>
      <w:proofErr w:type="spellEnd"/>
      <w:r w:rsidRPr="00AB4867">
        <w:rPr>
          <w:rStyle w:val="HideTWBExt"/>
        </w:rPr>
        <w:t>&lt;/Original&gt;</w:t>
      </w:r>
    </w:p>
    <w:p w14:paraId="3AF3C623"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3504EE21" w14:textId="77777777" w:rsidR="00EA35B0" w:rsidRPr="00AB4867" w:rsidRDefault="00EA35B0" w:rsidP="00EA35B0">
      <w:pPr>
        <w:pStyle w:val="AmJustText"/>
      </w:pPr>
      <w:r w:rsidRPr="00AB4867">
        <w:t>Saamata jäänud tulu hüvitamiseks antav toetus peaks põhinema objektiivselt tõendatud andmetel ja transiidi erikorra tegelikul finantsmõjul. Kavandatud muudatusega suurendatakse läbipaistvust ja tagatakse, et liidu vahendid vastavad tegelikult kantud kahjule ega ületa seda.</w:t>
      </w:r>
    </w:p>
    <w:p w14:paraId="1930316C" w14:textId="77777777" w:rsidR="00EA35B0" w:rsidRPr="00AB4867" w:rsidRDefault="00EA35B0" w:rsidP="00EA35B0">
      <w:r w:rsidRPr="00AB4867">
        <w:rPr>
          <w:rStyle w:val="HideTWBExt"/>
        </w:rPr>
        <w:t>&lt;/AmendB&gt;</w:t>
      </w:r>
    </w:p>
    <w:p w14:paraId="4526E145"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193</w:t>
      </w:r>
      <w:r w:rsidRPr="00AB4867">
        <w:rPr>
          <w:rStyle w:val="HideTWBExt"/>
          <w:b w:val="0"/>
        </w:rPr>
        <w:t>&lt;/NumAmB&gt;</w:t>
      </w:r>
    </w:p>
    <w:p w14:paraId="7F9CDDB8" w14:textId="77777777" w:rsidR="00EA35B0" w:rsidRPr="00AB4867" w:rsidRDefault="00EA35B0" w:rsidP="00EA35B0">
      <w:pPr>
        <w:pStyle w:val="NormalBold"/>
      </w:pPr>
      <w:r w:rsidRPr="00AB4867">
        <w:rPr>
          <w:rStyle w:val="HideTWBExt"/>
          <w:b w:val="0"/>
        </w:rPr>
        <w:t>&lt;RepeatBlock-By&gt;&lt;Members&gt;</w:t>
      </w:r>
      <w:r w:rsidRPr="00AB4867">
        <w:t>Erik Kaliňák, Judita Laššáková, Katarína Roth Neveďalová, Monika Beňová</w:t>
      </w:r>
      <w:r w:rsidRPr="00AB4867">
        <w:rPr>
          <w:rStyle w:val="HideTWBExt"/>
          <w:b w:val="0"/>
        </w:rPr>
        <w:t>&lt;/Members&gt;</w:t>
      </w:r>
    </w:p>
    <w:p w14:paraId="3FF2CAE3" w14:textId="77777777" w:rsidR="00EA35B0" w:rsidRPr="00AB4867" w:rsidRDefault="00EA35B0" w:rsidP="00EA35B0">
      <w:pPr>
        <w:pStyle w:val="NormalBold"/>
      </w:pPr>
      <w:r w:rsidRPr="00AB4867">
        <w:rPr>
          <w:rStyle w:val="HideTWBExt"/>
          <w:b w:val="0"/>
        </w:rPr>
        <w:t>&lt;/RepeatBlock-By&gt;</w:t>
      </w:r>
    </w:p>
    <w:p w14:paraId="605E47CC"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1BF53514" w14:textId="77777777" w:rsidR="00EA35B0" w:rsidRPr="00AB4867" w:rsidRDefault="00EA35B0" w:rsidP="00EA35B0">
      <w:pPr>
        <w:pStyle w:val="NormalBold"/>
      </w:pPr>
      <w:r w:rsidRPr="00AB4867">
        <w:rPr>
          <w:rStyle w:val="HideTWBExt"/>
          <w:b w:val="0"/>
        </w:rPr>
        <w:t>&lt;Article&gt;</w:t>
      </w:r>
      <w:r w:rsidRPr="00AB4867">
        <w:t>Artikkel 6 – lõige 3 – lõik 2</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4C5AC166" w14:textId="77777777" w:rsidTr="00E73BB0">
        <w:trPr>
          <w:trHeight w:hRule="exact" w:val="240"/>
          <w:jc w:val="center"/>
        </w:trPr>
        <w:tc>
          <w:tcPr>
            <w:tcW w:w="9752" w:type="dxa"/>
            <w:gridSpan w:val="2"/>
            <w:tcBorders>
              <w:top w:val="nil"/>
              <w:left w:val="nil"/>
              <w:bottom w:val="nil"/>
              <w:right w:val="nil"/>
            </w:tcBorders>
          </w:tcPr>
          <w:p w14:paraId="2901FD2F" w14:textId="77777777" w:rsidR="00EA35B0" w:rsidRPr="00AB4867" w:rsidRDefault="00EA35B0" w:rsidP="00E73BB0"/>
        </w:tc>
      </w:tr>
      <w:tr w:rsidR="00EA35B0" w:rsidRPr="00AB4867" w14:paraId="4DE7BF4F" w14:textId="77777777" w:rsidTr="00E73BB0">
        <w:trPr>
          <w:trHeight w:val="240"/>
          <w:jc w:val="center"/>
        </w:trPr>
        <w:tc>
          <w:tcPr>
            <w:tcW w:w="4876" w:type="dxa"/>
            <w:tcBorders>
              <w:top w:val="nil"/>
              <w:left w:val="nil"/>
              <w:bottom w:val="nil"/>
              <w:right w:val="nil"/>
            </w:tcBorders>
          </w:tcPr>
          <w:p w14:paraId="50BA5147"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16CCE7DD" w14:textId="77777777" w:rsidR="00EA35B0" w:rsidRPr="00AB4867" w:rsidRDefault="00EA35B0" w:rsidP="00E73BB0">
            <w:pPr>
              <w:pStyle w:val="AmColumnHeading"/>
            </w:pPr>
            <w:r w:rsidRPr="00AB4867">
              <w:t>Muudatusettepanek</w:t>
            </w:r>
          </w:p>
        </w:tc>
      </w:tr>
      <w:tr w:rsidR="00EA35B0" w:rsidRPr="00AB4867" w14:paraId="1007EA4E" w14:textId="77777777" w:rsidTr="00E73BB0">
        <w:trPr>
          <w:jc w:val="center"/>
        </w:trPr>
        <w:tc>
          <w:tcPr>
            <w:tcW w:w="4876" w:type="dxa"/>
            <w:tcBorders>
              <w:top w:val="nil"/>
              <w:left w:val="nil"/>
              <w:bottom w:val="nil"/>
              <w:right w:val="nil"/>
            </w:tcBorders>
          </w:tcPr>
          <w:p w14:paraId="4EA3121D" w14:textId="77777777" w:rsidR="00EA35B0" w:rsidRPr="00AB4867" w:rsidRDefault="00EA35B0" w:rsidP="00E73BB0">
            <w:pPr>
              <w:pStyle w:val="Normal6a"/>
            </w:pPr>
            <w:r w:rsidRPr="00AB4867">
              <w:t>Liidu eelarvest makstav toetus ei tohi ületada 100 % hinnangulistest kogukuludest. Selle toetuse ülemmäär on 350 000 000 eurot.</w:t>
            </w:r>
          </w:p>
        </w:tc>
        <w:tc>
          <w:tcPr>
            <w:tcW w:w="4876" w:type="dxa"/>
            <w:tcBorders>
              <w:top w:val="nil"/>
              <w:left w:val="nil"/>
              <w:bottom w:val="nil"/>
              <w:right w:val="nil"/>
            </w:tcBorders>
          </w:tcPr>
          <w:p w14:paraId="60FAC943" w14:textId="77777777" w:rsidR="00EA35B0" w:rsidRPr="00AB4867" w:rsidRDefault="00EA35B0" w:rsidP="00E73BB0">
            <w:pPr>
              <w:pStyle w:val="Normal6a"/>
            </w:pPr>
            <w:r w:rsidRPr="00AB4867">
              <w:t xml:space="preserve">Liidu eelarvest makstav toetus ei tohi ületada 100 % hinnangulistest kogukuludest. Selle toetuse ülemmäär on 350 000 000 eurot. </w:t>
            </w:r>
            <w:r w:rsidRPr="00AB4867">
              <w:rPr>
                <w:b/>
                <w:i/>
              </w:rPr>
              <w:t>Rahastatakse üksnes neid kulusid, mis on tõendatavalt vajalikud transiidi eriprotseduuri rakendamiseks ja mis vastavad usaldusväärse finantsjuhtimise põhimõtetele.</w:t>
            </w:r>
          </w:p>
        </w:tc>
      </w:tr>
    </w:tbl>
    <w:p w14:paraId="1AB47972"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{SK}</w:t>
      </w:r>
      <w:proofErr w:type="spellStart"/>
      <w:r w:rsidRPr="00AB4867">
        <w:t>sk</w:t>
      </w:r>
      <w:proofErr w:type="spellEnd"/>
      <w:r w:rsidRPr="00AB4867">
        <w:rPr>
          <w:rStyle w:val="HideTWBExt"/>
        </w:rPr>
        <w:t>&lt;/Original&gt;</w:t>
      </w:r>
    </w:p>
    <w:p w14:paraId="18A3CC5B"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5EE36C8A" w14:textId="77777777" w:rsidR="00EA35B0" w:rsidRPr="00AB4867" w:rsidRDefault="00EA35B0" w:rsidP="00EA35B0">
      <w:pPr>
        <w:pStyle w:val="AmJustText"/>
      </w:pPr>
      <w:r w:rsidRPr="00AB4867">
        <w:t xml:space="preserve">Kuna tegemist on erakorralise kavaga, mida rahastatakse täielikult liidu eelarvest, on asjakohane sõnaselgelt rõhutada rahastatavate kulude </w:t>
      </w:r>
      <w:proofErr w:type="spellStart"/>
      <w:r w:rsidRPr="00AB4867">
        <w:t>tõendatavuse</w:t>
      </w:r>
      <w:proofErr w:type="spellEnd"/>
      <w:r w:rsidRPr="00AB4867">
        <w:t xml:space="preserve"> ja vajalikkuse nõuet. Kavandatud muudatus suurendab läbipaistvust ja avaliku sektori vahendite vastutustundlikku kasutamist, muutmata seejuures toetuse ulatust.</w:t>
      </w:r>
    </w:p>
    <w:p w14:paraId="55C7CDC9" w14:textId="77777777" w:rsidR="00EA35B0" w:rsidRPr="00AB4867" w:rsidRDefault="00EA35B0" w:rsidP="00EA35B0">
      <w:r w:rsidRPr="00AB4867">
        <w:rPr>
          <w:rStyle w:val="HideTWBExt"/>
        </w:rPr>
        <w:t>&lt;/AmendB&gt;</w:t>
      </w:r>
    </w:p>
    <w:p w14:paraId="467753D3"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194</w:t>
      </w:r>
      <w:r w:rsidRPr="00AB4867">
        <w:rPr>
          <w:rStyle w:val="HideTWBExt"/>
          <w:b w:val="0"/>
        </w:rPr>
        <w:t>&lt;/NumAmB&gt;</w:t>
      </w:r>
    </w:p>
    <w:p w14:paraId="6AD7A8B5" w14:textId="77777777" w:rsidR="00EA35B0" w:rsidRPr="00AB4867" w:rsidRDefault="00EA35B0" w:rsidP="00EA35B0">
      <w:pPr>
        <w:pStyle w:val="NormalBold"/>
      </w:pPr>
      <w:r w:rsidRPr="00AB4867">
        <w:rPr>
          <w:rStyle w:val="HideTWBExt"/>
          <w:b w:val="0"/>
        </w:rPr>
        <w:t>&lt;RepeatBlock-By&gt;&lt;Members&gt;</w:t>
      </w:r>
      <w:r w:rsidRPr="00AB4867">
        <w:t>Erik Kaliňák, Judita Laššáková, Katarína Roth Neveďalová, Monika Beňová</w:t>
      </w:r>
      <w:r w:rsidRPr="00AB4867">
        <w:rPr>
          <w:rStyle w:val="HideTWBExt"/>
          <w:b w:val="0"/>
        </w:rPr>
        <w:t>&lt;/Members&gt;</w:t>
      </w:r>
    </w:p>
    <w:p w14:paraId="6E700689" w14:textId="77777777" w:rsidR="00EA35B0" w:rsidRPr="00AB4867" w:rsidRDefault="00EA35B0" w:rsidP="00EA35B0">
      <w:pPr>
        <w:pStyle w:val="NormalBold"/>
      </w:pPr>
      <w:r w:rsidRPr="00AB4867">
        <w:rPr>
          <w:rStyle w:val="HideTWBExt"/>
          <w:b w:val="0"/>
        </w:rPr>
        <w:t>&lt;/RepeatBlock-By&gt;</w:t>
      </w:r>
    </w:p>
    <w:p w14:paraId="5AB7AD6E"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538531F2" w14:textId="77777777" w:rsidR="00EA35B0" w:rsidRPr="00AB4867" w:rsidRDefault="00EA35B0" w:rsidP="00EA35B0">
      <w:pPr>
        <w:pStyle w:val="NormalBold"/>
      </w:pPr>
      <w:r w:rsidRPr="00AB4867">
        <w:rPr>
          <w:rStyle w:val="HideTWBExt"/>
          <w:b w:val="0"/>
        </w:rPr>
        <w:t>&lt;Article&gt;</w:t>
      </w:r>
      <w:r w:rsidRPr="00AB4867">
        <w:t>Artikkel 6 – lõige 3 – lõik 3 – punkt c</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4074043D" w14:textId="77777777" w:rsidTr="00E73BB0">
        <w:trPr>
          <w:trHeight w:hRule="exact" w:val="240"/>
          <w:jc w:val="center"/>
        </w:trPr>
        <w:tc>
          <w:tcPr>
            <w:tcW w:w="9752" w:type="dxa"/>
            <w:gridSpan w:val="2"/>
            <w:tcBorders>
              <w:top w:val="nil"/>
              <w:left w:val="nil"/>
              <w:bottom w:val="nil"/>
              <w:right w:val="nil"/>
            </w:tcBorders>
          </w:tcPr>
          <w:p w14:paraId="37D9FAB7" w14:textId="77777777" w:rsidR="00EA35B0" w:rsidRPr="00AB4867" w:rsidRDefault="00EA35B0" w:rsidP="00E73BB0"/>
        </w:tc>
      </w:tr>
      <w:tr w:rsidR="00EA35B0" w:rsidRPr="00AB4867" w14:paraId="3B23CEDC" w14:textId="77777777" w:rsidTr="00E73BB0">
        <w:trPr>
          <w:trHeight w:val="240"/>
          <w:jc w:val="center"/>
        </w:trPr>
        <w:tc>
          <w:tcPr>
            <w:tcW w:w="4876" w:type="dxa"/>
            <w:tcBorders>
              <w:top w:val="nil"/>
              <w:left w:val="nil"/>
              <w:bottom w:val="nil"/>
              <w:right w:val="nil"/>
            </w:tcBorders>
          </w:tcPr>
          <w:p w14:paraId="3DD3761F"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7467548E" w14:textId="77777777" w:rsidR="00EA35B0" w:rsidRPr="00AB4867" w:rsidRDefault="00EA35B0" w:rsidP="00E73BB0">
            <w:pPr>
              <w:pStyle w:val="AmColumnHeading"/>
            </w:pPr>
            <w:r w:rsidRPr="00AB4867">
              <w:t>Muudatusettepanek</w:t>
            </w:r>
          </w:p>
        </w:tc>
      </w:tr>
      <w:tr w:rsidR="00EA35B0" w:rsidRPr="00AB4867" w14:paraId="6BCCDEDB" w14:textId="77777777" w:rsidTr="00E73BB0">
        <w:trPr>
          <w:jc w:val="center"/>
        </w:trPr>
        <w:tc>
          <w:tcPr>
            <w:tcW w:w="4876" w:type="dxa"/>
            <w:tcBorders>
              <w:top w:val="nil"/>
              <w:left w:val="nil"/>
              <w:bottom w:val="nil"/>
              <w:right w:val="nil"/>
            </w:tcBorders>
          </w:tcPr>
          <w:p w14:paraId="67C3B0C0" w14:textId="7830FAC8" w:rsidR="00EA35B0" w:rsidRPr="00AB4867" w:rsidRDefault="00EA35B0" w:rsidP="00E73BB0">
            <w:pPr>
              <w:pStyle w:val="Normal6a"/>
            </w:pPr>
            <w:r w:rsidRPr="00AB4867">
              <w:t>c)</w:t>
            </w:r>
            <w:r w:rsidRPr="00AB4867">
              <w:tab/>
              <w:t>täiendavad tegevuskulud, sealhulgas transiidi eriskeemi rakendamisega seotud personalikulud.</w:t>
            </w:r>
          </w:p>
        </w:tc>
        <w:tc>
          <w:tcPr>
            <w:tcW w:w="4876" w:type="dxa"/>
            <w:tcBorders>
              <w:top w:val="nil"/>
              <w:left w:val="nil"/>
              <w:bottom w:val="nil"/>
              <w:right w:val="nil"/>
            </w:tcBorders>
          </w:tcPr>
          <w:p w14:paraId="5960A5FE" w14:textId="0A11C5D8" w:rsidR="00EA35B0" w:rsidRPr="00AB4867" w:rsidRDefault="00EA35B0" w:rsidP="00E73BB0">
            <w:pPr>
              <w:pStyle w:val="Normal6a"/>
            </w:pPr>
            <w:r w:rsidRPr="00AB4867">
              <w:t>c)</w:t>
            </w:r>
            <w:r w:rsidRPr="00AB4867">
              <w:tab/>
              <w:t>täiendavad tegevuskulud, sealhulgas transiidi eriskeemi rakendamisega seotud personalikulud</w:t>
            </w:r>
            <w:r w:rsidRPr="00AB4867">
              <w:rPr>
                <w:b/>
                <w:bCs/>
                <w:i/>
                <w:iCs/>
              </w:rPr>
              <w:t>, kui need on otseselt ja tõendatavalt selle rakendamisega seotud</w:t>
            </w:r>
            <w:r w:rsidRPr="00AB4867">
              <w:t>.</w:t>
            </w:r>
          </w:p>
        </w:tc>
      </w:tr>
    </w:tbl>
    <w:p w14:paraId="2D8E72BE"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{SK}</w:t>
      </w:r>
      <w:proofErr w:type="spellStart"/>
      <w:r w:rsidRPr="00AB4867">
        <w:t>sk</w:t>
      </w:r>
      <w:proofErr w:type="spellEnd"/>
      <w:r w:rsidRPr="00AB4867">
        <w:rPr>
          <w:rStyle w:val="HideTWBExt"/>
        </w:rPr>
        <w:t>&lt;/Original&gt;</w:t>
      </w:r>
    </w:p>
    <w:p w14:paraId="4CD4AE2D"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162AD54F" w14:textId="77777777" w:rsidR="00EA35B0" w:rsidRPr="00AB4867" w:rsidRDefault="00EA35B0" w:rsidP="00EA35B0">
      <w:pPr>
        <w:pStyle w:val="AmJustText"/>
      </w:pPr>
      <w:r w:rsidRPr="00AB4867">
        <w:t>Eelkõige on tegevus- ja personalikulude puhul asjakohane kehtestada selgelt nõue, et need peavad olema otseselt seotud transiidi eriprotseduuriga. Selline selgitus vähendab abikõlblike kulude ulatusliku tõlgendamise ohtu ja aitab paremini kontrollida rahaliste vahendite kasutamist.</w:t>
      </w:r>
    </w:p>
    <w:p w14:paraId="0445ECD4" w14:textId="77777777" w:rsidR="00EA35B0" w:rsidRPr="00AB4867" w:rsidRDefault="00EA35B0" w:rsidP="00EA35B0">
      <w:r w:rsidRPr="00AB4867">
        <w:rPr>
          <w:rStyle w:val="HideTWBExt"/>
        </w:rPr>
        <w:t>&lt;/AmendB&gt;</w:t>
      </w:r>
    </w:p>
    <w:p w14:paraId="1552CE09"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195</w:t>
      </w:r>
      <w:r w:rsidRPr="00AB4867">
        <w:rPr>
          <w:rStyle w:val="HideTWBExt"/>
          <w:b w:val="0"/>
        </w:rPr>
        <w:t>&lt;/NumAmB&gt;</w:t>
      </w:r>
    </w:p>
    <w:p w14:paraId="24B6F149" w14:textId="77777777" w:rsidR="00EA35B0" w:rsidRPr="00AB4867" w:rsidRDefault="00EA35B0" w:rsidP="00EA35B0">
      <w:pPr>
        <w:pStyle w:val="NormalBold"/>
      </w:pPr>
      <w:r w:rsidRPr="00AB4867">
        <w:rPr>
          <w:rStyle w:val="HideTWBExt"/>
          <w:b w:val="0"/>
        </w:rPr>
        <w:t>&lt;RepeatBlock-By&gt;&lt;Members&gt;</w:t>
      </w:r>
      <w:r w:rsidRPr="00AB4867">
        <w:t>Erik Kaliňák, Judita Laššáková, Katarína Roth Neveďalová, Monika Beňová</w:t>
      </w:r>
      <w:r w:rsidRPr="00AB4867">
        <w:rPr>
          <w:rStyle w:val="HideTWBExt"/>
          <w:b w:val="0"/>
        </w:rPr>
        <w:t>&lt;/Members&gt;</w:t>
      </w:r>
    </w:p>
    <w:p w14:paraId="195331F9" w14:textId="77777777" w:rsidR="00EA35B0" w:rsidRPr="00AB4867" w:rsidRDefault="00EA35B0" w:rsidP="00EA35B0">
      <w:pPr>
        <w:pStyle w:val="NormalBold"/>
      </w:pPr>
      <w:r w:rsidRPr="00AB4867">
        <w:rPr>
          <w:rStyle w:val="HideTWBExt"/>
          <w:b w:val="0"/>
        </w:rPr>
        <w:t>&lt;/RepeatBlock-By&gt;</w:t>
      </w:r>
    </w:p>
    <w:p w14:paraId="27B0D6A1"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4626A8AB" w14:textId="77777777" w:rsidR="00EA35B0" w:rsidRPr="00AB4867" w:rsidRDefault="00EA35B0" w:rsidP="00EA35B0">
      <w:pPr>
        <w:pStyle w:val="NormalBold"/>
      </w:pPr>
      <w:r w:rsidRPr="00AB4867">
        <w:rPr>
          <w:rStyle w:val="HideTWBExt"/>
          <w:b w:val="0"/>
        </w:rPr>
        <w:t>&lt;Article&gt;</w:t>
      </w:r>
      <w:r w:rsidRPr="00AB4867">
        <w:t>Artikkel 6 – lõige 4</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2380D7AE" w14:textId="77777777" w:rsidTr="00E73BB0">
        <w:trPr>
          <w:trHeight w:hRule="exact" w:val="240"/>
          <w:jc w:val="center"/>
        </w:trPr>
        <w:tc>
          <w:tcPr>
            <w:tcW w:w="9752" w:type="dxa"/>
            <w:gridSpan w:val="2"/>
            <w:tcBorders>
              <w:top w:val="nil"/>
              <w:left w:val="nil"/>
              <w:bottom w:val="nil"/>
              <w:right w:val="nil"/>
            </w:tcBorders>
          </w:tcPr>
          <w:p w14:paraId="54217B37" w14:textId="77777777" w:rsidR="00EA35B0" w:rsidRPr="00AB4867" w:rsidRDefault="00EA35B0" w:rsidP="00E73BB0"/>
        </w:tc>
      </w:tr>
      <w:tr w:rsidR="00EA35B0" w:rsidRPr="00AB4867" w14:paraId="402DAB53" w14:textId="77777777" w:rsidTr="00E73BB0">
        <w:trPr>
          <w:trHeight w:val="240"/>
          <w:jc w:val="center"/>
        </w:trPr>
        <w:tc>
          <w:tcPr>
            <w:tcW w:w="4876" w:type="dxa"/>
            <w:tcBorders>
              <w:top w:val="nil"/>
              <w:left w:val="nil"/>
              <w:bottom w:val="nil"/>
              <w:right w:val="nil"/>
            </w:tcBorders>
          </w:tcPr>
          <w:p w14:paraId="20DEFADD"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254AC328" w14:textId="77777777" w:rsidR="00EA35B0" w:rsidRPr="00AB4867" w:rsidRDefault="00EA35B0" w:rsidP="00E73BB0">
            <w:pPr>
              <w:pStyle w:val="AmColumnHeading"/>
            </w:pPr>
            <w:r w:rsidRPr="00AB4867">
              <w:t>Muudatusettepanek</w:t>
            </w:r>
          </w:p>
        </w:tc>
      </w:tr>
      <w:tr w:rsidR="00EA35B0" w:rsidRPr="00AB4867" w14:paraId="1547F582" w14:textId="77777777" w:rsidTr="00E73BB0">
        <w:trPr>
          <w:jc w:val="center"/>
        </w:trPr>
        <w:tc>
          <w:tcPr>
            <w:tcW w:w="4876" w:type="dxa"/>
            <w:tcBorders>
              <w:top w:val="nil"/>
              <w:left w:val="nil"/>
              <w:bottom w:val="nil"/>
              <w:right w:val="nil"/>
            </w:tcBorders>
          </w:tcPr>
          <w:p w14:paraId="3312682B" w14:textId="77777777" w:rsidR="00EA35B0" w:rsidRPr="00AB4867" w:rsidRDefault="00EA35B0" w:rsidP="00E73BB0">
            <w:pPr>
              <w:pStyle w:val="Normal6a"/>
            </w:pPr>
            <w:r w:rsidRPr="00AB4867">
              <w:t>4.</w:t>
            </w:r>
            <w:r w:rsidRPr="00AB4867">
              <w:tab/>
              <w:t>Transiidi eriskeemi olemasolu või toimimist mõjutavate ettenägematute asjaolude esinemisel vaatavad komisjon ja Leedu käesoleva artikli kohaldamise läbi.</w:t>
            </w:r>
          </w:p>
        </w:tc>
        <w:tc>
          <w:tcPr>
            <w:tcW w:w="4876" w:type="dxa"/>
            <w:tcBorders>
              <w:top w:val="nil"/>
              <w:left w:val="nil"/>
              <w:bottom w:val="nil"/>
              <w:right w:val="nil"/>
            </w:tcBorders>
          </w:tcPr>
          <w:p w14:paraId="64330B5E" w14:textId="77777777" w:rsidR="00EA35B0" w:rsidRPr="00AB4867" w:rsidRDefault="00EA35B0" w:rsidP="00E73BB0">
            <w:pPr>
              <w:pStyle w:val="Normal6a"/>
            </w:pPr>
            <w:r w:rsidRPr="00AB4867">
              <w:t>4.</w:t>
            </w:r>
            <w:r w:rsidRPr="00AB4867">
              <w:tab/>
              <w:t>Transiidi eriskeemi olemasolu või toimimist mõjutavate ettenägematute asjaolude esinemisel vaatavad komisjon ja Leedu käesoleva artikli kohaldamise läbi</w:t>
            </w:r>
            <w:r w:rsidRPr="00AB4867">
              <w:rPr>
                <w:b/>
                <w:bCs/>
                <w:i/>
                <w:iCs/>
              </w:rPr>
              <w:t>, sealhulgas vaadatakse läbi selle finantsmõju, antava toetuse piisavus ja mõju liidu välispiiride julgeolekule</w:t>
            </w:r>
            <w:r w:rsidRPr="00AB4867">
              <w:t>.</w:t>
            </w:r>
          </w:p>
        </w:tc>
      </w:tr>
    </w:tbl>
    <w:p w14:paraId="04A24656"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{SK}</w:t>
      </w:r>
      <w:proofErr w:type="spellStart"/>
      <w:r w:rsidRPr="00AB4867">
        <w:t>sk</w:t>
      </w:r>
      <w:proofErr w:type="spellEnd"/>
      <w:r w:rsidRPr="00AB4867">
        <w:rPr>
          <w:rStyle w:val="HideTWBExt"/>
        </w:rPr>
        <w:t>&lt;/Original&gt;</w:t>
      </w:r>
    </w:p>
    <w:p w14:paraId="6070F701"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68C0D02E" w14:textId="77777777" w:rsidR="00EA35B0" w:rsidRPr="00AB4867" w:rsidRDefault="00EA35B0" w:rsidP="00EA35B0">
      <w:pPr>
        <w:pStyle w:val="AmJustText"/>
      </w:pPr>
      <w:r w:rsidRPr="00AB4867">
        <w:t>Piirkonna julgeoleku- ja geopoliitilised tingimused võivad programmitöö perioodil märkimisväärselt muutuda. Seepärast tuleks korra läbivaatamisel hinnata mitte ainult selle halduslikku rakendamist, vaid ka selle mõju rahalisele piisavusele ja julgeolekule. Kavandatud muudatus võimaldab paremini reageerida muutunud asjaoludele, ilma et oleks vaja muuta süsteemi põhiarhitektuuri.</w:t>
      </w:r>
    </w:p>
    <w:p w14:paraId="47FF675A" w14:textId="77777777" w:rsidR="00EA35B0" w:rsidRPr="00AB4867" w:rsidRDefault="00EA35B0" w:rsidP="00EA35B0">
      <w:r w:rsidRPr="00AB4867">
        <w:rPr>
          <w:rStyle w:val="HideTWBExt"/>
        </w:rPr>
        <w:t>&lt;/AmendB&gt;</w:t>
      </w:r>
    </w:p>
    <w:p w14:paraId="057B1F0D"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196</w:t>
      </w:r>
      <w:r w:rsidRPr="00AB4867">
        <w:rPr>
          <w:rStyle w:val="HideTWBExt"/>
          <w:b w:val="0"/>
        </w:rPr>
        <w:t>&lt;/NumAmB&gt;</w:t>
      </w:r>
    </w:p>
    <w:p w14:paraId="5F62F782" w14:textId="77777777" w:rsidR="00EA35B0" w:rsidRPr="00AB4867" w:rsidRDefault="00EA35B0" w:rsidP="00EA35B0">
      <w:pPr>
        <w:pStyle w:val="NormalBold"/>
      </w:pPr>
      <w:r w:rsidRPr="00AB4867">
        <w:rPr>
          <w:rStyle w:val="HideTWBExt"/>
          <w:b w:val="0"/>
        </w:rPr>
        <w:t>&lt;RepeatBlock-By&gt;&lt;Members&gt;</w:t>
      </w:r>
      <w:r w:rsidRPr="00AB4867">
        <w:t>Erik Kaliňák, Judita Laššáková, Katarína Roth Neveďalová, Monika Beňová</w:t>
      </w:r>
      <w:r w:rsidRPr="00AB4867">
        <w:rPr>
          <w:rStyle w:val="HideTWBExt"/>
          <w:b w:val="0"/>
        </w:rPr>
        <w:t>&lt;/Members&gt;</w:t>
      </w:r>
    </w:p>
    <w:p w14:paraId="72BE227F" w14:textId="77777777" w:rsidR="00EA35B0" w:rsidRPr="00AB4867" w:rsidRDefault="00EA35B0" w:rsidP="00EA35B0">
      <w:pPr>
        <w:pStyle w:val="NormalBold"/>
      </w:pPr>
      <w:r w:rsidRPr="00AB4867">
        <w:rPr>
          <w:rStyle w:val="HideTWBExt"/>
          <w:b w:val="0"/>
        </w:rPr>
        <w:t>&lt;/RepeatBlock-By&gt;</w:t>
      </w:r>
    </w:p>
    <w:p w14:paraId="033E4E0A"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08447854" w14:textId="77777777" w:rsidR="00EA35B0" w:rsidRPr="00AB4867" w:rsidRDefault="00EA35B0" w:rsidP="00EA35B0">
      <w:pPr>
        <w:pStyle w:val="NormalBold"/>
      </w:pPr>
      <w:r w:rsidRPr="00AB4867">
        <w:rPr>
          <w:rStyle w:val="HideTWBExt"/>
          <w:b w:val="0"/>
        </w:rPr>
        <w:t>&lt;Article&gt;</w:t>
      </w:r>
      <w:r w:rsidRPr="00AB4867">
        <w:t>Artikkel 6 – lõige 5 – lõik 2</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47254F58" w14:textId="77777777" w:rsidTr="00E73BB0">
        <w:trPr>
          <w:trHeight w:hRule="exact" w:val="240"/>
          <w:jc w:val="center"/>
        </w:trPr>
        <w:tc>
          <w:tcPr>
            <w:tcW w:w="9752" w:type="dxa"/>
            <w:gridSpan w:val="2"/>
            <w:tcBorders>
              <w:top w:val="nil"/>
              <w:left w:val="nil"/>
              <w:bottom w:val="nil"/>
              <w:right w:val="nil"/>
            </w:tcBorders>
          </w:tcPr>
          <w:p w14:paraId="45C8E5D1" w14:textId="77777777" w:rsidR="00EA35B0" w:rsidRPr="00AB4867" w:rsidRDefault="00EA35B0" w:rsidP="00E73BB0"/>
        </w:tc>
      </w:tr>
      <w:tr w:rsidR="00EA35B0" w:rsidRPr="00AB4867" w14:paraId="47CD258C" w14:textId="77777777" w:rsidTr="00E73BB0">
        <w:trPr>
          <w:trHeight w:val="240"/>
          <w:jc w:val="center"/>
        </w:trPr>
        <w:tc>
          <w:tcPr>
            <w:tcW w:w="4876" w:type="dxa"/>
            <w:tcBorders>
              <w:top w:val="nil"/>
              <w:left w:val="nil"/>
              <w:bottom w:val="nil"/>
              <w:right w:val="nil"/>
            </w:tcBorders>
          </w:tcPr>
          <w:p w14:paraId="7D61B802"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28DD2B26" w14:textId="77777777" w:rsidR="00EA35B0" w:rsidRPr="00AB4867" w:rsidRDefault="00EA35B0" w:rsidP="00E73BB0">
            <w:pPr>
              <w:pStyle w:val="AmColumnHeading"/>
            </w:pPr>
            <w:r w:rsidRPr="00AB4867">
              <w:t>Muudatusettepanek</w:t>
            </w:r>
          </w:p>
        </w:tc>
      </w:tr>
      <w:tr w:rsidR="00EA35B0" w:rsidRPr="00AB4867" w14:paraId="0839AB0A" w14:textId="77777777" w:rsidTr="00E73BB0">
        <w:trPr>
          <w:jc w:val="center"/>
        </w:trPr>
        <w:tc>
          <w:tcPr>
            <w:tcW w:w="4876" w:type="dxa"/>
            <w:tcBorders>
              <w:top w:val="nil"/>
              <w:left w:val="nil"/>
              <w:bottom w:val="nil"/>
              <w:right w:val="nil"/>
            </w:tcBorders>
          </w:tcPr>
          <w:p w14:paraId="24265669" w14:textId="77777777" w:rsidR="00EA35B0" w:rsidRPr="00AB4867" w:rsidRDefault="00EA35B0" w:rsidP="00E73BB0">
            <w:pPr>
              <w:pStyle w:val="Normal6a"/>
            </w:pPr>
            <w:r w:rsidRPr="00AB4867">
              <w:t>Leedu põhjendatud taotluse korral võidakse lõikes 3 osutatud summa läbi vaadata ja seda võidakse vajaduse korral kohandada enne viimase tööprogrammi vastuvõtmist määruse (EL) […] (millega luuakse Euroopa majandusliku, sotsiaalse ja territoriaalse ühtekuuluvuse, põllumajanduse ja maaelu, kalanduse ja merenduse, heaolu ja julgeoleku fond) artikli 31 kohaselt. Võimalikud lisasummad eraldatakse Leedu riiklikule ja piirkondlikule partnerluskavale määruse (EL) […] (millega luuakse Euroopa majandusliku, sotsiaalse ja territoriaalse ühtekuuluvuse, põllumajanduse ja maaelu, kalanduse ja merenduse, heaolu ja julgeoleku fond) artikli 31 lõike 7 kohaselt.</w:t>
            </w:r>
          </w:p>
        </w:tc>
        <w:tc>
          <w:tcPr>
            <w:tcW w:w="4876" w:type="dxa"/>
            <w:tcBorders>
              <w:top w:val="nil"/>
              <w:left w:val="nil"/>
              <w:bottom w:val="nil"/>
              <w:right w:val="nil"/>
            </w:tcBorders>
          </w:tcPr>
          <w:p w14:paraId="6DCDB8DB" w14:textId="77777777" w:rsidR="00EA35B0" w:rsidRPr="00AB4867" w:rsidRDefault="00EA35B0" w:rsidP="00E73BB0">
            <w:pPr>
              <w:pStyle w:val="Normal6a"/>
            </w:pPr>
            <w:r w:rsidRPr="00AB4867">
              <w:t>Leedu põhjendatud taotluse korral võidakse lõikes 3 osutatud summa läbi vaadata ja seda võidakse vajaduse korral kohandada enne viimase tööprogrammi vastuvõtmist määruse (EL) […] (millega luuakse Euroopa majandusliku, sotsiaalse ja territoriaalse ühtekuuluvuse, põllumajanduse ja maaelu, kalanduse ja merenduse, heaolu ja julgeoleku fond) artikli 31 kohaselt</w:t>
            </w:r>
            <w:r w:rsidRPr="00AB4867">
              <w:rPr>
                <w:b/>
                <w:bCs/>
                <w:i/>
                <w:iCs/>
              </w:rPr>
              <w:t>, tuginedes objektiivselt tõendatud täiendavatele kuludele või transiidi erikorra toimimist mõjutavatele asjaolude muutumisele</w:t>
            </w:r>
            <w:r w:rsidRPr="00AB4867">
              <w:t>. Võimalikud lisasummad eraldatakse Leedu riiklikule ja piirkondlikule partnerluskavale määruse (EL) […] (millega luuakse Euroopa majandusliku, sotsiaalse ja territoriaalse ühtekuuluvuse, põllumajanduse ja maaelu, kalanduse ja merenduse, heaolu ja julgeoleku fond) artikli 31 lõike 7 kohaselt.</w:t>
            </w:r>
          </w:p>
        </w:tc>
      </w:tr>
    </w:tbl>
    <w:p w14:paraId="27634D51"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{SK}</w:t>
      </w:r>
      <w:proofErr w:type="spellStart"/>
      <w:r w:rsidRPr="00AB4867">
        <w:t>sk</w:t>
      </w:r>
      <w:proofErr w:type="spellEnd"/>
      <w:r w:rsidRPr="00AB4867">
        <w:rPr>
          <w:rStyle w:val="HideTWBExt"/>
        </w:rPr>
        <w:t>&lt;/Original&gt;</w:t>
      </w:r>
    </w:p>
    <w:p w14:paraId="2799D61F"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53B837DB" w14:textId="77777777" w:rsidR="00EA35B0" w:rsidRPr="00AB4867" w:rsidRDefault="00EA35B0" w:rsidP="00EA35B0">
      <w:pPr>
        <w:pStyle w:val="AmJustText"/>
      </w:pPr>
      <w:r w:rsidRPr="00AB4867">
        <w:t>Esialgne tekst võimaldab rahaeraldist põhjendatud taotluse alusel kohandada, kuid selles ei ole sätestatud kriteeriume, mille alusel sellist kohandamist tuleks hinnata. Kavandatud muudatus suurendab läbipaistvust ja õiguskindlust, sidudes toetuse suurendamise tõendatavate kuludega või asjaolude objektiivsete muutustega. See tagab liidu vahendite vastutustundliku kasutamise.</w:t>
      </w:r>
    </w:p>
    <w:p w14:paraId="5D43A92B" w14:textId="77777777" w:rsidR="00EA35B0" w:rsidRPr="00AB4867" w:rsidRDefault="00EA35B0" w:rsidP="00EA35B0">
      <w:r w:rsidRPr="00AB4867">
        <w:rPr>
          <w:rStyle w:val="HideTWBExt"/>
        </w:rPr>
        <w:t>&lt;/AmendB&gt;</w:t>
      </w:r>
    </w:p>
    <w:p w14:paraId="2177E301"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197</w:t>
      </w:r>
      <w:r w:rsidRPr="00AB4867">
        <w:rPr>
          <w:rStyle w:val="HideTWBExt"/>
          <w:b w:val="0"/>
        </w:rPr>
        <w:t>&lt;/NumAmB&gt;</w:t>
      </w:r>
    </w:p>
    <w:p w14:paraId="0F4C50B1" w14:textId="77777777" w:rsidR="00EA35B0" w:rsidRPr="00AB4867" w:rsidRDefault="00EA35B0" w:rsidP="00EA35B0">
      <w:pPr>
        <w:pStyle w:val="NormalBold"/>
      </w:pPr>
      <w:r w:rsidRPr="00AB4867">
        <w:rPr>
          <w:rStyle w:val="HideTWBExt"/>
          <w:b w:val="0"/>
        </w:rPr>
        <w:t>&lt;RepeatBlock-By&gt;&lt;Members&gt;</w:t>
      </w:r>
      <w:r w:rsidRPr="00AB4867">
        <w:t>Erik Marquardt</w:t>
      </w:r>
      <w:r w:rsidRPr="00AB4867">
        <w:rPr>
          <w:rStyle w:val="HideTWBExt"/>
          <w:b w:val="0"/>
        </w:rPr>
        <w:t>&lt;/Members&gt;</w:t>
      </w:r>
    </w:p>
    <w:p w14:paraId="7DC05A08" w14:textId="77777777" w:rsidR="00EA35B0" w:rsidRPr="00AB4867" w:rsidRDefault="00EA35B0" w:rsidP="00EA35B0">
      <w:pPr>
        <w:pStyle w:val="NormalBold"/>
      </w:pPr>
      <w:r w:rsidRPr="00AB4867">
        <w:rPr>
          <w:rStyle w:val="HideTWBExt"/>
          <w:b w:val="0"/>
        </w:rPr>
        <w:t>&lt;/RepeatBlock-By&gt;</w:t>
      </w:r>
    </w:p>
    <w:p w14:paraId="574AECE6"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706F2777" w14:textId="77777777" w:rsidR="00EA35B0" w:rsidRPr="00AB4867" w:rsidRDefault="00EA35B0" w:rsidP="00EA35B0">
      <w:pPr>
        <w:pStyle w:val="NormalBold"/>
      </w:pPr>
      <w:r w:rsidRPr="00AB4867">
        <w:rPr>
          <w:rStyle w:val="HideTWBExt"/>
          <w:b w:val="0"/>
        </w:rPr>
        <w:t>&lt;Article&gt;</w:t>
      </w:r>
      <w:r w:rsidRPr="00AB4867">
        <w:t>Artikkel 6 a (uus)</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78FC9446" w14:textId="77777777" w:rsidTr="00E73BB0">
        <w:trPr>
          <w:trHeight w:hRule="exact" w:val="240"/>
          <w:jc w:val="center"/>
        </w:trPr>
        <w:tc>
          <w:tcPr>
            <w:tcW w:w="9752" w:type="dxa"/>
            <w:gridSpan w:val="2"/>
            <w:tcBorders>
              <w:top w:val="nil"/>
              <w:left w:val="nil"/>
              <w:bottom w:val="nil"/>
              <w:right w:val="nil"/>
            </w:tcBorders>
          </w:tcPr>
          <w:p w14:paraId="734A005B" w14:textId="77777777" w:rsidR="00EA35B0" w:rsidRPr="00AB4867" w:rsidRDefault="00EA35B0" w:rsidP="00E73BB0"/>
        </w:tc>
      </w:tr>
      <w:tr w:rsidR="00EA35B0" w:rsidRPr="00AB4867" w14:paraId="218C651E" w14:textId="77777777" w:rsidTr="00E73BB0">
        <w:trPr>
          <w:trHeight w:val="240"/>
          <w:jc w:val="center"/>
        </w:trPr>
        <w:tc>
          <w:tcPr>
            <w:tcW w:w="4876" w:type="dxa"/>
            <w:tcBorders>
              <w:top w:val="nil"/>
              <w:left w:val="nil"/>
              <w:bottom w:val="nil"/>
              <w:right w:val="nil"/>
            </w:tcBorders>
          </w:tcPr>
          <w:p w14:paraId="0CD12CF5"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4FB6594B" w14:textId="77777777" w:rsidR="00EA35B0" w:rsidRPr="00AB4867" w:rsidRDefault="00EA35B0" w:rsidP="00E73BB0">
            <w:pPr>
              <w:pStyle w:val="AmColumnHeading"/>
            </w:pPr>
            <w:r w:rsidRPr="00AB4867">
              <w:t>Muudatusettepanek</w:t>
            </w:r>
          </w:p>
        </w:tc>
      </w:tr>
      <w:tr w:rsidR="00EA35B0" w:rsidRPr="00AB4867" w14:paraId="1DC5652D" w14:textId="77777777" w:rsidTr="00E73BB0">
        <w:trPr>
          <w:jc w:val="center"/>
        </w:trPr>
        <w:tc>
          <w:tcPr>
            <w:tcW w:w="4876" w:type="dxa"/>
            <w:tcBorders>
              <w:top w:val="nil"/>
              <w:left w:val="nil"/>
              <w:bottom w:val="nil"/>
              <w:right w:val="nil"/>
            </w:tcBorders>
          </w:tcPr>
          <w:p w14:paraId="221005B2" w14:textId="77777777" w:rsidR="00EA35B0" w:rsidRPr="00AB4867" w:rsidRDefault="00EA35B0" w:rsidP="00E73BB0">
            <w:pPr>
              <w:pStyle w:val="Normal6a"/>
            </w:pPr>
          </w:p>
        </w:tc>
        <w:tc>
          <w:tcPr>
            <w:tcW w:w="4876" w:type="dxa"/>
            <w:tcBorders>
              <w:top w:val="nil"/>
              <w:left w:val="nil"/>
              <w:bottom w:val="nil"/>
              <w:right w:val="nil"/>
            </w:tcBorders>
          </w:tcPr>
          <w:p w14:paraId="5BB73050" w14:textId="77777777" w:rsidR="00EA35B0" w:rsidRPr="00AB4867" w:rsidRDefault="00EA35B0" w:rsidP="00E73BB0">
            <w:pPr>
              <w:pStyle w:val="Normal6a"/>
              <w:jc w:val="center"/>
            </w:pPr>
            <w:r w:rsidRPr="00AB4867">
              <w:rPr>
                <w:b/>
                <w:i/>
              </w:rPr>
              <w:t>Artikkel 6a</w:t>
            </w:r>
            <w:r w:rsidRPr="00AB4867">
              <w:tab/>
            </w:r>
          </w:p>
        </w:tc>
      </w:tr>
      <w:tr w:rsidR="00EA35B0" w:rsidRPr="00AB4867" w14:paraId="033FA809" w14:textId="77777777" w:rsidTr="00E73BB0">
        <w:trPr>
          <w:jc w:val="center"/>
        </w:trPr>
        <w:tc>
          <w:tcPr>
            <w:tcW w:w="4876" w:type="dxa"/>
            <w:tcBorders>
              <w:top w:val="nil"/>
              <w:left w:val="nil"/>
              <w:bottom w:val="nil"/>
              <w:right w:val="nil"/>
            </w:tcBorders>
          </w:tcPr>
          <w:p w14:paraId="38C72958" w14:textId="77777777" w:rsidR="00EA35B0" w:rsidRPr="00AB4867" w:rsidRDefault="00EA35B0" w:rsidP="00E73BB0">
            <w:pPr>
              <w:pStyle w:val="Normal6a"/>
            </w:pPr>
          </w:p>
        </w:tc>
        <w:tc>
          <w:tcPr>
            <w:tcW w:w="4876" w:type="dxa"/>
            <w:tcBorders>
              <w:top w:val="nil"/>
              <w:left w:val="nil"/>
              <w:bottom w:val="nil"/>
              <w:right w:val="nil"/>
            </w:tcBorders>
          </w:tcPr>
          <w:p w14:paraId="4B89DF13" w14:textId="77777777" w:rsidR="00EA35B0" w:rsidRPr="00AB4867" w:rsidRDefault="00EA35B0" w:rsidP="00E73BB0">
            <w:pPr>
              <w:pStyle w:val="Normal6a"/>
              <w:jc w:val="center"/>
            </w:pPr>
            <w:r w:rsidRPr="00AB4867">
              <w:rPr>
                <w:b/>
                <w:i/>
              </w:rPr>
              <w:t>Partnerluse põhimõte</w:t>
            </w:r>
          </w:p>
        </w:tc>
      </w:tr>
      <w:tr w:rsidR="00EA35B0" w:rsidRPr="00AB4867" w14:paraId="0474FA36" w14:textId="77777777" w:rsidTr="00E73BB0">
        <w:trPr>
          <w:jc w:val="center"/>
        </w:trPr>
        <w:tc>
          <w:tcPr>
            <w:tcW w:w="4876" w:type="dxa"/>
            <w:tcBorders>
              <w:top w:val="nil"/>
              <w:left w:val="nil"/>
              <w:bottom w:val="nil"/>
              <w:right w:val="nil"/>
            </w:tcBorders>
          </w:tcPr>
          <w:p w14:paraId="3C1E035D" w14:textId="77777777" w:rsidR="00EA35B0" w:rsidRPr="00AB4867" w:rsidRDefault="00EA35B0" w:rsidP="00E73BB0">
            <w:pPr>
              <w:pStyle w:val="Normal6a"/>
            </w:pPr>
          </w:p>
        </w:tc>
        <w:tc>
          <w:tcPr>
            <w:tcW w:w="4876" w:type="dxa"/>
            <w:tcBorders>
              <w:top w:val="nil"/>
              <w:left w:val="nil"/>
              <w:bottom w:val="nil"/>
              <w:right w:val="nil"/>
            </w:tcBorders>
          </w:tcPr>
          <w:p w14:paraId="6673D310" w14:textId="77777777" w:rsidR="00EA35B0" w:rsidRPr="00AB4867" w:rsidRDefault="00EA35B0" w:rsidP="00E73BB0">
            <w:pPr>
              <w:pStyle w:val="Normal6a"/>
            </w:pPr>
            <w:r w:rsidRPr="00AB4867">
              <w:rPr>
                <w:b/>
                <w:i/>
              </w:rPr>
              <w:t>1. Käesoleva määruse kohase liidu toetuse eesmärgil hõlmab partnerlus kooskõlas määruse (EL) [...] (millega luuakse Euroopa majandusliku, sotsiaalse ja territoriaalse ühtekuuluvuse, põllumajanduse ja maaelu, kalanduse ja merenduse, heaolu ja julgeoleku fond) artikli 6 lõikega 5 piirkondlikke, kohalikke, linna- ja muid avaliku sektori asutusi või neid esindavaid ühendusi, kodanikuühiskonna organisatsioone, inimõiguste institutsioone ja võrdõiguslikkust edendavaid üksusi, rahvusvahelisi organisatsioone ning majandus- ja sotsiaalpartnereid. </w:t>
            </w:r>
          </w:p>
        </w:tc>
      </w:tr>
      <w:tr w:rsidR="00EA35B0" w:rsidRPr="00AB4867" w14:paraId="0D1AF9CA" w14:textId="77777777" w:rsidTr="00E73BB0">
        <w:trPr>
          <w:jc w:val="center"/>
        </w:trPr>
        <w:tc>
          <w:tcPr>
            <w:tcW w:w="4876" w:type="dxa"/>
            <w:tcBorders>
              <w:top w:val="nil"/>
              <w:left w:val="nil"/>
              <w:bottom w:val="nil"/>
              <w:right w:val="nil"/>
            </w:tcBorders>
          </w:tcPr>
          <w:p w14:paraId="16AFA497" w14:textId="77777777" w:rsidR="00EA35B0" w:rsidRPr="00AB4867" w:rsidRDefault="00EA35B0" w:rsidP="00E73BB0">
            <w:pPr>
              <w:pStyle w:val="Normal6a"/>
            </w:pPr>
          </w:p>
        </w:tc>
        <w:tc>
          <w:tcPr>
            <w:tcW w:w="4876" w:type="dxa"/>
            <w:tcBorders>
              <w:top w:val="nil"/>
              <w:left w:val="nil"/>
              <w:bottom w:val="nil"/>
              <w:right w:val="nil"/>
            </w:tcBorders>
          </w:tcPr>
          <w:p w14:paraId="6B49E675" w14:textId="77777777" w:rsidR="00EA35B0" w:rsidRPr="00AB4867" w:rsidRDefault="00EA35B0" w:rsidP="00E73BB0">
            <w:pPr>
              <w:pStyle w:val="Normal6a"/>
            </w:pPr>
            <w:r w:rsidRPr="00AB4867">
              <w:rPr>
                <w:b/>
                <w:i/>
              </w:rPr>
              <w:t>2. Kui liikmesriik esitab kõnealuse määruse artikli 21 kohaselt oma riikliku ja piirkondliku partnerluse kava, täpsustab ta kõnealuse liidu toetuse rakendamise eesmärgil oma partnerluste koosseisu ja kirjeldab vastavaid partnerluskokkuleppeid. Need üksikasjad tehakse üldsusele kättesaadavaks. </w:t>
            </w:r>
          </w:p>
        </w:tc>
      </w:tr>
    </w:tbl>
    <w:p w14:paraId="5EED616B"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53BF3810" w14:textId="77777777" w:rsidR="00EA35B0" w:rsidRPr="00AB4867" w:rsidRDefault="00EA35B0" w:rsidP="00EA35B0">
      <w:r w:rsidRPr="00AB4867">
        <w:rPr>
          <w:rStyle w:val="HideTWBExt"/>
        </w:rPr>
        <w:t>&lt;/AmendB&gt;</w:t>
      </w:r>
    </w:p>
    <w:p w14:paraId="6944A455"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198</w:t>
      </w:r>
      <w:r w:rsidRPr="00AB4867">
        <w:rPr>
          <w:rStyle w:val="HideTWBExt"/>
          <w:b w:val="0"/>
        </w:rPr>
        <w:t>&lt;/NumAmB&gt;</w:t>
      </w:r>
    </w:p>
    <w:p w14:paraId="09613E21" w14:textId="77777777" w:rsidR="00EA35B0" w:rsidRPr="00AB4867" w:rsidRDefault="00EA35B0" w:rsidP="00EA35B0">
      <w:pPr>
        <w:pStyle w:val="NormalBold"/>
      </w:pPr>
      <w:r w:rsidRPr="00AB4867">
        <w:rPr>
          <w:rStyle w:val="HideTWBExt"/>
          <w:b w:val="0"/>
        </w:rPr>
        <w:t>&lt;RepeatBlock-By&gt;&lt;Members&gt;</w:t>
      </w:r>
      <w:r w:rsidRPr="00AB4867">
        <w:t>Geadis Geadi</w:t>
      </w:r>
      <w:r w:rsidRPr="00AB4867">
        <w:rPr>
          <w:rStyle w:val="HideTWBExt"/>
          <w:b w:val="0"/>
        </w:rPr>
        <w:t>&lt;/Members&gt;</w:t>
      </w:r>
    </w:p>
    <w:p w14:paraId="72992504" w14:textId="77777777" w:rsidR="00EA35B0" w:rsidRPr="00AB4867" w:rsidRDefault="00EA35B0" w:rsidP="00EA35B0">
      <w:pPr>
        <w:pStyle w:val="NormalBold"/>
      </w:pPr>
      <w:r w:rsidRPr="00AB4867">
        <w:rPr>
          <w:rStyle w:val="HideTWBExt"/>
          <w:b w:val="0"/>
        </w:rPr>
        <w:t>&lt;/RepeatBlock-By&gt;</w:t>
      </w:r>
    </w:p>
    <w:p w14:paraId="782E1105"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1A4FF5B7" w14:textId="66DF9442" w:rsidR="00EA35B0" w:rsidRPr="00AB4867" w:rsidRDefault="00EA35B0" w:rsidP="00EA35B0">
      <w:pPr>
        <w:pStyle w:val="NormalBold"/>
      </w:pPr>
      <w:r w:rsidRPr="00AB4867">
        <w:rPr>
          <w:rStyle w:val="HideTWBExt"/>
          <w:b w:val="0"/>
        </w:rPr>
        <w:t>&lt;Article&gt;</w:t>
      </w:r>
      <w:r w:rsidRPr="00AB4867">
        <w:t>Artikkel 7 – lõige 4a (uus)</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683831FC" w14:textId="77777777" w:rsidTr="00E73BB0">
        <w:trPr>
          <w:trHeight w:hRule="exact" w:val="240"/>
          <w:jc w:val="center"/>
        </w:trPr>
        <w:tc>
          <w:tcPr>
            <w:tcW w:w="9752" w:type="dxa"/>
            <w:gridSpan w:val="2"/>
            <w:tcBorders>
              <w:top w:val="nil"/>
              <w:left w:val="nil"/>
              <w:bottom w:val="nil"/>
              <w:right w:val="nil"/>
            </w:tcBorders>
          </w:tcPr>
          <w:p w14:paraId="08921B91" w14:textId="77777777" w:rsidR="00EA35B0" w:rsidRPr="00AB4867" w:rsidRDefault="00EA35B0" w:rsidP="00E73BB0"/>
        </w:tc>
      </w:tr>
      <w:tr w:rsidR="00EA35B0" w:rsidRPr="00AB4867" w14:paraId="1EC73727" w14:textId="77777777" w:rsidTr="00E73BB0">
        <w:trPr>
          <w:trHeight w:val="240"/>
          <w:jc w:val="center"/>
        </w:trPr>
        <w:tc>
          <w:tcPr>
            <w:tcW w:w="4876" w:type="dxa"/>
            <w:tcBorders>
              <w:top w:val="nil"/>
              <w:left w:val="nil"/>
              <w:bottom w:val="nil"/>
              <w:right w:val="nil"/>
            </w:tcBorders>
          </w:tcPr>
          <w:p w14:paraId="4EE2861C"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633FB9C9" w14:textId="77777777" w:rsidR="00EA35B0" w:rsidRPr="00AB4867" w:rsidRDefault="00EA35B0" w:rsidP="00E73BB0">
            <w:pPr>
              <w:pStyle w:val="AmColumnHeading"/>
            </w:pPr>
            <w:r w:rsidRPr="00AB4867">
              <w:t>Muudatusettepanek</w:t>
            </w:r>
          </w:p>
        </w:tc>
      </w:tr>
      <w:tr w:rsidR="00EA35B0" w:rsidRPr="00AB4867" w14:paraId="412FDA0A" w14:textId="77777777" w:rsidTr="00E73BB0">
        <w:trPr>
          <w:jc w:val="center"/>
        </w:trPr>
        <w:tc>
          <w:tcPr>
            <w:tcW w:w="4876" w:type="dxa"/>
            <w:tcBorders>
              <w:top w:val="nil"/>
              <w:left w:val="nil"/>
              <w:bottom w:val="nil"/>
              <w:right w:val="nil"/>
            </w:tcBorders>
          </w:tcPr>
          <w:p w14:paraId="5B9B928E" w14:textId="77777777" w:rsidR="00EA35B0" w:rsidRPr="00AB4867" w:rsidRDefault="00EA35B0" w:rsidP="00E73BB0">
            <w:pPr>
              <w:pStyle w:val="Normal6a"/>
            </w:pPr>
          </w:p>
        </w:tc>
        <w:tc>
          <w:tcPr>
            <w:tcW w:w="4876" w:type="dxa"/>
            <w:tcBorders>
              <w:top w:val="nil"/>
              <w:left w:val="nil"/>
              <w:bottom w:val="nil"/>
              <w:right w:val="nil"/>
            </w:tcBorders>
          </w:tcPr>
          <w:p w14:paraId="7A52450C" w14:textId="77777777" w:rsidR="00EA35B0" w:rsidRPr="00AB4867" w:rsidRDefault="00EA35B0" w:rsidP="00E73BB0">
            <w:pPr>
              <w:pStyle w:val="Normal6a"/>
            </w:pPr>
            <w:r w:rsidRPr="00AB4867">
              <w:rPr>
                <w:b/>
                <w:i/>
              </w:rPr>
              <w:t>4a</w:t>
            </w:r>
            <w:r w:rsidRPr="00AB4867">
              <w:tab/>
            </w:r>
            <w:r w:rsidRPr="00AB4867">
              <w:rPr>
                <w:b/>
                <w:i/>
              </w:rPr>
              <w:t>EU-LISA rahastamist tuleb suurendada.</w:t>
            </w:r>
          </w:p>
        </w:tc>
      </w:tr>
    </w:tbl>
    <w:p w14:paraId="63CC9510"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{EL}</w:t>
      </w:r>
      <w:proofErr w:type="spellStart"/>
      <w:r w:rsidRPr="00AB4867">
        <w:t>el</w:t>
      </w:r>
      <w:proofErr w:type="spellEnd"/>
      <w:r w:rsidRPr="00AB4867">
        <w:rPr>
          <w:rStyle w:val="HideTWBExt"/>
        </w:rPr>
        <w:t>&lt;/Original&gt;</w:t>
      </w:r>
    </w:p>
    <w:p w14:paraId="3A7F6213" w14:textId="77777777" w:rsidR="00EA35B0" w:rsidRPr="00AB4867" w:rsidRDefault="00EA35B0" w:rsidP="00EA35B0">
      <w:r w:rsidRPr="00AB4867">
        <w:rPr>
          <w:rStyle w:val="HideTWBExt"/>
        </w:rPr>
        <w:t>&lt;/AmendB&gt;</w:t>
      </w:r>
    </w:p>
    <w:p w14:paraId="3FC833FF"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199</w:t>
      </w:r>
      <w:r w:rsidRPr="00AB4867">
        <w:rPr>
          <w:rStyle w:val="HideTWBExt"/>
          <w:b w:val="0"/>
        </w:rPr>
        <w:t>&lt;/NumAmB&gt;</w:t>
      </w:r>
    </w:p>
    <w:p w14:paraId="7E7F9081" w14:textId="77777777" w:rsidR="00EA35B0" w:rsidRPr="00AB4867" w:rsidRDefault="00EA35B0" w:rsidP="00EA35B0">
      <w:pPr>
        <w:pStyle w:val="NormalBold"/>
      </w:pPr>
      <w:r w:rsidRPr="00AB4867">
        <w:rPr>
          <w:rStyle w:val="HideTWBExt"/>
          <w:b w:val="0"/>
        </w:rPr>
        <w:t>&lt;RepeatBlock-By&gt;&lt;Members&gt;</w:t>
      </w:r>
      <w:r w:rsidRPr="00AB4867">
        <w:t>Erik Marquardt</w:t>
      </w:r>
      <w:r w:rsidRPr="00AB4867">
        <w:rPr>
          <w:rStyle w:val="HideTWBExt"/>
          <w:b w:val="0"/>
        </w:rPr>
        <w:t>&lt;/Members&gt;</w:t>
      </w:r>
    </w:p>
    <w:p w14:paraId="7ED7A104" w14:textId="77777777" w:rsidR="00EA35B0" w:rsidRPr="00AB4867" w:rsidRDefault="00EA35B0" w:rsidP="00EA35B0">
      <w:pPr>
        <w:pStyle w:val="NormalBold"/>
      </w:pPr>
      <w:r w:rsidRPr="00AB4867">
        <w:rPr>
          <w:rStyle w:val="HideTWBExt"/>
          <w:b w:val="0"/>
        </w:rPr>
        <w:t>&lt;/RepeatBlock-By&gt;</w:t>
      </w:r>
    </w:p>
    <w:p w14:paraId="314915E8"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5BDA3E12" w14:textId="77777777" w:rsidR="00EA35B0" w:rsidRPr="00AB4867" w:rsidRDefault="00EA35B0" w:rsidP="00EA35B0">
      <w:pPr>
        <w:pStyle w:val="NormalBold"/>
      </w:pPr>
      <w:r w:rsidRPr="00AB4867">
        <w:rPr>
          <w:rStyle w:val="HideTWBExt"/>
          <w:b w:val="0"/>
        </w:rPr>
        <w:t>&lt;Article&gt;</w:t>
      </w:r>
      <w:r w:rsidRPr="00AB4867">
        <w:t>Artikkel 8</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401134BF" w14:textId="77777777" w:rsidTr="00E73BB0">
        <w:trPr>
          <w:trHeight w:hRule="exact" w:val="240"/>
          <w:jc w:val="center"/>
        </w:trPr>
        <w:tc>
          <w:tcPr>
            <w:tcW w:w="9752" w:type="dxa"/>
            <w:gridSpan w:val="2"/>
            <w:tcBorders>
              <w:top w:val="nil"/>
              <w:left w:val="nil"/>
              <w:bottom w:val="nil"/>
              <w:right w:val="nil"/>
            </w:tcBorders>
          </w:tcPr>
          <w:p w14:paraId="5E8C1BBE" w14:textId="77777777" w:rsidR="00EA35B0" w:rsidRPr="00AB4867" w:rsidRDefault="00EA35B0" w:rsidP="00E73BB0"/>
        </w:tc>
      </w:tr>
      <w:tr w:rsidR="00EA35B0" w:rsidRPr="00AB4867" w14:paraId="7D3D8016" w14:textId="77777777" w:rsidTr="00E73BB0">
        <w:trPr>
          <w:trHeight w:val="240"/>
          <w:jc w:val="center"/>
        </w:trPr>
        <w:tc>
          <w:tcPr>
            <w:tcW w:w="4876" w:type="dxa"/>
            <w:tcBorders>
              <w:top w:val="nil"/>
              <w:left w:val="nil"/>
              <w:bottom w:val="nil"/>
              <w:right w:val="nil"/>
            </w:tcBorders>
          </w:tcPr>
          <w:p w14:paraId="6F214C5D"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6B7B88D7" w14:textId="77777777" w:rsidR="00EA35B0" w:rsidRPr="00AB4867" w:rsidRDefault="00EA35B0" w:rsidP="00E73BB0">
            <w:pPr>
              <w:pStyle w:val="AmColumnHeading"/>
            </w:pPr>
            <w:r w:rsidRPr="00AB4867">
              <w:t>Muudatusettepanek</w:t>
            </w:r>
          </w:p>
        </w:tc>
      </w:tr>
      <w:tr w:rsidR="00EA35B0" w:rsidRPr="00AB4867" w14:paraId="26D6A7B7" w14:textId="77777777" w:rsidTr="00E73BB0">
        <w:trPr>
          <w:jc w:val="center"/>
        </w:trPr>
        <w:tc>
          <w:tcPr>
            <w:tcW w:w="4876" w:type="dxa"/>
            <w:tcBorders>
              <w:top w:val="nil"/>
              <w:left w:val="nil"/>
              <w:bottom w:val="nil"/>
              <w:right w:val="nil"/>
            </w:tcBorders>
          </w:tcPr>
          <w:p w14:paraId="3B67C00F" w14:textId="77777777" w:rsidR="00EA35B0" w:rsidRPr="00AB4867" w:rsidRDefault="00EA35B0" w:rsidP="00E73BB0">
            <w:pPr>
              <w:pStyle w:val="Normal6a"/>
              <w:jc w:val="center"/>
            </w:pPr>
            <w:r w:rsidRPr="00AB4867">
              <w:rPr>
                <w:b/>
                <w:i/>
              </w:rPr>
              <w:t>Artikkel 8</w:t>
            </w:r>
            <w:r w:rsidRPr="00AB4867">
              <w:tab/>
            </w:r>
          </w:p>
        </w:tc>
        <w:tc>
          <w:tcPr>
            <w:tcW w:w="4876" w:type="dxa"/>
            <w:tcBorders>
              <w:top w:val="nil"/>
              <w:left w:val="nil"/>
              <w:bottom w:val="nil"/>
              <w:right w:val="nil"/>
            </w:tcBorders>
          </w:tcPr>
          <w:p w14:paraId="163FC0DD" w14:textId="77777777" w:rsidR="00EA35B0" w:rsidRPr="00AB4867" w:rsidRDefault="00EA35B0" w:rsidP="00E73BB0">
            <w:pPr>
              <w:pStyle w:val="Normal6a"/>
            </w:pPr>
            <w:r w:rsidRPr="00AB4867">
              <w:rPr>
                <w:b/>
                <w:i/>
              </w:rPr>
              <w:t>välja jäetud</w:t>
            </w:r>
          </w:p>
        </w:tc>
      </w:tr>
      <w:tr w:rsidR="00EA35B0" w:rsidRPr="00AB4867" w14:paraId="484F37D2" w14:textId="77777777" w:rsidTr="00E73BB0">
        <w:trPr>
          <w:jc w:val="center"/>
        </w:trPr>
        <w:tc>
          <w:tcPr>
            <w:tcW w:w="4876" w:type="dxa"/>
            <w:tcBorders>
              <w:top w:val="nil"/>
              <w:left w:val="nil"/>
              <w:bottom w:val="nil"/>
              <w:right w:val="nil"/>
            </w:tcBorders>
          </w:tcPr>
          <w:p w14:paraId="13ECF19F" w14:textId="77777777" w:rsidR="00EA35B0" w:rsidRPr="00AB4867" w:rsidRDefault="00EA35B0" w:rsidP="00E73BB0">
            <w:pPr>
              <w:pStyle w:val="Normal6a"/>
              <w:jc w:val="center"/>
            </w:pPr>
            <w:r w:rsidRPr="00AB4867">
              <w:rPr>
                <w:b/>
                <w:i/>
              </w:rPr>
              <w:t>Iga-aastasesse solidaarsusreservi kantud rahalised toetused</w:t>
            </w:r>
          </w:p>
        </w:tc>
        <w:tc>
          <w:tcPr>
            <w:tcW w:w="4876" w:type="dxa"/>
            <w:tcBorders>
              <w:top w:val="nil"/>
              <w:left w:val="nil"/>
              <w:bottom w:val="nil"/>
              <w:right w:val="nil"/>
            </w:tcBorders>
          </w:tcPr>
          <w:p w14:paraId="03FE27F3" w14:textId="77777777" w:rsidR="00EA35B0" w:rsidRPr="00AB4867" w:rsidRDefault="00EA35B0" w:rsidP="00E73BB0">
            <w:pPr>
              <w:pStyle w:val="Normal6a"/>
            </w:pPr>
          </w:p>
        </w:tc>
      </w:tr>
      <w:tr w:rsidR="00EA35B0" w:rsidRPr="00AB4867" w14:paraId="4A44A18B" w14:textId="77777777" w:rsidTr="00E73BB0">
        <w:trPr>
          <w:jc w:val="center"/>
        </w:trPr>
        <w:tc>
          <w:tcPr>
            <w:tcW w:w="4876" w:type="dxa"/>
            <w:tcBorders>
              <w:top w:val="nil"/>
              <w:left w:val="nil"/>
              <w:bottom w:val="nil"/>
              <w:right w:val="nil"/>
            </w:tcBorders>
          </w:tcPr>
          <w:p w14:paraId="221D4304" w14:textId="77777777" w:rsidR="00EA35B0" w:rsidRPr="00AB4867" w:rsidRDefault="00EA35B0" w:rsidP="00E73BB0">
            <w:pPr>
              <w:pStyle w:val="Normal6a"/>
            </w:pPr>
            <w:r w:rsidRPr="00AB4867">
              <w:rPr>
                <w:b/>
                <w:i/>
              </w:rPr>
              <w:t>Komisjon arvutab ja teeb igale toetatavale liikmesriigile kättesaadavaks tolle osa rahalistest toetustest, mille toetavad liikmesriigid on määruse (EL) 2024/1351 artikli 64 lõike 1 kohaselt reservi üle kandnud määruse (EL) 2024/1351 artikli 56 lõike 2 punktis b sätestatud meetmete rakendamiseks.</w:t>
            </w:r>
          </w:p>
        </w:tc>
        <w:tc>
          <w:tcPr>
            <w:tcW w:w="4876" w:type="dxa"/>
            <w:tcBorders>
              <w:top w:val="nil"/>
              <w:left w:val="nil"/>
              <w:bottom w:val="nil"/>
              <w:right w:val="nil"/>
            </w:tcBorders>
          </w:tcPr>
          <w:p w14:paraId="57A0AE1E" w14:textId="77777777" w:rsidR="00EA35B0" w:rsidRPr="00AB4867" w:rsidRDefault="00EA35B0" w:rsidP="00E73BB0">
            <w:pPr>
              <w:pStyle w:val="Normal6a"/>
            </w:pPr>
          </w:p>
        </w:tc>
      </w:tr>
    </w:tbl>
    <w:p w14:paraId="45F639DF"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1216FAD4" w14:textId="77777777" w:rsidR="00EA35B0" w:rsidRPr="00AB4867" w:rsidRDefault="00EA35B0" w:rsidP="00EA35B0">
      <w:r w:rsidRPr="00AB4867">
        <w:rPr>
          <w:rStyle w:val="HideTWBExt"/>
        </w:rPr>
        <w:t>&lt;/AmendB&gt;</w:t>
      </w:r>
    </w:p>
    <w:p w14:paraId="2D70D839"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200</w:t>
      </w:r>
      <w:r w:rsidRPr="00AB4867">
        <w:rPr>
          <w:rStyle w:val="HideTWBExt"/>
          <w:b w:val="0"/>
        </w:rPr>
        <w:t>&lt;/NumAmB&gt;</w:t>
      </w:r>
    </w:p>
    <w:p w14:paraId="5D23C744" w14:textId="77777777" w:rsidR="00EA35B0" w:rsidRPr="00AB4867" w:rsidRDefault="00EA35B0" w:rsidP="00EA35B0">
      <w:pPr>
        <w:pStyle w:val="NormalBold"/>
      </w:pPr>
      <w:r w:rsidRPr="00AB4867">
        <w:rPr>
          <w:rStyle w:val="HideTWBExt"/>
          <w:b w:val="0"/>
        </w:rPr>
        <w:t>&lt;RepeatBlock-By&gt;&lt;Members&gt;</w:t>
      </w:r>
      <w:r w:rsidRPr="00AB4867">
        <w:t>Murielle Laurent, Chloé Ridel, Francisco Assis, Ana Catarina Mendes, Cecilia Strada</w:t>
      </w:r>
      <w:r w:rsidRPr="00AB4867">
        <w:rPr>
          <w:rStyle w:val="HideTWBExt"/>
          <w:b w:val="0"/>
        </w:rPr>
        <w:t>&lt;/Members&gt;</w:t>
      </w:r>
    </w:p>
    <w:p w14:paraId="40A05D43" w14:textId="77777777" w:rsidR="00EA35B0" w:rsidRPr="00AB4867" w:rsidRDefault="00EA35B0" w:rsidP="00EA35B0">
      <w:pPr>
        <w:pStyle w:val="NormalBold"/>
      </w:pPr>
      <w:r w:rsidRPr="00AB4867">
        <w:rPr>
          <w:rStyle w:val="HideTWBExt"/>
          <w:b w:val="0"/>
        </w:rPr>
        <w:t>&lt;/RepeatBlock-By&gt;</w:t>
      </w:r>
    </w:p>
    <w:p w14:paraId="632699D8"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5AE8F0BF" w14:textId="77777777" w:rsidR="00EA35B0" w:rsidRPr="00AB4867" w:rsidRDefault="00EA35B0" w:rsidP="00EA35B0">
      <w:pPr>
        <w:pStyle w:val="NormalBold"/>
      </w:pPr>
      <w:r w:rsidRPr="00AB4867">
        <w:rPr>
          <w:rStyle w:val="HideTWBExt"/>
          <w:b w:val="0"/>
        </w:rPr>
        <w:t>&lt;Article&gt;</w:t>
      </w:r>
      <w:r w:rsidRPr="00AB4867">
        <w:t>Artikkel 8</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0F3BB930" w14:textId="77777777" w:rsidTr="00E73BB0">
        <w:trPr>
          <w:trHeight w:hRule="exact" w:val="240"/>
          <w:jc w:val="center"/>
        </w:trPr>
        <w:tc>
          <w:tcPr>
            <w:tcW w:w="9752" w:type="dxa"/>
            <w:gridSpan w:val="2"/>
            <w:tcBorders>
              <w:top w:val="nil"/>
              <w:left w:val="nil"/>
              <w:bottom w:val="nil"/>
              <w:right w:val="nil"/>
            </w:tcBorders>
          </w:tcPr>
          <w:p w14:paraId="3568C433" w14:textId="77777777" w:rsidR="00EA35B0" w:rsidRPr="00AB4867" w:rsidRDefault="00EA35B0" w:rsidP="00E73BB0"/>
        </w:tc>
      </w:tr>
      <w:tr w:rsidR="00EA35B0" w:rsidRPr="00AB4867" w14:paraId="5D4BA9E3" w14:textId="77777777" w:rsidTr="00E73BB0">
        <w:trPr>
          <w:trHeight w:val="240"/>
          <w:jc w:val="center"/>
        </w:trPr>
        <w:tc>
          <w:tcPr>
            <w:tcW w:w="4876" w:type="dxa"/>
            <w:tcBorders>
              <w:top w:val="nil"/>
              <w:left w:val="nil"/>
              <w:bottom w:val="nil"/>
              <w:right w:val="nil"/>
            </w:tcBorders>
          </w:tcPr>
          <w:p w14:paraId="013C260E"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7B8CA2BA" w14:textId="77777777" w:rsidR="00EA35B0" w:rsidRPr="00AB4867" w:rsidRDefault="00EA35B0" w:rsidP="00E73BB0">
            <w:pPr>
              <w:pStyle w:val="AmColumnHeading"/>
            </w:pPr>
            <w:r w:rsidRPr="00AB4867">
              <w:t>Muudatusettepanek</w:t>
            </w:r>
          </w:p>
        </w:tc>
      </w:tr>
      <w:tr w:rsidR="00EA35B0" w:rsidRPr="00AB4867" w14:paraId="416C3E89" w14:textId="77777777" w:rsidTr="00E73BB0">
        <w:trPr>
          <w:jc w:val="center"/>
        </w:trPr>
        <w:tc>
          <w:tcPr>
            <w:tcW w:w="4876" w:type="dxa"/>
            <w:tcBorders>
              <w:top w:val="nil"/>
              <w:left w:val="nil"/>
              <w:bottom w:val="nil"/>
              <w:right w:val="nil"/>
            </w:tcBorders>
          </w:tcPr>
          <w:p w14:paraId="3AC159A2" w14:textId="77777777" w:rsidR="00EA35B0" w:rsidRPr="00AB4867" w:rsidRDefault="00EA35B0" w:rsidP="00E73BB0">
            <w:pPr>
              <w:pStyle w:val="Normal6a"/>
              <w:jc w:val="center"/>
            </w:pPr>
            <w:r w:rsidRPr="00AB4867">
              <w:rPr>
                <w:b/>
                <w:i/>
              </w:rPr>
              <w:t>Artikkel 8</w:t>
            </w:r>
            <w:r w:rsidRPr="00AB4867">
              <w:tab/>
            </w:r>
          </w:p>
        </w:tc>
        <w:tc>
          <w:tcPr>
            <w:tcW w:w="4876" w:type="dxa"/>
            <w:tcBorders>
              <w:top w:val="nil"/>
              <w:left w:val="nil"/>
              <w:bottom w:val="nil"/>
              <w:right w:val="nil"/>
            </w:tcBorders>
          </w:tcPr>
          <w:p w14:paraId="26987278" w14:textId="77777777" w:rsidR="00EA35B0" w:rsidRPr="00AB4867" w:rsidRDefault="00EA35B0" w:rsidP="00E73BB0">
            <w:pPr>
              <w:pStyle w:val="Normal6a"/>
            </w:pPr>
            <w:r w:rsidRPr="00AB4867">
              <w:rPr>
                <w:b/>
                <w:i/>
              </w:rPr>
              <w:t>välja jäetud</w:t>
            </w:r>
          </w:p>
        </w:tc>
      </w:tr>
      <w:tr w:rsidR="00EA35B0" w:rsidRPr="00AB4867" w14:paraId="03C26E6A" w14:textId="77777777" w:rsidTr="00E73BB0">
        <w:trPr>
          <w:jc w:val="center"/>
        </w:trPr>
        <w:tc>
          <w:tcPr>
            <w:tcW w:w="4876" w:type="dxa"/>
            <w:tcBorders>
              <w:top w:val="nil"/>
              <w:left w:val="nil"/>
              <w:bottom w:val="nil"/>
              <w:right w:val="nil"/>
            </w:tcBorders>
          </w:tcPr>
          <w:p w14:paraId="70A7D88C" w14:textId="77777777" w:rsidR="00EA35B0" w:rsidRPr="00AB4867" w:rsidRDefault="00EA35B0" w:rsidP="00E73BB0">
            <w:pPr>
              <w:pStyle w:val="Normal6a"/>
              <w:jc w:val="center"/>
            </w:pPr>
            <w:r w:rsidRPr="00AB4867">
              <w:rPr>
                <w:b/>
                <w:i/>
              </w:rPr>
              <w:t>Iga-aastasesse solidaarsusreservi kantud rahalised toetused</w:t>
            </w:r>
          </w:p>
        </w:tc>
        <w:tc>
          <w:tcPr>
            <w:tcW w:w="4876" w:type="dxa"/>
            <w:tcBorders>
              <w:top w:val="nil"/>
              <w:left w:val="nil"/>
              <w:bottom w:val="nil"/>
              <w:right w:val="nil"/>
            </w:tcBorders>
          </w:tcPr>
          <w:p w14:paraId="722B5756" w14:textId="77777777" w:rsidR="00EA35B0" w:rsidRPr="00AB4867" w:rsidRDefault="00EA35B0" w:rsidP="00E73BB0">
            <w:pPr>
              <w:pStyle w:val="Normal6a"/>
            </w:pPr>
          </w:p>
        </w:tc>
      </w:tr>
      <w:tr w:rsidR="00EA35B0" w:rsidRPr="00AB4867" w14:paraId="18342254" w14:textId="77777777" w:rsidTr="00E73BB0">
        <w:trPr>
          <w:jc w:val="center"/>
        </w:trPr>
        <w:tc>
          <w:tcPr>
            <w:tcW w:w="4876" w:type="dxa"/>
            <w:tcBorders>
              <w:top w:val="nil"/>
              <w:left w:val="nil"/>
              <w:bottom w:val="nil"/>
              <w:right w:val="nil"/>
            </w:tcBorders>
          </w:tcPr>
          <w:p w14:paraId="551288D6" w14:textId="77777777" w:rsidR="00EA35B0" w:rsidRPr="00AB4867" w:rsidRDefault="00EA35B0" w:rsidP="00E73BB0">
            <w:pPr>
              <w:pStyle w:val="Normal6a"/>
            </w:pPr>
            <w:r w:rsidRPr="00AB4867">
              <w:rPr>
                <w:b/>
                <w:i/>
              </w:rPr>
              <w:t>Komisjon arvutab ja teeb igale toetatavale liikmesriigile kättesaadavaks tolle osa rahalistest toetustest, mille toetavad liikmesriigid on määruse (EL) 2024/1351 artikli 64 lõike 1 kohaselt reservi üle kandnud määruse (EL) 2024/1351 artikli 56 lõike 2 punktis b sätestatud meetmete rakendamiseks.</w:t>
            </w:r>
          </w:p>
        </w:tc>
        <w:tc>
          <w:tcPr>
            <w:tcW w:w="4876" w:type="dxa"/>
            <w:tcBorders>
              <w:top w:val="nil"/>
              <w:left w:val="nil"/>
              <w:bottom w:val="nil"/>
              <w:right w:val="nil"/>
            </w:tcBorders>
          </w:tcPr>
          <w:p w14:paraId="431859A7" w14:textId="77777777" w:rsidR="00EA35B0" w:rsidRPr="00AB4867" w:rsidRDefault="00EA35B0" w:rsidP="00E73BB0">
            <w:pPr>
              <w:pStyle w:val="Normal6a"/>
            </w:pPr>
          </w:p>
        </w:tc>
      </w:tr>
    </w:tbl>
    <w:p w14:paraId="2315AF02"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11E7A5F0"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7ED5A33A" w14:textId="77777777" w:rsidR="00EA35B0" w:rsidRPr="00AB4867" w:rsidRDefault="00EA35B0" w:rsidP="00EA35B0">
      <w:pPr>
        <w:pStyle w:val="AmJustText"/>
      </w:pPr>
      <w:r w:rsidRPr="00AB4867">
        <w:t xml:space="preserve">Seda rahastatakse juba Varjupaiga-, Rände- ja Integratsioonifondist. </w:t>
      </w:r>
      <w:proofErr w:type="spellStart"/>
      <w:r w:rsidRPr="00AB4867">
        <w:t>Topeltrahastamine</w:t>
      </w:r>
      <w:proofErr w:type="spellEnd"/>
      <w:r w:rsidRPr="00AB4867">
        <w:t xml:space="preserve"> ei tohiks olla lubatud.</w:t>
      </w:r>
    </w:p>
    <w:p w14:paraId="64E3ED5E" w14:textId="77777777" w:rsidR="00EA35B0" w:rsidRPr="00AB4867" w:rsidRDefault="00EA35B0" w:rsidP="00EA35B0">
      <w:r w:rsidRPr="00AB4867">
        <w:rPr>
          <w:rStyle w:val="HideTWBExt"/>
        </w:rPr>
        <w:t>&lt;/AmendB&gt;</w:t>
      </w:r>
    </w:p>
    <w:p w14:paraId="3497DEDE"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201</w:t>
      </w:r>
      <w:r w:rsidRPr="00AB4867">
        <w:rPr>
          <w:rStyle w:val="HideTWBExt"/>
          <w:b w:val="0"/>
        </w:rPr>
        <w:t>&lt;/NumAmB&gt;</w:t>
      </w:r>
    </w:p>
    <w:p w14:paraId="414DBA26" w14:textId="77777777" w:rsidR="00EA35B0" w:rsidRPr="00AB4867" w:rsidRDefault="00EA35B0" w:rsidP="00EA35B0">
      <w:pPr>
        <w:pStyle w:val="NormalBold"/>
      </w:pPr>
      <w:r w:rsidRPr="00AB4867">
        <w:rPr>
          <w:rStyle w:val="HideTWBExt"/>
          <w:b w:val="0"/>
        </w:rPr>
        <w:t>&lt;RepeatBlock-By&gt;&lt;Members&gt;</w:t>
      </w:r>
      <w:r w:rsidRPr="00AB4867">
        <w:t>Geadis Geadi</w:t>
      </w:r>
      <w:r w:rsidRPr="00AB4867">
        <w:rPr>
          <w:rStyle w:val="HideTWBExt"/>
          <w:b w:val="0"/>
        </w:rPr>
        <w:t>&lt;/Members&gt;</w:t>
      </w:r>
    </w:p>
    <w:p w14:paraId="5DEB12ED" w14:textId="77777777" w:rsidR="00EA35B0" w:rsidRPr="00AB4867" w:rsidRDefault="00EA35B0" w:rsidP="00EA35B0">
      <w:pPr>
        <w:pStyle w:val="NormalBold"/>
      </w:pPr>
      <w:r w:rsidRPr="00AB4867">
        <w:rPr>
          <w:rStyle w:val="HideTWBExt"/>
          <w:b w:val="0"/>
        </w:rPr>
        <w:t>&lt;/RepeatBlock-By&gt;</w:t>
      </w:r>
    </w:p>
    <w:p w14:paraId="1E42071C"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66177E0F" w14:textId="77777777" w:rsidR="00EA35B0" w:rsidRPr="00AB4867" w:rsidRDefault="00EA35B0" w:rsidP="00EA35B0">
      <w:pPr>
        <w:pStyle w:val="NormalBold"/>
      </w:pPr>
      <w:r w:rsidRPr="00AB4867">
        <w:rPr>
          <w:rStyle w:val="HideTWBExt"/>
          <w:b w:val="0"/>
        </w:rPr>
        <w:t>&lt;Article&gt;</w:t>
      </w:r>
      <w:r w:rsidRPr="00AB4867">
        <w:t>Artikkel 8 – lõik 1</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317C97A4" w14:textId="77777777" w:rsidTr="00E73BB0">
        <w:trPr>
          <w:trHeight w:hRule="exact" w:val="240"/>
          <w:jc w:val="center"/>
        </w:trPr>
        <w:tc>
          <w:tcPr>
            <w:tcW w:w="9752" w:type="dxa"/>
            <w:gridSpan w:val="2"/>
            <w:tcBorders>
              <w:top w:val="nil"/>
              <w:left w:val="nil"/>
              <w:bottom w:val="nil"/>
              <w:right w:val="nil"/>
            </w:tcBorders>
          </w:tcPr>
          <w:p w14:paraId="2E4BEAD4" w14:textId="77777777" w:rsidR="00EA35B0" w:rsidRPr="00AB4867" w:rsidRDefault="00EA35B0" w:rsidP="00E73BB0"/>
        </w:tc>
      </w:tr>
      <w:tr w:rsidR="00EA35B0" w:rsidRPr="00AB4867" w14:paraId="6E1DEEEF" w14:textId="77777777" w:rsidTr="00E73BB0">
        <w:trPr>
          <w:trHeight w:val="240"/>
          <w:jc w:val="center"/>
        </w:trPr>
        <w:tc>
          <w:tcPr>
            <w:tcW w:w="4876" w:type="dxa"/>
            <w:tcBorders>
              <w:top w:val="nil"/>
              <w:left w:val="nil"/>
              <w:bottom w:val="nil"/>
              <w:right w:val="nil"/>
            </w:tcBorders>
          </w:tcPr>
          <w:p w14:paraId="13D23324"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0200A747" w14:textId="77777777" w:rsidR="00EA35B0" w:rsidRPr="00AB4867" w:rsidRDefault="00EA35B0" w:rsidP="00E73BB0">
            <w:pPr>
              <w:pStyle w:val="AmColumnHeading"/>
            </w:pPr>
            <w:r w:rsidRPr="00AB4867">
              <w:t>Muudatusettepanek</w:t>
            </w:r>
          </w:p>
        </w:tc>
      </w:tr>
      <w:tr w:rsidR="00EA35B0" w:rsidRPr="00AB4867" w14:paraId="39F4B2CD" w14:textId="77777777" w:rsidTr="00E73BB0">
        <w:trPr>
          <w:jc w:val="center"/>
        </w:trPr>
        <w:tc>
          <w:tcPr>
            <w:tcW w:w="4876" w:type="dxa"/>
            <w:tcBorders>
              <w:top w:val="nil"/>
              <w:left w:val="nil"/>
              <w:bottom w:val="nil"/>
              <w:right w:val="nil"/>
            </w:tcBorders>
          </w:tcPr>
          <w:p w14:paraId="0D64441C" w14:textId="77777777" w:rsidR="00EA35B0" w:rsidRPr="00AB4867" w:rsidRDefault="00EA35B0" w:rsidP="00E73BB0">
            <w:pPr>
              <w:pStyle w:val="Normal6a"/>
            </w:pPr>
            <w:r w:rsidRPr="00AB4867">
              <w:t>Komisjon arvutab ja teeb igale toetatavale liikmesriigile kättesaadavaks tolle osa rahalistest toetustest, mille toetavad liikmesriigid on määruse (EL) 2024/1351 artikli 64 lõike 1 kohaselt reservi üle kandnud määruse (EL) 2024/1351 artikli 56 lõike 2 punktis b sätestatud meetmete rakendamiseks.</w:t>
            </w:r>
          </w:p>
        </w:tc>
        <w:tc>
          <w:tcPr>
            <w:tcW w:w="4876" w:type="dxa"/>
            <w:tcBorders>
              <w:top w:val="nil"/>
              <w:left w:val="nil"/>
              <w:bottom w:val="nil"/>
              <w:right w:val="nil"/>
            </w:tcBorders>
          </w:tcPr>
          <w:p w14:paraId="5A95A556" w14:textId="77777777" w:rsidR="00EA35B0" w:rsidRPr="00AB4867" w:rsidRDefault="00EA35B0" w:rsidP="00E73BB0">
            <w:pPr>
              <w:pStyle w:val="Normal6a"/>
            </w:pPr>
            <w:r w:rsidRPr="00AB4867">
              <w:t>Komisjon arvutab ja teeb igale toetatavale liikmesriigile kättesaadavaks tolle osa rahalistest toetustest, mille toetavad liikmesriigid on määruse (EL) 2024/1351 artikli 64 lõike 1 kohaselt reservi üle kandnud määruse (EL) 2024/1351 artikli 56 lõike 2 punktis b sätestatud meetmete rakendamiseks</w:t>
            </w:r>
            <w:r w:rsidRPr="00AB4867">
              <w:rPr>
                <w:b/>
                <w:bCs/>
                <w:i/>
                <w:iCs/>
              </w:rPr>
              <w:t>, kusjuures eelisjärjekorras toetatakse liikmesriike, kes seisavad silmitsi pikaajalise ja ebaproportsionaalselt suure survega välispiiril, ning meetmeid, mis tugevdavad piirikaitset, ennetavad ebaseaduslikke piiriületusi ja toetavad tagasisaatmisega seotud meetmeid</w:t>
            </w:r>
            <w:r w:rsidRPr="00AB4867">
              <w:t>.</w:t>
            </w:r>
          </w:p>
        </w:tc>
      </w:tr>
    </w:tbl>
    <w:p w14:paraId="7B7C4526"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6975CB79" w14:textId="77777777" w:rsidR="00EA35B0" w:rsidRPr="00AB4867" w:rsidRDefault="00EA35B0" w:rsidP="00EA35B0">
      <w:r w:rsidRPr="00AB4867">
        <w:rPr>
          <w:rStyle w:val="HideTWBExt"/>
        </w:rPr>
        <w:t>&lt;/AmendB&gt;</w:t>
      </w:r>
    </w:p>
    <w:p w14:paraId="676D6C23"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202</w:t>
      </w:r>
      <w:r w:rsidRPr="00AB4867">
        <w:rPr>
          <w:rStyle w:val="HideTWBExt"/>
          <w:b w:val="0"/>
        </w:rPr>
        <w:t>&lt;/NumAmB&gt;</w:t>
      </w:r>
    </w:p>
    <w:p w14:paraId="6BDA778B" w14:textId="77777777" w:rsidR="00EA35B0" w:rsidRPr="00AB4867" w:rsidRDefault="00EA35B0" w:rsidP="00EA35B0">
      <w:pPr>
        <w:pStyle w:val="NormalBold"/>
      </w:pPr>
      <w:r w:rsidRPr="00AB4867">
        <w:rPr>
          <w:rStyle w:val="HideTWBExt"/>
          <w:b w:val="0"/>
        </w:rPr>
        <w:t>&lt;RepeatBlock-By&gt;&lt;Members&gt;</w:t>
      </w:r>
      <w:r w:rsidRPr="00AB4867">
        <w:t>Georgiana Teodorescu</w:t>
      </w:r>
      <w:r w:rsidRPr="00AB4867">
        <w:rPr>
          <w:rStyle w:val="HideTWBExt"/>
          <w:b w:val="0"/>
        </w:rPr>
        <w:t>&lt;/Members&gt;</w:t>
      </w:r>
    </w:p>
    <w:p w14:paraId="372900DD" w14:textId="77777777" w:rsidR="00EA35B0" w:rsidRPr="00AB4867" w:rsidRDefault="00EA35B0" w:rsidP="00EA35B0">
      <w:pPr>
        <w:pStyle w:val="NormalBold"/>
      </w:pPr>
      <w:r w:rsidRPr="00AB4867">
        <w:rPr>
          <w:rStyle w:val="HideTWBExt"/>
          <w:b w:val="0"/>
        </w:rPr>
        <w:t>&lt;/RepeatBlock-By&gt;</w:t>
      </w:r>
    </w:p>
    <w:p w14:paraId="3B12F162"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60C300EF" w14:textId="77777777" w:rsidR="00EA35B0" w:rsidRPr="00AB4867" w:rsidRDefault="00EA35B0" w:rsidP="00EA35B0">
      <w:pPr>
        <w:pStyle w:val="NormalBold"/>
      </w:pPr>
      <w:r w:rsidRPr="00AB4867">
        <w:rPr>
          <w:rStyle w:val="HideTWBExt"/>
          <w:b w:val="0"/>
        </w:rPr>
        <w:t>&lt;Article&gt;</w:t>
      </w:r>
      <w:r w:rsidRPr="00AB4867">
        <w:t>Artikkel 8 a (uus)</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28F0E1FA" w14:textId="77777777" w:rsidTr="00E73BB0">
        <w:trPr>
          <w:trHeight w:hRule="exact" w:val="240"/>
          <w:jc w:val="center"/>
        </w:trPr>
        <w:tc>
          <w:tcPr>
            <w:tcW w:w="9752" w:type="dxa"/>
            <w:gridSpan w:val="2"/>
            <w:tcBorders>
              <w:top w:val="nil"/>
              <w:left w:val="nil"/>
              <w:bottom w:val="nil"/>
              <w:right w:val="nil"/>
            </w:tcBorders>
          </w:tcPr>
          <w:p w14:paraId="3407C3D7" w14:textId="77777777" w:rsidR="00EA35B0" w:rsidRPr="00AB4867" w:rsidRDefault="00EA35B0" w:rsidP="00E73BB0"/>
        </w:tc>
      </w:tr>
      <w:tr w:rsidR="00EA35B0" w:rsidRPr="00AB4867" w14:paraId="7D9BB577" w14:textId="77777777" w:rsidTr="00E73BB0">
        <w:trPr>
          <w:trHeight w:val="240"/>
          <w:jc w:val="center"/>
        </w:trPr>
        <w:tc>
          <w:tcPr>
            <w:tcW w:w="4876" w:type="dxa"/>
            <w:tcBorders>
              <w:top w:val="nil"/>
              <w:left w:val="nil"/>
              <w:bottom w:val="nil"/>
              <w:right w:val="nil"/>
            </w:tcBorders>
          </w:tcPr>
          <w:p w14:paraId="3C1A099D"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4DEFA50D" w14:textId="77777777" w:rsidR="00EA35B0" w:rsidRPr="00AB4867" w:rsidRDefault="00EA35B0" w:rsidP="00E73BB0">
            <w:pPr>
              <w:pStyle w:val="AmColumnHeading"/>
            </w:pPr>
            <w:r w:rsidRPr="00AB4867">
              <w:t>Muudatusettepanek</w:t>
            </w:r>
          </w:p>
        </w:tc>
      </w:tr>
      <w:tr w:rsidR="00EA35B0" w:rsidRPr="00AB4867" w14:paraId="0FD45942" w14:textId="77777777" w:rsidTr="00E73BB0">
        <w:trPr>
          <w:jc w:val="center"/>
        </w:trPr>
        <w:tc>
          <w:tcPr>
            <w:tcW w:w="4876" w:type="dxa"/>
            <w:tcBorders>
              <w:top w:val="nil"/>
              <w:left w:val="nil"/>
              <w:bottom w:val="nil"/>
              <w:right w:val="nil"/>
            </w:tcBorders>
          </w:tcPr>
          <w:p w14:paraId="598D9CF3" w14:textId="77777777" w:rsidR="00EA35B0" w:rsidRPr="00AB4867" w:rsidRDefault="00EA35B0" w:rsidP="00E73BB0">
            <w:pPr>
              <w:pStyle w:val="Normal6a"/>
            </w:pPr>
          </w:p>
        </w:tc>
        <w:tc>
          <w:tcPr>
            <w:tcW w:w="4876" w:type="dxa"/>
            <w:tcBorders>
              <w:top w:val="nil"/>
              <w:left w:val="nil"/>
              <w:bottom w:val="nil"/>
              <w:right w:val="nil"/>
            </w:tcBorders>
          </w:tcPr>
          <w:p w14:paraId="28CB06E5" w14:textId="77777777" w:rsidR="00EA35B0" w:rsidRPr="00AB4867" w:rsidRDefault="00EA35B0" w:rsidP="00E73BB0">
            <w:pPr>
              <w:pStyle w:val="Normal6a"/>
              <w:jc w:val="center"/>
            </w:pPr>
            <w:r w:rsidRPr="00AB4867">
              <w:rPr>
                <w:b/>
                <w:i/>
              </w:rPr>
              <w:t>Artikkel 8a</w:t>
            </w:r>
            <w:r w:rsidRPr="00AB4867">
              <w:tab/>
            </w:r>
          </w:p>
        </w:tc>
      </w:tr>
      <w:tr w:rsidR="00EA35B0" w:rsidRPr="00AB4867" w14:paraId="565E295D" w14:textId="77777777" w:rsidTr="00E73BB0">
        <w:trPr>
          <w:jc w:val="center"/>
        </w:trPr>
        <w:tc>
          <w:tcPr>
            <w:tcW w:w="4876" w:type="dxa"/>
            <w:tcBorders>
              <w:top w:val="nil"/>
              <w:left w:val="nil"/>
              <w:bottom w:val="nil"/>
              <w:right w:val="nil"/>
            </w:tcBorders>
          </w:tcPr>
          <w:p w14:paraId="6070F930" w14:textId="77777777" w:rsidR="00EA35B0" w:rsidRPr="00AB4867" w:rsidRDefault="00EA35B0" w:rsidP="00E73BB0">
            <w:pPr>
              <w:pStyle w:val="Normal6a"/>
            </w:pPr>
          </w:p>
        </w:tc>
        <w:tc>
          <w:tcPr>
            <w:tcW w:w="4876" w:type="dxa"/>
            <w:tcBorders>
              <w:top w:val="nil"/>
              <w:left w:val="nil"/>
              <w:bottom w:val="nil"/>
              <w:right w:val="nil"/>
            </w:tcBorders>
          </w:tcPr>
          <w:p w14:paraId="691499D3" w14:textId="77777777" w:rsidR="00EA35B0" w:rsidRPr="00AB4867" w:rsidRDefault="00EA35B0" w:rsidP="00E73BB0">
            <w:pPr>
              <w:pStyle w:val="Normal6a"/>
              <w:jc w:val="center"/>
            </w:pPr>
            <w:r w:rsidRPr="00AB4867">
              <w:rPr>
                <w:b/>
                <w:i/>
              </w:rPr>
              <w:t>Delegeeritud volituste rakendamine</w:t>
            </w:r>
          </w:p>
        </w:tc>
      </w:tr>
      <w:tr w:rsidR="00EA35B0" w:rsidRPr="00AB4867" w14:paraId="524C7A90" w14:textId="77777777" w:rsidTr="00E73BB0">
        <w:trPr>
          <w:jc w:val="center"/>
        </w:trPr>
        <w:tc>
          <w:tcPr>
            <w:tcW w:w="4876" w:type="dxa"/>
            <w:tcBorders>
              <w:top w:val="nil"/>
              <w:left w:val="nil"/>
              <w:bottom w:val="nil"/>
              <w:right w:val="nil"/>
            </w:tcBorders>
          </w:tcPr>
          <w:p w14:paraId="7565BC55" w14:textId="77777777" w:rsidR="00EA35B0" w:rsidRPr="00AB4867" w:rsidRDefault="00EA35B0" w:rsidP="00E73BB0">
            <w:pPr>
              <w:pStyle w:val="Normal6a"/>
            </w:pPr>
          </w:p>
        </w:tc>
        <w:tc>
          <w:tcPr>
            <w:tcW w:w="4876" w:type="dxa"/>
            <w:tcBorders>
              <w:top w:val="nil"/>
              <w:left w:val="nil"/>
              <w:bottom w:val="nil"/>
              <w:right w:val="nil"/>
            </w:tcBorders>
          </w:tcPr>
          <w:p w14:paraId="5AF70A21" w14:textId="77777777" w:rsidR="00EA35B0" w:rsidRPr="00AB4867" w:rsidRDefault="00EA35B0" w:rsidP="00E73BB0">
            <w:pPr>
              <w:pStyle w:val="Normal6a"/>
            </w:pPr>
            <w:r w:rsidRPr="00AB4867">
              <w:rPr>
                <w:b/>
                <w:i/>
              </w:rPr>
              <w:t>1. Komisjonile antakse õigus võtta vastu delegeeritud õigusakte käesolevas artiklis sätestatud tingimustel.</w:t>
            </w:r>
          </w:p>
        </w:tc>
      </w:tr>
      <w:tr w:rsidR="00EA35B0" w:rsidRPr="00AB4867" w14:paraId="4DE24336" w14:textId="77777777" w:rsidTr="00E73BB0">
        <w:trPr>
          <w:jc w:val="center"/>
        </w:trPr>
        <w:tc>
          <w:tcPr>
            <w:tcW w:w="4876" w:type="dxa"/>
            <w:tcBorders>
              <w:top w:val="nil"/>
              <w:left w:val="nil"/>
              <w:bottom w:val="nil"/>
              <w:right w:val="nil"/>
            </w:tcBorders>
          </w:tcPr>
          <w:p w14:paraId="5B06D9B3" w14:textId="77777777" w:rsidR="00EA35B0" w:rsidRPr="00AB4867" w:rsidRDefault="00EA35B0" w:rsidP="00E73BB0">
            <w:pPr>
              <w:pStyle w:val="Normal6a"/>
            </w:pPr>
          </w:p>
        </w:tc>
        <w:tc>
          <w:tcPr>
            <w:tcW w:w="4876" w:type="dxa"/>
            <w:tcBorders>
              <w:top w:val="nil"/>
              <w:left w:val="nil"/>
              <w:bottom w:val="nil"/>
              <w:right w:val="nil"/>
            </w:tcBorders>
          </w:tcPr>
          <w:p w14:paraId="30DA9DBE" w14:textId="77777777" w:rsidR="00EA35B0" w:rsidRPr="00AB4867" w:rsidRDefault="00EA35B0" w:rsidP="00E73BB0">
            <w:pPr>
              <w:pStyle w:val="Normal6a"/>
            </w:pPr>
            <w:r w:rsidRPr="00AB4867">
              <w:rPr>
                <w:b/>
                <w:i/>
              </w:rPr>
              <w:t>2. Artikli 4 lõikes 2b osutatud õigus võtta vastu delegeeritud õigusakte antakse komisjonile seitsmeks aastaks alates [käesoleva määruse jõustumise kuupäev].</w:t>
            </w:r>
          </w:p>
        </w:tc>
      </w:tr>
      <w:tr w:rsidR="00EA35B0" w:rsidRPr="00AB4867" w14:paraId="09719C36" w14:textId="77777777" w:rsidTr="00E73BB0">
        <w:trPr>
          <w:jc w:val="center"/>
        </w:trPr>
        <w:tc>
          <w:tcPr>
            <w:tcW w:w="4876" w:type="dxa"/>
            <w:tcBorders>
              <w:top w:val="nil"/>
              <w:left w:val="nil"/>
              <w:bottom w:val="nil"/>
              <w:right w:val="nil"/>
            </w:tcBorders>
          </w:tcPr>
          <w:p w14:paraId="7C394980" w14:textId="77777777" w:rsidR="00EA35B0" w:rsidRPr="00AB4867" w:rsidRDefault="00EA35B0" w:rsidP="00E73BB0">
            <w:pPr>
              <w:pStyle w:val="Normal6a"/>
            </w:pPr>
          </w:p>
        </w:tc>
        <w:tc>
          <w:tcPr>
            <w:tcW w:w="4876" w:type="dxa"/>
            <w:tcBorders>
              <w:top w:val="nil"/>
              <w:left w:val="nil"/>
              <w:bottom w:val="nil"/>
              <w:right w:val="nil"/>
            </w:tcBorders>
          </w:tcPr>
          <w:p w14:paraId="3CC5C05E" w14:textId="77777777" w:rsidR="00EA35B0" w:rsidRPr="00AB4867" w:rsidRDefault="00EA35B0" w:rsidP="00E73BB0">
            <w:pPr>
              <w:pStyle w:val="Normal6a"/>
            </w:pPr>
            <w:r w:rsidRPr="00AB4867">
              <w:rPr>
                <w:b/>
                <w:i/>
              </w:rPr>
              <w:t>3. Euroopa Parlament ja nõukogu võivad artikli 4 lõikes 2b osutatud volituste delegeerimise igal ajal tagasi võtta. Tagasivõtmise otsusega lõpetatakse otsuses nimetatud volituste delegeerimine. Otsus jõustub järgmisel päeval pärast selle avaldamist Euroopa Liidu Teatajas või otsuses nimetatud hilisemal kuupäeval. See ei mõjuta juba jõustunud delegeeritud õigusaktide kehtivust.</w:t>
            </w:r>
          </w:p>
        </w:tc>
      </w:tr>
      <w:tr w:rsidR="00EA35B0" w:rsidRPr="00AB4867" w14:paraId="59B79E03" w14:textId="77777777" w:rsidTr="00E73BB0">
        <w:trPr>
          <w:jc w:val="center"/>
        </w:trPr>
        <w:tc>
          <w:tcPr>
            <w:tcW w:w="4876" w:type="dxa"/>
            <w:tcBorders>
              <w:top w:val="nil"/>
              <w:left w:val="nil"/>
              <w:bottom w:val="nil"/>
              <w:right w:val="nil"/>
            </w:tcBorders>
          </w:tcPr>
          <w:p w14:paraId="668270B9" w14:textId="77777777" w:rsidR="00EA35B0" w:rsidRPr="00AB4867" w:rsidRDefault="00EA35B0" w:rsidP="00E73BB0">
            <w:pPr>
              <w:pStyle w:val="Normal6a"/>
            </w:pPr>
          </w:p>
        </w:tc>
        <w:tc>
          <w:tcPr>
            <w:tcW w:w="4876" w:type="dxa"/>
            <w:tcBorders>
              <w:top w:val="nil"/>
              <w:left w:val="nil"/>
              <w:bottom w:val="nil"/>
              <w:right w:val="nil"/>
            </w:tcBorders>
          </w:tcPr>
          <w:p w14:paraId="352B5062" w14:textId="77777777" w:rsidR="00EA35B0" w:rsidRPr="00AB4867" w:rsidRDefault="00EA35B0" w:rsidP="00E73BB0">
            <w:pPr>
              <w:pStyle w:val="Normal6a"/>
            </w:pPr>
            <w:r w:rsidRPr="00AB4867">
              <w:rPr>
                <w:b/>
                <w:i/>
              </w:rPr>
              <w:t>4. Enne delegeeritud õigusakti vastuvõtmist konsulteerib komisjon kooskõlas 13. aprilli 2016. aasta institutsioonidevahelises parema õigusloome kokkuleppes sätestatud põhimõtetega iga liikmesriigi määratud ekspertidega.</w:t>
            </w:r>
          </w:p>
        </w:tc>
      </w:tr>
      <w:tr w:rsidR="00EA35B0" w:rsidRPr="00AB4867" w14:paraId="13F59F54" w14:textId="77777777" w:rsidTr="00E73BB0">
        <w:trPr>
          <w:jc w:val="center"/>
        </w:trPr>
        <w:tc>
          <w:tcPr>
            <w:tcW w:w="4876" w:type="dxa"/>
            <w:tcBorders>
              <w:top w:val="nil"/>
              <w:left w:val="nil"/>
              <w:bottom w:val="nil"/>
              <w:right w:val="nil"/>
            </w:tcBorders>
          </w:tcPr>
          <w:p w14:paraId="7435ADD5" w14:textId="77777777" w:rsidR="00EA35B0" w:rsidRPr="00AB4867" w:rsidRDefault="00EA35B0" w:rsidP="00E73BB0">
            <w:pPr>
              <w:pStyle w:val="Normal6a"/>
            </w:pPr>
          </w:p>
        </w:tc>
        <w:tc>
          <w:tcPr>
            <w:tcW w:w="4876" w:type="dxa"/>
            <w:tcBorders>
              <w:top w:val="nil"/>
              <w:left w:val="nil"/>
              <w:bottom w:val="nil"/>
              <w:right w:val="nil"/>
            </w:tcBorders>
          </w:tcPr>
          <w:p w14:paraId="4A5AAEED" w14:textId="77777777" w:rsidR="00EA35B0" w:rsidRPr="00AB4867" w:rsidRDefault="00EA35B0" w:rsidP="00E73BB0">
            <w:pPr>
              <w:pStyle w:val="Normal6a"/>
            </w:pPr>
            <w:r w:rsidRPr="00AB4867">
              <w:rPr>
                <w:b/>
                <w:i/>
              </w:rPr>
              <w:t>5. Niipea kui komisjon on delegeeritud õigusakti vastu võtnud, teeb ta selle samal ajal teatavaks Euroopa Parlamendile ja nõukogule.</w:t>
            </w:r>
          </w:p>
        </w:tc>
      </w:tr>
      <w:tr w:rsidR="00EA35B0" w:rsidRPr="00AB4867" w14:paraId="39AC3E1C" w14:textId="77777777" w:rsidTr="00E73BB0">
        <w:trPr>
          <w:jc w:val="center"/>
        </w:trPr>
        <w:tc>
          <w:tcPr>
            <w:tcW w:w="4876" w:type="dxa"/>
            <w:tcBorders>
              <w:top w:val="nil"/>
              <w:left w:val="nil"/>
              <w:bottom w:val="nil"/>
              <w:right w:val="nil"/>
            </w:tcBorders>
          </w:tcPr>
          <w:p w14:paraId="50EE1C33" w14:textId="77777777" w:rsidR="00EA35B0" w:rsidRPr="00AB4867" w:rsidRDefault="00EA35B0" w:rsidP="00E73BB0">
            <w:pPr>
              <w:pStyle w:val="Normal6a"/>
            </w:pPr>
          </w:p>
        </w:tc>
        <w:tc>
          <w:tcPr>
            <w:tcW w:w="4876" w:type="dxa"/>
            <w:tcBorders>
              <w:top w:val="nil"/>
              <w:left w:val="nil"/>
              <w:bottom w:val="nil"/>
              <w:right w:val="nil"/>
            </w:tcBorders>
          </w:tcPr>
          <w:p w14:paraId="59BCC3B1" w14:textId="77777777" w:rsidR="00EA35B0" w:rsidRPr="00AB4867" w:rsidRDefault="00EA35B0" w:rsidP="00E73BB0">
            <w:pPr>
              <w:pStyle w:val="Normal6a"/>
            </w:pPr>
            <w:r w:rsidRPr="00AB4867">
              <w:rPr>
                <w:b/>
                <w:i/>
              </w:rPr>
              <w:t>6. Artikli 4 lõike 2b alusel vastu võetud delegeeritud õigusakt jõustub üksnes juhul, kui Euroopa Parlament ega nõukogu ei ole kahe kuu jooksul pärast õigusakti teatavakstegemist esitanud selle kohta vastuväiteid või kui mõlemad institutsioonid on enne selle tähtaja möödumist teatanud komisjonile, et nad ei esita vastuväidet. Euroopa Parlamendi või nõukogu algatusel pikendatakse seda tähtaega kahe kuu võrra.</w:t>
            </w:r>
          </w:p>
        </w:tc>
      </w:tr>
    </w:tbl>
    <w:p w14:paraId="1FD785BA"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2A31E3F9" w14:textId="77777777" w:rsidR="00EA35B0" w:rsidRPr="00AB4867" w:rsidRDefault="00EA35B0" w:rsidP="00EA35B0">
      <w:r w:rsidRPr="00AB4867">
        <w:rPr>
          <w:rStyle w:val="HideTWBExt"/>
        </w:rPr>
        <w:t>&lt;/AmendB&gt;</w:t>
      </w:r>
    </w:p>
    <w:p w14:paraId="5C9A339B"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203</w:t>
      </w:r>
      <w:r w:rsidRPr="00AB4867">
        <w:rPr>
          <w:rStyle w:val="HideTWBExt"/>
          <w:b w:val="0"/>
        </w:rPr>
        <w:t>&lt;/NumAmB&gt;</w:t>
      </w:r>
    </w:p>
    <w:p w14:paraId="22BAA9FC" w14:textId="77777777" w:rsidR="00EA35B0" w:rsidRPr="00AB4867" w:rsidRDefault="00EA35B0" w:rsidP="00EA35B0">
      <w:pPr>
        <w:pStyle w:val="NormalBold"/>
      </w:pPr>
      <w:r w:rsidRPr="00AB4867">
        <w:rPr>
          <w:rStyle w:val="HideTWBExt"/>
          <w:b w:val="0"/>
        </w:rPr>
        <w:t>&lt;RepeatBlock-By&gt;&lt;Members&gt;</w:t>
      </w:r>
      <w:r w:rsidRPr="00AB4867">
        <w:t>Erik Marquardt</w:t>
      </w:r>
      <w:r w:rsidRPr="00AB4867">
        <w:rPr>
          <w:rStyle w:val="HideTWBExt"/>
          <w:b w:val="0"/>
        </w:rPr>
        <w:t>&lt;/Members&gt;</w:t>
      </w:r>
    </w:p>
    <w:p w14:paraId="6E17F8DE" w14:textId="77777777" w:rsidR="00EA35B0" w:rsidRPr="00AB4867" w:rsidRDefault="00EA35B0" w:rsidP="00EA35B0">
      <w:pPr>
        <w:pStyle w:val="NormalBold"/>
      </w:pPr>
      <w:r w:rsidRPr="00AB4867">
        <w:rPr>
          <w:rStyle w:val="HideTWBExt"/>
          <w:b w:val="0"/>
        </w:rPr>
        <w:t>&lt;/RepeatBlock-By&gt;</w:t>
      </w:r>
    </w:p>
    <w:p w14:paraId="28B35210"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025FFB92" w14:textId="77777777" w:rsidR="00EA35B0" w:rsidRPr="00AB4867" w:rsidRDefault="00EA35B0" w:rsidP="00EA35B0">
      <w:pPr>
        <w:pStyle w:val="NormalBold"/>
      </w:pPr>
      <w:r w:rsidRPr="00AB4867">
        <w:rPr>
          <w:rStyle w:val="HideTWBExt"/>
          <w:b w:val="0"/>
        </w:rPr>
        <w:t>&lt;Article&gt;</w:t>
      </w:r>
      <w:r w:rsidRPr="00AB4867">
        <w:t>Artikkel 8 a (uus)</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153FA88E" w14:textId="77777777" w:rsidTr="00E73BB0">
        <w:trPr>
          <w:trHeight w:hRule="exact" w:val="240"/>
          <w:jc w:val="center"/>
        </w:trPr>
        <w:tc>
          <w:tcPr>
            <w:tcW w:w="9752" w:type="dxa"/>
            <w:gridSpan w:val="2"/>
            <w:tcBorders>
              <w:top w:val="nil"/>
              <w:left w:val="nil"/>
              <w:bottom w:val="nil"/>
              <w:right w:val="nil"/>
            </w:tcBorders>
          </w:tcPr>
          <w:p w14:paraId="3742B5A7" w14:textId="77777777" w:rsidR="00EA35B0" w:rsidRPr="00AB4867" w:rsidRDefault="00EA35B0" w:rsidP="00E73BB0"/>
        </w:tc>
      </w:tr>
      <w:tr w:rsidR="00EA35B0" w:rsidRPr="00AB4867" w14:paraId="213562A3" w14:textId="77777777" w:rsidTr="00E73BB0">
        <w:trPr>
          <w:trHeight w:val="240"/>
          <w:jc w:val="center"/>
        </w:trPr>
        <w:tc>
          <w:tcPr>
            <w:tcW w:w="4876" w:type="dxa"/>
            <w:tcBorders>
              <w:top w:val="nil"/>
              <w:left w:val="nil"/>
              <w:bottom w:val="nil"/>
              <w:right w:val="nil"/>
            </w:tcBorders>
          </w:tcPr>
          <w:p w14:paraId="463214BF"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0A52AFF8" w14:textId="77777777" w:rsidR="00EA35B0" w:rsidRPr="00AB4867" w:rsidRDefault="00EA35B0" w:rsidP="00E73BB0">
            <w:pPr>
              <w:pStyle w:val="AmColumnHeading"/>
            </w:pPr>
            <w:r w:rsidRPr="00AB4867">
              <w:t>Muudatusettepanek</w:t>
            </w:r>
          </w:p>
        </w:tc>
      </w:tr>
      <w:tr w:rsidR="00EA35B0" w:rsidRPr="00AB4867" w14:paraId="770E38BC" w14:textId="77777777" w:rsidTr="00E73BB0">
        <w:trPr>
          <w:jc w:val="center"/>
        </w:trPr>
        <w:tc>
          <w:tcPr>
            <w:tcW w:w="4876" w:type="dxa"/>
            <w:tcBorders>
              <w:top w:val="nil"/>
              <w:left w:val="nil"/>
              <w:bottom w:val="nil"/>
              <w:right w:val="nil"/>
            </w:tcBorders>
          </w:tcPr>
          <w:p w14:paraId="1815BAC5" w14:textId="77777777" w:rsidR="00EA35B0" w:rsidRPr="00AB4867" w:rsidRDefault="00EA35B0" w:rsidP="00E73BB0">
            <w:pPr>
              <w:pStyle w:val="Normal6a"/>
            </w:pPr>
          </w:p>
        </w:tc>
        <w:tc>
          <w:tcPr>
            <w:tcW w:w="4876" w:type="dxa"/>
            <w:tcBorders>
              <w:top w:val="nil"/>
              <w:left w:val="nil"/>
              <w:bottom w:val="nil"/>
              <w:right w:val="nil"/>
            </w:tcBorders>
          </w:tcPr>
          <w:p w14:paraId="14AAC9D9" w14:textId="77777777" w:rsidR="00EA35B0" w:rsidRPr="00AB4867" w:rsidRDefault="00EA35B0" w:rsidP="00E73BB0">
            <w:pPr>
              <w:pStyle w:val="Normal6a"/>
              <w:jc w:val="center"/>
            </w:pPr>
            <w:r w:rsidRPr="00AB4867">
              <w:rPr>
                <w:b/>
                <w:i/>
              </w:rPr>
              <w:t>Artikkel 8a</w:t>
            </w:r>
            <w:r w:rsidRPr="00AB4867">
              <w:tab/>
            </w:r>
          </w:p>
        </w:tc>
      </w:tr>
      <w:tr w:rsidR="00EA35B0" w:rsidRPr="00AB4867" w14:paraId="3C4AE9B8" w14:textId="77777777" w:rsidTr="00E73BB0">
        <w:trPr>
          <w:jc w:val="center"/>
        </w:trPr>
        <w:tc>
          <w:tcPr>
            <w:tcW w:w="4876" w:type="dxa"/>
            <w:tcBorders>
              <w:top w:val="nil"/>
              <w:left w:val="nil"/>
              <w:bottom w:val="nil"/>
              <w:right w:val="nil"/>
            </w:tcBorders>
          </w:tcPr>
          <w:p w14:paraId="77A37942" w14:textId="77777777" w:rsidR="00EA35B0" w:rsidRPr="00AB4867" w:rsidRDefault="00EA35B0" w:rsidP="00E73BB0">
            <w:pPr>
              <w:pStyle w:val="Normal6a"/>
            </w:pPr>
          </w:p>
        </w:tc>
        <w:tc>
          <w:tcPr>
            <w:tcW w:w="4876" w:type="dxa"/>
            <w:tcBorders>
              <w:top w:val="nil"/>
              <w:left w:val="nil"/>
              <w:bottom w:val="nil"/>
              <w:right w:val="nil"/>
            </w:tcBorders>
          </w:tcPr>
          <w:p w14:paraId="556FC7A5" w14:textId="77777777" w:rsidR="00EA35B0" w:rsidRPr="00AB4867" w:rsidRDefault="00EA35B0" w:rsidP="00E73BB0">
            <w:pPr>
              <w:pStyle w:val="Normal6a"/>
              <w:jc w:val="center"/>
            </w:pPr>
            <w:r w:rsidRPr="00AB4867">
              <w:rPr>
                <w:b/>
                <w:i/>
              </w:rPr>
              <w:t>Aruandlus</w:t>
            </w:r>
          </w:p>
        </w:tc>
      </w:tr>
      <w:tr w:rsidR="00EA35B0" w:rsidRPr="00AB4867" w14:paraId="620D931C" w14:textId="77777777" w:rsidTr="00E73BB0">
        <w:trPr>
          <w:jc w:val="center"/>
        </w:trPr>
        <w:tc>
          <w:tcPr>
            <w:tcW w:w="4876" w:type="dxa"/>
            <w:tcBorders>
              <w:top w:val="nil"/>
              <w:left w:val="nil"/>
              <w:bottom w:val="nil"/>
              <w:right w:val="nil"/>
            </w:tcBorders>
          </w:tcPr>
          <w:p w14:paraId="20F51D73" w14:textId="77777777" w:rsidR="00EA35B0" w:rsidRPr="00AB4867" w:rsidRDefault="00EA35B0" w:rsidP="00E73BB0">
            <w:pPr>
              <w:pStyle w:val="Normal6a"/>
            </w:pPr>
          </w:p>
        </w:tc>
        <w:tc>
          <w:tcPr>
            <w:tcW w:w="4876" w:type="dxa"/>
            <w:tcBorders>
              <w:top w:val="nil"/>
              <w:left w:val="nil"/>
              <w:bottom w:val="nil"/>
              <w:right w:val="nil"/>
            </w:tcBorders>
          </w:tcPr>
          <w:p w14:paraId="767783F0" w14:textId="77777777" w:rsidR="00EA35B0" w:rsidRPr="00AB4867" w:rsidRDefault="00EA35B0" w:rsidP="00E73BB0">
            <w:pPr>
              <w:pStyle w:val="Normal6a"/>
            </w:pPr>
            <w:r w:rsidRPr="00AB4867">
              <w:rPr>
                <w:b/>
                <w:i/>
              </w:rPr>
              <w:t>Lisaks määruse (EL) [...] (millega kehtestatakse eelarvekulude jälgimise ja eelarve tulemuslikkuse raamistik) artiklis 9 ning muudes liidu programmide ja meetmete horisontaalsetes normides sätestatud aruandekohustusele ning selleks, et tagada käesoleva määrusega antava liidu toetuse eesmärkide saavutamisel tehtud edusammude tulemuslik hindamine, esitab komisjon igal aastal Euroopa Parlamendile ja nõukogule aruande liidu toetuse tulemuslikkuse kohta. Komisjon hindab eelkõige igale erieesmärgile eraldatud vahendite kasutamist ja annab sellest aru. Komisjon täpsustab oma aruandes rahastatud projektide, programmide, meetmete või tegevuste liigid, saadud summad ning selle, kuidas need projektid, programmid, meetmed või tegevused aitavad kaasa eesmärkide saavutamisele, sealhulgas olukordades, kus on tuvastatud probleemid, tagades samal ajal kooskõla määruse (EL) (millega luuakse Euroopa majandusliku, sotsiaalse ja territoriaalse ühtekuuluvuse, põllumajanduse ja maaelu, kalanduse ja merenduse, heaolu ja julgeoleku fond aastateks 2028–2034 ning muudetakse määrust (EL) 2023/955 ja määrust (EL, Euratom) 2024/2509) artiklites 7, 8 ja 9 ning määruse (EL) [...] (millega kehtestatakse eelarvekulude jälgimise ja eelarve tulemuslikkuse raamistik ning muud liidu programmide ja tegevuste horisontaalsed normid) artiklites 4, 5, 6 ja 7 sätestatud horisontaalsete põhimõtetega. Selle aruande alusel võib Euroopa Parlament anda soovitusi.</w:t>
            </w:r>
          </w:p>
        </w:tc>
      </w:tr>
    </w:tbl>
    <w:p w14:paraId="3DD17C01"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288EFC3F" w14:textId="77777777" w:rsidR="00EA35B0" w:rsidRPr="00AB4867" w:rsidRDefault="00EA35B0" w:rsidP="00EA35B0">
      <w:r w:rsidRPr="00AB4867">
        <w:rPr>
          <w:rStyle w:val="HideTWBExt"/>
        </w:rPr>
        <w:t>&lt;/AmendB&gt;</w:t>
      </w:r>
    </w:p>
    <w:p w14:paraId="578F6BD1"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204</w:t>
      </w:r>
      <w:r w:rsidRPr="00AB4867">
        <w:rPr>
          <w:rStyle w:val="HideTWBExt"/>
          <w:b w:val="0"/>
        </w:rPr>
        <w:t>&lt;/NumAmB&gt;</w:t>
      </w:r>
    </w:p>
    <w:p w14:paraId="342821EB" w14:textId="77777777" w:rsidR="00EA35B0" w:rsidRPr="00AB4867" w:rsidRDefault="00EA35B0" w:rsidP="00EA35B0">
      <w:pPr>
        <w:pStyle w:val="NormalBold"/>
      </w:pPr>
      <w:r w:rsidRPr="00AB4867">
        <w:rPr>
          <w:rStyle w:val="HideTWBExt"/>
          <w:b w:val="0"/>
        </w:rPr>
        <w:t>&lt;RepeatBlock-By&gt;&lt;Members&gt;</w:t>
      </w:r>
      <w:r w:rsidRPr="00AB4867">
        <w:t>Erik Marquardt</w:t>
      </w:r>
      <w:r w:rsidRPr="00AB4867">
        <w:rPr>
          <w:rStyle w:val="HideTWBExt"/>
          <w:b w:val="0"/>
        </w:rPr>
        <w:t>&lt;/Members&gt;</w:t>
      </w:r>
    </w:p>
    <w:p w14:paraId="02AA0AEB" w14:textId="77777777" w:rsidR="00EA35B0" w:rsidRPr="00AB4867" w:rsidRDefault="00EA35B0" w:rsidP="00EA35B0">
      <w:pPr>
        <w:pStyle w:val="NormalBold"/>
      </w:pPr>
      <w:r w:rsidRPr="00AB4867">
        <w:rPr>
          <w:rStyle w:val="HideTWBExt"/>
          <w:b w:val="0"/>
        </w:rPr>
        <w:t>&lt;/RepeatBlock-By&gt;</w:t>
      </w:r>
    </w:p>
    <w:p w14:paraId="507184FB"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2E076016" w14:textId="77777777" w:rsidR="00EA35B0" w:rsidRPr="00AB4867" w:rsidRDefault="00EA35B0" w:rsidP="00EA35B0">
      <w:pPr>
        <w:pStyle w:val="NormalBold"/>
      </w:pPr>
      <w:r w:rsidRPr="00AB4867">
        <w:rPr>
          <w:rStyle w:val="HideTWBExt"/>
          <w:b w:val="0"/>
        </w:rPr>
        <w:t>&lt;Article&gt;</w:t>
      </w:r>
      <w:r w:rsidRPr="00AB4867">
        <w:t>Artikkel 8 b (uus)</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0A6F16D9" w14:textId="77777777" w:rsidTr="00E73BB0">
        <w:trPr>
          <w:trHeight w:hRule="exact" w:val="240"/>
          <w:jc w:val="center"/>
        </w:trPr>
        <w:tc>
          <w:tcPr>
            <w:tcW w:w="9752" w:type="dxa"/>
            <w:gridSpan w:val="2"/>
            <w:tcBorders>
              <w:top w:val="nil"/>
              <w:left w:val="nil"/>
              <w:bottom w:val="nil"/>
              <w:right w:val="nil"/>
            </w:tcBorders>
          </w:tcPr>
          <w:p w14:paraId="6BFE00BC" w14:textId="77777777" w:rsidR="00EA35B0" w:rsidRPr="00AB4867" w:rsidRDefault="00EA35B0" w:rsidP="00E73BB0"/>
        </w:tc>
      </w:tr>
      <w:tr w:rsidR="00EA35B0" w:rsidRPr="00AB4867" w14:paraId="36036348" w14:textId="77777777" w:rsidTr="00E73BB0">
        <w:trPr>
          <w:trHeight w:val="240"/>
          <w:jc w:val="center"/>
        </w:trPr>
        <w:tc>
          <w:tcPr>
            <w:tcW w:w="4876" w:type="dxa"/>
            <w:tcBorders>
              <w:top w:val="nil"/>
              <w:left w:val="nil"/>
              <w:bottom w:val="nil"/>
              <w:right w:val="nil"/>
            </w:tcBorders>
          </w:tcPr>
          <w:p w14:paraId="62CC41B2"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510132B6" w14:textId="77777777" w:rsidR="00EA35B0" w:rsidRPr="00AB4867" w:rsidRDefault="00EA35B0" w:rsidP="00E73BB0">
            <w:pPr>
              <w:pStyle w:val="AmColumnHeading"/>
            </w:pPr>
            <w:r w:rsidRPr="00AB4867">
              <w:t>Muudatusettepanek</w:t>
            </w:r>
          </w:p>
        </w:tc>
      </w:tr>
      <w:tr w:rsidR="00EA35B0" w:rsidRPr="00AB4867" w14:paraId="41B5F9EC" w14:textId="77777777" w:rsidTr="00E73BB0">
        <w:trPr>
          <w:jc w:val="center"/>
        </w:trPr>
        <w:tc>
          <w:tcPr>
            <w:tcW w:w="4876" w:type="dxa"/>
            <w:tcBorders>
              <w:top w:val="nil"/>
              <w:left w:val="nil"/>
              <w:bottom w:val="nil"/>
              <w:right w:val="nil"/>
            </w:tcBorders>
          </w:tcPr>
          <w:p w14:paraId="3B04A1F7" w14:textId="77777777" w:rsidR="00EA35B0" w:rsidRPr="00AB4867" w:rsidRDefault="00EA35B0" w:rsidP="00E73BB0">
            <w:pPr>
              <w:pStyle w:val="Normal6a"/>
            </w:pPr>
          </w:p>
        </w:tc>
        <w:tc>
          <w:tcPr>
            <w:tcW w:w="4876" w:type="dxa"/>
            <w:tcBorders>
              <w:top w:val="nil"/>
              <w:left w:val="nil"/>
              <w:bottom w:val="nil"/>
              <w:right w:val="nil"/>
            </w:tcBorders>
          </w:tcPr>
          <w:p w14:paraId="3BC64E48" w14:textId="77777777" w:rsidR="00EA35B0" w:rsidRPr="00AB4867" w:rsidRDefault="00EA35B0" w:rsidP="00E73BB0">
            <w:pPr>
              <w:pStyle w:val="Normal6a"/>
              <w:jc w:val="center"/>
            </w:pPr>
            <w:r w:rsidRPr="00AB4867">
              <w:rPr>
                <w:b/>
                <w:i/>
              </w:rPr>
              <w:t>Artikkel 8b</w:t>
            </w:r>
            <w:r w:rsidRPr="00AB4867">
              <w:tab/>
            </w:r>
          </w:p>
        </w:tc>
      </w:tr>
      <w:tr w:rsidR="00EA35B0" w:rsidRPr="00AB4867" w14:paraId="47EB0561" w14:textId="77777777" w:rsidTr="00E73BB0">
        <w:trPr>
          <w:jc w:val="center"/>
        </w:trPr>
        <w:tc>
          <w:tcPr>
            <w:tcW w:w="4876" w:type="dxa"/>
            <w:tcBorders>
              <w:top w:val="nil"/>
              <w:left w:val="nil"/>
              <w:bottom w:val="nil"/>
              <w:right w:val="nil"/>
            </w:tcBorders>
          </w:tcPr>
          <w:p w14:paraId="7D419D6F" w14:textId="77777777" w:rsidR="00EA35B0" w:rsidRPr="00AB4867" w:rsidRDefault="00EA35B0" w:rsidP="00E73BB0">
            <w:pPr>
              <w:pStyle w:val="Normal6a"/>
            </w:pPr>
          </w:p>
        </w:tc>
        <w:tc>
          <w:tcPr>
            <w:tcW w:w="4876" w:type="dxa"/>
            <w:tcBorders>
              <w:top w:val="nil"/>
              <w:left w:val="nil"/>
              <w:bottom w:val="nil"/>
              <w:right w:val="nil"/>
            </w:tcBorders>
          </w:tcPr>
          <w:p w14:paraId="5941AF32" w14:textId="77777777" w:rsidR="00EA35B0" w:rsidRPr="00AB4867" w:rsidRDefault="00EA35B0" w:rsidP="00E73BB0">
            <w:pPr>
              <w:pStyle w:val="Normal6a"/>
              <w:jc w:val="center"/>
            </w:pPr>
            <w:r w:rsidRPr="00AB4867">
              <w:rPr>
                <w:b/>
                <w:i/>
              </w:rPr>
              <w:t>Delegeeritud volituste rakendamine</w:t>
            </w:r>
          </w:p>
        </w:tc>
      </w:tr>
      <w:tr w:rsidR="00EA35B0" w:rsidRPr="00AB4867" w14:paraId="0C1DE1FF" w14:textId="77777777" w:rsidTr="00E73BB0">
        <w:trPr>
          <w:jc w:val="center"/>
        </w:trPr>
        <w:tc>
          <w:tcPr>
            <w:tcW w:w="4876" w:type="dxa"/>
            <w:tcBorders>
              <w:top w:val="nil"/>
              <w:left w:val="nil"/>
              <w:bottom w:val="nil"/>
              <w:right w:val="nil"/>
            </w:tcBorders>
          </w:tcPr>
          <w:p w14:paraId="1E3A2984" w14:textId="77777777" w:rsidR="00EA35B0" w:rsidRPr="00AB4867" w:rsidRDefault="00EA35B0" w:rsidP="00E73BB0">
            <w:pPr>
              <w:pStyle w:val="Normal6a"/>
            </w:pPr>
          </w:p>
        </w:tc>
        <w:tc>
          <w:tcPr>
            <w:tcW w:w="4876" w:type="dxa"/>
            <w:tcBorders>
              <w:top w:val="nil"/>
              <w:left w:val="nil"/>
              <w:bottom w:val="nil"/>
              <w:right w:val="nil"/>
            </w:tcBorders>
          </w:tcPr>
          <w:p w14:paraId="3857672C" w14:textId="77777777" w:rsidR="00EA35B0" w:rsidRPr="00AB4867" w:rsidRDefault="00EA35B0" w:rsidP="00E73BB0">
            <w:pPr>
              <w:pStyle w:val="Normal6a"/>
            </w:pPr>
            <w:r w:rsidRPr="00AB4867">
              <w:rPr>
                <w:b/>
                <w:i/>
              </w:rPr>
              <w:t>1. Komisjonile antakse õigus võtta vastu delegeeritud õigusakte käesolevas artiklis sätestatud tingimustel.</w:t>
            </w:r>
          </w:p>
        </w:tc>
      </w:tr>
      <w:tr w:rsidR="00EA35B0" w:rsidRPr="00AB4867" w14:paraId="30C201DD" w14:textId="77777777" w:rsidTr="00E73BB0">
        <w:trPr>
          <w:jc w:val="center"/>
        </w:trPr>
        <w:tc>
          <w:tcPr>
            <w:tcW w:w="4876" w:type="dxa"/>
            <w:tcBorders>
              <w:top w:val="nil"/>
              <w:left w:val="nil"/>
              <w:bottom w:val="nil"/>
              <w:right w:val="nil"/>
            </w:tcBorders>
          </w:tcPr>
          <w:p w14:paraId="7173B366" w14:textId="77777777" w:rsidR="00EA35B0" w:rsidRPr="00AB4867" w:rsidRDefault="00EA35B0" w:rsidP="00E73BB0">
            <w:pPr>
              <w:pStyle w:val="Normal6a"/>
            </w:pPr>
          </w:p>
        </w:tc>
        <w:tc>
          <w:tcPr>
            <w:tcW w:w="4876" w:type="dxa"/>
            <w:tcBorders>
              <w:top w:val="nil"/>
              <w:left w:val="nil"/>
              <w:bottom w:val="nil"/>
              <w:right w:val="nil"/>
            </w:tcBorders>
          </w:tcPr>
          <w:p w14:paraId="7EB63FFE" w14:textId="77777777" w:rsidR="00EA35B0" w:rsidRPr="00AB4867" w:rsidRDefault="00EA35B0" w:rsidP="00E73BB0">
            <w:pPr>
              <w:pStyle w:val="Normal6a"/>
            </w:pPr>
            <w:r w:rsidRPr="00AB4867">
              <w:rPr>
                <w:b/>
                <w:i/>
              </w:rPr>
              <w:t>2. Komisjonile antakse määramata ajaks alates [käesoleva määruse jõustumise kuupäev] õigus võtta vastu artikli 4 lõikes 4 osutatud delegeeritud õigusakte.</w:t>
            </w:r>
          </w:p>
        </w:tc>
      </w:tr>
      <w:tr w:rsidR="00EA35B0" w:rsidRPr="00AB4867" w14:paraId="1D3EDDCF" w14:textId="77777777" w:rsidTr="00E73BB0">
        <w:trPr>
          <w:jc w:val="center"/>
        </w:trPr>
        <w:tc>
          <w:tcPr>
            <w:tcW w:w="4876" w:type="dxa"/>
            <w:tcBorders>
              <w:top w:val="nil"/>
              <w:left w:val="nil"/>
              <w:bottom w:val="nil"/>
              <w:right w:val="nil"/>
            </w:tcBorders>
          </w:tcPr>
          <w:p w14:paraId="1DCE483D" w14:textId="77777777" w:rsidR="00EA35B0" w:rsidRPr="00AB4867" w:rsidRDefault="00EA35B0" w:rsidP="00E73BB0">
            <w:pPr>
              <w:pStyle w:val="Normal6a"/>
            </w:pPr>
          </w:p>
        </w:tc>
        <w:tc>
          <w:tcPr>
            <w:tcW w:w="4876" w:type="dxa"/>
            <w:tcBorders>
              <w:top w:val="nil"/>
              <w:left w:val="nil"/>
              <w:bottom w:val="nil"/>
              <w:right w:val="nil"/>
            </w:tcBorders>
          </w:tcPr>
          <w:p w14:paraId="0DB6148B" w14:textId="77777777" w:rsidR="00EA35B0" w:rsidRPr="00AB4867" w:rsidRDefault="00EA35B0" w:rsidP="00E73BB0">
            <w:pPr>
              <w:pStyle w:val="Normal6a"/>
            </w:pPr>
            <w:r w:rsidRPr="00AB4867">
              <w:rPr>
                <w:b/>
                <w:i/>
              </w:rPr>
              <w:t>3. Euroopa Parlament ja nõukogu võivad artikli 4 lõikes 4 osutatud volituste delegeerimise igal ajal tagasi võtta. Tagasivõtmise otsusega lõpetatakse otsuses nimetatud volituste delegeerimine. Otsus jõustub järgmisel päeval pärast selle avaldamist Euroopa Liidu Teatajas või otsuses nimetatud hilisemal kuupäeval. See ei mõjuta juba jõustunud delegeeritud õigusaktide kehtivust.</w:t>
            </w:r>
          </w:p>
        </w:tc>
      </w:tr>
      <w:tr w:rsidR="00EA35B0" w:rsidRPr="00AB4867" w14:paraId="52EF4FB9" w14:textId="77777777" w:rsidTr="00E73BB0">
        <w:trPr>
          <w:jc w:val="center"/>
        </w:trPr>
        <w:tc>
          <w:tcPr>
            <w:tcW w:w="4876" w:type="dxa"/>
            <w:tcBorders>
              <w:top w:val="nil"/>
              <w:left w:val="nil"/>
              <w:bottom w:val="nil"/>
              <w:right w:val="nil"/>
            </w:tcBorders>
          </w:tcPr>
          <w:p w14:paraId="0FD0025A" w14:textId="77777777" w:rsidR="00EA35B0" w:rsidRPr="00AB4867" w:rsidRDefault="00EA35B0" w:rsidP="00E73BB0">
            <w:pPr>
              <w:pStyle w:val="Normal6a"/>
            </w:pPr>
          </w:p>
        </w:tc>
        <w:tc>
          <w:tcPr>
            <w:tcW w:w="4876" w:type="dxa"/>
            <w:tcBorders>
              <w:top w:val="nil"/>
              <w:left w:val="nil"/>
              <w:bottom w:val="nil"/>
              <w:right w:val="nil"/>
            </w:tcBorders>
          </w:tcPr>
          <w:p w14:paraId="39F6FA5B" w14:textId="77777777" w:rsidR="00EA35B0" w:rsidRPr="00AB4867" w:rsidRDefault="00EA35B0" w:rsidP="00E73BB0">
            <w:pPr>
              <w:pStyle w:val="Normal6a"/>
            </w:pPr>
            <w:r w:rsidRPr="00AB4867">
              <w:rPr>
                <w:b/>
                <w:i/>
              </w:rPr>
              <w:t>4. Enne delegeeritud õigusakti vastuvõtmist konsulteerib komisjon kooskõlas 13. aprilli 2016. aasta institutsioonidevahelises parema õigusloome kokkuleppes sätestatud põhimõtetega iga liikmesriigi määratud ekspertidega.</w:t>
            </w:r>
          </w:p>
        </w:tc>
      </w:tr>
      <w:tr w:rsidR="00EA35B0" w:rsidRPr="00AB4867" w14:paraId="5E56E852" w14:textId="77777777" w:rsidTr="00E73BB0">
        <w:trPr>
          <w:jc w:val="center"/>
        </w:trPr>
        <w:tc>
          <w:tcPr>
            <w:tcW w:w="4876" w:type="dxa"/>
            <w:tcBorders>
              <w:top w:val="nil"/>
              <w:left w:val="nil"/>
              <w:bottom w:val="nil"/>
              <w:right w:val="nil"/>
            </w:tcBorders>
          </w:tcPr>
          <w:p w14:paraId="41D23DCE" w14:textId="77777777" w:rsidR="00EA35B0" w:rsidRPr="00AB4867" w:rsidRDefault="00EA35B0" w:rsidP="00E73BB0">
            <w:pPr>
              <w:pStyle w:val="Normal6a"/>
            </w:pPr>
          </w:p>
        </w:tc>
        <w:tc>
          <w:tcPr>
            <w:tcW w:w="4876" w:type="dxa"/>
            <w:tcBorders>
              <w:top w:val="nil"/>
              <w:left w:val="nil"/>
              <w:bottom w:val="nil"/>
              <w:right w:val="nil"/>
            </w:tcBorders>
          </w:tcPr>
          <w:p w14:paraId="3999DA42" w14:textId="77777777" w:rsidR="00EA35B0" w:rsidRPr="00AB4867" w:rsidRDefault="00EA35B0" w:rsidP="00E73BB0">
            <w:pPr>
              <w:pStyle w:val="Normal6a"/>
            </w:pPr>
            <w:r w:rsidRPr="00AB4867">
              <w:rPr>
                <w:b/>
                <w:i/>
              </w:rPr>
              <w:t>5. Niipea kui komisjon on delegeeritud õigusakti vastu võtnud, teeb ta selle samal ajal teatavaks Euroopa Parlamendile ja nõukogule.</w:t>
            </w:r>
          </w:p>
        </w:tc>
      </w:tr>
      <w:tr w:rsidR="00EA35B0" w:rsidRPr="00AB4867" w14:paraId="44AEDE68" w14:textId="77777777" w:rsidTr="00E73BB0">
        <w:trPr>
          <w:jc w:val="center"/>
        </w:trPr>
        <w:tc>
          <w:tcPr>
            <w:tcW w:w="4876" w:type="dxa"/>
            <w:tcBorders>
              <w:top w:val="nil"/>
              <w:left w:val="nil"/>
              <w:bottom w:val="nil"/>
              <w:right w:val="nil"/>
            </w:tcBorders>
          </w:tcPr>
          <w:p w14:paraId="471B8388" w14:textId="77777777" w:rsidR="00EA35B0" w:rsidRPr="00AB4867" w:rsidRDefault="00EA35B0" w:rsidP="00E73BB0">
            <w:pPr>
              <w:pStyle w:val="Normal6a"/>
            </w:pPr>
          </w:p>
        </w:tc>
        <w:tc>
          <w:tcPr>
            <w:tcW w:w="4876" w:type="dxa"/>
            <w:tcBorders>
              <w:top w:val="nil"/>
              <w:left w:val="nil"/>
              <w:bottom w:val="nil"/>
              <w:right w:val="nil"/>
            </w:tcBorders>
          </w:tcPr>
          <w:p w14:paraId="0591C7E9" w14:textId="77777777" w:rsidR="00EA35B0" w:rsidRPr="00AB4867" w:rsidRDefault="00EA35B0" w:rsidP="00E73BB0">
            <w:pPr>
              <w:pStyle w:val="Normal6a"/>
            </w:pPr>
            <w:r w:rsidRPr="00AB4867">
              <w:rPr>
                <w:b/>
                <w:i/>
              </w:rPr>
              <w:t>6. Artikli 4 lõike 4 alusel vastu võetud delegeeritud õigusakt jõustub üksnes juhul, kui Euroopa Parlament ega nõukogu ei ole kahe kuu jooksul pärast õigusakti teatavakstegemist Euroopa Parlamendile ja nõukogule esitanud selle suhtes vastuväidet või kui Euroopa Parlament ja nõukogu on enne selle tähtaja möödumist komisjonile teatanud, et nad ei esita vastuväidet. Euroopa Parlamendi või nõukogu algatusel pikendatakse seda tähtaega ühe kuu võrra.</w:t>
            </w:r>
          </w:p>
        </w:tc>
      </w:tr>
    </w:tbl>
    <w:p w14:paraId="03970E6E"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551152D9" w14:textId="77777777" w:rsidR="00EA35B0" w:rsidRPr="00AB4867" w:rsidRDefault="00EA35B0" w:rsidP="00EA35B0">
      <w:r w:rsidRPr="00AB4867">
        <w:rPr>
          <w:rStyle w:val="HideTWBExt"/>
        </w:rPr>
        <w:t>&lt;/AmendB&gt;</w:t>
      </w:r>
    </w:p>
    <w:p w14:paraId="0D87F4D5" w14:textId="77777777" w:rsidR="00EA35B0" w:rsidRPr="00AB4867" w:rsidRDefault="00EA35B0" w:rsidP="00EA35B0">
      <w:pPr>
        <w:pStyle w:val="AmNumberTabs"/>
      </w:pPr>
      <w:r w:rsidRPr="00AB4867">
        <w:rPr>
          <w:rStyle w:val="HideTWBExt"/>
          <w:b w:val="0"/>
        </w:rPr>
        <w:t>&lt;AmendB&gt;</w:t>
      </w:r>
      <w:r w:rsidRPr="00AB4867">
        <w:t>Muudatusettepanek</w:t>
      </w:r>
      <w:r w:rsidRPr="00AB4867">
        <w:tab/>
      </w:r>
      <w:r w:rsidRPr="00AB4867">
        <w:tab/>
      </w:r>
      <w:r w:rsidRPr="00AB4867">
        <w:rPr>
          <w:rStyle w:val="HideTWBExt"/>
          <w:b w:val="0"/>
        </w:rPr>
        <w:t>&lt;NumAmB&gt;</w:t>
      </w:r>
      <w:r w:rsidRPr="00AB4867">
        <w:t>205</w:t>
      </w:r>
      <w:r w:rsidRPr="00AB4867">
        <w:rPr>
          <w:rStyle w:val="HideTWBExt"/>
          <w:b w:val="0"/>
        </w:rPr>
        <w:t>&lt;/NumAmB&gt;</w:t>
      </w:r>
    </w:p>
    <w:p w14:paraId="33C85A75" w14:textId="77777777" w:rsidR="00EA35B0" w:rsidRPr="00AB4867" w:rsidRDefault="00EA35B0" w:rsidP="00EA35B0">
      <w:pPr>
        <w:pStyle w:val="NormalBold"/>
      </w:pPr>
      <w:r w:rsidRPr="00AB4867">
        <w:rPr>
          <w:rStyle w:val="HideTWBExt"/>
          <w:b w:val="0"/>
        </w:rPr>
        <w:t>&lt;RepeatBlock-By&gt;&lt;Members&gt;</w:t>
      </w:r>
      <w:r w:rsidRPr="00AB4867">
        <w:t>Murielle Laurent, Chloé Ridel, Francisco Assis, Ana Catarina Mendes, Cecilia Strada</w:t>
      </w:r>
      <w:r w:rsidRPr="00AB4867">
        <w:rPr>
          <w:rStyle w:val="HideTWBExt"/>
          <w:b w:val="0"/>
        </w:rPr>
        <w:t>&lt;/Members&gt;</w:t>
      </w:r>
    </w:p>
    <w:p w14:paraId="2843147F" w14:textId="77777777" w:rsidR="00EA35B0" w:rsidRPr="00AB4867" w:rsidRDefault="00EA35B0" w:rsidP="00EA35B0">
      <w:pPr>
        <w:pStyle w:val="NormalBold"/>
      </w:pPr>
      <w:r w:rsidRPr="00AB4867">
        <w:rPr>
          <w:rStyle w:val="HideTWBExt"/>
          <w:b w:val="0"/>
        </w:rPr>
        <w:t>&lt;/RepeatBlock-By&gt;</w:t>
      </w:r>
    </w:p>
    <w:p w14:paraId="30760562" w14:textId="77777777" w:rsidR="00EA35B0" w:rsidRPr="00AB4867" w:rsidRDefault="00EA35B0" w:rsidP="00EA35B0">
      <w:pPr>
        <w:pStyle w:val="NormalBold"/>
      </w:pPr>
      <w:r w:rsidRPr="00AB4867">
        <w:rPr>
          <w:rStyle w:val="HideTWBExt"/>
          <w:b w:val="0"/>
        </w:rPr>
        <w:t>&lt;DocAmend&gt;</w:t>
      </w:r>
      <w:r w:rsidRPr="00AB4867">
        <w:t>Ettepanek võtta vastu määrus</w:t>
      </w:r>
      <w:r w:rsidRPr="00AB4867">
        <w:rPr>
          <w:rStyle w:val="HideTWBExt"/>
          <w:b w:val="0"/>
        </w:rPr>
        <w:t>&lt;/DocAmend&gt;</w:t>
      </w:r>
    </w:p>
    <w:p w14:paraId="3AB951C0" w14:textId="77777777" w:rsidR="00EA35B0" w:rsidRPr="00AB4867" w:rsidRDefault="00EA35B0" w:rsidP="00EA35B0">
      <w:pPr>
        <w:pStyle w:val="NormalBold"/>
      </w:pPr>
      <w:r w:rsidRPr="00AB4867">
        <w:rPr>
          <w:rStyle w:val="HideTWBExt"/>
          <w:b w:val="0"/>
        </w:rPr>
        <w:t>&lt;Article&gt;</w:t>
      </w:r>
      <w:r w:rsidRPr="00AB4867">
        <w:t>Artikkel 9 a (uus)</w:t>
      </w:r>
      <w:r w:rsidRPr="00AB48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35B0" w:rsidRPr="00AB4867" w14:paraId="00890149" w14:textId="77777777" w:rsidTr="00E73BB0">
        <w:trPr>
          <w:trHeight w:hRule="exact" w:val="240"/>
          <w:jc w:val="center"/>
        </w:trPr>
        <w:tc>
          <w:tcPr>
            <w:tcW w:w="9752" w:type="dxa"/>
            <w:gridSpan w:val="2"/>
            <w:tcBorders>
              <w:top w:val="nil"/>
              <w:left w:val="nil"/>
              <w:bottom w:val="nil"/>
              <w:right w:val="nil"/>
            </w:tcBorders>
          </w:tcPr>
          <w:p w14:paraId="728201B9" w14:textId="77777777" w:rsidR="00EA35B0" w:rsidRPr="00AB4867" w:rsidRDefault="00EA35B0" w:rsidP="00E73BB0"/>
        </w:tc>
      </w:tr>
      <w:tr w:rsidR="00EA35B0" w:rsidRPr="00AB4867" w14:paraId="231DCFDD" w14:textId="77777777" w:rsidTr="00E73BB0">
        <w:trPr>
          <w:trHeight w:val="240"/>
          <w:jc w:val="center"/>
        </w:trPr>
        <w:tc>
          <w:tcPr>
            <w:tcW w:w="4876" w:type="dxa"/>
            <w:tcBorders>
              <w:top w:val="nil"/>
              <w:left w:val="nil"/>
              <w:bottom w:val="nil"/>
              <w:right w:val="nil"/>
            </w:tcBorders>
          </w:tcPr>
          <w:p w14:paraId="2302F05D" w14:textId="77777777" w:rsidR="00EA35B0" w:rsidRPr="00AB4867" w:rsidRDefault="00EA35B0" w:rsidP="00E73BB0">
            <w:pPr>
              <w:pStyle w:val="AmColumnHeading"/>
            </w:pPr>
            <w:r w:rsidRPr="00AB4867">
              <w:t>Komisjoni ettepanek</w:t>
            </w:r>
          </w:p>
        </w:tc>
        <w:tc>
          <w:tcPr>
            <w:tcW w:w="4876" w:type="dxa"/>
            <w:tcBorders>
              <w:top w:val="nil"/>
              <w:left w:val="nil"/>
              <w:bottom w:val="nil"/>
              <w:right w:val="nil"/>
            </w:tcBorders>
          </w:tcPr>
          <w:p w14:paraId="42CBE505" w14:textId="77777777" w:rsidR="00EA35B0" w:rsidRPr="00AB4867" w:rsidRDefault="00EA35B0" w:rsidP="00E73BB0">
            <w:pPr>
              <w:pStyle w:val="AmColumnHeading"/>
            </w:pPr>
            <w:r w:rsidRPr="00AB4867">
              <w:t>Muudatusettepanek</w:t>
            </w:r>
          </w:p>
        </w:tc>
      </w:tr>
      <w:tr w:rsidR="00EA35B0" w:rsidRPr="00AB4867" w14:paraId="10E86BEC" w14:textId="77777777" w:rsidTr="00E73BB0">
        <w:trPr>
          <w:jc w:val="center"/>
        </w:trPr>
        <w:tc>
          <w:tcPr>
            <w:tcW w:w="4876" w:type="dxa"/>
            <w:tcBorders>
              <w:top w:val="nil"/>
              <w:left w:val="nil"/>
              <w:bottom w:val="nil"/>
              <w:right w:val="nil"/>
            </w:tcBorders>
          </w:tcPr>
          <w:p w14:paraId="49BC27C1" w14:textId="77777777" w:rsidR="00EA35B0" w:rsidRPr="00AB4867" w:rsidRDefault="00EA35B0" w:rsidP="00E73BB0">
            <w:pPr>
              <w:pStyle w:val="Normal6a"/>
            </w:pPr>
          </w:p>
        </w:tc>
        <w:tc>
          <w:tcPr>
            <w:tcW w:w="4876" w:type="dxa"/>
            <w:tcBorders>
              <w:top w:val="nil"/>
              <w:left w:val="nil"/>
              <w:bottom w:val="nil"/>
              <w:right w:val="nil"/>
            </w:tcBorders>
          </w:tcPr>
          <w:p w14:paraId="524DE21E" w14:textId="77777777" w:rsidR="00EA35B0" w:rsidRPr="00AB4867" w:rsidRDefault="00EA35B0" w:rsidP="00E73BB0">
            <w:pPr>
              <w:pStyle w:val="Normal6a"/>
              <w:jc w:val="center"/>
            </w:pPr>
            <w:r w:rsidRPr="00AB4867">
              <w:rPr>
                <w:b/>
                <w:i/>
              </w:rPr>
              <w:t>Artikkel 9a</w:t>
            </w:r>
            <w:r w:rsidRPr="00AB4867">
              <w:tab/>
            </w:r>
          </w:p>
        </w:tc>
      </w:tr>
      <w:tr w:rsidR="00EA35B0" w:rsidRPr="00AB4867" w14:paraId="06019ED8" w14:textId="77777777" w:rsidTr="00E73BB0">
        <w:trPr>
          <w:jc w:val="center"/>
        </w:trPr>
        <w:tc>
          <w:tcPr>
            <w:tcW w:w="4876" w:type="dxa"/>
            <w:tcBorders>
              <w:top w:val="nil"/>
              <w:left w:val="nil"/>
              <w:bottom w:val="nil"/>
              <w:right w:val="nil"/>
            </w:tcBorders>
          </w:tcPr>
          <w:p w14:paraId="3F80FA1A" w14:textId="77777777" w:rsidR="00EA35B0" w:rsidRPr="00AB4867" w:rsidRDefault="00EA35B0" w:rsidP="00E73BB0">
            <w:pPr>
              <w:pStyle w:val="Normal6a"/>
            </w:pPr>
          </w:p>
        </w:tc>
        <w:tc>
          <w:tcPr>
            <w:tcW w:w="4876" w:type="dxa"/>
            <w:tcBorders>
              <w:top w:val="nil"/>
              <w:left w:val="nil"/>
              <w:bottom w:val="nil"/>
              <w:right w:val="nil"/>
            </w:tcBorders>
          </w:tcPr>
          <w:p w14:paraId="52078838" w14:textId="77777777" w:rsidR="00EA35B0" w:rsidRPr="00AB4867" w:rsidRDefault="00EA35B0" w:rsidP="00E73BB0">
            <w:pPr>
              <w:pStyle w:val="Normal6a"/>
              <w:jc w:val="center"/>
            </w:pPr>
            <w:r w:rsidRPr="00AB4867">
              <w:rPr>
                <w:b/>
                <w:i/>
              </w:rPr>
              <w:t>Delegeeritud volituste rakendamine</w:t>
            </w:r>
          </w:p>
        </w:tc>
      </w:tr>
      <w:tr w:rsidR="00EA35B0" w:rsidRPr="00AB4867" w14:paraId="27907EA6" w14:textId="77777777" w:rsidTr="00E73BB0">
        <w:trPr>
          <w:jc w:val="center"/>
        </w:trPr>
        <w:tc>
          <w:tcPr>
            <w:tcW w:w="4876" w:type="dxa"/>
            <w:tcBorders>
              <w:top w:val="nil"/>
              <w:left w:val="nil"/>
              <w:bottom w:val="nil"/>
              <w:right w:val="nil"/>
            </w:tcBorders>
          </w:tcPr>
          <w:p w14:paraId="0737776C" w14:textId="77777777" w:rsidR="00EA35B0" w:rsidRPr="00AB4867" w:rsidRDefault="00EA35B0" w:rsidP="00E73BB0">
            <w:pPr>
              <w:pStyle w:val="Normal6a"/>
            </w:pPr>
          </w:p>
        </w:tc>
        <w:tc>
          <w:tcPr>
            <w:tcW w:w="4876" w:type="dxa"/>
            <w:tcBorders>
              <w:top w:val="nil"/>
              <w:left w:val="nil"/>
              <w:bottom w:val="nil"/>
              <w:right w:val="nil"/>
            </w:tcBorders>
          </w:tcPr>
          <w:p w14:paraId="75ED317D" w14:textId="77777777" w:rsidR="00EA35B0" w:rsidRPr="00AB4867" w:rsidRDefault="00EA35B0" w:rsidP="00E73BB0">
            <w:pPr>
              <w:pStyle w:val="Normal6a"/>
            </w:pPr>
            <w:r w:rsidRPr="00AB4867">
              <w:rPr>
                <w:b/>
                <w:i/>
              </w:rPr>
              <w:t>1. Komisjonile antakse õigus võtta vastu delegeeritud õigusakte käesolevas artiklis sätestatud tingimustel.</w:t>
            </w:r>
          </w:p>
        </w:tc>
      </w:tr>
      <w:tr w:rsidR="00EA35B0" w:rsidRPr="00AB4867" w14:paraId="2208B7A2" w14:textId="77777777" w:rsidTr="00E73BB0">
        <w:trPr>
          <w:jc w:val="center"/>
        </w:trPr>
        <w:tc>
          <w:tcPr>
            <w:tcW w:w="4876" w:type="dxa"/>
            <w:tcBorders>
              <w:top w:val="nil"/>
              <w:left w:val="nil"/>
              <w:bottom w:val="nil"/>
              <w:right w:val="nil"/>
            </w:tcBorders>
          </w:tcPr>
          <w:p w14:paraId="6D57720E" w14:textId="77777777" w:rsidR="00EA35B0" w:rsidRPr="00AB4867" w:rsidRDefault="00EA35B0" w:rsidP="00E73BB0">
            <w:pPr>
              <w:pStyle w:val="Normal6a"/>
            </w:pPr>
          </w:p>
        </w:tc>
        <w:tc>
          <w:tcPr>
            <w:tcW w:w="4876" w:type="dxa"/>
            <w:tcBorders>
              <w:top w:val="nil"/>
              <w:left w:val="nil"/>
              <w:bottom w:val="nil"/>
              <w:right w:val="nil"/>
            </w:tcBorders>
          </w:tcPr>
          <w:p w14:paraId="4EBF756D" w14:textId="77777777" w:rsidR="00EA35B0" w:rsidRPr="00AB4867" w:rsidRDefault="00EA35B0" w:rsidP="00E73BB0">
            <w:pPr>
              <w:pStyle w:val="Normal6a"/>
            </w:pPr>
            <w:r w:rsidRPr="00AB4867">
              <w:rPr>
                <w:b/>
                <w:i/>
              </w:rPr>
              <w:t>2. Artikli 4 lõikes 4, artikli 4a lõikes 1, artikli 5 lõikes 8 ja artikli 6 lõikes 7 osutatud õigus võtta vastu delegeeritud õigusakte antakse komisjonile määramata ajaks alates [käesoleva määruse jõustumise kuupäev].</w:t>
            </w:r>
          </w:p>
        </w:tc>
      </w:tr>
      <w:tr w:rsidR="00EA35B0" w:rsidRPr="00AB4867" w14:paraId="331E4141" w14:textId="77777777" w:rsidTr="00E73BB0">
        <w:trPr>
          <w:jc w:val="center"/>
        </w:trPr>
        <w:tc>
          <w:tcPr>
            <w:tcW w:w="4876" w:type="dxa"/>
            <w:tcBorders>
              <w:top w:val="nil"/>
              <w:left w:val="nil"/>
              <w:bottom w:val="nil"/>
              <w:right w:val="nil"/>
            </w:tcBorders>
          </w:tcPr>
          <w:p w14:paraId="43797DF2" w14:textId="77777777" w:rsidR="00EA35B0" w:rsidRPr="00AB4867" w:rsidRDefault="00EA35B0" w:rsidP="00E73BB0">
            <w:pPr>
              <w:pStyle w:val="Normal6a"/>
            </w:pPr>
          </w:p>
        </w:tc>
        <w:tc>
          <w:tcPr>
            <w:tcW w:w="4876" w:type="dxa"/>
            <w:tcBorders>
              <w:top w:val="nil"/>
              <w:left w:val="nil"/>
              <w:bottom w:val="nil"/>
              <w:right w:val="nil"/>
            </w:tcBorders>
          </w:tcPr>
          <w:p w14:paraId="26E17A51" w14:textId="77777777" w:rsidR="00EA35B0" w:rsidRPr="00AB4867" w:rsidRDefault="00EA35B0" w:rsidP="00E73BB0">
            <w:pPr>
              <w:pStyle w:val="Normal6a"/>
            </w:pPr>
            <w:r w:rsidRPr="00AB4867">
              <w:rPr>
                <w:b/>
                <w:i/>
              </w:rPr>
              <w:t>3. Euroopa Parlament ja nõukogu võivad artikli 4 lõikes 4, artikli 4a lõikes 1, artikli 5 lõikes 8 ja artikli 6 lõikes 7 osutatud volituste delegeerimise igal ajal tagasi võtta. Tagasivõtmise otsusega lõpetatakse otsuses nimetatud volituste delegeerimine. Otsus jõustub järgmisel päeval pärast selle avaldamist Euroopa Liidu Teatajas või otsuses nimetatud hilisemal kuupäeval. See ei mõjuta juba jõustunud delegeeritud õigusaktide kehtivust.</w:t>
            </w:r>
          </w:p>
        </w:tc>
      </w:tr>
      <w:tr w:rsidR="00EA35B0" w:rsidRPr="00AB4867" w14:paraId="1FFF5203" w14:textId="77777777" w:rsidTr="00E73BB0">
        <w:trPr>
          <w:jc w:val="center"/>
        </w:trPr>
        <w:tc>
          <w:tcPr>
            <w:tcW w:w="4876" w:type="dxa"/>
            <w:tcBorders>
              <w:top w:val="nil"/>
              <w:left w:val="nil"/>
              <w:bottom w:val="nil"/>
              <w:right w:val="nil"/>
            </w:tcBorders>
          </w:tcPr>
          <w:p w14:paraId="2ABA2D8F" w14:textId="77777777" w:rsidR="00EA35B0" w:rsidRPr="00AB4867" w:rsidRDefault="00EA35B0" w:rsidP="00E73BB0">
            <w:pPr>
              <w:pStyle w:val="Normal6a"/>
            </w:pPr>
          </w:p>
        </w:tc>
        <w:tc>
          <w:tcPr>
            <w:tcW w:w="4876" w:type="dxa"/>
            <w:tcBorders>
              <w:top w:val="nil"/>
              <w:left w:val="nil"/>
              <w:bottom w:val="nil"/>
              <w:right w:val="nil"/>
            </w:tcBorders>
          </w:tcPr>
          <w:p w14:paraId="4372A3B6" w14:textId="77777777" w:rsidR="00EA35B0" w:rsidRPr="00AB4867" w:rsidRDefault="00EA35B0" w:rsidP="00E73BB0">
            <w:pPr>
              <w:pStyle w:val="Normal6a"/>
            </w:pPr>
            <w:r w:rsidRPr="00AB4867">
              <w:rPr>
                <w:b/>
                <w:i/>
              </w:rPr>
              <w:t>4. Enne delegeeritud õigusakti vastuvõtmist konsulteerib komisjon kooskõlas 13. aprilli 2016. aasta institutsioonidevahelises parema õigusloome kokkuleppes sätestatud põhimõtetega iga liikmesriigi määratud ekspertidega.</w:t>
            </w:r>
          </w:p>
        </w:tc>
      </w:tr>
      <w:tr w:rsidR="00EA35B0" w:rsidRPr="00AB4867" w14:paraId="405BA901" w14:textId="77777777" w:rsidTr="00E73BB0">
        <w:trPr>
          <w:jc w:val="center"/>
        </w:trPr>
        <w:tc>
          <w:tcPr>
            <w:tcW w:w="4876" w:type="dxa"/>
            <w:tcBorders>
              <w:top w:val="nil"/>
              <w:left w:val="nil"/>
              <w:bottom w:val="nil"/>
              <w:right w:val="nil"/>
            </w:tcBorders>
          </w:tcPr>
          <w:p w14:paraId="20FA0F37" w14:textId="77777777" w:rsidR="00EA35B0" w:rsidRPr="00AB4867" w:rsidRDefault="00EA35B0" w:rsidP="00E73BB0">
            <w:pPr>
              <w:pStyle w:val="Normal6a"/>
            </w:pPr>
          </w:p>
        </w:tc>
        <w:tc>
          <w:tcPr>
            <w:tcW w:w="4876" w:type="dxa"/>
            <w:tcBorders>
              <w:top w:val="nil"/>
              <w:left w:val="nil"/>
              <w:bottom w:val="nil"/>
              <w:right w:val="nil"/>
            </w:tcBorders>
          </w:tcPr>
          <w:p w14:paraId="34266774" w14:textId="77777777" w:rsidR="00EA35B0" w:rsidRPr="00AB4867" w:rsidRDefault="00EA35B0" w:rsidP="00E73BB0">
            <w:pPr>
              <w:pStyle w:val="Normal6a"/>
            </w:pPr>
            <w:r w:rsidRPr="00AB4867">
              <w:rPr>
                <w:b/>
                <w:i/>
              </w:rPr>
              <w:t>5. Niipea kui komisjon on delegeeritud õigusakti vastu võtnud, teeb ta selle samal ajal teatavaks Euroopa Parlamendile ja nõukogule.</w:t>
            </w:r>
          </w:p>
        </w:tc>
      </w:tr>
      <w:tr w:rsidR="00EA35B0" w:rsidRPr="00AB4867" w14:paraId="70590BF9" w14:textId="77777777" w:rsidTr="00E73BB0">
        <w:trPr>
          <w:jc w:val="center"/>
        </w:trPr>
        <w:tc>
          <w:tcPr>
            <w:tcW w:w="4876" w:type="dxa"/>
            <w:tcBorders>
              <w:top w:val="nil"/>
              <w:left w:val="nil"/>
              <w:bottom w:val="nil"/>
              <w:right w:val="nil"/>
            </w:tcBorders>
          </w:tcPr>
          <w:p w14:paraId="176F595E" w14:textId="77777777" w:rsidR="00EA35B0" w:rsidRPr="00AB4867" w:rsidRDefault="00EA35B0" w:rsidP="00E73BB0">
            <w:pPr>
              <w:pStyle w:val="Normal6a"/>
            </w:pPr>
          </w:p>
        </w:tc>
        <w:tc>
          <w:tcPr>
            <w:tcW w:w="4876" w:type="dxa"/>
            <w:tcBorders>
              <w:top w:val="nil"/>
              <w:left w:val="nil"/>
              <w:bottom w:val="nil"/>
              <w:right w:val="nil"/>
            </w:tcBorders>
          </w:tcPr>
          <w:p w14:paraId="25C421FF" w14:textId="77777777" w:rsidR="00EA35B0" w:rsidRPr="00AB4867" w:rsidRDefault="00EA35B0" w:rsidP="00E73BB0">
            <w:pPr>
              <w:pStyle w:val="Normal6a"/>
            </w:pPr>
            <w:r w:rsidRPr="00AB4867">
              <w:rPr>
                <w:b/>
                <w:i/>
              </w:rPr>
              <w:t>6. Artikli 4 lõike 4, artikli 4a lõike 1, artikli 5 lõike 8 ja artikli 6 lõike 7 alusel vastu võetud delegeeritud õigusakt jõustub üksnes juhul, kui Euroopa Parlament ega nõukogu ei ole kahe kuu jooksul pärast õigusakti teatavakstegemist Euroopa Parlamendile ja nõukogule esitanud selle suhtes vastuväidet või kui Euroopa Parlament ja nõukogu on enne selle tähtaja möödumist komisjonile teatanud, et nad ei esita vastuväidet. Euroopa Parlamendi või nõukogu algatusel pikendatakse seda tähtaega ühe kuu võrra.</w:t>
            </w:r>
          </w:p>
        </w:tc>
      </w:tr>
    </w:tbl>
    <w:p w14:paraId="232D5595" w14:textId="77777777" w:rsidR="00EA35B0" w:rsidRPr="00AB4867" w:rsidRDefault="00EA35B0" w:rsidP="00EA35B0">
      <w:pPr>
        <w:pStyle w:val="AmOrLang"/>
      </w:pPr>
      <w:proofErr w:type="spellStart"/>
      <w:r w:rsidRPr="00AB4867">
        <w:t>Or</w:t>
      </w:r>
      <w:proofErr w:type="spellEnd"/>
      <w:r w:rsidRPr="00AB4867">
        <w:t xml:space="preserve">. </w:t>
      </w:r>
      <w:r w:rsidRPr="00AB4867">
        <w:rPr>
          <w:rStyle w:val="HideTWBExt"/>
        </w:rPr>
        <w:t>&lt;Original&gt;</w:t>
      </w:r>
      <w:r w:rsidRPr="00AB4867">
        <w:rPr>
          <w:rStyle w:val="HideTWBInt"/>
        </w:rPr>
        <w:t>{EN}</w:t>
      </w:r>
      <w:proofErr w:type="spellStart"/>
      <w:r w:rsidRPr="00AB4867">
        <w:t>en</w:t>
      </w:r>
      <w:proofErr w:type="spellEnd"/>
      <w:r w:rsidRPr="00AB4867">
        <w:rPr>
          <w:rStyle w:val="HideTWBExt"/>
        </w:rPr>
        <w:t>&lt;/Original&gt;</w:t>
      </w:r>
    </w:p>
    <w:p w14:paraId="1D38EE00" w14:textId="77777777" w:rsidR="00EA35B0" w:rsidRPr="00AB4867" w:rsidRDefault="00EA35B0" w:rsidP="00EA35B0">
      <w:pPr>
        <w:pStyle w:val="AmJustTitle"/>
      </w:pPr>
      <w:r w:rsidRPr="00AB4867">
        <w:rPr>
          <w:rStyle w:val="HideTWBExt"/>
          <w:i w:val="0"/>
        </w:rPr>
        <w:t>&lt;TitreJust&gt;</w:t>
      </w:r>
      <w:r w:rsidRPr="00AB4867">
        <w:t>Selgitus</w:t>
      </w:r>
      <w:r w:rsidRPr="00AB4867">
        <w:rPr>
          <w:rStyle w:val="HideTWBExt"/>
          <w:i w:val="0"/>
        </w:rPr>
        <w:t>&lt;/TitreJust&gt;</w:t>
      </w:r>
    </w:p>
    <w:p w14:paraId="2C0F4AAC" w14:textId="77777777" w:rsidR="00EA35B0" w:rsidRPr="00AB4867" w:rsidRDefault="00EA35B0" w:rsidP="00EA35B0">
      <w:pPr>
        <w:pStyle w:val="AmJustText"/>
      </w:pPr>
      <w:r w:rsidRPr="00AB4867">
        <w:t>Horisontaalne institutsiooniline muudatusettepanek.</w:t>
      </w:r>
    </w:p>
    <w:p w14:paraId="61B065B3" w14:textId="1D42CAF1" w:rsidR="00EA35B0" w:rsidRPr="00AB4867" w:rsidRDefault="00EA35B0" w:rsidP="00EA35B0">
      <w:r w:rsidRPr="00AB4867">
        <w:rPr>
          <w:rStyle w:val="HideTWBExt"/>
        </w:rPr>
        <w:t>&lt;/AmendB&gt;&lt;/RepeatBlock-AmendB&gt;</w:t>
      </w:r>
    </w:p>
    <w:p w14:paraId="45F730FA" w14:textId="7AE362B3" w:rsidR="00F35429" w:rsidRPr="00AB4867" w:rsidRDefault="00F35429" w:rsidP="00EA35B0"/>
    <w:sectPr w:rsidR="00F35429" w:rsidRPr="00AB4867" w:rsidSect="007874A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66D1C" w14:textId="77777777" w:rsidR="00377874" w:rsidRPr="00AB4867" w:rsidRDefault="00377874">
      <w:r w:rsidRPr="00AB4867">
        <w:separator/>
      </w:r>
    </w:p>
  </w:endnote>
  <w:endnote w:type="continuationSeparator" w:id="0">
    <w:p w14:paraId="134A66B1" w14:textId="77777777" w:rsidR="00377874" w:rsidRPr="00AB4867" w:rsidRDefault="00377874">
      <w:r w:rsidRPr="00AB48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9799F" w14:textId="570C9062" w:rsidR="007874A2" w:rsidRPr="00AB4867" w:rsidRDefault="007874A2" w:rsidP="007874A2">
    <w:pPr>
      <w:pStyle w:val="EPFooter"/>
    </w:pPr>
    <w:r w:rsidRPr="00AB4867">
      <w:t>PE</w:t>
    </w:r>
    <w:r w:rsidRPr="00AB4867">
      <w:rPr>
        <w:rStyle w:val="HideTWBExt"/>
      </w:rPr>
      <w:t>&lt;NoPE&gt;</w:t>
    </w:r>
    <w:r w:rsidRPr="00AB4867">
      <w:t>790.132</w:t>
    </w:r>
    <w:r w:rsidRPr="00AB4867">
      <w:rPr>
        <w:rStyle w:val="HideTWBExt"/>
      </w:rPr>
      <w:t>&lt;/NoPE&gt;&lt;Version&gt;</w:t>
    </w:r>
    <w:r w:rsidRPr="00AB4867">
      <w:t>v01-00</w:t>
    </w:r>
    <w:r w:rsidRPr="00AB4867">
      <w:rPr>
        <w:rStyle w:val="HideTWBExt"/>
      </w:rPr>
      <w:t>&lt;/Version&gt;</w:t>
    </w:r>
    <w:r w:rsidRPr="00AB4867">
      <w:tab/>
    </w:r>
    <w:r w:rsidRPr="00AB4867">
      <w:fldChar w:fldCharType="begin"/>
    </w:r>
    <w:r w:rsidRPr="00AB4867">
      <w:instrText xml:space="preserve"> PAGE  \* MERGEFORMAT </w:instrText>
    </w:r>
    <w:r w:rsidRPr="00AB4867">
      <w:fldChar w:fldCharType="separate"/>
    </w:r>
    <w:r w:rsidRPr="00AB4867">
      <w:rPr>
        <w:noProof/>
      </w:rPr>
      <w:t>130</w:t>
    </w:r>
    <w:r w:rsidRPr="00AB4867">
      <w:fldChar w:fldCharType="end"/>
    </w:r>
    <w:r w:rsidRPr="00AB4867">
      <w:t>/</w:t>
    </w:r>
    <w:fldSimple w:instr=" NUMPAGES  \* MERGEFORMAT ">
      <w:r w:rsidRPr="00AB4867">
        <w:rPr>
          <w:noProof/>
        </w:rPr>
        <w:t>131</w:t>
      </w:r>
    </w:fldSimple>
    <w:r w:rsidRPr="00AB4867">
      <w:tab/>
    </w:r>
    <w:r w:rsidRPr="00AB4867">
      <w:rPr>
        <w:rStyle w:val="HideTWBExt"/>
      </w:rPr>
      <w:t>&lt;PathFdR&gt;</w:t>
    </w:r>
    <w:r w:rsidR="00AB4867" w:rsidRPr="00AB4867">
      <w:t>AM\1346393ET.docx</w:t>
    </w:r>
    <w:r w:rsidRPr="00AB4867">
      <w:rPr>
        <w:rStyle w:val="HideTWBExt"/>
      </w:rPr>
      <w:t>&lt;/PathFdR&gt;</w:t>
    </w:r>
  </w:p>
  <w:p w14:paraId="6E9F0695" w14:textId="05C3BA10" w:rsidR="00F35429" w:rsidRPr="00AB4867" w:rsidRDefault="007874A2" w:rsidP="007874A2">
    <w:pPr>
      <w:pStyle w:val="EPFooter2"/>
    </w:pPr>
    <w:r w:rsidRPr="00AB4867">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28C46" w14:textId="1D72E9C1" w:rsidR="007874A2" w:rsidRPr="00AB4867" w:rsidRDefault="007874A2" w:rsidP="007874A2">
    <w:pPr>
      <w:pStyle w:val="EPFooter"/>
    </w:pPr>
    <w:r w:rsidRPr="00AB4867">
      <w:rPr>
        <w:rStyle w:val="HideTWBExt"/>
      </w:rPr>
      <w:t>&lt;PathFdR&gt;</w:t>
    </w:r>
    <w:r w:rsidR="00AB4867" w:rsidRPr="00AB4867">
      <w:t>AM\1346393ET.docx</w:t>
    </w:r>
    <w:r w:rsidRPr="00AB4867">
      <w:rPr>
        <w:rStyle w:val="HideTWBExt"/>
      </w:rPr>
      <w:t>&lt;/PathFdR&gt;</w:t>
    </w:r>
    <w:r w:rsidRPr="00AB4867">
      <w:tab/>
    </w:r>
    <w:r w:rsidRPr="00AB4867">
      <w:fldChar w:fldCharType="begin"/>
    </w:r>
    <w:r w:rsidRPr="00AB4867">
      <w:instrText xml:space="preserve"> PAGE  \* MERGEFORMAT </w:instrText>
    </w:r>
    <w:r w:rsidRPr="00AB4867">
      <w:fldChar w:fldCharType="separate"/>
    </w:r>
    <w:r w:rsidRPr="00AB4867">
      <w:rPr>
        <w:noProof/>
      </w:rPr>
      <w:t>131</w:t>
    </w:r>
    <w:r w:rsidRPr="00AB4867">
      <w:fldChar w:fldCharType="end"/>
    </w:r>
    <w:r w:rsidRPr="00AB4867">
      <w:t>/</w:t>
    </w:r>
    <w:fldSimple w:instr=" NUMPAGES  \* MERGEFORMAT ">
      <w:r w:rsidRPr="00AB4867">
        <w:rPr>
          <w:noProof/>
        </w:rPr>
        <w:t>131</w:t>
      </w:r>
    </w:fldSimple>
    <w:r w:rsidRPr="00AB4867">
      <w:tab/>
      <w:t>PE</w:t>
    </w:r>
    <w:r w:rsidRPr="00AB4867">
      <w:rPr>
        <w:rStyle w:val="HideTWBExt"/>
      </w:rPr>
      <w:t>&lt;NoPE&gt;</w:t>
    </w:r>
    <w:r w:rsidRPr="00AB4867">
      <w:t>790.132</w:t>
    </w:r>
    <w:r w:rsidRPr="00AB4867">
      <w:rPr>
        <w:rStyle w:val="HideTWBExt"/>
      </w:rPr>
      <w:t>&lt;/NoPE&gt;&lt;Version&gt;</w:t>
    </w:r>
    <w:r w:rsidRPr="00AB4867">
      <w:t>v01-00</w:t>
    </w:r>
    <w:r w:rsidRPr="00AB4867">
      <w:rPr>
        <w:rStyle w:val="HideTWBExt"/>
      </w:rPr>
      <w:t>&lt;/Version&gt;</w:t>
    </w:r>
  </w:p>
  <w:p w14:paraId="6F573369" w14:textId="674C1428" w:rsidR="00F35429" w:rsidRPr="00AB4867" w:rsidRDefault="007874A2" w:rsidP="007874A2">
    <w:pPr>
      <w:pStyle w:val="EPFooter2"/>
    </w:pPr>
    <w:r w:rsidRPr="00AB4867">
      <w:tab/>
    </w:r>
    <w:r w:rsidRPr="00AB4867">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3F173" w14:textId="75C647BF" w:rsidR="007874A2" w:rsidRPr="00AB4867" w:rsidRDefault="007874A2" w:rsidP="007874A2">
    <w:pPr>
      <w:pStyle w:val="EPFooter"/>
    </w:pPr>
    <w:r w:rsidRPr="00AB4867">
      <w:rPr>
        <w:rStyle w:val="HideTWBExt"/>
      </w:rPr>
      <w:t>&lt;PathFdR&gt;</w:t>
    </w:r>
    <w:r w:rsidR="00AB4867" w:rsidRPr="00AB4867">
      <w:t>AM\1346393ET.docx</w:t>
    </w:r>
    <w:r w:rsidRPr="00AB4867">
      <w:rPr>
        <w:rStyle w:val="HideTWBExt"/>
      </w:rPr>
      <w:t>&lt;/PathFdR&gt;</w:t>
    </w:r>
    <w:r w:rsidRPr="00AB4867">
      <w:tab/>
    </w:r>
    <w:r w:rsidRPr="00AB4867">
      <w:tab/>
      <w:t>PE</w:t>
    </w:r>
    <w:r w:rsidRPr="00AB4867">
      <w:rPr>
        <w:rStyle w:val="HideTWBExt"/>
      </w:rPr>
      <w:t>&lt;NoPE&gt;</w:t>
    </w:r>
    <w:r w:rsidRPr="00AB4867">
      <w:t>790.132</w:t>
    </w:r>
    <w:r w:rsidRPr="00AB4867">
      <w:rPr>
        <w:rStyle w:val="HideTWBExt"/>
      </w:rPr>
      <w:t>&lt;/NoPE&gt;&lt;Version&gt;</w:t>
    </w:r>
    <w:r w:rsidRPr="00AB4867">
      <w:t>v01-00</w:t>
    </w:r>
    <w:r w:rsidRPr="00AB4867">
      <w:rPr>
        <w:rStyle w:val="HideTWBExt"/>
      </w:rPr>
      <w:t>&lt;/Version&gt;</w:t>
    </w:r>
  </w:p>
  <w:p w14:paraId="5E49FE1F" w14:textId="379AB02C" w:rsidR="00F35429" w:rsidRPr="00AB4867" w:rsidRDefault="007874A2" w:rsidP="007874A2">
    <w:pPr>
      <w:pStyle w:val="EPFooter2"/>
    </w:pPr>
    <w:r w:rsidRPr="00AB4867">
      <w:t>ET</w:t>
    </w:r>
    <w:r w:rsidRPr="00AB4867">
      <w:tab/>
    </w:r>
    <w:r w:rsidRPr="00AB4867">
      <w:rPr>
        <w:b w:val="0"/>
        <w:i/>
        <w:color w:val="C0C0C0"/>
        <w:sz w:val="22"/>
      </w:rPr>
      <w:t>Ühinenud mitmekesisuses</w:t>
    </w:r>
    <w:r w:rsidRPr="00AB4867">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D96BE" w14:textId="77777777" w:rsidR="00377874" w:rsidRPr="00AB4867" w:rsidRDefault="00377874">
      <w:r w:rsidRPr="00AB4867">
        <w:separator/>
      </w:r>
    </w:p>
  </w:footnote>
  <w:footnote w:type="continuationSeparator" w:id="0">
    <w:p w14:paraId="2FC006AF" w14:textId="77777777" w:rsidR="00377874" w:rsidRPr="00AB4867" w:rsidRDefault="00377874">
      <w:r w:rsidRPr="00AB486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FD0AE" w14:textId="77777777" w:rsidR="009A32F1" w:rsidRDefault="009A32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C78EC" w14:textId="77777777" w:rsidR="009A32F1" w:rsidRDefault="009A32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ADE70" w14:textId="77777777" w:rsidR="009A32F1" w:rsidRDefault="009A32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ET"/>
    <w:docVar w:name="TXTLANGUEMIN" w:val="et"/>
    <w:docVar w:name="TXTNRPE" w:val="790.132"/>
    <w:docVar w:name="TXTPEorAP" w:val="PE"/>
    <w:docVar w:name="TXTROUTE" w:val="AM\1346393ET.docx"/>
    <w:docVar w:name="TXTVERSION" w:val="01-00"/>
  </w:docVars>
  <w:rsids>
    <w:rsidRoot w:val="00A77B3E"/>
    <w:rsid w:val="000551B0"/>
    <w:rsid w:val="001222A0"/>
    <w:rsid w:val="00257D76"/>
    <w:rsid w:val="002A1AB5"/>
    <w:rsid w:val="003116AB"/>
    <w:rsid w:val="00377874"/>
    <w:rsid w:val="0056342C"/>
    <w:rsid w:val="005668CF"/>
    <w:rsid w:val="005850E9"/>
    <w:rsid w:val="005C24E6"/>
    <w:rsid w:val="00675805"/>
    <w:rsid w:val="007874A2"/>
    <w:rsid w:val="007B55E7"/>
    <w:rsid w:val="008019AF"/>
    <w:rsid w:val="00870BBA"/>
    <w:rsid w:val="008727B1"/>
    <w:rsid w:val="009A32F1"/>
    <w:rsid w:val="00A0143A"/>
    <w:rsid w:val="00A54D37"/>
    <w:rsid w:val="00A77B3E"/>
    <w:rsid w:val="00A85850"/>
    <w:rsid w:val="00AB4867"/>
    <w:rsid w:val="00BA5819"/>
    <w:rsid w:val="00BB005F"/>
    <w:rsid w:val="00C06872"/>
    <w:rsid w:val="00C203CF"/>
    <w:rsid w:val="00CA1903"/>
    <w:rsid w:val="00CA2A55"/>
    <w:rsid w:val="00EA35B0"/>
    <w:rsid w:val="00F3542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8ED42C"/>
  <w15:docId w15:val="{C1E70CCF-09DC-46E4-9E5F-ECDC7D9C4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C203CF"/>
    <w:pPr>
      <w:tabs>
        <w:tab w:val="center" w:pos="4536"/>
        <w:tab w:val="right" w:pos="9072"/>
      </w:tabs>
    </w:pPr>
  </w:style>
  <w:style w:type="character" w:customStyle="1" w:styleId="HeaderChar">
    <w:name w:val="Header Char"/>
    <w:basedOn w:val="DefaultParagraphFont"/>
    <w:link w:val="Header"/>
    <w:rsid w:val="00C203CF"/>
    <w:rPr>
      <w:sz w:val="24"/>
      <w:szCs w:val="24"/>
    </w:rPr>
  </w:style>
  <w:style w:type="paragraph" w:styleId="Footer">
    <w:name w:val="footer"/>
    <w:basedOn w:val="Normal"/>
    <w:link w:val="FooterChar"/>
    <w:rsid w:val="009A32F1"/>
    <w:pPr>
      <w:tabs>
        <w:tab w:val="center" w:pos="4513"/>
        <w:tab w:val="right" w:pos="9026"/>
      </w:tabs>
    </w:pPr>
  </w:style>
  <w:style w:type="character" w:customStyle="1" w:styleId="FooterChar">
    <w:name w:val="Footer Char"/>
    <w:basedOn w:val="DefaultParagraphFont"/>
    <w:link w:val="Footer"/>
    <w:rsid w:val="009A32F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131</Pages>
  <Words>31388</Words>
  <Characters>239491</Characters>
  <Application>Microsoft Office Word</Application>
  <DocSecurity>0</DocSecurity>
  <Lines>8553</Lines>
  <Paragraphs>2462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268417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THOMSON Astrid</cp:lastModifiedBy>
  <cp:revision>2</cp:revision>
  <dcterms:created xsi:type="dcterms:W3CDTF">2026-07-08T10:05:00Z</dcterms:created>
  <dcterms:modified xsi:type="dcterms:W3CDTF">2026-07-08T10:05:00Z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1346393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549113</vt:lpwstr>
  </property>
  <property fmtid="{D5CDD505-2E9C-101B-9397-08002B2CF9AE}" pid="7" name="dmxml.render.traceId">
    <vt:lpwstr>6a423b40ad5a603ea13aa5850203e308</vt:lpwstr>
  </property>
  <property fmtid="{D5CDD505-2E9C-101B-9397-08002B2CF9AE}" pid="8" name="FooterPath">
    <vt:lpwstr>AM\1346393ET.docx</vt:lpwstr>
  </property>
  <property fmtid="{D5CDD505-2E9C-101B-9397-08002B2CF9AE}" pid="9" name="PE Number">
    <vt:lpwstr>790.132</vt:lpwstr>
  </property>
  <property fmtid="{D5CDD505-2E9C-101B-9397-08002B2CF9AE}" pid="10" name="UID">
    <vt:lpwstr>eu.europa.europarl-DIN1-2026-0000189390_02.00-xm-01.00_text-xml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- 2026/07/08 11:58</vt:lpwstr>
  </property>
</Properties>
</file>