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C1C6A" w:rsidRPr="00240DF5" w14:paraId="10550DFF" w14:textId="77777777" w:rsidTr="00DB7FAC">
        <w:trPr>
          <w:trHeight w:hRule="exact" w:val="1417"/>
          <w:jc w:val="center"/>
        </w:trPr>
        <w:tc>
          <w:tcPr>
            <w:tcW w:w="6804" w:type="dxa"/>
            <w:tcBorders>
              <w:top w:val="nil"/>
              <w:left w:val="nil"/>
              <w:bottom w:val="nil"/>
              <w:right w:val="nil"/>
            </w:tcBorders>
            <w:vAlign w:val="center"/>
          </w:tcPr>
          <w:p w14:paraId="637E5A64" w14:textId="77777777" w:rsidR="004C1C6A" w:rsidRPr="00240DF5" w:rsidRDefault="004C1C6A" w:rsidP="00DB7FAC">
            <w:pPr>
              <w:pStyle w:val="EPName"/>
            </w:pPr>
            <w:r w:rsidRPr="00240DF5">
              <w:t>Parlamento Europeu</w:t>
            </w:r>
          </w:p>
          <w:p w14:paraId="015EA099" w14:textId="55F3BF8F" w:rsidR="004C1C6A" w:rsidRPr="00240DF5" w:rsidRDefault="004C1C6A" w:rsidP="00DB7FAC">
            <w:pPr>
              <w:pStyle w:val="EPTerm"/>
            </w:pPr>
            <w:r w:rsidRPr="00240DF5">
              <w:t>2024</w:t>
            </w:r>
            <w:r w:rsidR="00034FC0">
              <w:noBreakHyphen/>
            </w:r>
            <w:r w:rsidRPr="00240DF5">
              <w:t>2029</w:t>
            </w:r>
          </w:p>
        </w:tc>
        <w:tc>
          <w:tcPr>
            <w:tcW w:w="2268" w:type="dxa"/>
            <w:tcBorders>
              <w:top w:val="nil"/>
              <w:left w:val="nil"/>
              <w:bottom w:val="nil"/>
              <w:right w:val="nil"/>
            </w:tcBorders>
          </w:tcPr>
          <w:p w14:paraId="2643C122" w14:textId="77777777" w:rsidR="004C1C6A" w:rsidRPr="00240DF5" w:rsidRDefault="004C1C6A" w:rsidP="00DB7FAC">
            <w:pPr>
              <w:pStyle w:val="EPLogo"/>
            </w:pPr>
            <w:r w:rsidRPr="00240DF5">
              <w:rPr>
                <w:noProof/>
              </w:rPr>
              <w:drawing>
                <wp:inline distT="0" distB="0" distL="0" distR="0" wp14:anchorId="5AAA6C6B" wp14:editId="570E23A8">
                  <wp:extent cx="1165860" cy="640080"/>
                  <wp:effectExtent l="0" t="0" r="0" b="7620"/>
                  <wp:docPr id="1723949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2A06AA0C" w14:textId="77777777" w:rsidR="004C1C6A" w:rsidRPr="00240DF5" w:rsidRDefault="004C1C6A" w:rsidP="004C1C6A">
      <w:pPr>
        <w:pStyle w:val="LineTop"/>
      </w:pPr>
      <w:r w:rsidRPr="00240DF5">
        <w:t xml:space="preserve"> </w:t>
      </w:r>
    </w:p>
    <w:p w14:paraId="5CB6453E" w14:textId="77777777" w:rsidR="004C1C6A" w:rsidRPr="00240DF5" w:rsidRDefault="004C1C6A" w:rsidP="004C1C6A">
      <w:pPr>
        <w:pStyle w:val="EPBody"/>
      </w:pPr>
      <w:r w:rsidRPr="00240DF5">
        <w:rPr>
          <w:rStyle w:val="HideTWBExt"/>
        </w:rPr>
        <w:t>&lt;Commission&gt;</w:t>
      </w:r>
      <w:r w:rsidRPr="00240DF5">
        <w:rPr>
          <w:rStyle w:val="HideTWBInt"/>
        </w:rPr>
        <w:t>{LIBE}</w:t>
      </w:r>
      <w:r w:rsidRPr="00240DF5">
        <w:t>Comissão das Liberdades Cívicas, da Justiça e dos Assuntos Internos</w:t>
      </w:r>
      <w:r w:rsidRPr="00240DF5">
        <w:rPr>
          <w:rStyle w:val="HideTWBExt"/>
        </w:rPr>
        <w:t>&lt;/Commission&gt;</w:t>
      </w:r>
    </w:p>
    <w:p w14:paraId="578B4A87" w14:textId="77777777" w:rsidR="004C1C6A" w:rsidRPr="00240DF5" w:rsidRDefault="004C1C6A" w:rsidP="004C1C6A">
      <w:pPr>
        <w:pStyle w:val="LineBottom"/>
      </w:pPr>
      <w:r w:rsidRPr="00240DF5">
        <w:t xml:space="preserve"> </w:t>
      </w:r>
    </w:p>
    <w:p w14:paraId="15B70DE3" w14:textId="77777777" w:rsidR="004C1C6A" w:rsidRPr="00240DF5" w:rsidRDefault="004C1C6A" w:rsidP="004C1C6A">
      <w:pPr>
        <w:pStyle w:val="CoverReference"/>
      </w:pPr>
      <w:r w:rsidRPr="00240DF5">
        <w:rPr>
          <w:rStyle w:val="HideTWBExt"/>
        </w:rPr>
        <w:t>&lt;RefProc&gt;</w:t>
      </w:r>
      <w:r w:rsidRPr="00240DF5">
        <w:t>2025/0541</w:t>
      </w:r>
      <w:r w:rsidRPr="00240DF5">
        <w:rPr>
          <w:rStyle w:val="HideTWBExt"/>
        </w:rPr>
        <w:t>&lt;/RefProc&gt;&lt;RefTypeProc&gt;</w:t>
      </w:r>
      <w:r w:rsidRPr="00240DF5">
        <w:t>(COD)</w:t>
      </w:r>
      <w:r w:rsidRPr="00240DF5">
        <w:rPr>
          <w:rStyle w:val="HideTWBExt"/>
        </w:rPr>
        <w:t>&lt;/RefTypeProc&gt;</w:t>
      </w:r>
    </w:p>
    <w:p w14:paraId="2A9C8612" w14:textId="77777777" w:rsidR="004C1C6A" w:rsidRPr="00240DF5" w:rsidRDefault="004C1C6A" w:rsidP="004C1C6A">
      <w:pPr>
        <w:pStyle w:val="CoverDate"/>
      </w:pPr>
      <w:r w:rsidRPr="00240DF5">
        <w:rPr>
          <w:rStyle w:val="HideTWBExt"/>
        </w:rPr>
        <w:t>&lt;Date&gt;</w:t>
      </w:r>
      <w:r w:rsidRPr="00240DF5">
        <w:rPr>
          <w:rStyle w:val="HideTWBInt"/>
        </w:rPr>
        <w:t>{29/06/2026}</w:t>
      </w:r>
      <w:r w:rsidRPr="00240DF5">
        <w:t>29.6.2026</w:t>
      </w:r>
      <w:r w:rsidRPr="00240DF5">
        <w:rPr>
          <w:rStyle w:val="HideTWBExt"/>
        </w:rPr>
        <w:t>&lt;/Date&gt;</w:t>
      </w:r>
    </w:p>
    <w:p w14:paraId="51D03AC1" w14:textId="77777777" w:rsidR="004C1C6A" w:rsidRPr="00240DF5" w:rsidRDefault="004C1C6A" w:rsidP="004C1C6A">
      <w:pPr>
        <w:pStyle w:val="CoverDocType"/>
      </w:pPr>
      <w:r w:rsidRPr="00240DF5">
        <w:rPr>
          <w:rStyle w:val="HideTWBExt"/>
        </w:rPr>
        <w:t>&lt;TypeAM&gt;</w:t>
      </w:r>
      <w:r w:rsidRPr="00240DF5">
        <w:t>ALTERAÇÕES</w:t>
      </w:r>
      <w:r w:rsidRPr="00240DF5">
        <w:rPr>
          <w:rStyle w:val="HideTWBExt"/>
        </w:rPr>
        <w:t>&lt;/TypeAM&gt;</w:t>
      </w:r>
    </w:p>
    <w:p w14:paraId="3C6ACC44" w14:textId="00D45ECE" w:rsidR="004C1C6A" w:rsidRPr="00240DF5" w:rsidRDefault="004C1C6A" w:rsidP="004C1C6A">
      <w:pPr>
        <w:pStyle w:val="CoverDocType24a"/>
      </w:pPr>
      <w:r w:rsidRPr="00240DF5">
        <w:rPr>
          <w:rStyle w:val="HideTWBExt"/>
        </w:rPr>
        <w:t>&lt;RangeAM&gt;</w:t>
      </w:r>
      <w:r w:rsidRPr="00240DF5">
        <w:t xml:space="preserve">18 </w:t>
      </w:r>
      <w:r w:rsidR="00034FC0">
        <w:noBreakHyphen/>
      </w:r>
      <w:r w:rsidRPr="00240DF5">
        <w:t xml:space="preserve"> 205</w:t>
      </w:r>
      <w:r w:rsidRPr="00240DF5">
        <w:rPr>
          <w:rStyle w:val="HideTWBExt"/>
        </w:rPr>
        <w:t>&lt;/RangeAM&gt;</w:t>
      </w:r>
    </w:p>
    <w:p w14:paraId="682B117C" w14:textId="77777777" w:rsidR="004C1C6A" w:rsidRPr="00240DF5" w:rsidRDefault="004C1C6A" w:rsidP="004C1C6A">
      <w:pPr>
        <w:pStyle w:val="CoverBold"/>
      </w:pPr>
      <w:r w:rsidRPr="00240DF5">
        <w:rPr>
          <w:rStyle w:val="HideTWBExt"/>
        </w:rPr>
        <w:t>&lt;TitreType&gt;</w:t>
      </w:r>
      <w:r w:rsidRPr="00240DF5">
        <w:t>Projeto de relatório</w:t>
      </w:r>
      <w:r w:rsidRPr="00240DF5">
        <w:rPr>
          <w:rStyle w:val="HideTWBExt"/>
        </w:rPr>
        <w:t>&lt;/TitreType&gt;</w:t>
      </w:r>
    </w:p>
    <w:p w14:paraId="574AB882" w14:textId="77777777" w:rsidR="004C1C6A" w:rsidRPr="00240DF5" w:rsidRDefault="004C1C6A" w:rsidP="004C1C6A">
      <w:pPr>
        <w:pStyle w:val="CoverBold"/>
      </w:pPr>
      <w:r w:rsidRPr="00240DF5">
        <w:rPr>
          <w:rStyle w:val="HideTWBExt"/>
        </w:rPr>
        <w:t>&lt;Rapporteur&gt;</w:t>
      </w:r>
      <w:r w:rsidRPr="00240DF5">
        <w:t>Karlo Ressler</w:t>
      </w:r>
      <w:r w:rsidRPr="00240DF5">
        <w:rPr>
          <w:rStyle w:val="HideTWBExt"/>
        </w:rPr>
        <w:t>&lt;/Rapporteur&gt;</w:t>
      </w:r>
    </w:p>
    <w:p w14:paraId="689533BB" w14:textId="04C811B5" w:rsidR="004C1C6A" w:rsidRPr="00240DF5" w:rsidRDefault="004C1C6A" w:rsidP="004C1C6A">
      <w:pPr>
        <w:pStyle w:val="CoverNormal24a"/>
      </w:pPr>
      <w:r w:rsidRPr="00240DF5">
        <w:rPr>
          <w:rStyle w:val="HideTWBExt"/>
        </w:rPr>
        <w:t>&lt;DocRefPE&gt;</w:t>
      </w:r>
      <w:r w:rsidRPr="00240DF5">
        <w:t>(PE788.793v01</w:t>
      </w:r>
      <w:r w:rsidR="00034FC0">
        <w:noBreakHyphen/>
      </w:r>
      <w:r w:rsidRPr="00240DF5">
        <w:t>00)</w:t>
      </w:r>
      <w:r w:rsidRPr="00240DF5">
        <w:rPr>
          <w:rStyle w:val="HideTWBExt"/>
        </w:rPr>
        <w:t>&lt;/DocRefPE&gt;</w:t>
      </w:r>
    </w:p>
    <w:p w14:paraId="3EEE8B57" w14:textId="77777777" w:rsidR="004C1C6A" w:rsidRPr="00240DF5" w:rsidRDefault="004C1C6A" w:rsidP="004C1C6A">
      <w:pPr>
        <w:pStyle w:val="CoverNormal24a"/>
      </w:pPr>
      <w:r w:rsidRPr="00240DF5">
        <w:rPr>
          <w:rStyle w:val="HideTWBExt"/>
        </w:rPr>
        <w:t>&lt;Titre&gt;</w:t>
      </w:r>
      <w:r w:rsidRPr="00240DF5">
        <w:t>Estabelecimento do apoio da União ao espaço Schengen, à gestão europeia integrada das fronteiras e à política comum de vistos para o período de 2028 a 2034</w:t>
      </w:r>
      <w:r w:rsidRPr="00240DF5">
        <w:rPr>
          <w:rStyle w:val="HideTWBExt"/>
        </w:rPr>
        <w:t>&lt;/Titre&gt;</w:t>
      </w:r>
    </w:p>
    <w:p w14:paraId="60644C7D" w14:textId="77777777" w:rsidR="004C1C6A" w:rsidRPr="00240DF5" w:rsidRDefault="004C1C6A" w:rsidP="004C1C6A">
      <w:pPr>
        <w:pStyle w:val="CoverNormal"/>
      </w:pPr>
      <w:r w:rsidRPr="00240DF5">
        <w:rPr>
          <w:rStyle w:val="HideTWBExt"/>
        </w:rPr>
        <w:t>&lt;DocAmend&gt;</w:t>
      </w:r>
      <w:r w:rsidRPr="00240DF5">
        <w:t>Proposta de regulamento</w:t>
      </w:r>
      <w:r w:rsidRPr="00240DF5">
        <w:rPr>
          <w:rStyle w:val="HideTWBExt"/>
        </w:rPr>
        <w:t>&lt;/DocAmend&gt;</w:t>
      </w:r>
    </w:p>
    <w:p w14:paraId="02D746FC" w14:textId="77777777" w:rsidR="004C1C6A" w:rsidRPr="00240DF5" w:rsidRDefault="004C1C6A" w:rsidP="004C1C6A">
      <w:pPr>
        <w:pStyle w:val="CoverNormal24a"/>
      </w:pPr>
      <w:r w:rsidRPr="00240DF5">
        <w:rPr>
          <w:rStyle w:val="HideTWBExt"/>
        </w:rPr>
        <w:t>&lt;DocRef&gt;</w:t>
      </w:r>
      <w:r w:rsidRPr="00240DF5">
        <w:t>(COM(2025)0541 – 2025/0541(COD))</w:t>
      </w:r>
      <w:r w:rsidRPr="00240DF5">
        <w:rPr>
          <w:rStyle w:val="HideTWBExt"/>
        </w:rPr>
        <w:t>&lt;/DocRef&gt;</w:t>
      </w:r>
    </w:p>
    <w:p w14:paraId="17CAD06C" w14:textId="77777777" w:rsidR="004C1C6A" w:rsidRPr="00240DF5" w:rsidRDefault="004C1C6A" w:rsidP="004C1C6A"/>
    <w:p w14:paraId="35214796" w14:textId="77777777" w:rsidR="001B60C7" w:rsidRPr="00240DF5" w:rsidRDefault="004A5970">
      <w:r w:rsidRPr="00240DF5">
        <w:br w:type="page"/>
      </w:r>
      <w:r w:rsidRPr="00240DF5">
        <w:lastRenderedPageBreak/>
        <w:t>AM_Com_LegReport</w:t>
      </w:r>
    </w:p>
    <w:p w14:paraId="69266293" w14:textId="29B56FBF" w:rsidR="004C1C6A" w:rsidRPr="00240DF5" w:rsidRDefault="004A5970" w:rsidP="004C1C6A">
      <w:pPr>
        <w:pStyle w:val="AmNumberTabs"/>
      </w:pPr>
      <w:r w:rsidRPr="00240DF5">
        <w:br w:type="page"/>
      </w:r>
      <w:r w:rsidR="004C1C6A" w:rsidRPr="00240DF5">
        <w:rPr>
          <w:rStyle w:val="HideTWBExt"/>
          <w:b w:val="0"/>
        </w:rPr>
        <w:lastRenderedPageBreak/>
        <w:t>&lt;RepeatBlock-AmendA&gt;</w:t>
      </w:r>
      <w:r w:rsidR="004C1C6A" w:rsidRPr="00240DF5">
        <w:rPr>
          <w:rStyle w:val="HideTWBExt"/>
        </w:rPr>
        <w:t>&lt;AmendA&gt;</w:t>
      </w:r>
      <w:r w:rsidR="004C1C6A" w:rsidRPr="00240DF5">
        <w:t>Alteração</w:t>
      </w:r>
      <w:r w:rsidR="004C1C6A" w:rsidRPr="00240DF5">
        <w:tab/>
      </w:r>
      <w:r w:rsidR="004C1C6A" w:rsidRPr="00240DF5">
        <w:tab/>
      </w:r>
      <w:r w:rsidR="004C1C6A" w:rsidRPr="00240DF5">
        <w:rPr>
          <w:rStyle w:val="HideTWBExt"/>
        </w:rPr>
        <w:t>&lt;NumAmA&gt;</w:t>
      </w:r>
      <w:r w:rsidR="004C1C6A" w:rsidRPr="00240DF5">
        <w:t>18</w:t>
      </w:r>
      <w:r w:rsidR="004C1C6A" w:rsidRPr="00240DF5">
        <w:rPr>
          <w:rStyle w:val="HideTWBExt"/>
        </w:rPr>
        <w:t>&lt;/NumAmA&gt;</w:t>
      </w:r>
    </w:p>
    <w:p w14:paraId="00A09CAA"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2CA6D184" w14:textId="77777777" w:rsidR="004C1C6A" w:rsidRPr="00240DF5" w:rsidRDefault="004C1C6A" w:rsidP="004C1C6A">
      <w:pPr>
        <w:pStyle w:val="NormalBold"/>
      </w:pPr>
      <w:r w:rsidRPr="00240DF5">
        <w:rPr>
          <w:rStyle w:val="HideTWBExt"/>
          <w:b w:val="0"/>
        </w:rPr>
        <w:t>&lt;/RepeatBlock-By&gt;</w:t>
      </w:r>
    </w:p>
    <w:p w14:paraId="16C091CB" w14:textId="77777777" w:rsidR="004C1C6A" w:rsidRPr="00240DF5" w:rsidRDefault="004C1C6A" w:rsidP="004C1C6A">
      <w:pPr>
        <w:pStyle w:val="NormalBold"/>
      </w:pPr>
      <w:r w:rsidRPr="00240DF5">
        <w:rPr>
          <w:rStyle w:val="HideTWBExt"/>
        </w:rPr>
        <w:t>&lt;DocAmend&gt;</w:t>
      </w:r>
      <w:r w:rsidRPr="00240DF5">
        <w:t>Projeto de resolução legislativa</w:t>
      </w:r>
      <w:r w:rsidRPr="00240DF5">
        <w:rPr>
          <w:rStyle w:val="HideTWBExt"/>
        </w:rPr>
        <w:t>&lt;/DocAmend&gt;</w:t>
      </w:r>
    </w:p>
    <w:p w14:paraId="74A5D9BE" w14:textId="77777777" w:rsidR="004C1C6A" w:rsidRPr="00240DF5" w:rsidRDefault="004C1C6A" w:rsidP="004C1C6A">
      <w:pPr>
        <w:pStyle w:val="NormalBold"/>
      </w:pPr>
      <w:r w:rsidRPr="00240DF5">
        <w:rPr>
          <w:rStyle w:val="HideTWBExt"/>
        </w:rPr>
        <w:t>&lt;Article&gt;</w:t>
      </w:r>
      <w:r w:rsidRPr="00240DF5">
        <w:t>Citação 2</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FF4A402" w14:textId="77777777" w:rsidTr="00DB7FAC">
        <w:trPr>
          <w:trHeight w:hRule="exact" w:val="240"/>
          <w:jc w:val="center"/>
        </w:trPr>
        <w:tc>
          <w:tcPr>
            <w:tcW w:w="9752" w:type="dxa"/>
            <w:gridSpan w:val="2"/>
            <w:tcBorders>
              <w:top w:val="nil"/>
              <w:left w:val="nil"/>
              <w:bottom w:val="nil"/>
              <w:right w:val="nil"/>
            </w:tcBorders>
          </w:tcPr>
          <w:p w14:paraId="199F510A" w14:textId="77777777" w:rsidR="004C1C6A" w:rsidRPr="00240DF5" w:rsidRDefault="004C1C6A" w:rsidP="00DB7FAC"/>
        </w:tc>
      </w:tr>
      <w:tr w:rsidR="004C1C6A" w:rsidRPr="00240DF5" w14:paraId="359E86B1" w14:textId="77777777" w:rsidTr="00DB7FAC">
        <w:trPr>
          <w:trHeight w:val="240"/>
          <w:jc w:val="center"/>
        </w:trPr>
        <w:tc>
          <w:tcPr>
            <w:tcW w:w="4876" w:type="dxa"/>
            <w:tcBorders>
              <w:top w:val="nil"/>
              <w:left w:val="nil"/>
              <w:bottom w:val="nil"/>
              <w:right w:val="nil"/>
            </w:tcBorders>
          </w:tcPr>
          <w:p w14:paraId="37449D1F" w14:textId="77777777" w:rsidR="004C1C6A" w:rsidRPr="00240DF5" w:rsidRDefault="004C1C6A" w:rsidP="00DB7FAC">
            <w:pPr>
              <w:pStyle w:val="AmColumnHeading"/>
            </w:pPr>
            <w:r w:rsidRPr="00240DF5">
              <w:t>Projeto de resolução legislativa</w:t>
            </w:r>
          </w:p>
        </w:tc>
        <w:tc>
          <w:tcPr>
            <w:tcW w:w="4876" w:type="dxa"/>
            <w:tcBorders>
              <w:top w:val="nil"/>
              <w:left w:val="nil"/>
              <w:bottom w:val="nil"/>
              <w:right w:val="nil"/>
            </w:tcBorders>
          </w:tcPr>
          <w:p w14:paraId="5E4C712C" w14:textId="77777777" w:rsidR="004C1C6A" w:rsidRPr="00240DF5" w:rsidRDefault="004C1C6A" w:rsidP="00DB7FAC">
            <w:pPr>
              <w:pStyle w:val="AmColumnHeading"/>
            </w:pPr>
            <w:r w:rsidRPr="00240DF5">
              <w:t>Alteração</w:t>
            </w:r>
          </w:p>
        </w:tc>
      </w:tr>
      <w:tr w:rsidR="004C1C6A" w:rsidRPr="00240DF5" w14:paraId="7B907302" w14:textId="77777777" w:rsidTr="00DB7FAC">
        <w:trPr>
          <w:jc w:val="center"/>
        </w:trPr>
        <w:tc>
          <w:tcPr>
            <w:tcW w:w="4876" w:type="dxa"/>
            <w:tcBorders>
              <w:top w:val="nil"/>
              <w:left w:val="nil"/>
              <w:bottom w:val="nil"/>
              <w:right w:val="nil"/>
            </w:tcBorders>
          </w:tcPr>
          <w:p w14:paraId="1DA208BF" w14:textId="08089785" w:rsidR="004C1C6A" w:rsidRPr="00240DF5" w:rsidRDefault="004C1C6A" w:rsidP="00DB7FAC">
            <w:pPr>
              <w:pStyle w:val="Normal6a"/>
            </w:pPr>
            <w:r w:rsidRPr="00240DF5">
              <w:t>–</w:t>
            </w:r>
            <w:r w:rsidRPr="00240DF5">
              <w:tab/>
              <w:t xml:space="preserve">Tendo em conta o artigo 294.º, n.º 2, o artigo 77.º, n.º 2, e o artigo 79.º, n.º 2, </w:t>
            </w:r>
            <w:r w:rsidRPr="00240DF5">
              <w:rPr>
                <w:b/>
                <w:i/>
              </w:rPr>
              <w:t>alíneas c) e</w:t>
            </w:r>
            <w:r w:rsidRPr="00240DF5">
              <w:t xml:space="preserve"> d), do Tratado sobre o Funcionamento da União Europeia, nos termos dos quais a proposta lhe foi apresentada pela Comissão (C10</w:t>
            </w:r>
            <w:r w:rsidR="00034FC0">
              <w:rPr>
                <w:b/>
                <w:i/>
              </w:rPr>
              <w:noBreakHyphen/>
            </w:r>
            <w:r w:rsidRPr="00240DF5">
              <w:t>0176/2025),</w:t>
            </w:r>
          </w:p>
        </w:tc>
        <w:tc>
          <w:tcPr>
            <w:tcW w:w="4876" w:type="dxa"/>
            <w:tcBorders>
              <w:top w:val="nil"/>
              <w:left w:val="nil"/>
              <w:bottom w:val="nil"/>
              <w:right w:val="nil"/>
            </w:tcBorders>
          </w:tcPr>
          <w:p w14:paraId="6C36560F" w14:textId="1F52F055" w:rsidR="004C1C6A" w:rsidRPr="00240DF5" w:rsidRDefault="004C1C6A" w:rsidP="00DB7FAC">
            <w:pPr>
              <w:pStyle w:val="Normal6a"/>
            </w:pPr>
            <w:r w:rsidRPr="00240DF5">
              <w:t>–</w:t>
            </w:r>
            <w:r w:rsidRPr="00240DF5">
              <w:tab/>
              <w:t xml:space="preserve">Tendo em conta o artigo 294.º, n.º 2, o artigo 77.º, n.º 2, e o artigo 79.º, n.º 2, </w:t>
            </w:r>
            <w:r w:rsidRPr="00240DF5">
              <w:rPr>
                <w:b/>
                <w:i/>
              </w:rPr>
              <w:t>alínea</w:t>
            </w:r>
            <w:r w:rsidRPr="00240DF5">
              <w:t xml:space="preserve"> d), do Tratado sobre o Funcionamento da União Europeia, nos termos dos quais a proposta lhe foi apresentada pela Comissão (C10</w:t>
            </w:r>
            <w:r w:rsidR="00034FC0">
              <w:rPr>
                <w:b/>
                <w:i/>
              </w:rPr>
              <w:noBreakHyphen/>
            </w:r>
            <w:r w:rsidRPr="00240DF5">
              <w:t>0176/2025),</w:t>
            </w:r>
          </w:p>
        </w:tc>
      </w:tr>
    </w:tbl>
    <w:p w14:paraId="6F9913C7"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5E98A377" w14:textId="308CC602" w:rsidR="004C1C6A" w:rsidRPr="00240DF5" w:rsidRDefault="004C1C6A" w:rsidP="004C1C6A">
      <w:r w:rsidRPr="00240DF5">
        <w:rPr>
          <w:rStyle w:val="HideTWBExt"/>
        </w:rPr>
        <w:t>&lt;/AmendA&gt;&lt;/RepeatBlock-AmendA&gt;</w:t>
      </w:r>
    </w:p>
    <w:p w14:paraId="7CA4914B" w14:textId="2395097A" w:rsidR="004C1C6A" w:rsidRPr="00240DF5" w:rsidRDefault="004C1C6A" w:rsidP="004C1C6A">
      <w:pPr>
        <w:pStyle w:val="AmNumberTabs"/>
      </w:pPr>
      <w:r w:rsidRPr="00240DF5">
        <w:rPr>
          <w:rStyle w:val="HideTWBExt"/>
          <w:b w:val="0"/>
        </w:rPr>
        <w:t>&lt;RepeatBlock-AmendB&gt;</w:t>
      </w:r>
      <w:r w:rsidRPr="00240DF5">
        <w:rPr>
          <w:rStyle w:val="HideTWBExt"/>
        </w:rPr>
        <w:t>&lt;AmendB&gt;</w:t>
      </w:r>
      <w:r w:rsidRPr="00240DF5">
        <w:t>Alteração</w:t>
      </w:r>
      <w:r w:rsidRPr="00240DF5">
        <w:tab/>
      </w:r>
      <w:r w:rsidRPr="00240DF5">
        <w:tab/>
      </w:r>
      <w:r w:rsidRPr="00240DF5">
        <w:rPr>
          <w:rStyle w:val="HideTWBExt"/>
        </w:rPr>
        <w:t>&lt;NumAmB&gt;</w:t>
      </w:r>
      <w:r w:rsidRPr="00240DF5">
        <w:t>19</w:t>
      </w:r>
      <w:r w:rsidRPr="00240DF5">
        <w:rPr>
          <w:rStyle w:val="HideTWBExt"/>
        </w:rPr>
        <w:t>&lt;/NumAmB&gt;</w:t>
      </w:r>
    </w:p>
    <w:p w14:paraId="5066EC65"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1787CC2A" w14:textId="77777777" w:rsidR="004C1C6A" w:rsidRPr="00240DF5" w:rsidRDefault="004C1C6A" w:rsidP="004C1C6A">
      <w:pPr>
        <w:pStyle w:val="NormalBold"/>
      </w:pPr>
      <w:r w:rsidRPr="00240DF5">
        <w:rPr>
          <w:rStyle w:val="HideTWBExt"/>
          <w:b w:val="0"/>
        </w:rPr>
        <w:t>&lt;/RepeatBlock-By&gt;</w:t>
      </w:r>
    </w:p>
    <w:p w14:paraId="4FB02932"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4293703" w14:textId="77777777" w:rsidR="004C1C6A" w:rsidRPr="00240DF5" w:rsidRDefault="004C1C6A" w:rsidP="004C1C6A">
      <w:pPr>
        <w:pStyle w:val="NormalBold"/>
      </w:pPr>
      <w:r w:rsidRPr="00240DF5">
        <w:rPr>
          <w:rStyle w:val="HideTWBExt"/>
        </w:rPr>
        <w:t>&lt;Article&gt;</w:t>
      </w:r>
      <w:r w:rsidRPr="00240DF5">
        <w:t>Citação 1</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EFD1868" w14:textId="77777777" w:rsidTr="00DB7FAC">
        <w:trPr>
          <w:trHeight w:hRule="exact" w:val="240"/>
          <w:jc w:val="center"/>
        </w:trPr>
        <w:tc>
          <w:tcPr>
            <w:tcW w:w="9752" w:type="dxa"/>
            <w:gridSpan w:val="2"/>
            <w:tcBorders>
              <w:top w:val="nil"/>
              <w:left w:val="nil"/>
              <w:bottom w:val="nil"/>
              <w:right w:val="nil"/>
            </w:tcBorders>
          </w:tcPr>
          <w:p w14:paraId="2C302B62" w14:textId="77777777" w:rsidR="004C1C6A" w:rsidRPr="00240DF5" w:rsidRDefault="004C1C6A" w:rsidP="00DB7FAC"/>
        </w:tc>
      </w:tr>
      <w:tr w:rsidR="004C1C6A" w:rsidRPr="00240DF5" w14:paraId="080F426B" w14:textId="77777777" w:rsidTr="00DB7FAC">
        <w:trPr>
          <w:trHeight w:val="240"/>
          <w:jc w:val="center"/>
        </w:trPr>
        <w:tc>
          <w:tcPr>
            <w:tcW w:w="4876" w:type="dxa"/>
            <w:tcBorders>
              <w:top w:val="nil"/>
              <w:left w:val="nil"/>
              <w:bottom w:val="nil"/>
              <w:right w:val="nil"/>
            </w:tcBorders>
          </w:tcPr>
          <w:p w14:paraId="5E9E2466"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3E735FE" w14:textId="77777777" w:rsidR="004C1C6A" w:rsidRPr="00240DF5" w:rsidRDefault="004C1C6A" w:rsidP="00DB7FAC">
            <w:pPr>
              <w:pStyle w:val="AmColumnHeading"/>
            </w:pPr>
            <w:r w:rsidRPr="00240DF5">
              <w:t>Alteração</w:t>
            </w:r>
          </w:p>
        </w:tc>
      </w:tr>
      <w:tr w:rsidR="004C1C6A" w:rsidRPr="00240DF5" w14:paraId="1B50FE03" w14:textId="77777777" w:rsidTr="00DB7FAC">
        <w:trPr>
          <w:jc w:val="center"/>
        </w:trPr>
        <w:tc>
          <w:tcPr>
            <w:tcW w:w="4876" w:type="dxa"/>
            <w:tcBorders>
              <w:top w:val="nil"/>
              <w:left w:val="nil"/>
              <w:bottom w:val="nil"/>
              <w:right w:val="nil"/>
            </w:tcBorders>
          </w:tcPr>
          <w:p w14:paraId="4C73C123" w14:textId="77777777" w:rsidR="004C1C6A" w:rsidRPr="00240DF5" w:rsidRDefault="004C1C6A" w:rsidP="00DB7FAC">
            <w:pPr>
              <w:pStyle w:val="Normal6a"/>
            </w:pPr>
            <w:r w:rsidRPr="00240DF5">
              <w:t xml:space="preserve">Tendo em conta o Tratado sobre o Funcionamento da União Europeia, nomeadamente o artigo 77.º, n.º 2, e o artigo 79.º, n.º 2, </w:t>
            </w:r>
            <w:r w:rsidRPr="00240DF5">
              <w:rPr>
                <w:b/>
                <w:i/>
              </w:rPr>
              <w:t>alíneas c) e</w:t>
            </w:r>
            <w:r w:rsidRPr="00240DF5">
              <w:t xml:space="preserve"> d),</w:t>
            </w:r>
          </w:p>
        </w:tc>
        <w:tc>
          <w:tcPr>
            <w:tcW w:w="4876" w:type="dxa"/>
            <w:tcBorders>
              <w:top w:val="nil"/>
              <w:left w:val="nil"/>
              <w:bottom w:val="nil"/>
              <w:right w:val="nil"/>
            </w:tcBorders>
          </w:tcPr>
          <w:p w14:paraId="0FC53362" w14:textId="77777777" w:rsidR="004C1C6A" w:rsidRPr="00240DF5" w:rsidRDefault="004C1C6A" w:rsidP="00DB7FAC">
            <w:pPr>
              <w:pStyle w:val="Normal6a"/>
            </w:pPr>
            <w:r w:rsidRPr="00240DF5">
              <w:t xml:space="preserve">Tendo em conta o Tratado sobre o Funcionamento da União Europeia, nomeadamente o artigo 77.º, n.º 2, e o artigo 79.º, n.º 2, </w:t>
            </w:r>
            <w:r w:rsidRPr="00240DF5">
              <w:rPr>
                <w:b/>
                <w:i/>
              </w:rPr>
              <w:t>alínea</w:t>
            </w:r>
            <w:r w:rsidRPr="00240DF5">
              <w:t xml:space="preserve"> d),</w:t>
            </w:r>
          </w:p>
        </w:tc>
      </w:tr>
    </w:tbl>
    <w:p w14:paraId="0D2D708A"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343217F"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6168C3ED" w14:textId="77777777" w:rsidR="004C1C6A" w:rsidRPr="00240DF5" w:rsidRDefault="004C1C6A" w:rsidP="004C1C6A">
      <w:pPr>
        <w:pStyle w:val="AmJustText"/>
      </w:pPr>
      <w:r w:rsidRPr="00240DF5">
        <w:t>A política de regresso é financiada ao abrigo do instrumento em matéria de asilo, migração e integração. Devemos evitar o duplo financiamento do mesmo objetivo.</w:t>
      </w:r>
    </w:p>
    <w:p w14:paraId="0B313D2F" w14:textId="77777777" w:rsidR="004C1C6A" w:rsidRPr="00240DF5" w:rsidRDefault="004C1C6A" w:rsidP="004C1C6A">
      <w:r w:rsidRPr="00240DF5">
        <w:rPr>
          <w:rStyle w:val="HideTWBExt"/>
        </w:rPr>
        <w:t>&lt;/AmendB&gt;</w:t>
      </w:r>
    </w:p>
    <w:p w14:paraId="61DF1760"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20</w:t>
      </w:r>
      <w:r w:rsidRPr="00240DF5">
        <w:rPr>
          <w:rStyle w:val="HideTWBExt"/>
        </w:rPr>
        <w:t>&lt;/NumAmB&gt;</w:t>
      </w:r>
    </w:p>
    <w:p w14:paraId="4690A401"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35F083F2" w14:textId="77777777" w:rsidR="004C1C6A" w:rsidRPr="00240DF5" w:rsidRDefault="004C1C6A" w:rsidP="004C1C6A">
      <w:pPr>
        <w:pStyle w:val="NormalBold"/>
      </w:pPr>
      <w:r w:rsidRPr="00240DF5">
        <w:rPr>
          <w:rStyle w:val="HideTWBExt"/>
          <w:b w:val="0"/>
        </w:rPr>
        <w:t>&lt;/RepeatBlock-By&gt;</w:t>
      </w:r>
    </w:p>
    <w:p w14:paraId="67029CA0"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6A3F8B6D" w14:textId="77777777" w:rsidR="004C1C6A" w:rsidRPr="00240DF5" w:rsidRDefault="004C1C6A" w:rsidP="004C1C6A">
      <w:pPr>
        <w:pStyle w:val="NormalBold"/>
      </w:pPr>
      <w:r w:rsidRPr="00240DF5">
        <w:rPr>
          <w:rStyle w:val="HideTWBExt"/>
        </w:rPr>
        <w:lastRenderedPageBreak/>
        <w:t>&lt;Article&gt;</w:t>
      </w:r>
      <w:r w:rsidRPr="00240DF5">
        <w:t>Considerando 1</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787AA14" w14:textId="77777777" w:rsidTr="00DB7FAC">
        <w:trPr>
          <w:trHeight w:hRule="exact" w:val="240"/>
          <w:jc w:val="center"/>
        </w:trPr>
        <w:tc>
          <w:tcPr>
            <w:tcW w:w="9752" w:type="dxa"/>
            <w:gridSpan w:val="2"/>
            <w:tcBorders>
              <w:top w:val="nil"/>
              <w:left w:val="nil"/>
              <w:bottom w:val="nil"/>
              <w:right w:val="nil"/>
            </w:tcBorders>
          </w:tcPr>
          <w:p w14:paraId="22D4C49E" w14:textId="77777777" w:rsidR="004C1C6A" w:rsidRPr="00240DF5" w:rsidRDefault="004C1C6A" w:rsidP="00DB7FAC"/>
        </w:tc>
      </w:tr>
      <w:tr w:rsidR="004C1C6A" w:rsidRPr="00240DF5" w14:paraId="521ECD5B" w14:textId="77777777" w:rsidTr="00DB7FAC">
        <w:trPr>
          <w:trHeight w:val="240"/>
          <w:jc w:val="center"/>
        </w:trPr>
        <w:tc>
          <w:tcPr>
            <w:tcW w:w="4876" w:type="dxa"/>
            <w:tcBorders>
              <w:top w:val="nil"/>
              <w:left w:val="nil"/>
              <w:bottom w:val="nil"/>
              <w:right w:val="nil"/>
            </w:tcBorders>
          </w:tcPr>
          <w:p w14:paraId="0A94A274"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0328DFCF" w14:textId="77777777" w:rsidR="004C1C6A" w:rsidRPr="00240DF5" w:rsidRDefault="004C1C6A" w:rsidP="00DB7FAC">
            <w:pPr>
              <w:pStyle w:val="AmColumnHeading"/>
            </w:pPr>
            <w:r w:rsidRPr="00240DF5">
              <w:t>Alteração</w:t>
            </w:r>
          </w:p>
        </w:tc>
      </w:tr>
      <w:tr w:rsidR="004C1C6A" w:rsidRPr="00240DF5" w14:paraId="4CC97621" w14:textId="77777777" w:rsidTr="00DB7FAC">
        <w:trPr>
          <w:jc w:val="center"/>
        </w:trPr>
        <w:tc>
          <w:tcPr>
            <w:tcW w:w="4876" w:type="dxa"/>
            <w:tcBorders>
              <w:top w:val="nil"/>
              <w:left w:val="nil"/>
              <w:bottom w:val="nil"/>
              <w:right w:val="nil"/>
            </w:tcBorders>
          </w:tcPr>
          <w:p w14:paraId="02B90F01" w14:textId="77777777" w:rsidR="004C1C6A" w:rsidRPr="00240DF5" w:rsidRDefault="004C1C6A" w:rsidP="00DB7FAC">
            <w:pPr>
              <w:pStyle w:val="Normal6a"/>
            </w:pPr>
            <w:r w:rsidRPr="00240DF5">
              <w:t>(1)</w:t>
            </w:r>
            <w:r w:rsidRPr="00240DF5">
              <w:tab/>
              <w:t>O objetivo da União de constituir um espaço de liberdade, segurança e justiça, nos termos do artigo 67.º, n.º 1, do Tratado sobre o Funcionamento da União Europeia (TFUE), deve ser alcançado através do apoio da União ao desenvolvimento da política comum da União relativa ao controlo das fronteiras externas, incluindo a política comum de vistos nos termos do artigo 77.º, n.º 2, alínea a), do TFUE.</w:t>
            </w:r>
          </w:p>
        </w:tc>
        <w:tc>
          <w:tcPr>
            <w:tcW w:w="4876" w:type="dxa"/>
            <w:tcBorders>
              <w:top w:val="nil"/>
              <w:left w:val="nil"/>
              <w:bottom w:val="nil"/>
              <w:right w:val="nil"/>
            </w:tcBorders>
          </w:tcPr>
          <w:p w14:paraId="108155E9" w14:textId="77777777" w:rsidR="004C1C6A" w:rsidRPr="00240DF5" w:rsidRDefault="004C1C6A" w:rsidP="00DB7FAC">
            <w:pPr>
              <w:pStyle w:val="Normal6a"/>
            </w:pPr>
            <w:r w:rsidRPr="00240DF5">
              <w:t>(1)</w:t>
            </w:r>
            <w:r w:rsidRPr="00240DF5">
              <w:tab/>
              <w:t>O objetivo da União de constituir um espaço de liberdade, segurança e justiça, nos termos do artigo 67.º, n.º 1, do Tratado sobre o Funcionamento da União Europeia (TFUE), deve ser alcançado através do apoio da União ao desenvolvimento da política comum da União relativa ao controlo das fronteiras externas, incluindo a política comum de vistos nos termos do artigo 77.º, n.º 2, alínea a), do TFUE</w:t>
            </w:r>
            <w:r w:rsidRPr="00240DF5">
              <w:rPr>
                <w:b/>
                <w:i/>
              </w:rPr>
              <w:t>, assegurando simultaneamente a ausência de controlos nas fronteiras internas para as pessoas</w:t>
            </w:r>
            <w:r w:rsidRPr="00240DF5">
              <w:t>.</w:t>
            </w:r>
          </w:p>
        </w:tc>
      </w:tr>
    </w:tbl>
    <w:p w14:paraId="67C5C074"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87514A2" w14:textId="77777777" w:rsidR="004C1C6A" w:rsidRPr="00240DF5" w:rsidRDefault="004C1C6A" w:rsidP="004C1C6A">
      <w:r w:rsidRPr="00240DF5">
        <w:rPr>
          <w:rStyle w:val="HideTWBExt"/>
        </w:rPr>
        <w:t>&lt;/AmendB&gt;</w:t>
      </w:r>
    </w:p>
    <w:p w14:paraId="675D4E87"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21</w:t>
      </w:r>
      <w:r w:rsidRPr="00240DF5">
        <w:rPr>
          <w:rStyle w:val="HideTWBExt"/>
        </w:rPr>
        <w:t>&lt;/NumAmB&gt;</w:t>
      </w:r>
    </w:p>
    <w:p w14:paraId="019A8590"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200283BC" w14:textId="77777777" w:rsidR="004C1C6A" w:rsidRPr="00240DF5" w:rsidRDefault="004C1C6A" w:rsidP="004C1C6A">
      <w:pPr>
        <w:pStyle w:val="NormalBold"/>
      </w:pPr>
      <w:r w:rsidRPr="00240DF5">
        <w:rPr>
          <w:rStyle w:val="HideTWBExt"/>
          <w:b w:val="0"/>
        </w:rPr>
        <w:t>&lt;/RepeatBlock-By&gt;</w:t>
      </w:r>
    </w:p>
    <w:p w14:paraId="1B849366"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481775B3" w14:textId="77777777" w:rsidR="004C1C6A" w:rsidRPr="00240DF5" w:rsidRDefault="004C1C6A" w:rsidP="004C1C6A">
      <w:pPr>
        <w:pStyle w:val="NormalBold"/>
      </w:pPr>
      <w:r w:rsidRPr="00240DF5">
        <w:rPr>
          <w:rStyle w:val="HideTWBExt"/>
        </w:rPr>
        <w:t>&lt;Article&gt;</w:t>
      </w:r>
      <w:r w:rsidRPr="00240DF5">
        <w:t>Considerando 1</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4D8692E" w14:textId="77777777" w:rsidTr="00DB7FAC">
        <w:trPr>
          <w:trHeight w:hRule="exact" w:val="240"/>
          <w:jc w:val="center"/>
        </w:trPr>
        <w:tc>
          <w:tcPr>
            <w:tcW w:w="9752" w:type="dxa"/>
            <w:gridSpan w:val="2"/>
            <w:tcBorders>
              <w:top w:val="nil"/>
              <w:left w:val="nil"/>
              <w:bottom w:val="nil"/>
              <w:right w:val="nil"/>
            </w:tcBorders>
          </w:tcPr>
          <w:p w14:paraId="470B3AB7" w14:textId="77777777" w:rsidR="004C1C6A" w:rsidRPr="00240DF5" w:rsidRDefault="004C1C6A" w:rsidP="00DB7FAC"/>
        </w:tc>
      </w:tr>
      <w:tr w:rsidR="004C1C6A" w:rsidRPr="00240DF5" w14:paraId="4D0F82D3" w14:textId="77777777" w:rsidTr="00DB7FAC">
        <w:trPr>
          <w:trHeight w:val="240"/>
          <w:jc w:val="center"/>
        </w:trPr>
        <w:tc>
          <w:tcPr>
            <w:tcW w:w="4876" w:type="dxa"/>
            <w:tcBorders>
              <w:top w:val="nil"/>
              <w:left w:val="nil"/>
              <w:bottom w:val="nil"/>
              <w:right w:val="nil"/>
            </w:tcBorders>
          </w:tcPr>
          <w:p w14:paraId="4D47D65D"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7F780A8" w14:textId="77777777" w:rsidR="004C1C6A" w:rsidRPr="00240DF5" w:rsidRDefault="004C1C6A" w:rsidP="00DB7FAC">
            <w:pPr>
              <w:pStyle w:val="AmColumnHeading"/>
            </w:pPr>
            <w:r w:rsidRPr="00240DF5">
              <w:t>Alteração</w:t>
            </w:r>
          </w:p>
        </w:tc>
      </w:tr>
      <w:tr w:rsidR="004C1C6A" w:rsidRPr="00240DF5" w14:paraId="648D2B01" w14:textId="77777777" w:rsidTr="00DB7FAC">
        <w:trPr>
          <w:jc w:val="center"/>
        </w:trPr>
        <w:tc>
          <w:tcPr>
            <w:tcW w:w="4876" w:type="dxa"/>
            <w:tcBorders>
              <w:top w:val="nil"/>
              <w:left w:val="nil"/>
              <w:bottom w:val="nil"/>
              <w:right w:val="nil"/>
            </w:tcBorders>
          </w:tcPr>
          <w:p w14:paraId="671AB1AA" w14:textId="77777777" w:rsidR="004C1C6A" w:rsidRPr="00240DF5" w:rsidRDefault="004C1C6A" w:rsidP="00DB7FAC">
            <w:pPr>
              <w:pStyle w:val="Normal6a"/>
            </w:pPr>
            <w:r w:rsidRPr="00240DF5">
              <w:t>(1)</w:t>
            </w:r>
            <w:r w:rsidRPr="00240DF5">
              <w:tab/>
              <w:t xml:space="preserve">O objetivo da União de constituir um espaço de liberdade, segurança e justiça, nos termos do artigo 67.º, n.º 1, do Tratado sobre o Funcionamento da União Europeia (TFUE), deve ser alcançado através do apoio da União ao desenvolvimento da política comum da União relativa </w:t>
            </w:r>
            <w:r w:rsidRPr="00240DF5">
              <w:rPr>
                <w:b/>
                <w:i/>
              </w:rPr>
              <w:t>ao controlo das</w:t>
            </w:r>
            <w:r w:rsidRPr="00240DF5">
              <w:t xml:space="preserve"> fronteiras externas</w:t>
            </w:r>
            <w:r w:rsidRPr="00240DF5">
              <w:rPr>
                <w:b/>
                <w:i/>
              </w:rPr>
              <w:t>, incluindo a</w:t>
            </w:r>
            <w:r w:rsidRPr="00240DF5">
              <w:t xml:space="preserve"> política comum de vistos nos termos do artigo 77.º, n.º 2, alínea a), do TFUE.</w:t>
            </w:r>
          </w:p>
        </w:tc>
        <w:tc>
          <w:tcPr>
            <w:tcW w:w="4876" w:type="dxa"/>
            <w:tcBorders>
              <w:top w:val="nil"/>
              <w:left w:val="nil"/>
              <w:bottom w:val="nil"/>
              <w:right w:val="nil"/>
            </w:tcBorders>
          </w:tcPr>
          <w:p w14:paraId="061EBEDF" w14:textId="77777777" w:rsidR="004C1C6A" w:rsidRPr="00240DF5" w:rsidRDefault="004C1C6A" w:rsidP="00DB7FAC">
            <w:pPr>
              <w:pStyle w:val="Normal6a"/>
            </w:pPr>
            <w:r w:rsidRPr="00240DF5">
              <w:t>(1)</w:t>
            </w:r>
            <w:r w:rsidRPr="00240DF5">
              <w:tab/>
              <w:t xml:space="preserve">O objetivo da União de constituir um espaço de liberdade, segurança e justiça, </w:t>
            </w:r>
            <w:r w:rsidRPr="00240DF5">
              <w:rPr>
                <w:b/>
                <w:i/>
              </w:rPr>
              <w:t>no respeito pelos direitos fundamentais,</w:t>
            </w:r>
            <w:r w:rsidRPr="00240DF5">
              <w:t xml:space="preserve"> nos termos do artigo 67.º, n.º 1, do Tratado sobre o Funcionamento da União Europeia (TFUE), deve ser alcançado através do apoio da União ao desenvolvimento da política comum da União relativa </w:t>
            </w:r>
            <w:r w:rsidRPr="00240DF5">
              <w:rPr>
                <w:b/>
                <w:i/>
              </w:rPr>
              <w:t>à gestão integrada das fronteiras e aos controlos nas</w:t>
            </w:r>
            <w:r w:rsidRPr="00240DF5">
              <w:t xml:space="preserve"> fronteiras externas </w:t>
            </w:r>
            <w:r w:rsidRPr="00240DF5">
              <w:rPr>
                <w:b/>
                <w:i/>
              </w:rPr>
              <w:t>e à</w:t>
            </w:r>
            <w:r w:rsidRPr="00240DF5">
              <w:t xml:space="preserve"> política comum de vistos nos termos do artigo 77.º, n.º 2, alínea a), do TFUE.</w:t>
            </w:r>
          </w:p>
        </w:tc>
      </w:tr>
    </w:tbl>
    <w:p w14:paraId="16B7B5D5"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0C77882" w14:textId="77777777" w:rsidR="004C1C6A" w:rsidRPr="00240DF5" w:rsidRDefault="004C1C6A" w:rsidP="004C1C6A">
      <w:pPr>
        <w:pStyle w:val="AmJustTitle"/>
      </w:pPr>
      <w:r w:rsidRPr="00240DF5">
        <w:rPr>
          <w:rStyle w:val="HideTWBExt"/>
        </w:rPr>
        <w:lastRenderedPageBreak/>
        <w:t>&lt;TitreJust&gt;</w:t>
      </w:r>
      <w:r w:rsidRPr="00240DF5">
        <w:t>Justificação</w:t>
      </w:r>
      <w:r w:rsidRPr="00240DF5">
        <w:rPr>
          <w:rStyle w:val="HideTWBExt"/>
        </w:rPr>
        <w:t>&lt;/TitreJust&gt;</w:t>
      </w:r>
    </w:p>
    <w:p w14:paraId="1F66DBAF" w14:textId="77777777" w:rsidR="004C1C6A" w:rsidRPr="00240DF5" w:rsidRDefault="004C1C6A" w:rsidP="004C1C6A">
      <w:pPr>
        <w:pStyle w:val="AmJustText"/>
      </w:pPr>
      <w:r w:rsidRPr="00240DF5">
        <w:t>A fim de refletir melhor a redação do artigo 67.º, n.º 1</w:t>
      </w:r>
    </w:p>
    <w:p w14:paraId="480694DA" w14:textId="77777777" w:rsidR="004C1C6A" w:rsidRPr="00240DF5" w:rsidRDefault="004C1C6A" w:rsidP="004C1C6A">
      <w:r w:rsidRPr="00240DF5">
        <w:rPr>
          <w:rStyle w:val="HideTWBExt"/>
        </w:rPr>
        <w:t>&lt;/AmendB&gt;</w:t>
      </w:r>
    </w:p>
    <w:p w14:paraId="789F87E4"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22</w:t>
      </w:r>
      <w:r w:rsidRPr="00240DF5">
        <w:rPr>
          <w:rStyle w:val="HideTWBExt"/>
        </w:rPr>
        <w:t>&lt;/NumAmB&gt;</w:t>
      </w:r>
    </w:p>
    <w:p w14:paraId="1B2D26AD" w14:textId="77777777" w:rsidR="004C1C6A" w:rsidRPr="00240DF5" w:rsidRDefault="004C1C6A" w:rsidP="004C1C6A">
      <w:pPr>
        <w:pStyle w:val="NormalBold"/>
      </w:pPr>
      <w:r w:rsidRPr="00240DF5">
        <w:rPr>
          <w:rStyle w:val="HideTWBExt"/>
          <w:b w:val="0"/>
        </w:rPr>
        <w:t>&lt;RepeatBlock-By&gt;&lt;Members&gt;</w:t>
      </w:r>
      <w:r w:rsidRPr="00240DF5">
        <w:t>Ilaria Salis</w:t>
      </w:r>
      <w:r w:rsidRPr="00240DF5">
        <w:rPr>
          <w:rStyle w:val="HideTWBExt"/>
          <w:b w:val="0"/>
        </w:rPr>
        <w:t>&lt;/Members&gt;</w:t>
      </w:r>
    </w:p>
    <w:p w14:paraId="2E31742B" w14:textId="77777777" w:rsidR="004C1C6A" w:rsidRPr="00240DF5" w:rsidRDefault="004C1C6A" w:rsidP="004C1C6A">
      <w:pPr>
        <w:pStyle w:val="NormalBold"/>
      </w:pPr>
      <w:r w:rsidRPr="00240DF5">
        <w:rPr>
          <w:rStyle w:val="HideTWBExt"/>
          <w:b w:val="0"/>
        </w:rPr>
        <w:t>&lt;/RepeatBlock-By&gt;</w:t>
      </w:r>
    </w:p>
    <w:p w14:paraId="3A426DBD"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2178B684" w14:textId="77777777" w:rsidR="004C1C6A" w:rsidRPr="00240DF5" w:rsidRDefault="004C1C6A" w:rsidP="004C1C6A">
      <w:pPr>
        <w:pStyle w:val="NormalBold"/>
      </w:pPr>
      <w:r w:rsidRPr="00240DF5">
        <w:rPr>
          <w:rStyle w:val="HideTWBExt"/>
        </w:rPr>
        <w:t>&lt;Article&gt;</w:t>
      </w:r>
      <w:r w:rsidRPr="00240DF5">
        <w:t>Considerando 2</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AF4643D" w14:textId="77777777" w:rsidTr="00DB7FAC">
        <w:trPr>
          <w:trHeight w:hRule="exact" w:val="240"/>
          <w:jc w:val="center"/>
        </w:trPr>
        <w:tc>
          <w:tcPr>
            <w:tcW w:w="9752" w:type="dxa"/>
            <w:gridSpan w:val="2"/>
            <w:tcBorders>
              <w:top w:val="nil"/>
              <w:left w:val="nil"/>
              <w:bottom w:val="nil"/>
              <w:right w:val="nil"/>
            </w:tcBorders>
          </w:tcPr>
          <w:p w14:paraId="2EFEAB0A" w14:textId="77777777" w:rsidR="004C1C6A" w:rsidRPr="00240DF5" w:rsidRDefault="004C1C6A" w:rsidP="00DB7FAC"/>
        </w:tc>
      </w:tr>
      <w:tr w:rsidR="004C1C6A" w:rsidRPr="00240DF5" w14:paraId="38508738" w14:textId="77777777" w:rsidTr="00DB7FAC">
        <w:trPr>
          <w:trHeight w:val="240"/>
          <w:jc w:val="center"/>
        </w:trPr>
        <w:tc>
          <w:tcPr>
            <w:tcW w:w="4876" w:type="dxa"/>
            <w:tcBorders>
              <w:top w:val="nil"/>
              <w:left w:val="nil"/>
              <w:bottom w:val="nil"/>
              <w:right w:val="nil"/>
            </w:tcBorders>
          </w:tcPr>
          <w:p w14:paraId="0CB66E8D"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DBBCA66" w14:textId="77777777" w:rsidR="004C1C6A" w:rsidRPr="00240DF5" w:rsidRDefault="004C1C6A" w:rsidP="00DB7FAC">
            <w:pPr>
              <w:pStyle w:val="AmColumnHeading"/>
            </w:pPr>
            <w:r w:rsidRPr="00240DF5">
              <w:t>Alteração</w:t>
            </w:r>
          </w:p>
        </w:tc>
      </w:tr>
      <w:tr w:rsidR="004C1C6A" w:rsidRPr="00240DF5" w14:paraId="028F725D" w14:textId="77777777" w:rsidTr="00DB7FAC">
        <w:trPr>
          <w:jc w:val="center"/>
        </w:trPr>
        <w:tc>
          <w:tcPr>
            <w:tcW w:w="4876" w:type="dxa"/>
            <w:tcBorders>
              <w:top w:val="nil"/>
              <w:left w:val="nil"/>
              <w:bottom w:val="nil"/>
              <w:right w:val="nil"/>
            </w:tcBorders>
          </w:tcPr>
          <w:p w14:paraId="046032DC" w14:textId="77777777" w:rsidR="004C1C6A" w:rsidRPr="00240DF5" w:rsidRDefault="004C1C6A" w:rsidP="00DB7FAC">
            <w:pPr>
              <w:pStyle w:val="Normal6a"/>
            </w:pPr>
            <w:r w:rsidRPr="00240DF5">
              <w:t>(2)</w:t>
            </w:r>
            <w:r w:rsidRPr="00240DF5">
              <w:tab/>
              <w:t>O funcionamento eficaz e eficiente do espaço Schengen sem fronteiras internas, um quadro de governação sólido</w:t>
            </w:r>
            <w:r w:rsidRPr="00240DF5">
              <w:rPr>
                <w:b/>
                <w:i/>
              </w:rPr>
              <w:t>, uma gestão europeia integrada das fronteiras eficaz, conforme aplicada pela Guarda Europeia de Fronteiras e Costeira, que foi criada ao abrigo do Regulamento (UE) 2019/1896 do Parlamento Europeu e do Conselho</w:t>
            </w:r>
            <w:r w:rsidRPr="00240DF5">
              <w:rPr>
                <w:b/>
                <w:i/>
                <w:vertAlign w:val="superscript"/>
              </w:rPr>
              <w:t>3</w:t>
            </w:r>
            <w:r w:rsidRPr="00240DF5">
              <w:rPr>
                <w:b/>
                <w:i/>
              </w:rPr>
              <w:t>,</w:t>
            </w:r>
            <w:r w:rsidRPr="00240DF5">
              <w:t xml:space="preserve"> e a política de vistos da UE são da maior importância para assegurar a integridade e a resiliência do espaço Schengen.</w:t>
            </w:r>
          </w:p>
        </w:tc>
        <w:tc>
          <w:tcPr>
            <w:tcW w:w="4876" w:type="dxa"/>
            <w:tcBorders>
              <w:top w:val="nil"/>
              <w:left w:val="nil"/>
              <w:bottom w:val="nil"/>
              <w:right w:val="nil"/>
            </w:tcBorders>
          </w:tcPr>
          <w:p w14:paraId="798BC848" w14:textId="77777777" w:rsidR="004C1C6A" w:rsidRPr="00240DF5" w:rsidRDefault="004C1C6A" w:rsidP="00DB7FAC">
            <w:pPr>
              <w:pStyle w:val="Normal6a"/>
            </w:pPr>
            <w:r w:rsidRPr="00240DF5">
              <w:t>(2)</w:t>
            </w:r>
            <w:r w:rsidRPr="00240DF5">
              <w:tab/>
              <w:t>O funcionamento eficaz e eficiente do espaço Schengen sem fronteiras internas, um quadro de governação sólido e a política de vistos da UE são da maior importância para assegurar a integridade e a resiliência do espaço Schengen.</w:t>
            </w:r>
          </w:p>
        </w:tc>
      </w:tr>
      <w:tr w:rsidR="004C1C6A" w:rsidRPr="00240DF5" w14:paraId="746CD84A" w14:textId="77777777" w:rsidTr="00DB7FAC">
        <w:trPr>
          <w:jc w:val="center"/>
        </w:trPr>
        <w:tc>
          <w:tcPr>
            <w:tcW w:w="4876" w:type="dxa"/>
            <w:tcBorders>
              <w:top w:val="nil"/>
              <w:left w:val="nil"/>
              <w:bottom w:val="nil"/>
              <w:right w:val="nil"/>
            </w:tcBorders>
          </w:tcPr>
          <w:p w14:paraId="5423052B" w14:textId="77777777" w:rsidR="004C1C6A" w:rsidRPr="00240DF5" w:rsidRDefault="004C1C6A" w:rsidP="00DB7FAC">
            <w:pPr>
              <w:pStyle w:val="Normal6a"/>
            </w:pPr>
            <w:r w:rsidRPr="00240DF5">
              <w:rPr>
                <w:b/>
                <w:i/>
              </w:rPr>
              <w:t>_________________</w:t>
            </w:r>
          </w:p>
        </w:tc>
        <w:tc>
          <w:tcPr>
            <w:tcW w:w="4876" w:type="dxa"/>
            <w:tcBorders>
              <w:top w:val="nil"/>
              <w:left w:val="nil"/>
              <w:bottom w:val="nil"/>
              <w:right w:val="nil"/>
            </w:tcBorders>
          </w:tcPr>
          <w:p w14:paraId="5E8A22FB" w14:textId="77777777" w:rsidR="004C1C6A" w:rsidRPr="00240DF5" w:rsidRDefault="004C1C6A" w:rsidP="00DB7FAC"/>
        </w:tc>
      </w:tr>
      <w:tr w:rsidR="004C1C6A" w:rsidRPr="00240DF5" w14:paraId="6F794441" w14:textId="77777777" w:rsidTr="00DB7FAC">
        <w:trPr>
          <w:jc w:val="center"/>
        </w:trPr>
        <w:tc>
          <w:tcPr>
            <w:tcW w:w="4876" w:type="dxa"/>
            <w:tcBorders>
              <w:top w:val="nil"/>
              <w:left w:val="nil"/>
              <w:bottom w:val="nil"/>
              <w:right w:val="nil"/>
            </w:tcBorders>
          </w:tcPr>
          <w:p w14:paraId="0EB2784F" w14:textId="77777777" w:rsidR="004C1C6A" w:rsidRPr="00240DF5" w:rsidRDefault="004C1C6A" w:rsidP="00DB7FAC">
            <w:pPr>
              <w:pStyle w:val="Normal6a"/>
            </w:pPr>
            <w:r w:rsidRPr="00240DF5">
              <w:rPr>
                <w:b/>
                <w:i/>
                <w:vertAlign w:val="superscript"/>
              </w:rPr>
              <w:t>3</w:t>
            </w:r>
            <w:r w:rsidRPr="00240DF5">
              <w:t xml:space="preserve"> </w:t>
            </w:r>
            <w:r w:rsidRPr="00240DF5">
              <w:rPr>
                <w:b/>
                <w:i/>
              </w:rPr>
              <w:t>Regulamento (UE) 2019/1896 do Parlamento Europeu e do Conselho, de 13 de novembro de 2019, relativo à Guarda Europeia de Fronteiras e Costeira, que revoga os Regulamentos (UE) n.º 1052/2013 e (UE) 2016/1624 (JO L 295 de 14.11.2019, p. 1, ELI: http://data.europa.eu/eli/reg/2019/1896/oj).</w:t>
            </w:r>
          </w:p>
        </w:tc>
        <w:tc>
          <w:tcPr>
            <w:tcW w:w="4876" w:type="dxa"/>
            <w:tcBorders>
              <w:top w:val="nil"/>
              <w:left w:val="nil"/>
              <w:bottom w:val="nil"/>
              <w:right w:val="nil"/>
            </w:tcBorders>
          </w:tcPr>
          <w:p w14:paraId="6FBE380D" w14:textId="77777777" w:rsidR="004C1C6A" w:rsidRPr="00240DF5" w:rsidRDefault="004C1C6A" w:rsidP="00DB7FAC"/>
        </w:tc>
      </w:tr>
    </w:tbl>
    <w:p w14:paraId="1A3C636F"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19BF4981" w14:textId="77777777" w:rsidR="004C1C6A" w:rsidRPr="00240DF5" w:rsidRDefault="004C1C6A" w:rsidP="004C1C6A">
      <w:r w:rsidRPr="00240DF5">
        <w:rPr>
          <w:rStyle w:val="HideTWBExt"/>
        </w:rPr>
        <w:t>&lt;/AmendB&gt;</w:t>
      </w:r>
    </w:p>
    <w:p w14:paraId="1FD2B697"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23</w:t>
      </w:r>
      <w:r w:rsidRPr="00240DF5">
        <w:rPr>
          <w:rStyle w:val="HideTWBExt"/>
          <w:b w:val="0"/>
        </w:rPr>
        <w:t>&lt;/NumAmB&gt;</w:t>
      </w:r>
    </w:p>
    <w:p w14:paraId="71B3757A"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0CAEB31F" w14:textId="77777777" w:rsidR="004C1C6A" w:rsidRPr="00240DF5" w:rsidRDefault="004C1C6A" w:rsidP="004C1C6A">
      <w:pPr>
        <w:pStyle w:val="NormalBold"/>
      </w:pPr>
      <w:r w:rsidRPr="00240DF5">
        <w:rPr>
          <w:rStyle w:val="HideTWBExt"/>
          <w:b w:val="0"/>
        </w:rPr>
        <w:t>&lt;/RepeatBlock-By&gt;</w:t>
      </w:r>
    </w:p>
    <w:p w14:paraId="251A7206"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029507C8" w14:textId="77777777" w:rsidR="004C1C6A" w:rsidRPr="00240DF5" w:rsidRDefault="004C1C6A" w:rsidP="004C1C6A">
      <w:pPr>
        <w:pStyle w:val="NormalBold"/>
      </w:pPr>
      <w:r w:rsidRPr="00240DF5">
        <w:rPr>
          <w:rStyle w:val="HideTWBExt"/>
          <w:b w:val="0"/>
        </w:rPr>
        <w:t>&lt;Article&gt;</w:t>
      </w:r>
      <w:r w:rsidRPr="00240DF5">
        <w:t>Considerando 2</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40033C6" w14:textId="77777777" w:rsidTr="00DB7FAC">
        <w:trPr>
          <w:trHeight w:hRule="exact" w:val="240"/>
          <w:jc w:val="center"/>
        </w:trPr>
        <w:tc>
          <w:tcPr>
            <w:tcW w:w="9752" w:type="dxa"/>
            <w:gridSpan w:val="2"/>
            <w:tcBorders>
              <w:top w:val="nil"/>
              <w:left w:val="nil"/>
              <w:bottom w:val="nil"/>
              <w:right w:val="nil"/>
            </w:tcBorders>
          </w:tcPr>
          <w:p w14:paraId="2A582E98" w14:textId="77777777" w:rsidR="004C1C6A" w:rsidRPr="00240DF5" w:rsidRDefault="004C1C6A" w:rsidP="00DB7FAC"/>
        </w:tc>
      </w:tr>
      <w:tr w:rsidR="004C1C6A" w:rsidRPr="00240DF5" w14:paraId="209913D3" w14:textId="77777777" w:rsidTr="00DB7FAC">
        <w:trPr>
          <w:trHeight w:val="240"/>
          <w:jc w:val="center"/>
        </w:trPr>
        <w:tc>
          <w:tcPr>
            <w:tcW w:w="4876" w:type="dxa"/>
            <w:tcBorders>
              <w:top w:val="nil"/>
              <w:left w:val="nil"/>
              <w:bottom w:val="nil"/>
              <w:right w:val="nil"/>
            </w:tcBorders>
          </w:tcPr>
          <w:p w14:paraId="66CEE009" w14:textId="77777777" w:rsidR="004C1C6A" w:rsidRPr="00240DF5" w:rsidRDefault="004C1C6A" w:rsidP="00DB7FAC">
            <w:pPr>
              <w:pStyle w:val="AmColumnHeading"/>
            </w:pPr>
            <w:r w:rsidRPr="00240DF5">
              <w:lastRenderedPageBreak/>
              <w:t>Texto da Comissão</w:t>
            </w:r>
          </w:p>
        </w:tc>
        <w:tc>
          <w:tcPr>
            <w:tcW w:w="4876" w:type="dxa"/>
            <w:tcBorders>
              <w:top w:val="nil"/>
              <w:left w:val="nil"/>
              <w:bottom w:val="nil"/>
              <w:right w:val="nil"/>
            </w:tcBorders>
          </w:tcPr>
          <w:p w14:paraId="2975A073" w14:textId="77777777" w:rsidR="004C1C6A" w:rsidRPr="00240DF5" w:rsidRDefault="004C1C6A" w:rsidP="00DB7FAC">
            <w:pPr>
              <w:pStyle w:val="AmColumnHeading"/>
            </w:pPr>
            <w:r w:rsidRPr="00240DF5">
              <w:t>Alteração</w:t>
            </w:r>
          </w:p>
        </w:tc>
      </w:tr>
      <w:tr w:rsidR="004C1C6A" w:rsidRPr="00240DF5" w14:paraId="74D76C3C" w14:textId="77777777" w:rsidTr="00DB7FAC">
        <w:trPr>
          <w:jc w:val="center"/>
        </w:trPr>
        <w:tc>
          <w:tcPr>
            <w:tcW w:w="4876" w:type="dxa"/>
            <w:tcBorders>
              <w:top w:val="nil"/>
              <w:left w:val="nil"/>
              <w:bottom w:val="nil"/>
              <w:right w:val="nil"/>
            </w:tcBorders>
          </w:tcPr>
          <w:p w14:paraId="2B9A5A66" w14:textId="77777777" w:rsidR="004C1C6A" w:rsidRPr="00240DF5" w:rsidRDefault="004C1C6A" w:rsidP="00DB7FAC">
            <w:pPr>
              <w:pStyle w:val="Normal6a"/>
            </w:pPr>
            <w:r w:rsidRPr="00240DF5">
              <w:t>(2)</w:t>
            </w:r>
            <w:r w:rsidRPr="00240DF5">
              <w:tab/>
              <w:t>O funcionamento eficaz e eficiente do espaço Schengen sem fronteiras internas, um quadro de governação sólido, uma gestão europeia integrada das fronteiras eficaz, conforme aplicada pela Guarda Europeia de Fronteiras e Costeira, que foi criada ao abrigo do Regulamento (UE) 2019/1896 do Parlamento Europeu e do Conselho</w:t>
            </w:r>
            <w:r w:rsidRPr="00240DF5">
              <w:rPr>
                <w:vertAlign w:val="superscript"/>
              </w:rPr>
              <w:t>6</w:t>
            </w:r>
            <w:r w:rsidRPr="00240DF5">
              <w:t>, e a política de vistos da UE são da maior importância para assegurar a integridade e a resiliência do espaço Schengen.</w:t>
            </w:r>
          </w:p>
        </w:tc>
        <w:tc>
          <w:tcPr>
            <w:tcW w:w="4876" w:type="dxa"/>
            <w:tcBorders>
              <w:top w:val="nil"/>
              <w:left w:val="nil"/>
              <w:bottom w:val="nil"/>
              <w:right w:val="nil"/>
            </w:tcBorders>
          </w:tcPr>
          <w:p w14:paraId="5B8ABF3D" w14:textId="77777777" w:rsidR="004C1C6A" w:rsidRPr="00240DF5" w:rsidRDefault="004C1C6A" w:rsidP="00DB7FAC">
            <w:pPr>
              <w:pStyle w:val="Normal6a"/>
            </w:pPr>
            <w:r w:rsidRPr="00240DF5">
              <w:t>(2)</w:t>
            </w:r>
            <w:r w:rsidRPr="00240DF5">
              <w:tab/>
              <w:t>O funcionamento eficaz e eficiente do espaço Schengen sem fronteiras internas, um quadro de governação sólido, uma gestão europeia integrada das fronteiras eficaz, conforme aplicada pela Guarda Europeia de Fronteiras e Costeira, que foi criada ao abrigo do Regulamento (UE) 2019/1896 do Parlamento Europeu e do Conselho</w:t>
            </w:r>
            <w:r w:rsidRPr="00240DF5">
              <w:rPr>
                <w:vertAlign w:val="superscript"/>
              </w:rPr>
              <w:t>6</w:t>
            </w:r>
            <w:r w:rsidRPr="00240DF5">
              <w:t xml:space="preserve">, e a política de vistos da UE são da maior importância para assegurar a integridade e a resiliência do espaço Schengen </w:t>
            </w:r>
            <w:r w:rsidRPr="00240DF5">
              <w:rPr>
                <w:b/>
                <w:i/>
              </w:rPr>
              <w:t>e para prevenir a migração irregular, a criminalidade transfronteiras e as ameaças à segurança</w:t>
            </w:r>
            <w:r w:rsidRPr="00240DF5">
              <w:t>.</w:t>
            </w:r>
          </w:p>
        </w:tc>
      </w:tr>
      <w:tr w:rsidR="004C1C6A" w:rsidRPr="00240DF5" w14:paraId="43E11F04" w14:textId="77777777" w:rsidTr="00DB7FAC">
        <w:trPr>
          <w:jc w:val="center"/>
        </w:trPr>
        <w:tc>
          <w:tcPr>
            <w:tcW w:w="4876" w:type="dxa"/>
            <w:tcBorders>
              <w:top w:val="nil"/>
              <w:left w:val="nil"/>
              <w:bottom w:val="nil"/>
              <w:right w:val="nil"/>
            </w:tcBorders>
          </w:tcPr>
          <w:p w14:paraId="07603B47" w14:textId="77777777" w:rsidR="004C1C6A" w:rsidRPr="00240DF5" w:rsidRDefault="004C1C6A" w:rsidP="00DB7FAC">
            <w:pPr>
              <w:pStyle w:val="Normal6a"/>
            </w:pPr>
            <w:r w:rsidRPr="00240DF5">
              <w:rPr>
                <w:b/>
                <w:i/>
              </w:rPr>
              <w:t>_________________</w:t>
            </w:r>
          </w:p>
        </w:tc>
        <w:tc>
          <w:tcPr>
            <w:tcW w:w="4876" w:type="dxa"/>
            <w:tcBorders>
              <w:top w:val="nil"/>
              <w:left w:val="nil"/>
              <w:bottom w:val="nil"/>
              <w:right w:val="nil"/>
            </w:tcBorders>
          </w:tcPr>
          <w:p w14:paraId="11CEC17A" w14:textId="77777777" w:rsidR="004C1C6A" w:rsidRPr="00240DF5" w:rsidRDefault="004C1C6A" w:rsidP="00DB7FAC">
            <w:pPr>
              <w:pStyle w:val="Normal6a"/>
            </w:pPr>
            <w:r w:rsidRPr="00240DF5">
              <w:rPr>
                <w:b/>
                <w:i/>
              </w:rPr>
              <w:t>_________________</w:t>
            </w:r>
          </w:p>
        </w:tc>
      </w:tr>
      <w:tr w:rsidR="004C1C6A" w:rsidRPr="00240DF5" w14:paraId="16D4186B" w14:textId="77777777" w:rsidTr="00DB7FAC">
        <w:trPr>
          <w:jc w:val="center"/>
        </w:trPr>
        <w:tc>
          <w:tcPr>
            <w:tcW w:w="4876" w:type="dxa"/>
            <w:tcBorders>
              <w:top w:val="nil"/>
              <w:left w:val="nil"/>
              <w:bottom w:val="nil"/>
              <w:right w:val="nil"/>
            </w:tcBorders>
          </w:tcPr>
          <w:p w14:paraId="2E6FB10C" w14:textId="77777777" w:rsidR="004C1C6A" w:rsidRPr="00240DF5" w:rsidRDefault="004C1C6A" w:rsidP="00DB7FAC">
            <w:pPr>
              <w:pStyle w:val="Normal6a"/>
            </w:pPr>
            <w:r w:rsidRPr="00240DF5">
              <w:rPr>
                <w:vertAlign w:val="superscript"/>
              </w:rPr>
              <w:t>23</w:t>
            </w:r>
            <w:r w:rsidRPr="00240DF5">
              <w:t xml:space="preserve"> Regulamento (UE) 2019/1896 do Parlamento Europeu e do Conselho, de 13 de novembro de 2019, relativo à Guarda Europeia de Fronteiras e Costeira, que revoga os Regulamentos (UE) n.º 1052/2013 e (UE) 2016/1624 (JO L 295 de 14.11.2019, p. 1). http://data.europa.eu/eli/reg/2019/1896/oj).</w:t>
            </w:r>
          </w:p>
        </w:tc>
        <w:tc>
          <w:tcPr>
            <w:tcW w:w="4876" w:type="dxa"/>
            <w:tcBorders>
              <w:top w:val="nil"/>
              <w:left w:val="nil"/>
              <w:bottom w:val="nil"/>
              <w:right w:val="nil"/>
            </w:tcBorders>
          </w:tcPr>
          <w:p w14:paraId="0DE7F5F9" w14:textId="77777777" w:rsidR="004C1C6A" w:rsidRPr="00240DF5" w:rsidRDefault="004C1C6A" w:rsidP="00DB7FAC">
            <w:pPr>
              <w:pStyle w:val="Normal6a"/>
            </w:pPr>
            <w:r w:rsidRPr="00240DF5">
              <w:rPr>
                <w:vertAlign w:val="superscript"/>
              </w:rPr>
              <w:t>23</w:t>
            </w:r>
            <w:r w:rsidRPr="00240DF5">
              <w:t xml:space="preserve"> Regulamento (UE) 2019/1896 do Parlamento Europeu e do Conselho, de 13 de novembro de 2019, relativo à Guarda Europeia de Fronteiras e Costeira, que revoga os Regulamentos (UE) n.º 1052/2013 e (UE) 2016/1624 (JO L 295 de 14.11.2019, p. 1). http://data.europa.eu/eli/reg/2019/1896/oj).</w:t>
            </w:r>
          </w:p>
        </w:tc>
      </w:tr>
    </w:tbl>
    <w:p w14:paraId="61B974DF"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22C56B1A" w14:textId="77777777" w:rsidR="004C1C6A" w:rsidRPr="00240DF5" w:rsidRDefault="004C1C6A" w:rsidP="004C1C6A">
      <w:r w:rsidRPr="00240DF5">
        <w:rPr>
          <w:rStyle w:val="HideTWBExt"/>
        </w:rPr>
        <w:t>&lt;/AmendB&gt;</w:t>
      </w:r>
    </w:p>
    <w:p w14:paraId="3377B4C3"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24</w:t>
      </w:r>
      <w:r w:rsidRPr="00240DF5">
        <w:rPr>
          <w:rStyle w:val="HideTWBExt"/>
        </w:rPr>
        <w:t>&lt;/NumAmB&gt;</w:t>
      </w:r>
    </w:p>
    <w:p w14:paraId="125E5E08"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494A0D6E" w14:textId="77777777" w:rsidR="004C1C6A" w:rsidRPr="00240DF5" w:rsidRDefault="004C1C6A" w:rsidP="004C1C6A">
      <w:pPr>
        <w:pStyle w:val="NormalBold"/>
      </w:pPr>
      <w:r w:rsidRPr="00240DF5">
        <w:rPr>
          <w:rStyle w:val="HideTWBExt"/>
          <w:b w:val="0"/>
        </w:rPr>
        <w:t>&lt;/RepeatBlock-By&gt;</w:t>
      </w:r>
    </w:p>
    <w:p w14:paraId="38F21B77"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B146A4A" w14:textId="77777777" w:rsidR="004C1C6A" w:rsidRPr="00240DF5" w:rsidRDefault="004C1C6A" w:rsidP="004C1C6A">
      <w:pPr>
        <w:pStyle w:val="NormalBold"/>
      </w:pPr>
      <w:r w:rsidRPr="00240DF5">
        <w:rPr>
          <w:rStyle w:val="HideTWBExt"/>
        </w:rPr>
        <w:t>&lt;Article&gt;</w:t>
      </w:r>
      <w:r w:rsidRPr="00240DF5">
        <w:t>Considerando 2</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ACF9FE0" w14:textId="77777777" w:rsidTr="00DB7FAC">
        <w:trPr>
          <w:trHeight w:hRule="exact" w:val="240"/>
          <w:jc w:val="center"/>
        </w:trPr>
        <w:tc>
          <w:tcPr>
            <w:tcW w:w="9752" w:type="dxa"/>
            <w:gridSpan w:val="2"/>
            <w:tcBorders>
              <w:top w:val="nil"/>
              <w:left w:val="nil"/>
              <w:bottom w:val="nil"/>
              <w:right w:val="nil"/>
            </w:tcBorders>
          </w:tcPr>
          <w:p w14:paraId="193E6C5B" w14:textId="77777777" w:rsidR="004C1C6A" w:rsidRPr="00240DF5" w:rsidRDefault="004C1C6A" w:rsidP="00DB7FAC"/>
        </w:tc>
      </w:tr>
      <w:tr w:rsidR="004C1C6A" w:rsidRPr="00240DF5" w14:paraId="34B0E45F" w14:textId="77777777" w:rsidTr="00DB7FAC">
        <w:trPr>
          <w:trHeight w:val="240"/>
          <w:jc w:val="center"/>
        </w:trPr>
        <w:tc>
          <w:tcPr>
            <w:tcW w:w="4876" w:type="dxa"/>
            <w:tcBorders>
              <w:top w:val="nil"/>
              <w:left w:val="nil"/>
              <w:bottom w:val="nil"/>
              <w:right w:val="nil"/>
            </w:tcBorders>
          </w:tcPr>
          <w:p w14:paraId="5A350C6C"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02A5FFB" w14:textId="77777777" w:rsidR="004C1C6A" w:rsidRPr="00240DF5" w:rsidRDefault="004C1C6A" w:rsidP="00DB7FAC">
            <w:pPr>
              <w:pStyle w:val="AmColumnHeading"/>
            </w:pPr>
            <w:r w:rsidRPr="00240DF5">
              <w:t>Alteração</w:t>
            </w:r>
          </w:p>
        </w:tc>
      </w:tr>
      <w:tr w:rsidR="004C1C6A" w:rsidRPr="00240DF5" w14:paraId="42C2431F" w14:textId="77777777" w:rsidTr="00DB7FAC">
        <w:trPr>
          <w:jc w:val="center"/>
        </w:trPr>
        <w:tc>
          <w:tcPr>
            <w:tcW w:w="4876" w:type="dxa"/>
            <w:tcBorders>
              <w:top w:val="nil"/>
              <w:left w:val="nil"/>
              <w:bottom w:val="nil"/>
              <w:right w:val="nil"/>
            </w:tcBorders>
          </w:tcPr>
          <w:p w14:paraId="0135CF3B" w14:textId="77777777" w:rsidR="004C1C6A" w:rsidRPr="00240DF5" w:rsidRDefault="004C1C6A" w:rsidP="00DB7FAC">
            <w:pPr>
              <w:pStyle w:val="Normal6a"/>
            </w:pPr>
            <w:r w:rsidRPr="00240DF5">
              <w:t>(2)</w:t>
            </w:r>
            <w:r w:rsidRPr="00240DF5">
              <w:tab/>
              <w:t xml:space="preserve">O funcionamento eficaz e eficiente do espaço Schengen </w:t>
            </w:r>
            <w:r w:rsidRPr="00240DF5">
              <w:rPr>
                <w:b/>
                <w:i/>
              </w:rPr>
              <w:t>sem</w:t>
            </w:r>
            <w:r w:rsidRPr="00240DF5">
              <w:t xml:space="preserve"> fronteiras internas, um quadro de governação sólido, uma gestão europeia integrada das fronteiras eficaz</w:t>
            </w:r>
            <w:r w:rsidRPr="00240DF5">
              <w:rPr>
                <w:b/>
                <w:i/>
              </w:rPr>
              <w:t>, conforme aplicada pela Guarda Europeia de Fronteiras e Costeira, que foi criada ao abrigo do Regulamento (UE) 2019/1896 do Parlamento Europeu e do Conselho</w:t>
            </w:r>
            <w:r w:rsidRPr="00240DF5">
              <w:rPr>
                <w:b/>
                <w:i/>
                <w:vertAlign w:val="superscript"/>
              </w:rPr>
              <w:t>3</w:t>
            </w:r>
            <w:r w:rsidRPr="00240DF5">
              <w:rPr>
                <w:b/>
                <w:i/>
              </w:rPr>
              <w:t>,</w:t>
            </w:r>
            <w:r w:rsidRPr="00240DF5">
              <w:t xml:space="preserve"> e </w:t>
            </w:r>
            <w:r w:rsidRPr="00240DF5">
              <w:rPr>
                <w:b/>
                <w:i/>
              </w:rPr>
              <w:t>a</w:t>
            </w:r>
            <w:r w:rsidRPr="00240DF5">
              <w:t xml:space="preserve"> </w:t>
            </w:r>
            <w:r w:rsidRPr="00240DF5">
              <w:lastRenderedPageBreak/>
              <w:t xml:space="preserve">política de vistos da UE são da maior importância </w:t>
            </w:r>
            <w:r w:rsidRPr="00240DF5">
              <w:rPr>
                <w:b/>
                <w:i/>
              </w:rPr>
              <w:t>para assegurar a integridade e a resiliência do espaço Schengen</w:t>
            </w:r>
            <w:r w:rsidRPr="00240DF5">
              <w:t>.</w:t>
            </w:r>
          </w:p>
        </w:tc>
        <w:tc>
          <w:tcPr>
            <w:tcW w:w="4876" w:type="dxa"/>
            <w:tcBorders>
              <w:top w:val="nil"/>
              <w:left w:val="nil"/>
              <w:bottom w:val="nil"/>
              <w:right w:val="nil"/>
            </w:tcBorders>
          </w:tcPr>
          <w:p w14:paraId="085BBF30" w14:textId="77777777" w:rsidR="004C1C6A" w:rsidRPr="00240DF5" w:rsidRDefault="004C1C6A" w:rsidP="00DB7FAC">
            <w:pPr>
              <w:pStyle w:val="Normal6a"/>
            </w:pPr>
            <w:r w:rsidRPr="00240DF5">
              <w:lastRenderedPageBreak/>
              <w:t>(2)</w:t>
            </w:r>
            <w:r w:rsidRPr="00240DF5">
              <w:tab/>
              <w:t xml:space="preserve">O funcionamento eficaz e eficiente do espaço Schengen </w:t>
            </w:r>
            <w:r w:rsidRPr="00240DF5">
              <w:rPr>
                <w:b/>
                <w:i/>
              </w:rPr>
              <w:t>e a ausência de quaisquer controlos de pessoas, independentemente da sua nacionalidade, aquando da passagem das</w:t>
            </w:r>
            <w:r w:rsidRPr="00240DF5">
              <w:t xml:space="preserve"> fronteiras internas, um quadro de governação sólido, uma gestão europeia integrada das fronteiras eficaz e </w:t>
            </w:r>
            <w:r w:rsidRPr="00240DF5">
              <w:rPr>
                <w:b/>
                <w:i/>
              </w:rPr>
              <w:t>uma</w:t>
            </w:r>
            <w:r w:rsidRPr="00240DF5">
              <w:t xml:space="preserve"> política </w:t>
            </w:r>
            <w:r w:rsidRPr="00240DF5">
              <w:rPr>
                <w:b/>
                <w:i/>
              </w:rPr>
              <w:t>comum</w:t>
            </w:r>
            <w:r w:rsidRPr="00240DF5">
              <w:t xml:space="preserve"> de </w:t>
            </w:r>
            <w:r w:rsidRPr="00240DF5">
              <w:lastRenderedPageBreak/>
              <w:t>vistos da UE são da maior importância.</w:t>
            </w:r>
          </w:p>
        </w:tc>
      </w:tr>
      <w:tr w:rsidR="004C1C6A" w:rsidRPr="00240DF5" w14:paraId="76287479" w14:textId="77777777" w:rsidTr="00DB7FAC">
        <w:trPr>
          <w:jc w:val="center"/>
        </w:trPr>
        <w:tc>
          <w:tcPr>
            <w:tcW w:w="4876" w:type="dxa"/>
            <w:tcBorders>
              <w:top w:val="nil"/>
              <w:left w:val="nil"/>
              <w:bottom w:val="nil"/>
              <w:right w:val="nil"/>
            </w:tcBorders>
          </w:tcPr>
          <w:p w14:paraId="3195C176" w14:textId="77777777" w:rsidR="004C1C6A" w:rsidRPr="00240DF5" w:rsidRDefault="004C1C6A" w:rsidP="00DB7FAC">
            <w:pPr>
              <w:pStyle w:val="Normal6a"/>
            </w:pPr>
            <w:r w:rsidRPr="00240DF5">
              <w:rPr>
                <w:b/>
                <w:i/>
              </w:rPr>
              <w:lastRenderedPageBreak/>
              <w:t>_________________</w:t>
            </w:r>
          </w:p>
        </w:tc>
        <w:tc>
          <w:tcPr>
            <w:tcW w:w="4876" w:type="dxa"/>
            <w:tcBorders>
              <w:top w:val="nil"/>
              <w:left w:val="nil"/>
              <w:bottom w:val="nil"/>
              <w:right w:val="nil"/>
            </w:tcBorders>
          </w:tcPr>
          <w:p w14:paraId="592B88B5" w14:textId="77777777" w:rsidR="004C1C6A" w:rsidRPr="00240DF5" w:rsidRDefault="004C1C6A" w:rsidP="00DB7FAC"/>
        </w:tc>
      </w:tr>
      <w:tr w:rsidR="004C1C6A" w:rsidRPr="00240DF5" w14:paraId="00A29669" w14:textId="77777777" w:rsidTr="00DB7FAC">
        <w:trPr>
          <w:jc w:val="center"/>
        </w:trPr>
        <w:tc>
          <w:tcPr>
            <w:tcW w:w="4876" w:type="dxa"/>
            <w:tcBorders>
              <w:top w:val="nil"/>
              <w:left w:val="nil"/>
              <w:bottom w:val="nil"/>
              <w:right w:val="nil"/>
            </w:tcBorders>
          </w:tcPr>
          <w:p w14:paraId="0909354E" w14:textId="77777777" w:rsidR="004C1C6A" w:rsidRPr="00240DF5" w:rsidRDefault="004C1C6A" w:rsidP="00DB7FAC">
            <w:pPr>
              <w:pStyle w:val="Normal6a"/>
            </w:pPr>
            <w:r w:rsidRPr="00240DF5">
              <w:rPr>
                <w:b/>
                <w:i/>
                <w:vertAlign w:val="superscript"/>
              </w:rPr>
              <w:t>3</w:t>
            </w:r>
            <w:r w:rsidRPr="00240DF5">
              <w:t xml:space="preserve"> </w:t>
            </w:r>
            <w:r w:rsidRPr="00240DF5">
              <w:rPr>
                <w:b/>
                <w:i/>
              </w:rPr>
              <w:t>Regulamento (UE) 2019/1896 do Parlamento Europeu e do Conselho, de 13 de novembro de 2019, relativo à Guarda Europeia de Fronteiras e Costeira, que revoga os Regulamentos (UE) n.º 1052/2013 e (UE) 2016/1624 (JO L 295 de 14.11.2019, p. 1, ELI: http://data.europa.eu/eli/reg/2019/1896/oj).</w:t>
            </w:r>
          </w:p>
        </w:tc>
        <w:tc>
          <w:tcPr>
            <w:tcW w:w="4876" w:type="dxa"/>
            <w:tcBorders>
              <w:top w:val="nil"/>
              <w:left w:val="nil"/>
              <w:bottom w:val="nil"/>
              <w:right w:val="nil"/>
            </w:tcBorders>
          </w:tcPr>
          <w:p w14:paraId="414EA1D1" w14:textId="77777777" w:rsidR="004C1C6A" w:rsidRPr="00240DF5" w:rsidRDefault="004C1C6A" w:rsidP="00DB7FAC"/>
        </w:tc>
      </w:tr>
    </w:tbl>
    <w:p w14:paraId="7870F88F"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0FC6B8E"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0EB6F14B" w14:textId="1E210AE7" w:rsidR="004C1C6A" w:rsidRPr="00240DF5" w:rsidRDefault="004C1C6A" w:rsidP="004C1C6A">
      <w:pPr>
        <w:pStyle w:val="AmJustText"/>
      </w:pPr>
      <w:r w:rsidRPr="00240DF5">
        <w:t>A fim de refletir melhor a redação do artigo 77.º, n.º 2. A Agência Europeia da Guarda de Fronteiras e Costeira dispõe de um orçamento superior ao proposto para o Regulamento Asilo, Migração e Integração, o que deverá permitir</w:t>
      </w:r>
      <w:r w:rsidR="00034FC0">
        <w:noBreakHyphen/>
      </w:r>
      <w:r w:rsidRPr="00240DF5">
        <w:t>lhe desempenhar as suas funções sem recorrer a este instrumento de financiamento.</w:t>
      </w:r>
    </w:p>
    <w:p w14:paraId="1B538165" w14:textId="77777777" w:rsidR="004C1C6A" w:rsidRPr="00240DF5" w:rsidRDefault="004C1C6A" w:rsidP="004C1C6A">
      <w:r w:rsidRPr="00240DF5">
        <w:rPr>
          <w:rStyle w:val="HideTWBExt"/>
        </w:rPr>
        <w:t>&lt;/AmendB&gt;</w:t>
      </w:r>
    </w:p>
    <w:p w14:paraId="0AE05095"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25</w:t>
      </w:r>
      <w:r w:rsidRPr="00240DF5">
        <w:rPr>
          <w:rStyle w:val="HideTWBExt"/>
        </w:rPr>
        <w:t>&lt;/NumAmB&gt;</w:t>
      </w:r>
    </w:p>
    <w:p w14:paraId="5A8017AE" w14:textId="77777777" w:rsidR="004C1C6A" w:rsidRPr="00240DF5" w:rsidRDefault="004C1C6A" w:rsidP="004C1C6A">
      <w:pPr>
        <w:pStyle w:val="NormalBold"/>
      </w:pPr>
      <w:r w:rsidRPr="00240DF5">
        <w:rPr>
          <w:rStyle w:val="HideTWBExt"/>
          <w:b w:val="0"/>
        </w:rPr>
        <w:t>&lt;RepeatBlock-By&gt;&lt;Members&gt;</w:t>
      </w:r>
      <w:r w:rsidRPr="00240DF5">
        <w:t>Geadis Geadi</w:t>
      </w:r>
      <w:r w:rsidRPr="00240DF5">
        <w:rPr>
          <w:rStyle w:val="HideTWBExt"/>
          <w:b w:val="0"/>
        </w:rPr>
        <w:t>&lt;/Members&gt;</w:t>
      </w:r>
    </w:p>
    <w:p w14:paraId="7F1946D9" w14:textId="77777777" w:rsidR="004C1C6A" w:rsidRPr="00240DF5" w:rsidRDefault="004C1C6A" w:rsidP="004C1C6A">
      <w:pPr>
        <w:pStyle w:val="NormalBold"/>
      </w:pPr>
      <w:r w:rsidRPr="00240DF5">
        <w:rPr>
          <w:rStyle w:val="HideTWBExt"/>
          <w:b w:val="0"/>
        </w:rPr>
        <w:t>&lt;/RepeatBlock-By&gt;</w:t>
      </w:r>
    </w:p>
    <w:p w14:paraId="07BFEE78"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692C19FA" w14:textId="77777777" w:rsidR="004C1C6A" w:rsidRPr="00240DF5" w:rsidRDefault="004C1C6A" w:rsidP="004C1C6A">
      <w:pPr>
        <w:pStyle w:val="NormalBold"/>
      </w:pPr>
      <w:r w:rsidRPr="00240DF5">
        <w:rPr>
          <w:rStyle w:val="HideTWBExt"/>
        </w:rPr>
        <w:t>&lt;Article&gt;</w:t>
      </w:r>
      <w:r w:rsidRPr="00240DF5">
        <w:t>Considerando 3</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294BA30" w14:textId="77777777" w:rsidTr="00DB7FAC">
        <w:trPr>
          <w:trHeight w:hRule="exact" w:val="240"/>
          <w:jc w:val="center"/>
        </w:trPr>
        <w:tc>
          <w:tcPr>
            <w:tcW w:w="9752" w:type="dxa"/>
            <w:gridSpan w:val="2"/>
            <w:tcBorders>
              <w:top w:val="nil"/>
              <w:left w:val="nil"/>
              <w:bottom w:val="nil"/>
              <w:right w:val="nil"/>
            </w:tcBorders>
          </w:tcPr>
          <w:p w14:paraId="5BED885A" w14:textId="77777777" w:rsidR="004C1C6A" w:rsidRPr="00240DF5" w:rsidRDefault="004C1C6A" w:rsidP="00DB7FAC"/>
        </w:tc>
      </w:tr>
      <w:tr w:rsidR="004C1C6A" w:rsidRPr="00240DF5" w14:paraId="0F90D085" w14:textId="77777777" w:rsidTr="00DB7FAC">
        <w:trPr>
          <w:trHeight w:val="240"/>
          <w:jc w:val="center"/>
        </w:trPr>
        <w:tc>
          <w:tcPr>
            <w:tcW w:w="4876" w:type="dxa"/>
            <w:tcBorders>
              <w:top w:val="nil"/>
              <w:left w:val="nil"/>
              <w:bottom w:val="nil"/>
              <w:right w:val="nil"/>
            </w:tcBorders>
          </w:tcPr>
          <w:p w14:paraId="5EB7A6F1"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68C4DC8" w14:textId="77777777" w:rsidR="004C1C6A" w:rsidRPr="00240DF5" w:rsidRDefault="004C1C6A" w:rsidP="00DB7FAC">
            <w:pPr>
              <w:pStyle w:val="AmColumnHeading"/>
            </w:pPr>
            <w:r w:rsidRPr="00240DF5">
              <w:t>Alteração</w:t>
            </w:r>
          </w:p>
        </w:tc>
      </w:tr>
      <w:tr w:rsidR="004C1C6A" w:rsidRPr="00240DF5" w14:paraId="4DA26AAA" w14:textId="77777777" w:rsidTr="00DB7FAC">
        <w:trPr>
          <w:jc w:val="center"/>
        </w:trPr>
        <w:tc>
          <w:tcPr>
            <w:tcW w:w="4876" w:type="dxa"/>
            <w:tcBorders>
              <w:top w:val="nil"/>
              <w:left w:val="nil"/>
              <w:bottom w:val="nil"/>
              <w:right w:val="nil"/>
            </w:tcBorders>
          </w:tcPr>
          <w:p w14:paraId="419C3025" w14:textId="3BBB1A24" w:rsidR="004C1C6A" w:rsidRPr="00240DF5" w:rsidRDefault="004C1C6A" w:rsidP="00DB7FAC">
            <w:pPr>
              <w:pStyle w:val="Normal6a"/>
            </w:pPr>
            <w:r w:rsidRPr="00240DF5">
              <w:t>(3)</w:t>
            </w:r>
            <w:r w:rsidRPr="00240DF5">
              <w:tab/>
              <w:t>Por conseguinte, o apoio da União deve contribuir para os esforços envidados pelos Estados</w:t>
            </w:r>
            <w:r w:rsidR="00034FC0">
              <w:noBreakHyphen/>
            </w:r>
            <w:r w:rsidRPr="00240DF5">
              <w:t>Membros a fim de proteger as fronteiras externas da União, reduzir as passagens ilegais das fronteiras e os movimentos não autorizados entre os Estados</w:t>
            </w:r>
            <w:r w:rsidR="00034FC0">
              <w:noBreakHyphen/>
            </w:r>
            <w:r w:rsidRPr="00240DF5">
              <w:t xml:space="preserve">Membros, bem como modernizar e melhorar a eficiência global do tratamento de vistos e prevenir abusos do regime de vistos da União. Este apoio da União é prestado ao abrigo das regras horizontais do Fundo Europeu para a Coesão Económica, Territorial e Social, a Agricultura e o Meio Rural, as Pescas e o Setor Marítimo, a Prosperidade e a </w:t>
            </w:r>
            <w:r w:rsidRPr="00240DF5">
              <w:lastRenderedPageBreak/>
              <w:t>Segurança, estabelecidas pelo Regulamento (UE) [...].</w:t>
            </w:r>
          </w:p>
        </w:tc>
        <w:tc>
          <w:tcPr>
            <w:tcW w:w="4876" w:type="dxa"/>
            <w:tcBorders>
              <w:top w:val="nil"/>
              <w:left w:val="nil"/>
              <w:bottom w:val="nil"/>
              <w:right w:val="nil"/>
            </w:tcBorders>
          </w:tcPr>
          <w:p w14:paraId="1FEFCD44" w14:textId="177E5D3E" w:rsidR="004C1C6A" w:rsidRPr="00240DF5" w:rsidRDefault="004C1C6A" w:rsidP="00DB7FAC">
            <w:pPr>
              <w:pStyle w:val="Normal6a"/>
            </w:pPr>
            <w:r w:rsidRPr="00240DF5">
              <w:lastRenderedPageBreak/>
              <w:t>(3)</w:t>
            </w:r>
            <w:r w:rsidRPr="00240DF5">
              <w:tab/>
              <w:t>Por conseguinte, o apoio da União deve contribuir para os esforços envidados pelos Estados</w:t>
            </w:r>
            <w:r w:rsidR="00034FC0">
              <w:noBreakHyphen/>
            </w:r>
            <w:r w:rsidRPr="00240DF5">
              <w:t>Membros a fim de proteger as fronteiras externas da União, reduzir as passagens ilegais das fronteiras e os movimentos não autorizados entre os Estados</w:t>
            </w:r>
            <w:r w:rsidR="00034FC0">
              <w:noBreakHyphen/>
            </w:r>
            <w:r w:rsidRPr="00240DF5">
              <w:t>Membros, bem como modernizar e melhorar a eficiência global do tratamento de vistos e prevenir abusos do regime de vistos da União</w:t>
            </w:r>
            <w:r w:rsidRPr="00240DF5">
              <w:rPr>
                <w:b/>
                <w:i/>
              </w:rPr>
              <w:t>, nomeadamente através de uma triagem mais rigorosa antes da entrada, da verificação da identidade, da deteção de fraudes em documentos e da utilização sistemática dos sistemas de informação pertinentes da União</w:t>
            </w:r>
            <w:r w:rsidRPr="00240DF5">
              <w:t xml:space="preserve">. Este </w:t>
            </w:r>
            <w:r w:rsidRPr="00240DF5">
              <w:lastRenderedPageBreak/>
              <w:t>apoio da União é prestado ao abrigo das regras horizontais do Fundo Europeu para a Coesão Económica, Territorial e Social, a Agricultura e o Meio Rural, as Pescas e o Setor Marítimo, a Prosperidade e a Segurança, estabelecidas pelo Regulamento (UE) [...].</w:t>
            </w:r>
          </w:p>
        </w:tc>
      </w:tr>
    </w:tbl>
    <w:p w14:paraId="6AE2E81A"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1DEF2050" w14:textId="77777777" w:rsidR="004C1C6A" w:rsidRPr="00240DF5" w:rsidRDefault="004C1C6A" w:rsidP="004C1C6A">
      <w:r w:rsidRPr="00240DF5">
        <w:rPr>
          <w:rStyle w:val="HideTWBExt"/>
        </w:rPr>
        <w:t>&lt;/AmendB&gt;</w:t>
      </w:r>
    </w:p>
    <w:p w14:paraId="24FBAE0D"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26</w:t>
      </w:r>
      <w:r w:rsidRPr="00240DF5">
        <w:rPr>
          <w:rStyle w:val="HideTWBExt"/>
        </w:rPr>
        <w:t>&lt;/NumAmB&gt;</w:t>
      </w:r>
    </w:p>
    <w:p w14:paraId="6650E6B0" w14:textId="77777777" w:rsidR="004C1C6A" w:rsidRPr="00240DF5" w:rsidRDefault="004C1C6A" w:rsidP="004C1C6A">
      <w:pPr>
        <w:pStyle w:val="NormalBold"/>
      </w:pPr>
      <w:r w:rsidRPr="00240DF5">
        <w:rPr>
          <w:rStyle w:val="HideTWBExt"/>
          <w:b w:val="0"/>
        </w:rPr>
        <w:t>&lt;RepeatBlock-By&gt;&lt;Members&gt;</w:t>
      </w:r>
      <w:r w:rsidRPr="00240DF5">
        <w:t>Ilaria Salis</w:t>
      </w:r>
      <w:r w:rsidRPr="00240DF5">
        <w:rPr>
          <w:rStyle w:val="HideTWBExt"/>
          <w:b w:val="0"/>
        </w:rPr>
        <w:t>&lt;/Members&gt;</w:t>
      </w:r>
    </w:p>
    <w:p w14:paraId="48AED018" w14:textId="77777777" w:rsidR="004C1C6A" w:rsidRPr="00240DF5" w:rsidRDefault="004C1C6A" w:rsidP="004C1C6A">
      <w:pPr>
        <w:pStyle w:val="NormalBold"/>
      </w:pPr>
      <w:r w:rsidRPr="00240DF5">
        <w:rPr>
          <w:rStyle w:val="HideTWBExt"/>
          <w:b w:val="0"/>
        </w:rPr>
        <w:t>&lt;/RepeatBlock-By&gt;</w:t>
      </w:r>
    </w:p>
    <w:p w14:paraId="7572009B"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18E3CFC" w14:textId="77777777" w:rsidR="004C1C6A" w:rsidRPr="00240DF5" w:rsidRDefault="004C1C6A" w:rsidP="004C1C6A">
      <w:pPr>
        <w:pStyle w:val="NormalBold"/>
      </w:pPr>
      <w:r w:rsidRPr="00240DF5">
        <w:rPr>
          <w:rStyle w:val="HideTWBExt"/>
        </w:rPr>
        <w:t>&lt;Article&gt;</w:t>
      </w:r>
      <w:r w:rsidRPr="00240DF5">
        <w:t>Considerando 3</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2D83DB1F" w14:textId="77777777" w:rsidTr="00DB7FAC">
        <w:trPr>
          <w:trHeight w:hRule="exact" w:val="240"/>
          <w:jc w:val="center"/>
        </w:trPr>
        <w:tc>
          <w:tcPr>
            <w:tcW w:w="9752" w:type="dxa"/>
            <w:gridSpan w:val="2"/>
            <w:tcBorders>
              <w:top w:val="nil"/>
              <w:left w:val="nil"/>
              <w:bottom w:val="nil"/>
              <w:right w:val="nil"/>
            </w:tcBorders>
          </w:tcPr>
          <w:p w14:paraId="38C660FF" w14:textId="77777777" w:rsidR="004C1C6A" w:rsidRPr="00240DF5" w:rsidRDefault="004C1C6A" w:rsidP="00DB7FAC"/>
        </w:tc>
      </w:tr>
      <w:tr w:rsidR="004C1C6A" w:rsidRPr="00240DF5" w14:paraId="0E38F433" w14:textId="77777777" w:rsidTr="00DB7FAC">
        <w:trPr>
          <w:trHeight w:val="240"/>
          <w:jc w:val="center"/>
        </w:trPr>
        <w:tc>
          <w:tcPr>
            <w:tcW w:w="4876" w:type="dxa"/>
            <w:tcBorders>
              <w:top w:val="nil"/>
              <w:left w:val="nil"/>
              <w:bottom w:val="nil"/>
              <w:right w:val="nil"/>
            </w:tcBorders>
          </w:tcPr>
          <w:p w14:paraId="367A0EDA"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03988BD4" w14:textId="77777777" w:rsidR="004C1C6A" w:rsidRPr="00240DF5" w:rsidRDefault="004C1C6A" w:rsidP="00DB7FAC">
            <w:pPr>
              <w:pStyle w:val="AmColumnHeading"/>
            </w:pPr>
            <w:r w:rsidRPr="00240DF5">
              <w:t>Alteração</w:t>
            </w:r>
          </w:p>
        </w:tc>
      </w:tr>
      <w:tr w:rsidR="004C1C6A" w:rsidRPr="00240DF5" w14:paraId="7260B823" w14:textId="77777777" w:rsidTr="00DB7FAC">
        <w:trPr>
          <w:jc w:val="center"/>
        </w:trPr>
        <w:tc>
          <w:tcPr>
            <w:tcW w:w="4876" w:type="dxa"/>
            <w:tcBorders>
              <w:top w:val="nil"/>
              <w:left w:val="nil"/>
              <w:bottom w:val="nil"/>
              <w:right w:val="nil"/>
            </w:tcBorders>
          </w:tcPr>
          <w:p w14:paraId="39FCF423" w14:textId="6FA6BBD5" w:rsidR="004C1C6A" w:rsidRPr="00240DF5" w:rsidRDefault="004C1C6A" w:rsidP="00DB7FAC">
            <w:pPr>
              <w:pStyle w:val="Normal6a"/>
            </w:pPr>
            <w:r w:rsidRPr="00240DF5">
              <w:t>(3)</w:t>
            </w:r>
            <w:r w:rsidRPr="00240DF5">
              <w:tab/>
              <w:t>Por conseguinte, o apoio da União deve contribuir para os esforços envidados pelos Estados</w:t>
            </w:r>
            <w:r w:rsidR="00034FC0">
              <w:noBreakHyphen/>
            </w:r>
            <w:r w:rsidRPr="00240DF5">
              <w:t xml:space="preserve">Membros a fim de </w:t>
            </w:r>
            <w:r w:rsidRPr="00240DF5">
              <w:rPr>
                <w:b/>
                <w:i/>
              </w:rPr>
              <w:t>proteger</w:t>
            </w:r>
            <w:r w:rsidRPr="00240DF5">
              <w:t xml:space="preserve"> as fronteiras externas da União, </w:t>
            </w:r>
            <w:r w:rsidRPr="00240DF5">
              <w:rPr>
                <w:b/>
                <w:i/>
              </w:rPr>
              <w:t>reduzir as passagens ilegais das fronteiras e os movimentos não autorizados entre os Estados</w:t>
            </w:r>
            <w:r w:rsidR="00034FC0">
              <w:rPr>
                <w:b/>
                <w:i/>
              </w:rPr>
              <w:noBreakHyphen/>
            </w:r>
            <w:r w:rsidRPr="00240DF5">
              <w:rPr>
                <w:b/>
                <w:i/>
              </w:rPr>
              <w:t>Membros,</w:t>
            </w:r>
            <w:r w:rsidRPr="00240DF5">
              <w:t xml:space="preserve"> bem como </w:t>
            </w:r>
            <w:r w:rsidRPr="00240DF5">
              <w:rPr>
                <w:b/>
                <w:i/>
              </w:rPr>
              <w:t>modernizar</w:t>
            </w:r>
            <w:r w:rsidRPr="00240DF5">
              <w:t xml:space="preserve"> e </w:t>
            </w:r>
            <w:r w:rsidRPr="00240DF5">
              <w:rPr>
                <w:b/>
                <w:i/>
              </w:rPr>
              <w:t>melhorar</w:t>
            </w:r>
            <w:r w:rsidRPr="00240DF5">
              <w:t xml:space="preserve"> a eficiência global do tratamento de vistos </w:t>
            </w:r>
            <w:r w:rsidRPr="00240DF5">
              <w:rPr>
                <w:b/>
                <w:i/>
              </w:rPr>
              <w:t>e prevenir abusos do regime de vistos da União</w:t>
            </w:r>
            <w:r w:rsidRPr="00240DF5">
              <w:t>. Este apoio da União é prestado ao abrigo das regras horizontais do Fundo Europeu para a Coesão Económica, Territorial e Social, a Agricultura e o Meio Rural, as Pescas e o Setor Marítimo, a Prosperidade e a Segurança, estabelecidas pelo Regulamento (UE) [...].</w:t>
            </w:r>
          </w:p>
        </w:tc>
        <w:tc>
          <w:tcPr>
            <w:tcW w:w="4876" w:type="dxa"/>
            <w:tcBorders>
              <w:top w:val="nil"/>
              <w:left w:val="nil"/>
              <w:bottom w:val="nil"/>
              <w:right w:val="nil"/>
            </w:tcBorders>
          </w:tcPr>
          <w:p w14:paraId="382EB19D" w14:textId="6BCA1DD3" w:rsidR="004C1C6A" w:rsidRPr="00240DF5" w:rsidRDefault="004C1C6A" w:rsidP="00DB7FAC">
            <w:pPr>
              <w:pStyle w:val="Normal6a"/>
            </w:pPr>
            <w:r w:rsidRPr="00240DF5">
              <w:t>(3)</w:t>
            </w:r>
            <w:r w:rsidRPr="00240DF5">
              <w:tab/>
              <w:t>Por conseguinte, o apoio da União deve contribuir para os esforços envidados pelos Estados</w:t>
            </w:r>
            <w:r w:rsidR="00034FC0">
              <w:noBreakHyphen/>
            </w:r>
            <w:r w:rsidRPr="00240DF5">
              <w:t xml:space="preserve">Membros a fim de </w:t>
            </w:r>
            <w:r w:rsidRPr="00240DF5">
              <w:rPr>
                <w:b/>
                <w:i/>
              </w:rPr>
              <w:t>gerir</w:t>
            </w:r>
            <w:r w:rsidRPr="00240DF5">
              <w:t xml:space="preserve"> as fronteiras externas da União </w:t>
            </w:r>
            <w:r w:rsidRPr="00240DF5">
              <w:rPr>
                <w:b/>
                <w:i/>
              </w:rPr>
              <w:t>no pleno respeito dos direitos fundamentais, facilitando o acesso à proteção internacional</w:t>
            </w:r>
            <w:r w:rsidRPr="00240DF5">
              <w:t xml:space="preserve">, bem como </w:t>
            </w:r>
            <w:r w:rsidRPr="00240DF5">
              <w:rPr>
                <w:b/>
                <w:i/>
              </w:rPr>
              <w:t>facilitando</w:t>
            </w:r>
            <w:r w:rsidRPr="00240DF5">
              <w:t xml:space="preserve"> e </w:t>
            </w:r>
            <w:r w:rsidRPr="00240DF5">
              <w:rPr>
                <w:b/>
                <w:i/>
              </w:rPr>
              <w:t>melhorando</w:t>
            </w:r>
            <w:r w:rsidRPr="00240DF5">
              <w:t xml:space="preserve"> a eficiência global do tratamento de vistos. Este apoio da União é prestado ao abrigo das regras horizontais do Fundo Europeu para a Coesão Económica, Territorial e Social, a Agricultura e o Meio Rural, as Pescas e o Setor Marítimo, a Prosperidade e a Segurança, estabelecidas pelo Regulamento (UE) [...].</w:t>
            </w:r>
          </w:p>
        </w:tc>
      </w:tr>
    </w:tbl>
    <w:p w14:paraId="03850A55"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1EA1CD9" w14:textId="77777777" w:rsidR="004C1C6A" w:rsidRPr="00240DF5" w:rsidRDefault="004C1C6A" w:rsidP="004C1C6A">
      <w:r w:rsidRPr="00240DF5">
        <w:rPr>
          <w:rStyle w:val="HideTWBExt"/>
        </w:rPr>
        <w:t>&lt;/AmendB&gt;</w:t>
      </w:r>
    </w:p>
    <w:p w14:paraId="71836A77"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27</w:t>
      </w:r>
      <w:r w:rsidRPr="00240DF5">
        <w:rPr>
          <w:rStyle w:val="HideTWBExt"/>
          <w:b w:val="0"/>
        </w:rPr>
        <w:t>&lt;/NumAmB&gt;</w:t>
      </w:r>
    </w:p>
    <w:p w14:paraId="59983F61" w14:textId="77777777" w:rsidR="004C1C6A" w:rsidRPr="00240DF5" w:rsidRDefault="004C1C6A" w:rsidP="004C1C6A">
      <w:pPr>
        <w:pStyle w:val="NormalBold"/>
      </w:pPr>
      <w:r w:rsidRPr="00240DF5">
        <w:rPr>
          <w:rStyle w:val="HideTWBExt"/>
          <w:b w:val="0"/>
        </w:rPr>
        <w:t>&lt;RepeatBlock-By&gt;&lt;Members&gt;</w:t>
      </w:r>
      <w:r w:rsidRPr="00240DF5">
        <w:t>Sebastian Tynkkynen</w:t>
      </w:r>
      <w:r w:rsidRPr="00240DF5">
        <w:rPr>
          <w:rStyle w:val="HideTWBExt"/>
          <w:b w:val="0"/>
        </w:rPr>
        <w:t>&lt;/Members&gt;</w:t>
      </w:r>
    </w:p>
    <w:p w14:paraId="40C458A9" w14:textId="77777777" w:rsidR="004C1C6A" w:rsidRPr="00240DF5" w:rsidRDefault="004C1C6A" w:rsidP="004C1C6A">
      <w:pPr>
        <w:pStyle w:val="NormalBold"/>
      </w:pPr>
      <w:r w:rsidRPr="00240DF5">
        <w:rPr>
          <w:rStyle w:val="HideTWBExt"/>
          <w:b w:val="0"/>
        </w:rPr>
        <w:t>&lt;/RepeatBlock-By&gt;</w:t>
      </w:r>
    </w:p>
    <w:p w14:paraId="478A1EDD"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18CEEB77" w14:textId="77777777" w:rsidR="004C1C6A" w:rsidRPr="00240DF5" w:rsidRDefault="004C1C6A" w:rsidP="004C1C6A">
      <w:pPr>
        <w:pStyle w:val="NormalBold"/>
      </w:pPr>
      <w:r w:rsidRPr="00240DF5">
        <w:rPr>
          <w:rStyle w:val="HideTWBExt"/>
          <w:b w:val="0"/>
        </w:rPr>
        <w:t>&lt;Article&gt;</w:t>
      </w:r>
      <w:r w:rsidRPr="00240DF5">
        <w:t>Considerando 3</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114348A" w14:textId="77777777" w:rsidTr="00DB7FAC">
        <w:trPr>
          <w:trHeight w:hRule="exact" w:val="240"/>
          <w:jc w:val="center"/>
        </w:trPr>
        <w:tc>
          <w:tcPr>
            <w:tcW w:w="9752" w:type="dxa"/>
            <w:gridSpan w:val="2"/>
            <w:tcBorders>
              <w:top w:val="nil"/>
              <w:left w:val="nil"/>
              <w:bottom w:val="nil"/>
              <w:right w:val="nil"/>
            </w:tcBorders>
          </w:tcPr>
          <w:p w14:paraId="552BEC47" w14:textId="77777777" w:rsidR="004C1C6A" w:rsidRPr="00240DF5" w:rsidRDefault="004C1C6A" w:rsidP="00DB7FAC"/>
        </w:tc>
      </w:tr>
      <w:tr w:rsidR="004C1C6A" w:rsidRPr="00240DF5" w14:paraId="30D99DFA" w14:textId="77777777" w:rsidTr="00DB7FAC">
        <w:trPr>
          <w:trHeight w:val="240"/>
          <w:jc w:val="center"/>
        </w:trPr>
        <w:tc>
          <w:tcPr>
            <w:tcW w:w="4876" w:type="dxa"/>
            <w:tcBorders>
              <w:top w:val="nil"/>
              <w:left w:val="nil"/>
              <w:bottom w:val="nil"/>
              <w:right w:val="nil"/>
            </w:tcBorders>
          </w:tcPr>
          <w:p w14:paraId="4F305651" w14:textId="77777777" w:rsidR="004C1C6A" w:rsidRPr="00240DF5" w:rsidRDefault="004C1C6A" w:rsidP="00DB7FAC">
            <w:pPr>
              <w:pStyle w:val="AmColumnHeading"/>
            </w:pPr>
            <w:r w:rsidRPr="00240DF5">
              <w:lastRenderedPageBreak/>
              <w:t>Texto da Comissão</w:t>
            </w:r>
          </w:p>
        </w:tc>
        <w:tc>
          <w:tcPr>
            <w:tcW w:w="4876" w:type="dxa"/>
            <w:tcBorders>
              <w:top w:val="nil"/>
              <w:left w:val="nil"/>
              <w:bottom w:val="nil"/>
              <w:right w:val="nil"/>
            </w:tcBorders>
          </w:tcPr>
          <w:p w14:paraId="0C6C4682" w14:textId="77777777" w:rsidR="004C1C6A" w:rsidRPr="00240DF5" w:rsidRDefault="004C1C6A" w:rsidP="00DB7FAC">
            <w:pPr>
              <w:pStyle w:val="AmColumnHeading"/>
            </w:pPr>
            <w:r w:rsidRPr="00240DF5">
              <w:t>Alteração</w:t>
            </w:r>
          </w:p>
        </w:tc>
      </w:tr>
      <w:tr w:rsidR="004C1C6A" w:rsidRPr="00240DF5" w14:paraId="1D473E91" w14:textId="77777777" w:rsidTr="00DB7FAC">
        <w:trPr>
          <w:jc w:val="center"/>
        </w:trPr>
        <w:tc>
          <w:tcPr>
            <w:tcW w:w="4876" w:type="dxa"/>
            <w:tcBorders>
              <w:top w:val="nil"/>
              <w:left w:val="nil"/>
              <w:bottom w:val="nil"/>
              <w:right w:val="nil"/>
            </w:tcBorders>
          </w:tcPr>
          <w:p w14:paraId="278E54DE" w14:textId="01B28E9F" w:rsidR="004C1C6A" w:rsidRPr="00240DF5" w:rsidRDefault="004C1C6A" w:rsidP="00DB7FAC">
            <w:pPr>
              <w:pStyle w:val="Normal6a"/>
            </w:pPr>
            <w:r w:rsidRPr="00240DF5">
              <w:t>(3)</w:t>
            </w:r>
            <w:r w:rsidRPr="00240DF5">
              <w:tab/>
              <w:t>Por conseguinte, o apoio da União deve contribuir para os esforços envidados pelos Estados</w:t>
            </w:r>
            <w:r w:rsidR="00034FC0">
              <w:noBreakHyphen/>
            </w:r>
            <w:r w:rsidRPr="00240DF5">
              <w:t>Membros a fim de proteger as fronteiras externas da União, reduzir as passagens ilegais das fronteiras e os movimentos não autorizados entre os Estados</w:t>
            </w:r>
            <w:r w:rsidR="00034FC0">
              <w:noBreakHyphen/>
            </w:r>
            <w:r w:rsidRPr="00240DF5">
              <w:t>Membros, bem como modernizar e melhorar a eficiência global do tratamento de vistos e prevenir abusos do regime de vistos da União. Este apoio da União é prestado ao abrigo das regras horizontais do Fundo Europeu para a Coesão Económica, Territorial e Social, a Agricultura e o Meio Rural, as Pescas e o Setor Marítimo, a Prosperidade e a Segurança, estabelecidas pelo Regulamento (UE) [...].</w:t>
            </w:r>
          </w:p>
        </w:tc>
        <w:tc>
          <w:tcPr>
            <w:tcW w:w="4876" w:type="dxa"/>
            <w:tcBorders>
              <w:top w:val="nil"/>
              <w:left w:val="nil"/>
              <w:bottom w:val="nil"/>
              <w:right w:val="nil"/>
            </w:tcBorders>
          </w:tcPr>
          <w:p w14:paraId="1A5A8259" w14:textId="5C4927BB" w:rsidR="004C1C6A" w:rsidRPr="00240DF5" w:rsidRDefault="004C1C6A" w:rsidP="00DB7FAC">
            <w:pPr>
              <w:pStyle w:val="Normal6a"/>
            </w:pPr>
            <w:r w:rsidRPr="00240DF5">
              <w:t>(3)</w:t>
            </w:r>
            <w:r w:rsidRPr="00240DF5">
              <w:tab/>
              <w:t>Por conseguinte, o apoio da União deve contribuir para os esforços envidados pelos Estados</w:t>
            </w:r>
            <w:r w:rsidR="00034FC0">
              <w:noBreakHyphen/>
            </w:r>
            <w:r w:rsidRPr="00240DF5">
              <w:t>Membros a fim de proteger as fronteiras externas da União, reduzir as passagens ilegais das fronteiras</w:t>
            </w:r>
            <w:r w:rsidRPr="00240DF5">
              <w:rPr>
                <w:b/>
                <w:i/>
              </w:rPr>
              <w:t>, a instrumentalização da migração</w:t>
            </w:r>
            <w:r w:rsidRPr="00240DF5">
              <w:t xml:space="preserve"> e os movimentos não autorizados entre os Estados</w:t>
            </w:r>
            <w:r w:rsidR="00034FC0">
              <w:noBreakHyphen/>
            </w:r>
            <w:r w:rsidRPr="00240DF5">
              <w:t>Membros, bem como modernizar e melhorar a eficiência global do tratamento de vistos e prevenir abusos do regime de vistos da União. Este apoio da União é prestado ao abrigo das regras horizontais do Fundo Europeu para a Coesão Económica, Territorial e Social, a Agricultura e o Meio Rural, as Pescas e o Setor Marítimo, a Prosperidade e a Segurança, estabelecidas pelo Regulamento (UE) [...].</w:t>
            </w:r>
          </w:p>
        </w:tc>
      </w:tr>
    </w:tbl>
    <w:p w14:paraId="5137F6EC"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{FI}</w:t>
      </w:r>
      <w:r w:rsidRPr="00240DF5">
        <w:t>fi</w:t>
      </w:r>
      <w:r w:rsidRPr="00240DF5">
        <w:rPr>
          <w:rStyle w:val="HideTWBExt"/>
        </w:rPr>
        <w:t>&lt;/Original&gt;</w:t>
      </w:r>
    </w:p>
    <w:p w14:paraId="6B08A90D" w14:textId="77777777" w:rsidR="004C1C6A" w:rsidRPr="00240DF5" w:rsidRDefault="004C1C6A" w:rsidP="004C1C6A">
      <w:r w:rsidRPr="00240DF5">
        <w:rPr>
          <w:rStyle w:val="HideTWBExt"/>
        </w:rPr>
        <w:t>&lt;/AmendB&gt;</w:t>
      </w:r>
    </w:p>
    <w:p w14:paraId="77556054"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28</w:t>
      </w:r>
      <w:r w:rsidRPr="00240DF5">
        <w:rPr>
          <w:rStyle w:val="HideTWBExt"/>
        </w:rPr>
        <w:t>&lt;/NumAmB&gt;</w:t>
      </w:r>
    </w:p>
    <w:p w14:paraId="215D8076"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1B15F1C8" w14:textId="77777777" w:rsidR="004C1C6A" w:rsidRPr="00240DF5" w:rsidRDefault="004C1C6A" w:rsidP="004C1C6A">
      <w:pPr>
        <w:pStyle w:val="NormalBold"/>
      </w:pPr>
      <w:r w:rsidRPr="00240DF5">
        <w:rPr>
          <w:rStyle w:val="HideTWBExt"/>
          <w:b w:val="0"/>
        </w:rPr>
        <w:t>&lt;/RepeatBlock-By&gt;</w:t>
      </w:r>
    </w:p>
    <w:p w14:paraId="33E94100"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166F7172" w14:textId="77777777" w:rsidR="004C1C6A" w:rsidRPr="00240DF5" w:rsidRDefault="004C1C6A" w:rsidP="004C1C6A">
      <w:pPr>
        <w:pStyle w:val="NormalBold"/>
      </w:pPr>
      <w:r w:rsidRPr="00240DF5">
        <w:rPr>
          <w:rStyle w:val="HideTWBExt"/>
        </w:rPr>
        <w:t>&lt;Article&gt;</w:t>
      </w:r>
      <w:r w:rsidRPr="00240DF5">
        <w:t>Considerando 3</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7B0CE8F" w14:textId="77777777" w:rsidTr="00DB7FAC">
        <w:trPr>
          <w:trHeight w:hRule="exact" w:val="240"/>
          <w:jc w:val="center"/>
        </w:trPr>
        <w:tc>
          <w:tcPr>
            <w:tcW w:w="9752" w:type="dxa"/>
            <w:gridSpan w:val="2"/>
            <w:tcBorders>
              <w:top w:val="nil"/>
              <w:left w:val="nil"/>
              <w:bottom w:val="nil"/>
              <w:right w:val="nil"/>
            </w:tcBorders>
          </w:tcPr>
          <w:p w14:paraId="4C5FF117" w14:textId="77777777" w:rsidR="004C1C6A" w:rsidRPr="00240DF5" w:rsidRDefault="004C1C6A" w:rsidP="00DB7FAC"/>
        </w:tc>
      </w:tr>
      <w:tr w:rsidR="004C1C6A" w:rsidRPr="00240DF5" w14:paraId="7E320CDB" w14:textId="77777777" w:rsidTr="00DB7FAC">
        <w:trPr>
          <w:trHeight w:val="240"/>
          <w:jc w:val="center"/>
        </w:trPr>
        <w:tc>
          <w:tcPr>
            <w:tcW w:w="4876" w:type="dxa"/>
            <w:tcBorders>
              <w:top w:val="nil"/>
              <w:left w:val="nil"/>
              <w:bottom w:val="nil"/>
              <w:right w:val="nil"/>
            </w:tcBorders>
          </w:tcPr>
          <w:p w14:paraId="74F0F733"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B4842A8" w14:textId="77777777" w:rsidR="004C1C6A" w:rsidRPr="00240DF5" w:rsidRDefault="004C1C6A" w:rsidP="00DB7FAC">
            <w:pPr>
              <w:pStyle w:val="AmColumnHeading"/>
            </w:pPr>
            <w:r w:rsidRPr="00240DF5">
              <w:t>Alteração</w:t>
            </w:r>
          </w:p>
        </w:tc>
      </w:tr>
      <w:tr w:rsidR="004C1C6A" w:rsidRPr="00240DF5" w14:paraId="195A5824" w14:textId="77777777" w:rsidTr="00DB7FAC">
        <w:trPr>
          <w:jc w:val="center"/>
        </w:trPr>
        <w:tc>
          <w:tcPr>
            <w:tcW w:w="4876" w:type="dxa"/>
            <w:tcBorders>
              <w:top w:val="nil"/>
              <w:left w:val="nil"/>
              <w:bottom w:val="nil"/>
              <w:right w:val="nil"/>
            </w:tcBorders>
          </w:tcPr>
          <w:p w14:paraId="612427FD" w14:textId="4919D32A" w:rsidR="004C1C6A" w:rsidRPr="00240DF5" w:rsidRDefault="004C1C6A" w:rsidP="00DB7FAC">
            <w:pPr>
              <w:pStyle w:val="Normal6a"/>
            </w:pPr>
            <w:r w:rsidRPr="00240DF5">
              <w:t>(3)</w:t>
            </w:r>
            <w:r w:rsidRPr="00240DF5">
              <w:tab/>
              <w:t>Por conseguinte, o apoio da União deve contribuir para os esforços envidados pelos Estados</w:t>
            </w:r>
            <w:r w:rsidR="00034FC0">
              <w:noBreakHyphen/>
            </w:r>
            <w:r w:rsidRPr="00240DF5">
              <w:t>Membros a fim de proteger as fronteiras externas da União</w:t>
            </w:r>
            <w:r w:rsidRPr="00240DF5">
              <w:rPr>
                <w:b/>
                <w:i/>
              </w:rPr>
              <w:t>, reduzir</w:t>
            </w:r>
            <w:r w:rsidRPr="00240DF5">
              <w:t xml:space="preserve"> aspassagens ilegais das fronteiras </w:t>
            </w:r>
            <w:r w:rsidRPr="00240DF5">
              <w:rPr>
                <w:b/>
                <w:i/>
              </w:rPr>
              <w:t>e os movimentos não autorizados entre os Estados</w:t>
            </w:r>
            <w:r w:rsidR="00034FC0">
              <w:rPr>
                <w:b/>
                <w:i/>
              </w:rPr>
              <w:noBreakHyphen/>
            </w:r>
            <w:r w:rsidRPr="00240DF5">
              <w:rPr>
                <w:b/>
                <w:i/>
              </w:rPr>
              <w:t>Membros</w:t>
            </w:r>
            <w:r w:rsidRPr="00240DF5">
              <w:t xml:space="preserve">, bem como modernizar e melhorar a eficiência global do tratamento de vistos e prevenir abusos do regime de vistos da União. Este apoio da União é prestado ao abrigo das regras horizontais do Fundo Europeu para a Coesão Económica, Territorial e Social, a Agricultura e o Meio Rural, as Pescas e o </w:t>
            </w:r>
            <w:r w:rsidRPr="00240DF5">
              <w:lastRenderedPageBreak/>
              <w:t>Setor Marítimo, a Prosperidade e a Segurança, estabelecidas pelo Regulamento (UE) [...].</w:t>
            </w:r>
          </w:p>
        </w:tc>
        <w:tc>
          <w:tcPr>
            <w:tcW w:w="4876" w:type="dxa"/>
            <w:tcBorders>
              <w:top w:val="nil"/>
              <w:left w:val="nil"/>
              <w:bottom w:val="nil"/>
              <w:right w:val="nil"/>
            </w:tcBorders>
          </w:tcPr>
          <w:p w14:paraId="431F0D9F" w14:textId="29D600AC" w:rsidR="004C1C6A" w:rsidRPr="00240DF5" w:rsidRDefault="004C1C6A" w:rsidP="00DB7FAC">
            <w:pPr>
              <w:pStyle w:val="Normal6a"/>
            </w:pPr>
            <w:r w:rsidRPr="00240DF5">
              <w:lastRenderedPageBreak/>
              <w:t>(3)</w:t>
            </w:r>
            <w:r w:rsidRPr="00240DF5">
              <w:tab/>
              <w:t>Por conseguinte, o apoio da União deve contribuir para os esforços envidados pelos Estados</w:t>
            </w:r>
            <w:r w:rsidR="00034FC0">
              <w:noBreakHyphen/>
            </w:r>
            <w:r w:rsidRPr="00240DF5">
              <w:t xml:space="preserve">Membros a fim de proteger as fronteiras externas da União </w:t>
            </w:r>
            <w:r w:rsidRPr="00240DF5">
              <w:rPr>
                <w:b/>
                <w:i/>
              </w:rPr>
              <w:t>e impedir</w:t>
            </w:r>
            <w:r w:rsidRPr="00240DF5">
              <w:t xml:space="preserve"> as passagens </w:t>
            </w:r>
            <w:r w:rsidRPr="00240DF5">
              <w:rPr>
                <w:b/>
                <w:i/>
              </w:rPr>
              <w:t>irregulares</w:t>
            </w:r>
            <w:r w:rsidRPr="00240DF5">
              <w:t xml:space="preserve"> das fronteiras, bem como modernizar e melhorar a eficiência global do tratamento de vistos e prevenir abusos do regime de vistos da União. Este apoio da União deve ser prestado ao abrigo das regras horizontais do Fundo Europeu para a Coesão Económica, Territorial e Social, a Agricultura e o Meio Rural, as Pescas e o Setor Marítimo, a Prosperidade e a </w:t>
            </w:r>
            <w:r w:rsidRPr="00240DF5">
              <w:lastRenderedPageBreak/>
              <w:t>Segurança, estabelecidas pelo Regulamento (UE) [...].</w:t>
            </w:r>
          </w:p>
        </w:tc>
      </w:tr>
    </w:tbl>
    <w:p w14:paraId="39F42C94"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675EF8E3"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417F1579" w14:textId="77777777" w:rsidR="004C1C6A" w:rsidRPr="00240DF5" w:rsidRDefault="004C1C6A" w:rsidP="004C1C6A">
      <w:pPr>
        <w:pStyle w:val="AmJustText"/>
      </w:pPr>
      <w:r w:rsidRPr="00240DF5">
        <w:t>A UE não pode financiar controlos nas fronteiras internas ou medidas equivalentes a esses controlos, uma vez que os Tratados exigem que a UE crie um espaço sem controlos das pessoas que atravessam as fronteiras internas.</w:t>
      </w:r>
    </w:p>
    <w:p w14:paraId="4367AA35" w14:textId="77777777" w:rsidR="004C1C6A" w:rsidRPr="00240DF5" w:rsidRDefault="004C1C6A" w:rsidP="004C1C6A">
      <w:r w:rsidRPr="00240DF5">
        <w:rPr>
          <w:rStyle w:val="HideTWBExt"/>
        </w:rPr>
        <w:t>&lt;/AmendB&gt;</w:t>
      </w:r>
    </w:p>
    <w:p w14:paraId="27B469EC"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29</w:t>
      </w:r>
      <w:r w:rsidRPr="00240DF5">
        <w:rPr>
          <w:rStyle w:val="HideTWBExt"/>
        </w:rPr>
        <w:t>&lt;/NumAmB&gt;</w:t>
      </w:r>
    </w:p>
    <w:p w14:paraId="4F50390F"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53A9C260" w14:textId="77777777" w:rsidR="004C1C6A" w:rsidRPr="00240DF5" w:rsidRDefault="004C1C6A" w:rsidP="004C1C6A">
      <w:pPr>
        <w:pStyle w:val="NormalBold"/>
      </w:pPr>
      <w:r w:rsidRPr="00240DF5">
        <w:rPr>
          <w:rStyle w:val="HideTWBExt"/>
          <w:b w:val="0"/>
        </w:rPr>
        <w:t>&lt;/RepeatBlock-By&gt;</w:t>
      </w:r>
    </w:p>
    <w:p w14:paraId="3292B31E"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40EE625C" w14:textId="77777777" w:rsidR="004C1C6A" w:rsidRPr="00240DF5" w:rsidRDefault="004C1C6A" w:rsidP="004C1C6A">
      <w:pPr>
        <w:pStyle w:val="NormalBold"/>
      </w:pPr>
      <w:r w:rsidRPr="00240DF5">
        <w:rPr>
          <w:rStyle w:val="HideTWBExt"/>
        </w:rPr>
        <w:t>&lt;Article&gt;</w:t>
      </w:r>
      <w:r w:rsidRPr="00240DF5">
        <w:t>Considerando 3</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04FBB72" w14:textId="77777777" w:rsidTr="00DB7FAC">
        <w:trPr>
          <w:trHeight w:hRule="exact" w:val="240"/>
          <w:jc w:val="center"/>
        </w:trPr>
        <w:tc>
          <w:tcPr>
            <w:tcW w:w="9752" w:type="dxa"/>
            <w:gridSpan w:val="2"/>
            <w:tcBorders>
              <w:top w:val="nil"/>
              <w:left w:val="nil"/>
              <w:bottom w:val="nil"/>
              <w:right w:val="nil"/>
            </w:tcBorders>
          </w:tcPr>
          <w:p w14:paraId="144042CF" w14:textId="77777777" w:rsidR="004C1C6A" w:rsidRPr="00240DF5" w:rsidRDefault="004C1C6A" w:rsidP="00DB7FAC"/>
        </w:tc>
      </w:tr>
      <w:tr w:rsidR="004C1C6A" w:rsidRPr="00240DF5" w14:paraId="7DCA9711" w14:textId="77777777" w:rsidTr="00DB7FAC">
        <w:trPr>
          <w:trHeight w:val="240"/>
          <w:jc w:val="center"/>
        </w:trPr>
        <w:tc>
          <w:tcPr>
            <w:tcW w:w="4876" w:type="dxa"/>
            <w:tcBorders>
              <w:top w:val="nil"/>
              <w:left w:val="nil"/>
              <w:bottom w:val="nil"/>
              <w:right w:val="nil"/>
            </w:tcBorders>
          </w:tcPr>
          <w:p w14:paraId="0DD6B964"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0192F4EB" w14:textId="77777777" w:rsidR="004C1C6A" w:rsidRPr="00240DF5" w:rsidRDefault="004C1C6A" w:rsidP="00DB7FAC">
            <w:pPr>
              <w:pStyle w:val="AmColumnHeading"/>
            </w:pPr>
            <w:r w:rsidRPr="00240DF5">
              <w:t>Alteração</w:t>
            </w:r>
          </w:p>
        </w:tc>
      </w:tr>
      <w:tr w:rsidR="004C1C6A" w:rsidRPr="00240DF5" w14:paraId="3F495425" w14:textId="77777777" w:rsidTr="00DB7FAC">
        <w:trPr>
          <w:jc w:val="center"/>
        </w:trPr>
        <w:tc>
          <w:tcPr>
            <w:tcW w:w="4876" w:type="dxa"/>
            <w:tcBorders>
              <w:top w:val="nil"/>
              <w:left w:val="nil"/>
              <w:bottom w:val="nil"/>
              <w:right w:val="nil"/>
            </w:tcBorders>
          </w:tcPr>
          <w:p w14:paraId="6012664F" w14:textId="3DC3048F" w:rsidR="004C1C6A" w:rsidRPr="00240DF5" w:rsidRDefault="004C1C6A" w:rsidP="00DB7FAC">
            <w:pPr>
              <w:pStyle w:val="Normal6a"/>
            </w:pPr>
            <w:r w:rsidRPr="00240DF5">
              <w:t>(3)</w:t>
            </w:r>
            <w:r w:rsidRPr="00240DF5">
              <w:tab/>
              <w:t>Por conseguinte, o apoio da União deve contribuir para os esforços envidados pelos Estados</w:t>
            </w:r>
            <w:r w:rsidR="00034FC0">
              <w:noBreakHyphen/>
            </w:r>
            <w:r w:rsidRPr="00240DF5">
              <w:t xml:space="preserve">Membros a fim de </w:t>
            </w:r>
            <w:r w:rsidRPr="00240DF5">
              <w:rPr>
                <w:b/>
                <w:i/>
              </w:rPr>
              <w:t>proteger</w:t>
            </w:r>
            <w:r w:rsidRPr="00240DF5">
              <w:t xml:space="preserve"> as fronteiras externas da União</w:t>
            </w:r>
            <w:r w:rsidRPr="00240DF5">
              <w:rPr>
                <w:b/>
                <w:i/>
              </w:rPr>
              <w:t>, reduzir as passagens ilegais das fronteiras e os movimentos não autorizados entre os Estados</w:t>
            </w:r>
            <w:r w:rsidR="00034FC0">
              <w:rPr>
                <w:b/>
                <w:i/>
              </w:rPr>
              <w:noBreakHyphen/>
            </w:r>
            <w:r w:rsidRPr="00240DF5">
              <w:rPr>
                <w:b/>
                <w:i/>
              </w:rPr>
              <w:t>Membros, bem como</w:t>
            </w:r>
            <w:r w:rsidRPr="00240DF5">
              <w:t xml:space="preserve"> modernizar e melhorar a eficiência global do tratamento de vistos </w:t>
            </w:r>
            <w:r w:rsidRPr="00240DF5">
              <w:rPr>
                <w:b/>
                <w:i/>
              </w:rPr>
              <w:t>e prevenir</w:t>
            </w:r>
            <w:r w:rsidRPr="00240DF5">
              <w:t xml:space="preserve"> abusos </w:t>
            </w:r>
            <w:r w:rsidRPr="00240DF5">
              <w:rPr>
                <w:b/>
                <w:i/>
              </w:rPr>
              <w:t>do regime de vistos da União</w:t>
            </w:r>
            <w:r w:rsidRPr="00240DF5">
              <w:t>. Este apoio da União é prestado ao abrigo das regras horizontais do Fundo Europeu para a Coesão Económica, Territorial e Social, a Agricultura e o Meio Rural, as Pescas e o Setor Marítimo, a Prosperidade e a Segurança, estabelecidas pelo Regulamento (UE) [...].</w:t>
            </w:r>
          </w:p>
        </w:tc>
        <w:tc>
          <w:tcPr>
            <w:tcW w:w="4876" w:type="dxa"/>
            <w:tcBorders>
              <w:top w:val="nil"/>
              <w:left w:val="nil"/>
              <w:bottom w:val="nil"/>
              <w:right w:val="nil"/>
            </w:tcBorders>
          </w:tcPr>
          <w:p w14:paraId="3CEBDB50" w14:textId="7F4C9C4C" w:rsidR="004C1C6A" w:rsidRPr="00240DF5" w:rsidRDefault="004C1C6A" w:rsidP="00DB7FAC">
            <w:pPr>
              <w:pStyle w:val="Normal6a"/>
            </w:pPr>
            <w:r w:rsidRPr="00240DF5">
              <w:t>(3)</w:t>
            </w:r>
            <w:r w:rsidRPr="00240DF5">
              <w:tab/>
              <w:t>Por conseguinte, o apoio da União deve contribuir para os esforços envidados pelos Estados</w:t>
            </w:r>
            <w:r w:rsidR="00034FC0">
              <w:noBreakHyphen/>
            </w:r>
            <w:r w:rsidRPr="00240DF5">
              <w:t xml:space="preserve">Membros a fim de </w:t>
            </w:r>
            <w:r w:rsidRPr="00240DF5">
              <w:rPr>
                <w:b/>
                <w:i/>
              </w:rPr>
              <w:t>preservar um espaço de livre circulação no seio da União, sem controlos nas fronteiras internas, gerir</w:t>
            </w:r>
            <w:r w:rsidRPr="00240DF5">
              <w:t xml:space="preserve"> as fronteiras externas da União </w:t>
            </w:r>
            <w:r w:rsidRPr="00240DF5">
              <w:rPr>
                <w:b/>
                <w:i/>
              </w:rPr>
              <w:t>e</w:t>
            </w:r>
            <w:r w:rsidRPr="00240DF5">
              <w:t xml:space="preserve"> modernizar e melhorar a eficiência global do tratamento de vistos</w:t>
            </w:r>
            <w:r w:rsidRPr="00240DF5">
              <w:rPr>
                <w:b/>
                <w:i/>
              </w:rPr>
              <w:t>, evitando simultaneamente</w:t>
            </w:r>
            <w:r w:rsidRPr="00240DF5">
              <w:t xml:space="preserve"> abusos. Este apoio da União deve ser prestado ao abrigo das regras horizontais do Fundo Europeu para a Coesão Económica, Territorial e Social, a Agricultura e o Meio Rural, as Pescas e o Setor Marítimo, a Prosperidade e a Segurança, estabelecidas pelo Regulamento (UE) [...].</w:t>
            </w:r>
          </w:p>
        </w:tc>
      </w:tr>
    </w:tbl>
    <w:p w14:paraId="7B2DDF3D"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9DA1229" w14:textId="77777777" w:rsidR="004C1C6A" w:rsidRPr="00240DF5" w:rsidRDefault="004C1C6A" w:rsidP="004C1C6A">
      <w:r w:rsidRPr="00240DF5">
        <w:rPr>
          <w:rStyle w:val="HideTWBExt"/>
        </w:rPr>
        <w:t>&lt;/AmendB&gt;</w:t>
      </w:r>
    </w:p>
    <w:p w14:paraId="0AB12435"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30</w:t>
      </w:r>
      <w:r w:rsidRPr="00240DF5">
        <w:rPr>
          <w:rStyle w:val="HideTWBExt"/>
        </w:rPr>
        <w:t>&lt;/NumAmB&gt;</w:t>
      </w:r>
    </w:p>
    <w:p w14:paraId="48C6BD13" w14:textId="1D923D8E" w:rsidR="004C1C6A" w:rsidRPr="00240DF5" w:rsidRDefault="004C1C6A" w:rsidP="004C1C6A">
      <w:pPr>
        <w:pStyle w:val="NormalBold"/>
      </w:pPr>
      <w:r w:rsidRPr="00240DF5">
        <w:rPr>
          <w:rStyle w:val="HideTWBExt"/>
          <w:b w:val="0"/>
        </w:rPr>
        <w:t>&lt;RepeatBlock-By&gt;&lt;Members&gt;</w:t>
      </w:r>
      <w:r w:rsidRPr="00240DF5">
        <w:t>Jan</w:t>
      </w:r>
      <w:r w:rsidR="00034FC0">
        <w:noBreakHyphen/>
      </w:r>
      <w:r w:rsidRPr="00240DF5">
        <w:t>Christoph Oetjen, Fabienne Keller, Raquel García Hermida</w:t>
      </w:r>
      <w:r w:rsidR="00034FC0">
        <w:noBreakHyphen/>
      </w:r>
      <w:r w:rsidRPr="00240DF5">
        <w:t>Van Der Walle, Nikola Minchev</w:t>
      </w:r>
      <w:r w:rsidRPr="00240DF5">
        <w:rPr>
          <w:rStyle w:val="HideTWBExt"/>
          <w:b w:val="0"/>
        </w:rPr>
        <w:t>&lt;/Members&gt;</w:t>
      </w:r>
    </w:p>
    <w:p w14:paraId="0B50681C" w14:textId="77777777" w:rsidR="004C1C6A" w:rsidRPr="00240DF5" w:rsidRDefault="004C1C6A" w:rsidP="004C1C6A">
      <w:pPr>
        <w:pStyle w:val="NormalBold"/>
      </w:pPr>
      <w:r w:rsidRPr="00240DF5">
        <w:rPr>
          <w:rStyle w:val="HideTWBExt"/>
          <w:b w:val="0"/>
        </w:rPr>
        <w:t>&lt;/RepeatBlock-By&gt;</w:t>
      </w:r>
    </w:p>
    <w:p w14:paraId="26B6A45C"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47CC1B03" w14:textId="77777777" w:rsidR="004C1C6A" w:rsidRPr="00240DF5" w:rsidRDefault="004C1C6A" w:rsidP="004C1C6A">
      <w:pPr>
        <w:pStyle w:val="NormalBold"/>
      </w:pPr>
      <w:r w:rsidRPr="00240DF5">
        <w:rPr>
          <w:rStyle w:val="HideTWBExt"/>
        </w:rPr>
        <w:lastRenderedPageBreak/>
        <w:t>&lt;Article&gt;</w:t>
      </w:r>
      <w:r w:rsidRPr="00240DF5">
        <w:t>Considerando 3</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E4376B4" w14:textId="77777777" w:rsidTr="00DB7FAC">
        <w:trPr>
          <w:trHeight w:hRule="exact" w:val="240"/>
          <w:jc w:val="center"/>
        </w:trPr>
        <w:tc>
          <w:tcPr>
            <w:tcW w:w="9752" w:type="dxa"/>
            <w:gridSpan w:val="2"/>
            <w:tcBorders>
              <w:top w:val="nil"/>
              <w:left w:val="nil"/>
              <w:bottom w:val="nil"/>
              <w:right w:val="nil"/>
            </w:tcBorders>
          </w:tcPr>
          <w:p w14:paraId="7C3527C4" w14:textId="77777777" w:rsidR="004C1C6A" w:rsidRPr="00240DF5" w:rsidRDefault="004C1C6A" w:rsidP="00DB7FAC"/>
        </w:tc>
      </w:tr>
      <w:tr w:rsidR="004C1C6A" w:rsidRPr="00240DF5" w14:paraId="41F1CA4E" w14:textId="77777777" w:rsidTr="00DB7FAC">
        <w:trPr>
          <w:trHeight w:val="240"/>
          <w:jc w:val="center"/>
        </w:trPr>
        <w:tc>
          <w:tcPr>
            <w:tcW w:w="4876" w:type="dxa"/>
            <w:tcBorders>
              <w:top w:val="nil"/>
              <w:left w:val="nil"/>
              <w:bottom w:val="nil"/>
              <w:right w:val="nil"/>
            </w:tcBorders>
          </w:tcPr>
          <w:p w14:paraId="1D2D8B78"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74C3748" w14:textId="77777777" w:rsidR="004C1C6A" w:rsidRPr="00240DF5" w:rsidRDefault="004C1C6A" w:rsidP="00DB7FAC">
            <w:pPr>
              <w:pStyle w:val="AmColumnHeading"/>
            </w:pPr>
            <w:r w:rsidRPr="00240DF5">
              <w:t>Alteração</w:t>
            </w:r>
          </w:p>
        </w:tc>
      </w:tr>
      <w:tr w:rsidR="004C1C6A" w:rsidRPr="00240DF5" w14:paraId="44DD0DAC" w14:textId="77777777" w:rsidTr="00DB7FAC">
        <w:trPr>
          <w:jc w:val="center"/>
        </w:trPr>
        <w:tc>
          <w:tcPr>
            <w:tcW w:w="4876" w:type="dxa"/>
            <w:tcBorders>
              <w:top w:val="nil"/>
              <w:left w:val="nil"/>
              <w:bottom w:val="nil"/>
              <w:right w:val="nil"/>
            </w:tcBorders>
          </w:tcPr>
          <w:p w14:paraId="73EAE3A1" w14:textId="083A5D48" w:rsidR="004C1C6A" w:rsidRPr="00240DF5" w:rsidRDefault="004C1C6A" w:rsidP="00DB7FAC">
            <w:pPr>
              <w:pStyle w:val="Normal6a"/>
            </w:pPr>
            <w:r w:rsidRPr="00240DF5">
              <w:t>(3)</w:t>
            </w:r>
            <w:r w:rsidRPr="00240DF5">
              <w:tab/>
              <w:t>Por conseguinte, o apoio da União deve contribuir para os esforços envidados pelos Estados</w:t>
            </w:r>
            <w:r w:rsidR="00034FC0">
              <w:noBreakHyphen/>
            </w:r>
            <w:r w:rsidRPr="00240DF5">
              <w:t xml:space="preserve">Membros a fim de proteger as fronteiras externas da União, reduzir as passagens </w:t>
            </w:r>
            <w:r w:rsidRPr="00240DF5">
              <w:rPr>
                <w:b/>
                <w:i/>
              </w:rPr>
              <w:t>ilegais</w:t>
            </w:r>
            <w:r w:rsidRPr="00240DF5">
              <w:t xml:space="preserve"> das fronteiras e os movimentos não autorizados entre os Estados</w:t>
            </w:r>
            <w:r w:rsidR="00034FC0">
              <w:noBreakHyphen/>
            </w:r>
            <w:r w:rsidRPr="00240DF5">
              <w:t>Membros, bem como modernizar e melhorar a eficiência global do tratamento de vistos e prevenir abusos do regime de vistos da União. Este apoio da União é prestado ao abrigo das regras horizontais do Fundo Europeu para a Coesão Económica, Territorial e Social, a Agricultura e o Meio Rural, as Pescas e o Setor Marítimo, a Prosperidade e a Segurança, estabelecidas pelo Regulamento (UE) [...].</w:t>
            </w:r>
          </w:p>
        </w:tc>
        <w:tc>
          <w:tcPr>
            <w:tcW w:w="4876" w:type="dxa"/>
            <w:tcBorders>
              <w:top w:val="nil"/>
              <w:left w:val="nil"/>
              <w:bottom w:val="nil"/>
              <w:right w:val="nil"/>
            </w:tcBorders>
          </w:tcPr>
          <w:p w14:paraId="152B9AC4" w14:textId="09D84AB9" w:rsidR="004C1C6A" w:rsidRPr="00240DF5" w:rsidRDefault="004C1C6A" w:rsidP="00DB7FAC">
            <w:pPr>
              <w:pStyle w:val="Normal6a"/>
            </w:pPr>
            <w:r w:rsidRPr="00240DF5">
              <w:t>(3)</w:t>
            </w:r>
            <w:r w:rsidRPr="00240DF5">
              <w:tab/>
              <w:t>Por conseguinte, o apoio da União deve contribuir para os esforços envidados pelos Estados</w:t>
            </w:r>
            <w:r w:rsidR="00034FC0">
              <w:noBreakHyphen/>
            </w:r>
            <w:r w:rsidRPr="00240DF5">
              <w:t xml:space="preserve">Membros a fim de proteger as fronteiras externas da União, reduzir as passagens </w:t>
            </w:r>
            <w:r w:rsidRPr="00240DF5">
              <w:rPr>
                <w:b/>
                <w:i/>
              </w:rPr>
              <w:t>irregulares</w:t>
            </w:r>
            <w:r w:rsidRPr="00240DF5">
              <w:t xml:space="preserve"> das fronteiras e os movimentos não autorizados entre os Estados</w:t>
            </w:r>
            <w:r w:rsidR="00034FC0">
              <w:noBreakHyphen/>
            </w:r>
            <w:r w:rsidRPr="00240DF5">
              <w:t>Membros, bem como modernizar e melhorar a eficiência global do tratamento de vistos e prevenir abusos do regime de vistos da União. Este apoio da União é prestado ao abrigo das regras horizontais do Fundo Europeu para a Coesão Económica, Territorial e Social, a Agricultura e o Meio Rural, as Pescas e o Setor Marítimo, a Prosperidade e a Segurança, estabelecidas pelo Regulamento (UE) [...].</w:t>
            </w:r>
          </w:p>
        </w:tc>
      </w:tr>
    </w:tbl>
    <w:p w14:paraId="6F62495C"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8A5525F" w14:textId="77777777" w:rsidR="004C1C6A" w:rsidRPr="00240DF5" w:rsidRDefault="004C1C6A" w:rsidP="004C1C6A">
      <w:r w:rsidRPr="00240DF5">
        <w:rPr>
          <w:rStyle w:val="HideTWBExt"/>
        </w:rPr>
        <w:t>&lt;/AmendB&gt;</w:t>
      </w:r>
    </w:p>
    <w:p w14:paraId="4E58C84E"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31</w:t>
      </w:r>
      <w:r w:rsidRPr="00240DF5">
        <w:rPr>
          <w:rStyle w:val="HideTWBExt"/>
        </w:rPr>
        <w:t>&lt;/NumAmB&gt;</w:t>
      </w:r>
    </w:p>
    <w:p w14:paraId="3F093A0B"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60048C70" w14:textId="77777777" w:rsidR="004C1C6A" w:rsidRPr="00240DF5" w:rsidRDefault="004C1C6A" w:rsidP="004C1C6A">
      <w:pPr>
        <w:pStyle w:val="NormalBold"/>
      </w:pPr>
      <w:r w:rsidRPr="00240DF5">
        <w:rPr>
          <w:rStyle w:val="HideTWBExt"/>
          <w:b w:val="0"/>
        </w:rPr>
        <w:t>&lt;/RepeatBlock-By&gt;</w:t>
      </w:r>
    </w:p>
    <w:p w14:paraId="298C99BA"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11F243C6" w14:textId="77777777" w:rsidR="004C1C6A" w:rsidRPr="00240DF5" w:rsidRDefault="004C1C6A" w:rsidP="004C1C6A">
      <w:pPr>
        <w:pStyle w:val="NormalBold"/>
      </w:pPr>
      <w:r w:rsidRPr="00240DF5">
        <w:rPr>
          <w:rStyle w:val="HideTWBExt"/>
        </w:rPr>
        <w:t>&lt;Article&gt;</w:t>
      </w:r>
      <w:r w:rsidRPr="00240DF5">
        <w:t>Considerando 4</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33FE5D8" w14:textId="77777777" w:rsidTr="00DB7FAC">
        <w:trPr>
          <w:trHeight w:hRule="exact" w:val="240"/>
          <w:jc w:val="center"/>
        </w:trPr>
        <w:tc>
          <w:tcPr>
            <w:tcW w:w="9752" w:type="dxa"/>
            <w:gridSpan w:val="2"/>
            <w:tcBorders>
              <w:top w:val="nil"/>
              <w:left w:val="nil"/>
              <w:bottom w:val="nil"/>
              <w:right w:val="nil"/>
            </w:tcBorders>
          </w:tcPr>
          <w:p w14:paraId="161EB62F" w14:textId="77777777" w:rsidR="004C1C6A" w:rsidRPr="00240DF5" w:rsidRDefault="004C1C6A" w:rsidP="00DB7FAC"/>
        </w:tc>
      </w:tr>
      <w:tr w:rsidR="004C1C6A" w:rsidRPr="00240DF5" w14:paraId="37E88B7F" w14:textId="77777777" w:rsidTr="00DB7FAC">
        <w:trPr>
          <w:trHeight w:val="240"/>
          <w:jc w:val="center"/>
        </w:trPr>
        <w:tc>
          <w:tcPr>
            <w:tcW w:w="4876" w:type="dxa"/>
            <w:tcBorders>
              <w:top w:val="nil"/>
              <w:left w:val="nil"/>
              <w:bottom w:val="nil"/>
              <w:right w:val="nil"/>
            </w:tcBorders>
          </w:tcPr>
          <w:p w14:paraId="35614EDC"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11B1B05" w14:textId="77777777" w:rsidR="004C1C6A" w:rsidRPr="00240DF5" w:rsidRDefault="004C1C6A" w:rsidP="00DB7FAC">
            <w:pPr>
              <w:pStyle w:val="AmColumnHeading"/>
            </w:pPr>
            <w:r w:rsidRPr="00240DF5">
              <w:t>Alteração</w:t>
            </w:r>
          </w:p>
        </w:tc>
      </w:tr>
      <w:tr w:rsidR="004C1C6A" w:rsidRPr="00240DF5" w14:paraId="1F903552" w14:textId="77777777" w:rsidTr="00DB7FAC">
        <w:trPr>
          <w:jc w:val="center"/>
        </w:trPr>
        <w:tc>
          <w:tcPr>
            <w:tcW w:w="4876" w:type="dxa"/>
            <w:tcBorders>
              <w:top w:val="nil"/>
              <w:left w:val="nil"/>
              <w:bottom w:val="nil"/>
              <w:right w:val="nil"/>
            </w:tcBorders>
          </w:tcPr>
          <w:p w14:paraId="6F3C6A90" w14:textId="77777777" w:rsidR="004C1C6A" w:rsidRPr="00240DF5" w:rsidRDefault="004C1C6A" w:rsidP="00DB7FAC">
            <w:pPr>
              <w:pStyle w:val="Normal6a"/>
            </w:pPr>
            <w:r w:rsidRPr="00240DF5">
              <w:t>(4)</w:t>
            </w:r>
            <w:r w:rsidRPr="00240DF5">
              <w:tab/>
              <w:t xml:space="preserve">O apoio da União deve </w:t>
            </w:r>
            <w:r w:rsidRPr="00240DF5">
              <w:rPr>
                <w:b/>
                <w:i/>
              </w:rPr>
              <w:t>também</w:t>
            </w:r>
            <w:r w:rsidRPr="00240DF5">
              <w:t xml:space="preserve"> contribuir para a execução, a aplicação e o desenvolvimento efetivos do quadro de Schengen a nível europeu e nacional, nomeadamente através do reforço da governação Schengen a nível nacional, abrangendo a eficácia das estruturas de coordenação e dos processos estratégicos que são essenciais para o bom funcionamento do espaço Schengen.</w:t>
            </w:r>
          </w:p>
        </w:tc>
        <w:tc>
          <w:tcPr>
            <w:tcW w:w="4876" w:type="dxa"/>
            <w:tcBorders>
              <w:top w:val="nil"/>
              <w:left w:val="nil"/>
              <w:bottom w:val="nil"/>
              <w:right w:val="nil"/>
            </w:tcBorders>
          </w:tcPr>
          <w:p w14:paraId="7BD117EF" w14:textId="77777777" w:rsidR="004C1C6A" w:rsidRPr="00240DF5" w:rsidRDefault="004C1C6A" w:rsidP="00DB7FAC">
            <w:pPr>
              <w:pStyle w:val="Normal6a"/>
            </w:pPr>
            <w:r w:rsidRPr="00240DF5">
              <w:t>(4)</w:t>
            </w:r>
            <w:r w:rsidRPr="00240DF5">
              <w:tab/>
            </w:r>
            <w:r w:rsidRPr="00240DF5">
              <w:rPr>
                <w:b/>
                <w:i/>
              </w:rPr>
              <w:t>A criação de um espaço em que a livre circulação de pessoas nas fronteiras internas é assegurada constitui uma das principais realizações da União. Num espaço em que as pessoas podem circular livremente, sem fronteiras internas, a reintrodução do controlo nas fronteiras internas deve continuar a ser uma exceção e só deve ser utilizada como medida de último recurso.</w:t>
            </w:r>
            <w:r w:rsidRPr="00240DF5">
              <w:t xml:space="preserve"> O apoio da União deve contribuir para a execução, a aplicação e o desenvolvimento efetivos do quadro de Schengen a nível europeu e nacional, nomeadamente através do reforço da governação Schengen a nível nacional, </w:t>
            </w:r>
            <w:r w:rsidRPr="00240DF5">
              <w:lastRenderedPageBreak/>
              <w:t>abrangendo a eficácia das estruturas de coordenação e dos processos estratégicos que são essenciais para o bom funcionamento do espaço Schengen.</w:t>
            </w:r>
          </w:p>
        </w:tc>
      </w:tr>
    </w:tbl>
    <w:p w14:paraId="7A5A4A40"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74DF73AE" w14:textId="77777777" w:rsidR="004C1C6A" w:rsidRPr="00240DF5" w:rsidRDefault="004C1C6A" w:rsidP="004C1C6A">
      <w:r w:rsidRPr="00240DF5">
        <w:rPr>
          <w:rStyle w:val="HideTWBExt"/>
        </w:rPr>
        <w:t>&lt;/AmendB&gt;</w:t>
      </w:r>
    </w:p>
    <w:p w14:paraId="232B7E6E"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32</w:t>
      </w:r>
      <w:r w:rsidRPr="00240DF5">
        <w:rPr>
          <w:rStyle w:val="HideTWBExt"/>
          <w:b w:val="0"/>
        </w:rPr>
        <w:t>&lt;/NumAmB&gt;</w:t>
      </w:r>
    </w:p>
    <w:p w14:paraId="569E058C"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07479F8F" w14:textId="77777777" w:rsidR="004C1C6A" w:rsidRPr="00240DF5" w:rsidRDefault="004C1C6A" w:rsidP="004C1C6A">
      <w:pPr>
        <w:pStyle w:val="NormalBold"/>
      </w:pPr>
      <w:r w:rsidRPr="00240DF5">
        <w:rPr>
          <w:rStyle w:val="HideTWBExt"/>
          <w:b w:val="0"/>
        </w:rPr>
        <w:t>&lt;/RepeatBlock-By&gt;</w:t>
      </w:r>
    </w:p>
    <w:p w14:paraId="61C0E04D"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3F69E262" w14:textId="77777777" w:rsidR="004C1C6A" w:rsidRPr="00240DF5" w:rsidRDefault="004C1C6A" w:rsidP="004C1C6A">
      <w:pPr>
        <w:pStyle w:val="NormalBold"/>
      </w:pPr>
      <w:r w:rsidRPr="00240DF5">
        <w:rPr>
          <w:rStyle w:val="HideTWBExt"/>
          <w:b w:val="0"/>
        </w:rPr>
        <w:t>&lt;Article&gt;</w:t>
      </w:r>
      <w:r w:rsidRPr="00240DF5">
        <w:t>Considerando 4</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DD89E94" w14:textId="77777777" w:rsidTr="00DB7FAC">
        <w:trPr>
          <w:trHeight w:hRule="exact" w:val="240"/>
          <w:jc w:val="center"/>
        </w:trPr>
        <w:tc>
          <w:tcPr>
            <w:tcW w:w="9752" w:type="dxa"/>
            <w:gridSpan w:val="2"/>
            <w:tcBorders>
              <w:top w:val="nil"/>
              <w:left w:val="nil"/>
              <w:bottom w:val="nil"/>
              <w:right w:val="nil"/>
            </w:tcBorders>
          </w:tcPr>
          <w:p w14:paraId="5C1E9F78" w14:textId="77777777" w:rsidR="004C1C6A" w:rsidRPr="00240DF5" w:rsidRDefault="004C1C6A" w:rsidP="00DB7FAC"/>
        </w:tc>
      </w:tr>
      <w:tr w:rsidR="004C1C6A" w:rsidRPr="00240DF5" w14:paraId="086D9E66" w14:textId="77777777" w:rsidTr="00DB7FAC">
        <w:trPr>
          <w:trHeight w:val="240"/>
          <w:jc w:val="center"/>
        </w:trPr>
        <w:tc>
          <w:tcPr>
            <w:tcW w:w="4876" w:type="dxa"/>
            <w:tcBorders>
              <w:top w:val="nil"/>
              <w:left w:val="nil"/>
              <w:bottom w:val="nil"/>
              <w:right w:val="nil"/>
            </w:tcBorders>
          </w:tcPr>
          <w:p w14:paraId="1A486165"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65CD1A0F" w14:textId="77777777" w:rsidR="004C1C6A" w:rsidRPr="00240DF5" w:rsidRDefault="004C1C6A" w:rsidP="00DB7FAC">
            <w:pPr>
              <w:pStyle w:val="AmColumnHeading"/>
            </w:pPr>
            <w:r w:rsidRPr="00240DF5">
              <w:t>Alteração</w:t>
            </w:r>
          </w:p>
        </w:tc>
      </w:tr>
      <w:tr w:rsidR="004C1C6A" w:rsidRPr="00240DF5" w14:paraId="2424A7C1" w14:textId="77777777" w:rsidTr="00DB7FAC">
        <w:trPr>
          <w:jc w:val="center"/>
        </w:trPr>
        <w:tc>
          <w:tcPr>
            <w:tcW w:w="4876" w:type="dxa"/>
            <w:tcBorders>
              <w:top w:val="nil"/>
              <w:left w:val="nil"/>
              <w:bottom w:val="nil"/>
              <w:right w:val="nil"/>
            </w:tcBorders>
          </w:tcPr>
          <w:p w14:paraId="70626693" w14:textId="77777777" w:rsidR="004C1C6A" w:rsidRPr="00240DF5" w:rsidRDefault="004C1C6A" w:rsidP="00DB7FAC">
            <w:pPr>
              <w:pStyle w:val="Normal6a"/>
            </w:pPr>
            <w:r w:rsidRPr="00240DF5">
              <w:t>(4)</w:t>
            </w:r>
            <w:r w:rsidRPr="00240DF5">
              <w:tab/>
              <w:t>O apoio da União deve também contribuir para a execução, a aplicação e o desenvolvimento efetivos do quadro de Schengen a nível europeu e nacional, nomeadamente através do reforço da governação Schengen a nível nacional, abrangendo a eficácia das estruturas de coordenação e dos processos estratégicos que são essenciais para o bom funcionamento do espaço Schengen.</w:t>
            </w:r>
          </w:p>
        </w:tc>
        <w:tc>
          <w:tcPr>
            <w:tcW w:w="4876" w:type="dxa"/>
            <w:tcBorders>
              <w:top w:val="nil"/>
              <w:left w:val="nil"/>
              <w:bottom w:val="nil"/>
              <w:right w:val="nil"/>
            </w:tcBorders>
          </w:tcPr>
          <w:p w14:paraId="0A060619" w14:textId="1732EE2E" w:rsidR="004C1C6A" w:rsidRPr="00240DF5" w:rsidRDefault="004C1C6A" w:rsidP="00DB7FAC">
            <w:pPr>
              <w:pStyle w:val="Normal6a"/>
            </w:pPr>
            <w:r w:rsidRPr="00240DF5">
              <w:t>(4)</w:t>
            </w:r>
            <w:r w:rsidRPr="00240DF5">
              <w:tab/>
              <w:t>O apoio da União deve também contribuir para a execução, a aplicação e o desenvolvimento efetivos do quadro de Schengen a nível europeu e nacional, nomeadamente através do reforço da governação Schengen a nível nacional, abrangendo a eficácia das estruturas de coordenação e dos processos estratégicos que são essenciais para o bom funcionamento do espaço Schengen</w:t>
            </w:r>
            <w:r w:rsidRPr="00240DF5">
              <w:rPr>
                <w:b/>
                <w:i/>
              </w:rPr>
              <w:t>, no pleno respeito pelas competências dos Estados</w:t>
            </w:r>
            <w:r w:rsidR="00034FC0">
              <w:rPr>
                <w:b/>
                <w:i/>
              </w:rPr>
              <w:noBreakHyphen/>
            </w:r>
            <w:r w:rsidRPr="00240DF5">
              <w:rPr>
                <w:b/>
                <w:i/>
              </w:rPr>
              <w:t>Membros em matéria de proteção da ordem pública e da segurança interna, nos termos do artigo 72.º do Tratado sobre o Funcionamento da União Europeia (TFUE)</w:t>
            </w:r>
            <w:r w:rsidRPr="00240DF5">
              <w:t>.</w:t>
            </w:r>
          </w:p>
        </w:tc>
      </w:tr>
    </w:tbl>
    <w:p w14:paraId="2D445335"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3138E5A8" w14:textId="77777777" w:rsidR="004C1C6A" w:rsidRPr="00240DF5" w:rsidRDefault="004C1C6A" w:rsidP="004C1C6A">
      <w:r w:rsidRPr="00240DF5">
        <w:rPr>
          <w:rStyle w:val="HideTWBExt"/>
        </w:rPr>
        <w:t>&lt;/AmendB&gt;</w:t>
      </w:r>
    </w:p>
    <w:p w14:paraId="2982F253"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33</w:t>
      </w:r>
      <w:r w:rsidRPr="00240DF5">
        <w:rPr>
          <w:rStyle w:val="HideTWBExt"/>
          <w:b w:val="0"/>
        </w:rPr>
        <w:t>&lt;/NumAmB&gt;</w:t>
      </w:r>
    </w:p>
    <w:p w14:paraId="1F97199E" w14:textId="77777777" w:rsidR="004C1C6A" w:rsidRPr="00240DF5" w:rsidRDefault="004C1C6A" w:rsidP="004C1C6A">
      <w:pPr>
        <w:pStyle w:val="NormalBold"/>
      </w:pPr>
      <w:r w:rsidRPr="00240DF5">
        <w:rPr>
          <w:rStyle w:val="HideTWBExt"/>
          <w:b w:val="0"/>
        </w:rPr>
        <w:t>&lt;RepeatBlock-By&gt;&lt;Members&gt;</w:t>
      </w:r>
      <w:r w:rsidRPr="00240DF5">
        <w:t>Sebastian Tynkkynen</w:t>
      </w:r>
      <w:r w:rsidRPr="00240DF5">
        <w:rPr>
          <w:rStyle w:val="HideTWBExt"/>
          <w:b w:val="0"/>
        </w:rPr>
        <w:t>&lt;/Members&gt;</w:t>
      </w:r>
    </w:p>
    <w:p w14:paraId="02BE9679" w14:textId="77777777" w:rsidR="004C1C6A" w:rsidRPr="00240DF5" w:rsidRDefault="004C1C6A" w:rsidP="004C1C6A">
      <w:pPr>
        <w:pStyle w:val="NormalBold"/>
      </w:pPr>
      <w:r w:rsidRPr="00240DF5">
        <w:rPr>
          <w:rStyle w:val="HideTWBExt"/>
          <w:b w:val="0"/>
        </w:rPr>
        <w:t>&lt;/RepeatBlock-By&gt;</w:t>
      </w:r>
    </w:p>
    <w:p w14:paraId="649F4BCA"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4E2B6830" w14:textId="77777777" w:rsidR="004C1C6A" w:rsidRPr="00240DF5" w:rsidRDefault="004C1C6A" w:rsidP="004C1C6A">
      <w:pPr>
        <w:pStyle w:val="NormalBold"/>
      </w:pPr>
      <w:r w:rsidRPr="00240DF5">
        <w:rPr>
          <w:rStyle w:val="HideTWBExt"/>
          <w:b w:val="0"/>
        </w:rPr>
        <w:t>&lt;Article&gt;</w:t>
      </w:r>
      <w:r w:rsidRPr="00240DF5">
        <w:t>Considerando 4</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2001861" w14:textId="77777777" w:rsidTr="00DB7FAC">
        <w:trPr>
          <w:trHeight w:hRule="exact" w:val="240"/>
          <w:jc w:val="center"/>
        </w:trPr>
        <w:tc>
          <w:tcPr>
            <w:tcW w:w="9752" w:type="dxa"/>
            <w:gridSpan w:val="2"/>
            <w:tcBorders>
              <w:top w:val="nil"/>
              <w:left w:val="nil"/>
              <w:bottom w:val="nil"/>
              <w:right w:val="nil"/>
            </w:tcBorders>
          </w:tcPr>
          <w:p w14:paraId="7248E82E" w14:textId="77777777" w:rsidR="004C1C6A" w:rsidRPr="00240DF5" w:rsidRDefault="004C1C6A" w:rsidP="00DB7FAC"/>
        </w:tc>
      </w:tr>
      <w:tr w:rsidR="004C1C6A" w:rsidRPr="00240DF5" w14:paraId="16BE5E60" w14:textId="77777777" w:rsidTr="00DB7FAC">
        <w:trPr>
          <w:trHeight w:val="240"/>
          <w:jc w:val="center"/>
        </w:trPr>
        <w:tc>
          <w:tcPr>
            <w:tcW w:w="4876" w:type="dxa"/>
            <w:tcBorders>
              <w:top w:val="nil"/>
              <w:left w:val="nil"/>
              <w:bottom w:val="nil"/>
              <w:right w:val="nil"/>
            </w:tcBorders>
          </w:tcPr>
          <w:p w14:paraId="08B44232"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065C1C82" w14:textId="77777777" w:rsidR="004C1C6A" w:rsidRPr="00240DF5" w:rsidRDefault="004C1C6A" w:rsidP="00DB7FAC">
            <w:pPr>
              <w:pStyle w:val="AmColumnHeading"/>
            </w:pPr>
            <w:r w:rsidRPr="00240DF5">
              <w:t>Alteração</w:t>
            </w:r>
          </w:p>
        </w:tc>
      </w:tr>
      <w:tr w:rsidR="004C1C6A" w:rsidRPr="00240DF5" w14:paraId="52B8FB0D" w14:textId="77777777" w:rsidTr="00DB7FAC">
        <w:trPr>
          <w:jc w:val="center"/>
        </w:trPr>
        <w:tc>
          <w:tcPr>
            <w:tcW w:w="4876" w:type="dxa"/>
            <w:tcBorders>
              <w:top w:val="nil"/>
              <w:left w:val="nil"/>
              <w:bottom w:val="nil"/>
              <w:right w:val="nil"/>
            </w:tcBorders>
          </w:tcPr>
          <w:p w14:paraId="203756BA" w14:textId="77777777" w:rsidR="004C1C6A" w:rsidRPr="00240DF5" w:rsidRDefault="004C1C6A" w:rsidP="00DB7FAC">
            <w:pPr>
              <w:pStyle w:val="Normal6a"/>
            </w:pPr>
            <w:r w:rsidRPr="00240DF5">
              <w:t>(4)</w:t>
            </w:r>
            <w:r w:rsidRPr="00240DF5">
              <w:tab/>
              <w:t xml:space="preserve">O apoio da União deve também contribuir para a execução, a aplicação e o </w:t>
            </w:r>
            <w:r w:rsidRPr="00240DF5">
              <w:lastRenderedPageBreak/>
              <w:t>desenvolvimento efetivos do quadro de Schengen a nível europeu e nacional, nomeadamente através do reforço da governação Schengen a nível nacional, abrangendo a eficácia das estruturas de coordenação e dos processos estratégicos que são essenciais para o bom funcionamento do espaço Schengen.</w:t>
            </w:r>
          </w:p>
        </w:tc>
        <w:tc>
          <w:tcPr>
            <w:tcW w:w="4876" w:type="dxa"/>
            <w:tcBorders>
              <w:top w:val="nil"/>
              <w:left w:val="nil"/>
              <w:bottom w:val="nil"/>
              <w:right w:val="nil"/>
            </w:tcBorders>
          </w:tcPr>
          <w:p w14:paraId="0606ECD9" w14:textId="40A828BE" w:rsidR="004C1C6A" w:rsidRPr="00240DF5" w:rsidRDefault="004C1C6A" w:rsidP="00DB7FAC">
            <w:pPr>
              <w:pStyle w:val="Normal6a"/>
            </w:pPr>
            <w:r w:rsidRPr="00240DF5">
              <w:lastRenderedPageBreak/>
              <w:t>(4)</w:t>
            </w:r>
            <w:r w:rsidRPr="00240DF5">
              <w:tab/>
              <w:t xml:space="preserve">O apoio da União deve também contribuir para a execução, a aplicação e o </w:t>
            </w:r>
            <w:r w:rsidRPr="00240DF5">
              <w:lastRenderedPageBreak/>
              <w:t>desenvolvimento efetivos do quadro de Schengen a nível europeu e nacional, nomeadamente através do reforço da governação Schengen a nível nacional, abrangendo a eficácia das estruturas de coordenação e dos processos estratégicos que são essenciais para o bom funcionamento do espaço Schengen</w:t>
            </w:r>
            <w:r w:rsidRPr="00240DF5">
              <w:rPr>
                <w:b/>
                <w:i/>
              </w:rPr>
              <w:t>, tendo em conta o direito dos Estados</w:t>
            </w:r>
            <w:r w:rsidR="00034FC0">
              <w:rPr>
                <w:b/>
                <w:i/>
              </w:rPr>
              <w:noBreakHyphen/>
            </w:r>
            <w:r w:rsidRPr="00240DF5">
              <w:rPr>
                <w:b/>
                <w:i/>
              </w:rPr>
              <w:t>Membros à autodeterminação</w:t>
            </w:r>
            <w:r w:rsidRPr="00240DF5">
              <w:t>.</w:t>
            </w:r>
          </w:p>
        </w:tc>
      </w:tr>
    </w:tbl>
    <w:p w14:paraId="1D8400BC"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{FI}</w:t>
      </w:r>
      <w:r w:rsidRPr="00240DF5">
        <w:t>fi</w:t>
      </w:r>
      <w:r w:rsidRPr="00240DF5">
        <w:rPr>
          <w:rStyle w:val="HideTWBExt"/>
        </w:rPr>
        <w:t>&lt;/Original&gt;</w:t>
      </w:r>
    </w:p>
    <w:p w14:paraId="6C1CEC0F" w14:textId="77777777" w:rsidR="004C1C6A" w:rsidRPr="00240DF5" w:rsidRDefault="004C1C6A" w:rsidP="004C1C6A">
      <w:r w:rsidRPr="00240DF5">
        <w:rPr>
          <w:rStyle w:val="HideTWBExt"/>
        </w:rPr>
        <w:t>&lt;/AmendB&gt;</w:t>
      </w:r>
    </w:p>
    <w:p w14:paraId="5F9FF88A"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34</w:t>
      </w:r>
      <w:r w:rsidRPr="00240DF5">
        <w:rPr>
          <w:rStyle w:val="HideTWBExt"/>
        </w:rPr>
        <w:t>&lt;/NumAmB&gt;</w:t>
      </w:r>
    </w:p>
    <w:p w14:paraId="170E9D51" w14:textId="77777777" w:rsidR="004C1C6A" w:rsidRPr="00240DF5" w:rsidRDefault="004C1C6A" w:rsidP="004C1C6A">
      <w:pPr>
        <w:pStyle w:val="NormalBold"/>
      </w:pPr>
      <w:r w:rsidRPr="00240DF5">
        <w:rPr>
          <w:rStyle w:val="HideTWBExt"/>
          <w:b w:val="0"/>
        </w:rPr>
        <w:t>&lt;RepeatBlock-By&gt;&lt;Members&gt;</w:t>
      </w:r>
      <w:r w:rsidRPr="00240DF5">
        <w:t>Dainius Žalimas</w:t>
      </w:r>
      <w:r w:rsidRPr="00240DF5">
        <w:rPr>
          <w:rStyle w:val="HideTWBExt"/>
          <w:b w:val="0"/>
        </w:rPr>
        <w:t>&lt;/Members&gt;</w:t>
      </w:r>
    </w:p>
    <w:p w14:paraId="26B5D9AF" w14:textId="77777777" w:rsidR="004C1C6A" w:rsidRPr="00240DF5" w:rsidRDefault="004C1C6A" w:rsidP="004C1C6A">
      <w:pPr>
        <w:pStyle w:val="NormalBold"/>
      </w:pPr>
      <w:r w:rsidRPr="00240DF5">
        <w:rPr>
          <w:rStyle w:val="HideTWBExt"/>
          <w:b w:val="0"/>
        </w:rPr>
        <w:t>&lt;/RepeatBlock-By&gt;</w:t>
      </w:r>
    </w:p>
    <w:p w14:paraId="296CDD53"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50738F52" w14:textId="77777777" w:rsidR="004C1C6A" w:rsidRPr="00240DF5" w:rsidRDefault="004C1C6A" w:rsidP="004C1C6A">
      <w:pPr>
        <w:pStyle w:val="NormalBold"/>
      </w:pPr>
      <w:r w:rsidRPr="00240DF5">
        <w:rPr>
          <w:rStyle w:val="HideTWBExt"/>
        </w:rPr>
        <w:t>&lt;Article&gt;</w:t>
      </w:r>
      <w:r w:rsidRPr="00240DF5">
        <w:t>Considerando 5</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A2037A9" w14:textId="77777777" w:rsidTr="00DB7FAC">
        <w:trPr>
          <w:trHeight w:hRule="exact" w:val="240"/>
          <w:jc w:val="center"/>
        </w:trPr>
        <w:tc>
          <w:tcPr>
            <w:tcW w:w="9752" w:type="dxa"/>
            <w:gridSpan w:val="2"/>
            <w:tcBorders>
              <w:top w:val="nil"/>
              <w:left w:val="nil"/>
              <w:bottom w:val="nil"/>
              <w:right w:val="nil"/>
            </w:tcBorders>
          </w:tcPr>
          <w:p w14:paraId="7C4E1247" w14:textId="77777777" w:rsidR="004C1C6A" w:rsidRPr="00240DF5" w:rsidRDefault="004C1C6A" w:rsidP="00DB7FAC"/>
        </w:tc>
      </w:tr>
      <w:tr w:rsidR="004C1C6A" w:rsidRPr="00240DF5" w14:paraId="435EC3BD" w14:textId="77777777" w:rsidTr="00DB7FAC">
        <w:trPr>
          <w:trHeight w:val="240"/>
          <w:jc w:val="center"/>
        </w:trPr>
        <w:tc>
          <w:tcPr>
            <w:tcW w:w="4876" w:type="dxa"/>
            <w:tcBorders>
              <w:top w:val="nil"/>
              <w:left w:val="nil"/>
              <w:bottom w:val="nil"/>
              <w:right w:val="nil"/>
            </w:tcBorders>
          </w:tcPr>
          <w:p w14:paraId="210430A1"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38CA48FC" w14:textId="77777777" w:rsidR="004C1C6A" w:rsidRPr="00240DF5" w:rsidRDefault="004C1C6A" w:rsidP="00DB7FAC">
            <w:pPr>
              <w:pStyle w:val="AmColumnHeading"/>
            </w:pPr>
            <w:r w:rsidRPr="00240DF5">
              <w:t>Alteração</w:t>
            </w:r>
          </w:p>
        </w:tc>
      </w:tr>
      <w:tr w:rsidR="004C1C6A" w:rsidRPr="00240DF5" w14:paraId="3D468A13" w14:textId="77777777" w:rsidTr="00DB7FAC">
        <w:trPr>
          <w:jc w:val="center"/>
        </w:trPr>
        <w:tc>
          <w:tcPr>
            <w:tcW w:w="4876" w:type="dxa"/>
            <w:tcBorders>
              <w:top w:val="nil"/>
              <w:left w:val="nil"/>
              <w:bottom w:val="nil"/>
              <w:right w:val="nil"/>
            </w:tcBorders>
          </w:tcPr>
          <w:p w14:paraId="2587FB7C" w14:textId="5BD82E5F" w:rsidR="004C1C6A" w:rsidRPr="00240DF5" w:rsidRDefault="004C1C6A" w:rsidP="00DB7FAC">
            <w:pPr>
              <w:pStyle w:val="Normal6a"/>
            </w:pPr>
            <w:r w:rsidRPr="00240DF5">
              <w:t>(5)</w:t>
            </w:r>
            <w:r w:rsidRPr="00240DF5">
              <w:tab/>
              <w:t>O presente regulamento estabelece os objetivos do apoio da União no que diz respeito ao bom funcionamento do espaço Schengen sem controlos nas fronteiras internas, nomeadamente para a gestão europeia integrada das fronteiras, incluindo o apoio ao funcionamento do espaço Schengen, e para a política europeia de vistos («apoio da União»). Os Estados</w:t>
            </w:r>
            <w:r w:rsidR="00034FC0">
              <w:noBreakHyphen/>
            </w:r>
            <w:r w:rsidRPr="00240DF5">
              <w:t xml:space="preserve">Membros devem assegurar que os seus planos de parceria nacionais e regionais </w:t>
            </w:r>
            <w:r w:rsidRPr="00240DF5">
              <w:rPr>
                <w:b/>
                <w:i/>
              </w:rPr>
              <w:t>cumprem cada um dos</w:t>
            </w:r>
            <w:r w:rsidRPr="00240DF5">
              <w:t xml:space="preserve"> objetivos </w:t>
            </w:r>
            <w:r w:rsidRPr="00240DF5">
              <w:rPr>
                <w:b/>
                <w:i/>
              </w:rPr>
              <w:t>estabelecidos no</w:t>
            </w:r>
            <w:r w:rsidRPr="00240DF5">
              <w:t xml:space="preserve"> presente regulamento.</w:t>
            </w:r>
          </w:p>
        </w:tc>
        <w:tc>
          <w:tcPr>
            <w:tcW w:w="4876" w:type="dxa"/>
            <w:tcBorders>
              <w:top w:val="nil"/>
              <w:left w:val="nil"/>
              <w:bottom w:val="nil"/>
              <w:right w:val="nil"/>
            </w:tcBorders>
          </w:tcPr>
          <w:p w14:paraId="6CC78502" w14:textId="5D40C895" w:rsidR="004C1C6A" w:rsidRPr="00240DF5" w:rsidRDefault="004C1C6A" w:rsidP="00DB7FAC">
            <w:pPr>
              <w:pStyle w:val="Normal6a"/>
            </w:pPr>
            <w:r w:rsidRPr="00240DF5">
              <w:t>(5)</w:t>
            </w:r>
            <w:r w:rsidRPr="00240DF5">
              <w:tab/>
              <w:t>O presente regulamento estabelece os objetivos do apoio da União no que diz respeito ao bom funcionamento do espaço Schengen sem controlos nas fronteiras internas, nomeadamente para a gestão europeia integrada das fronteiras, incluindo o apoio ao funcionamento do espaço Schengen, e para a política europeia de vistos («apoio da União»). Os Estados</w:t>
            </w:r>
            <w:r w:rsidR="00034FC0">
              <w:noBreakHyphen/>
            </w:r>
            <w:r w:rsidRPr="00240DF5">
              <w:t xml:space="preserve">Membros devem assegurar que os seus planos de parceria nacionais e regionais </w:t>
            </w:r>
            <w:r w:rsidRPr="00240DF5">
              <w:rPr>
                <w:b/>
                <w:i/>
              </w:rPr>
              <w:t>contribuem para os</w:t>
            </w:r>
            <w:r w:rsidRPr="00240DF5">
              <w:t xml:space="preserve"> objetivos </w:t>
            </w:r>
            <w:r w:rsidRPr="00240DF5">
              <w:rPr>
                <w:b/>
                <w:i/>
              </w:rPr>
              <w:t>pertinentes do apoio da União ao abrigo do</w:t>
            </w:r>
            <w:r w:rsidRPr="00240DF5">
              <w:t xml:space="preserve"> presente regulamento</w:t>
            </w:r>
            <w:r w:rsidRPr="00240DF5">
              <w:rPr>
                <w:b/>
                <w:i/>
              </w:rPr>
              <w:t>, tendo em conta as necessidades e os desafios específicos do Estado</w:t>
            </w:r>
            <w:r w:rsidR="00034FC0">
              <w:rPr>
                <w:b/>
                <w:i/>
              </w:rPr>
              <w:noBreakHyphen/>
            </w:r>
            <w:r w:rsidRPr="00240DF5">
              <w:rPr>
                <w:b/>
                <w:i/>
              </w:rPr>
              <w:t>Membro em causa</w:t>
            </w:r>
            <w:r w:rsidRPr="00240DF5">
              <w:t>.</w:t>
            </w:r>
          </w:p>
        </w:tc>
      </w:tr>
    </w:tbl>
    <w:p w14:paraId="562BC78E"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68936574" w14:textId="77777777" w:rsidR="004C1C6A" w:rsidRPr="00240DF5" w:rsidRDefault="004C1C6A" w:rsidP="004C1C6A">
      <w:r w:rsidRPr="00240DF5">
        <w:rPr>
          <w:rStyle w:val="HideTWBExt"/>
        </w:rPr>
        <w:t>&lt;/AmendB&gt;</w:t>
      </w:r>
    </w:p>
    <w:p w14:paraId="74F276CE"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35</w:t>
      </w:r>
      <w:r w:rsidRPr="00240DF5">
        <w:rPr>
          <w:rStyle w:val="HideTWBExt"/>
          <w:b w:val="0"/>
        </w:rPr>
        <w:t>&lt;/NumAmB&gt;</w:t>
      </w:r>
    </w:p>
    <w:p w14:paraId="14C4C0DD"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5B2793DC" w14:textId="77777777" w:rsidR="004C1C6A" w:rsidRPr="00240DF5" w:rsidRDefault="004C1C6A" w:rsidP="004C1C6A">
      <w:pPr>
        <w:pStyle w:val="NormalBold"/>
      </w:pPr>
      <w:r w:rsidRPr="00240DF5">
        <w:rPr>
          <w:rStyle w:val="HideTWBExt"/>
          <w:b w:val="0"/>
        </w:rPr>
        <w:t>&lt;/RepeatBlock-By&gt;</w:t>
      </w:r>
    </w:p>
    <w:p w14:paraId="186033E5"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3DB38AEB" w14:textId="77777777" w:rsidR="004C1C6A" w:rsidRPr="00240DF5" w:rsidRDefault="004C1C6A" w:rsidP="004C1C6A">
      <w:pPr>
        <w:pStyle w:val="NormalBold"/>
      </w:pPr>
      <w:r w:rsidRPr="00240DF5">
        <w:rPr>
          <w:rStyle w:val="HideTWBExt"/>
          <w:b w:val="0"/>
        </w:rPr>
        <w:lastRenderedPageBreak/>
        <w:t>&lt;Article&gt;</w:t>
      </w:r>
      <w:r w:rsidRPr="00240DF5">
        <w:t>Considerando 5</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2BF523B" w14:textId="77777777" w:rsidTr="00DB7FAC">
        <w:trPr>
          <w:trHeight w:hRule="exact" w:val="240"/>
          <w:jc w:val="center"/>
        </w:trPr>
        <w:tc>
          <w:tcPr>
            <w:tcW w:w="9752" w:type="dxa"/>
            <w:gridSpan w:val="2"/>
            <w:tcBorders>
              <w:top w:val="nil"/>
              <w:left w:val="nil"/>
              <w:bottom w:val="nil"/>
              <w:right w:val="nil"/>
            </w:tcBorders>
          </w:tcPr>
          <w:p w14:paraId="2BE53216" w14:textId="77777777" w:rsidR="004C1C6A" w:rsidRPr="00240DF5" w:rsidRDefault="004C1C6A" w:rsidP="00DB7FAC"/>
        </w:tc>
      </w:tr>
      <w:tr w:rsidR="004C1C6A" w:rsidRPr="00240DF5" w14:paraId="5C61393F" w14:textId="77777777" w:rsidTr="00DB7FAC">
        <w:trPr>
          <w:trHeight w:val="240"/>
          <w:jc w:val="center"/>
        </w:trPr>
        <w:tc>
          <w:tcPr>
            <w:tcW w:w="4876" w:type="dxa"/>
            <w:tcBorders>
              <w:top w:val="nil"/>
              <w:left w:val="nil"/>
              <w:bottom w:val="nil"/>
              <w:right w:val="nil"/>
            </w:tcBorders>
          </w:tcPr>
          <w:p w14:paraId="50C26BE9"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DB2B89D" w14:textId="77777777" w:rsidR="004C1C6A" w:rsidRPr="00240DF5" w:rsidRDefault="004C1C6A" w:rsidP="00DB7FAC">
            <w:pPr>
              <w:pStyle w:val="AmColumnHeading"/>
            </w:pPr>
            <w:r w:rsidRPr="00240DF5">
              <w:t>Alteração</w:t>
            </w:r>
          </w:p>
        </w:tc>
      </w:tr>
      <w:tr w:rsidR="004C1C6A" w:rsidRPr="00240DF5" w14:paraId="099FE8FE" w14:textId="77777777" w:rsidTr="00DB7FAC">
        <w:trPr>
          <w:jc w:val="center"/>
        </w:trPr>
        <w:tc>
          <w:tcPr>
            <w:tcW w:w="4876" w:type="dxa"/>
            <w:tcBorders>
              <w:top w:val="nil"/>
              <w:left w:val="nil"/>
              <w:bottom w:val="nil"/>
              <w:right w:val="nil"/>
            </w:tcBorders>
          </w:tcPr>
          <w:p w14:paraId="18DE1A67" w14:textId="760C3BA8" w:rsidR="004C1C6A" w:rsidRPr="00240DF5" w:rsidRDefault="004C1C6A" w:rsidP="00DB7FAC">
            <w:pPr>
              <w:pStyle w:val="Normal6a"/>
            </w:pPr>
            <w:r w:rsidRPr="00240DF5">
              <w:t>(5)</w:t>
            </w:r>
            <w:r w:rsidRPr="00240DF5">
              <w:tab/>
              <w:t>O presente regulamento estabelece os objetivos do apoio da União no que diz respeito ao bom funcionamento do espaço Schengen sem controlos nas fronteiras internas, nomeadamente para a gestão europeia integrada das fronteiras, incluindo o apoio ao funcionamento do espaço Schengen, e para a política europeia de vistos («apoio da União»). Os Estados</w:t>
            </w:r>
            <w:r w:rsidR="00034FC0">
              <w:noBreakHyphen/>
            </w:r>
            <w:r w:rsidRPr="00240DF5">
              <w:t xml:space="preserve">Membros devem assegurar que os seus planos de parceria nacionais e regionais cumprem </w:t>
            </w:r>
            <w:r w:rsidRPr="00240DF5">
              <w:rPr>
                <w:b/>
                <w:i/>
              </w:rPr>
              <w:t>cada um dos</w:t>
            </w:r>
            <w:r w:rsidRPr="00240DF5">
              <w:t xml:space="preserve"> objetivos estabelecidos no presente regulamento.</w:t>
            </w:r>
          </w:p>
        </w:tc>
        <w:tc>
          <w:tcPr>
            <w:tcW w:w="4876" w:type="dxa"/>
            <w:tcBorders>
              <w:top w:val="nil"/>
              <w:left w:val="nil"/>
              <w:bottom w:val="nil"/>
              <w:right w:val="nil"/>
            </w:tcBorders>
          </w:tcPr>
          <w:p w14:paraId="1BA7A634" w14:textId="5BDA5D6D" w:rsidR="004C1C6A" w:rsidRPr="00240DF5" w:rsidRDefault="004C1C6A" w:rsidP="00DB7FAC">
            <w:pPr>
              <w:pStyle w:val="Normal6a"/>
            </w:pPr>
            <w:r w:rsidRPr="00240DF5">
              <w:t>(5)</w:t>
            </w:r>
            <w:r w:rsidRPr="00240DF5">
              <w:tab/>
              <w:t>O presente regulamento estabelece os objetivos do apoio da União no que diz respeito ao bom funcionamento do espaço Schengen sem controlos nas fronteiras internas, nomeadamente para a gestão europeia integrada das fronteiras, incluindo o apoio ao funcionamento do espaço Schengen, e para a política europeia de vistos («apoio da União»). Os Estados</w:t>
            </w:r>
            <w:r w:rsidR="00034FC0">
              <w:noBreakHyphen/>
            </w:r>
            <w:r w:rsidRPr="00240DF5">
              <w:t xml:space="preserve">Membros devem assegurar que os seus planos de parceria nacionais e regionais cumprem </w:t>
            </w:r>
            <w:r w:rsidRPr="00240DF5">
              <w:rPr>
                <w:b/>
                <w:i/>
              </w:rPr>
              <w:t>os</w:t>
            </w:r>
            <w:r w:rsidRPr="00240DF5">
              <w:t xml:space="preserve"> objetivos </w:t>
            </w:r>
            <w:r w:rsidRPr="00240DF5">
              <w:rPr>
                <w:b/>
                <w:i/>
              </w:rPr>
              <w:t>pertinentes</w:t>
            </w:r>
            <w:r w:rsidRPr="00240DF5">
              <w:t xml:space="preserve"> estabelecidos no presente regulamento</w:t>
            </w:r>
            <w:r w:rsidRPr="00240DF5">
              <w:rPr>
                <w:b/>
                <w:i/>
              </w:rPr>
              <w:t>, tendo em conta a sua situação geográfica, os desafios em matéria de migração e segurança e as necessidades de proteção das fronteiras externas</w:t>
            </w:r>
            <w:r w:rsidRPr="00240DF5">
              <w:t>.</w:t>
            </w:r>
          </w:p>
        </w:tc>
      </w:tr>
    </w:tbl>
    <w:p w14:paraId="56BA126B"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3B616AEA" w14:textId="77777777" w:rsidR="004C1C6A" w:rsidRPr="00240DF5" w:rsidRDefault="004C1C6A" w:rsidP="004C1C6A">
      <w:r w:rsidRPr="00240DF5">
        <w:rPr>
          <w:rStyle w:val="HideTWBExt"/>
        </w:rPr>
        <w:t>&lt;/AmendB&gt;</w:t>
      </w:r>
    </w:p>
    <w:p w14:paraId="68E00765"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36</w:t>
      </w:r>
      <w:r w:rsidRPr="00240DF5">
        <w:rPr>
          <w:rStyle w:val="HideTWBExt"/>
        </w:rPr>
        <w:t>&lt;/NumAmB&gt;</w:t>
      </w:r>
    </w:p>
    <w:p w14:paraId="758894DD" w14:textId="77777777" w:rsidR="004C1C6A" w:rsidRPr="00240DF5" w:rsidRDefault="004C1C6A" w:rsidP="004C1C6A">
      <w:pPr>
        <w:pStyle w:val="NormalBold"/>
      </w:pPr>
      <w:r w:rsidRPr="00240DF5">
        <w:rPr>
          <w:rStyle w:val="HideTWBExt"/>
          <w:b w:val="0"/>
        </w:rPr>
        <w:t>&lt;RepeatBlock-By&gt;&lt;Members&gt;</w:t>
      </w:r>
      <w:r w:rsidRPr="00240DF5">
        <w:t>Rasa Juknevičienė</w:t>
      </w:r>
      <w:r w:rsidRPr="00240DF5">
        <w:rPr>
          <w:rStyle w:val="HideTWBExt"/>
          <w:b w:val="0"/>
        </w:rPr>
        <w:t>&lt;/Members&gt;</w:t>
      </w:r>
    </w:p>
    <w:p w14:paraId="13C3E710" w14:textId="77777777" w:rsidR="004C1C6A" w:rsidRPr="00240DF5" w:rsidRDefault="004C1C6A" w:rsidP="004C1C6A">
      <w:pPr>
        <w:pStyle w:val="NormalBold"/>
      </w:pPr>
      <w:r w:rsidRPr="00240DF5">
        <w:rPr>
          <w:rStyle w:val="HideTWBExt"/>
          <w:b w:val="0"/>
        </w:rPr>
        <w:t>&lt;/RepeatBlock-By&gt;</w:t>
      </w:r>
    </w:p>
    <w:p w14:paraId="5D83FF31"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2BE1E55A" w14:textId="77777777" w:rsidR="004C1C6A" w:rsidRPr="00240DF5" w:rsidRDefault="004C1C6A" w:rsidP="004C1C6A">
      <w:pPr>
        <w:pStyle w:val="NormalBold"/>
      </w:pPr>
      <w:r w:rsidRPr="00240DF5">
        <w:rPr>
          <w:rStyle w:val="HideTWBExt"/>
        </w:rPr>
        <w:t>&lt;Article&gt;</w:t>
      </w:r>
      <w:r w:rsidRPr="00240DF5">
        <w:t>Considerando 5</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DD3D341" w14:textId="77777777" w:rsidTr="00DB7FAC">
        <w:trPr>
          <w:trHeight w:hRule="exact" w:val="240"/>
          <w:jc w:val="center"/>
        </w:trPr>
        <w:tc>
          <w:tcPr>
            <w:tcW w:w="9752" w:type="dxa"/>
            <w:gridSpan w:val="2"/>
            <w:tcBorders>
              <w:top w:val="nil"/>
              <w:left w:val="nil"/>
              <w:bottom w:val="nil"/>
              <w:right w:val="nil"/>
            </w:tcBorders>
          </w:tcPr>
          <w:p w14:paraId="14286C6A" w14:textId="77777777" w:rsidR="004C1C6A" w:rsidRPr="00240DF5" w:rsidRDefault="004C1C6A" w:rsidP="00DB7FAC"/>
        </w:tc>
      </w:tr>
      <w:tr w:rsidR="004C1C6A" w:rsidRPr="00240DF5" w14:paraId="122568EB" w14:textId="77777777" w:rsidTr="00DB7FAC">
        <w:trPr>
          <w:trHeight w:val="240"/>
          <w:jc w:val="center"/>
        </w:trPr>
        <w:tc>
          <w:tcPr>
            <w:tcW w:w="4876" w:type="dxa"/>
            <w:tcBorders>
              <w:top w:val="nil"/>
              <w:left w:val="nil"/>
              <w:bottom w:val="nil"/>
              <w:right w:val="nil"/>
            </w:tcBorders>
          </w:tcPr>
          <w:p w14:paraId="725C6004"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CDC7FF3" w14:textId="77777777" w:rsidR="004C1C6A" w:rsidRPr="00240DF5" w:rsidRDefault="004C1C6A" w:rsidP="00DB7FAC">
            <w:pPr>
              <w:pStyle w:val="AmColumnHeading"/>
            </w:pPr>
            <w:r w:rsidRPr="00240DF5">
              <w:t>Alteração</w:t>
            </w:r>
          </w:p>
        </w:tc>
      </w:tr>
      <w:tr w:rsidR="004C1C6A" w:rsidRPr="00240DF5" w14:paraId="1E59340E" w14:textId="77777777" w:rsidTr="00DB7FAC">
        <w:trPr>
          <w:jc w:val="center"/>
        </w:trPr>
        <w:tc>
          <w:tcPr>
            <w:tcW w:w="4876" w:type="dxa"/>
            <w:tcBorders>
              <w:top w:val="nil"/>
              <w:left w:val="nil"/>
              <w:bottom w:val="nil"/>
              <w:right w:val="nil"/>
            </w:tcBorders>
          </w:tcPr>
          <w:p w14:paraId="4036B877" w14:textId="039C7D8B" w:rsidR="004C1C6A" w:rsidRPr="00240DF5" w:rsidRDefault="004C1C6A" w:rsidP="00DB7FAC">
            <w:pPr>
              <w:pStyle w:val="Normal6a"/>
            </w:pPr>
            <w:r w:rsidRPr="00240DF5">
              <w:t>(5)</w:t>
            </w:r>
            <w:r w:rsidRPr="00240DF5">
              <w:tab/>
              <w:t>O presente regulamento estabelece os objetivos do apoio da União no que diz respeito ao bom funcionamento do espaço Schengen sem controlos nas fronteiras internas, nomeadamente para a gestão europeia integrada das fronteiras, incluindo o apoio ao funcionamento do espaço Schengen, e para a política europeia de vistos («apoio da União»). Os Estados</w:t>
            </w:r>
            <w:r w:rsidR="00034FC0">
              <w:noBreakHyphen/>
            </w:r>
            <w:r w:rsidRPr="00240DF5">
              <w:t xml:space="preserve">Membros devem assegurar que os seus planos de parceria nacionais e regionais </w:t>
            </w:r>
            <w:r w:rsidRPr="00240DF5">
              <w:rPr>
                <w:b/>
                <w:i/>
              </w:rPr>
              <w:t>cumprem cada um dos</w:t>
            </w:r>
            <w:r w:rsidRPr="00240DF5">
              <w:t xml:space="preserve"> objetivos </w:t>
            </w:r>
            <w:r w:rsidRPr="00240DF5">
              <w:rPr>
                <w:b/>
                <w:i/>
              </w:rPr>
              <w:t>estabelecidos no</w:t>
            </w:r>
            <w:r w:rsidRPr="00240DF5">
              <w:t xml:space="preserve"> presente regulamento.</w:t>
            </w:r>
          </w:p>
        </w:tc>
        <w:tc>
          <w:tcPr>
            <w:tcW w:w="4876" w:type="dxa"/>
            <w:tcBorders>
              <w:top w:val="nil"/>
              <w:left w:val="nil"/>
              <w:bottom w:val="nil"/>
              <w:right w:val="nil"/>
            </w:tcBorders>
          </w:tcPr>
          <w:p w14:paraId="0E4F96CF" w14:textId="518A48A1" w:rsidR="004C1C6A" w:rsidRPr="00240DF5" w:rsidRDefault="004C1C6A" w:rsidP="00DB7FAC">
            <w:pPr>
              <w:pStyle w:val="Normal6a"/>
            </w:pPr>
            <w:r w:rsidRPr="00240DF5">
              <w:t>(5)</w:t>
            </w:r>
            <w:r w:rsidRPr="00240DF5">
              <w:tab/>
              <w:t>O presente regulamento estabelece os objetivos do apoio da União no que diz respeito ao bom funcionamento do espaço Schengen sem controlos nas fronteiras internas, nomeadamente para a gestão europeia integrada das fronteiras, incluindo o apoio ao funcionamento do espaço Schengen, e para a política europeia de vistos («apoio da União»). Os Estados</w:t>
            </w:r>
            <w:r w:rsidR="00034FC0">
              <w:noBreakHyphen/>
            </w:r>
            <w:r w:rsidRPr="00240DF5">
              <w:t xml:space="preserve">Membros devem assegurar que os seus planos de parceria nacionais e regionais </w:t>
            </w:r>
            <w:r w:rsidRPr="00240DF5">
              <w:rPr>
                <w:b/>
                <w:i/>
              </w:rPr>
              <w:t>contribuem para os</w:t>
            </w:r>
            <w:r w:rsidRPr="00240DF5">
              <w:t xml:space="preserve"> objetivos </w:t>
            </w:r>
            <w:r w:rsidRPr="00240DF5">
              <w:rPr>
                <w:b/>
                <w:i/>
              </w:rPr>
              <w:t>pertinentes do apoio da União ao abrigo do</w:t>
            </w:r>
            <w:r w:rsidRPr="00240DF5">
              <w:t xml:space="preserve"> presente regulamento</w:t>
            </w:r>
            <w:r w:rsidRPr="00240DF5">
              <w:rPr>
                <w:b/>
                <w:i/>
              </w:rPr>
              <w:t xml:space="preserve">, tendo em conta </w:t>
            </w:r>
            <w:r w:rsidRPr="00240DF5">
              <w:rPr>
                <w:b/>
                <w:i/>
              </w:rPr>
              <w:lastRenderedPageBreak/>
              <w:t>as necessidades e os desafios específicos do Estado</w:t>
            </w:r>
            <w:r w:rsidR="00034FC0">
              <w:rPr>
                <w:b/>
                <w:i/>
              </w:rPr>
              <w:noBreakHyphen/>
            </w:r>
            <w:r w:rsidRPr="00240DF5">
              <w:rPr>
                <w:b/>
                <w:i/>
              </w:rPr>
              <w:t>Membro em causa</w:t>
            </w:r>
            <w:r w:rsidRPr="00240DF5">
              <w:t>.</w:t>
            </w:r>
          </w:p>
        </w:tc>
      </w:tr>
    </w:tbl>
    <w:p w14:paraId="5F2EC10B"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1FB0B989"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59CA7DE2" w14:textId="49A3BF15" w:rsidR="004C1C6A" w:rsidRPr="00240DF5" w:rsidRDefault="004C1C6A" w:rsidP="004C1C6A">
      <w:pPr>
        <w:pStyle w:val="AmJustText"/>
      </w:pPr>
      <w:r w:rsidRPr="00240DF5">
        <w:t>A alteração proporciona a flexibilidade necessária para assegurar que o apoio da União possa ser orientado para as prioridades, os desafios e as necessidades identificados pelo Estado</w:t>
      </w:r>
      <w:r w:rsidR="00034FC0">
        <w:noBreakHyphen/>
      </w:r>
      <w:r w:rsidRPr="00240DF5">
        <w:t>Membro em causa nos domínios abrangidos pelo presente regulamento.</w:t>
      </w:r>
    </w:p>
    <w:p w14:paraId="484C1B05" w14:textId="77777777" w:rsidR="004C1C6A" w:rsidRPr="00240DF5" w:rsidRDefault="004C1C6A" w:rsidP="004C1C6A">
      <w:r w:rsidRPr="00240DF5">
        <w:rPr>
          <w:rStyle w:val="HideTWBExt"/>
        </w:rPr>
        <w:t>&lt;/AmendB&gt;</w:t>
      </w:r>
    </w:p>
    <w:p w14:paraId="5225BE0A"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37</w:t>
      </w:r>
      <w:r w:rsidRPr="00240DF5">
        <w:rPr>
          <w:rStyle w:val="HideTWBExt"/>
          <w:b w:val="0"/>
        </w:rPr>
        <w:t>&lt;/NumAmB&gt;</w:t>
      </w:r>
    </w:p>
    <w:p w14:paraId="0CF86D43" w14:textId="77777777" w:rsidR="004C1C6A" w:rsidRPr="00240DF5" w:rsidRDefault="004C1C6A" w:rsidP="004C1C6A">
      <w:pPr>
        <w:pStyle w:val="NormalBold"/>
      </w:pPr>
      <w:r w:rsidRPr="00240DF5">
        <w:rPr>
          <w:rStyle w:val="HideTWBExt"/>
          <w:b w:val="0"/>
        </w:rPr>
        <w:t>&lt;RepeatBlock-By&gt;&lt;Members&gt;</w:t>
      </w:r>
      <w:r w:rsidRPr="00240DF5">
        <w:t>Sebastian Tynkkynen</w:t>
      </w:r>
      <w:r w:rsidRPr="00240DF5">
        <w:rPr>
          <w:rStyle w:val="HideTWBExt"/>
          <w:b w:val="0"/>
        </w:rPr>
        <w:t>&lt;/Members&gt;</w:t>
      </w:r>
    </w:p>
    <w:p w14:paraId="31845ED6" w14:textId="77777777" w:rsidR="004C1C6A" w:rsidRPr="00240DF5" w:rsidRDefault="004C1C6A" w:rsidP="004C1C6A">
      <w:pPr>
        <w:pStyle w:val="NormalBold"/>
      </w:pPr>
      <w:r w:rsidRPr="00240DF5">
        <w:rPr>
          <w:rStyle w:val="HideTWBExt"/>
          <w:b w:val="0"/>
        </w:rPr>
        <w:t>&lt;/RepeatBlock-By&gt;</w:t>
      </w:r>
    </w:p>
    <w:p w14:paraId="3E36F3C3"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5D324645" w14:textId="77777777" w:rsidR="004C1C6A" w:rsidRPr="00240DF5" w:rsidRDefault="004C1C6A" w:rsidP="004C1C6A">
      <w:pPr>
        <w:pStyle w:val="NormalBold"/>
      </w:pPr>
      <w:r w:rsidRPr="00240DF5">
        <w:rPr>
          <w:rStyle w:val="HideTWBExt"/>
          <w:b w:val="0"/>
        </w:rPr>
        <w:t>&lt;Article&gt;</w:t>
      </w:r>
      <w:r w:rsidRPr="00240DF5">
        <w:t>Considerando 5</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C274ACF" w14:textId="77777777" w:rsidTr="00DB7FAC">
        <w:trPr>
          <w:trHeight w:hRule="exact" w:val="240"/>
          <w:jc w:val="center"/>
        </w:trPr>
        <w:tc>
          <w:tcPr>
            <w:tcW w:w="9752" w:type="dxa"/>
            <w:gridSpan w:val="2"/>
            <w:tcBorders>
              <w:top w:val="nil"/>
              <w:left w:val="nil"/>
              <w:bottom w:val="nil"/>
              <w:right w:val="nil"/>
            </w:tcBorders>
          </w:tcPr>
          <w:p w14:paraId="6CBEBB60" w14:textId="77777777" w:rsidR="004C1C6A" w:rsidRPr="00240DF5" w:rsidRDefault="004C1C6A" w:rsidP="00DB7FAC"/>
        </w:tc>
      </w:tr>
      <w:tr w:rsidR="004C1C6A" w:rsidRPr="00240DF5" w14:paraId="5E32C5F9" w14:textId="77777777" w:rsidTr="00DB7FAC">
        <w:trPr>
          <w:trHeight w:val="240"/>
          <w:jc w:val="center"/>
        </w:trPr>
        <w:tc>
          <w:tcPr>
            <w:tcW w:w="4876" w:type="dxa"/>
            <w:tcBorders>
              <w:top w:val="nil"/>
              <w:left w:val="nil"/>
              <w:bottom w:val="nil"/>
              <w:right w:val="nil"/>
            </w:tcBorders>
          </w:tcPr>
          <w:p w14:paraId="3A6DC7A2"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20906300" w14:textId="77777777" w:rsidR="004C1C6A" w:rsidRPr="00240DF5" w:rsidRDefault="004C1C6A" w:rsidP="00DB7FAC">
            <w:pPr>
              <w:pStyle w:val="AmColumnHeading"/>
            </w:pPr>
            <w:r w:rsidRPr="00240DF5">
              <w:t>Alteração</w:t>
            </w:r>
          </w:p>
        </w:tc>
      </w:tr>
      <w:tr w:rsidR="004C1C6A" w:rsidRPr="00240DF5" w14:paraId="374EDA66" w14:textId="77777777" w:rsidTr="00DB7FAC">
        <w:trPr>
          <w:jc w:val="center"/>
        </w:trPr>
        <w:tc>
          <w:tcPr>
            <w:tcW w:w="4876" w:type="dxa"/>
            <w:tcBorders>
              <w:top w:val="nil"/>
              <w:left w:val="nil"/>
              <w:bottom w:val="nil"/>
              <w:right w:val="nil"/>
            </w:tcBorders>
          </w:tcPr>
          <w:p w14:paraId="5CE1CC87" w14:textId="08B80C1C" w:rsidR="004C1C6A" w:rsidRPr="00240DF5" w:rsidRDefault="004C1C6A" w:rsidP="00DB7FAC">
            <w:pPr>
              <w:pStyle w:val="Normal6a"/>
            </w:pPr>
            <w:r w:rsidRPr="00240DF5">
              <w:t>(5)</w:t>
            </w:r>
            <w:r w:rsidRPr="00240DF5">
              <w:tab/>
              <w:t>O presente regulamento estabelece os objetivos do apoio da União no que diz respeito ao bom funcionamento do espaço Schengen sem controlos nas fronteiras internas, nomeadamente para a gestão europeia integrada das fronteiras, incluindo o apoio ao funcionamento do espaço Schengen, e para a política europeia de vistos («apoio da União»). Os Estados</w:t>
            </w:r>
            <w:r w:rsidR="00034FC0">
              <w:noBreakHyphen/>
            </w:r>
            <w:r w:rsidRPr="00240DF5">
              <w:t>Membros devem assegurar que os seus planos de parceria nacionais e regionais cumprem cada um dos objetivos estabelecidos no presente regulamento.</w:t>
            </w:r>
          </w:p>
        </w:tc>
        <w:tc>
          <w:tcPr>
            <w:tcW w:w="4876" w:type="dxa"/>
            <w:tcBorders>
              <w:top w:val="nil"/>
              <w:left w:val="nil"/>
              <w:bottom w:val="nil"/>
              <w:right w:val="nil"/>
            </w:tcBorders>
          </w:tcPr>
          <w:p w14:paraId="5D704689" w14:textId="21682074" w:rsidR="004C1C6A" w:rsidRPr="00240DF5" w:rsidRDefault="004C1C6A" w:rsidP="00DB7FAC">
            <w:pPr>
              <w:pStyle w:val="Normal6a"/>
            </w:pPr>
            <w:r w:rsidRPr="00240DF5">
              <w:t>(5)</w:t>
            </w:r>
            <w:r w:rsidRPr="00240DF5">
              <w:tab/>
              <w:t xml:space="preserve">O presente regulamento estabelece os objetivos do apoio da União no que diz respeito ao bom funcionamento do espaço Schengen sem controlos nas fronteiras internas, </w:t>
            </w:r>
            <w:r w:rsidRPr="00240DF5">
              <w:rPr>
                <w:b/>
                <w:i/>
              </w:rPr>
              <w:t>salvo se a situação de segurança o exigir,</w:t>
            </w:r>
            <w:r w:rsidRPr="00240DF5">
              <w:t xml:space="preserve"> nomeadamente para a gestão europeia integrada das fronteiras, incluindo o apoio ao funcionamento do espaço Schengen, e para a política europeia de vistos («apoio da União»). Os Estados</w:t>
            </w:r>
            <w:r w:rsidR="00034FC0">
              <w:noBreakHyphen/>
            </w:r>
            <w:r w:rsidRPr="00240DF5">
              <w:t>Membros devem assegurar que os seus planos de parceria nacionais e regionais cumprem cada um dos objetivos estabelecidos no presente regulamento</w:t>
            </w:r>
            <w:r w:rsidRPr="00240DF5">
              <w:rPr>
                <w:b/>
                <w:i/>
              </w:rPr>
              <w:t>, desde que esse cumprimento não coloque o Estado</w:t>
            </w:r>
            <w:r w:rsidR="00034FC0">
              <w:rPr>
                <w:b/>
                <w:i/>
              </w:rPr>
              <w:noBreakHyphen/>
            </w:r>
            <w:r w:rsidRPr="00240DF5">
              <w:rPr>
                <w:b/>
                <w:i/>
              </w:rPr>
              <w:t>Membro numa situação inadequada</w:t>
            </w:r>
            <w:r w:rsidRPr="00240DF5">
              <w:t>.</w:t>
            </w:r>
          </w:p>
        </w:tc>
      </w:tr>
    </w:tbl>
    <w:p w14:paraId="671D52B8"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{FI}</w:t>
      </w:r>
      <w:r w:rsidRPr="00240DF5">
        <w:t>fi</w:t>
      </w:r>
      <w:r w:rsidRPr="00240DF5">
        <w:rPr>
          <w:rStyle w:val="HideTWBExt"/>
        </w:rPr>
        <w:t>&lt;/Original&gt;</w:t>
      </w:r>
    </w:p>
    <w:p w14:paraId="6AFB4A9D" w14:textId="77777777" w:rsidR="004C1C6A" w:rsidRPr="00240DF5" w:rsidRDefault="004C1C6A" w:rsidP="004C1C6A">
      <w:r w:rsidRPr="00240DF5">
        <w:rPr>
          <w:rStyle w:val="HideTWBExt"/>
        </w:rPr>
        <w:t>&lt;/AmendB&gt;</w:t>
      </w:r>
    </w:p>
    <w:p w14:paraId="629ADE64"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38</w:t>
      </w:r>
      <w:r w:rsidRPr="00240DF5">
        <w:rPr>
          <w:rStyle w:val="HideTWBExt"/>
        </w:rPr>
        <w:t>&lt;/NumAmB&gt;</w:t>
      </w:r>
    </w:p>
    <w:p w14:paraId="6A528C20"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7BD693BE" w14:textId="77777777" w:rsidR="004C1C6A" w:rsidRPr="00240DF5" w:rsidRDefault="004C1C6A" w:rsidP="004C1C6A">
      <w:pPr>
        <w:pStyle w:val="NormalBold"/>
      </w:pPr>
      <w:r w:rsidRPr="00240DF5">
        <w:rPr>
          <w:rStyle w:val="HideTWBExt"/>
          <w:b w:val="0"/>
        </w:rPr>
        <w:t>&lt;/RepeatBlock-By&gt;</w:t>
      </w:r>
    </w:p>
    <w:p w14:paraId="71EEE458"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4BAFBC7" w14:textId="77777777" w:rsidR="004C1C6A" w:rsidRPr="00240DF5" w:rsidRDefault="004C1C6A" w:rsidP="004C1C6A">
      <w:pPr>
        <w:pStyle w:val="NormalBold"/>
      </w:pPr>
      <w:r w:rsidRPr="00240DF5">
        <w:rPr>
          <w:rStyle w:val="HideTWBExt"/>
        </w:rPr>
        <w:t>&lt;Article&gt;</w:t>
      </w:r>
      <w:r w:rsidRPr="00240DF5">
        <w:t>Considerando 5</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8C7DB9D" w14:textId="77777777" w:rsidTr="00DB7FAC">
        <w:trPr>
          <w:trHeight w:hRule="exact" w:val="240"/>
          <w:jc w:val="center"/>
        </w:trPr>
        <w:tc>
          <w:tcPr>
            <w:tcW w:w="9752" w:type="dxa"/>
            <w:gridSpan w:val="2"/>
            <w:tcBorders>
              <w:top w:val="nil"/>
              <w:left w:val="nil"/>
              <w:bottom w:val="nil"/>
              <w:right w:val="nil"/>
            </w:tcBorders>
          </w:tcPr>
          <w:p w14:paraId="4459EC37" w14:textId="77777777" w:rsidR="004C1C6A" w:rsidRPr="00240DF5" w:rsidRDefault="004C1C6A" w:rsidP="00DB7FAC"/>
        </w:tc>
      </w:tr>
      <w:tr w:rsidR="004C1C6A" w:rsidRPr="00240DF5" w14:paraId="24A703CB" w14:textId="77777777" w:rsidTr="00DB7FAC">
        <w:trPr>
          <w:trHeight w:val="240"/>
          <w:jc w:val="center"/>
        </w:trPr>
        <w:tc>
          <w:tcPr>
            <w:tcW w:w="4876" w:type="dxa"/>
            <w:tcBorders>
              <w:top w:val="nil"/>
              <w:left w:val="nil"/>
              <w:bottom w:val="nil"/>
              <w:right w:val="nil"/>
            </w:tcBorders>
          </w:tcPr>
          <w:p w14:paraId="3640E383" w14:textId="77777777" w:rsidR="004C1C6A" w:rsidRPr="00240DF5" w:rsidRDefault="004C1C6A" w:rsidP="00DB7FAC">
            <w:pPr>
              <w:pStyle w:val="AmColumnHeading"/>
            </w:pPr>
            <w:r w:rsidRPr="00240DF5">
              <w:lastRenderedPageBreak/>
              <w:t>Texto da Comissão</w:t>
            </w:r>
          </w:p>
        </w:tc>
        <w:tc>
          <w:tcPr>
            <w:tcW w:w="4876" w:type="dxa"/>
            <w:tcBorders>
              <w:top w:val="nil"/>
              <w:left w:val="nil"/>
              <w:bottom w:val="nil"/>
              <w:right w:val="nil"/>
            </w:tcBorders>
          </w:tcPr>
          <w:p w14:paraId="7264EB62" w14:textId="77777777" w:rsidR="004C1C6A" w:rsidRPr="00240DF5" w:rsidRDefault="004C1C6A" w:rsidP="00DB7FAC">
            <w:pPr>
              <w:pStyle w:val="AmColumnHeading"/>
            </w:pPr>
            <w:r w:rsidRPr="00240DF5">
              <w:t>Alteração</w:t>
            </w:r>
          </w:p>
        </w:tc>
      </w:tr>
      <w:tr w:rsidR="004C1C6A" w:rsidRPr="00240DF5" w14:paraId="07F967D2" w14:textId="77777777" w:rsidTr="00DB7FAC">
        <w:trPr>
          <w:jc w:val="center"/>
        </w:trPr>
        <w:tc>
          <w:tcPr>
            <w:tcW w:w="4876" w:type="dxa"/>
            <w:tcBorders>
              <w:top w:val="nil"/>
              <w:left w:val="nil"/>
              <w:bottom w:val="nil"/>
              <w:right w:val="nil"/>
            </w:tcBorders>
          </w:tcPr>
          <w:p w14:paraId="36493985" w14:textId="69152319" w:rsidR="004C1C6A" w:rsidRPr="00240DF5" w:rsidRDefault="004C1C6A" w:rsidP="00DB7FAC">
            <w:pPr>
              <w:pStyle w:val="Normal6a"/>
            </w:pPr>
            <w:r w:rsidRPr="00240DF5">
              <w:t>(5)</w:t>
            </w:r>
            <w:r w:rsidRPr="00240DF5">
              <w:tab/>
              <w:t>O presente regulamento estabelece os objetivos do apoio da União no que diz respeito ao bom funcionamento do espaço Schengen sem controlos nas fronteiras internas, nomeadamente para a gestão europeia integrada das fronteiras</w:t>
            </w:r>
            <w:r w:rsidRPr="00240DF5">
              <w:rPr>
                <w:b/>
                <w:i/>
              </w:rPr>
              <w:t>, incluindo o apoio ao funcionamento do espaço Schengen,</w:t>
            </w:r>
            <w:r w:rsidRPr="00240DF5">
              <w:t xml:space="preserve"> e para a política europeia de vistos («apoio da União»). Os Estados</w:t>
            </w:r>
            <w:r w:rsidR="00034FC0">
              <w:noBreakHyphen/>
            </w:r>
            <w:r w:rsidRPr="00240DF5">
              <w:t>Membros devem assegurar que os seus planos de parceria nacionais e regionais cumprem cada um dos objetivos estabelecidos no presente regulamento.</w:t>
            </w:r>
          </w:p>
        </w:tc>
        <w:tc>
          <w:tcPr>
            <w:tcW w:w="4876" w:type="dxa"/>
            <w:tcBorders>
              <w:top w:val="nil"/>
              <w:left w:val="nil"/>
              <w:bottom w:val="nil"/>
              <w:right w:val="nil"/>
            </w:tcBorders>
          </w:tcPr>
          <w:p w14:paraId="323074B1" w14:textId="2589651C" w:rsidR="004C1C6A" w:rsidRPr="00240DF5" w:rsidRDefault="004C1C6A" w:rsidP="00DB7FAC">
            <w:pPr>
              <w:pStyle w:val="Normal6a"/>
            </w:pPr>
            <w:r w:rsidRPr="00240DF5">
              <w:t>(5)</w:t>
            </w:r>
            <w:r w:rsidRPr="00240DF5">
              <w:tab/>
              <w:t>O presente regulamento estabelece os objetivos do apoio da União no que diz respeito ao bom funcionamento do espaço Schengen sem controlos nas fronteiras internas, nomeadamente para a gestão europeia integrada das fronteiras e para a política europeia de vistos («apoio da União»). Os Estados</w:t>
            </w:r>
            <w:r w:rsidR="00034FC0">
              <w:noBreakHyphen/>
            </w:r>
            <w:r w:rsidRPr="00240DF5">
              <w:t xml:space="preserve">Membros devem assegurar que os seus planos de parceria nacionais e regionais cumprem cada um dos objetivos estabelecidos no presente regulamento </w:t>
            </w:r>
            <w:r w:rsidRPr="00240DF5">
              <w:rPr>
                <w:b/>
                <w:i/>
              </w:rPr>
              <w:t>de forma proporcional e que a repartição de recursos entre os objetivos garante que estes possam ser alcançados</w:t>
            </w:r>
            <w:r w:rsidRPr="00240DF5">
              <w:t>.</w:t>
            </w:r>
          </w:p>
        </w:tc>
      </w:tr>
    </w:tbl>
    <w:p w14:paraId="06109BA4"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462F8678" w14:textId="77777777" w:rsidR="004C1C6A" w:rsidRPr="00240DF5" w:rsidRDefault="004C1C6A" w:rsidP="004C1C6A">
      <w:r w:rsidRPr="00240DF5">
        <w:rPr>
          <w:rStyle w:val="HideTWBExt"/>
        </w:rPr>
        <w:t>&lt;/AmendB&gt;</w:t>
      </w:r>
    </w:p>
    <w:p w14:paraId="3CC15D8A"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39</w:t>
      </w:r>
      <w:r w:rsidRPr="00240DF5">
        <w:rPr>
          <w:rStyle w:val="HideTWBExt"/>
        </w:rPr>
        <w:t>&lt;/NumAmB&gt;</w:t>
      </w:r>
    </w:p>
    <w:p w14:paraId="612E5757" w14:textId="77777777" w:rsidR="004C1C6A" w:rsidRPr="00240DF5" w:rsidRDefault="004C1C6A" w:rsidP="004C1C6A">
      <w:pPr>
        <w:pStyle w:val="NormalBold"/>
      </w:pPr>
      <w:r w:rsidRPr="00240DF5">
        <w:rPr>
          <w:rStyle w:val="HideTWBExt"/>
          <w:b w:val="0"/>
        </w:rPr>
        <w:t>&lt;RepeatBlock-By&gt;&lt;Members&gt;</w:t>
      </w:r>
      <w:r w:rsidRPr="00240DF5">
        <w:t>Ilaria Salis</w:t>
      </w:r>
      <w:r w:rsidRPr="00240DF5">
        <w:rPr>
          <w:rStyle w:val="HideTWBExt"/>
          <w:b w:val="0"/>
        </w:rPr>
        <w:t>&lt;/Members&gt;</w:t>
      </w:r>
    </w:p>
    <w:p w14:paraId="49D98723" w14:textId="77777777" w:rsidR="004C1C6A" w:rsidRPr="00240DF5" w:rsidRDefault="004C1C6A" w:rsidP="004C1C6A">
      <w:pPr>
        <w:pStyle w:val="NormalBold"/>
      </w:pPr>
      <w:r w:rsidRPr="00240DF5">
        <w:rPr>
          <w:rStyle w:val="HideTWBExt"/>
          <w:b w:val="0"/>
        </w:rPr>
        <w:t>&lt;/RepeatBlock-By&gt;</w:t>
      </w:r>
    </w:p>
    <w:p w14:paraId="39221E16"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6CE8F9B2" w14:textId="77777777" w:rsidR="004C1C6A" w:rsidRPr="00240DF5" w:rsidRDefault="004C1C6A" w:rsidP="004C1C6A">
      <w:pPr>
        <w:pStyle w:val="NormalBold"/>
      </w:pPr>
      <w:r w:rsidRPr="00240DF5">
        <w:rPr>
          <w:rStyle w:val="HideTWBExt"/>
        </w:rPr>
        <w:t>&lt;Article&gt;</w:t>
      </w:r>
      <w:r w:rsidRPr="00240DF5">
        <w:t>Considerando 5</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24E5FE93" w14:textId="77777777" w:rsidTr="00DB7FAC">
        <w:trPr>
          <w:trHeight w:hRule="exact" w:val="240"/>
          <w:jc w:val="center"/>
        </w:trPr>
        <w:tc>
          <w:tcPr>
            <w:tcW w:w="9752" w:type="dxa"/>
            <w:gridSpan w:val="2"/>
            <w:tcBorders>
              <w:top w:val="nil"/>
              <w:left w:val="nil"/>
              <w:bottom w:val="nil"/>
              <w:right w:val="nil"/>
            </w:tcBorders>
          </w:tcPr>
          <w:p w14:paraId="40C01B59" w14:textId="77777777" w:rsidR="004C1C6A" w:rsidRPr="00240DF5" w:rsidRDefault="004C1C6A" w:rsidP="00DB7FAC"/>
        </w:tc>
      </w:tr>
      <w:tr w:rsidR="004C1C6A" w:rsidRPr="00240DF5" w14:paraId="04E715D7" w14:textId="77777777" w:rsidTr="00DB7FAC">
        <w:trPr>
          <w:trHeight w:val="240"/>
          <w:jc w:val="center"/>
        </w:trPr>
        <w:tc>
          <w:tcPr>
            <w:tcW w:w="4876" w:type="dxa"/>
            <w:tcBorders>
              <w:top w:val="nil"/>
              <w:left w:val="nil"/>
              <w:bottom w:val="nil"/>
              <w:right w:val="nil"/>
            </w:tcBorders>
          </w:tcPr>
          <w:p w14:paraId="26640DB1"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676E134B" w14:textId="77777777" w:rsidR="004C1C6A" w:rsidRPr="00240DF5" w:rsidRDefault="004C1C6A" w:rsidP="00DB7FAC">
            <w:pPr>
              <w:pStyle w:val="AmColumnHeading"/>
            </w:pPr>
            <w:r w:rsidRPr="00240DF5">
              <w:t>Alteração</w:t>
            </w:r>
          </w:p>
        </w:tc>
      </w:tr>
      <w:tr w:rsidR="004C1C6A" w:rsidRPr="00240DF5" w14:paraId="6ED2B24E" w14:textId="77777777" w:rsidTr="00DB7FAC">
        <w:trPr>
          <w:jc w:val="center"/>
        </w:trPr>
        <w:tc>
          <w:tcPr>
            <w:tcW w:w="4876" w:type="dxa"/>
            <w:tcBorders>
              <w:top w:val="nil"/>
              <w:left w:val="nil"/>
              <w:bottom w:val="nil"/>
              <w:right w:val="nil"/>
            </w:tcBorders>
          </w:tcPr>
          <w:p w14:paraId="303D9AAB" w14:textId="361FAB52" w:rsidR="004C1C6A" w:rsidRPr="00240DF5" w:rsidRDefault="004C1C6A" w:rsidP="00DB7FAC">
            <w:pPr>
              <w:pStyle w:val="Normal6a"/>
            </w:pPr>
            <w:r w:rsidRPr="00240DF5">
              <w:t>(5)</w:t>
            </w:r>
            <w:r w:rsidRPr="00240DF5">
              <w:tab/>
              <w:t xml:space="preserve">O presente regulamento estabelece os objetivos do apoio da União no que diz respeito ao bom funcionamento do espaço Schengen sem controlos nas fronteiras internas, </w:t>
            </w:r>
            <w:r w:rsidRPr="00240DF5">
              <w:rPr>
                <w:b/>
                <w:i/>
              </w:rPr>
              <w:t>nomeadamente para a gestão europeia integrada das fronteiras,</w:t>
            </w:r>
            <w:r w:rsidRPr="00240DF5">
              <w:t xml:space="preserve"> incluindo o apoio ao funcionamento do espaço Schengen, e para a política europeia de vistos («apoio da União»). Os Estados</w:t>
            </w:r>
            <w:r w:rsidR="00034FC0">
              <w:noBreakHyphen/>
            </w:r>
            <w:r w:rsidRPr="00240DF5">
              <w:t>Membros devem assegurar que os seus planos de parceria nacionais e regionais cumprem cada um dos objetivos estabelecidos no presente regulamento.</w:t>
            </w:r>
          </w:p>
        </w:tc>
        <w:tc>
          <w:tcPr>
            <w:tcW w:w="4876" w:type="dxa"/>
            <w:tcBorders>
              <w:top w:val="nil"/>
              <w:left w:val="nil"/>
              <w:bottom w:val="nil"/>
              <w:right w:val="nil"/>
            </w:tcBorders>
          </w:tcPr>
          <w:p w14:paraId="4663697D" w14:textId="24472425" w:rsidR="004C1C6A" w:rsidRPr="00240DF5" w:rsidRDefault="004C1C6A" w:rsidP="00DB7FAC">
            <w:pPr>
              <w:pStyle w:val="Normal6a"/>
            </w:pPr>
            <w:r w:rsidRPr="00240DF5">
              <w:t>(5)</w:t>
            </w:r>
            <w:r w:rsidRPr="00240DF5">
              <w:tab/>
              <w:t>O presente regulamento estabelece os objetivos do apoio da União no que diz respeito ao bom funcionamento do espaço Schengen sem controlos nas fronteiras internas, incluindo o apoio ao funcionamento do espaço Schengen, e para a política europeia de vistos («apoio da União»). Os Estados</w:t>
            </w:r>
            <w:r w:rsidR="00034FC0">
              <w:noBreakHyphen/>
            </w:r>
            <w:r w:rsidRPr="00240DF5">
              <w:t>Membros devem assegurar que os seus planos de parceria nacionais e regionais cumprem cada um dos objetivos estabelecidos no presente regulamento.</w:t>
            </w:r>
          </w:p>
        </w:tc>
      </w:tr>
    </w:tbl>
    <w:p w14:paraId="240F48A2"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796230B6" w14:textId="77777777" w:rsidR="004C1C6A" w:rsidRPr="00240DF5" w:rsidRDefault="004C1C6A" w:rsidP="004C1C6A">
      <w:r w:rsidRPr="00240DF5">
        <w:rPr>
          <w:rStyle w:val="HideTWBExt"/>
        </w:rPr>
        <w:t>&lt;/AmendB&gt;</w:t>
      </w:r>
    </w:p>
    <w:p w14:paraId="4F9D4436"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40</w:t>
      </w:r>
      <w:r w:rsidRPr="00240DF5">
        <w:rPr>
          <w:rStyle w:val="HideTWBExt"/>
          <w:b w:val="0"/>
        </w:rPr>
        <w:t>&lt;/NumAmB&gt;</w:t>
      </w:r>
    </w:p>
    <w:p w14:paraId="5F4EA455" w14:textId="77777777" w:rsidR="004C1C6A" w:rsidRPr="00240DF5" w:rsidRDefault="004C1C6A" w:rsidP="004C1C6A">
      <w:pPr>
        <w:pStyle w:val="NormalBold"/>
      </w:pPr>
      <w:r w:rsidRPr="00240DF5">
        <w:rPr>
          <w:rStyle w:val="HideTWBExt"/>
          <w:b w:val="0"/>
        </w:rPr>
        <w:lastRenderedPageBreak/>
        <w:t>&lt;RepeatBlock-By&gt;&lt;Members&gt;</w:t>
      </w:r>
      <w:r w:rsidRPr="00240DF5">
        <w:t>Erik Kaliňák, Judita Laššáková, Katarína Roth Neveďalová, Monika Beňová</w:t>
      </w:r>
      <w:r w:rsidRPr="00240DF5">
        <w:rPr>
          <w:rStyle w:val="HideTWBExt"/>
          <w:b w:val="0"/>
        </w:rPr>
        <w:t>&lt;/Members&gt;</w:t>
      </w:r>
    </w:p>
    <w:p w14:paraId="67032D1D" w14:textId="77777777" w:rsidR="004C1C6A" w:rsidRPr="00240DF5" w:rsidRDefault="004C1C6A" w:rsidP="004C1C6A">
      <w:pPr>
        <w:pStyle w:val="NormalBold"/>
      </w:pPr>
      <w:r w:rsidRPr="00240DF5">
        <w:rPr>
          <w:rStyle w:val="HideTWBExt"/>
          <w:b w:val="0"/>
        </w:rPr>
        <w:t>&lt;/RepeatBlock-By&gt;</w:t>
      </w:r>
    </w:p>
    <w:p w14:paraId="7FE6A260"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4DF02BD8" w14:textId="77777777" w:rsidR="004C1C6A" w:rsidRPr="00240DF5" w:rsidRDefault="004C1C6A" w:rsidP="004C1C6A">
      <w:pPr>
        <w:pStyle w:val="NormalBold"/>
      </w:pPr>
      <w:r w:rsidRPr="00240DF5">
        <w:rPr>
          <w:rStyle w:val="HideTWBExt"/>
          <w:b w:val="0"/>
        </w:rPr>
        <w:t>&lt;Article&gt;</w:t>
      </w:r>
      <w:r w:rsidRPr="00240DF5">
        <w:t>Considerando 6</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7380298" w14:textId="77777777" w:rsidTr="00DB7FAC">
        <w:trPr>
          <w:trHeight w:hRule="exact" w:val="240"/>
          <w:jc w:val="center"/>
        </w:trPr>
        <w:tc>
          <w:tcPr>
            <w:tcW w:w="9752" w:type="dxa"/>
            <w:gridSpan w:val="2"/>
            <w:tcBorders>
              <w:top w:val="nil"/>
              <w:left w:val="nil"/>
              <w:bottom w:val="nil"/>
              <w:right w:val="nil"/>
            </w:tcBorders>
          </w:tcPr>
          <w:p w14:paraId="11CED7C3" w14:textId="77777777" w:rsidR="004C1C6A" w:rsidRPr="00240DF5" w:rsidRDefault="004C1C6A" w:rsidP="00DB7FAC"/>
        </w:tc>
      </w:tr>
      <w:tr w:rsidR="004C1C6A" w:rsidRPr="00240DF5" w14:paraId="03F7EB69" w14:textId="77777777" w:rsidTr="00DB7FAC">
        <w:trPr>
          <w:trHeight w:val="240"/>
          <w:jc w:val="center"/>
        </w:trPr>
        <w:tc>
          <w:tcPr>
            <w:tcW w:w="4876" w:type="dxa"/>
            <w:tcBorders>
              <w:top w:val="nil"/>
              <w:left w:val="nil"/>
              <w:bottom w:val="nil"/>
              <w:right w:val="nil"/>
            </w:tcBorders>
          </w:tcPr>
          <w:p w14:paraId="4AC8683F"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0554095D" w14:textId="77777777" w:rsidR="004C1C6A" w:rsidRPr="00240DF5" w:rsidRDefault="004C1C6A" w:rsidP="00DB7FAC">
            <w:pPr>
              <w:pStyle w:val="AmColumnHeading"/>
            </w:pPr>
            <w:r w:rsidRPr="00240DF5">
              <w:t>Alteração</w:t>
            </w:r>
          </w:p>
        </w:tc>
      </w:tr>
      <w:tr w:rsidR="004C1C6A" w:rsidRPr="00240DF5" w14:paraId="3537456D" w14:textId="77777777" w:rsidTr="00DB7FAC">
        <w:trPr>
          <w:jc w:val="center"/>
        </w:trPr>
        <w:tc>
          <w:tcPr>
            <w:tcW w:w="4876" w:type="dxa"/>
            <w:tcBorders>
              <w:top w:val="nil"/>
              <w:left w:val="nil"/>
              <w:bottom w:val="nil"/>
              <w:right w:val="nil"/>
            </w:tcBorders>
          </w:tcPr>
          <w:p w14:paraId="590EDE94" w14:textId="77777777" w:rsidR="004C1C6A" w:rsidRPr="00240DF5" w:rsidRDefault="004C1C6A" w:rsidP="00DB7FAC">
            <w:pPr>
              <w:pStyle w:val="Normal6a"/>
            </w:pPr>
            <w:r w:rsidRPr="00240DF5">
              <w:rPr>
                <w:b/>
                <w:i/>
              </w:rPr>
              <w:t>(6)</w:t>
            </w:r>
            <w:r w:rsidRPr="00240DF5">
              <w:tab/>
            </w:r>
            <w:r w:rsidRPr="00240DF5">
              <w:rPr>
                <w:b/>
                <w:i/>
              </w:rPr>
              <w:t>Em conformidade com o Ato de Adesão da Lituânia à UE, o regulamento dá também resposta à necessidade de apoiar a Lituânia na gestão do trânsito de pessoas entre a região de Calininegrado e outras partes da Federação da Rússia.</w:t>
            </w:r>
          </w:p>
        </w:tc>
        <w:tc>
          <w:tcPr>
            <w:tcW w:w="4876" w:type="dxa"/>
            <w:tcBorders>
              <w:top w:val="nil"/>
              <w:left w:val="nil"/>
              <w:bottom w:val="nil"/>
              <w:right w:val="nil"/>
            </w:tcBorders>
          </w:tcPr>
          <w:p w14:paraId="2A7DBFE4" w14:textId="77777777" w:rsidR="004C1C6A" w:rsidRPr="00240DF5" w:rsidRDefault="004C1C6A" w:rsidP="00DB7FAC">
            <w:pPr>
              <w:pStyle w:val="Normal6a"/>
            </w:pPr>
            <w:r w:rsidRPr="00240DF5">
              <w:rPr>
                <w:b/>
                <w:i/>
              </w:rPr>
              <w:t>Suprimido</w:t>
            </w:r>
          </w:p>
        </w:tc>
      </w:tr>
    </w:tbl>
    <w:p w14:paraId="246F37E6"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59C0291A" w14:textId="77777777" w:rsidR="004C1C6A" w:rsidRPr="00240DF5" w:rsidRDefault="004C1C6A" w:rsidP="004C1C6A">
      <w:pPr>
        <w:pStyle w:val="AmJustTitle"/>
      </w:pPr>
      <w:r w:rsidRPr="00240DF5">
        <w:rPr>
          <w:rStyle w:val="HideTWBExt"/>
          <w:i w:val="0"/>
        </w:rPr>
        <w:t>&lt;TitreJust&gt;</w:t>
      </w:r>
      <w:r w:rsidRPr="00240DF5">
        <w:t>Justificação</w:t>
      </w:r>
      <w:r w:rsidRPr="00240DF5">
        <w:rPr>
          <w:rStyle w:val="HideTWBExt"/>
          <w:i w:val="0"/>
        </w:rPr>
        <w:t>&lt;/TitreJust&gt;</w:t>
      </w:r>
    </w:p>
    <w:p w14:paraId="3BF5AD47" w14:textId="517D34D8" w:rsidR="004C1C6A" w:rsidRPr="00240DF5" w:rsidRDefault="004C1C6A" w:rsidP="004C1C6A">
      <w:pPr>
        <w:pStyle w:val="AmJustText"/>
      </w:pPr>
      <w:r w:rsidRPr="00240DF5">
        <w:t>A justificação diz respeito à situação histórica específica relacionada com a adesão da Lituânia à União Europeia e não tem relevância geral para o funcionamento do espaço Schengen nem para os objetivos do programa 2028</w:t>
      </w:r>
      <w:r w:rsidR="00034FC0">
        <w:noBreakHyphen/>
      </w:r>
      <w:r w:rsidRPr="00240DF5">
        <w:t>2034. O regulamento deve centrar</w:t>
      </w:r>
      <w:r w:rsidR="00034FC0">
        <w:noBreakHyphen/>
      </w:r>
      <w:r w:rsidRPr="00240DF5">
        <w:t>se nos desafios comuns a todos os Estados</w:t>
      </w:r>
      <w:r w:rsidR="00034FC0">
        <w:noBreakHyphen/>
      </w:r>
      <w:r w:rsidRPr="00240DF5">
        <w:t>Membros nos domínios da proteção das fronteiras externas, da política de vistos e da segurança. A manutenção de uma referência a uma exceção específica pode dar a ideia de um regime especial sem uma ligação direta aos principais objetivos do programa.</w:t>
      </w:r>
    </w:p>
    <w:p w14:paraId="5B0546AC" w14:textId="77777777" w:rsidR="004C1C6A" w:rsidRPr="00240DF5" w:rsidRDefault="004C1C6A" w:rsidP="004C1C6A">
      <w:r w:rsidRPr="00240DF5">
        <w:rPr>
          <w:rStyle w:val="HideTWBExt"/>
        </w:rPr>
        <w:t>&lt;/AmendB&gt;</w:t>
      </w:r>
    </w:p>
    <w:p w14:paraId="03A88396"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41</w:t>
      </w:r>
      <w:r w:rsidRPr="00240DF5">
        <w:rPr>
          <w:rStyle w:val="HideTWBExt"/>
          <w:b w:val="0"/>
        </w:rPr>
        <w:t>&lt;/NumAmB&gt;</w:t>
      </w:r>
    </w:p>
    <w:p w14:paraId="72CCD320"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36CC7753" w14:textId="77777777" w:rsidR="004C1C6A" w:rsidRPr="00240DF5" w:rsidRDefault="004C1C6A" w:rsidP="004C1C6A">
      <w:pPr>
        <w:pStyle w:val="NormalBold"/>
      </w:pPr>
      <w:r w:rsidRPr="00240DF5">
        <w:rPr>
          <w:rStyle w:val="HideTWBExt"/>
          <w:b w:val="0"/>
        </w:rPr>
        <w:t>&lt;/RepeatBlock-By&gt;</w:t>
      </w:r>
    </w:p>
    <w:p w14:paraId="5D0A7900"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75D0EAA2" w14:textId="77777777" w:rsidR="004C1C6A" w:rsidRPr="00240DF5" w:rsidRDefault="004C1C6A" w:rsidP="004C1C6A">
      <w:pPr>
        <w:pStyle w:val="NormalBold"/>
      </w:pPr>
      <w:r w:rsidRPr="00240DF5">
        <w:rPr>
          <w:rStyle w:val="HideTWBExt"/>
          <w:b w:val="0"/>
        </w:rPr>
        <w:t>&lt;Article&gt;</w:t>
      </w:r>
      <w:r w:rsidRPr="00240DF5">
        <w:t>Considerando 7</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4F02431" w14:textId="77777777" w:rsidTr="00DB7FAC">
        <w:trPr>
          <w:trHeight w:hRule="exact" w:val="240"/>
          <w:jc w:val="center"/>
        </w:trPr>
        <w:tc>
          <w:tcPr>
            <w:tcW w:w="9752" w:type="dxa"/>
            <w:gridSpan w:val="2"/>
            <w:tcBorders>
              <w:top w:val="nil"/>
              <w:left w:val="nil"/>
              <w:bottom w:val="nil"/>
              <w:right w:val="nil"/>
            </w:tcBorders>
          </w:tcPr>
          <w:p w14:paraId="6AC64FCC" w14:textId="77777777" w:rsidR="004C1C6A" w:rsidRPr="00240DF5" w:rsidRDefault="004C1C6A" w:rsidP="00DB7FAC"/>
        </w:tc>
      </w:tr>
      <w:tr w:rsidR="004C1C6A" w:rsidRPr="00240DF5" w14:paraId="5279066E" w14:textId="77777777" w:rsidTr="00DB7FAC">
        <w:trPr>
          <w:trHeight w:val="240"/>
          <w:jc w:val="center"/>
        </w:trPr>
        <w:tc>
          <w:tcPr>
            <w:tcW w:w="4876" w:type="dxa"/>
            <w:tcBorders>
              <w:top w:val="nil"/>
              <w:left w:val="nil"/>
              <w:bottom w:val="nil"/>
              <w:right w:val="nil"/>
            </w:tcBorders>
          </w:tcPr>
          <w:p w14:paraId="1BA958F9"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AC714E2" w14:textId="77777777" w:rsidR="004C1C6A" w:rsidRPr="00240DF5" w:rsidRDefault="004C1C6A" w:rsidP="00DB7FAC">
            <w:pPr>
              <w:pStyle w:val="AmColumnHeading"/>
            </w:pPr>
            <w:r w:rsidRPr="00240DF5">
              <w:t>Alteração</w:t>
            </w:r>
          </w:p>
        </w:tc>
      </w:tr>
      <w:tr w:rsidR="004C1C6A" w:rsidRPr="00240DF5" w14:paraId="38BD4BB2" w14:textId="77777777" w:rsidTr="00DB7FAC">
        <w:trPr>
          <w:jc w:val="center"/>
        </w:trPr>
        <w:tc>
          <w:tcPr>
            <w:tcW w:w="4876" w:type="dxa"/>
            <w:tcBorders>
              <w:top w:val="nil"/>
              <w:left w:val="nil"/>
              <w:bottom w:val="nil"/>
              <w:right w:val="nil"/>
            </w:tcBorders>
          </w:tcPr>
          <w:p w14:paraId="07F88C1F" w14:textId="69C0FAC3" w:rsidR="004C1C6A" w:rsidRPr="00240DF5" w:rsidRDefault="004C1C6A" w:rsidP="00DB7FAC">
            <w:pPr>
              <w:pStyle w:val="Normal6a"/>
            </w:pPr>
            <w:r w:rsidRPr="00240DF5">
              <w:t>(7)</w:t>
            </w:r>
            <w:r w:rsidRPr="00240DF5">
              <w:tab/>
              <w:t>Os montantes a atribuir por Estado</w:t>
            </w:r>
            <w:r w:rsidR="00034FC0">
              <w:noBreakHyphen/>
            </w:r>
            <w:r w:rsidRPr="00240DF5">
              <w:t xml:space="preserve">Membro devem ser estabelecidos pela Comissão em conformidade com a metodologia de atribuição definida no Regulamento (UE) [...] que institui o Fundo Europeu para a Coesão Económica, Social e Territorial, a Agricultura e o Meio Rural, as Pescas e o Setor Marítimo, a Prosperidade e a Segurança, através de uma única decisão de execução. Regra geral, essa decisão deve abranger também </w:t>
            </w:r>
            <w:r w:rsidRPr="00240DF5">
              <w:lastRenderedPageBreak/>
              <w:t>os montantes ao abrigo do Regulamento (UE) [...] que institui o Fundo Europeu para a Coesão Económica, Territorial e Social, a Agricultura e o Meio Rural, as Pescas e o Setor Marítimo, a Prosperidade e a Segurança, do Regulamento (UE) [...] que estabelece o apoio da União ao asilo, à migração e à integração e do Regulamento (UE) [...] que estabelece o apoio da União à segurança interna.</w:t>
            </w:r>
          </w:p>
        </w:tc>
        <w:tc>
          <w:tcPr>
            <w:tcW w:w="4876" w:type="dxa"/>
            <w:tcBorders>
              <w:top w:val="nil"/>
              <w:left w:val="nil"/>
              <w:bottom w:val="nil"/>
              <w:right w:val="nil"/>
            </w:tcBorders>
          </w:tcPr>
          <w:p w14:paraId="652432CA" w14:textId="42D6ED9E" w:rsidR="004C1C6A" w:rsidRPr="00240DF5" w:rsidRDefault="004C1C6A" w:rsidP="00DB7FAC">
            <w:pPr>
              <w:pStyle w:val="Normal6a"/>
            </w:pPr>
            <w:r w:rsidRPr="00240DF5">
              <w:lastRenderedPageBreak/>
              <w:t>(7)</w:t>
            </w:r>
            <w:r w:rsidRPr="00240DF5">
              <w:tab/>
              <w:t>Os montantes a atribuir por Estado</w:t>
            </w:r>
            <w:r w:rsidR="00034FC0">
              <w:noBreakHyphen/>
            </w:r>
            <w:r w:rsidRPr="00240DF5">
              <w:t>Membro devem ser estabelecidos pela Comissão em conformidade com a metodologia de atribuição definida no Regulamento (UE) [...] que institui o Fundo Europeu para a Coesão Económica, Social e Territorial, a Agricultura e o Meio Rural, as Pescas e o Setor Marítimo, a Prosperidade e a Segurança, através de uma única decisão de execução</w:t>
            </w:r>
            <w:r w:rsidRPr="00240DF5">
              <w:rPr>
                <w:b/>
                <w:i/>
              </w:rPr>
              <w:t xml:space="preserve">, tendo em conta critérios objetivos, nomeadamente a </w:t>
            </w:r>
            <w:r w:rsidRPr="00240DF5">
              <w:rPr>
                <w:b/>
                <w:i/>
              </w:rPr>
              <w:lastRenderedPageBreak/>
              <w:t>extensão das fronteiras externas, a pressão migratória, os riscos de segurança e as condições geográficas específicas dos Estados</w:t>
            </w:r>
            <w:r w:rsidR="00034FC0">
              <w:rPr>
                <w:b/>
                <w:i/>
              </w:rPr>
              <w:noBreakHyphen/>
            </w:r>
            <w:r w:rsidRPr="00240DF5">
              <w:rPr>
                <w:b/>
                <w:i/>
              </w:rPr>
              <w:t>Membros</w:t>
            </w:r>
            <w:r w:rsidRPr="00240DF5">
              <w:t>. Regra geral, essa decisão deve abranger também os montantes ao abrigo do Regulamento (UE) [...] que institui o Fundo Europeu para a Coesão Económica, Territorial e Social, a Agricultura e o Meio Rural, as Pescas e o Setor Marítimo, a Prosperidade e a Segurança, do Regulamento (UE) [...] que estabelece o apoio da União ao asilo, à migração e à integração e do Regulamento (UE) [...] que estabelece o apoio da União à segurança interna.</w:t>
            </w:r>
          </w:p>
        </w:tc>
      </w:tr>
    </w:tbl>
    <w:p w14:paraId="510DBD1C"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171CC606" w14:textId="77777777" w:rsidR="004C1C6A" w:rsidRPr="00240DF5" w:rsidRDefault="004C1C6A" w:rsidP="004C1C6A">
      <w:r w:rsidRPr="00240DF5">
        <w:rPr>
          <w:rStyle w:val="HideTWBExt"/>
        </w:rPr>
        <w:t>&lt;/AmendB&gt;</w:t>
      </w:r>
    </w:p>
    <w:p w14:paraId="0A834852"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42</w:t>
      </w:r>
      <w:r w:rsidRPr="00240DF5">
        <w:rPr>
          <w:rStyle w:val="HideTWBExt"/>
        </w:rPr>
        <w:t>&lt;/NumAmB&gt;</w:t>
      </w:r>
    </w:p>
    <w:p w14:paraId="697A2BB5" w14:textId="77777777" w:rsidR="004C1C6A" w:rsidRPr="00240DF5" w:rsidRDefault="004C1C6A" w:rsidP="004C1C6A">
      <w:pPr>
        <w:pStyle w:val="NormalBold"/>
      </w:pPr>
      <w:r w:rsidRPr="00240DF5">
        <w:rPr>
          <w:rStyle w:val="HideTWBExt"/>
          <w:b w:val="0"/>
        </w:rPr>
        <w:t>&lt;RepeatBlock-By&gt;&lt;Members&gt;</w:t>
      </w:r>
      <w:r w:rsidRPr="00240DF5">
        <w:t>Georgiana Teodorescu</w:t>
      </w:r>
      <w:r w:rsidRPr="00240DF5">
        <w:rPr>
          <w:rStyle w:val="HideTWBExt"/>
          <w:b w:val="0"/>
        </w:rPr>
        <w:t>&lt;/Members&gt;</w:t>
      </w:r>
    </w:p>
    <w:p w14:paraId="0EEBA842" w14:textId="77777777" w:rsidR="004C1C6A" w:rsidRPr="00240DF5" w:rsidRDefault="004C1C6A" w:rsidP="004C1C6A">
      <w:pPr>
        <w:pStyle w:val="NormalBold"/>
      </w:pPr>
      <w:r w:rsidRPr="00240DF5">
        <w:rPr>
          <w:rStyle w:val="HideTWBExt"/>
          <w:b w:val="0"/>
        </w:rPr>
        <w:t>&lt;/RepeatBlock-By&gt;</w:t>
      </w:r>
    </w:p>
    <w:p w14:paraId="01A295DE"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555C075D" w14:textId="5D439FA9" w:rsidR="004C1C6A" w:rsidRPr="00240DF5" w:rsidRDefault="004C1C6A" w:rsidP="004C1C6A">
      <w:pPr>
        <w:pStyle w:val="NormalBold"/>
      </w:pPr>
      <w:r w:rsidRPr="00240DF5">
        <w:rPr>
          <w:rStyle w:val="HideTWBExt"/>
        </w:rPr>
        <w:t>&lt;Article&gt;</w:t>
      </w:r>
      <w:r w:rsidRPr="00240DF5">
        <w:t>Considerando 7</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2160EA61" w14:textId="77777777" w:rsidTr="00DB7FAC">
        <w:trPr>
          <w:trHeight w:hRule="exact" w:val="240"/>
          <w:jc w:val="center"/>
        </w:trPr>
        <w:tc>
          <w:tcPr>
            <w:tcW w:w="9752" w:type="dxa"/>
            <w:gridSpan w:val="2"/>
            <w:tcBorders>
              <w:top w:val="nil"/>
              <w:left w:val="nil"/>
              <w:bottom w:val="nil"/>
              <w:right w:val="nil"/>
            </w:tcBorders>
          </w:tcPr>
          <w:p w14:paraId="469370F3" w14:textId="77777777" w:rsidR="004C1C6A" w:rsidRPr="00240DF5" w:rsidRDefault="004C1C6A" w:rsidP="00DB7FAC"/>
        </w:tc>
      </w:tr>
      <w:tr w:rsidR="004C1C6A" w:rsidRPr="00240DF5" w14:paraId="2BC2B5D4" w14:textId="77777777" w:rsidTr="00DB7FAC">
        <w:trPr>
          <w:trHeight w:val="240"/>
          <w:jc w:val="center"/>
        </w:trPr>
        <w:tc>
          <w:tcPr>
            <w:tcW w:w="4876" w:type="dxa"/>
            <w:tcBorders>
              <w:top w:val="nil"/>
              <w:left w:val="nil"/>
              <w:bottom w:val="nil"/>
              <w:right w:val="nil"/>
            </w:tcBorders>
          </w:tcPr>
          <w:p w14:paraId="1E0C4563"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7CE98A4" w14:textId="77777777" w:rsidR="004C1C6A" w:rsidRPr="00240DF5" w:rsidRDefault="004C1C6A" w:rsidP="00DB7FAC">
            <w:pPr>
              <w:pStyle w:val="AmColumnHeading"/>
            </w:pPr>
            <w:r w:rsidRPr="00240DF5">
              <w:t>Alteração</w:t>
            </w:r>
          </w:p>
        </w:tc>
      </w:tr>
      <w:tr w:rsidR="004C1C6A" w:rsidRPr="00240DF5" w14:paraId="6FAFAB18" w14:textId="77777777" w:rsidTr="00DB7FAC">
        <w:trPr>
          <w:jc w:val="center"/>
        </w:trPr>
        <w:tc>
          <w:tcPr>
            <w:tcW w:w="4876" w:type="dxa"/>
            <w:tcBorders>
              <w:top w:val="nil"/>
              <w:left w:val="nil"/>
              <w:bottom w:val="nil"/>
              <w:right w:val="nil"/>
            </w:tcBorders>
          </w:tcPr>
          <w:p w14:paraId="67C64F38" w14:textId="77777777" w:rsidR="004C1C6A" w:rsidRPr="00240DF5" w:rsidRDefault="004C1C6A" w:rsidP="00DB7FAC">
            <w:pPr>
              <w:pStyle w:val="Normal6a"/>
            </w:pPr>
          </w:p>
        </w:tc>
        <w:tc>
          <w:tcPr>
            <w:tcW w:w="4876" w:type="dxa"/>
            <w:tcBorders>
              <w:top w:val="nil"/>
              <w:left w:val="nil"/>
              <w:bottom w:val="nil"/>
              <w:right w:val="nil"/>
            </w:tcBorders>
          </w:tcPr>
          <w:p w14:paraId="3DDA02F1" w14:textId="28ED3925" w:rsidR="004C1C6A" w:rsidRPr="00240DF5" w:rsidRDefault="004C1C6A" w:rsidP="00DB7FAC">
            <w:pPr>
              <w:pStyle w:val="Normal6a"/>
            </w:pPr>
            <w:r w:rsidRPr="00240DF5">
              <w:rPr>
                <w:b/>
                <w:i/>
              </w:rPr>
              <w:t>(7</w:t>
            </w:r>
            <w:r w:rsidR="00034FC0">
              <w:rPr>
                <w:b/>
                <w:i/>
              </w:rPr>
              <w:noBreakHyphen/>
            </w:r>
            <w:r w:rsidRPr="00240DF5">
              <w:rPr>
                <w:b/>
                <w:i/>
              </w:rPr>
              <w:t>A)</w:t>
            </w:r>
            <w:r w:rsidRPr="00240DF5">
              <w:tab/>
            </w:r>
            <w:r w:rsidRPr="00240DF5">
              <w:rPr>
                <w:b/>
                <w:i/>
              </w:rPr>
              <w:t xml:space="preserve">A fim de responder à rápida evolução das pressões geopolíticas, às crises de segurança emergentes ou às avaliações atualizadas da vulnerabilidade nas fronteiras externas, especialmente nas regiões fronteiriças orientais, que são as mais afetadas pela deterioração do ambiente de segurança e pelo aumento dos riscos de ações militares convencionais e não convencionais, tal como referido pela Comissão na sua Comunicação de 18 de fevereiro de 2026 sobre as regiões orientais da UE que fazem fronteira com a Rússia, a Bielorrússia e a Ucrânia, o poder de adotar atos nos termos do artigo 290.º do Tratado sobre o Funcionamento da União Europeia deve ser delegado na Comissão no que diz respeito a qualquer ajustamento ou revisão subsequente da </w:t>
            </w:r>
            <w:r w:rsidRPr="00240DF5">
              <w:rPr>
                <w:b/>
                <w:i/>
              </w:rPr>
              <w:lastRenderedPageBreak/>
              <w:t>dotação financeira indicativa estabelecida no artigo 4.º, n.os 1 e 3, do presente regulamento para a execução dos objetivos estabelecidos no artigo 3.º do presente regulamento para o período de 2028 a 2034.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240DF5">
              <w:rPr>
                <w:b/>
                <w:i/>
                <w:vertAlign w:val="superscript"/>
              </w:rPr>
              <w:t>1</w:t>
            </w:r>
            <w:r w:rsidR="00034FC0">
              <w:rPr>
                <w:b/>
                <w:i/>
                <w:vertAlign w:val="superscript"/>
              </w:rPr>
              <w:noBreakHyphen/>
            </w:r>
            <w:r w:rsidRPr="00240DF5">
              <w:rPr>
                <w:b/>
                <w:i/>
                <w:vertAlign w:val="superscript"/>
              </w:rPr>
              <w:t>A</w:t>
            </w:r>
            <w:r w:rsidRPr="00240DF5">
              <w:rPr>
                <w:b/>
                <w:i/>
              </w:rPr>
              <w:t>. Em particular, a fim de assegurar a igualdade de participação na preparação dos atos delegados, o Parlamento Europeu e o Conselho recebem todos os documentos ao mesmo tempo que os peritos dos Estados</w:t>
            </w:r>
            <w:r w:rsidR="00034FC0">
              <w:rPr>
                <w:b/>
                <w:i/>
              </w:rPr>
              <w:noBreakHyphen/>
            </w:r>
            <w:r w:rsidRPr="00240DF5">
              <w:rPr>
                <w:b/>
                <w:i/>
              </w:rPr>
              <w:t>Membros, e os respetivos peritos têm sistematicamente acesso às reuniões dos grupos de peritos da Comissão que tratem da preparação dos atos delegados.</w:t>
            </w:r>
          </w:p>
        </w:tc>
      </w:tr>
      <w:tr w:rsidR="004C1C6A" w:rsidRPr="00240DF5" w14:paraId="17994144" w14:textId="77777777" w:rsidTr="00DB7FAC">
        <w:trPr>
          <w:jc w:val="center"/>
        </w:trPr>
        <w:tc>
          <w:tcPr>
            <w:tcW w:w="4876" w:type="dxa"/>
            <w:tcBorders>
              <w:top w:val="nil"/>
              <w:left w:val="nil"/>
              <w:bottom w:val="nil"/>
              <w:right w:val="nil"/>
            </w:tcBorders>
          </w:tcPr>
          <w:p w14:paraId="4143A5DD" w14:textId="77777777" w:rsidR="004C1C6A" w:rsidRPr="00240DF5" w:rsidRDefault="004C1C6A" w:rsidP="00DB7FAC"/>
        </w:tc>
        <w:tc>
          <w:tcPr>
            <w:tcW w:w="4876" w:type="dxa"/>
            <w:tcBorders>
              <w:top w:val="nil"/>
              <w:left w:val="nil"/>
              <w:bottom w:val="nil"/>
              <w:right w:val="nil"/>
            </w:tcBorders>
          </w:tcPr>
          <w:p w14:paraId="5B3EE9B9" w14:textId="77777777" w:rsidR="004C1C6A" w:rsidRPr="00240DF5" w:rsidRDefault="004C1C6A" w:rsidP="00DB7FAC">
            <w:pPr>
              <w:pStyle w:val="Normal6a"/>
            </w:pPr>
            <w:r w:rsidRPr="00240DF5">
              <w:rPr>
                <w:b/>
                <w:i/>
              </w:rPr>
              <w:t>_________________</w:t>
            </w:r>
          </w:p>
        </w:tc>
      </w:tr>
      <w:tr w:rsidR="004C1C6A" w:rsidRPr="00240DF5" w14:paraId="57833CC6" w14:textId="77777777" w:rsidTr="00DB7FAC">
        <w:trPr>
          <w:jc w:val="center"/>
        </w:trPr>
        <w:tc>
          <w:tcPr>
            <w:tcW w:w="4876" w:type="dxa"/>
            <w:tcBorders>
              <w:top w:val="nil"/>
              <w:left w:val="nil"/>
              <w:bottom w:val="nil"/>
              <w:right w:val="nil"/>
            </w:tcBorders>
          </w:tcPr>
          <w:p w14:paraId="6D69861F" w14:textId="77777777" w:rsidR="004C1C6A" w:rsidRPr="00240DF5" w:rsidRDefault="004C1C6A" w:rsidP="00DB7FAC"/>
        </w:tc>
        <w:tc>
          <w:tcPr>
            <w:tcW w:w="4876" w:type="dxa"/>
            <w:tcBorders>
              <w:top w:val="nil"/>
              <w:left w:val="nil"/>
              <w:bottom w:val="nil"/>
              <w:right w:val="nil"/>
            </w:tcBorders>
          </w:tcPr>
          <w:p w14:paraId="044B4ADA" w14:textId="781DEDB2" w:rsidR="004C1C6A" w:rsidRPr="00240DF5" w:rsidRDefault="004C1C6A" w:rsidP="00DB7FAC">
            <w:pPr>
              <w:pStyle w:val="Normal6a"/>
            </w:pPr>
            <w:r w:rsidRPr="00240DF5">
              <w:rPr>
                <w:b/>
                <w:i/>
                <w:vertAlign w:val="superscript"/>
              </w:rPr>
              <w:t>1</w:t>
            </w:r>
            <w:r w:rsidR="00034FC0">
              <w:rPr>
                <w:b/>
                <w:i/>
                <w:vertAlign w:val="superscript"/>
              </w:rPr>
              <w:noBreakHyphen/>
            </w:r>
            <w:r w:rsidRPr="00240DF5">
              <w:rPr>
                <w:b/>
                <w:i/>
                <w:vertAlign w:val="superscript"/>
              </w:rPr>
              <w:t>A</w:t>
            </w:r>
            <w:r w:rsidRPr="00240DF5">
              <w:t xml:space="preserve"> </w:t>
            </w:r>
            <w:r w:rsidRPr="00240DF5">
              <w:rPr>
                <w:b/>
                <w:i/>
              </w:rPr>
              <w:t>JO L 123 de 12.5.2016, p. 1, http://data.europa.eu/eli/agree_interinstit/2016/512/oj.</w:t>
            </w:r>
          </w:p>
        </w:tc>
      </w:tr>
    </w:tbl>
    <w:p w14:paraId="60BF5EE1"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8A7CD9C"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4887946A" w14:textId="12C136C5" w:rsidR="004C1C6A" w:rsidRPr="00240DF5" w:rsidRDefault="004C1C6A" w:rsidP="004C1C6A">
      <w:pPr>
        <w:pStyle w:val="AmJustText"/>
      </w:pPr>
      <w:r w:rsidRPr="00240DF5">
        <w:t xml:space="preserve">As </w:t>
      </w:r>
      <w:proofErr w:type="spellStart"/>
      <w:r w:rsidRPr="00240DF5">
        <w:t>explicitly</w:t>
      </w:r>
      <w:proofErr w:type="spellEnd"/>
      <w:r w:rsidRPr="00240DF5">
        <w:t xml:space="preserve"> </w:t>
      </w:r>
      <w:proofErr w:type="spellStart"/>
      <w:r w:rsidRPr="00240DF5">
        <w:t>detailed</w:t>
      </w:r>
      <w:proofErr w:type="spellEnd"/>
      <w:r w:rsidRPr="00240DF5">
        <w:t xml:space="preserve"> in the </w:t>
      </w:r>
      <w:proofErr w:type="spellStart"/>
      <w:r w:rsidRPr="00240DF5">
        <w:t>Commission's</w:t>
      </w:r>
      <w:proofErr w:type="spellEnd"/>
      <w:r w:rsidRPr="00240DF5">
        <w:t xml:space="preserve"> </w:t>
      </w:r>
      <w:proofErr w:type="spellStart"/>
      <w:r w:rsidRPr="00240DF5">
        <w:t>Communication</w:t>
      </w:r>
      <w:proofErr w:type="spellEnd"/>
      <w:r w:rsidRPr="00240DF5">
        <w:t xml:space="preserve"> on the </w:t>
      </w:r>
      <w:proofErr w:type="spellStart"/>
      <w:r w:rsidRPr="00240DF5">
        <w:t>Eastern</w:t>
      </w:r>
      <w:proofErr w:type="spellEnd"/>
      <w:r w:rsidRPr="00240DF5">
        <w:t xml:space="preserve"> </w:t>
      </w:r>
      <w:proofErr w:type="spellStart"/>
      <w:r w:rsidRPr="00240DF5">
        <w:t>Border</w:t>
      </w:r>
      <w:proofErr w:type="spellEnd"/>
      <w:r w:rsidRPr="00240DF5">
        <w:t xml:space="preserve"> </w:t>
      </w:r>
      <w:proofErr w:type="spellStart"/>
      <w:r w:rsidRPr="00240DF5">
        <w:t>Regions</w:t>
      </w:r>
      <w:proofErr w:type="spellEnd"/>
      <w:r w:rsidRPr="00240DF5">
        <w:t xml:space="preserve"> (COM(2026) 82 final), </w:t>
      </w:r>
      <w:proofErr w:type="spellStart"/>
      <w:r w:rsidRPr="00240DF5">
        <w:t>Europe's</w:t>
      </w:r>
      <w:proofErr w:type="spellEnd"/>
      <w:r w:rsidRPr="00240DF5">
        <w:t xml:space="preserve"> </w:t>
      </w:r>
      <w:proofErr w:type="spellStart"/>
      <w:r w:rsidRPr="00240DF5">
        <w:t>Eastern</w:t>
      </w:r>
      <w:proofErr w:type="spellEnd"/>
      <w:r w:rsidRPr="00240DF5">
        <w:t xml:space="preserve"> </w:t>
      </w:r>
      <w:proofErr w:type="spellStart"/>
      <w:r w:rsidRPr="00240DF5">
        <w:t>Flank</w:t>
      </w:r>
      <w:proofErr w:type="spellEnd"/>
      <w:r w:rsidRPr="00240DF5">
        <w:t xml:space="preserve"> </w:t>
      </w:r>
      <w:proofErr w:type="spellStart"/>
      <w:r w:rsidRPr="00240DF5">
        <w:t>is</w:t>
      </w:r>
      <w:proofErr w:type="spellEnd"/>
      <w:r w:rsidRPr="00240DF5">
        <w:t xml:space="preserve"> </w:t>
      </w:r>
      <w:proofErr w:type="spellStart"/>
      <w:r w:rsidRPr="00240DF5">
        <w:t>facing</w:t>
      </w:r>
      <w:proofErr w:type="spellEnd"/>
      <w:r w:rsidRPr="00240DF5">
        <w:t xml:space="preserve"> </w:t>
      </w:r>
      <w:proofErr w:type="spellStart"/>
      <w:r w:rsidRPr="00240DF5">
        <w:t>an</w:t>
      </w:r>
      <w:proofErr w:type="spellEnd"/>
      <w:r w:rsidRPr="00240DF5">
        <w:t xml:space="preserve"> </w:t>
      </w:r>
      <w:proofErr w:type="spellStart"/>
      <w:r w:rsidRPr="00240DF5">
        <w:t>escalating</w:t>
      </w:r>
      <w:proofErr w:type="spellEnd"/>
      <w:r w:rsidRPr="00240DF5">
        <w:t xml:space="preserve">, </w:t>
      </w:r>
      <w:proofErr w:type="spellStart"/>
      <w:r w:rsidRPr="00240DF5">
        <w:t>unprecedented</w:t>
      </w:r>
      <w:proofErr w:type="spellEnd"/>
      <w:r w:rsidRPr="00240DF5">
        <w:t xml:space="preserve"> </w:t>
      </w:r>
      <w:proofErr w:type="spellStart"/>
      <w:r w:rsidRPr="00240DF5">
        <w:t>threat</w:t>
      </w:r>
      <w:proofErr w:type="spellEnd"/>
      <w:r w:rsidRPr="00240DF5">
        <w:t xml:space="preserve"> </w:t>
      </w:r>
      <w:proofErr w:type="spellStart"/>
      <w:r w:rsidRPr="00240DF5">
        <w:t>environment</w:t>
      </w:r>
      <w:proofErr w:type="spellEnd"/>
      <w:r w:rsidRPr="00240DF5">
        <w:t xml:space="preserve">. </w:t>
      </w:r>
      <w:proofErr w:type="spellStart"/>
      <w:r w:rsidRPr="00240DF5">
        <w:t>This</w:t>
      </w:r>
      <w:proofErr w:type="spellEnd"/>
      <w:r w:rsidRPr="00240DF5">
        <w:t xml:space="preserve"> </w:t>
      </w:r>
      <w:proofErr w:type="spellStart"/>
      <w:r w:rsidRPr="00240DF5">
        <w:t>includes</w:t>
      </w:r>
      <w:proofErr w:type="spellEnd"/>
      <w:r w:rsidRPr="00240DF5">
        <w:t xml:space="preserve"> </w:t>
      </w:r>
      <w:proofErr w:type="spellStart"/>
      <w:r w:rsidRPr="00240DF5">
        <w:t>state</w:t>
      </w:r>
      <w:r w:rsidR="00034FC0">
        <w:noBreakHyphen/>
      </w:r>
      <w:r w:rsidRPr="00240DF5">
        <w:t>sponsored</w:t>
      </w:r>
      <w:proofErr w:type="spellEnd"/>
      <w:r w:rsidRPr="00240DF5">
        <w:t xml:space="preserve"> </w:t>
      </w:r>
      <w:proofErr w:type="spellStart"/>
      <w:r w:rsidRPr="00240DF5">
        <w:t>hybrid</w:t>
      </w:r>
      <w:proofErr w:type="spellEnd"/>
      <w:r w:rsidRPr="00240DF5">
        <w:t xml:space="preserve"> </w:t>
      </w:r>
      <w:proofErr w:type="spellStart"/>
      <w:r w:rsidRPr="00240DF5">
        <w:t>warfare</w:t>
      </w:r>
      <w:proofErr w:type="spellEnd"/>
      <w:r w:rsidRPr="00240DF5">
        <w:t xml:space="preserve">, </w:t>
      </w:r>
      <w:proofErr w:type="spellStart"/>
      <w:r w:rsidRPr="00240DF5">
        <w:t>weaponized</w:t>
      </w:r>
      <w:proofErr w:type="spellEnd"/>
      <w:r w:rsidRPr="00240DF5">
        <w:t xml:space="preserve"> </w:t>
      </w:r>
      <w:proofErr w:type="spellStart"/>
      <w:r w:rsidRPr="00240DF5">
        <w:t>migration</w:t>
      </w:r>
      <w:proofErr w:type="spellEnd"/>
      <w:r w:rsidRPr="00240DF5">
        <w:t xml:space="preserve">, </w:t>
      </w:r>
      <w:proofErr w:type="spellStart"/>
      <w:r w:rsidRPr="00240DF5">
        <w:t>violation</w:t>
      </w:r>
      <w:proofErr w:type="spellEnd"/>
      <w:r w:rsidRPr="00240DF5">
        <w:t xml:space="preserve"> of </w:t>
      </w:r>
      <w:proofErr w:type="spellStart"/>
      <w:r w:rsidRPr="00240DF5">
        <w:t>airspace</w:t>
      </w:r>
      <w:proofErr w:type="spellEnd"/>
      <w:r w:rsidRPr="00240DF5">
        <w:t xml:space="preserve"> </w:t>
      </w:r>
      <w:proofErr w:type="spellStart"/>
      <w:r w:rsidRPr="00240DF5">
        <w:t>by</w:t>
      </w:r>
      <w:proofErr w:type="spellEnd"/>
      <w:r w:rsidRPr="00240DF5">
        <w:t xml:space="preserve"> drones and </w:t>
      </w:r>
      <w:proofErr w:type="spellStart"/>
      <w:r w:rsidRPr="00240DF5">
        <w:t>balloons</w:t>
      </w:r>
      <w:proofErr w:type="spellEnd"/>
      <w:r w:rsidRPr="00240DF5">
        <w:t>, and cyber</w:t>
      </w:r>
      <w:r w:rsidR="00034FC0">
        <w:noBreakHyphen/>
      </w:r>
      <w:proofErr w:type="spellStart"/>
      <w:r w:rsidRPr="00240DF5">
        <w:t>attacks</w:t>
      </w:r>
      <w:proofErr w:type="spellEnd"/>
      <w:r w:rsidRPr="00240DF5">
        <w:t xml:space="preserve">, as </w:t>
      </w:r>
      <w:proofErr w:type="spellStart"/>
      <w:r w:rsidRPr="00240DF5">
        <w:t>well</w:t>
      </w:r>
      <w:proofErr w:type="spellEnd"/>
      <w:r w:rsidRPr="00240DF5">
        <w:t xml:space="preserve"> as </w:t>
      </w:r>
      <w:proofErr w:type="spellStart"/>
      <w:r w:rsidRPr="00240DF5">
        <w:t>distinct</w:t>
      </w:r>
      <w:proofErr w:type="spellEnd"/>
      <w:r w:rsidRPr="00240DF5">
        <w:t xml:space="preserve"> </w:t>
      </w:r>
      <w:proofErr w:type="spellStart"/>
      <w:r w:rsidRPr="00240DF5">
        <w:t>maritime</w:t>
      </w:r>
      <w:proofErr w:type="spellEnd"/>
      <w:r w:rsidRPr="00240DF5">
        <w:t xml:space="preserve"> </w:t>
      </w:r>
      <w:proofErr w:type="spellStart"/>
      <w:r w:rsidRPr="00240DF5">
        <w:t>risks</w:t>
      </w:r>
      <w:proofErr w:type="spellEnd"/>
      <w:r w:rsidRPr="00240DF5">
        <w:t xml:space="preserve"> </w:t>
      </w:r>
      <w:proofErr w:type="spellStart"/>
      <w:r w:rsidRPr="00240DF5">
        <w:t>like</w:t>
      </w:r>
      <w:proofErr w:type="spellEnd"/>
      <w:r w:rsidRPr="00240DF5">
        <w:t xml:space="preserve"> the </w:t>
      </w:r>
      <w:proofErr w:type="spellStart"/>
      <w:r w:rsidRPr="00240DF5">
        <w:t>mining</w:t>
      </w:r>
      <w:proofErr w:type="spellEnd"/>
      <w:r w:rsidRPr="00240DF5">
        <w:t xml:space="preserve"> of the </w:t>
      </w:r>
      <w:proofErr w:type="spellStart"/>
      <w:r w:rsidRPr="00240DF5">
        <w:t>Black</w:t>
      </w:r>
      <w:proofErr w:type="spellEnd"/>
      <w:r w:rsidRPr="00240DF5">
        <w:t xml:space="preserve"> </w:t>
      </w:r>
      <w:proofErr w:type="spellStart"/>
      <w:r w:rsidRPr="00240DF5">
        <w:t>Sea</w:t>
      </w:r>
      <w:proofErr w:type="spellEnd"/>
      <w:r w:rsidRPr="00240DF5">
        <w:t xml:space="preserve"> </w:t>
      </w:r>
      <w:proofErr w:type="spellStart"/>
      <w:r w:rsidRPr="00240DF5">
        <w:t>basin</w:t>
      </w:r>
      <w:proofErr w:type="spellEnd"/>
      <w:r w:rsidRPr="00240DF5">
        <w:t xml:space="preserve"> </w:t>
      </w:r>
      <w:proofErr w:type="spellStart"/>
      <w:r w:rsidRPr="00240DF5">
        <w:t>shared</w:t>
      </w:r>
      <w:proofErr w:type="spellEnd"/>
      <w:r w:rsidRPr="00240DF5">
        <w:t xml:space="preserve"> </w:t>
      </w:r>
      <w:proofErr w:type="spellStart"/>
      <w:r w:rsidRPr="00240DF5">
        <w:t>by</w:t>
      </w:r>
      <w:proofErr w:type="spellEnd"/>
      <w:r w:rsidRPr="00240DF5">
        <w:t xml:space="preserve"> Romania and </w:t>
      </w:r>
      <w:proofErr w:type="spellStart"/>
      <w:r w:rsidRPr="00240DF5">
        <w:t>Bulgaria.Because</w:t>
      </w:r>
      <w:proofErr w:type="spellEnd"/>
      <w:r w:rsidRPr="00240DF5">
        <w:t xml:space="preserve"> </w:t>
      </w:r>
      <w:proofErr w:type="spellStart"/>
      <w:r w:rsidRPr="00240DF5">
        <w:t>these</w:t>
      </w:r>
      <w:proofErr w:type="spellEnd"/>
      <w:r w:rsidRPr="00240DF5">
        <w:t xml:space="preserve"> </w:t>
      </w:r>
      <w:proofErr w:type="spellStart"/>
      <w:r w:rsidRPr="00240DF5">
        <w:t>geopolitical</w:t>
      </w:r>
      <w:proofErr w:type="spellEnd"/>
      <w:r w:rsidRPr="00240DF5">
        <w:t xml:space="preserve"> </w:t>
      </w:r>
      <w:proofErr w:type="spellStart"/>
      <w:r w:rsidRPr="00240DF5">
        <w:t>realities</w:t>
      </w:r>
      <w:proofErr w:type="spellEnd"/>
      <w:r w:rsidRPr="00240DF5">
        <w:t xml:space="preserve"> </w:t>
      </w:r>
      <w:proofErr w:type="spellStart"/>
      <w:r w:rsidRPr="00240DF5">
        <w:t>directly</w:t>
      </w:r>
      <w:proofErr w:type="spellEnd"/>
      <w:r w:rsidRPr="00240DF5">
        <w:t xml:space="preserve"> </w:t>
      </w:r>
      <w:proofErr w:type="spellStart"/>
      <w:r w:rsidRPr="00240DF5">
        <w:t>dictate</w:t>
      </w:r>
      <w:proofErr w:type="spellEnd"/>
      <w:r w:rsidRPr="00240DF5">
        <w:t xml:space="preserve"> a </w:t>
      </w:r>
      <w:proofErr w:type="spellStart"/>
      <w:r w:rsidRPr="00240DF5">
        <w:t>three</w:t>
      </w:r>
      <w:r w:rsidR="00034FC0">
        <w:noBreakHyphen/>
      </w:r>
      <w:r w:rsidRPr="00240DF5">
        <w:t>fold</w:t>
      </w:r>
      <w:proofErr w:type="spellEnd"/>
      <w:r w:rsidRPr="00240DF5">
        <w:t xml:space="preserve"> </w:t>
      </w:r>
      <w:proofErr w:type="spellStart"/>
      <w:r w:rsidRPr="00240DF5">
        <w:t>increase</w:t>
      </w:r>
      <w:proofErr w:type="spellEnd"/>
      <w:r w:rsidRPr="00240DF5">
        <w:t xml:space="preserve"> in EU funding for </w:t>
      </w:r>
      <w:proofErr w:type="spellStart"/>
      <w:r w:rsidRPr="00240DF5">
        <w:t>border</w:t>
      </w:r>
      <w:proofErr w:type="spellEnd"/>
      <w:r w:rsidRPr="00240DF5">
        <w:t xml:space="preserve"> management and </w:t>
      </w:r>
      <w:proofErr w:type="spellStart"/>
      <w:r w:rsidRPr="00240DF5">
        <w:t>migration</w:t>
      </w:r>
      <w:proofErr w:type="spellEnd"/>
      <w:r w:rsidRPr="00240DF5">
        <w:t xml:space="preserve"> </w:t>
      </w:r>
      <w:proofErr w:type="spellStart"/>
      <w:r w:rsidRPr="00240DF5">
        <w:t>under</w:t>
      </w:r>
      <w:proofErr w:type="spellEnd"/>
      <w:r w:rsidRPr="00240DF5">
        <w:t xml:space="preserve"> the 2028–2034 MFF, the </w:t>
      </w:r>
      <w:proofErr w:type="spellStart"/>
      <w:r w:rsidRPr="00240DF5">
        <w:t>mid</w:t>
      </w:r>
      <w:r w:rsidR="00034FC0">
        <w:noBreakHyphen/>
      </w:r>
      <w:r w:rsidRPr="00240DF5">
        <w:t>term</w:t>
      </w:r>
      <w:proofErr w:type="spellEnd"/>
      <w:r w:rsidRPr="00240DF5">
        <w:t xml:space="preserve"> </w:t>
      </w:r>
      <w:proofErr w:type="spellStart"/>
      <w:r w:rsidRPr="00240DF5">
        <w:t>modification</w:t>
      </w:r>
      <w:proofErr w:type="spellEnd"/>
      <w:r w:rsidRPr="00240DF5">
        <w:t xml:space="preserve"> of </w:t>
      </w:r>
      <w:proofErr w:type="spellStart"/>
      <w:r w:rsidRPr="00240DF5">
        <w:t>these</w:t>
      </w:r>
      <w:proofErr w:type="spellEnd"/>
      <w:r w:rsidRPr="00240DF5">
        <w:t xml:space="preserve"> envelopes </w:t>
      </w:r>
      <w:proofErr w:type="spellStart"/>
      <w:r w:rsidRPr="00240DF5">
        <w:t>cannot</w:t>
      </w:r>
      <w:proofErr w:type="spellEnd"/>
      <w:r w:rsidRPr="00240DF5">
        <w:t xml:space="preserve"> </w:t>
      </w:r>
      <w:proofErr w:type="spellStart"/>
      <w:r w:rsidRPr="00240DF5">
        <w:t>be</w:t>
      </w:r>
      <w:proofErr w:type="spellEnd"/>
      <w:r w:rsidRPr="00240DF5">
        <w:t xml:space="preserve"> </w:t>
      </w:r>
      <w:proofErr w:type="spellStart"/>
      <w:r w:rsidRPr="00240DF5">
        <w:t>treated</w:t>
      </w:r>
      <w:proofErr w:type="spellEnd"/>
      <w:r w:rsidRPr="00240DF5">
        <w:t xml:space="preserve"> as a </w:t>
      </w:r>
      <w:proofErr w:type="spellStart"/>
      <w:r w:rsidRPr="00240DF5">
        <w:t>generic</w:t>
      </w:r>
      <w:proofErr w:type="spellEnd"/>
      <w:r w:rsidRPr="00240DF5">
        <w:t xml:space="preserve"> </w:t>
      </w:r>
      <w:proofErr w:type="spellStart"/>
      <w:r w:rsidRPr="00240DF5">
        <w:t>technical</w:t>
      </w:r>
      <w:proofErr w:type="spellEnd"/>
      <w:r w:rsidRPr="00240DF5">
        <w:t xml:space="preserve"> </w:t>
      </w:r>
      <w:proofErr w:type="spellStart"/>
      <w:r w:rsidRPr="00240DF5">
        <w:t>exercise</w:t>
      </w:r>
      <w:proofErr w:type="spellEnd"/>
      <w:r w:rsidRPr="00240DF5">
        <w:t xml:space="preserve"> </w:t>
      </w:r>
      <w:proofErr w:type="spellStart"/>
      <w:r w:rsidRPr="00240DF5">
        <w:t>under</w:t>
      </w:r>
      <w:proofErr w:type="spellEnd"/>
      <w:r w:rsidRPr="00240DF5">
        <w:t xml:space="preserve"> </w:t>
      </w:r>
      <w:proofErr w:type="spellStart"/>
      <w:r w:rsidRPr="00240DF5">
        <w:t>comitology</w:t>
      </w:r>
      <w:proofErr w:type="spellEnd"/>
      <w:r w:rsidRPr="00240DF5">
        <w:t xml:space="preserve">. </w:t>
      </w:r>
      <w:proofErr w:type="spellStart"/>
      <w:r w:rsidRPr="00240DF5">
        <w:t>Involving</w:t>
      </w:r>
      <w:proofErr w:type="spellEnd"/>
      <w:r w:rsidRPr="00240DF5">
        <w:t xml:space="preserve"> the </w:t>
      </w:r>
      <w:proofErr w:type="spellStart"/>
      <w:r w:rsidRPr="00240DF5">
        <w:t>European</w:t>
      </w:r>
      <w:proofErr w:type="spellEnd"/>
      <w:r w:rsidRPr="00240DF5">
        <w:t xml:space="preserve"> </w:t>
      </w:r>
      <w:proofErr w:type="spellStart"/>
      <w:r w:rsidRPr="00240DF5">
        <w:t>Parliament</w:t>
      </w:r>
      <w:proofErr w:type="spellEnd"/>
      <w:r w:rsidRPr="00240DF5">
        <w:t xml:space="preserve"> via </w:t>
      </w:r>
      <w:proofErr w:type="spellStart"/>
      <w:r w:rsidRPr="00240DF5">
        <w:t>delegated</w:t>
      </w:r>
      <w:proofErr w:type="spellEnd"/>
      <w:r w:rsidRPr="00240DF5">
        <w:t xml:space="preserve"> </w:t>
      </w:r>
      <w:proofErr w:type="spellStart"/>
      <w:r w:rsidRPr="00240DF5">
        <w:t>acts</w:t>
      </w:r>
      <w:proofErr w:type="spellEnd"/>
      <w:r w:rsidRPr="00240DF5">
        <w:t xml:space="preserve"> </w:t>
      </w:r>
      <w:proofErr w:type="spellStart"/>
      <w:r w:rsidRPr="00240DF5">
        <w:t>ensures</w:t>
      </w:r>
      <w:proofErr w:type="spellEnd"/>
      <w:r w:rsidRPr="00240DF5">
        <w:t xml:space="preserve"> </w:t>
      </w:r>
      <w:proofErr w:type="spellStart"/>
      <w:r w:rsidRPr="00240DF5">
        <w:t>that</w:t>
      </w:r>
      <w:proofErr w:type="spellEnd"/>
      <w:r w:rsidRPr="00240DF5">
        <w:t xml:space="preserve"> budget </w:t>
      </w:r>
      <w:proofErr w:type="spellStart"/>
      <w:r w:rsidRPr="00240DF5">
        <w:t>reallocations</w:t>
      </w:r>
      <w:proofErr w:type="spellEnd"/>
      <w:r w:rsidRPr="00240DF5">
        <w:t xml:space="preserve"> </w:t>
      </w:r>
      <w:proofErr w:type="spellStart"/>
      <w:r w:rsidRPr="00240DF5">
        <w:t>respond</w:t>
      </w:r>
      <w:proofErr w:type="spellEnd"/>
      <w:r w:rsidRPr="00240DF5">
        <w:t xml:space="preserve"> to </w:t>
      </w:r>
      <w:proofErr w:type="spellStart"/>
      <w:r w:rsidRPr="00240DF5">
        <w:t>changing</w:t>
      </w:r>
      <w:proofErr w:type="spellEnd"/>
      <w:r w:rsidRPr="00240DF5">
        <w:t xml:space="preserve"> </w:t>
      </w:r>
      <w:proofErr w:type="spellStart"/>
      <w:r w:rsidRPr="00240DF5">
        <w:t>frontline</w:t>
      </w:r>
      <w:proofErr w:type="spellEnd"/>
      <w:r w:rsidRPr="00240DF5">
        <w:t xml:space="preserve"> </w:t>
      </w:r>
      <w:proofErr w:type="spellStart"/>
      <w:r w:rsidRPr="00240DF5">
        <w:t>realities</w:t>
      </w:r>
      <w:proofErr w:type="spellEnd"/>
      <w:r w:rsidRPr="00240DF5">
        <w:t xml:space="preserve"> in a </w:t>
      </w:r>
      <w:proofErr w:type="spellStart"/>
      <w:r w:rsidRPr="00240DF5">
        <w:t>politically</w:t>
      </w:r>
      <w:proofErr w:type="spellEnd"/>
      <w:r w:rsidRPr="00240DF5">
        <w:t xml:space="preserve"> </w:t>
      </w:r>
      <w:proofErr w:type="spellStart"/>
      <w:r w:rsidRPr="00240DF5">
        <w:t>accountable</w:t>
      </w:r>
      <w:proofErr w:type="spellEnd"/>
      <w:r w:rsidRPr="00240DF5">
        <w:t xml:space="preserve">, </w:t>
      </w:r>
      <w:proofErr w:type="spellStart"/>
      <w:r w:rsidRPr="00240DF5">
        <w:t>transparent</w:t>
      </w:r>
      <w:proofErr w:type="spellEnd"/>
      <w:r w:rsidRPr="00240DF5">
        <w:t xml:space="preserve"> </w:t>
      </w:r>
      <w:proofErr w:type="spellStart"/>
      <w:r w:rsidRPr="00240DF5">
        <w:t>manner</w:t>
      </w:r>
      <w:proofErr w:type="spellEnd"/>
      <w:r w:rsidRPr="00240DF5">
        <w:t xml:space="preserve">, </w:t>
      </w:r>
      <w:proofErr w:type="spellStart"/>
      <w:r w:rsidRPr="00240DF5">
        <w:t>reflecting</w:t>
      </w:r>
      <w:proofErr w:type="spellEnd"/>
      <w:r w:rsidRPr="00240DF5">
        <w:t xml:space="preserve"> the </w:t>
      </w:r>
      <w:proofErr w:type="spellStart"/>
      <w:r w:rsidRPr="00240DF5">
        <w:t>Commission’s</w:t>
      </w:r>
      <w:proofErr w:type="spellEnd"/>
      <w:r w:rsidRPr="00240DF5">
        <w:t xml:space="preserve"> </w:t>
      </w:r>
      <w:proofErr w:type="spellStart"/>
      <w:r w:rsidRPr="00240DF5">
        <w:t>own</w:t>
      </w:r>
      <w:proofErr w:type="spellEnd"/>
      <w:r w:rsidRPr="00240DF5">
        <w:t xml:space="preserve"> </w:t>
      </w:r>
      <w:proofErr w:type="spellStart"/>
      <w:r w:rsidRPr="00240DF5">
        <w:t>stance</w:t>
      </w:r>
      <w:proofErr w:type="spellEnd"/>
      <w:r w:rsidRPr="00240DF5">
        <w:t xml:space="preserve"> </w:t>
      </w:r>
      <w:proofErr w:type="spellStart"/>
      <w:r w:rsidRPr="00240DF5">
        <w:t>that</w:t>
      </w:r>
      <w:proofErr w:type="spellEnd"/>
      <w:r w:rsidRPr="00240DF5">
        <w:t xml:space="preserve"> the '</w:t>
      </w:r>
      <w:proofErr w:type="spellStart"/>
      <w:r w:rsidRPr="00240DF5">
        <w:t>eastern</w:t>
      </w:r>
      <w:proofErr w:type="spellEnd"/>
      <w:r w:rsidRPr="00240DF5">
        <w:t xml:space="preserve"> </w:t>
      </w:r>
      <w:proofErr w:type="spellStart"/>
      <w:r w:rsidRPr="00240DF5">
        <w:t>border</w:t>
      </w:r>
      <w:proofErr w:type="spellEnd"/>
      <w:r w:rsidRPr="00240DF5">
        <w:t xml:space="preserve"> </w:t>
      </w:r>
      <w:proofErr w:type="spellStart"/>
      <w:r w:rsidRPr="00240DF5">
        <w:t>regions</w:t>
      </w:r>
      <w:proofErr w:type="spellEnd"/>
      <w:r w:rsidRPr="00240DF5">
        <w:t xml:space="preserve"> do </w:t>
      </w:r>
      <w:proofErr w:type="spellStart"/>
      <w:r w:rsidRPr="00240DF5">
        <w:t>not</w:t>
      </w:r>
      <w:proofErr w:type="spellEnd"/>
      <w:r w:rsidRPr="00240DF5">
        <w:t xml:space="preserve"> </w:t>
      </w:r>
      <w:proofErr w:type="spellStart"/>
      <w:r w:rsidRPr="00240DF5">
        <w:t>represent</w:t>
      </w:r>
      <w:proofErr w:type="spellEnd"/>
      <w:r w:rsidRPr="00240DF5">
        <w:t xml:space="preserve"> </w:t>
      </w:r>
      <w:proofErr w:type="spellStart"/>
      <w:r w:rsidRPr="00240DF5">
        <w:t>national</w:t>
      </w:r>
      <w:proofErr w:type="spellEnd"/>
      <w:r w:rsidRPr="00240DF5">
        <w:t xml:space="preserve"> </w:t>
      </w:r>
      <w:proofErr w:type="spellStart"/>
      <w:r w:rsidRPr="00240DF5">
        <w:t>borders</w:t>
      </w:r>
      <w:proofErr w:type="spellEnd"/>
      <w:r w:rsidRPr="00240DF5">
        <w:t xml:space="preserve">, </w:t>
      </w:r>
      <w:proofErr w:type="spellStart"/>
      <w:r w:rsidRPr="00240DF5">
        <w:t>but</w:t>
      </w:r>
      <w:proofErr w:type="spellEnd"/>
      <w:r w:rsidRPr="00240DF5">
        <w:t xml:space="preserve"> </w:t>
      </w:r>
      <w:proofErr w:type="spellStart"/>
      <w:r w:rsidRPr="00240DF5">
        <w:t>they</w:t>
      </w:r>
      <w:proofErr w:type="spellEnd"/>
      <w:r w:rsidRPr="00240DF5">
        <w:t xml:space="preserve"> are </w:t>
      </w:r>
      <w:proofErr w:type="spellStart"/>
      <w:r w:rsidRPr="00240DF5">
        <w:t>European</w:t>
      </w:r>
      <w:proofErr w:type="spellEnd"/>
      <w:r w:rsidRPr="00240DF5">
        <w:t xml:space="preserve"> </w:t>
      </w:r>
      <w:proofErr w:type="spellStart"/>
      <w:r w:rsidRPr="00240DF5">
        <w:t>borders</w:t>
      </w:r>
      <w:proofErr w:type="spellEnd"/>
      <w:r w:rsidRPr="00240DF5">
        <w:t>'.</w:t>
      </w:r>
    </w:p>
    <w:p w14:paraId="14558FEF" w14:textId="77777777" w:rsidR="004C1C6A" w:rsidRPr="00240DF5" w:rsidRDefault="004C1C6A" w:rsidP="004C1C6A">
      <w:r w:rsidRPr="00240DF5">
        <w:rPr>
          <w:rStyle w:val="HideTWBExt"/>
        </w:rPr>
        <w:t>&lt;/AmendB&gt;</w:t>
      </w:r>
    </w:p>
    <w:p w14:paraId="79469639" w14:textId="77777777" w:rsidR="004C1C6A" w:rsidRPr="00240DF5" w:rsidRDefault="004C1C6A" w:rsidP="004C1C6A">
      <w:pPr>
        <w:pStyle w:val="AmNumberTabs"/>
      </w:pPr>
      <w:r w:rsidRPr="00240DF5">
        <w:rPr>
          <w:rStyle w:val="HideTWBExt"/>
        </w:rPr>
        <w:lastRenderedPageBreak/>
        <w:t>&lt;AmendB&gt;</w:t>
      </w:r>
      <w:r w:rsidRPr="00240DF5">
        <w:t>Alteração</w:t>
      </w:r>
      <w:r w:rsidRPr="00240DF5">
        <w:tab/>
      </w:r>
      <w:r w:rsidRPr="00240DF5">
        <w:tab/>
      </w:r>
      <w:r w:rsidRPr="00240DF5">
        <w:rPr>
          <w:rStyle w:val="HideTWBExt"/>
        </w:rPr>
        <w:t>&lt;NumAmB&gt;</w:t>
      </w:r>
      <w:r w:rsidRPr="00240DF5">
        <w:t>43</w:t>
      </w:r>
      <w:r w:rsidRPr="00240DF5">
        <w:rPr>
          <w:rStyle w:val="HideTWBExt"/>
        </w:rPr>
        <w:t>&lt;/NumAmB&gt;</w:t>
      </w:r>
    </w:p>
    <w:p w14:paraId="23FE0B29" w14:textId="77777777" w:rsidR="004C1C6A" w:rsidRPr="00240DF5" w:rsidRDefault="004C1C6A" w:rsidP="004C1C6A">
      <w:pPr>
        <w:pStyle w:val="NormalBold"/>
      </w:pPr>
      <w:r w:rsidRPr="00240DF5">
        <w:rPr>
          <w:rStyle w:val="HideTWBExt"/>
          <w:b w:val="0"/>
        </w:rPr>
        <w:t>&lt;RepeatBlock-By&gt;&lt;Members&gt;</w:t>
      </w:r>
      <w:r w:rsidRPr="00240DF5">
        <w:t>Ilaria Salis</w:t>
      </w:r>
      <w:r w:rsidRPr="00240DF5">
        <w:rPr>
          <w:rStyle w:val="HideTWBExt"/>
          <w:b w:val="0"/>
        </w:rPr>
        <w:t>&lt;/Members&gt;</w:t>
      </w:r>
    </w:p>
    <w:p w14:paraId="63FEE082" w14:textId="77777777" w:rsidR="004C1C6A" w:rsidRPr="00240DF5" w:rsidRDefault="004C1C6A" w:rsidP="004C1C6A">
      <w:pPr>
        <w:pStyle w:val="NormalBold"/>
      </w:pPr>
      <w:r w:rsidRPr="00240DF5">
        <w:rPr>
          <w:rStyle w:val="HideTWBExt"/>
          <w:b w:val="0"/>
        </w:rPr>
        <w:t>&lt;/RepeatBlock-By&gt;</w:t>
      </w:r>
    </w:p>
    <w:p w14:paraId="43F7D968"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165C4021" w14:textId="77777777" w:rsidR="004C1C6A" w:rsidRPr="00240DF5" w:rsidRDefault="004C1C6A" w:rsidP="004C1C6A">
      <w:pPr>
        <w:pStyle w:val="NormalBold"/>
      </w:pPr>
      <w:r w:rsidRPr="00240DF5">
        <w:rPr>
          <w:rStyle w:val="HideTWBExt"/>
        </w:rPr>
        <w:t>&lt;Article&gt;</w:t>
      </w:r>
      <w:r w:rsidRPr="00240DF5">
        <w:t>Considerando 8</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80FFF45" w14:textId="77777777" w:rsidTr="00DB7FAC">
        <w:trPr>
          <w:trHeight w:hRule="exact" w:val="240"/>
          <w:jc w:val="center"/>
        </w:trPr>
        <w:tc>
          <w:tcPr>
            <w:tcW w:w="9752" w:type="dxa"/>
            <w:gridSpan w:val="2"/>
            <w:tcBorders>
              <w:top w:val="nil"/>
              <w:left w:val="nil"/>
              <w:bottom w:val="nil"/>
              <w:right w:val="nil"/>
            </w:tcBorders>
          </w:tcPr>
          <w:p w14:paraId="6C14E131" w14:textId="77777777" w:rsidR="004C1C6A" w:rsidRPr="00240DF5" w:rsidRDefault="004C1C6A" w:rsidP="00DB7FAC"/>
        </w:tc>
      </w:tr>
      <w:tr w:rsidR="004C1C6A" w:rsidRPr="00240DF5" w14:paraId="4C8FDB94" w14:textId="77777777" w:rsidTr="00DB7FAC">
        <w:trPr>
          <w:trHeight w:val="240"/>
          <w:jc w:val="center"/>
        </w:trPr>
        <w:tc>
          <w:tcPr>
            <w:tcW w:w="4876" w:type="dxa"/>
            <w:tcBorders>
              <w:top w:val="nil"/>
              <w:left w:val="nil"/>
              <w:bottom w:val="nil"/>
              <w:right w:val="nil"/>
            </w:tcBorders>
          </w:tcPr>
          <w:p w14:paraId="18C0FE9E"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3EF4B350" w14:textId="77777777" w:rsidR="004C1C6A" w:rsidRPr="00240DF5" w:rsidRDefault="004C1C6A" w:rsidP="00DB7FAC">
            <w:pPr>
              <w:pStyle w:val="AmColumnHeading"/>
            </w:pPr>
            <w:r w:rsidRPr="00240DF5">
              <w:t>Alteração</w:t>
            </w:r>
          </w:p>
        </w:tc>
      </w:tr>
      <w:tr w:rsidR="004C1C6A" w:rsidRPr="00240DF5" w14:paraId="0D8052D4" w14:textId="77777777" w:rsidTr="00DB7FAC">
        <w:trPr>
          <w:jc w:val="center"/>
        </w:trPr>
        <w:tc>
          <w:tcPr>
            <w:tcW w:w="4876" w:type="dxa"/>
            <w:tcBorders>
              <w:top w:val="nil"/>
              <w:left w:val="nil"/>
              <w:bottom w:val="nil"/>
              <w:right w:val="nil"/>
            </w:tcBorders>
          </w:tcPr>
          <w:p w14:paraId="45E79C99" w14:textId="4C20A3AB" w:rsidR="004C1C6A" w:rsidRPr="00240DF5" w:rsidRDefault="004C1C6A" w:rsidP="00DB7FAC">
            <w:pPr>
              <w:pStyle w:val="Normal6a"/>
            </w:pPr>
            <w:r w:rsidRPr="00240DF5">
              <w:t>(8)</w:t>
            </w:r>
            <w:r w:rsidRPr="00240DF5">
              <w:tab/>
              <w:t>O apoio da União deve basear</w:t>
            </w:r>
            <w:r w:rsidR="00034FC0">
              <w:noBreakHyphen/>
            </w:r>
            <w:r w:rsidRPr="00240DF5">
              <w:t>se nos resultados e nos investimentos dos períodos de programação anteriores: i) o Fundo para as Fronteiras Externas para o período de 2007 a 2013, criado pela Decisão n.º 574/2007/CE do Parlamento Europeu e do Conselho</w:t>
            </w:r>
            <w:r w:rsidRPr="00240DF5">
              <w:rPr>
                <w:vertAlign w:val="superscript"/>
              </w:rPr>
              <w:t>4</w:t>
            </w:r>
            <w:r w:rsidRPr="00240DF5">
              <w:t xml:space="preserve">, </w:t>
            </w:r>
            <w:proofErr w:type="spellStart"/>
            <w:r w:rsidRPr="00240DF5">
              <w:t>ii</w:t>
            </w:r>
            <w:proofErr w:type="spellEnd"/>
            <w:r w:rsidRPr="00240DF5">
              <w:t>) o instrumento de apoio financeiro em matéria de fronteiras externas e de vistos no âmbito do Fundo para a Segurança Interna para o período 2014</w:t>
            </w:r>
            <w:r w:rsidR="00034FC0">
              <w:noBreakHyphen/>
            </w:r>
            <w:r w:rsidRPr="00240DF5">
              <w:t>2020, criado pelo Regulamento (UE) n.º 515/2014 do Parlamento Europeu e do Conselho</w:t>
            </w:r>
            <w:r w:rsidRPr="00240DF5">
              <w:rPr>
                <w:vertAlign w:val="superscript"/>
              </w:rPr>
              <w:t>5</w:t>
            </w:r>
            <w:r w:rsidRPr="00240DF5">
              <w:t xml:space="preserve">, e </w:t>
            </w:r>
            <w:proofErr w:type="spellStart"/>
            <w:r w:rsidRPr="00240DF5">
              <w:t>iii</w:t>
            </w:r>
            <w:proofErr w:type="spellEnd"/>
            <w:r w:rsidRPr="00240DF5">
              <w:t>) o instrumento de apoio financeiro à gestão das fronteiras e à política de vistos, no âmbito do Fundo de Gestão Integrada das Fronteiras para o período 2021</w:t>
            </w:r>
            <w:r w:rsidR="00034FC0">
              <w:noBreakHyphen/>
            </w:r>
            <w:r w:rsidRPr="00240DF5">
              <w:t>2027, criado pelo Regulamento (UE) 2021/1148 do Parlamento Europeu e do Conselho</w:t>
            </w:r>
            <w:r w:rsidRPr="00240DF5">
              <w:rPr>
                <w:vertAlign w:val="superscript"/>
              </w:rPr>
              <w:t>6</w:t>
            </w:r>
            <w:r w:rsidRPr="00240DF5">
              <w:t>.</w:t>
            </w:r>
          </w:p>
        </w:tc>
        <w:tc>
          <w:tcPr>
            <w:tcW w:w="4876" w:type="dxa"/>
            <w:tcBorders>
              <w:top w:val="nil"/>
              <w:left w:val="nil"/>
              <w:bottom w:val="nil"/>
              <w:right w:val="nil"/>
            </w:tcBorders>
          </w:tcPr>
          <w:p w14:paraId="616F7FA2" w14:textId="329713BE" w:rsidR="004C1C6A" w:rsidRPr="00240DF5" w:rsidRDefault="004C1C6A" w:rsidP="00DB7FAC">
            <w:pPr>
              <w:pStyle w:val="Normal6a"/>
            </w:pPr>
            <w:r w:rsidRPr="00240DF5">
              <w:t>(8)</w:t>
            </w:r>
            <w:r w:rsidRPr="00240DF5">
              <w:tab/>
              <w:t>O apoio da União deve basear</w:t>
            </w:r>
            <w:r w:rsidR="00034FC0">
              <w:noBreakHyphen/>
            </w:r>
            <w:r w:rsidRPr="00240DF5">
              <w:t>se nos resultados</w:t>
            </w:r>
            <w:r w:rsidRPr="00240DF5">
              <w:rPr>
                <w:b/>
                <w:i/>
              </w:rPr>
              <w:t>, nas avaliações</w:t>
            </w:r>
            <w:r w:rsidRPr="00240DF5">
              <w:t xml:space="preserve"> e nos investimentos dos períodos de programação anteriores: i) o Fundo para as Fronteiras Externas para o período de 2007 a 2013, criado pela Decisão n.º 574/2007/CE do Parlamento Europeu e do Conselho</w:t>
            </w:r>
            <w:r w:rsidRPr="00240DF5">
              <w:rPr>
                <w:vertAlign w:val="superscript"/>
              </w:rPr>
              <w:t>4</w:t>
            </w:r>
            <w:r w:rsidRPr="00240DF5">
              <w:t xml:space="preserve">, </w:t>
            </w:r>
            <w:proofErr w:type="spellStart"/>
            <w:r w:rsidRPr="00240DF5">
              <w:t>ii</w:t>
            </w:r>
            <w:proofErr w:type="spellEnd"/>
            <w:r w:rsidRPr="00240DF5">
              <w:t>) o instrumento de apoio financeiro em matéria de fronteiras externas e de vistos no âmbito do Fundo para a Segurança Interna para o período 2014</w:t>
            </w:r>
            <w:r w:rsidR="00034FC0">
              <w:noBreakHyphen/>
            </w:r>
            <w:r w:rsidRPr="00240DF5">
              <w:t>2020, criado pelo Regulamento (UE) n.º 515/2014 do Parlamento Europeu e do Conselho</w:t>
            </w:r>
            <w:r w:rsidRPr="00240DF5">
              <w:rPr>
                <w:vertAlign w:val="superscript"/>
              </w:rPr>
              <w:t>5</w:t>
            </w:r>
            <w:r w:rsidRPr="00240DF5">
              <w:t xml:space="preserve">, e </w:t>
            </w:r>
            <w:proofErr w:type="spellStart"/>
            <w:r w:rsidRPr="00240DF5">
              <w:t>iii</w:t>
            </w:r>
            <w:proofErr w:type="spellEnd"/>
            <w:r w:rsidRPr="00240DF5">
              <w:t>) o instrumento de apoio financeiro à gestão das fronteiras e à política de vistos, no âmbito do Fundo de Gestão Integrada das Fronteiras para o período 2021</w:t>
            </w:r>
            <w:r w:rsidR="00034FC0">
              <w:noBreakHyphen/>
            </w:r>
            <w:r w:rsidRPr="00240DF5">
              <w:t>2027, criado pelo Regulamento (UE) 2021/1148 do Parlamento Europeu e do Conselho</w:t>
            </w:r>
            <w:r w:rsidRPr="00240DF5">
              <w:rPr>
                <w:vertAlign w:val="superscript"/>
              </w:rPr>
              <w:t>6</w:t>
            </w:r>
            <w:r w:rsidRPr="00240DF5">
              <w:t>.</w:t>
            </w:r>
          </w:p>
        </w:tc>
      </w:tr>
      <w:tr w:rsidR="004C1C6A" w:rsidRPr="00240DF5" w14:paraId="7FAB1F03" w14:textId="77777777" w:rsidTr="00DB7FAC">
        <w:trPr>
          <w:jc w:val="center"/>
        </w:trPr>
        <w:tc>
          <w:tcPr>
            <w:tcW w:w="4876" w:type="dxa"/>
            <w:tcBorders>
              <w:top w:val="nil"/>
              <w:left w:val="nil"/>
              <w:bottom w:val="nil"/>
              <w:right w:val="nil"/>
            </w:tcBorders>
          </w:tcPr>
          <w:p w14:paraId="0EF654DA" w14:textId="77777777" w:rsidR="004C1C6A" w:rsidRPr="00240DF5" w:rsidRDefault="004C1C6A" w:rsidP="00DB7FAC">
            <w:pPr>
              <w:pStyle w:val="Normal6a"/>
            </w:pPr>
            <w:r w:rsidRPr="00240DF5">
              <w:rPr>
                <w:b/>
                <w:i/>
              </w:rPr>
              <w:t>_________________</w:t>
            </w:r>
          </w:p>
        </w:tc>
        <w:tc>
          <w:tcPr>
            <w:tcW w:w="4876" w:type="dxa"/>
            <w:tcBorders>
              <w:top w:val="nil"/>
              <w:left w:val="nil"/>
              <w:bottom w:val="nil"/>
              <w:right w:val="nil"/>
            </w:tcBorders>
          </w:tcPr>
          <w:p w14:paraId="1B21EDC3" w14:textId="77777777" w:rsidR="004C1C6A" w:rsidRPr="00240DF5" w:rsidRDefault="004C1C6A" w:rsidP="00DB7FAC">
            <w:pPr>
              <w:pStyle w:val="Normal6a"/>
            </w:pPr>
            <w:r w:rsidRPr="00240DF5">
              <w:rPr>
                <w:b/>
                <w:i/>
              </w:rPr>
              <w:t>_________________</w:t>
            </w:r>
          </w:p>
        </w:tc>
      </w:tr>
      <w:tr w:rsidR="004C1C6A" w:rsidRPr="00240DF5" w14:paraId="09B0F39B" w14:textId="77777777" w:rsidTr="00DB7FAC">
        <w:trPr>
          <w:jc w:val="center"/>
        </w:trPr>
        <w:tc>
          <w:tcPr>
            <w:tcW w:w="4876" w:type="dxa"/>
            <w:tcBorders>
              <w:top w:val="nil"/>
              <w:left w:val="nil"/>
              <w:bottom w:val="nil"/>
              <w:right w:val="nil"/>
            </w:tcBorders>
          </w:tcPr>
          <w:p w14:paraId="62D1B9BD" w14:textId="77777777" w:rsidR="004C1C6A" w:rsidRPr="00240DF5" w:rsidRDefault="004C1C6A" w:rsidP="00DB7FAC">
            <w:pPr>
              <w:pStyle w:val="Normal6a"/>
            </w:pPr>
            <w:r w:rsidRPr="00240DF5">
              <w:rPr>
                <w:vertAlign w:val="superscript"/>
              </w:rPr>
              <w:t>4</w:t>
            </w:r>
            <w:r w:rsidRPr="00240DF5">
              <w:t xml:space="preserve"> JO L 144 de 6.6.2007, p. 22.</w:t>
            </w:r>
          </w:p>
        </w:tc>
        <w:tc>
          <w:tcPr>
            <w:tcW w:w="4876" w:type="dxa"/>
            <w:tcBorders>
              <w:top w:val="nil"/>
              <w:left w:val="nil"/>
              <w:bottom w:val="nil"/>
              <w:right w:val="nil"/>
            </w:tcBorders>
          </w:tcPr>
          <w:p w14:paraId="22CF670C" w14:textId="77777777" w:rsidR="004C1C6A" w:rsidRPr="00240DF5" w:rsidRDefault="004C1C6A" w:rsidP="00DB7FAC">
            <w:pPr>
              <w:pStyle w:val="Normal6a"/>
            </w:pPr>
            <w:r w:rsidRPr="00240DF5">
              <w:rPr>
                <w:vertAlign w:val="superscript"/>
              </w:rPr>
              <w:t>4</w:t>
            </w:r>
            <w:r w:rsidRPr="00240DF5">
              <w:t xml:space="preserve"> JO L 144 de 6.6.2007, p. 22.</w:t>
            </w:r>
          </w:p>
        </w:tc>
      </w:tr>
      <w:tr w:rsidR="004C1C6A" w:rsidRPr="00240DF5" w14:paraId="565BA981" w14:textId="77777777" w:rsidTr="00DB7FAC">
        <w:trPr>
          <w:jc w:val="center"/>
        </w:trPr>
        <w:tc>
          <w:tcPr>
            <w:tcW w:w="4876" w:type="dxa"/>
            <w:tcBorders>
              <w:top w:val="nil"/>
              <w:left w:val="nil"/>
              <w:bottom w:val="nil"/>
              <w:right w:val="nil"/>
            </w:tcBorders>
          </w:tcPr>
          <w:p w14:paraId="647E3648" w14:textId="77777777" w:rsidR="004C1C6A" w:rsidRPr="00240DF5" w:rsidRDefault="004C1C6A" w:rsidP="00DB7FAC">
            <w:pPr>
              <w:pStyle w:val="Normal6a"/>
            </w:pPr>
            <w:r w:rsidRPr="00240DF5">
              <w:rPr>
                <w:vertAlign w:val="superscript"/>
              </w:rPr>
              <w:t>5</w:t>
            </w:r>
            <w:r w:rsidRPr="00240DF5">
              <w:t xml:space="preserve"> Regulamento (UE) n.º 515/2014 do Parlamento Europeu e do Conselho, de 16 de abril de 2014, que cria, no âmbito do Fundo para a Segurança Interna, um instrumento de apoio financeiro em matéria de fronteiras externas e de vistos e que revoga a Decisão n.º 574/2007/CE (JO L 150 de 20.5.2014, p. 143, ELI: http://data.europa.eu/eli/reg/2014/515/oj).</w:t>
            </w:r>
          </w:p>
        </w:tc>
        <w:tc>
          <w:tcPr>
            <w:tcW w:w="4876" w:type="dxa"/>
            <w:tcBorders>
              <w:top w:val="nil"/>
              <w:left w:val="nil"/>
              <w:bottom w:val="nil"/>
              <w:right w:val="nil"/>
            </w:tcBorders>
          </w:tcPr>
          <w:p w14:paraId="58F5521B" w14:textId="77777777" w:rsidR="004C1C6A" w:rsidRPr="00240DF5" w:rsidRDefault="004C1C6A" w:rsidP="00DB7FAC">
            <w:pPr>
              <w:pStyle w:val="Normal6a"/>
            </w:pPr>
            <w:r w:rsidRPr="00240DF5">
              <w:rPr>
                <w:vertAlign w:val="superscript"/>
              </w:rPr>
              <w:t>5</w:t>
            </w:r>
            <w:r w:rsidRPr="00240DF5">
              <w:t xml:space="preserve"> Regulamento (UE) n.º 515/2014 do Parlamento Europeu e do Conselho, de 16 de abril de 2014, que cria, no âmbito do Fundo para a Segurança Interna, um instrumento de apoio financeiro em matéria de fronteiras externas e de vistos e que revoga a Decisão n.º 574/2007/CE (JO L 150 de 20.5.2014, p. 143, ELI: http://data.europa.eu/eli/reg/2014/515/oj).</w:t>
            </w:r>
          </w:p>
        </w:tc>
      </w:tr>
      <w:tr w:rsidR="004C1C6A" w:rsidRPr="00240DF5" w14:paraId="2691A938" w14:textId="77777777" w:rsidTr="00DB7FAC">
        <w:trPr>
          <w:jc w:val="center"/>
        </w:trPr>
        <w:tc>
          <w:tcPr>
            <w:tcW w:w="4876" w:type="dxa"/>
            <w:tcBorders>
              <w:top w:val="nil"/>
              <w:left w:val="nil"/>
              <w:bottom w:val="nil"/>
              <w:right w:val="nil"/>
            </w:tcBorders>
          </w:tcPr>
          <w:p w14:paraId="15828F96" w14:textId="77777777" w:rsidR="004C1C6A" w:rsidRPr="00240DF5" w:rsidRDefault="004C1C6A" w:rsidP="00DB7FAC">
            <w:pPr>
              <w:pStyle w:val="Normal6a"/>
            </w:pPr>
            <w:r w:rsidRPr="00240DF5">
              <w:rPr>
                <w:vertAlign w:val="superscript"/>
              </w:rPr>
              <w:t>6</w:t>
            </w:r>
            <w:r w:rsidRPr="00240DF5">
              <w:t xml:space="preserve"> Regulamento (UE) 2021/1148 do Parlamento Europeu e do Conselho, de 7 de julho de 2021, que cria, no âmbito do Fundo de Gestão Integrada das Fronteiras, o Instrumento de Apoio Financeiro à Gestão das Fronteiras e à Política de Vistos (JO L 251 de 15.7.2021, p. 48, ELI: </w:t>
            </w:r>
            <w:r w:rsidRPr="00240DF5">
              <w:lastRenderedPageBreak/>
              <w:t>http://data.europa.eu/eli/reg/2021/1148/oj).</w:t>
            </w:r>
          </w:p>
        </w:tc>
        <w:tc>
          <w:tcPr>
            <w:tcW w:w="4876" w:type="dxa"/>
            <w:tcBorders>
              <w:top w:val="nil"/>
              <w:left w:val="nil"/>
              <w:bottom w:val="nil"/>
              <w:right w:val="nil"/>
            </w:tcBorders>
          </w:tcPr>
          <w:p w14:paraId="4CCB192D" w14:textId="77777777" w:rsidR="004C1C6A" w:rsidRPr="00240DF5" w:rsidRDefault="004C1C6A" w:rsidP="00DB7FAC">
            <w:pPr>
              <w:pStyle w:val="Normal6a"/>
            </w:pPr>
            <w:r w:rsidRPr="00240DF5">
              <w:rPr>
                <w:vertAlign w:val="superscript"/>
              </w:rPr>
              <w:lastRenderedPageBreak/>
              <w:t>6</w:t>
            </w:r>
            <w:r w:rsidRPr="00240DF5">
              <w:t xml:space="preserve"> Regulamento (UE) 2021/1148 do Parlamento Europeu e do Conselho, de 7 de julho de 2021, que cria, no âmbito do Fundo de Gestão Integrada das Fronteiras, o Instrumento de Apoio Financeiro à Gestão das Fronteiras e à Política de Vistos (JO L 251 de 15.7.2021, p. 48, ELI: </w:t>
            </w:r>
            <w:r w:rsidRPr="00240DF5">
              <w:lastRenderedPageBreak/>
              <w:t>http://data.europa.eu/eli/reg/2021/1148/oj).</w:t>
            </w:r>
          </w:p>
        </w:tc>
      </w:tr>
    </w:tbl>
    <w:p w14:paraId="3D1582F7"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7D4E0B5A" w14:textId="77777777" w:rsidR="004C1C6A" w:rsidRPr="00240DF5" w:rsidRDefault="004C1C6A" w:rsidP="004C1C6A">
      <w:r w:rsidRPr="00240DF5">
        <w:rPr>
          <w:rStyle w:val="HideTWBExt"/>
        </w:rPr>
        <w:t>&lt;/AmendB&gt;</w:t>
      </w:r>
    </w:p>
    <w:p w14:paraId="285649D6"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44</w:t>
      </w:r>
      <w:r w:rsidRPr="00240DF5">
        <w:rPr>
          <w:rStyle w:val="HideTWBExt"/>
        </w:rPr>
        <w:t>&lt;/NumAmB&gt;</w:t>
      </w:r>
    </w:p>
    <w:p w14:paraId="115B69D7"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7AF82170" w14:textId="77777777" w:rsidR="004C1C6A" w:rsidRPr="00240DF5" w:rsidRDefault="004C1C6A" w:rsidP="004C1C6A">
      <w:pPr>
        <w:pStyle w:val="NormalBold"/>
      </w:pPr>
      <w:r w:rsidRPr="00240DF5">
        <w:rPr>
          <w:rStyle w:val="HideTWBExt"/>
          <w:b w:val="0"/>
        </w:rPr>
        <w:t>&lt;/RepeatBlock-By&gt;</w:t>
      </w:r>
    </w:p>
    <w:p w14:paraId="1C27B8B4"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AE5A456" w14:textId="07D9BDCB" w:rsidR="004C1C6A" w:rsidRPr="00240DF5" w:rsidRDefault="004C1C6A" w:rsidP="004C1C6A">
      <w:pPr>
        <w:pStyle w:val="NormalBold"/>
      </w:pPr>
      <w:r w:rsidRPr="00240DF5">
        <w:rPr>
          <w:rStyle w:val="HideTWBExt"/>
        </w:rPr>
        <w:t>&lt;Article&gt;</w:t>
      </w:r>
      <w:r w:rsidRPr="00240DF5">
        <w:t>Considerando 8</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A497F41" w14:textId="77777777" w:rsidTr="00DB7FAC">
        <w:trPr>
          <w:trHeight w:hRule="exact" w:val="240"/>
          <w:jc w:val="center"/>
        </w:trPr>
        <w:tc>
          <w:tcPr>
            <w:tcW w:w="9752" w:type="dxa"/>
            <w:gridSpan w:val="2"/>
            <w:tcBorders>
              <w:top w:val="nil"/>
              <w:left w:val="nil"/>
              <w:bottom w:val="nil"/>
              <w:right w:val="nil"/>
            </w:tcBorders>
          </w:tcPr>
          <w:p w14:paraId="16DE5402" w14:textId="77777777" w:rsidR="004C1C6A" w:rsidRPr="00240DF5" w:rsidRDefault="004C1C6A" w:rsidP="00DB7FAC"/>
        </w:tc>
      </w:tr>
      <w:tr w:rsidR="004C1C6A" w:rsidRPr="00240DF5" w14:paraId="6614C33B" w14:textId="77777777" w:rsidTr="00DB7FAC">
        <w:trPr>
          <w:trHeight w:val="240"/>
          <w:jc w:val="center"/>
        </w:trPr>
        <w:tc>
          <w:tcPr>
            <w:tcW w:w="4876" w:type="dxa"/>
            <w:tcBorders>
              <w:top w:val="nil"/>
              <w:left w:val="nil"/>
              <w:bottom w:val="nil"/>
              <w:right w:val="nil"/>
            </w:tcBorders>
          </w:tcPr>
          <w:p w14:paraId="20A3D91A"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8CC70EB" w14:textId="77777777" w:rsidR="004C1C6A" w:rsidRPr="00240DF5" w:rsidRDefault="004C1C6A" w:rsidP="00DB7FAC">
            <w:pPr>
              <w:pStyle w:val="AmColumnHeading"/>
            </w:pPr>
            <w:r w:rsidRPr="00240DF5">
              <w:t>Alteração</w:t>
            </w:r>
          </w:p>
        </w:tc>
      </w:tr>
      <w:tr w:rsidR="004C1C6A" w:rsidRPr="00240DF5" w14:paraId="2C15A722" w14:textId="77777777" w:rsidTr="00DB7FAC">
        <w:trPr>
          <w:jc w:val="center"/>
        </w:trPr>
        <w:tc>
          <w:tcPr>
            <w:tcW w:w="4876" w:type="dxa"/>
            <w:tcBorders>
              <w:top w:val="nil"/>
              <w:left w:val="nil"/>
              <w:bottom w:val="nil"/>
              <w:right w:val="nil"/>
            </w:tcBorders>
          </w:tcPr>
          <w:p w14:paraId="4592A2CC" w14:textId="77777777" w:rsidR="004C1C6A" w:rsidRPr="00240DF5" w:rsidRDefault="004C1C6A" w:rsidP="00DB7FAC">
            <w:pPr>
              <w:pStyle w:val="Normal6a"/>
            </w:pPr>
          </w:p>
        </w:tc>
        <w:tc>
          <w:tcPr>
            <w:tcW w:w="4876" w:type="dxa"/>
            <w:tcBorders>
              <w:top w:val="nil"/>
              <w:left w:val="nil"/>
              <w:bottom w:val="nil"/>
              <w:right w:val="nil"/>
            </w:tcBorders>
          </w:tcPr>
          <w:p w14:paraId="257C4952" w14:textId="0D2CA492" w:rsidR="004C1C6A" w:rsidRPr="00240DF5" w:rsidRDefault="004C1C6A" w:rsidP="00DB7FAC">
            <w:pPr>
              <w:pStyle w:val="Normal6a"/>
            </w:pPr>
            <w:r w:rsidRPr="00240DF5">
              <w:rPr>
                <w:b/>
                <w:i/>
              </w:rPr>
              <w:t>(8</w:t>
            </w:r>
            <w:r w:rsidR="00034FC0">
              <w:rPr>
                <w:b/>
                <w:i/>
              </w:rPr>
              <w:noBreakHyphen/>
            </w:r>
            <w:r w:rsidRPr="00240DF5">
              <w:rPr>
                <w:b/>
                <w:i/>
              </w:rPr>
              <w:t>A)</w:t>
            </w:r>
            <w:r w:rsidRPr="00240DF5">
              <w:tab/>
            </w:r>
            <w:r w:rsidRPr="00240DF5">
              <w:rPr>
                <w:b/>
                <w:i/>
              </w:rPr>
              <w:t>Nos termos do artigo 80.º do TFUE, as políticas da União relativas aos controlos nas fronteiras, ao asilo e à imigração e a sua execução são regidas pelo princípio da solidariedade e da partilha equitativa de responsabilidades entre os Estados</w:t>
            </w:r>
            <w:r w:rsidR="00034FC0">
              <w:rPr>
                <w:b/>
                <w:i/>
              </w:rPr>
              <w:noBreakHyphen/>
            </w:r>
            <w:r w:rsidRPr="00240DF5">
              <w:rPr>
                <w:b/>
                <w:i/>
              </w:rPr>
              <w:t>Membros, inclusive no plano financeiro.</w:t>
            </w:r>
          </w:p>
        </w:tc>
      </w:tr>
    </w:tbl>
    <w:p w14:paraId="55B97CBF"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47F38A78" w14:textId="77777777" w:rsidR="004C1C6A" w:rsidRPr="00240DF5" w:rsidRDefault="004C1C6A" w:rsidP="004C1C6A">
      <w:r w:rsidRPr="00240DF5">
        <w:rPr>
          <w:rStyle w:val="HideTWBExt"/>
        </w:rPr>
        <w:t>&lt;/AmendB&gt;</w:t>
      </w:r>
    </w:p>
    <w:p w14:paraId="6161B8B2"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45</w:t>
      </w:r>
      <w:r w:rsidRPr="00240DF5">
        <w:rPr>
          <w:rStyle w:val="HideTWBExt"/>
        </w:rPr>
        <w:t>&lt;/NumAmB&gt;</w:t>
      </w:r>
    </w:p>
    <w:p w14:paraId="7CF76C83" w14:textId="77777777" w:rsidR="004C1C6A" w:rsidRPr="00240DF5" w:rsidRDefault="004C1C6A" w:rsidP="004C1C6A">
      <w:pPr>
        <w:pStyle w:val="NormalBold"/>
      </w:pPr>
      <w:r w:rsidRPr="00240DF5">
        <w:rPr>
          <w:rStyle w:val="HideTWBExt"/>
          <w:b w:val="0"/>
        </w:rPr>
        <w:t>&lt;RepeatBlock-By&gt;&lt;Members&gt;</w:t>
      </w:r>
      <w:r w:rsidRPr="00240DF5">
        <w:t>Ilaria Salis</w:t>
      </w:r>
      <w:r w:rsidRPr="00240DF5">
        <w:rPr>
          <w:rStyle w:val="HideTWBExt"/>
          <w:b w:val="0"/>
        </w:rPr>
        <w:t>&lt;/Members&gt;</w:t>
      </w:r>
    </w:p>
    <w:p w14:paraId="3B0AD45A" w14:textId="77777777" w:rsidR="004C1C6A" w:rsidRPr="00240DF5" w:rsidRDefault="004C1C6A" w:rsidP="004C1C6A">
      <w:pPr>
        <w:pStyle w:val="NormalBold"/>
      </w:pPr>
      <w:r w:rsidRPr="00240DF5">
        <w:rPr>
          <w:rStyle w:val="HideTWBExt"/>
          <w:b w:val="0"/>
        </w:rPr>
        <w:t>&lt;/RepeatBlock-By&gt;</w:t>
      </w:r>
    </w:p>
    <w:p w14:paraId="298156CA"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61EB51E8" w14:textId="77777777" w:rsidR="004C1C6A" w:rsidRPr="00240DF5" w:rsidRDefault="004C1C6A" w:rsidP="004C1C6A">
      <w:pPr>
        <w:pStyle w:val="NormalBold"/>
      </w:pPr>
      <w:r w:rsidRPr="00240DF5">
        <w:rPr>
          <w:rStyle w:val="HideTWBExt"/>
        </w:rPr>
        <w:t>&lt;Article&gt;</w:t>
      </w:r>
      <w:r w:rsidRPr="00240DF5">
        <w:t>Considerando 9</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A725E24" w14:textId="77777777" w:rsidTr="00DB7FAC">
        <w:trPr>
          <w:trHeight w:hRule="exact" w:val="240"/>
          <w:jc w:val="center"/>
        </w:trPr>
        <w:tc>
          <w:tcPr>
            <w:tcW w:w="9752" w:type="dxa"/>
            <w:gridSpan w:val="2"/>
            <w:tcBorders>
              <w:top w:val="nil"/>
              <w:left w:val="nil"/>
              <w:bottom w:val="nil"/>
              <w:right w:val="nil"/>
            </w:tcBorders>
          </w:tcPr>
          <w:p w14:paraId="1BB218E9" w14:textId="77777777" w:rsidR="004C1C6A" w:rsidRPr="00240DF5" w:rsidRDefault="004C1C6A" w:rsidP="00DB7FAC"/>
        </w:tc>
      </w:tr>
      <w:tr w:rsidR="004C1C6A" w:rsidRPr="00240DF5" w14:paraId="7E23A7E6" w14:textId="77777777" w:rsidTr="00DB7FAC">
        <w:trPr>
          <w:trHeight w:val="240"/>
          <w:jc w:val="center"/>
        </w:trPr>
        <w:tc>
          <w:tcPr>
            <w:tcW w:w="4876" w:type="dxa"/>
            <w:tcBorders>
              <w:top w:val="nil"/>
              <w:left w:val="nil"/>
              <w:bottom w:val="nil"/>
              <w:right w:val="nil"/>
            </w:tcBorders>
          </w:tcPr>
          <w:p w14:paraId="30924719"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6BE5083" w14:textId="77777777" w:rsidR="004C1C6A" w:rsidRPr="00240DF5" w:rsidRDefault="004C1C6A" w:rsidP="00DB7FAC">
            <w:pPr>
              <w:pStyle w:val="AmColumnHeading"/>
            </w:pPr>
            <w:r w:rsidRPr="00240DF5">
              <w:t>Alteração</w:t>
            </w:r>
          </w:p>
        </w:tc>
      </w:tr>
      <w:tr w:rsidR="004C1C6A" w:rsidRPr="00240DF5" w14:paraId="79073B8F" w14:textId="77777777" w:rsidTr="00DB7FAC">
        <w:trPr>
          <w:jc w:val="center"/>
        </w:trPr>
        <w:tc>
          <w:tcPr>
            <w:tcW w:w="4876" w:type="dxa"/>
            <w:tcBorders>
              <w:top w:val="nil"/>
              <w:left w:val="nil"/>
              <w:bottom w:val="nil"/>
              <w:right w:val="nil"/>
            </w:tcBorders>
          </w:tcPr>
          <w:p w14:paraId="38ED1B91" w14:textId="629ECA73" w:rsidR="004C1C6A" w:rsidRPr="00240DF5" w:rsidRDefault="004C1C6A" w:rsidP="00DB7FAC">
            <w:pPr>
              <w:pStyle w:val="Normal6a"/>
            </w:pPr>
            <w:r w:rsidRPr="00240DF5">
              <w:t>(9)</w:t>
            </w:r>
            <w:r w:rsidRPr="00240DF5">
              <w:tab/>
            </w:r>
            <w:r w:rsidRPr="00240DF5">
              <w:rPr>
                <w:b/>
                <w:i/>
              </w:rPr>
              <w:t>Face à evolução do panorama mundial e à crescente instabilidade,</w:t>
            </w:r>
            <w:r w:rsidRPr="00240DF5">
              <w:t xml:space="preserve"> a União e os seus Estados</w:t>
            </w:r>
            <w:r w:rsidR="00034FC0">
              <w:noBreakHyphen/>
            </w:r>
            <w:r w:rsidRPr="00240DF5">
              <w:t xml:space="preserve">Membros têm de </w:t>
            </w:r>
            <w:r w:rsidRPr="00240DF5">
              <w:rPr>
                <w:b/>
                <w:i/>
              </w:rPr>
              <w:t>combinar os seus recursos a fim de proteger eficazmente as fronteiras externas da União, nomeadamente para</w:t>
            </w:r>
            <w:r w:rsidRPr="00240DF5">
              <w:t xml:space="preserve"> fazer face </w:t>
            </w:r>
            <w:r w:rsidRPr="00240DF5">
              <w:rPr>
                <w:b/>
                <w:i/>
              </w:rPr>
              <w:t>à migração irregular, à introdução clandestina de migrantes e</w:t>
            </w:r>
            <w:r w:rsidRPr="00240DF5">
              <w:t xml:space="preserve"> ao tráfico de seres humanos, </w:t>
            </w:r>
            <w:r w:rsidRPr="00240DF5">
              <w:rPr>
                <w:b/>
                <w:i/>
              </w:rPr>
              <w:t xml:space="preserve">e dar resposta aos intervenientes estatais que promovem e viabilizam artificialmente a migração irregular, instrumentalizando os fluxos migratórios para fins políticos e utilizando táticas de guerra híbrida, nomeadamente </w:t>
            </w:r>
            <w:r w:rsidRPr="00240DF5">
              <w:rPr>
                <w:b/>
                <w:i/>
              </w:rPr>
              <w:lastRenderedPageBreak/>
              <w:t>através da utilização da migração como arma</w:t>
            </w:r>
            <w:r w:rsidRPr="00240DF5">
              <w:rPr>
                <w:b/>
                <w:i/>
                <w:vertAlign w:val="superscript"/>
              </w:rPr>
              <w:t>7</w:t>
            </w:r>
            <w:r w:rsidRPr="00240DF5">
              <w:rPr>
                <w:b/>
                <w:i/>
              </w:rPr>
              <w:t>, para desestabilizar a União Europeia e os seus Estados</w:t>
            </w:r>
            <w:r w:rsidR="00034FC0">
              <w:rPr>
                <w:b/>
                <w:i/>
              </w:rPr>
              <w:noBreakHyphen/>
            </w:r>
            <w:r w:rsidRPr="00240DF5">
              <w:rPr>
                <w:b/>
                <w:i/>
              </w:rPr>
              <w:t>Membros</w:t>
            </w:r>
            <w:r w:rsidRPr="00240DF5">
              <w:t>.</w:t>
            </w:r>
            <w:r w:rsidRPr="00240DF5">
              <w:rPr>
                <w:b/>
                <w:i/>
              </w:rPr>
              <w:t xml:space="preserve"> A fim de fomentar a solidariedade em todo o espaço Schengen e o espírito de responsabilidade partilhada com vista a proteger as fronteiras externas da União,</w:t>
            </w:r>
            <w:r w:rsidRPr="00240DF5">
              <w:t xml:space="preserve"> o plano de parceria nacional e regional do Estado</w:t>
            </w:r>
            <w:r w:rsidR="00034FC0">
              <w:noBreakHyphen/>
            </w:r>
            <w:r w:rsidRPr="00240DF5">
              <w:t>Membro deve dar uma resposta adequada aos desafios identificados</w:t>
            </w:r>
            <w:r w:rsidRPr="00240DF5">
              <w:rPr>
                <w:b/>
                <w:i/>
              </w:rPr>
              <w:t>, nomeadamente no contexto da Estratégia Europeia de Gestão Integrada das Fronteiras, da Estratégia da UE sobre a Política de Vistos e da nova arquitetura informática de Schengen baseada nos sistemas informáticos de grande escala destinados à gestão das fronteiras externas e da segurança, bem como na interoperabilidade desses sistemas</w:t>
            </w:r>
            <w:r w:rsidRPr="00240DF5">
              <w:t xml:space="preserve">. </w:t>
            </w:r>
            <w:r w:rsidRPr="00240DF5">
              <w:rPr>
                <w:b/>
                <w:i/>
              </w:rPr>
              <w:t>Além disso, deve ser ponderada a implantação de tecnologias e soluções digitais para apoiar a missão de controlo das fronteiras.</w:t>
            </w:r>
          </w:p>
        </w:tc>
        <w:tc>
          <w:tcPr>
            <w:tcW w:w="4876" w:type="dxa"/>
            <w:tcBorders>
              <w:top w:val="nil"/>
              <w:left w:val="nil"/>
              <w:bottom w:val="nil"/>
              <w:right w:val="nil"/>
            </w:tcBorders>
          </w:tcPr>
          <w:p w14:paraId="7B474AA3" w14:textId="12531960" w:rsidR="004C1C6A" w:rsidRPr="00240DF5" w:rsidRDefault="004C1C6A" w:rsidP="00DB7FAC">
            <w:pPr>
              <w:pStyle w:val="Normal6a"/>
            </w:pPr>
            <w:r w:rsidRPr="00240DF5">
              <w:lastRenderedPageBreak/>
              <w:t>(9)</w:t>
            </w:r>
            <w:r w:rsidRPr="00240DF5">
              <w:tab/>
              <w:t>A União e os seus Estados</w:t>
            </w:r>
            <w:r w:rsidR="00034FC0">
              <w:noBreakHyphen/>
            </w:r>
            <w:r w:rsidRPr="00240DF5">
              <w:t xml:space="preserve">Membros têm de fazer face ao tráfico de seres humanos, </w:t>
            </w:r>
            <w:r w:rsidRPr="00240DF5">
              <w:rPr>
                <w:b/>
                <w:i/>
              </w:rPr>
              <w:t>designadamente melhorando a assistência e o apoio prestados às vítimas deste fenómeno</w:t>
            </w:r>
            <w:r w:rsidRPr="00240DF5">
              <w:t>. O plano de parceria nacional e regional do Estado</w:t>
            </w:r>
            <w:r w:rsidR="00034FC0">
              <w:noBreakHyphen/>
            </w:r>
            <w:r w:rsidRPr="00240DF5">
              <w:t>Membro deve dar uma resposta adequada aos desafios identificados.</w:t>
            </w:r>
          </w:p>
        </w:tc>
      </w:tr>
      <w:tr w:rsidR="004C1C6A" w:rsidRPr="00240DF5" w14:paraId="551F0E9C" w14:textId="77777777" w:rsidTr="00DB7FAC">
        <w:trPr>
          <w:jc w:val="center"/>
        </w:trPr>
        <w:tc>
          <w:tcPr>
            <w:tcW w:w="4876" w:type="dxa"/>
            <w:tcBorders>
              <w:top w:val="nil"/>
              <w:left w:val="nil"/>
              <w:bottom w:val="nil"/>
              <w:right w:val="nil"/>
            </w:tcBorders>
          </w:tcPr>
          <w:p w14:paraId="2584CFF7" w14:textId="77777777" w:rsidR="004C1C6A" w:rsidRPr="00240DF5" w:rsidRDefault="004C1C6A" w:rsidP="00DB7FAC">
            <w:pPr>
              <w:pStyle w:val="Normal6a"/>
            </w:pPr>
            <w:r w:rsidRPr="00240DF5">
              <w:rPr>
                <w:b/>
                <w:i/>
              </w:rPr>
              <w:t>_________________</w:t>
            </w:r>
          </w:p>
        </w:tc>
        <w:tc>
          <w:tcPr>
            <w:tcW w:w="4876" w:type="dxa"/>
            <w:tcBorders>
              <w:top w:val="nil"/>
              <w:left w:val="nil"/>
              <w:bottom w:val="nil"/>
              <w:right w:val="nil"/>
            </w:tcBorders>
          </w:tcPr>
          <w:p w14:paraId="732B09AC" w14:textId="77777777" w:rsidR="004C1C6A" w:rsidRPr="00240DF5" w:rsidRDefault="004C1C6A" w:rsidP="00DB7FAC"/>
        </w:tc>
      </w:tr>
      <w:tr w:rsidR="004C1C6A" w:rsidRPr="00240DF5" w14:paraId="002701BB" w14:textId="77777777" w:rsidTr="00DB7FAC">
        <w:trPr>
          <w:jc w:val="center"/>
        </w:trPr>
        <w:tc>
          <w:tcPr>
            <w:tcW w:w="4876" w:type="dxa"/>
            <w:tcBorders>
              <w:top w:val="nil"/>
              <w:left w:val="nil"/>
              <w:bottom w:val="nil"/>
              <w:right w:val="nil"/>
            </w:tcBorders>
          </w:tcPr>
          <w:p w14:paraId="23804BB8" w14:textId="77777777" w:rsidR="004C1C6A" w:rsidRPr="00240DF5" w:rsidRDefault="004C1C6A" w:rsidP="00DB7FAC">
            <w:pPr>
              <w:pStyle w:val="Normal6a"/>
            </w:pPr>
            <w:r w:rsidRPr="00240DF5">
              <w:rPr>
                <w:b/>
                <w:i/>
                <w:vertAlign w:val="superscript"/>
              </w:rPr>
              <w:t>7</w:t>
            </w:r>
            <w:r w:rsidRPr="00240DF5">
              <w:t xml:space="preserve"> </w:t>
            </w:r>
            <w:r w:rsidRPr="00240DF5">
              <w:rPr>
                <w:b/>
                <w:i/>
              </w:rPr>
              <w:t>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0BE58B8B" w14:textId="77777777" w:rsidR="004C1C6A" w:rsidRPr="00240DF5" w:rsidRDefault="004C1C6A" w:rsidP="00DB7FAC"/>
        </w:tc>
      </w:tr>
    </w:tbl>
    <w:p w14:paraId="737A192E"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E24E709" w14:textId="77777777" w:rsidR="004C1C6A" w:rsidRPr="00240DF5" w:rsidRDefault="004C1C6A" w:rsidP="004C1C6A">
      <w:r w:rsidRPr="00240DF5">
        <w:rPr>
          <w:rStyle w:val="HideTWBExt"/>
        </w:rPr>
        <w:t>&lt;/AmendB&gt;</w:t>
      </w:r>
    </w:p>
    <w:p w14:paraId="5EC67698"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46</w:t>
      </w:r>
      <w:r w:rsidRPr="00240DF5">
        <w:rPr>
          <w:rStyle w:val="HideTWBExt"/>
          <w:b w:val="0"/>
        </w:rPr>
        <w:t>&lt;/NumAmB&gt;</w:t>
      </w:r>
    </w:p>
    <w:p w14:paraId="7EC08FEA" w14:textId="77777777" w:rsidR="004C1C6A" w:rsidRPr="00240DF5" w:rsidRDefault="004C1C6A" w:rsidP="004C1C6A">
      <w:pPr>
        <w:pStyle w:val="NormalBold"/>
      </w:pPr>
      <w:r w:rsidRPr="00240DF5">
        <w:rPr>
          <w:rStyle w:val="HideTWBExt"/>
          <w:b w:val="0"/>
        </w:rPr>
        <w:t>&lt;RepeatBlock-By&gt;&lt;Members&gt;</w:t>
      </w:r>
      <w:r w:rsidRPr="00240DF5">
        <w:t>Emil Radev</w:t>
      </w:r>
      <w:r w:rsidRPr="00240DF5">
        <w:rPr>
          <w:rStyle w:val="HideTWBExt"/>
          <w:b w:val="0"/>
        </w:rPr>
        <w:t>&lt;/Members&gt;</w:t>
      </w:r>
    </w:p>
    <w:p w14:paraId="3C5DF706" w14:textId="77777777" w:rsidR="004C1C6A" w:rsidRPr="00240DF5" w:rsidRDefault="004C1C6A" w:rsidP="004C1C6A">
      <w:pPr>
        <w:pStyle w:val="NormalBold"/>
      </w:pPr>
      <w:r w:rsidRPr="00240DF5">
        <w:rPr>
          <w:rStyle w:val="HideTWBExt"/>
          <w:b w:val="0"/>
        </w:rPr>
        <w:t>&lt;/RepeatBlock-By&gt;</w:t>
      </w:r>
    </w:p>
    <w:p w14:paraId="7BDA741F"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06A5CC64" w14:textId="77777777" w:rsidR="004C1C6A" w:rsidRPr="00240DF5" w:rsidRDefault="004C1C6A" w:rsidP="004C1C6A">
      <w:pPr>
        <w:pStyle w:val="NormalBold"/>
      </w:pPr>
      <w:r w:rsidRPr="00240DF5">
        <w:rPr>
          <w:rStyle w:val="HideTWBExt"/>
          <w:b w:val="0"/>
        </w:rPr>
        <w:t>&lt;Article&gt;</w:t>
      </w:r>
      <w:r w:rsidRPr="00240DF5">
        <w:t>Considerando 9</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34577C8" w14:textId="77777777" w:rsidTr="00DB7FAC">
        <w:trPr>
          <w:trHeight w:hRule="exact" w:val="240"/>
          <w:jc w:val="center"/>
        </w:trPr>
        <w:tc>
          <w:tcPr>
            <w:tcW w:w="9752" w:type="dxa"/>
            <w:gridSpan w:val="2"/>
            <w:tcBorders>
              <w:top w:val="nil"/>
              <w:left w:val="nil"/>
              <w:bottom w:val="nil"/>
              <w:right w:val="nil"/>
            </w:tcBorders>
          </w:tcPr>
          <w:p w14:paraId="219EC703" w14:textId="77777777" w:rsidR="004C1C6A" w:rsidRPr="00240DF5" w:rsidRDefault="004C1C6A" w:rsidP="00DB7FAC"/>
        </w:tc>
      </w:tr>
      <w:tr w:rsidR="004C1C6A" w:rsidRPr="00240DF5" w14:paraId="7F82BC42" w14:textId="77777777" w:rsidTr="00DB7FAC">
        <w:trPr>
          <w:trHeight w:val="240"/>
          <w:jc w:val="center"/>
        </w:trPr>
        <w:tc>
          <w:tcPr>
            <w:tcW w:w="4876" w:type="dxa"/>
            <w:tcBorders>
              <w:top w:val="nil"/>
              <w:left w:val="nil"/>
              <w:bottom w:val="nil"/>
              <w:right w:val="nil"/>
            </w:tcBorders>
          </w:tcPr>
          <w:p w14:paraId="7B112E9C"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D3619A5" w14:textId="77777777" w:rsidR="004C1C6A" w:rsidRPr="00240DF5" w:rsidRDefault="004C1C6A" w:rsidP="00DB7FAC">
            <w:pPr>
              <w:pStyle w:val="AmColumnHeading"/>
            </w:pPr>
            <w:r w:rsidRPr="00240DF5">
              <w:t>Alteração</w:t>
            </w:r>
          </w:p>
        </w:tc>
      </w:tr>
      <w:tr w:rsidR="004C1C6A" w:rsidRPr="00240DF5" w14:paraId="3DF5FBF8" w14:textId="77777777" w:rsidTr="00DB7FAC">
        <w:trPr>
          <w:jc w:val="center"/>
        </w:trPr>
        <w:tc>
          <w:tcPr>
            <w:tcW w:w="4876" w:type="dxa"/>
            <w:tcBorders>
              <w:top w:val="nil"/>
              <w:left w:val="nil"/>
              <w:bottom w:val="nil"/>
              <w:right w:val="nil"/>
            </w:tcBorders>
          </w:tcPr>
          <w:p w14:paraId="557D30B4" w14:textId="72012377" w:rsidR="004C1C6A" w:rsidRPr="00240DF5" w:rsidRDefault="004C1C6A" w:rsidP="00DB7FAC">
            <w:pPr>
              <w:pStyle w:val="Normal6a"/>
            </w:pPr>
            <w:r w:rsidRPr="00240DF5">
              <w:t>(9)</w:t>
            </w:r>
            <w:r w:rsidRPr="00240DF5">
              <w:tab/>
              <w:t>Face à evolução do panorama mundial e à crescente instabilidade, a União e os seus Estados</w:t>
            </w:r>
            <w:r w:rsidR="00034FC0">
              <w:noBreakHyphen/>
            </w:r>
            <w:r w:rsidRPr="00240DF5">
              <w:t xml:space="preserve">Membros têm de </w:t>
            </w:r>
            <w:r w:rsidRPr="00240DF5">
              <w:lastRenderedPageBreak/>
              <w:t>combinar os seus recursos a fim de proteger eficazmente as fronteiras externas da União, nomeadamente para fazer face à migração irregular, à introdução clandestina de migrantes e ao tráfico de seres humanos, e dar resposta aos intervenientes estatais que promovem e viabilizam artificialmente a migração irregular, instrumentalizando os fluxos migratórios para fins políticos e utilizando táticas de guerra híbrida, nomeadamente através da utilização da migração como arma</w:t>
            </w:r>
            <w:r w:rsidRPr="00240DF5">
              <w:rPr>
                <w:vertAlign w:val="superscript"/>
              </w:rPr>
              <w:t>10</w:t>
            </w:r>
            <w:r w:rsidRPr="00240DF5">
              <w:t>, para desestabilizar a União Europeia e os seus Estados</w:t>
            </w:r>
            <w:r w:rsidR="00034FC0">
              <w:noBreakHyphen/>
            </w:r>
            <w:r w:rsidRPr="00240DF5">
              <w:t>Membros. A fim de fomentar a solidariedade em todo o espaço Schengen e o espírito de responsabilidade partilhada com vista a proteger as fronteiras externas da União, o plano de parceria nacional e regional do Estado</w:t>
            </w:r>
            <w:r w:rsidR="00034FC0">
              <w:noBreakHyphen/>
            </w:r>
            <w:r w:rsidRPr="00240DF5">
              <w:t>Membro deve dar uma resposta adequada aos desafios identificados</w:t>
            </w:r>
            <w:r w:rsidRPr="00240DF5">
              <w:rPr>
                <w:b/>
                <w:i/>
              </w:rPr>
              <w:t>,</w:t>
            </w:r>
            <w:r w:rsidRPr="00240DF5">
              <w:t xml:space="preserve"> nomeadamente no contexto da Estratégia Europeia de Gestão Integrada das Fronteiras, da Estratégia da UE sobre a Política de Vistos e da nova arquitetura informática de Schengen baseada nos sistemas informáticos de grande escala destinados à gestão das fronteiras externas e da segurança, bem como na interoperabilidade desses sistemas. Além disso, deve ser ponderada a implantação de tecnologias e soluções digitais para apoiar a missão de controlo das fronteiras.</w:t>
            </w:r>
          </w:p>
        </w:tc>
        <w:tc>
          <w:tcPr>
            <w:tcW w:w="4876" w:type="dxa"/>
            <w:tcBorders>
              <w:top w:val="nil"/>
              <w:left w:val="nil"/>
              <w:bottom w:val="nil"/>
              <w:right w:val="nil"/>
            </w:tcBorders>
          </w:tcPr>
          <w:p w14:paraId="3EC245A1" w14:textId="13BF79D0" w:rsidR="004C1C6A" w:rsidRPr="00240DF5" w:rsidRDefault="004C1C6A" w:rsidP="00DB7FAC">
            <w:pPr>
              <w:pStyle w:val="Normal6a"/>
            </w:pPr>
            <w:r w:rsidRPr="00240DF5">
              <w:lastRenderedPageBreak/>
              <w:t>(9)</w:t>
            </w:r>
            <w:r w:rsidRPr="00240DF5">
              <w:tab/>
              <w:t>Face à evolução do panorama mundial e à crescente instabilidade, a União e os seus Estados</w:t>
            </w:r>
            <w:r w:rsidR="00034FC0">
              <w:noBreakHyphen/>
            </w:r>
            <w:r w:rsidRPr="00240DF5">
              <w:t xml:space="preserve">Membros têm de </w:t>
            </w:r>
            <w:r w:rsidRPr="00240DF5">
              <w:lastRenderedPageBreak/>
              <w:t>combinar os seus recursos a fim de proteger eficazmente as fronteiras externas da União, nomeadamente para fazer face à migração irregular, à introdução clandestina de migrantes e ao tráfico de seres humanos, e dar resposta aos intervenientes estatais que promovem e viabilizam artificialmente a migração irregular, instrumentalizando os fluxos migratórios para fins políticos e utilizando táticas de guerra híbrida, nomeadamente através da utilização da migração como arma</w:t>
            </w:r>
            <w:r w:rsidRPr="00240DF5">
              <w:rPr>
                <w:vertAlign w:val="superscript"/>
              </w:rPr>
              <w:t>10</w:t>
            </w:r>
            <w:r w:rsidRPr="00240DF5">
              <w:t>, para desestabilizar a União Europeia e os seus Estados</w:t>
            </w:r>
            <w:r w:rsidR="00034FC0">
              <w:noBreakHyphen/>
            </w:r>
            <w:r w:rsidRPr="00240DF5">
              <w:t xml:space="preserve">Membros. A fim de fomentar a solidariedade em todo o espaço Schengen e o espírito de responsabilidade partilhada com vista a proteger as fronteiras externas da União, </w:t>
            </w:r>
            <w:r w:rsidRPr="00240DF5">
              <w:rPr>
                <w:b/>
                <w:i/>
              </w:rPr>
              <w:t>reconhecendo simultaneamente o papel estratégico dos Estados</w:t>
            </w:r>
            <w:r w:rsidR="00034FC0">
              <w:rPr>
                <w:b/>
                <w:i/>
              </w:rPr>
              <w:noBreakHyphen/>
            </w:r>
            <w:r w:rsidRPr="00240DF5">
              <w:rPr>
                <w:b/>
                <w:i/>
              </w:rPr>
              <w:t>Membros responsáveis pela guarda das fronteiras externas da União,</w:t>
            </w:r>
            <w:r w:rsidRPr="00240DF5">
              <w:t xml:space="preserve"> o plano de parceria nacional e regional do Estado</w:t>
            </w:r>
            <w:r w:rsidR="00034FC0">
              <w:noBreakHyphen/>
            </w:r>
            <w:r w:rsidRPr="00240DF5">
              <w:t>Membro deve dar uma resposta adequada aos desafios identificados</w:t>
            </w:r>
            <w:r w:rsidRPr="00240DF5">
              <w:rPr>
                <w:b/>
                <w:i/>
              </w:rPr>
              <w:t>. Estas respostas devem contribuir para manter um estado permanente de prontidão operacional, capacidade suficiente e resiliência nas fronteiras externas da União, independentemente das flutuações temporárias da pressão migratória. Tal deve ser alcançado,</w:t>
            </w:r>
            <w:r w:rsidRPr="00240DF5">
              <w:t xml:space="preserve"> nomeadamente no contexto da Estratégia Europeia de Gestão Integrada das Fronteiras, da Estratégia da UE sobre a Política de Vistos e da nova arquitetura informática de Schengen baseada nos sistemas informáticos de grande escala destinados à gestão das fronteiras externas e da segurança, bem como na interoperabilidade desses sistemas</w:t>
            </w:r>
            <w:r w:rsidRPr="00240DF5">
              <w:rPr>
                <w:b/>
                <w:i/>
              </w:rPr>
              <w:t>, num melhor conhecimento da situação, na deteção precoce dos riscos e numa mobilização mais eficaz dos recursos operacionais</w:t>
            </w:r>
            <w:r w:rsidRPr="00240DF5">
              <w:t>. Além disso, deve ser ponderada a implantação de tecnologias e soluções digitais para apoiar a missão de controlo das fronteiras</w:t>
            </w:r>
            <w:r w:rsidRPr="00240DF5">
              <w:rPr>
                <w:b/>
                <w:i/>
              </w:rPr>
              <w:t xml:space="preserve">, incluindo sistemas de vigilância inteligente, ferramentas </w:t>
            </w:r>
            <w:r w:rsidRPr="00240DF5">
              <w:rPr>
                <w:b/>
                <w:i/>
              </w:rPr>
              <w:lastRenderedPageBreak/>
              <w:t>avançadas de análise dos riscos, tecnologias de tratamento de dados e soluções inovadoras para apoiar a tomada de decisões e a gestão de recursos</w:t>
            </w:r>
            <w:r w:rsidRPr="00240DF5">
              <w:t xml:space="preserve">. </w:t>
            </w:r>
            <w:r w:rsidRPr="00240DF5">
              <w:rPr>
                <w:b/>
                <w:i/>
              </w:rPr>
              <w:t>Deve ser dada especial atenção ao investimento em infraestruturas, equipamentos, sistemas de vigilância e pessoal qualificado nas fronteiras terrestres externas da União, que exigem a manutenção contínua de um elevado nível de segurança e prontidão.</w:t>
            </w:r>
          </w:p>
        </w:tc>
      </w:tr>
      <w:tr w:rsidR="004C1C6A" w:rsidRPr="00240DF5" w14:paraId="66F4DAAC" w14:textId="77777777" w:rsidTr="00DB7FAC">
        <w:trPr>
          <w:jc w:val="center"/>
        </w:trPr>
        <w:tc>
          <w:tcPr>
            <w:tcW w:w="4876" w:type="dxa"/>
            <w:tcBorders>
              <w:top w:val="nil"/>
              <w:left w:val="nil"/>
              <w:bottom w:val="nil"/>
              <w:right w:val="nil"/>
            </w:tcBorders>
          </w:tcPr>
          <w:p w14:paraId="20D021B4" w14:textId="77777777" w:rsidR="004C1C6A" w:rsidRPr="00240DF5" w:rsidRDefault="004C1C6A" w:rsidP="00DB7FAC">
            <w:pPr>
              <w:pStyle w:val="Normal6a"/>
            </w:pPr>
            <w:r w:rsidRPr="00240DF5">
              <w:rPr>
                <w:b/>
                <w:i/>
              </w:rPr>
              <w:lastRenderedPageBreak/>
              <w:t>_________________</w:t>
            </w:r>
          </w:p>
        </w:tc>
        <w:tc>
          <w:tcPr>
            <w:tcW w:w="4876" w:type="dxa"/>
            <w:tcBorders>
              <w:top w:val="nil"/>
              <w:left w:val="nil"/>
              <w:bottom w:val="nil"/>
              <w:right w:val="nil"/>
            </w:tcBorders>
          </w:tcPr>
          <w:p w14:paraId="6BA9AA3D" w14:textId="77777777" w:rsidR="004C1C6A" w:rsidRPr="00240DF5" w:rsidRDefault="004C1C6A" w:rsidP="00DB7FAC">
            <w:pPr>
              <w:pStyle w:val="Normal6a"/>
            </w:pPr>
            <w:r w:rsidRPr="00240DF5">
              <w:rPr>
                <w:b/>
                <w:i/>
              </w:rPr>
              <w:t>_________________</w:t>
            </w:r>
          </w:p>
        </w:tc>
      </w:tr>
      <w:tr w:rsidR="004C1C6A" w:rsidRPr="00240DF5" w14:paraId="535AEDAD" w14:textId="77777777" w:rsidTr="00DB7FAC">
        <w:trPr>
          <w:jc w:val="center"/>
        </w:trPr>
        <w:tc>
          <w:tcPr>
            <w:tcW w:w="4876" w:type="dxa"/>
            <w:tcBorders>
              <w:top w:val="nil"/>
              <w:left w:val="nil"/>
              <w:bottom w:val="nil"/>
              <w:right w:val="nil"/>
            </w:tcBorders>
          </w:tcPr>
          <w:p w14:paraId="5A75E3B5" w14:textId="77777777" w:rsidR="004C1C6A" w:rsidRPr="00240DF5" w:rsidRDefault="004C1C6A" w:rsidP="00DB7FAC">
            <w:pPr>
              <w:pStyle w:val="Normal6a"/>
            </w:pPr>
            <w:r w:rsidRPr="00240DF5">
              <w:rPr>
                <w:vertAlign w:val="superscript"/>
              </w:rPr>
              <w:t>10</w:t>
            </w:r>
            <w:r w:rsidRPr="00240DF5">
              <w:t xml:space="preserve"> 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77AD6DD1" w14:textId="77777777" w:rsidR="004C1C6A" w:rsidRPr="00240DF5" w:rsidRDefault="004C1C6A" w:rsidP="00DB7FAC">
            <w:pPr>
              <w:pStyle w:val="Normal6a"/>
            </w:pPr>
            <w:r w:rsidRPr="00240DF5">
              <w:rPr>
                <w:vertAlign w:val="superscript"/>
              </w:rPr>
              <w:t>10</w:t>
            </w:r>
            <w:r w:rsidRPr="00240DF5">
              <w:t xml:space="preserve"> Comunicação da Comissão ao Parlamento Europeu e ao Conselho sobre a luta contra as ameaças híbridas resultantes da instrumentalização da migração e o reforço da segurança nas fronteiras externas da UE [COM(2024) 570 final de 11.12.2024].</w:t>
            </w:r>
          </w:p>
        </w:tc>
      </w:tr>
    </w:tbl>
    <w:p w14:paraId="625CDE56"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{BG}</w:t>
      </w:r>
      <w:r w:rsidRPr="00240DF5">
        <w:t>bg</w:t>
      </w:r>
      <w:r w:rsidRPr="00240DF5">
        <w:rPr>
          <w:rStyle w:val="HideTWBExt"/>
        </w:rPr>
        <w:t>&lt;/Original&gt;</w:t>
      </w:r>
    </w:p>
    <w:p w14:paraId="1FCA76F1" w14:textId="77777777" w:rsidR="004C1C6A" w:rsidRPr="00240DF5" w:rsidRDefault="004C1C6A" w:rsidP="004C1C6A">
      <w:r w:rsidRPr="00240DF5">
        <w:rPr>
          <w:rStyle w:val="HideTWBExt"/>
        </w:rPr>
        <w:t>&lt;/AmendB&gt;</w:t>
      </w:r>
    </w:p>
    <w:p w14:paraId="5A0B0531"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47</w:t>
      </w:r>
      <w:r w:rsidRPr="00240DF5">
        <w:rPr>
          <w:rStyle w:val="HideTWBExt"/>
        </w:rPr>
        <w:t>&lt;/NumAmB&gt;</w:t>
      </w:r>
    </w:p>
    <w:p w14:paraId="73D31585"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03ED7EAA" w14:textId="77777777" w:rsidR="004C1C6A" w:rsidRPr="00240DF5" w:rsidRDefault="004C1C6A" w:rsidP="004C1C6A">
      <w:pPr>
        <w:pStyle w:val="NormalBold"/>
      </w:pPr>
      <w:r w:rsidRPr="00240DF5">
        <w:rPr>
          <w:rStyle w:val="HideTWBExt"/>
          <w:b w:val="0"/>
        </w:rPr>
        <w:t>&lt;/RepeatBlock-By&gt;</w:t>
      </w:r>
    </w:p>
    <w:p w14:paraId="4920F03C"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0FAD1BA5" w14:textId="77777777" w:rsidR="004C1C6A" w:rsidRPr="00240DF5" w:rsidRDefault="004C1C6A" w:rsidP="004C1C6A">
      <w:pPr>
        <w:pStyle w:val="NormalBold"/>
      </w:pPr>
      <w:r w:rsidRPr="00240DF5">
        <w:rPr>
          <w:rStyle w:val="HideTWBExt"/>
        </w:rPr>
        <w:t>&lt;Article&gt;</w:t>
      </w:r>
      <w:r w:rsidRPr="00240DF5">
        <w:t>Considerando 9</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86053A9" w14:textId="77777777" w:rsidTr="00DB7FAC">
        <w:trPr>
          <w:trHeight w:hRule="exact" w:val="240"/>
          <w:jc w:val="center"/>
        </w:trPr>
        <w:tc>
          <w:tcPr>
            <w:tcW w:w="9752" w:type="dxa"/>
            <w:gridSpan w:val="2"/>
            <w:tcBorders>
              <w:top w:val="nil"/>
              <w:left w:val="nil"/>
              <w:bottom w:val="nil"/>
              <w:right w:val="nil"/>
            </w:tcBorders>
          </w:tcPr>
          <w:p w14:paraId="7F0A475A" w14:textId="77777777" w:rsidR="004C1C6A" w:rsidRPr="00240DF5" w:rsidRDefault="004C1C6A" w:rsidP="00DB7FAC"/>
        </w:tc>
      </w:tr>
      <w:tr w:rsidR="004C1C6A" w:rsidRPr="00240DF5" w14:paraId="089982EE" w14:textId="77777777" w:rsidTr="00DB7FAC">
        <w:trPr>
          <w:trHeight w:val="240"/>
          <w:jc w:val="center"/>
        </w:trPr>
        <w:tc>
          <w:tcPr>
            <w:tcW w:w="4876" w:type="dxa"/>
            <w:tcBorders>
              <w:top w:val="nil"/>
              <w:left w:val="nil"/>
              <w:bottom w:val="nil"/>
              <w:right w:val="nil"/>
            </w:tcBorders>
          </w:tcPr>
          <w:p w14:paraId="32765FEC"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024ABF4C" w14:textId="77777777" w:rsidR="004C1C6A" w:rsidRPr="00240DF5" w:rsidRDefault="004C1C6A" w:rsidP="00DB7FAC">
            <w:pPr>
              <w:pStyle w:val="AmColumnHeading"/>
            </w:pPr>
            <w:r w:rsidRPr="00240DF5">
              <w:t>Alteração</w:t>
            </w:r>
          </w:p>
        </w:tc>
      </w:tr>
      <w:tr w:rsidR="004C1C6A" w:rsidRPr="00240DF5" w14:paraId="194EE246" w14:textId="77777777" w:rsidTr="00DB7FAC">
        <w:trPr>
          <w:jc w:val="center"/>
        </w:trPr>
        <w:tc>
          <w:tcPr>
            <w:tcW w:w="4876" w:type="dxa"/>
            <w:tcBorders>
              <w:top w:val="nil"/>
              <w:left w:val="nil"/>
              <w:bottom w:val="nil"/>
              <w:right w:val="nil"/>
            </w:tcBorders>
          </w:tcPr>
          <w:p w14:paraId="0440A069" w14:textId="3A7B570A" w:rsidR="004C1C6A" w:rsidRPr="00240DF5" w:rsidRDefault="004C1C6A" w:rsidP="00DB7FAC">
            <w:pPr>
              <w:pStyle w:val="Normal6a"/>
            </w:pPr>
            <w:r w:rsidRPr="00240DF5">
              <w:t>(9)</w:t>
            </w:r>
            <w:r w:rsidRPr="00240DF5">
              <w:tab/>
            </w:r>
            <w:r w:rsidRPr="00240DF5">
              <w:rPr>
                <w:b/>
                <w:i/>
              </w:rPr>
              <w:t>Face à evolução do panorama mundial e à crescente instabilidade, a União e os seus Estados</w:t>
            </w:r>
            <w:r w:rsidR="00034FC0">
              <w:rPr>
                <w:b/>
                <w:i/>
              </w:rPr>
              <w:noBreakHyphen/>
            </w:r>
            <w:r w:rsidRPr="00240DF5">
              <w:rPr>
                <w:b/>
                <w:i/>
              </w:rPr>
              <w:t xml:space="preserve">Membros têm de combinar os seus recursos a fim de proteger eficazmente as fronteiras externas da União, nomeadamente para fazer face à migração irregular, à introdução clandestina de migrantes e ao tráfico de seres humanos, e dar resposta aos intervenientes estatais que promovem e viabilizam artificialmente a migração irregular, instrumentalizando os fluxos migratórios para fins políticos e utilizando táticas de guerra híbrida, nomeadamente através da utilização da migração como </w:t>
            </w:r>
            <w:r w:rsidRPr="00240DF5">
              <w:rPr>
                <w:b/>
                <w:i/>
              </w:rPr>
              <w:lastRenderedPageBreak/>
              <w:t>arma</w:t>
            </w:r>
            <w:r w:rsidRPr="00240DF5">
              <w:rPr>
                <w:b/>
                <w:i/>
                <w:vertAlign w:val="superscript"/>
              </w:rPr>
              <w:t>7</w:t>
            </w:r>
            <w:r w:rsidRPr="00240DF5">
              <w:rPr>
                <w:b/>
                <w:i/>
              </w:rPr>
              <w:t>, para desestabilizar a União Europeia e os seus Estados</w:t>
            </w:r>
            <w:r w:rsidR="00034FC0">
              <w:rPr>
                <w:b/>
                <w:i/>
              </w:rPr>
              <w:noBreakHyphen/>
            </w:r>
            <w:r w:rsidRPr="00240DF5">
              <w:rPr>
                <w:b/>
                <w:i/>
              </w:rPr>
              <w:t>Membros.</w:t>
            </w:r>
            <w:r w:rsidRPr="00240DF5">
              <w:t xml:space="preserve"> A fim de fomentar a solidariedade em todo o espaço Schengen e o espírito de responsabilidade partilhada com vista </w:t>
            </w:r>
            <w:r w:rsidRPr="00240DF5">
              <w:rPr>
                <w:b/>
                <w:i/>
              </w:rPr>
              <w:t>a proteger as</w:t>
            </w:r>
            <w:r w:rsidRPr="00240DF5">
              <w:t xml:space="preserve"> fronteiras externas da União, o plano de parceria nacional e regional do Estado</w:t>
            </w:r>
            <w:r w:rsidR="00034FC0">
              <w:noBreakHyphen/>
            </w:r>
            <w:r w:rsidRPr="00240DF5">
              <w:t xml:space="preserve">Membro deve dar uma resposta adequada </w:t>
            </w:r>
            <w:r w:rsidRPr="00240DF5">
              <w:rPr>
                <w:b/>
                <w:i/>
              </w:rPr>
              <w:t>aos desafios identificados</w:t>
            </w:r>
            <w:r w:rsidRPr="00240DF5">
              <w:t xml:space="preserve">, nomeadamente </w:t>
            </w:r>
            <w:r w:rsidRPr="00240DF5">
              <w:rPr>
                <w:b/>
                <w:i/>
              </w:rPr>
              <w:t>no contexto da Estratégia Europeia de Gestão Integrada das Fronteiras, da Estratégia da UE sobre a Política de Vistos e da nova arquitetura informática de Schengen baseada nos sistemas informáticos de grande escala destinados à gestão das fronteiras externas e da segurança, bem como na interoperabilidade desses sistemas</w:t>
            </w:r>
            <w:r w:rsidRPr="00240DF5">
              <w:t xml:space="preserve">. </w:t>
            </w:r>
            <w:r w:rsidRPr="00240DF5">
              <w:rPr>
                <w:b/>
                <w:i/>
              </w:rPr>
              <w:t>Além disso, deve ser ponderada a implantação de tecnologias e soluções digitais para apoiar a missão de controlo das fronteiras.</w:t>
            </w:r>
          </w:p>
        </w:tc>
        <w:tc>
          <w:tcPr>
            <w:tcW w:w="4876" w:type="dxa"/>
            <w:tcBorders>
              <w:top w:val="nil"/>
              <w:left w:val="nil"/>
              <w:bottom w:val="nil"/>
              <w:right w:val="nil"/>
            </w:tcBorders>
          </w:tcPr>
          <w:p w14:paraId="3E568C3D" w14:textId="7427916B" w:rsidR="004C1C6A" w:rsidRPr="00240DF5" w:rsidRDefault="004C1C6A" w:rsidP="00DB7FAC">
            <w:pPr>
              <w:pStyle w:val="Normal6a"/>
            </w:pPr>
            <w:r w:rsidRPr="00240DF5">
              <w:lastRenderedPageBreak/>
              <w:t>(9)</w:t>
            </w:r>
            <w:r w:rsidRPr="00240DF5">
              <w:tab/>
              <w:t xml:space="preserve">A fim de fomentar a solidariedade em todo o espaço Schengen e o espírito de responsabilidade partilhada com vista </w:t>
            </w:r>
            <w:r w:rsidRPr="00240DF5">
              <w:rPr>
                <w:b/>
                <w:i/>
              </w:rPr>
              <w:t>à gestão das</w:t>
            </w:r>
            <w:r w:rsidRPr="00240DF5">
              <w:t xml:space="preserve"> fronteiras externas da União, o plano de parceria nacional e regional do Estado</w:t>
            </w:r>
            <w:r w:rsidR="00034FC0">
              <w:noBreakHyphen/>
            </w:r>
            <w:r w:rsidRPr="00240DF5">
              <w:t xml:space="preserve">Membro deve dar uma resposta adequada </w:t>
            </w:r>
            <w:r w:rsidRPr="00240DF5">
              <w:rPr>
                <w:b/>
                <w:i/>
              </w:rPr>
              <w:t>a todos os objetivos estabelecidos no presente regulamento</w:t>
            </w:r>
            <w:r w:rsidRPr="00240DF5">
              <w:t xml:space="preserve">, nomeadamente </w:t>
            </w:r>
            <w:r w:rsidRPr="00240DF5">
              <w:rPr>
                <w:b/>
                <w:i/>
              </w:rPr>
              <w:t>através da atribuição de uma quantidade proporcional de recursos a cada um deles</w:t>
            </w:r>
            <w:r w:rsidRPr="00240DF5">
              <w:t>.</w:t>
            </w:r>
          </w:p>
        </w:tc>
      </w:tr>
      <w:tr w:rsidR="004C1C6A" w:rsidRPr="00240DF5" w14:paraId="06D75F39" w14:textId="77777777" w:rsidTr="00DB7FAC">
        <w:trPr>
          <w:jc w:val="center"/>
        </w:trPr>
        <w:tc>
          <w:tcPr>
            <w:tcW w:w="4876" w:type="dxa"/>
            <w:tcBorders>
              <w:top w:val="nil"/>
              <w:left w:val="nil"/>
              <w:bottom w:val="nil"/>
              <w:right w:val="nil"/>
            </w:tcBorders>
          </w:tcPr>
          <w:p w14:paraId="024B4969" w14:textId="77777777" w:rsidR="004C1C6A" w:rsidRPr="00240DF5" w:rsidRDefault="004C1C6A" w:rsidP="00DB7FAC">
            <w:pPr>
              <w:pStyle w:val="Normal6a"/>
            </w:pPr>
            <w:r w:rsidRPr="00240DF5">
              <w:rPr>
                <w:b/>
                <w:i/>
              </w:rPr>
              <w:t>_________________</w:t>
            </w:r>
          </w:p>
        </w:tc>
        <w:tc>
          <w:tcPr>
            <w:tcW w:w="4876" w:type="dxa"/>
            <w:tcBorders>
              <w:top w:val="nil"/>
              <w:left w:val="nil"/>
              <w:bottom w:val="nil"/>
              <w:right w:val="nil"/>
            </w:tcBorders>
          </w:tcPr>
          <w:p w14:paraId="1D4BFA8B" w14:textId="77777777" w:rsidR="004C1C6A" w:rsidRPr="00240DF5" w:rsidRDefault="004C1C6A" w:rsidP="00DB7FAC"/>
        </w:tc>
      </w:tr>
      <w:tr w:rsidR="004C1C6A" w:rsidRPr="00240DF5" w14:paraId="30367018" w14:textId="77777777" w:rsidTr="00DB7FAC">
        <w:trPr>
          <w:jc w:val="center"/>
        </w:trPr>
        <w:tc>
          <w:tcPr>
            <w:tcW w:w="4876" w:type="dxa"/>
            <w:tcBorders>
              <w:top w:val="nil"/>
              <w:left w:val="nil"/>
              <w:bottom w:val="nil"/>
              <w:right w:val="nil"/>
            </w:tcBorders>
          </w:tcPr>
          <w:p w14:paraId="0F6CC515" w14:textId="77777777" w:rsidR="004C1C6A" w:rsidRPr="00240DF5" w:rsidRDefault="004C1C6A" w:rsidP="00DB7FAC">
            <w:pPr>
              <w:pStyle w:val="Normal6a"/>
            </w:pPr>
            <w:r w:rsidRPr="00240DF5">
              <w:rPr>
                <w:b/>
                <w:i/>
                <w:vertAlign w:val="superscript"/>
              </w:rPr>
              <w:t>7</w:t>
            </w:r>
            <w:r w:rsidRPr="00240DF5">
              <w:t xml:space="preserve"> </w:t>
            </w:r>
            <w:r w:rsidRPr="00240DF5">
              <w:rPr>
                <w:b/>
                <w:i/>
              </w:rPr>
              <w:t>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5AD17305" w14:textId="77777777" w:rsidR="004C1C6A" w:rsidRPr="00240DF5" w:rsidRDefault="004C1C6A" w:rsidP="00DB7FAC"/>
        </w:tc>
      </w:tr>
    </w:tbl>
    <w:p w14:paraId="33770410"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77E3AE41" w14:textId="77777777" w:rsidR="004C1C6A" w:rsidRPr="00240DF5" w:rsidRDefault="004C1C6A" w:rsidP="004C1C6A">
      <w:r w:rsidRPr="00240DF5">
        <w:rPr>
          <w:rStyle w:val="HideTWBExt"/>
        </w:rPr>
        <w:t>&lt;/AmendB&gt;</w:t>
      </w:r>
    </w:p>
    <w:p w14:paraId="17A9C34F"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48</w:t>
      </w:r>
      <w:r w:rsidRPr="00240DF5">
        <w:rPr>
          <w:rStyle w:val="HideTWBExt"/>
        </w:rPr>
        <w:t>&lt;/NumAmB&gt;</w:t>
      </w:r>
    </w:p>
    <w:p w14:paraId="66B67507"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00B48AC1" w14:textId="77777777" w:rsidR="004C1C6A" w:rsidRPr="00240DF5" w:rsidRDefault="004C1C6A" w:rsidP="004C1C6A">
      <w:pPr>
        <w:pStyle w:val="NormalBold"/>
      </w:pPr>
      <w:r w:rsidRPr="00240DF5">
        <w:rPr>
          <w:rStyle w:val="HideTWBExt"/>
          <w:b w:val="0"/>
        </w:rPr>
        <w:t>&lt;/RepeatBlock-By&gt;</w:t>
      </w:r>
    </w:p>
    <w:p w14:paraId="293BAF3C"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1BE4F36" w14:textId="77777777" w:rsidR="004C1C6A" w:rsidRPr="00240DF5" w:rsidRDefault="004C1C6A" w:rsidP="004C1C6A">
      <w:pPr>
        <w:pStyle w:val="NormalBold"/>
      </w:pPr>
      <w:r w:rsidRPr="00240DF5">
        <w:rPr>
          <w:rStyle w:val="HideTWBExt"/>
        </w:rPr>
        <w:t>&lt;Article&gt;</w:t>
      </w:r>
      <w:r w:rsidRPr="00240DF5">
        <w:t>Considerando 9</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0BB760F" w14:textId="77777777" w:rsidTr="00DB7FAC">
        <w:trPr>
          <w:trHeight w:hRule="exact" w:val="240"/>
          <w:jc w:val="center"/>
        </w:trPr>
        <w:tc>
          <w:tcPr>
            <w:tcW w:w="9752" w:type="dxa"/>
            <w:gridSpan w:val="2"/>
            <w:tcBorders>
              <w:top w:val="nil"/>
              <w:left w:val="nil"/>
              <w:bottom w:val="nil"/>
              <w:right w:val="nil"/>
            </w:tcBorders>
          </w:tcPr>
          <w:p w14:paraId="2CF1BBB9" w14:textId="77777777" w:rsidR="004C1C6A" w:rsidRPr="00240DF5" w:rsidRDefault="004C1C6A" w:rsidP="00DB7FAC"/>
        </w:tc>
      </w:tr>
      <w:tr w:rsidR="004C1C6A" w:rsidRPr="00240DF5" w14:paraId="17A20565" w14:textId="77777777" w:rsidTr="00DB7FAC">
        <w:trPr>
          <w:trHeight w:val="240"/>
          <w:jc w:val="center"/>
        </w:trPr>
        <w:tc>
          <w:tcPr>
            <w:tcW w:w="4876" w:type="dxa"/>
            <w:tcBorders>
              <w:top w:val="nil"/>
              <w:left w:val="nil"/>
              <w:bottom w:val="nil"/>
              <w:right w:val="nil"/>
            </w:tcBorders>
          </w:tcPr>
          <w:p w14:paraId="42ACECB9"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F0255C9" w14:textId="77777777" w:rsidR="004C1C6A" w:rsidRPr="00240DF5" w:rsidRDefault="004C1C6A" w:rsidP="00DB7FAC">
            <w:pPr>
              <w:pStyle w:val="AmColumnHeading"/>
            </w:pPr>
            <w:r w:rsidRPr="00240DF5">
              <w:t>Alteração</w:t>
            </w:r>
          </w:p>
        </w:tc>
      </w:tr>
      <w:tr w:rsidR="004C1C6A" w:rsidRPr="00240DF5" w14:paraId="1B1062B5" w14:textId="77777777" w:rsidTr="00DB7FAC">
        <w:trPr>
          <w:jc w:val="center"/>
        </w:trPr>
        <w:tc>
          <w:tcPr>
            <w:tcW w:w="4876" w:type="dxa"/>
            <w:tcBorders>
              <w:top w:val="nil"/>
              <w:left w:val="nil"/>
              <w:bottom w:val="nil"/>
              <w:right w:val="nil"/>
            </w:tcBorders>
          </w:tcPr>
          <w:p w14:paraId="3DB5B375" w14:textId="4EC4D602" w:rsidR="004C1C6A" w:rsidRPr="00240DF5" w:rsidRDefault="004C1C6A" w:rsidP="00DB7FAC">
            <w:pPr>
              <w:pStyle w:val="Normal6a"/>
            </w:pPr>
            <w:r w:rsidRPr="00240DF5">
              <w:t>(9)</w:t>
            </w:r>
            <w:r w:rsidRPr="00240DF5">
              <w:tab/>
            </w:r>
            <w:r w:rsidRPr="00240DF5">
              <w:rPr>
                <w:b/>
                <w:i/>
              </w:rPr>
              <w:t>Face à evolução do panorama mundial e à crescente instabilidade, a União e os seus Estados</w:t>
            </w:r>
            <w:r w:rsidR="00034FC0">
              <w:rPr>
                <w:b/>
                <w:i/>
              </w:rPr>
              <w:noBreakHyphen/>
            </w:r>
            <w:r w:rsidRPr="00240DF5">
              <w:rPr>
                <w:b/>
                <w:i/>
              </w:rPr>
              <w:t xml:space="preserve">Membros têm de </w:t>
            </w:r>
            <w:r w:rsidRPr="00240DF5">
              <w:rPr>
                <w:b/>
                <w:i/>
              </w:rPr>
              <w:lastRenderedPageBreak/>
              <w:t>combinar os seus recursos a fim de proteger eficazmente as fronteiras externas da União, nomeadamente para fazer face à migração irregular, à introdução clandestina de migrantes e ao tráfico de seres humanos, e dar resposta aos intervenientes estatais que promovem e viabilizam artificialmente a migração irregular, instrumentalizando os fluxos migratórios para fins políticos e utilizando táticas de guerra híbrida, nomeadamente através da utilização da migração como arma</w:t>
            </w:r>
            <w:r w:rsidRPr="00240DF5">
              <w:rPr>
                <w:b/>
                <w:i/>
                <w:vertAlign w:val="superscript"/>
              </w:rPr>
              <w:t>7</w:t>
            </w:r>
            <w:r w:rsidRPr="00240DF5">
              <w:rPr>
                <w:b/>
                <w:i/>
              </w:rPr>
              <w:t>, para desestabilizar a União Europeia e os seus Estados</w:t>
            </w:r>
            <w:r w:rsidR="00034FC0">
              <w:rPr>
                <w:b/>
                <w:i/>
              </w:rPr>
              <w:noBreakHyphen/>
            </w:r>
            <w:r w:rsidRPr="00240DF5">
              <w:rPr>
                <w:b/>
                <w:i/>
              </w:rPr>
              <w:t>Membros.</w:t>
            </w:r>
            <w:r w:rsidRPr="00240DF5">
              <w:t xml:space="preserve"> A fim de fomentar a solidariedade em todo o espaço Schengen e o espírito de responsabilidade partilhada com vista a proteger as fronteiras externas da União, o plano de parceria nacional e regional do Estado</w:t>
            </w:r>
            <w:r w:rsidR="00034FC0">
              <w:noBreakHyphen/>
            </w:r>
            <w:r w:rsidRPr="00240DF5">
              <w:t xml:space="preserve">Membro deve dar uma resposta adequada aos desafios identificados, nomeadamente no contexto da Estratégia Europeia de Gestão Integrada das Fronteiras, da Estratégia da UE sobre a Política de Vistos e da nova arquitetura informática de Schengen baseada nos sistemas informáticos de grande escala destinados à gestão das fronteiras externas e da segurança, bem como na interoperabilidade desses sistemas. </w:t>
            </w:r>
            <w:r w:rsidRPr="00240DF5">
              <w:rPr>
                <w:b/>
                <w:i/>
              </w:rPr>
              <w:t>Além disso, deve ser ponderada a implantação de tecnologias e soluções digitais para apoiar a missão de controlo das fronteiras.</w:t>
            </w:r>
          </w:p>
        </w:tc>
        <w:tc>
          <w:tcPr>
            <w:tcW w:w="4876" w:type="dxa"/>
            <w:tcBorders>
              <w:top w:val="nil"/>
              <w:left w:val="nil"/>
              <w:bottom w:val="nil"/>
              <w:right w:val="nil"/>
            </w:tcBorders>
          </w:tcPr>
          <w:p w14:paraId="7EB25914" w14:textId="39A9A2BC" w:rsidR="004C1C6A" w:rsidRPr="00240DF5" w:rsidRDefault="004C1C6A" w:rsidP="00DB7FAC">
            <w:pPr>
              <w:pStyle w:val="Normal6a"/>
            </w:pPr>
            <w:r w:rsidRPr="00240DF5">
              <w:lastRenderedPageBreak/>
              <w:t>(9)</w:t>
            </w:r>
            <w:r w:rsidRPr="00240DF5">
              <w:tab/>
              <w:t xml:space="preserve">A fim de fomentar a solidariedade em todo o espaço Schengen e o espírito de responsabilidade partilhada com vista a </w:t>
            </w:r>
            <w:r w:rsidRPr="00240DF5">
              <w:lastRenderedPageBreak/>
              <w:t>proteger as fronteiras externas da União, o plano de parceria nacional e regional do Estado</w:t>
            </w:r>
            <w:r w:rsidR="00034FC0">
              <w:noBreakHyphen/>
            </w:r>
            <w:r w:rsidRPr="00240DF5">
              <w:t>Membro deve dar uma resposta adequada aos desafios identificados, nomeadamente no contexto da Estratégia Europeia de Gestão Integrada das Fronteiras, da Estratégia da UE sobre a Política de Vistos e da nova arquitetura informática de Schengen baseada nos sistemas informáticos de grande escala destinados à gestão das fronteiras externas e da segurança, bem como na interoperabilidade desses sistemas.</w:t>
            </w:r>
          </w:p>
        </w:tc>
      </w:tr>
      <w:tr w:rsidR="004C1C6A" w:rsidRPr="00240DF5" w14:paraId="3F4E925C" w14:textId="77777777" w:rsidTr="00DB7FAC">
        <w:trPr>
          <w:jc w:val="center"/>
        </w:trPr>
        <w:tc>
          <w:tcPr>
            <w:tcW w:w="4876" w:type="dxa"/>
            <w:tcBorders>
              <w:top w:val="nil"/>
              <w:left w:val="nil"/>
              <w:bottom w:val="nil"/>
              <w:right w:val="nil"/>
            </w:tcBorders>
          </w:tcPr>
          <w:p w14:paraId="5EA778C4" w14:textId="77777777" w:rsidR="004C1C6A" w:rsidRPr="00240DF5" w:rsidRDefault="004C1C6A" w:rsidP="00DB7FAC">
            <w:pPr>
              <w:pStyle w:val="Normal6a"/>
            </w:pPr>
            <w:r w:rsidRPr="00240DF5">
              <w:rPr>
                <w:b/>
                <w:i/>
              </w:rPr>
              <w:lastRenderedPageBreak/>
              <w:t>_________________</w:t>
            </w:r>
          </w:p>
        </w:tc>
        <w:tc>
          <w:tcPr>
            <w:tcW w:w="4876" w:type="dxa"/>
            <w:tcBorders>
              <w:top w:val="nil"/>
              <w:left w:val="nil"/>
              <w:bottom w:val="nil"/>
              <w:right w:val="nil"/>
            </w:tcBorders>
          </w:tcPr>
          <w:p w14:paraId="59D0EE30" w14:textId="77777777" w:rsidR="004C1C6A" w:rsidRPr="00240DF5" w:rsidRDefault="004C1C6A" w:rsidP="00DB7FAC"/>
        </w:tc>
      </w:tr>
      <w:tr w:rsidR="004C1C6A" w:rsidRPr="00240DF5" w14:paraId="3931A838" w14:textId="77777777" w:rsidTr="00DB7FAC">
        <w:trPr>
          <w:jc w:val="center"/>
        </w:trPr>
        <w:tc>
          <w:tcPr>
            <w:tcW w:w="4876" w:type="dxa"/>
            <w:tcBorders>
              <w:top w:val="nil"/>
              <w:left w:val="nil"/>
              <w:bottom w:val="nil"/>
              <w:right w:val="nil"/>
            </w:tcBorders>
          </w:tcPr>
          <w:p w14:paraId="4451B4FB" w14:textId="77777777" w:rsidR="004C1C6A" w:rsidRPr="00240DF5" w:rsidRDefault="004C1C6A" w:rsidP="00DB7FAC">
            <w:pPr>
              <w:pStyle w:val="Normal6a"/>
            </w:pPr>
            <w:r w:rsidRPr="00240DF5">
              <w:rPr>
                <w:b/>
                <w:i/>
                <w:vertAlign w:val="superscript"/>
              </w:rPr>
              <w:t>7</w:t>
            </w:r>
            <w:r w:rsidRPr="00240DF5">
              <w:t xml:space="preserve"> </w:t>
            </w:r>
            <w:r w:rsidRPr="00240DF5">
              <w:rPr>
                <w:b/>
                <w:i/>
              </w:rPr>
              <w:t>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0D98C7B2" w14:textId="77777777" w:rsidR="004C1C6A" w:rsidRPr="00240DF5" w:rsidRDefault="004C1C6A" w:rsidP="00DB7FAC"/>
        </w:tc>
      </w:tr>
    </w:tbl>
    <w:p w14:paraId="410F3ACB"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04F5E68" w14:textId="77777777" w:rsidR="004C1C6A" w:rsidRPr="00240DF5" w:rsidRDefault="004C1C6A" w:rsidP="004C1C6A">
      <w:pPr>
        <w:pStyle w:val="AmJustTitle"/>
      </w:pPr>
      <w:r w:rsidRPr="00240DF5">
        <w:rPr>
          <w:rStyle w:val="HideTWBExt"/>
        </w:rPr>
        <w:lastRenderedPageBreak/>
        <w:t>&lt;TitreJust&gt;</w:t>
      </w:r>
      <w:r w:rsidRPr="00240DF5">
        <w:t>Justificação</w:t>
      </w:r>
      <w:r w:rsidRPr="00240DF5">
        <w:rPr>
          <w:rStyle w:val="HideTWBExt"/>
        </w:rPr>
        <w:t>&lt;/TitreJust&gt;</w:t>
      </w:r>
    </w:p>
    <w:p w14:paraId="7FE57B64" w14:textId="77777777" w:rsidR="004C1C6A" w:rsidRPr="00240DF5" w:rsidRDefault="004C1C6A" w:rsidP="004C1C6A">
      <w:pPr>
        <w:pStyle w:val="AmJustText"/>
      </w:pPr>
      <w:r w:rsidRPr="00240DF5">
        <w:t>A instrumentalização foi abordada através do Pacto em matéria de Migração e Asilo. Será financiada ao abrigo do Regulamento AMI. Não devemos incentivar o duplo financiamento. A expressão «utilização da migração como arma» não é uma linguagem que possamos reconhecer ou apoiar quando se fala de pessoas.</w:t>
      </w:r>
    </w:p>
    <w:p w14:paraId="21BBB3B4" w14:textId="77777777" w:rsidR="004C1C6A" w:rsidRPr="00240DF5" w:rsidRDefault="004C1C6A" w:rsidP="004C1C6A">
      <w:r w:rsidRPr="00240DF5">
        <w:rPr>
          <w:rStyle w:val="HideTWBExt"/>
        </w:rPr>
        <w:t>&lt;/AmendB&gt;</w:t>
      </w:r>
    </w:p>
    <w:p w14:paraId="4FD7F162"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49</w:t>
      </w:r>
      <w:r w:rsidRPr="00240DF5">
        <w:rPr>
          <w:rStyle w:val="HideTWBExt"/>
        </w:rPr>
        <w:t>&lt;/NumAmB&gt;</w:t>
      </w:r>
    </w:p>
    <w:p w14:paraId="2A541CBC" w14:textId="77777777" w:rsidR="004C1C6A" w:rsidRPr="00240DF5" w:rsidRDefault="004C1C6A" w:rsidP="004C1C6A">
      <w:pPr>
        <w:pStyle w:val="NormalBold"/>
      </w:pPr>
      <w:r w:rsidRPr="00240DF5">
        <w:rPr>
          <w:rStyle w:val="HideTWBExt"/>
          <w:b w:val="0"/>
        </w:rPr>
        <w:t>&lt;RepeatBlock-By&gt;&lt;Members&gt;</w:t>
      </w:r>
      <w:r w:rsidRPr="00240DF5">
        <w:t>Cecilia Strada</w:t>
      </w:r>
      <w:r w:rsidRPr="00240DF5">
        <w:rPr>
          <w:rStyle w:val="HideTWBExt"/>
          <w:b w:val="0"/>
        </w:rPr>
        <w:t>&lt;/Members&gt;</w:t>
      </w:r>
    </w:p>
    <w:p w14:paraId="77DF33DB" w14:textId="77777777" w:rsidR="004C1C6A" w:rsidRPr="00240DF5" w:rsidRDefault="004C1C6A" w:rsidP="004C1C6A">
      <w:pPr>
        <w:pStyle w:val="NormalBold"/>
      </w:pPr>
      <w:r w:rsidRPr="00240DF5">
        <w:rPr>
          <w:rStyle w:val="HideTWBExt"/>
          <w:b w:val="0"/>
        </w:rPr>
        <w:t>&lt;/RepeatBlock-By&gt;</w:t>
      </w:r>
    </w:p>
    <w:p w14:paraId="48D55769"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B8744EA" w14:textId="77777777" w:rsidR="004C1C6A" w:rsidRPr="00240DF5" w:rsidRDefault="004C1C6A" w:rsidP="004C1C6A">
      <w:pPr>
        <w:pStyle w:val="NormalBold"/>
      </w:pPr>
      <w:r w:rsidRPr="00240DF5">
        <w:rPr>
          <w:rStyle w:val="HideTWBExt"/>
        </w:rPr>
        <w:t>&lt;Article&gt;</w:t>
      </w:r>
      <w:r w:rsidRPr="00240DF5">
        <w:t>Considerando 9</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F5215A6" w14:textId="77777777" w:rsidTr="00DB7FAC">
        <w:trPr>
          <w:trHeight w:hRule="exact" w:val="240"/>
          <w:jc w:val="center"/>
        </w:trPr>
        <w:tc>
          <w:tcPr>
            <w:tcW w:w="9752" w:type="dxa"/>
            <w:gridSpan w:val="2"/>
            <w:tcBorders>
              <w:top w:val="nil"/>
              <w:left w:val="nil"/>
              <w:bottom w:val="nil"/>
              <w:right w:val="nil"/>
            </w:tcBorders>
          </w:tcPr>
          <w:p w14:paraId="4F6BA2D1" w14:textId="77777777" w:rsidR="004C1C6A" w:rsidRPr="00240DF5" w:rsidRDefault="004C1C6A" w:rsidP="00DB7FAC"/>
        </w:tc>
      </w:tr>
      <w:tr w:rsidR="004C1C6A" w:rsidRPr="00240DF5" w14:paraId="430CA328" w14:textId="77777777" w:rsidTr="00DB7FAC">
        <w:trPr>
          <w:trHeight w:val="240"/>
          <w:jc w:val="center"/>
        </w:trPr>
        <w:tc>
          <w:tcPr>
            <w:tcW w:w="4876" w:type="dxa"/>
            <w:tcBorders>
              <w:top w:val="nil"/>
              <w:left w:val="nil"/>
              <w:bottom w:val="nil"/>
              <w:right w:val="nil"/>
            </w:tcBorders>
          </w:tcPr>
          <w:p w14:paraId="3B156675"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3F0878BC" w14:textId="77777777" w:rsidR="004C1C6A" w:rsidRPr="00240DF5" w:rsidRDefault="004C1C6A" w:rsidP="00DB7FAC">
            <w:pPr>
              <w:pStyle w:val="AmColumnHeading"/>
            </w:pPr>
            <w:r w:rsidRPr="00240DF5">
              <w:t>Alteração</w:t>
            </w:r>
          </w:p>
        </w:tc>
      </w:tr>
      <w:tr w:rsidR="004C1C6A" w:rsidRPr="00240DF5" w14:paraId="58C9A7DE" w14:textId="77777777" w:rsidTr="00DB7FAC">
        <w:trPr>
          <w:jc w:val="center"/>
        </w:trPr>
        <w:tc>
          <w:tcPr>
            <w:tcW w:w="4876" w:type="dxa"/>
            <w:tcBorders>
              <w:top w:val="nil"/>
              <w:left w:val="nil"/>
              <w:bottom w:val="nil"/>
              <w:right w:val="nil"/>
            </w:tcBorders>
          </w:tcPr>
          <w:p w14:paraId="56DC0DB9" w14:textId="027AE85D" w:rsidR="004C1C6A" w:rsidRPr="00240DF5" w:rsidRDefault="004C1C6A" w:rsidP="00DB7FAC">
            <w:pPr>
              <w:pStyle w:val="Normal6a"/>
            </w:pPr>
            <w:r w:rsidRPr="00240DF5">
              <w:t>(9)</w:t>
            </w:r>
            <w:r w:rsidRPr="00240DF5">
              <w:tab/>
              <w:t>Face à evolução do panorama mundial e à crescente instabilidade, a União e os seus Estados</w:t>
            </w:r>
            <w:r w:rsidR="00034FC0">
              <w:noBreakHyphen/>
            </w:r>
            <w:r w:rsidRPr="00240DF5">
              <w:t>Membros têm de combinar os seus recursos a fim de proteger eficazmente as fronteiras externas da União, nomeadamente para fazer face à migração irregular, à introdução clandestina de migrantes e ao tráfico de seres humanos</w:t>
            </w:r>
            <w:r w:rsidRPr="00240DF5">
              <w:rPr>
                <w:b/>
                <w:i/>
              </w:rPr>
              <w:t>, e dar resposta aos intervenientes estatais que promovem e viabilizam artificialmente a migração irregular, instrumentalizando os fluxos migratórios para fins políticos e utilizando táticas de guerra híbrida, nomeadamente através da utilização da migração como arma</w:t>
            </w:r>
            <w:r w:rsidRPr="00240DF5">
              <w:rPr>
                <w:b/>
                <w:i/>
                <w:vertAlign w:val="superscript"/>
              </w:rPr>
              <w:t>7</w:t>
            </w:r>
            <w:r w:rsidRPr="00240DF5">
              <w:rPr>
                <w:b/>
                <w:i/>
              </w:rPr>
              <w:t>, para desestabilizar a União Europeia e os seus Estados</w:t>
            </w:r>
            <w:r w:rsidR="00034FC0">
              <w:rPr>
                <w:b/>
                <w:i/>
              </w:rPr>
              <w:noBreakHyphen/>
            </w:r>
            <w:r w:rsidRPr="00240DF5">
              <w:rPr>
                <w:b/>
                <w:i/>
              </w:rPr>
              <w:t>Membros</w:t>
            </w:r>
            <w:r w:rsidRPr="00240DF5">
              <w:t>. A fim de fomentar a solidariedade em todo o espaço Schengen e o espírito de responsabilidade partilhada com vista a proteger as fronteiras externas da União, o plano de parceria nacional e regional do Estado</w:t>
            </w:r>
            <w:r w:rsidR="00034FC0">
              <w:noBreakHyphen/>
            </w:r>
            <w:r w:rsidRPr="00240DF5">
              <w:t xml:space="preserve">Membro deve dar uma resposta adequada aos desafios identificados, nomeadamente no contexto da Estratégia Europeia de Gestão Integrada das Fronteiras, da Estratégia da UE sobre a Política de Vistos e da nova arquitetura informática de Schengen baseada nos sistemas informáticos de grande escala destinados à gestão das fronteiras externas e da segurança, bem como na </w:t>
            </w:r>
            <w:r w:rsidRPr="00240DF5">
              <w:lastRenderedPageBreak/>
              <w:t>interoperabilidade desses sistemas. Além disso, deve ser ponderada a implantação de tecnologias e soluções digitais para apoiar a missão de controlo das fronteiras.</w:t>
            </w:r>
          </w:p>
        </w:tc>
        <w:tc>
          <w:tcPr>
            <w:tcW w:w="4876" w:type="dxa"/>
            <w:tcBorders>
              <w:top w:val="nil"/>
              <w:left w:val="nil"/>
              <w:bottom w:val="nil"/>
              <w:right w:val="nil"/>
            </w:tcBorders>
          </w:tcPr>
          <w:p w14:paraId="53074407" w14:textId="63F1D4CB" w:rsidR="004C1C6A" w:rsidRPr="00240DF5" w:rsidRDefault="004C1C6A" w:rsidP="00DB7FAC">
            <w:pPr>
              <w:pStyle w:val="Normal6a"/>
            </w:pPr>
            <w:r w:rsidRPr="00240DF5">
              <w:lastRenderedPageBreak/>
              <w:t>(9)</w:t>
            </w:r>
            <w:r w:rsidRPr="00240DF5">
              <w:tab/>
              <w:t>Face à evolução do panorama mundial e à crescente instabilidade, a União e os seus Estados</w:t>
            </w:r>
            <w:r w:rsidR="00034FC0">
              <w:noBreakHyphen/>
            </w:r>
            <w:r w:rsidRPr="00240DF5">
              <w:t>Membros têm de combinar os seus recursos a fim de proteger eficazmente as fronteiras externas da União, nomeadamente para fazer face à migração irregular, à introdução clandestina de migrantes e ao tráfico de seres humanos. A fim de fomentar a solidariedade em todo o espaço Schengen e o espírito de responsabilidade partilhada com vista a proteger as fronteiras externas da União, o plano de parceria nacional e regional do Estado</w:t>
            </w:r>
            <w:r w:rsidR="00034FC0">
              <w:noBreakHyphen/>
            </w:r>
            <w:r w:rsidRPr="00240DF5">
              <w:t>Membro deve dar uma resposta adequada aos desafios identificados, nomeadamente no contexto da Estratégia Europeia de Gestão Integrada das Fronteiras, da Estratégia da UE sobre a Política de Vistos e da nova arquitetura informática de Schengen baseada nos sistemas informáticos de grande escala destinados à gestão das fronteiras externas e da segurança, bem como na interoperabilidade desses sistemas. Além disso, deve ser ponderada a implantação de tecnologias e soluções digitais para apoiar a missão de controlo das fronteiras.</w:t>
            </w:r>
          </w:p>
        </w:tc>
      </w:tr>
      <w:tr w:rsidR="004C1C6A" w:rsidRPr="00240DF5" w14:paraId="3B283403" w14:textId="77777777" w:rsidTr="00DB7FAC">
        <w:trPr>
          <w:jc w:val="center"/>
        </w:trPr>
        <w:tc>
          <w:tcPr>
            <w:tcW w:w="4876" w:type="dxa"/>
            <w:tcBorders>
              <w:top w:val="nil"/>
              <w:left w:val="nil"/>
              <w:bottom w:val="nil"/>
              <w:right w:val="nil"/>
            </w:tcBorders>
          </w:tcPr>
          <w:p w14:paraId="4B39DBFF" w14:textId="77777777" w:rsidR="004C1C6A" w:rsidRPr="00240DF5" w:rsidRDefault="004C1C6A" w:rsidP="00DB7FAC">
            <w:pPr>
              <w:pStyle w:val="Normal6a"/>
            </w:pPr>
            <w:r w:rsidRPr="00240DF5">
              <w:rPr>
                <w:b/>
                <w:i/>
              </w:rPr>
              <w:t>_________________</w:t>
            </w:r>
          </w:p>
        </w:tc>
        <w:tc>
          <w:tcPr>
            <w:tcW w:w="4876" w:type="dxa"/>
            <w:tcBorders>
              <w:top w:val="nil"/>
              <w:left w:val="nil"/>
              <w:bottom w:val="nil"/>
              <w:right w:val="nil"/>
            </w:tcBorders>
          </w:tcPr>
          <w:p w14:paraId="05B99224" w14:textId="77777777" w:rsidR="004C1C6A" w:rsidRPr="00240DF5" w:rsidRDefault="004C1C6A" w:rsidP="00DB7FAC"/>
        </w:tc>
      </w:tr>
      <w:tr w:rsidR="004C1C6A" w:rsidRPr="00240DF5" w14:paraId="7C73D79D" w14:textId="77777777" w:rsidTr="00DB7FAC">
        <w:trPr>
          <w:jc w:val="center"/>
        </w:trPr>
        <w:tc>
          <w:tcPr>
            <w:tcW w:w="4876" w:type="dxa"/>
            <w:tcBorders>
              <w:top w:val="nil"/>
              <w:left w:val="nil"/>
              <w:bottom w:val="nil"/>
              <w:right w:val="nil"/>
            </w:tcBorders>
          </w:tcPr>
          <w:p w14:paraId="10603521" w14:textId="77777777" w:rsidR="004C1C6A" w:rsidRPr="00240DF5" w:rsidRDefault="004C1C6A" w:rsidP="00DB7FAC">
            <w:pPr>
              <w:pStyle w:val="Normal6a"/>
            </w:pPr>
            <w:r w:rsidRPr="00240DF5">
              <w:rPr>
                <w:b/>
                <w:i/>
                <w:vertAlign w:val="superscript"/>
              </w:rPr>
              <w:t>7</w:t>
            </w:r>
            <w:r w:rsidRPr="00240DF5">
              <w:t xml:space="preserve"> </w:t>
            </w:r>
            <w:r w:rsidRPr="00240DF5">
              <w:rPr>
                <w:b/>
                <w:i/>
              </w:rPr>
              <w:t>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55E2E4E4" w14:textId="77777777" w:rsidR="004C1C6A" w:rsidRPr="00240DF5" w:rsidRDefault="004C1C6A" w:rsidP="00DB7FAC"/>
        </w:tc>
      </w:tr>
    </w:tbl>
    <w:p w14:paraId="0323AB9C"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A7B1FAB" w14:textId="77777777" w:rsidR="004C1C6A" w:rsidRPr="00240DF5" w:rsidRDefault="004C1C6A" w:rsidP="004C1C6A">
      <w:r w:rsidRPr="00240DF5">
        <w:rPr>
          <w:rStyle w:val="HideTWBExt"/>
        </w:rPr>
        <w:t>&lt;/AmendB&gt;</w:t>
      </w:r>
    </w:p>
    <w:p w14:paraId="042F58AC"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50</w:t>
      </w:r>
      <w:r w:rsidRPr="00240DF5">
        <w:rPr>
          <w:rStyle w:val="HideTWBExt"/>
        </w:rPr>
        <w:t>&lt;/NumAmB&gt;</w:t>
      </w:r>
    </w:p>
    <w:p w14:paraId="27696ED1" w14:textId="77777777" w:rsidR="004C1C6A" w:rsidRPr="00240DF5" w:rsidRDefault="004C1C6A" w:rsidP="004C1C6A">
      <w:pPr>
        <w:pStyle w:val="NormalBold"/>
      </w:pPr>
      <w:r w:rsidRPr="00240DF5">
        <w:rPr>
          <w:rStyle w:val="HideTWBExt"/>
          <w:b w:val="0"/>
        </w:rPr>
        <w:t>&lt;RepeatBlock-By&gt;&lt;Members&gt;</w:t>
      </w:r>
      <w:r w:rsidRPr="00240DF5">
        <w:t>Tom Vandendriessche</w:t>
      </w:r>
      <w:r w:rsidRPr="00240DF5">
        <w:rPr>
          <w:rStyle w:val="HideTWBExt"/>
          <w:b w:val="0"/>
        </w:rPr>
        <w:t>&lt;/Members&gt;</w:t>
      </w:r>
    </w:p>
    <w:p w14:paraId="12CD0179" w14:textId="77777777" w:rsidR="004C1C6A" w:rsidRPr="00240DF5" w:rsidRDefault="004C1C6A" w:rsidP="004C1C6A">
      <w:pPr>
        <w:pStyle w:val="NormalBold"/>
      </w:pPr>
      <w:r w:rsidRPr="00240DF5">
        <w:rPr>
          <w:rStyle w:val="HideTWBExt"/>
          <w:b w:val="0"/>
        </w:rPr>
        <w:t>&lt;/RepeatBlock-By&gt;</w:t>
      </w:r>
    </w:p>
    <w:p w14:paraId="5DBE459D"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67817CE3" w14:textId="77777777" w:rsidR="004C1C6A" w:rsidRPr="00240DF5" w:rsidRDefault="004C1C6A" w:rsidP="004C1C6A">
      <w:pPr>
        <w:pStyle w:val="NormalBold"/>
      </w:pPr>
      <w:r w:rsidRPr="00240DF5">
        <w:rPr>
          <w:rStyle w:val="HideTWBExt"/>
        </w:rPr>
        <w:t>&lt;Article&gt;</w:t>
      </w:r>
      <w:r w:rsidRPr="00240DF5">
        <w:t>Considerando 9</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41823AD" w14:textId="77777777" w:rsidTr="00DB7FAC">
        <w:trPr>
          <w:trHeight w:hRule="exact" w:val="240"/>
          <w:jc w:val="center"/>
        </w:trPr>
        <w:tc>
          <w:tcPr>
            <w:tcW w:w="9752" w:type="dxa"/>
            <w:gridSpan w:val="2"/>
            <w:tcBorders>
              <w:top w:val="nil"/>
              <w:left w:val="nil"/>
              <w:bottom w:val="nil"/>
              <w:right w:val="nil"/>
            </w:tcBorders>
          </w:tcPr>
          <w:p w14:paraId="6DA0FD09" w14:textId="77777777" w:rsidR="004C1C6A" w:rsidRPr="00240DF5" w:rsidRDefault="004C1C6A" w:rsidP="00DB7FAC"/>
        </w:tc>
      </w:tr>
      <w:tr w:rsidR="004C1C6A" w:rsidRPr="00240DF5" w14:paraId="18CB4CA1" w14:textId="77777777" w:rsidTr="00DB7FAC">
        <w:trPr>
          <w:trHeight w:val="240"/>
          <w:jc w:val="center"/>
        </w:trPr>
        <w:tc>
          <w:tcPr>
            <w:tcW w:w="4876" w:type="dxa"/>
            <w:tcBorders>
              <w:top w:val="nil"/>
              <w:left w:val="nil"/>
              <w:bottom w:val="nil"/>
              <w:right w:val="nil"/>
            </w:tcBorders>
          </w:tcPr>
          <w:p w14:paraId="3D1D82C8"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302F11D1" w14:textId="77777777" w:rsidR="004C1C6A" w:rsidRPr="00240DF5" w:rsidRDefault="004C1C6A" w:rsidP="00DB7FAC">
            <w:pPr>
              <w:pStyle w:val="AmColumnHeading"/>
            </w:pPr>
            <w:r w:rsidRPr="00240DF5">
              <w:t>Alteração</w:t>
            </w:r>
          </w:p>
        </w:tc>
      </w:tr>
      <w:tr w:rsidR="004C1C6A" w:rsidRPr="00240DF5" w14:paraId="72C05694" w14:textId="77777777" w:rsidTr="00DB7FAC">
        <w:trPr>
          <w:jc w:val="center"/>
        </w:trPr>
        <w:tc>
          <w:tcPr>
            <w:tcW w:w="4876" w:type="dxa"/>
            <w:tcBorders>
              <w:top w:val="nil"/>
              <w:left w:val="nil"/>
              <w:bottom w:val="nil"/>
              <w:right w:val="nil"/>
            </w:tcBorders>
          </w:tcPr>
          <w:p w14:paraId="4A477DD3" w14:textId="31C3EA8F" w:rsidR="004C1C6A" w:rsidRPr="00240DF5" w:rsidRDefault="004C1C6A" w:rsidP="00DB7FAC">
            <w:pPr>
              <w:pStyle w:val="Normal6a"/>
            </w:pPr>
            <w:r w:rsidRPr="00240DF5">
              <w:t>(9)</w:t>
            </w:r>
            <w:r w:rsidRPr="00240DF5">
              <w:tab/>
              <w:t>Face à evolução do panorama mundial e à crescente instabilidade, a União e os seus Estados</w:t>
            </w:r>
            <w:r w:rsidR="00034FC0">
              <w:noBreakHyphen/>
            </w:r>
            <w:r w:rsidRPr="00240DF5">
              <w:t>Membros têm de combinar os seus recursos a fim de proteger eficazmente as fronteiras externas da União</w:t>
            </w:r>
            <w:r w:rsidRPr="00240DF5">
              <w:rPr>
                <w:b/>
                <w:i/>
              </w:rPr>
              <w:t>, nomeadamente</w:t>
            </w:r>
            <w:r w:rsidRPr="00240DF5">
              <w:t xml:space="preserve"> para fazer face à migração irregular, à introdução clandestina de migrantes e ao tráfico de seres humanos, e dar resposta aos intervenientes estatais que promovem e viabilizam artificialmente a migração </w:t>
            </w:r>
            <w:r w:rsidRPr="00240DF5">
              <w:rPr>
                <w:b/>
                <w:i/>
              </w:rPr>
              <w:t>irregular</w:t>
            </w:r>
            <w:r w:rsidRPr="00240DF5">
              <w:t>, instrumentalizando os fluxos migratórios para fins políticos e utilizando táticas de guerra híbrida, nomeadamente através da utilização da migração como arma</w:t>
            </w:r>
            <w:r w:rsidRPr="00240DF5">
              <w:rPr>
                <w:vertAlign w:val="superscript"/>
              </w:rPr>
              <w:t>7</w:t>
            </w:r>
            <w:r w:rsidRPr="00240DF5">
              <w:t>, para desestabilizar a União Europeia e os seus Estados</w:t>
            </w:r>
            <w:r w:rsidR="00034FC0">
              <w:noBreakHyphen/>
            </w:r>
            <w:r w:rsidRPr="00240DF5">
              <w:t xml:space="preserve">Membros. A fim de fomentar a solidariedade em todo o espaço Schengen e o espírito de responsabilidade partilhada com vista a proteger as fronteiras externas da União, o plano de parceria nacional e regional do </w:t>
            </w:r>
            <w:r w:rsidRPr="00240DF5">
              <w:lastRenderedPageBreak/>
              <w:t>Estado</w:t>
            </w:r>
            <w:r w:rsidR="00034FC0">
              <w:noBreakHyphen/>
            </w:r>
            <w:r w:rsidRPr="00240DF5">
              <w:t>Membro deve dar uma resposta adequada aos desafios identificados, nomeadamente no contexto da Estratégia Europeia de Gestão Integrada das Fronteiras, da Estratégia da UE sobre a Política de Vistos e da nova arquitetura informática de Schengen baseada nos sistemas informáticos de grande escala destinados à gestão das fronteiras externas e da segurança, bem como na interoperabilidade desses sistemas. Além disso, deve ser ponderada a implantação de tecnologias e soluções digitais para apoiar a missão de controlo das fronteiras.</w:t>
            </w:r>
          </w:p>
        </w:tc>
        <w:tc>
          <w:tcPr>
            <w:tcW w:w="4876" w:type="dxa"/>
            <w:tcBorders>
              <w:top w:val="nil"/>
              <w:left w:val="nil"/>
              <w:bottom w:val="nil"/>
              <w:right w:val="nil"/>
            </w:tcBorders>
          </w:tcPr>
          <w:p w14:paraId="33B2F07A" w14:textId="6B2B22D3" w:rsidR="004C1C6A" w:rsidRPr="00240DF5" w:rsidRDefault="004C1C6A" w:rsidP="00DB7FAC">
            <w:pPr>
              <w:pStyle w:val="Normal6a"/>
            </w:pPr>
            <w:r w:rsidRPr="00240DF5">
              <w:lastRenderedPageBreak/>
              <w:t>(9)</w:t>
            </w:r>
            <w:r w:rsidRPr="00240DF5">
              <w:tab/>
              <w:t>Face à evolução do panorama mundial e à crescente instabilidade, a União e os seus Estados</w:t>
            </w:r>
            <w:r w:rsidR="00034FC0">
              <w:noBreakHyphen/>
            </w:r>
            <w:r w:rsidRPr="00240DF5">
              <w:t xml:space="preserve">Membros têm de combinar os seus recursos a fim de proteger eficazmente as fronteiras externas da União </w:t>
            </w:r>
            <w:r w:rsidRPr="00240DF5">
              <w:rPr>
                <w:b/>
                <w:i/>
              </w:rPr>
              <w:t>e dissuadir com firmeza todas as formas de migração irregular e, em particular, ilegal. Tal deve incluir o financiamento de infraestruturas físicas nas fronteiras, como vedações e muros, e a implantação de tecnologias de vigilância reforçadas</w:t>
            </w:r>
            <w:r w:rsidRPr="00240DF5">
              <w:t xml:space="preserve"> para fazer face à migração irregular </w:t>
            </w:r>
            <w:r w:rsidRPr="00240DF5">
              <w:rPr>
                <w:b/>
                <w:i/>
              </w:rPr>
              <w:t>e ilegal</w:t>
            </w:r>
            <w:r w:rsidRPr="00240DF5">
              <w:t xml:space="preserve">, à introdução clandestina de migrantes e ao tráfico de seres humanos, e dar resposta aos intervenientes estatais que promovem e viabilizam artificialmente a migração </w:t>
            </w:r>
            <w:r w:rsidRPr="00240DF5">
              <w:rPr>
                <w:b/>
                <w:i/>
              </w:rPr>
              <w:t>ilegal</w:t>
            </w:r>
            <w:r w:rsidRPr="00240DF5">
              <w:t>, instrumentalizando os fluxos migratórios para fins políticos e utilizando táticas de guerra híbrida, nomeadamente através da utilização da migração como arma</w:t>
            </w:r>
            <w:r w:rsidRPr="00240DF5">
              <w:rPr>
                <w:vertAlign w:val="superscript"/>
              </w:rPr>
              <w:t>7</w:t>
            </w:r>
            <w:r w:rsidRPr="00240DF5">
              <w:t xml:space="preserve">, para desestabilizar a União Europeia e os seus </w:t>
            </w:r>
            <w:r w:rsidRPr="00240DF5">
              <w:lastRenderedPageBreak/>
              <w:t>Estados</w:t>
            </w:r>
            <w:r w:rsidR="00034FC0">
              <w:noBreakHyphen/>
            </w:r>
            <w:r w:rsidRPr="00240DF5">
              <w:t>Membros. A fim de fomentar a solidariedade em todo o espaço Schengen e o espírito de responsabilidade partilhada com vista a proteger as fronteiras externas da União, o plano de parceria nacional e regional do Estado</w:t>
            </w:r>
            <w:r w:rsidR="00034FC0">
              <w:noBreakHyphen/>
            </w:r>
            <w:r w:rsidRPr="00240DF5">
              <w:t>Membro deve dar uma resposta adequada aos desafios identificados, nomeadamente no contexto da Estratégia Europeia de Gestão Integrada das Fronteiras, da Estratégia da UE sobre a Política de Vistos e da nova arquitetura informática de Schengen baseada nos sistemas informáticos de grande escala destinados à gestão das fronteiras externas e da segurança, bem como na interoperabilidade desses sistemas. Além disso, deve ser ponderada a implantação de tecnologias e soluções digitais para apoiar a missão de controlo das fronteiras.</w:t>
            </w:r>
          </w:p>
        </w:tc>
      </w:tr>
      <w:tr w:rsidR="004C1C6A" w:rsidRPr="00240DF5" w14:paraId="3A833A3C" w14:textId="77777777" w:rsidTr="00DB7FAC">
        <w:trPr>
          <w:jc w:val="center"/>
        </w:trPr>
        <w:tc>
          <w:tcPr>
            <w:tcW w:w="4876" w:type="dxa"/>
            <w:tcBorders>
              <w:top w:val="nil"/>
              <w:left w:val="nil"/>
              <w:bottom w:val="nil"/>
              <w:right w:val="nil"/>
            </w:tcBorders>
          </w:tcPr>
          <w:p w14:paraId="57C658EF" w14:textId="77777777" w:rsidR="004C1C6A" w:rsidRPr="00240DF5" w:rsidRDefault="004C1C6A" w:rsidP="00DB7FAC">
            <w:pPr>
              <w:pStyle w:val="Normal6a"/>
            </w:pPr>
            <w:r w:rsidRPr="00240DF5">
              <w:rPr>
                <w:b/>
                <w:i/>
              </w:rPr>
              <w:lastRenderedPageBreak/>
              <w:t>_________________</w:t>
            </w:r>
          </w:p>
        </w:tc>
        <w:tc>
          <w:tcPr>
            <w:tcW w:w="4876" w:type="dxa"/>
            <w:tcBorders>
              <w:top w:val="nil"/>
              <w:left w:val="nil"/>
              <w:bottom w:val="nil"/>
              <w:right w:val="nil"/>
            </w:tcBorders>
          </w:tcPr>
          <w:p w14:paraId="6F4EBBB0" w14:textId="77777777" w:rsidR="004C1C6A" w:rsidRPr="00240DF5" w:rsidRDefault="004C1C6A" w:rsidP="00DB7FAC">
            <w:pPr>
              <w:pStyle w:val="Normal6a"/>
            </w:pPr>
            <w:r w:rsidRPr="00240DF5">
              <w:rPr>
                <w:b/>
                <w:i/>
              </w:rPr>
              <w:t>_________________</w:t>
            </w:r>
          </w:p>
        </w:tc>
      </w:tr>
      <w:tr w:rsidR="004C1C6A" w:rsidRPr="00240DF5" w14:paraId="63127EBB" w14:textId="77777777" w:rsidTr="00DB7FAC">
        <w:trPr>
          <w:jc w:val="center"/>
        </w:trPr>
        <w:tc>
          <w:tcPr>
            <w:tcW w:w="4876" w:type="dxa"/>
            <w:tcBorders>
              <w:top w:val="nil"/>
              <w:left w:val="nil"/>
              <w:bottom w:val="nil"/>
              <w:right w:val="nil"/>
            </w:tcBorders>
          </w:tcPr>
          <w:p w14:paraId="575DEDD5" w14:textId="77777777" w:rsidR="004C1C6A" w:rsidRPr="00240DF5" w:rsidRDefault="004C1C6A" w:rsidP="00DB7FAC">
            <w:pPr>
              <w:pStyle w:val="Normal6a"/>
            </w:pPr>
            <w:r w:rsidRPr="00240DF5">
              <w:rPr>
                <w:vertAlign w:val="superscript"/>
              </w:rPr>
              <w:t>7</w:t>
            </w:r>
            <w:r w:rsidRPr="00240DF5">
              <w:t xml:space="preserve"> 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4979DCA5" w14:textId="77777777" w:rsidR="004C1C6A" w:rsidRPr="00240DF5" w:rsidRDefault="004C1C6A" w:rsidP="00DB7FAC">
            <w:pPr>
              <w:pStyle w:val="Normal6a"/>
            </w:pPr>
            <w:r w:rsidRPr="00240DF5">
              <w:rPr>
                <w:vertAlign w:val="superscript"/>
              </w:rPr>
              <w:t>7</w:t>
            </w:r>
            <w:r w:rsidRPr="00240DF5">
              <w:t xml:space="preserve"> Comunicação da Comissão ao Parlamento Europeu e ao Conselho sobre a luta contra as ameaças híbridas resultantes da instrumentalização da migração e o reforço da segurança nas fronteiras externas da UE [COM(2024) 570 final de 11.12.2024].</w:t>
            </w:r>
          </w:p>
        </w:tc>
      </w:tr>
    </w:tbl>
    <w:p w14:paraId="5794AF23"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7E0FBE6F" w14:textId="77777777" w:rsidR="004C1C6A" w:rsidRPr="00240DF5" w:rsidRDefault="004C1C6A" w:rsidP="004C1C6A">
      <w:r w:rsidRPr="00240DF5">
        <w:rPr>
          <w:rStyle w:val="HideTWBExt"/>
        </w:rPr>
        <w:t>&lt;/AmendB&gt;</w:t>
      </w:r>
    </w:p>
    <w:p w14:paraId="57850AB6"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51</w:t>
      </w:r>
      <w:r w:rsidRPr="00240DF5">
        <w:rPr>
          <w:rStyle w:val="HideTWBExt"/>
          <w:b w:val="0"/>
        </w:rPr>
        <w:t>&lt;/NumAmB&gt;</w:t>
      </w:r>
    </w:p>
    <w:p w14:paraId="25F8DCA2"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5734F7A2" w14:textId="77777777" w:rsidR="004C1C6A" w:rsidRPr="00240DF5" w:rsidRDefault="004C1C6A" w:rsidP="004C1C6A">
      <w:pPr>
        <w:pStyle w:val="NormalBold"/>
      </w:pPr>
      <w:r w:rsidRPr="00240DF5">
        <w:rPr>
          <w:rStyle w:val="HideTWBExt"/>
          <w:b w:val="0"/>
        </w:rPr>
        <w:t>&lt;/RepeatBlock-By&gt;</w:t>
      </w:r>
    </w:p>
    <w:p w14:paraId="260CF851"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5A9EF592" w14:textId="77777777" w:rsidR="004C1C6A" w:rsidRPr="00240DF5" w:rsidRDefault="004C1C6A" w:rsidP="004C1C6A">
      <w:pPr>
        <w:pStyle w:val="NormalBold"/>
      </w:pPr>
      <w:r w:rsidRPr="00240DF5">
        <w:rPr>
          <w:rStyle w:val="HideTWBExt"/>
          <w:b w:val="0"/>
        </w:rPr>
        <w:t>&lt;Article&gt;</w:t>
      </w:r>
      <w:r w:rsidRPr="00240DF5">
        <w:t>Considerando 9</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AD27B83" w14:textId="77777777" w:rsidTr="00DB7FAC">
        <w:trPr>
          <w:trHeight w:hRule="exact" w:val="240"/>
          <w:jc w:val="center"/>
        </w:trPr>
        <w:tc>
          <w:tcPr>
            <w:tcW w:w="9752" w:type="dxa"/>
            <w:gridSpan w:val="2"/>
            <w:tcBorders>
              <w:top w:val="nil"/>
              <w:left w:val="nil"/>
              <w:bottom w:val="nil"/>
              <w:right w:val="nil"/>
            </w:tcBorders>
          </w:tcPr>
          <w:p w14:paraId="1F3FBA15" w14:textId="77777777" w:rsidR="004C1C6A" w:rsidRPr="00240DF5" w:rsidRDefault="004C1C6A" w:rsidP="00DB7FAC"/>
        </w:tc>
      </w:tr>
      <w:tr w:rsidR="004C1C6A" w:rsidRPr="00240DF5" w14:paraId="2D82E768" w14:textId="77777777" w:rsidTr="00DB7FAC">
        <w:trPr>
          <w:trHeight w:val="240"/>
          <w:jc w:val="center"/>
        </w:trPr>
        <w:tc>
          <w:tcPr>
            <w:tcW w:w="4876" w:type="dxa"/>
            <w:tcBorders>
              <w:top w:val="nil"/>
              <w:left w:val="nil"/>
              <w:bottom w:val="nil"/>
              <w:right w:val="nil"/>
            </w:tcBorders>
          </w:tcPr>
          <w:p w14:paraId="27D94029"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47F2A34" w14:textId="77777777" w:rsidR="004C1C6A" w:rsidRPr="00240DF5" w:rsidRDefault="004C1C6A" w:rsidP="00DB7FAC">
            <w:pPr>
              <w:pStyle w:val="AmColumnHeading"/>
            </w:pPr>
            <w:r w:rsidRPr="00240DF5">
              <w:t>Alteração</w:t>
            </w:r>
          </w:p>
        </w:tc>
      </w:tr>
      <w:tr w:rsidR="004C1C6A" w:rsidRPr="00240DF5" w14:paraId="0BCDA715" w14:textId="77777777" w:rsidTr="00DB7FAC">
        <w:trPr>
          <w:jc w:val="center"/>
        </w:trPr>
        <w:tc>
          <w:tcPr>
            <w:tcW w:w="4876" w:type="dxa"/>
            <w:tcBorders>
              <w:top w:val="nil"/>
              <w:left w:val="nil"/>
              <w:bottom w:val="nil"/>
              <w:right w:val="nil"/>
            </w:tcBorders>
          </w:tcPr>
          <w:p w14:paraId="11F44472" w14:textId="70378FA4" w:rsidR="004C1C6A" w:rsidRPr="00240DF5" w:rsidRDefault="004C1C6A" w:rsidP="00DB7FAC">
            <w:pPr>
              <w:pStyle w:val="Normal6a"/>
            </w:pPr>
            <w:r w:rsidRPr="00240DF5">
              <w:t>(9)</w:t>
            </w:r>
            <w:r w:rsidRPr="00240DF5">
              <w:tab/>
              <w:t>Face à evolução do panorama mundial e à crescente instabilidade, a União e os seus Estados</w:t>
            </w:r>
            <w:r w:rsidR="00034FC0">
              <w:noBreakHyphen/>
            </w:r>
            <w:r w:rsidRPr="00240DF5">
              <w:t xml:space="preserve">Membros têm de combinar os seus recursos a fim de proteger eficazmente as fronteiras externas da União, nomeadamente para fazer face à migração irregular, à introdução </w:t>
            </w:r>
            <w:r w:rsidRPr="00240DF5">
              <w:lastRenderedPageBreak/>
              <w:t>clandestina de migrantes e ao tráfico de seres humanos, e dar resposta aos intervenientes estatais que promovem e viabilizam artificialmente a migração irregular, instrumentalizando os fluxos migratórios para fins políticos e utilizando táticas de guerra híbrida, nomeadamente através da utilização da migração como arma</w:t>
            </w:r>
            <w:r w:rsidRPr="00240DF5">
              <w:rPr>
                <w:vertAlign w:val="superscript"/>
              </w:rPr>
              <w:t>10</w:t>
            </w:r>
            <w:r w:rsidRPr="00240DF5">
              <w:t>, para desestabilizar a União Europeia e os seus Estados</w:t>
            </w:r>
            <w:r w:rsidR="00034FC0">
              <w:noBreakHyphen/>
            </w:r>
            <w:r w:rsidRPr="00240DF5">
              <w:t>Membros. A fim de fomentar a solidariedade em todo o espaço Schengen e o espírito de responsabilidade partilhada com vista a proteger as fronteiras externas da União, o plano de parceria nacional e regional do Estado</w:t>
            </w:r>
            <w:r w:rsidR="00034FC0">
              <w:noBreakHyphen/>
            </w:r>
            <w:r w:rsidRPr="00240DF5">
              <w:t>Membro deve dar uma resposta adequada aos desafios identificados, nomeadamente no contexto da Estratégia Europeia de Gestão Integrada das Fronteiras, da Estratégia da UE sobre a Política de Vistos e da nova arquitetura informática de Schengen baseada nos sistemas informáticos de grande escala destinados à gestão das fronteiras externas e da segurança, bem como na interoperabilidade desses sistemas. Além disso, deve ser ponderada a implantação de tecnologias e soluções digitais para apoiar a missão de controlo das fronteiras.</w:t>
            </w:r>
          </w:p>
        </w:tc>
        <w:tc>
          <w:tcPr>
            <w:tcW w:w="4876" w:type="dxa"/>
            <w:tcBorders>
              <w:top w:val="nil"/>
              <w:left w:val="nil"/>
              <w:bottom w:val="nil"/>
              <w:right w:val="nil"/>
            </w:tcBorders>
          </w:tcPr>
          <w:p w14:paraId="62F27DB6" w14:textId="1457427C" w:rsidR="004C1C6A" w:rsidRPr="00240DF5" w:rsidRDefault="004C1C6A" w:rsidP="00DB7FAC">
            <w:pPr>
              <w:pStyle w:val="Normal6a"/>
            </w:pPr>
            <w:r w:rsidRPr="00240DF5">
              <w:lastRenderedPageBreak/>
              <w:t>(9)</w:t>
            </w:r>
            <w:r w:rsidRPr="00240DF5">
              <w:tab/>
              <w:t>Face à evolução do panorama mundial e à crescente instabilidade, a União e os seus Estados</w:t>
            </w:r>
            <w:r w:rsidR="00034FC0">
              <w:noBreakHyphen/>
            </w:r>
            <w:r w:rsidRPr="00240DF5">
              <w:t xml:space="preserve">Membros têm de combinar os seus recursos a fim de proteger eficazmente as fronteiras externas da União, nomeadamente para fazer face à migração irregular, à introdução </w:t>
            </w:r>
            <w:r w:rsidRPr="00240DF5">
              <w:lastRenderedPageBreak/>
              <w:t>clandestina de migrantes e ao tráfico de seres humanos, e dar resposta aos intervenientes estatais que promovem e viabilizam artificialmente a migração irregular, instrumentalizando os fluxos migratórios para fins políticos e utilizando táticas de guerra híbrida, nomeadamente através da utilização da migração como arma</w:t>
            </w:r>
            <w:r w:rsidRPr="00240DF5">
              <w:rPr>
                <w:vertAlign w:val="superscript"/>
              </w:rPr>
              <w:t>10</w:t>
            </w:r>
            <w:r w:rsidRPr="00240DF5">
              <w:t>, para desestabilizar a União Europeia e os seus Estados</w:t>
            </w:r>
            <w:r w:rsidR="00034FC0">
              <w:noBreakHyphen/>
            </w:r>
            <w:r w:rsidRPr="00240DF5">
              <w:t>Membros. A fim de fomentar a solidariedade em todo o espaço Schengen e o espírito de responsabilidade partilhada com vista a proteger as fronteiras externas da União, o plano de parceria nacional e regional do Estado</w:t>
            </w:r>
            <w:r w:rsidR="00034FC0">
              <w:noBreakHyphen/>
            </w:r>
            <w:r w:rsidRPr="00240DF5">
              <w:t>Membro deve dar uma resposta adequada aos desafios identificados, nomeadamente no contexto da Estratégia Europeia de Gestão Integrada das Fronteiras, da Estratégia da UE sobre a Política de Vistos e da nova arquitetura informática de Schengen baseada nos sistemas informáticos de grande escala destinados à gestão das fronteiras externas e da segurança, bem como na interoperabilidade desses sistemas. Além disso, deve ser ponderada a implantação de tecnologias e soluções digitais para apoiar a missão de controlo das fronteiras</w:t>
            </w:r>
            <w:r w:rsidRPr="00240DF5">
              <w:rPr>
                <w:b/>
                <w:i/>
              </w:rPr>
              <w:t>, em especial quando estas contribuam para uma deteção mais eficaz da passagem não autorizada das fronteiras, de redes de introdução clandestina de migrantes e de ameaças híbridas, assegurando simultaneamente a utilização eficiente dos fundos da União</w:t>
            </w:r>
            <w:r w:rsidRPr="00240DF5">
              <w:t>.</w:t>
            </w:r>
          </w:p>
        </w:tc>
      </w:tr>
      <w:tr w:rsidR="004C1C6A" w:rsidRPr="00240DF5" w14:paraId="2FF541F9" w14:textId="77777777" w:rsidTr="00DB7FAC">
        <w:trPr>
          <w:jc w:val="center"/>
        </w:trPr>
        <w:tc>
          <w:tcPr>
            <w:tcW w:w="4876" w:type="dxa"/>
            <w:tcBorders>
              <w:top w:val="nil"/>
              <w:left w:val="nil"/>
              <w:bottom w:val="nil"/>
              <w:right w:val="nil"/>
            </w:tcBorders>
          </w:tcPr>
          <w:p w14:paraId="6B8F7CAF" w14:textId="77777777" w:rsidR="004C1C6A" w:rsidRPr="00240DF5" w:rsidRDefault="004C1C6A" w:rsidP="00DB7FAC">
            <w:pPr>
              <w:pStyle w:val="Normal6a"/>
            </w:pPr>
            <w:r w:rsidRPr="00240DF5">
              <w:rPr>
                <w:b/>
                <w:i/>
              </w:rPr>
              <w:lastRenderedPageBreak/>
              <w:t>_________________</w:t>
            </w:r>
          </w:p>
        </w:tc>
        <w:tc>
          <w:tcPr>
            <w:tcW w:w="4876" w:type="dxa"/>
            <w:tcBorders>
              <w:top w:val="nil"/>
              <w:left w:val="nil"/>
              <w:bottom w:val="nil"/>
              <w:right w:val="nil"/>
            </w:tcBorders>
          </w:tcPr>
          <w:p w14:paraId="7AAF3E48" w14:textId="77777777" w:rsidR="004C1C6A" w:rsidRPr="00240DF5" w:rsidRDefault="004C1C6A" w:rsidP="00DB7FAC">
            <w:pPr>
              <w:pStyle w:val="Normal6a"/>
            </w:pPr>
            <w:r w:rsidRPr="00240DF5">
              <w:rPr>
                <w:b/>
                <w:i/>
              </w:rPr>
              <w:t>_________________</w:t>
            </w:r>
          </w:p>
        </w:tc>
      </w:tr>
      <w:tr w:rsidR="004C1C6A" w:rsidRPr="00240DF5" w14:paraId="6D9DF081" w14:textId="77777777" w:rsidTr="00DB7FAC">
        <w:trPr>
          <w:jc w:val="center"/>
        </w:trPr>
        <w:tc>
          <w:tcPr>
            <w:tcW w:w="4876" w:type="dxa"/>
            <w:tcBorders>
              <w:top w:val="nil"/>
              <w:left w:val="nil"/>
              <w:bottom w:val="nil"/>
              <w:right w:val="nil"/>
            </w:tcBorders>
          </w:tcPr>
          <w:p w14:paraId="6EF0C3FF" w14:textId="77777777" w:rsidR="004C1C6A" w:rsidRPr="00240DF5" w:rsidRDefault="004C1C6A" w:rsidP="00DB7FAC">
            <w:pPr>
              <w:pStyle w:val="Normal6a"/>
            </w:pPr>
            <w:r w:rsidRPr="00240DF5">
              <w:rPr>
                <w:vertAlign w:val="superscript"/>
              </w:rPr>
              <w:t>10</w:t>
            </w:r>
            <w:r w:rsidRPr="00240DF5">
              <w:t xml:space="preserve"> 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259C05F9" w14:textId="77777777" w:rsidR="004C1C6A" w:rsidRPr="00240DF5" w:rsidRDefault="004C1C6A" w:rsidP="00DB7FAC">
            <w:pPr>
              <w:pStyle w:val="Normal6a"/>
            </w:pPr>
            <w:r w:rsidRPr="00240DF5">
              <w:rPr>
                <w:vertAlign w:val="superscript"/>
              </w:rPr>
              <w:t>10</w:t>
            </w:r>
            <w:r w:rsidRPr="00240DF5">
              <w:t xml:space="preserve"> Comunicação da Comissão ao Parlamento Europeu e ao Conselho sobre a luta contra as ameaças híbridas resultantes da instrumentalização da migração e o reforço da segurança nas fronteiras externas da UE [COM(2024) 570 final de 11.12.2024].</w:t>
            </w:r>
          </w:p>
        </w:tc>
      </w:tr>
    </w:tbl>
    <w:p w14:paraId="5F2076E7"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7B7E6770" w14:textId="77777777" w:rsidR="004C1C6A" w:rsidRPr="00240DF5" w:rsidRDefault="004C1C6A" w:rsidP="004C1C6A">
      <w:pPr>
        <w:pStyle w:val="AmJustTitle"/>
      </w:pPr>
      <w:r w:rsidRPr="00240DF5">
        <w:rPr>
          <w:rStyle w:val="HideTWBExt"/>
          <w:i w:val="0"/>
        </w:rPr>
        <w:lastRenderedPageBreak/>
        <w:t>&lt;TitreJust&gt;</w:t>
      </w:r>
      <w:r w:rsidRPr="00240DF5">
        <w:t>Justificação</w:t>
      </w:r>
      <w:r w:rsidRPr="00240DF5">
        <w:rPr>
          <w:rStyle w:val="HideTWBExt"/>
          <w:i w:val="0"/>
        </w:rPr>
        <w:t>&lt;/TitreJust&gt;</w:t>
      </w:r>
    </w:p>
    <w:p w14:paraId="3B5326A1" w14:textId="77777777" w:rsidR="004C1C6A" w:rsidRPr="00240DF5" w:rsidRDefault="004C1C6A" w:rsidP="004C1C6A">
      <w:pPr>
        <w:pStyle w:val="AmJustText"/>
      </w:pPr>
      <w:r w:rsidRPr="00240DF5">
        <w:t>O texto original identifica corretamente as crescentes ameaças à segurança, incluindo a instrumentalização da migração e os ataques híbridos. A alteração proposta clarifica o objetivo da utilização de novas tecnologias e soluções digitais, de modo a deixar claro que a sua implantação se destina a proporcionar um valor acrescentado concreto na proteção das fronteiras e no combate à introdução clandestina de migrantes. Salienta igualmente a necessidade de uma utilização eficiente dos fundos da União e de uma ênfase nos resultados mensuráveis.</w:t>
      </w:r>
    </w:p>
    <w:p w14:paraId="7FFDBA89" w14:textId="77777777" w:rsidR="004C1C6A" w:rsidRPr="00240DF5" w:rsidRDefault="004C1C6A" w:rsidP="004C1C6A">
      <w:r w:rsidRPr="00240DF5">
        <w:rPr>
          <w:rStyle w:val="HideTWBExt"/>
        </w:rPr>
        <w:t>&lt;/AmendB&gt;</w:t>
      </w:r>
    </w:p>
    <w:p w14:paraId="21926A5D"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52</w:t>
      </w:r>
      <w:r w:rsidRPr="00240DF5">
        <w:rPr>
          <w:rStyle w:val="HideTWBExt"/>
          <w:b w:val="0"/>
        </w:rPr>
        <w:t>&lt;/NumAmB&gt;</w:t>
      </w:r>
    </w:p>
    <w:p w14:paraId="09073021" w14:textId="77777777" w:rsidR="004C1C6A" w:rsidRPr="00240DF5" w:rsidRDefault="004C1C6A" w:rsidP="004C1C6A">
      <w:pPr>
        <w:pStyle w:val="NormalBold"/>
      </w:pPr>
      <w:r w:rsidRPr="00240DF5">
        <w:rPr>
          <w:rStyle w:val="HideTWBExt"/>
          <w:b w:val="0"/>
        </w:rPr>
        <w:t>&lt;RepeatBlock-By&gt;&lt;Members&gt;</w:t>
      </w:r>
      <w:r w:rsidRPr="00240DF5">
        <w:t>Sebastian Tynkkynen</w:t>
      </w:r>
      <w:r w:rsidRPr="00240DF5">
        <w:rPr>
          <w:rStyle w:val="HideTWBExt"/>
          <w:b w:val="0"/>
        </w:rPr>
        <w:t>&lt;/Members&gt;</w:t>
      </w:r>
    </w:p>
    <w:p w14:paraId="73CE1A42" w14:textId="77777777" w:rsidR="004C1C6A" w:rsidRPr="00240DF5" w:rsidRDefault="004C1C6A" w:rsidP="004C1C6A">
      <w:pPr>
        <w:pStyle w:val="NormalBold"/>
      </w:pPr>
      <w:r w:rsidRPr="00240DF5">
        <w:rPr>
          <w:rStyle w:val="HideTWBExt"/>
          <w:b w:val="0"/>
        </w:rPr>
        <w:t>&lt;/RepeatBlock-By&gt;</w:t>
      </w:r>
    </w:p>
    <w:p w14:paraId="44D23FA0"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50DFBB76" w14:textId="77777777" w:rsidR="004C1C6A" w:rsidRPr="00240DF5" w:rsidRDefault="004C1C6A" w:rsidP="004C1C6A">
      <w:pPr>
        <w:pStyle w:val="NormalBold"/>
      </w:pPr>
      <w:r w:rsidRPr="00240DF5">
        <w:rPr>
          <w:rStyle w:val="HideTWBExt"/>
          <w:b w:val="0"/>
        </w:rPr>
        <w:t>&lt;Article&gt;</w:t>
      </w:r>
      <w:r w:rsidRPr="00240DF5">
        <w:t>Considerando 9</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2D596140" w14:textId="77777777" w:rsidTr="00DB7FAC">
        <w:trPr>
          <w:trHeight w:hRule="exact" w:val="240"/>
          <w:jc w:val="center"/>
        </w:trPr>
        <w:tc>
          <w:tcPr>
            <w:tcW w:w="9752" w:type="dxa"/>
            <w:gridSpan w:val="2"/>
            <w:tcBorders>
              <w:top w:val="nil"/>
              <w:left w:val="nil"/>
              <w:bottom w:val="nil"/>
              <w:right w:val="nil"/>
            </w:tcBorders>
          </w:tcPr>
          <w:p w14:paraId="32276BA5" w14:textId="77777777" w:rsidR="004C1C6A" w:rsidRPr="00240DF5" w:rsidRDefault="004C1C6A" w:rsidP="00DB7FAC"/>
        </w:tc>
      </w:tr>
      <w:tr w:rsidR="004C1C6A" w:rsidRPr="00240DF5" w14:paraId="11AF6A10" w14:textId="77777777" w:rsidTr="00DB7FAC">
        <w:trPr>
          <w:trHeight w:val="240"/>
          <w:jc w:val="center"/>
        </w:trPr>
        <w:tc>
          <w:tcPr>
            <w:tcW w:w="4876" w:type="dxa"/>
            <w:tcBorders>
              <w:top w:val="nil"/>
              <w:left w:val="nil"/>
              <w:bottom w:val="nil"/>
              <w:right w:val="nil"/>
            </w:tcBorders>
          </w:tcPr>
          <w:p w14:paraId="58F49297"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39A8897E" w14:textId="77777777" w:rsidR="004C1C6A" w:rsidRPr="00240DF5" w:rsidRDefault="004C1C6A" w:rsidP="00DB7FAC">
            <w:pPr>
              <w:pStyle w:val="AmColumnHeading"/>
            </w:pPr>
            <w:r w:rsidRPr="00240DF5">
              <w:t>Alteração</w:t>
            </w:r>
          </w:p>
        </w:tc>
      </w:tr>
      <w:tr w:rsidR="004C1C6A" w:rsidRPr="00240DF5" w14:paraId="47C219A2" w14:textId="77777777" w:rsidTr="00DB7FAC">
        <w:trPr>
          <w:jc w:val="center"/>
        </w:trPr>
        <w:tc>
          <w:tcPr>
            <w:tcW w:w="4876" w:type="dxa"/>
            <w:tcBorders>
              <w:top w:val="nil"/>
              <w:left w:val="nil"/>
              <w:bottom w:val="nil"/>
              <w:right w:val="nil"/>
            </w:tcBorders>
          </w:tcPr>
          <w:p w14:paraId="11849FA3" w14:textId="7B269EDB" w:rsidR="004C1C6A" w:rsidRPr="00240DF5" w:rsidRDefault="004C1C6A" w:rsidP="00DB7FAC">
            <w:pPr>
              <w:pStyle w:val="Normal6a"/>
            </w:pPr>
            <w:r w:rsidRPr="00240DF5">
              <w:t>(9)</w:t>
            </w:r>
            <w:r w:rsidRPr="00240DF5">
              <w:tab/>
              <w:t>Face à evolução do panorama mundial e à crescente instabilidade, a União e os seus Estados</w:t>
            </w:r>
            <w:r w:rsidR="00034FC0">
              <w:noBreakHyphen/>
            </w:r>
            <w:r w:rsidRPr="00240DF5">
              <w:t>Membros têm de combinar os seus recursos a fim de proteger eficazmente as fronteiras externas da União, nomeadamente para fazer face à migração irregular, à introdução clandestina de migrantes e ao tráfico de seres humanos, e dar resposta aos intervenientes estatais que promovem e viabilizam artificialmente a migração irregular, instrumentalizando os fluxos migratórios para fins políticos e utilizando táticas de guerra híbrida, nomeadamente através da utilização da migração como arma</w:t>
            </w:r>
            <w:r w:rsidRPr="00240DF5">
              <w:rPr>
                <w:vertAlign w:val="superscript"/>
              </w:rPr>
              <w:t>10</w:t>
            </w:r>
            <w:r w:rsidRPr="00240DF5">
              <w:t>, para desestabilizar a União Europeia e os seus Estados</w:t>
            </w:r>
            <w:r w:rsidR="00034FC0">
              <w:noBreakHyphen/>
            </w:r>
            <w:r w:rsidRPr="00240DF5">
              <w:t>Membros. A fim de fomentar a solidariedade em todo o espaço Schengen e o espírito de responsabilidade partilhada com vista a proteger as fronteiras externas da União, o plano de parceria nacional e regional do Estado</w:t>
            </w:r>
            <w:r w:rsidR="00034FC0">
              <w:noBreakHyphen/>
            </w:r>
            <w:r w:rsidRPr="00240DF5">
              <w:t xml:space="preserve">Membro deve dar uma resposta adequada aos desafios identificados, nomeadamente no contexto da Estratégia Europeia de Gestão Integrada das Fronteiras, da Estratégia da UE sobre a Política de Vistos e da nova arquitetura informática de Schengen baseada nos </w:t>
            </w:r>
            <w:r w:rsidRPr="00240DF5">
              <w:lastRenderedPageBreak/>
              <w:t>sistemas informáticos de grande escala destinados à gestão das fronteiras externas e da segurança, bem como na interoperabilidade desses sistemas. Além disso, deve ser ponderada a implantação de tecnologias e soluções digitais para apoiar a missão de controlo das fronteiras.</w:t>
            </w:r>
          </w:p>
        </w:tc>
        <w:tc>
          <w:tcPr>
            <w:tcW w:w="4876" w:type="dxa"/>
            <w:tcBorders>
              <w:top w:val="nil"/>
              <w:left w:val="nil"/>
              <w:bottom w:val="nil"/>
              <w:right w:val="nil"/>
            </w:tcBorders>
          </w:tcPr>
          <w:p w14:paraId="27ECF00E" w14:textId="1789BFE0" w:rsidR="004C1C6A" w:rsidRPr="00240DF5" w:rsidRDefault="004C1C6A" w:rsidP="00DB7FAC">
            <w:pPr>
              <w:pStyle w:val="Normal6a"/>
            </w:pPr>
            <w:r w:rsidRPr="00240DF5">
              <w:lastRenderedPageBreak/>
              <w:t>(9)</w:t>
            </w:r>
            <w:r w:rsidRPr="00240DF5">
              <w:tab/>
              <w:t>Face à evolução do panorama mundial e à crescente instabilidade, a União e os seus Estados</w:t>
            </w:r>
            <w:r w:rsidR="00034FC0">
              <w:noBreakHyphen/>
            </w:r>
            <w:r w:rsidRPr="00240DF5">
              <w:t xml:space="preserve">Membros têm de combinar os seus recursos a fim de proteger eficazmente as fronteiras externas </w:t>
            </w:r>
            <w:r w:rsidRPr="00240DF5">
              <w:rPr>
                <w:b/>
              </w:rPr>
              <w:t>mais vulneráveis</w:t>
            </w:r>
            <w:r w:rsidRPr="00240DF5">
              <w:t xml:space="preserve"> da União, nomeadamente para fazer face à migração irregular, à introdução clandestina de migrantes e ao tráfico de seres humanos, e dar resposta aos intervenientes estatais que promovem e viabilizam artificialmente a migração irregular, instrumentalizando os fluxos migratórios para fins políticos e utilizando táticas de guerra híbrida, nomeadamente através da utilização da migração como arma</w:t>
            </w:r>
            <w:r w:rsidRPr="00240DF5">
              <w:rPr>
                <w:vertAlign w:val="superscript"/>
              </w:rPr>
              <w:t>10</w:t>
            </w:r>
            <w:r w:rsidRPr="00240DF5">
              <w:t>, para desestabilizar a União Europeia e os seus Estados</w:t>
            </w:r>
            <w:r w:rsidR="00034FC0">
              <w:noBreakHyphen/>
            </w:r>
            <w:r w:rsidRPr="00240DF5">
              <w:t>Membros. A fim de fomentar a solidariedade em todo o espaço Schengen e o espírito de responsabilidade partilhada com vista a proteger as fronteiras externas da União, o plano de parceria nacional e regional do Estado</w:t>
            </w:r>
            <w:r w:rsidR="00034FC0">
              <w:noBreakHyphen/>
            </w:r>
            <w:r w:rsidRPr="00240DF5">
              <w:t xml:space="preserve">Membro deve dar uma resposta adequada aos desafios identificados, nomeadamente no contexto da Estratégia Europeia de Gestão Integrada das Fronteiras, da Estratégia da UE sobre a Política de Vistos e da nova arquitetura informática de Schengen baseada nos </w:t>
            </w:r>
            <w:r w:rsidRPr="00240DF5">
              <w:lastRenderedPageBreak/>
              <w:t>sistemas informáticos de grande escala destinados à gestão das fronteiras externas e da segurança, bem como na interoperabilidade desses sistemas. Além disso, deve ser ponderada a implantação de tecnologias e soluções digitais para apoiar a missão de controlo das fronteiras.</w:t>
            </w:r>
          </w:p>
        </w:tc>
      </w:tr>
      <w:tr w:rsidR="004C1C6A" w:rsidRPr="00240DF5" w14:paraId="34A13929" w14:textId="77777777" w:rsidTr="00DB7FAC">
        <w:trPr>
          <w:jc w:val="center"/>
        </w:trPr>
        <w:tc>
          <w:tcPr>
            <w:tcW w:w="4876" w:type="dxa"/>
            <w:tcBorders>
              <w:top w:val="nil"/>
              <w:left w:val="nil"/>
              <w:bottom w:val="nil"/>
              <w:right w:val="nil"/>
            </w:tcBorders>
          </w:tcPr>
          <w:p w14:paraId="7C5E3FCD" w14:textId="77777777" w:rsidR="004C1C6A" w:rsidRPr="00240DF5" w:rsidRDefault="004C1C6A" w:rsidP="00DB7FAC">
            <w:pPr>
              <w:pStyle w:val="Normal6a"/>
            </w:pPr>
            <w:r w:rsidRPr="00240DF5">
              <w:rPr>
                <w:b/>
                <w:i/>
              </w:rPr>
              <w:lastRenderedPageBreak/>
              <w:t>_________________</w:t>
            </w:r>
          </w:p>
        </w:tc>
        <w:tc>
          <w:tcPr>
            <w:tcW w:w="4876" w:type="dxa"/>
            <w:tcBorders>
              <w:top w:val="nil"/>
              <w:left w:val="nil"/>
              <w:bottom w:val="nil"/>
              <w:right w:val="nil"/>
            </w:tcBorders>
          </w:tcPr>
          <w:p w14:paraId="46C2A783" w14:textId="77777777" w:rsidR="004C1C6A" w:rsidRPr="00240DF5" w:rsidRDefault="004C1C6A" w:rsidP="00DB7FAC">
            <w:pPr>
              <w:pStyle w:val="Normal6a"/>
            </w:pPr>
            <w:r w:rsidRPr="00240DF5">
              <w:rPr>
                <w:b/>
                <w:i/>
              </w:rPr>
              <w:t>_________________</w:t>
            </w:r>
          </w:p>
        </w:tc>
      </w:tr>
      <w:tr w:rsidR="004C1C6A" w:rsidRPr="00240DF5" w14:paraId="50893E71" w14:textId="77777777" w:rsidTr="00DB7FAC">
        <w:trPr>
          <w:jc w:val="center"/>
        </w:trPr>
        <w:tc>
          <w:tcPr>
            <w:tcW w:w="4876" w:type="dxa"/>
            <w:tcBorders>
              <w:top w:val="nil"/>
              <w:left w:val="nil"/>
              <w:bottom w:val="nil"/>
              <w:right w:val="nil"/>
            </w:tcBorders>
          </w:tcPr>
          <w:p w14:paraId="281ABB4E" w14:textId="77777777" w:rsidR="004C1C6A" w:rsidRPr="00240DF5" w:rsidRDefault="004C1C6A" w:rsidP="00DB7FAC">
            <w:pPr>
              <w:pStyle w:val="Normal6a"/>
            </w:pPr>
            <w:r w:rsidRPr="00240DF5">
              <w:rPr>
                <w:vertAlign w:val="superscript"/>
              </w:rPr>
              <w:t>10</w:t>
            </w:r>
            <w:r w:rsidRPr="00240DF5">
              <w:t xml:space="preserve"> 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249057E9" w14:textId="77777777" w:rsidR="004C1C6A" w:rsidRPr="00240DF5" w:rsidRDefault="004C1C6A" w:rsidP="00DB7FAC">
            <w:pPr>
              <w:pStyle w:val="Normal6a"/>
            </w:pPr>
            <w:r w:rsidRPr="00240DF5">
              <w:rPr>
                <w:vertAlign w:val="superscript"/>
              </w:rPr>
              <w:t>10</w:t>
            </w:r>
            <w:r w:rsidRPr="00240DF5">
              <w:t xml:space="preserve"> Comunicação da Comissão ao Parlamento Europeu e ao Conselho sobre a luta contra as ameaças híbridas resultantes da instrumentalização da migração e o reforço da segurança nas fronteiras externas da UE [COM(2024) 570 final de 11.12.2024].</w:t>
            </w:r>
          </w:p>
        </w:tc>
      </w:tr>
    </w:tbl>
    <w:p w14:paraId="3C2D42C1"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{FI}</w:t>
      </w:r>
      <w:r w:rsidRPr="00240DF5">
        <w:t>fi</w:t>
      </w:r>
      <w:r w:rsidRPr="00240DF5">
        <w:rPr>
          <w:rStyle w:val="HideTWBExt"/>
        </w:rPr>
        <w:t>&lt;/Original&gt;</w:t>
      </w:r>
    </w:p>
    <w:p w14:paraId="2F66A774" w14:textId="77777777" w:rsidR="004C1C6A" w:rsidRPr="00240DF5" w:rsidRDefault="004C1C6A" w:rsidP="004C1C6A">
      <w:r w:rsidRPr="00240DF5">
        <w:rPr>
          <w:rStyle w:val="HideTWBExt"/>
        </w:rPr>
        <w:t>&lt;/AmendB&gt;</w:t>
      </w:r>
    </w:p>
    <w:p w14:paraId="7CCA67B3"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53</w:t>
      </w:r>
      <w:r w:rsidRPr="00240DF5">
        <w:rPr>
          <w:rStyle w:val="HideTWBExt"/>
        </w:rPr>
        <w:t>&lt;/NumAmB&gt;</w:t>
      </w:r>
    </w:p>
    <w:p w14:paraId="7BF92DEE" w14:textId="298FACD5" w:rsidR="004C1C6A" w:rsidRPr="00240DF5" w:rsidRDefault="004C1C6A" w:rsidP="004C1C6A">
      <w:pPr>
        <w:pStyle w:val="NormalBold"/>
      </w:pPr>
      <w:r w:rsidRPr="00240DF5">
        <w:rPr>
          <w:rStyle w:val="HideTWBExt"/>
          <w:b w:val="0"/>
        </w:rPr>
        <w:t>&lt;RepeatBlock-By&gt;&lt;Members&gt;</w:t>
      </w:r>
      <w:r w:rsidRPr="00240DF5">
        <w:t>Jan</w:t>
      </w:r>
      <w:r w:rsidR="00034FC0">
        <w:noBreakHyphen/>
      </w:r>
      <w:r w:rsidRPr="00240DF5">
        <w:t>Christoph Oetjen, Fabienne Keller, Raquel García Hermida</w:t>
      </w:r>
      <w:r w:rsidR="00034FC0">
        <w:noBreakHyphen/>
      </w:r>
      <w:r w:rsidRPr="00240DF5">
        <w:t>Van Der Walle, Nikola Minchev</w:t>
      </w:r>
      <w:r w:rsidRPr="00240DF5">
        <w:rPr>
          <w:rStyle w:val="HideTWBExt"/>
          <w:b w:val="0"/>
        </w:rPr>
        <w:t>&lt;/Members&gt;</w:t>
      </w:r>
    </w:p>
    <w:p w14:paraId="2163FB46" w14:textId="77777777" w:rsidR="004C1C6A" w:rsidRPr="00240DF5" w:rsidRDefault="004C1C6A" w:rsidP="004C1C6A">
      <w:pPr>
        <w:pStyle w:val="NormalBold"/>
      </w:pPr>
      <w:r w:rsidRPr="00240DF5">
        <w:rPr>
          <w:rStyle w:val="HideTWBExt"/>
          <w:b w:val="0"/>
        </w:rPr>
        <w:t>&lt;/RepeatBlock-By&gt;</w:t>
      </w:r>
    </w:p>
    <w:p w14:paraId="13AB70FE"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31A7B78" w14:textId="77777777" w:rsidR="004C1C6A" w:rsidRPr="00240DF5" w:rsidRDefault="004C1C6A" w:rsidP="004C1C6A">
      <w:pPr>
        <w:pStyle w:val="NormalBold"/>
      </w:pPr>
      <w:r w:rsidRPr="00240DF5">
        <w:rPr>
          <w:rStyle w:val="HideTWBExt"/>
        </w:rPr>
        <w:t>&lt;Article&gt;</w:t>
      </w:r>
      <w:r w:rsidRPr="00240DF5">
        <w:t>Considerando 9</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7A2C95C" w14:textId="77777777" w:rsidTr="00DB7FAC">
        <w:trPr>
          <w:trHeight w:hRule="exact" w:val="240"/>
          <w:jc w:val="center"/>
        </w:trPr>
        <w:tc>
          <w:tcPr>
            <w:tcW w:w="9752" w:type="dxa"/>
            <w:gridSpan w:val="2"/>
            <w:tcBorders>
              <w:top w:val="nil"/>
              <w:left w:val="nil"/>
              <w:bottom w:val="nil"/>
              <w:right w:val="nil"/>
            </w:tcBorders>
          </w:tcPr>
          <w:p w14:paraId="19FF711B" w14:textId="77777777" w:rsidR="004C1C6A" w:rsidRPr="00240DF5" w:rsidRDefault="004C1C6A" w:rsidP="00DB7FAC"/>
        </w:tc>
      </w:tr>
      <w:tr w:rsidR="004C1C6A" w:rsidRPr="00240DF5" w14:paraId="2781E8FE" w14:textId="77777777" w:rsidTr="00DB7FAC">
        <w:trPr>
          <w:trHeight w:val="240"/>
          <w:jc w:val="center"/>
        </w:trPr>
        <w:tc>
          <w:tcPr>
            <w:tcW w:w="4876" w:type="dxa"/>
            <w:tcBorders>
              <w:top w:val="nil"/>
              <w:left w:val="nil"/>
              <w:bottom w:val="nil"/>
              <w:right w:val="nil"/>
            </w:tcBorders>
          </w:tcPr>
          <w:p w14:paraId="3B13C33C"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0035B589" w14:textId="77777777" w:rsidR="004C1C6A" w:rsidRPr="00240DF5" w:rsidRDefault="004C1C6A" w:rsidP="00DB7FAC">
            <w:pPr>
              <w:pStyle w:val="AmColumnHeading"/>
            </w:pPr>
            <w:r w:rsidRPr="00240DF5">
              <w:t>Alteração</w:t>
            </w:r>
          </w:p>
        </w:tc>
      </w:tr>
      <w:tr w:rsidR="004C1C6A" w:rsidRPr="00240DF5" w14:paraId="3740C3E4" w14:textId="77777777" w:rsidTr="00DB7FAC">
        <w:trPr>
          <w:jc w:val="center"/>
        </w:trPr>
        <w:tc>
          <w:tcPr>
            <w:tcW w:w="4876" w:type="dxa"/>
            <w:tcBorders>
              <w:top w:val="nil"/>
              <w:left w:val="nil"/>
              <w:bottom w:val="nil"/>
              <w:right w:val="nil"/>
            </w:tcBorders>
          </w:tcPr>
          <w:p w14:paraId="3DD40FCC" w14:textId="5DFC1088" w:rsidR="004C1C6A" w:rsidRPr="00240DF5" w:rsidRDefault="004C1C6A" w:rsidP="00DB7FAC">
            <w:pPr>
              <w:pStyle w:val="Normal6a"/>
            </w:pPr>
            <w:r w:rsidRPr="00240DF5">
              <w:t>(9)</w:t>
            </w:r>
            <w:r w:rsidRPr="00240DF5">
              <w:tab/>
              <w:t>Face à evolução do panorama mundial e à crescente instabilidade, a União e os seus Estados</w:t>
            </w:r>
            <w:r w:rsidR="00034FC0">
              <w:noBreakHyphen/>
            </w:r>
            <w:r w:rsidRPr="00240DF5">
              <w:t>Membros têm de combinar os seus recursos a fim de proteger eficazmente as fronteiras externas da União, nomeadamente para fazer face à migração irregular, à introdução clandestina de migrantes e ao tráfico de seres humanos, e dar resposta aos intervenientes estatais que promovem e viabilizam artificialmente a migração irregular, instrumentalizando os fluxos migratórios para fins políticos e utilizando táticas de guerra híbrida</w:t>
            </w:r>
            <w:r w:rsidRPr="00240DF5">
              <w:rPr>
                <w:b/>
                <w:i/>
              </w:rPr>
              <w:t>, nomeadamente através da utilização da migração como arma</w:t>
            </w:r>
            <w:r w:rsidRPr="00240DF5">
              <w:rPr>
                <w:b/>
                <w:i/>
                <w:vertAlign w:val="superscript"/>
              </w:rPr>
              <w:t>7</w:t>
            </w:r>
            <w:r w:rsidRPr="00240DF5">
              <w:rPr>
                <w:b/>
                <w:i/>
              </w:rPr>
              <w:t>,</w:t>
            </w:r>
            <w:r w:rsidRPr="00240DF5">
              <w:t xml:space="preserve"> para desestabilizar a União Europeia e os seus Estados</w:t>
            </w:r>
            <w:r w:rsidR="00034FC0">
              <w:noBreakHyphen/>
            </w:r>
            <w:r w:rsidRPr="00240DF5">
              <w:t xml:space="preserve">Membros. A fim de fomentar a solidariedade em todo o </w:t>
            </w:r>
            <w:r w:rsidRPr="00240DF5">
              <w:lastRenderedPageBreak/>
              <w:t>espaço Schengen e o espírito de responsabilidade partilhada com vista a proteger as fronteiras externas da União, o plano de parceria nacional e regional do Estado</w:t>
            </w:r>
            <w:r w:rsidR="00034FC0">
              <w:noBreakHyphen/>
            </w:r>
            <w:r w:rsidRPr="00240DF5">
              <w:t xml:space="preserve">Membro deve dar uma resposta adequada aos desafios identificados, nomeadamente no contexto da Estratégia Europeia de Gestão Integrada das Fronteiras, da Estratégia da UE sobre a Política de Vistos e da nova arquitetura informática de Schengen baseada nos sistemas informáticos de grande escala destinados à gestão das fronteiras externas e da segurança, bem como na interoperabilidade desses sistemas. Além disso, deve ser ponderada a implantação de </w:t>
            </w:r>
            <w:r w:rsidRPr="00240DF5">
              <w:rPr>
                <w:b/>
                <w:i/>
              </w:rPr>
              <w:t>tecnologias</w:t>
            </w:r>
            <w:r w:rsidRPr="00240DF5">
              <w:t xml:space="preserve"> e </w:t>
            </w:r>
            <w:r w:rsidRPr="00240DF5">
              <w:rPr>
                <w:b/>
                <w:i/>
              </w:rPr>
              <w:t>soluções</w:t>
            </w:r>
            <w:r w:rsidRPr="00240DF5">
              <w:t xml:space="preserve"> digitais para apoiar a missão de controlo das fronteiras.</w:t>
            </w:r>
          </w:p>
        </w:tc>
        <w:tc>
          <w:tcPr>
            <w:tcW w:w="4876" w:type="dxa"/>
            <w:tcBorders>
              <w:top w:val="nil"/>
              <w:left w:val="nil"/>
              <w:bottom w:val="nil"/>
              <w:right w:val="nil"/>
            </w:tcBorders>
          </w:tcPr>
          <w:p w14:paraId="0B6EDDD4" w14:textId="6FE19F7A" w:rsidR="004C1C6A" w:rsidRPr="00240DF5" w:rsidRDefault="004C1C6A" w:rsidP="00DB7FAC">
            <w:pPr>
              <w:pStyle w:val="Normal6a"/>
            </w:pPr>
            <w:r w:rsidRPr="00240DF5">
              <w:lastRenderedPageBreak/>
              <w:t>(9)</w:t>
            </w:r>
            <w:r w:rsidRPr="00240DF5">
              <w:tab/>
              <w:t>Face à evolução do panorama mundial e à crescente instabilidade, a União e os seus Estados</w:t>
            </w:r>
            <w:r w:rsidR="00034FC0">
              <w:noBreakHyphen/>
            </w:r>
            <w:r w:rsidRPr="00240DF5">
              <w:t>Membros têm de combinar os seus recursos a fim de proteger eficazmente as fronteiras externas da União, nomeadamente para fazer face à migração irregular, à introdução clandestina de migrantes e ao tráfico de seres humanos, e dar resposta aos intervenientes estatais que promovem e viabilizam artificialmente a migração irregular, instrumentalizando os fluxos migratórios para fins políticos e utilizando táticas de guerra híbrida para desestabilizar a União Europeia e os seus Estados</w:t>
            </w:r>
            <w:r w:rsidR="00034FC0">
              <w:noBreakHyphen/>
            </w:r>
            <w:r w:rsidRPr="00240DF5">
              <w:t xml:space="preserve">Membros. A fim de fomentar a solidariedade em todo o espaço Schengen e o espírito de responsabilidade partilhada </w:t>
            </w:r>
            <w:r w:rsidRPr="00240DF5">
              <w:lastRenderedPageBreak/>
              <w:t>com vista a proteger as fronteiras externas da União, o plano de parceria nacional e regional do Estado</w:t>
            </w:r>
            <w:r w:rsidR="00034FC0">
              <w:noBreakHyphen/>
            </w:r>
            <w:r w:rsidRPr="00240DF5">
              <w:t xml:space="preserve">Membro deve dar uma resposta adequada aos desafios identificados, nomeadamente no contexto da Estratégia Europeia de Gestão Integrada das Fronteiras, da Estratégia da UE sobre a Política de Vistos e da nova arquitetura informática de Schengen baseada nos sistemas informáticos de grande escala destinados à gestão das fronteiras externas e da segurança, bem como na interoperabilidade desses sistemas. Além disso, deve ser ponderada a implantação de </w:t>
            </w:r>
            <w:r w:rsidRPr="00240DF5">
              <w:rPr>
                <w:b/>
                <w:i/>
              </w:rPr>
              <w:t>sistemas de informação</w:t>
            </w:r>
            <w:r w:rsidRPr="00240DF5">
              <w:t xml:space="preserve"> e </w:t>
            </w:r>
            <w:r w:rsidRPr="00240DF5">
              <w:rPr>
                <w:b/>
                <w:i/>
              </w:rPr>
              <w:t>ferramentas</w:t>
            </w:r>
            <w:r w:rsidRPr="00240DF5">
              <w:t xml:space="preserve"> digitais</w:t>
            </w:r>
            <w:r w:rsidRPr="00240DF5">
              <w:rPr>
                <w:b/>
                <w:i/>
              </w:rPr>
              <w:t>, em conformidade com o acervo pertinente da UE,</w:t>
            </w:r>
            <w:r w:rsidRPr="00240DF5">
              <w:t xml:space="preserve"> para apoiar a missão de controlo das fronteiras.</w:t>
            </w:r>
          </w:p>
        </w:tc>
      </w:tr>
      <w:tr w:rsidR="004C1C6A" w:rsidRPr="00240DF5" w14:paraId="4DFF798D" w14:textId="77777777" w:rsidTr="00DB7FAC">
        <w:trPr>
          <w:jc w:val="center"/>
        </w:trPr>
        <w:tc>
          <w:tcPr>
            <w:tcW w:w="4876" w:type="dxa"/>
            <w:tcBorders>
              <w:top w:val="nil"/>
              <w:left w:val="nil"/>
              <w:bottom w:val="nil"/>
              <w:right w:val="nil"/>
            </w:tcBorders>
          </w:tcPr>
          <w:p w14:paraId="4AA7CC4E" w14:textId="77777777" w:rsidR="004C1C6A" w:rsidRPr="00240DF5" w:rsidRDefault="004C1C6A" w:rsidP="00DB7FAC">
            <w:pPr>
              <w:pStyle w:val="Normal6a"/>
            </w:pPr>
            <w:r w:rsidRPr="00240DF5">
              <w:rPr>
                <w:b/>
                <w:i/>
              </w:rPr>
              <w:lastRenderedPageBreak/>
              <w:t>_________________</w:t>
            </w:r>
          </w:p>
        </w:tc>
        <w:tc>
          <w:tcPr>
            <w:tcW w:w="4876" w:type="dxa"/>
            <w:tcBorders>
              <w:top w:val="nil"/>
              <w:left w:val="nil"/>
              <w:bottom w:val="nil"/>
              <w:right w:val="nil"/>
            </w:tcBorders>
          </w:tcPr>
          <w:p w14:paraId="2255BB4F" w14:textId="77777777" w:rsidR="004C1C6A" w:rsidRPr="00240DF5" w:rsidRDefault="004C1C6A" w:rsidP="00DB7FAC"/>
        </w:tc>
      </w:tr>
      <w:tr w:rsidR="004C1C6A" w:rsidRPr="00240DF5" w14:paraId="7F6A527D" w14:textId="77777777" w:rsidTr="00DB7FAC">
        <w:trPr>
          <w:jc w:val="center"/>
        </w:trPr>
        <w:tc>
          <w:tcPr>
            <w:tcW w:w="4876" w:type="dxa"/>
            <w:tcBorders>
              <w:top w:val="nil"/>
              <w:left w:val="nil"/>
              <w:bottom w:val="nil"/>
              <w:right w:val="nil"/>
            </w:tcBorders>
          </w:tcPr>
          <w:p w14:paraId="5CE6E45F" w14:textId="77777777" w:rsidR="004C1C6A" w:rsidRPr="00240DF5" w:rsidRDefault="004C1C6A" w:rsidP="00DB7FAC">
            <w:pPr>
              <w:pStyle w:val="Normal6a"/>
            </w:pPr>
            <w:r w:rsidRPr="00240DF5">
              <w:rPr>
                <w:b/>
                <w:i/>
                <w:vertAlign w:val="superscript"/>
              </w:rPr>
              <w:t>7</w:t>
            </w:r>
            <w:r w:rsidRPr="00240DF5">
              <w:t xml:space="preserve"> </w:t>
            </w:r>
            <w:r w:rsidRPr="00240DF5">
              <w:rPr>
                <w:b/>
                <w:i/>
              </w:rPr>
              <w:t>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20D3FBA9" w14:textId="77777777" w:rsidR="004C1C6A" w:rsidRPr="00240DF5" w:rsidRDefault="004C1C6A" w:rsidP="00DB7FAC"/>
        </w:tc>
      </w:tr>
    </w:tbl>
    <w:p w14:paraId="2CEB8C48"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63717E32" w14:textId="77777777" w:rsidR="004C1C6A" w:rsidRPr="00240DF5" w:rsidRDefault="004C1C6A" w:rsidP="004C1C6A">
      <w:r w:rsidRPr="00240DF5">
        <w:rPr>
          <w:rStyle w:val="HideTWBExt"/>
        </w:rPr>
        <w:t>&lt;/AmendB&gt;</w:t>
      </w:r>
    </w:p>
    <w:p w14:paraId="701FBC55"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54</w:t>
      </w:r>
      <w:r w:rsidRPr="00240DF5">
        <w:rPr>
          <w:rStyle w:val="HideTWBExt"/>
        </w:rPr>
        <w:t>&lt;/NumAmB&gt;</w:t>
      </w:r>
    </w:p>
    <w:p w14:paraId="0C89032A" w14:textId="77777777" w:rsidR="004C1C6A" w:rsidRPr="00240DF5" w:rsidRDefault="004C1C6A" w:rsidP="004C1C6A">
      <w:pPr>
        <w:pStyle w:val="NormalBold"/>
      </w:pPr>
      <w:r w:rsidRPr="00240DF5">
        <w:rPr>
          <w:rStyle w:val="HideTWBExt"/>
          <w:b w:val="0"/>
        </w:rPr>
        <w:t>&lt;RepeatBlock-By&gt;&lt;Members&gt;</w:t>
      </w:r>
      <w:r w:rsidRPr="00240DF5">
        <w:t>Dainius Žalimas</w:t>
      </w:r>
      <w:r w:rsidRPr="00240DF5">
        <w:rPr>
          <w:rStyle w:val="HideTWBExt"/>
          <w:b w:val="0"/>
        </w:rPr>
        <w:t>&lt;/Members&gt;</w:t>
      </w:r>
    </w:p>
    <w:p w14:paraId="7F4B2684" w14:textId="77777777" w:rsidR="004C1C6A" w:rsidRPr="00240DF5" w:rsidRDefault="004C1C6A" w:rsidP="004C1C6A">
      <w:pPr>
        <w:pStyle w:val="NormalBold"/>
      </w:pPr>
      <w:r w:rsidRPr="00240DF5">
        <w:rPr>
          <w:rStyle w:val="HideTWBExt"/>
          <w:b w:val="0"/>
        </w:rPr>
        <w:t>&lt;/RepeatBlock-By&gt;</w:t>
      </w:r>
    </w:p>
    <w:p w14:paraId="01118201"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17B51125" w14:textId="77777777" w:rsidR="004C1C6A" w:rsidRPr="00240DF5" w:rsidRDefault="004C1C6A" w:rsidP="004C1C6A">
      <w:pPr>
        <w:pStyle w:val="NormalBold"/>
      </w:pPr>
      <w:r w:rsidRPr="00240DF5">
        <w:rPr>
          <w:rStyle w:val="HideTWBExt"/>
        </w:rPr>
        <w:t>&lt;Article&gt;</w:t>
      </w:r>
      <w:r w:rsidRPr="00240DF5">
        <w:t>Considerando 9</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2129031F" w14:textId="77777777" w:rsidTr="00DB7FAC">
        <w:trPr>
          <w:trHeight w:hRule="exact" w:val="240"/>
          <w:jc w:val="center"/>
        </w:trPr>
        <w:tc>
          <w:tcPr>
            <w:tcW w:w="9752" w:type="dxa"/>
            <w:gridSpan w:val="2"/>
            <w:tcBorders>
              <w:top w:val="nil"/>
              <w:left w:val="nil"/>
              <w:bottom w:val="nil"/>
              <w:right w:val="nil"/>
            </w:tcBorders>
          </w:tcPr>
          <w:p w14:paraId="185F7570" w14:textId="77777777" w:rsidR="004C1C6A" w:rsidRPr="00240DF5" w:rsidRDefault="004C1C6A" w:rsidP="00DB7FAC"/>
        </w:tc>
      </w:tr>
      <w:tr w:rsidR="004C1C6A" w:rsidRPr="00240DF5" w14:paraId="6993E593" w14:textId="77777777" w:rsidTr="00DB7FAC">
        <w:trPr>
          <w:trHeight w:val="240"/>
          <w:jc w:val="center"/>
        </w:trPr>
        <w:tc>
          <w:tcPr>
            <w:tcW w:w="4876" w:type="dxa"/>
            <w:tcBorders>
              <w:top w:val="nil"/>
              <w:left w:val="nil"/>
              <w:bottom w:val="nil"/>
              <w:right w:val="nil"/>
            </w:tcBorders>
          </w:tcPr>
          <w:p w14:paraId="3D698BA6"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151F3729" w14:textId="77777777" w:rsidR="004C1C6A" w:rsidRPr="00240DF5" w:rsidRDefault="004C1C6A" w:rsidP="00DB7FAC">
            <w:pPr>
              <w:pStyle w:val="AmColumnHeading"/>
            </w:pPr>
            <w:r w:rsidRPr="00240DF5">
              <w:t>Alteração</w:t>
            </w:r>
          </w:p>
        </w:tc>
      </w:tr>
      <w:tr w:rsidR="004C1C6A" w:rsidRPr="00240DF5" w14:paraId="2FEFB5BB" w14:textId="77777777" w:rsidTr="00DB7FAC">
        <w:trPr>
          <w:jc w:val="center"/>
        </w:trPr>
        <w:tc>
          <w:tcPr>
            <w:tcW w:w="4876" w:type="dxa"/>
            <w:tcBorders>
              <w:top w:val="nil"/>
              <w:left w:val="nil"/>
              <w:bottom w:val="nil"/>
              <w:right w:val="nil"/>
            </w:tcBorders>
          </w:tcPr>
          <w:p w14:paraId="69DB35C1" w14:textId="304A3C70" w:rsidR="004C1C6A" w:rsidRPr="00240DF5" w:rsidRDefault="004C1C6A" w:rsidP="00DB7FAC">
            <w:pPr>
              <w:pStyle w:val="Normal6a"/>
            </w:pPr>
            <w:r w:rsidRPr="00240DF5">
              <w:t>(9)</w:t>
            </w:r>
            <w:r w:rsidRPr="00240DF5">
              <w:tab/>
              <w:t>Face à evolução do panorama mundial e à crescente instabilidade, a União e os seus Estados</w:t>
            </w:r>
            <w:r w:rsidR="00034FC0">
              <w:noBreakHyphen/>
            </w:r>
            <w:r w:rsidRPr="00240DF5">
              <w:t xml:space="preserve">Membros têm de combinar os seus recursos a fim de proteger eficazmente as fronteiras externas da União, nomeadamente para fazer face à migração irregular, à introdução clandestina de migrantes e ao tráfico de </w:t>
            </w:r>
            <w:r w:rsidRPr="00240DF5">
              <w:lastRenderedPageBreak/>
              <w:t xml:space="preserve">seres humanos, e dar resposta aos intervenientes estatais que promovem e viabilizam artificialmente a migração irregular, instrumentalizando os fluxos migratórios para fins políticos e utilizando </w:t>
            </w:r>
            <w:r w:rsidRPr="00240DF5">
              <w:rPr>
                <w:b/>
                <w:i/>
              </w:rPr>
              <w:t>táticas de guerra híbrida</w:t>
            </w:r>
            <w:r w:rsidRPr="00240DF5">
              <w:t>, nomeadamente através da utilização da migração como arma</w:t>
            </w:r>
            <w:r w:rsidRPr="00240DF5">
              <w:rPr>
                <w:vertAlign w:val="superscript"/>
              </w:rPr>
              <w:t>7</w:t>
            </w:r>
            <w:r w:rsidRPr="00240DF5">
              <w:t>, para desestabilizar a União Europeia e os seus Estados</w:t>
            </w:r>
            <w:r w:rsidR="00034FC0">
              <w:noBreakHyphen/>
            </w:r>
            <w:r w:rsidRPr="00240DF5">
              <w:t>Membros. A fim de fomentar a solidariedade em todo o espaço Schengen e o espírito de responsabilidade partilhada com vista a proteger as fronteiras externas da União, o plano de parceria nacional e regional do Estado</w:t>
            </w:r>
            <w:r w:rsidR="00034FC0">
              <w:noBreakHyphen/>
            </w:r>
            <w:r w:rsidRPr="00240DF5">
              <w:t>Membro deve dar uma resposta adequada aos desafios identificados, nomeadamente no contexto da Estratégia Europeia de Gestão Integrada das Fronteiras, da Estratégia da UE sobre a Política de Vistos e da nova arquitetura informática de Schengen baseada nos sistemas informáticos de grande escala destinados à gestão das fronteiras externas e da segurança, bem como na interoperabilidade desses sistemas. Além disso, deve ser ponderada a implantação de tecnologias e soluções digitais para apoiar a missão de controlo das fronteiras.</w:t>
            </w:r>
          </w:p>
        </w:tc>
        <w:tc>
          <w:tcPr>
            <w:tcW w:w="4876" w:type="dxa"/>
            <w:tcBorders>
              <w:top w:val="nil"/>
              <w:left w:val="nil"/>
              <w:bottom w:val="nil"/>
              <w:right w:val="nil"/>
            </w:tcBorders>
          </w:tcPr>
          <w:p w14:paraId="19AA28E6" w14:textId="6C86D5C8" w:rsidR="004C1C6A" w:rsidRPr="00240DF5" w:rsidRDefault="004C1C6A" w:rsidP="00DB7FAC">
            <w:pPr>
              <w:pStyle w:val="Normal6a"/>
            </w:pPr>
            <w:r w:rsidRPr="00240DF5">
              <w:lastRenderedPageBreak/>
              <w:t>(9)</w:t>
            </w:r>
            <w:r w:rsidRPr="00240DF5">
              <w:tab/>
              <w:t>Face à evolução do panorama mundial e à crescente instabilidade, a União e os seus Estados</w:t>
            </w:r>
            <w:r w:rsidR="00034FC0">
              <w:noBreakHyphen/>
            </w:r>
            <w:r w:rsidRPr="00240DF5">
              <w:t xml:space="preserve">Membros têm de combinar os seus recursos a fim de proteger eficazmente as fronteiras externas da União, nomeadamente para fazer face à migração irregular, à introdução clandestina de migrantes e ao tráfico de </w:t>
            </w:r>
            <w:r w:rsidRPr="00240DF5">
              <w:lastRenderedPageBreak/>
              <w:t xml:space="preserve">seres humanos, e dar resposta aos intervenientes estatais que promovem e viabilizam artificialmente a migração irregular, instrumentalizando os fluxos migratórios para fins políticos e utilizando </w:t>
            </w:r>
            <w:r w:rsidRPr="00240DF5">
              <w:rPr>
                <w:b/>
                <w:i/>
              </w:rPr>
              <w:t>ameaças híbridas</w:t>
            </w:r>
            <w:r w:rsidRPr="00240DF5">
              <w:t>, nomeadamente através da utilização da migração como arma</w:t>
            </w:r>
            <w:r w:rsidRPr="00240DF5">
              <w:rPr>
                <w:vertAlign w:val="superscript"/>
              </w:rPr>
              <w:t>7</w:t>
            </w:r>
            <w:r w:rsidRPr="00240DF5">
              <w:t>, para desestabilizar a União Europeia e os seus Estados</w:t>
            </w:r>
            <w:r w:rsidR="00034FC0">
              <w:noBreakHyphen/>
            </w:r>
            <w:r w:rsidRPr="00240DF5">
              <w:t>Membros. A fim de fomentar a solidariedade em todo o espaço Schengen e o espírito de responsabilidade partilhada com vista a proteger as fronteiras externas da União, o plano de parceria nacional e regional do Estado</w:t>
            </w:r>
            <w:r w:rsidR="00034FC0">
              <w:noBreakHyphen/>
            </w:r>
            <w:r w:rsidRPr="00240DF5">
              <w:t>Membro deve dar uma resposta adequada aos desafios identificados, nomeadamente no contexto da Estratégia Europeia de Gestão Integrada das Fronteiras, da Estratégia da UE sobre a Política de Vistos e da nova arquitetura informática de Schengen baseada nos sistemas informáticos de grande escala destinados à gestão das fronteiras externas e da segurança, bem como na interoperabilidade desses sistemas. Além disso, deve ser ponderada a implantação de tecnologias e soluções digitais para apoiar a missão de controlo das fronteiras.</w:t>
            </w:r>
          </w:p>
        </w:tc>
      </w:tr>
      <w:tr w:rsidR="004C1C6A" w:rsidRPr="00240DF5" w14:paraId="700D420E" w14:textId="77777777" w:rsidTr="00DB7FAC">
        <w:trPr>
          <w:jc w:val="center"/>
        </w:trPr>
        <w:tc>
          <w:tcPr>
            <w:tcW w:w="4876" w:type="dxa"/>
            <w:tcBorders>
              <w:top w:val="nil"/>
              <w:left w:val="nil"/>
              <w:bottom w:val="nil"/>
              <w:right w:val="nil"/>
            </w:tcBorders>
          </w:tcPr>
          <w:p w14:paraId="1A1B86ED" w14:textId="77777777" w:rsidR="004C1C6A" w:rsidRPr="00240DF5" w:rsidRDefault="004C1C6A" w:rsidP="00DB7FAC">
            <w:pPr>
              <w:pStyle w:val="Normal6a"/>
            </w:pPr>
            <w:r w:rsidRPr="00240DF5">
              <w:rPr>
                <w:b/>
                <w:i/>
              </w:rPr>
              <w:lastRenderedPageBreak/>
              <w:t>_________________</w:t>
            </w:r>
          </w:p>
        </w:tc>
        <w:tc>
          <w:tcPr>
            <w:tcW w:w="4876" w:type="dxa"/>
            <w:tcBorders>
              <w:top w:val="nil"/>
              <w:left w:val="nil"/>
              <w:bottom w:val="nil"/>
              <w:right w:val="nil"/>
            </w:tcBorders>
          </w:tcPr>
          <w:p w14:paraId="2D13EA38" w14:textId="77777777" w:rsidR="004C1C6A" w:rsidRPr="00240DF5" w:rsidRDefault="004C1C6A" w:rsidP="00DB7FAC">
            <w:pPr>
              <w:pStyle w:val="Normal6a"/>
            </w:pPr>
            <w:r w:rsidRPr="00240DF5">
              <w:rPr>
                <w:b/>
                <w:i/>
              </w:rPr>
              <w:t>_________________</w:t>
            </w:r>
          </w:p>
        </w:tc>
      </w:tr>
      <w:tr w:rsidR="004C1C6A" w:rsidRPr="00240DF5" w14:paraId="4DC7E975" w14:textId="77777777" w:rsidTr="00DB7FAC">
        <w:trPr>
          <w:jc w:val="center"/>
        </w:trPr>
        <w:tc>
          <w:tcPr>
            <w:tcW w:w="4876" w:type="dxa"/>
            <w:tcBorders>
              <w:top w:val="nil"/>
              <w:left w:val="nil"/>
              <w:bottom w:val="nil"/>
              <w:right w:val="nil"/>
            </w:tcBorders>
          </w:tcPr>
          <w:p w14:paraId="47ABF983" w14:textId="77777777" w:rsidR="004C1C6A" w:rsidRPr="00240DF5" w:rsidRDefault="004C1C6A" w:rsidP="00DB7FAC">
            <w:pPr>
              <w:pStyle w:val="Normal6a"/>
            </w:pPr>
            <w:r w:rsidRPr="00240DF5">
              <w:rPr>
                <w:vertAlign w:val="superscript"/>
              </w:rPr>
              <w:t>7</w:t>
            </w:r>
            <w:r w:rsidRPr="00240DF5">
              <w:t xml:space="preserve"> 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2B8FFC1F" w14:textId="77777777" w:rsidR="004C1C6A" w:rsidRPr="00240DF5" w:rsidRDefault="004C1C6A" w:rsidP="00DB7FAC">
            <w:pPr>
              <w:pStyle w:val="Normal6a"/>
            </w:pPr>
            <w:r w:rsidRPr="00240DF5">
              <w:rPr>
                <w:vertAlign w:val="superscript"/>
              </w:rPr>
              <w:t>7</w:t>
            </w:r>
            <w:r w:rsidRPr="00240DF5">
              <w:t xml:space="preserve"> Comunicação da Comissão ao Parlamento Europeu e ao Conselho sobre a luta contra as ameaças híbridas resultantes da instrumentalização da migração e o reforço da segurança nas fronteiras externas da UE [COM(2024) 570 final de 11.12.2024].</w:t>
            </w:r>
          </w:p>
        </w:tc>
      </w:tr>
    </w:tbl>
    <w:p w14:paraId="09541030"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78FDBD61" w14:textId="77777777" w:rsidR="004C1C6A" w:rsidRPr="00240DF5" w:rsidRDefault="004C1C6A" w:rsidP="004C1C6A">
      <w:r w:rsidRPr="00240DF5">
        <w:rPr>
          <w:rStyle w:val="HideTWBExt"/>
        </w:rPr>
        <w:t>&lt;/AmendB&gt;</w:t>
      </w:r>
    </w:p>
    <w:p w14:paraId="050D52FC"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55</w:t>
      </w:r>
      <w:r w:rsidRPr="00240DF5">
        <w:rPr>
          <w:rStyle w:val="HideTWBExt"/>
        </w:rPr>
        <w:t>&lt;/NumAmB&gt;</w:t>
      </w:r>
    </w:p>
    <w:p w14:paraId="6B35466A" w14:textId="77777777" w:rsidR="004C1C6A" w:rsidRPr="00240DF5" w:rsidRDefault="004C1C6A" w:rsidP="004C1C6A">
      <w:pPr>
        <w:pStyle w:val="NormalBold"/>
      </w:pPr>
      <w:r w:rsidRPr="00240DF5">
        <w:rPr>
          <w:rStyle w:val="HideTWBExt"/>
          <w:b w:val="0"/>
        </w:rPr>
        <w:t>&lt;RepeatBlock-By&gt;&lt;Members&gt;</w:t>
      </w:r>
      <w:r w:rsidRPr="00240DF5">
        <w:t>Rasa Juknevičienė</w:t>
      </w:r>
      <w:r w:rsidRPr="00240DF5">
        <w:rPr>
          <w:rStyle w:val="HideTWBExt"/>
          <w:b w:val="0"/>
        </w:rPr>
        <w:t>&lt;/Members&gt;</w:t>
      </w:r>
    </w:p>
    <w:p w14:paraId="75DB4B8A" w14:textId="77777777" w:rsidR="004C1C6A" w:rsidRPr="00240DF5" w:rsidRDefault="004C1C6A" w:rsidP="004C1C6A">
      <w:pPr>
        <w:pStyle w:val="NormalBold"/>
      </w:pPr>
      <w:r w:rsidRPr="00240DF5">
        <w:rPr>
          <w:rStyle w:val="HideTWBExt"/>
          <w:b w:val="0"/>
        </w:rPr>
        <w:t>&lt;/RepeatBlock-By&gt;</w:t>
      </w:r>
    </w:p>
    <w:p w14:paraId="78EDD0DC"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56727F22" w14:textId="77777777" w:rsidR="004C1C6A" w:rsidRPr="00240DF5" w:rsidRDefault="004C1C6A" w:rsidP="004C1C6A">
      <w:pPr>
        <w:pStyle w:val="NormalBold"/>
      </w:pPr>
      <w:r w:rsidRPr="00240DF5">
        <w:rPr>
          <w:rStyle w:val="HideTWBExt"/>
        </w:rPr>
        <w:t>&lt;Article&gt;</w:t>
      </w:r>
      <w:r w:rsidRPr="00240DF5">
        <w:t>Considerando 9</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3224AFD" w14:textId="77777777" w:rsidTr="00DB7FAC">
        <w:trPr>
          <w:trHeight w:hRule="exact" w:val="240"/>
          <w:jc w:val="center"/>
        </w:trPr>
        <w:tc>
          <w:tcPr>
            <w:tcW w:w="9752" w:type="dxa"/>
            <w:gridSpan w:val="2"/>
            <w:tcBorders>
              <w:top w:val="nil"/>
              <w:left w:val="nil"/>
              <w:bottom w:val="nil"/>
              <w:right w:val="nil"/>
            </w:tcBorders>
          </w:tcPr>
          <w:p w14:paraId="018414E5" w14:textId="77777777" w:rsidR="004C1C6A" w:rsidRPr="00240DF5" w:rsidRDefault="004C1C6A" w:rsidP="00DB7FAC"/>
        </w:tc>
      </w:tr>
      <w:tr w:rsidR="004C1C6A" w:rsidRPr="00240DF5" w14:paraId="3F84C170" w14:textId="77777777" w:rsidTr="00DB7FAC">
        <w:trPr>
          <w:trHeight w:val="240"/>
          <w:jc w:val="center"/>
        </w:trPr>
        <w:tc>
          <w:tcPr>
            <w:tcW w:w="4876" w:type="dxa"/>
            <w:tcBorders>
              <w:top w:val="nil"/>
              <w:left w:val="nil"/>
              <w:bottom w:val="nil"/>
              <w:right w:val="nil"/>
            </w:tcBorders>
          </w:tcPr>
          <w:p w14:paraId="15A3B5CA" w14:textId="77777777" w:rsidR="004C1C6A" w:rsidRPr="00240DF5" w:rsidRDefault="004C1C6A" w:rsidP="00DB7FAC">
            <w:pPr>
              <w:pStyle w:val="AmColumnHeading"/>
            </w:pPr>
            <w:r w:rsidRPr="00240DF5">
              <w:lastRenderedPageBreak/>
              <w:t>Texto da Comissão</w:t>
            </w:r>
          </w:p>
        </w:tc>
        <w:tc>
          <w:tcPr>
            <w:tcW w:w="4876" w:type="dxa"/>
            <w:tcBorders>
              <w:top w:val="nil"/>
              <w:left w:val="nil"/>
              <w:bottom w:val="nil"/>
              <w:right w:val="nil"/>
            </w:tcBorders>
          </w:tcPr>
          <w:p w14:paraId="4481B836" w14:textId="77777777" w:rsidR="004C1C6A" w:rsidRPr="00240DF5" w:rsidRDefault="004C1C6A" w:rsidP="00DB7FAC">
            <w:pPr>
              <w:pStyle w:val="AmColumnHeading"/>
            </w:pPr>
            <w:r w:rsidRPr="00240DF5">
              <w:t>Alteração</w:t>
            </w:r>
          </w:p>
        </w:tc>
      </w:tr>
      <w:tr w:rsidR="004C1C6A" w:rsidRPr="00240DF5" w14:paraId="77B20D30" w14:textId="77777777" w:rsidTr="00DB7FAC">
        <w:trPr>
          <w:jc w:val="center"/>
        </w:trPr>
        <w:tc>
          <w:tcPr>
            <w:tcW w:w="4876" w:type="dxa"/>
            <w:tcBorders>
              <w:top w:val="nil"/>
              <w:left w:val="nil"/>
              <w:bottom w:val="nil"/>
              <w:right w:val="nil"/>
            </w:tcBorders>
          </w:tcPr>
          <w:p w14:paraId="62FDCD03" w14:textId="5C0C4ABD" w:rsidR="004C1C6A" w:rsidRPr="00240DF5" w:rsidRDefault="004C1C6A" w:rsidP="00DB7FAC">
            <w:pPr>
              <w:pStyle w:val="Normal6a"/>
            </w:pPr>
            <w:r w:rsidRPr="00240DF5">
              <w:t>(9)</w:t>
            </w:r>
            <w:r w:rsidRPr="00240DF5">
              <w:tab/>
              <w:t>Face à evolução do panorama mundial e à crescente instabilidade, a União e os seus Estados</w:t>
            </w:r>
            <w:r w:rsidR="00034FC0">
              <w:noBreakHyphen/>
            </w:r>
            <w:r w:rsidRPr="00240DF5">
              <w:t xml:space="preserve">Membros têm de combinar os seus recursos a fim de proteger eficazmente as fronteiras externas da União, nomeadamente para fazer face à migração irregular, à introdução clandestina de migrantes e ao tráfico de seres humanos, e dar resposta aos intervenientes estatais que promovem e viabilizam artificialmente a migração irregular, instrumentalizando os fluxos migratórios para fins políticos e utilizando </w:t>
            </w:r>
            <w:r w:rsidRPr="00240DF5">
              <w:rPr>
                <w:b/>
                <w:i/>
              </w:rPr>
              <w:t>táticas de guerra híbrida</w:t>
            </w:r>
            <w:r w:rsidRPr="00240DF5">
              <w:t>, nomeadamente através da utilização da migração como arma</w:t>
            </w:r>
            <w:r w:rsidRPr="00240DF5">
              <w:rPr>
                <w:vertAlign w:val="superscript"/>
              </w:rPr>
              <w:t>7</w:t>
            </w:r>
            <w:r w:rsidRPr="00240DF5">
              <w:t>, para desestabilizar a União Europeia e os seus Estados</w:t>
            </w:r>
            <w:r w:rsidR="00034FC0">
              <w:noBreakHyphen/>
            </w:r>
            <w:r w:rsidRPr="00240DF5">
              <w:t>Membros. A fim de fomentar a solidariedade em todo o espaço Schengen e o espírito de responsabilidade partilhada com vista a proteger as fronteiras externas da União, o plano de parceria nacional e regional do Estado</w:t>
            </w:r>
            <w:r w:rsidR="00034FC0">
              <w:noBreakHyphen/>
            </w:r>
            <w:r w:rsidRPr="00240DF5">
              <w:t>Membro deve dar uma resposta adequada aos desafios identificados, nomeadamente no contexto da Estratégia Europeia de Gestão Integrada das Fronteiras, da Estratégia da UE sobre a Política de Vistos e da nova arquitetura informática de Schengen baseada nos sistemas informáticos de grande escala destinados à gestão das fronteiras externas e da segurança, bem como na interoperabilidade desses sistemas. Além disso, deve ser ponderada a implantação de tecnologias e soluções digitais para apoiar a missão de controlo das fronteiras.</w:t>
            </w:r>
          </w:p>
        </w:tc>
        <w:tc>
          <w:tcPr>
            <w:tcW w:w="4876" w:type="dxa"/>
            <w:tcBorders>
              <w:top w:val="nil"/>
              <w:left w:val="nil"/>
              <w:bottom w:val="nil"/>
              <w:right w:val="nil"/>
            </w:tcBorders>
          </w:tcPr>
          <w:p w14:paraId="3DAED870" w14:textId="7643BE95" w:rsidR="004C1C6A" w:rsidRPr="00240DF5" w:rsidRDefault="004C1C6A" w:rsidP="00DB7FAC">
            <w:pPr>
              <w:pStyle w:val="Normal6a"/>
            </w:pPr>
            <w:r w:rsidRPr="00240DF5">
              <w:t>(9)</w:t>
            </w:r>
            <w:r w:rsidRPr="00240DF5">
              <w:tab/>
              <w:t>Face à evolução do panorama mundial e à crescente instabilidade, a União e os seus Estados</w:t>
            </w:r>
            <w:r w:rsidR="00034FC0">
              <w:noBreakHyphen/>
            </w:r>
            <w:r w:rsidRPr="00240DF5">
              <w:t xml:space="preserve">Membros têm de combinar os seus recursos a fim de proteger eficazmente as fronteiras externas da União, nomeadamente para fazer face à migração irregular, à introdução clandestina de migrantes e ao tráfico de seres humanos, e dar resposta aos intervenientes estatais que promovem e viabilizam artificialmente a migração irregular, instrumentalizando os fluxos migratórios para fins políticos e utilizando </w:t>
            </w:r>
            <w:r w:rsidRPr="00240DF5">
              <w:rPr>
                <w:b/>
                <w:i/>
              </w:rPr>
              <w:t>ameaças híbridas</w:t>
            </w:r>
            <w:r w:rsidRPr="00240DF5">
              <w:t>, nomeadamente através da utilização da migração como arma</w:t>
            </w:r>
            <w:r w:rsidRPr="00240DF5">
              <w:rPr>
                <w:vertAlign w:val="superscript"/>
              </w:rPr>
              <w:t>7</w:t>
            </w:r>
            <w:r w:rsidRPr="00240DF5">
              <w:t>, para desestabilizar a União Europeia e os seus Estados</w:t>
            </w:r>
            <w:r w:rsidR="00034FC0">
              <w:noBreakHyphen/>
            </w:r>
            <w:r w:rsidRPr="00240DF5">
              <w:t>Membros. A fim de fomentar a solidariedade em todo o espaço Schengen e o espírito de responsabilidade partilhada com vista a proteger as fronteiras externas da União, o plano de parceria nacional e regional do Estado</w:t>
            </w:r>
            <w:r w:rsidR="00034FC0">
              <w:noBreakHyphen/>
            </w:r>
            <w:r w:rsidRPr="00240DF5">
              <w:t>Membro deve dar uma resposta adequada aos desafios identificados, nomeadamente no contexto da Estratégia Europeia de Gestão Integrada das Fronteiras, da Estratégia da UE sobre a Política de Vistos e da nova arquitetura informática de Schengen baseada nos sistemas informáticos de grande escala destinados à gestão das fronteiras externas e da segurança, bem como na interoperabilidade desses sistemas. Além disso, deve ser ponderada a implantação de tecnologias e soluções digitais para apoiar a missão de controlo das fronteiras.</w:t>
            </w:r>
          </w:p>
        </w:tc>
      </w:tr>
      <w:tr w:rsidR="004C1C6A" w:rsidRPr="00240DF5" w14:paraId="37967425" w14:textId="77777777" w:rsidTr="00DB7FAC">
        <w:trPr>
          <w:jc w:val="center"/>
        </w:trPr>
        <w:tc>
          <w:tcPr>
            <w:tcW w:w="4876" w:type="dxa"/>
            <w:tcBorders>
              <w:top w:val="nil"/>
              <w:left w:val="nil"/>
              <w:bottom w:val="nil"/>
              <w:right w:val="nil"/>
            </w:tcBorders>
          </w:tcPr>
          <w:p w14:paraId="04B0D5BD" w14:textId="77777777" w:rsidR="004C1C6A" w:rsidRPr="00240DF5" w:rsidRDefault="004C1C6A" w:rsidP="00DB7FAC">
            <w:pPr>
              <w:pStyle w:val="Normal6a"/>
            </w:pPr>
            <w:r w:rsidRPr="00240DF5">
              <w:rPr>
                <w:b/>
                <w:i/>
              </w:rPr>
              <w:t>_________________</w:t>
            </w:r>
          </w:p>
        </w:tc>
        <w:tc>
          <w:tcPr>
            <w:tcW w:w="4876" w:type="dxa"/>
            <w:tcBorders>
              <w:top w:val="nil"/>
              <w:left w:val="nil"/>
              <w:bottom w:val="nil"/>
              <w:right w:val="nil"/>
            </w:tcBorders>
          </w:tcPr>
          <w:p w14:paraId="0F046B56" w14:textId="77777777" w:rsidR="004C1C6A" w:rsidRPr="00240DF5" w:rsidRDefault="004C1C6A" w:rsidP="00DB7FAC">
            <w:pPr>
              <w:pStyle w:val="Normal6a"/>
            </w:pPr>
            <w:r w:rsidRPr="00240DF5">
              <w:rPr>
                <w:b/>
                <w:i/>
              </w:rPr>
              <w:t>_________________</w:t>
            </w:r>
          </w:p>
        </w:tc>
      </w:tr>
      <w:tr w:rsidR="004C1C6A" w:rsidRPr="00240DF5" w14:paraId="597AB3EF" w14:textId="77777777" w:rsidTr="00DB7FAC">
        <w:trPr>
          <w:jc w:val="center"/>
        </w:trPr>
        <w:tc>
          <w:tcPr>
            <w:tcW w:w="4876" w:type="dxa"/>
            <w:tcBorders>
              <w:top w:val="nil"/>
              <w:left w:val="nil"/>
              <w:bottom w:val="nil"/>
              <w:right w:val="nil"/>
            </w:tcBorders>
          </w:tcPr>
          <w:p w14:paraId="21F2883C" w14:textId="77777777" w:rsidR="004C1C6A" w:rsidRPr="00240DF5" w:rsidRDefault="004C1C6A" w:rsidP="00DB7FAC">
            <w:pPr>
              <w:pStyle w:val="Normal6a"/>
            </w:pPr>
            <w:r w:rsidRPr="00240DF5">
              <w:rPr>
                <w:vertAlign w:val="superscript"/>
              </w:rPr>
              <w:t>7</w:t>
            </w:r>
            <w:r w:rsidRPr="00240DF5">
              <w:t xml:space="preserve"> 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706122A3" w14:textId="77777777" w:rsidR="004C1C6A" w:rsidRPr="00240DF5" w:rsidRDefault="004C1C6A" w:rsidP="00DB7FAC">
            <w:pPr>
              <w:pStyle w:val="Normal6a"/>
            </w:pPr>
            <w:r w:rsidRPr="00240DF5">
              <w:rPr>
                <w:vertAlign w:val="superscript"/>
              </w:rPr>
              <w:t>7</w:t>
            </w:r>
            <w:r w:rsidRPr="00240DF5">
              <w:t xml:space="preserve"> Comunicação da Comissão ao Parlamento Europeu e ao Conselho sobre a luta contra as ameaças híbridas resultantes da instrumentalização da migração e o reforço da segurança nas fronteiras externas da UE [COM(2024) 570 final de 11.12.2024].</w:t>
            </w:r>
          </w:p>
        </w:tc>
      </w:tr>
    </w:tbl>
    <w:p w14:paraId="5355C73E"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1CC97330" w14:textId="77777777" w:rsidR="004C1C6A" w:rsidRPr="00240DF5" w:rsidRDefault="004C1C6A" w:rsidP="004C1C6A">
      <w:r w:rsidRPr="00240DF5">
        <w:rPr>
          <w:rStyle w:val="HideTWBExt"/>
        </w:rPr>
        <w:lastRenderedPageBreak/>
        <w:t>&lt;/AmendB&gt;</w:t>
      </w:r>
    </w:p>
    <w:p w14:paraId="1459EE4B"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56</w:t>
      </w:r>
      <w:r w:rsidRPr="00240DF5">
        <w:rPr>
          <w:rStyle w:val="HideTWBExt"/>
        </w:rPr>
        <w:t>&lt;/NumAmB&gt;</w:t>
      </w:r>
    </w:p>
    <w:p w14:paraId="59176094" w14:textId="77777777" w:rsidR="004C1C6A" w:rsidRPr="00240DF5" w:rsidRDefault="004C1C6A" w:rsidP="004C1C6A">
      <w:pPr>
        <w:pStyle w:val="NormalBold"/>
      </w:pPr>
      <w:r w:rsidRPr="00240DF5">
        <w:rPr>
          <w:rStyle w:val="HideTWBExt"/>
          <w:b w:val="0"/>
        </w:rPr>
        <w:t>&lt;RepeatBlock-By&gt;&lt;Members&gt;</w:t>
      </w:r>
      <w:r w:rsidRPr="00240DF5">
        <w:t>Georgiana Teodorescu</w:t>
      </w:r>
      <w:r w:rsidRPr="00240DF5">
        <w:rPr>
          <w:rStyle w:val="HideTWBExt"/>
          <w:b w:val="0"/>
        </w:rPr>
        <w:t>&lt;/Members&gt;</w:t>
      </w:r>
    </w:p>
    <w:p w14:paraId="70E0E37B" w14:textId="77777777" w:rsidR="004C1C6A" w:rsidRPr="00240DF5" w:rsidRDefault="004C1C6A" w:rsidP="004C1C6A">
      <w:pPr>
        <w:pStyle w:val="NormalBold"/>
      </w:pPr>
      <w:r w:rsidRPr="00240DF5">
        <w:rPr>
          <w:rStyle w:val="HideTWBExt"/>
          <w:b w:val="0"/>
        </w:rPr>
        <w:t>&lt;/RepeatBlock-By&gt;</w:t>
      </w:r>
    </w:p>
    <w:p w14:paraId="7E83DE17"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23EC14AA" w14:textId="77777777" w:rsidR="004C1C6A" w:rsidRPr="00240DF5" w:rsidRDefault="004C1C6A" w:rsidP="004C1C6A">
      <w:pPr>
        <w:pStyle w:val="NormalBold"/>
      </w:pPr>
      <w:r w:rsidRPr="00240DF5">
        <w:rPr>
          <w:rStyle w:val="HideTWBExt"/>
        </w:rPr>
        <w:t>&lt;Article&gt;</w:t>
      </w:r>
      <w:r w:rsidRPr="00240DF5">
        <w:t>Considerando 9</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FBBC5B6" w14:textId="77777777" w:rsidTr="00DB7FAC">
        <w:trPr>
          <w:trHeight w:hRule="exact" w:val="240"/>
          <w:jc w:val="center"/>
        </w:trPr>
        <w:tc>
          <w:tcPr>
            <w:tcW w:w="9752" w:type="dxa"/>
            <w:gridSpan w:val="2"/>
            <w:tcBorders>
              <w:top w:val="nil"/>
              <w:left w:val="nil"/>
              <w:bottom w:val="nil"/>
              <w:right w:val="nil"/>
            </w:tcBorders>
          </w:tcPr>
          <w:p w14:paraId="32E17E6C" w14:textId="77777777" w:rsidR="004C1C6A" w:rsidRPr="00240DF5" w:rsidRDefault="004C1C6A" w:rsidP="00DB7FAC"/>
        </w:tc>
      </w:tr>
      <w:tr w:rsidR="004C1C6A" w:rsidRPr="00240DF5" w14:paraId="5304F5A0" w14:textId="77777777" w:rsidTr="00DB7FAC">
        <w:trPr>
          <w:trHeight w:val="240"/>
          <w:jc w:val="center"/>
        </w:trPr>
        <w:tc>
          <w:tcPr>
            <w:tcW w:w="4876" w:type="dxa"/>
            <w:tcBorders>
              <w:top w:val="nil"/>
              <w:left w:val="nil"/>
              <w:bottom w:val="nil"/>
              <w:right w:val="nil"/>
            </w:tcBorders>
          </w:tcPr>
          <w:p w14:paraId="319C8DBE"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DF67575" w14:textId="77777777" w:rsidR="004C1C6A" w:rsidRPr="00240DF5" w:rsidRDefault="004C1C6A" w:rsidP="00DB7FAC">
            <w:pPr>
              <w:pStyle w:val="AmColumnHeading"/>
            </w:pPr>
            <w:r w:rsidRPr="00240DF5">
              <w:t>Alteração</w:t>
            </w:r>
          </w:p>
        </w:tc>
      </w:tr>
      <w:tr w:rsidR="004C1C6A" w:rsidRPr="00240DF5" w14:paraId="6D26DDCB" w14:textId="77777777" w:rsidTr="00DB7FAC">
        <w:trPr>
          <w:jc w:val="center"/>
        </w:trPr>
        <w:tc>
          <w:tcPr>
            <w:tcW w:w="4876" w:type="dxa"/>
            <w:tcBorders>
              <w:top w:val="nil"/>
              <w:left w:val="nil"/>
              <w:bottom w:val="nil"/>
              <w:right w:val="nil"/>
            </w:tcBorders>
          </w:tcPr>
          <w:p w14:paraId="004FD917" w14:textId="393D04E5" w:rsidR="004C1C6A" w:rsidRPr="00240DF5" w:rsidRDefault="004C1C6A" w:rsidP="00DB7FAC">
            <w:pPr>
              <w:pStyle w:val="Normal6a"/>
            </w:pPr>
            <w:r w:rsidRPr="00240DF5">
              <w:t>(9)</w:t>
            </w:r>
            <w:r w:rsidRPr="00240DF5">
              <w:tab/>
              <w:t>Face à evolução do panorama mundial e à crescente instabilidade, a União e os seus Estados</w:t>
            </w:r>
            <w:r w:rsidR="00034FC0">
              <w:noBreakHyphen/>
            </w:r>
            <w:r w:rsidRPr="00240DF5">
              <w:t xml:space="preserve">Membros têm de combinar os seus recursos a fim de proteger eficazmente as fronteiras externas da União, nomeadamente para fazer face à migração irregular, à introdução clandestina de migrantes e ao tráfico de seres humanos, e dar resposta aos intervenientes estatais que promovem e viabilizam artificialmente a migração irregular, instrumentalizando os fluxos migratórios para fins políticos e utilizando </w:t>
            </w:r>
            <w:r w:rsidRPr="00240DF5">
              <w:rPr>
                <w:b/>
                <w:i/>
              </w:rPr>
              <w:t>táticas de guerra híbrida</w:t>
            </w:r>
            <w:r w:rsidRPr="00240DF5">
              <w:t>, nomeadamente através da utilização da migração como arma</w:t>
            </w:r>
            <w:r w:rsidRPr="00240DF5">
              <w:rPr>
                <w:vertAlign w:val="superscript"/>
              </w:rPr>
              <w:t>7</w:t>
            </w:r>
            <w:r w:rsidRPr="00240DF5">
              <w:t>, para desestabilizar a União Europeia e os seus Estados</w:t>
            </w:r>
            <w:r w:rsidR="00034FC0">
              <w:noBreakHyphen/>
            </w:r>
            <w:r w:rsidRPr="00240DF5">
              <w:t>Membros. A fim de fomentar a solidariedade em todo o espaço Schengen e o espírito de responsabilidade partilhada com vista a proteger as fronteiras externas da União, o plano de parceria nacional e regional do Estado</w:t>
            </w:r>
            <w:r w:rsidR="00034FC0">
              <w:noBreakHyphen/>
            </w:r>
            <w:r w:rsidRPr="00240DF5">
              <w:t>Membro deve dar uma resposta adequada aos desafios identificados, nomeadamente no contexto da Estratégia Europeia de Gestão Integrada das Fronteiras, da Estratégia da UE sobre a Política de Vistos e da nova arquitetura informática de Schengen baseada nos sistemas informáticos de grande escala destinados à gestão das fronteiras externas e da segurança, bem como na interoperabilidade desses sistemas. Além disso, deve ser ponderada a implantação de tecnologias e soluções digitais para apoiar a missão de controlo das fronteiras.</w:t>
            </w:r>
          </w:p>
        </w:tc>
        <w:tc>
          <w:tcPr>
            <w:tcW w:w="4876" w:type="dxa"/>
            <w:tcBorders>
              <w:top w:val="nil"/>
              <w:left w:val="nil"/>
              <w:bottom w:val="nil"/>
              <w:right w:val="nil"/>
            </w:tcBorders>
          </w:tcPr>
          <w:p w14:paraId="1247F24B" w14:textId="78C34C00" w:rsidR="004C1C6A" w:rsidRPr="00240DF5" w:rsidRDefault="004C1C6A" w:rsidP="00DB7FAC">
            <w:pPr>
              <w:pStyle w:val="Normal6a"/>
            </w:pPr>
            <w:r w:rsidRPr="00240DF5">
              <w:t>(9)</w:t>
            </w:r>
            <w:r w:rsidRPr="00240DF5">
              <w:tab/>
              <w:t>Face à evolução do panorama mundial e à crescente instabilidade, a União e os seus Estados</w:t>
            </w:r>
            <w:r w:rsidR="00034FC0">
              <w:noBreakHyphen/>
            </w:r>
            <w:r w:rsidRPr="00240DF5">
              <w:t xml:space="preserve">Membros têm de combinar os seus recursos a fim de proteger eficazmente as fronteiras externas da União, nomeadamente para fazer face à migração irregular, à introdução clandestina de migrantes e ao tráfico de seres humanos, e dar resposta aos intervenientes estatais que promovem e viabilizam artificialmente a migração irregular, instrumentalizando os fluxos migratórios para fins políticos e utilizando </w:t>
            </w:r>
            <w:r w:rsidRPr="00240DF5">
              <w:rPr>
                <w:b/>
                <w:i/>
              </w:rPr>
              <w:t>ameaças híbridas</w:t>
            </w:r>
            <w:r w:rsidRPr="00240DF5">
              <w:t>, nomeadamente através da utilização da migração como arma</w:t>
            </w:r>
            <w:r w:rsidRPr="00240DF5">
              <w:rPr>
                <w:vertAlign w:val="superscript"/>
              </w:rPr>
              <w:t>7</w:t>
            </w:r>
            <w:r w:rsidRPr="00240DF5">
              <w:t>, para desestabilizar a União Europeia e os seus Estados</w:t>
            </w:r>
            <w:r w:rsidR="00034FC0">
              <w:noBreakHyphen/>
            </w:r>
            <w:r w:rsidRPr="00240DF5">
              <w:t>Membros. A fim de fomentar a solidariedade em todo o espaço Schengen e o espírito de responsabilidade partilhada com vista a proteger as fronteiras externas da União, o plano de parceria nacional e regional do Estado</w:t>
            </w:r>
            <w:r w:rsidR="00034FC0">
              <w:noBreakHyphen/>
            </w:r>
            <w:r w:rsidRPr="00240DF5">
              <w:t>Membro deve dar uma resposta adequada aos desafios identificados, nomeadamente no contexto da Estratégia Europeia de Gestão Integrada das Fronteiras, da Estratégia da UE sobre a Política de Vistos e da nova arquitetura informática de Schengen baseada nos sistemas informáticos de grande escala destinados à gestão das fronteiras externas e da segurança, bem como na interoperabilidade desses sistemas. Além disso, deve ser ponderada a implantação de tecnologias e soluções digitais para apoiar a missão de controlo das fronteiras.</w:t>
            </w:r>
          </w:p>
        </w:tc>
      </w:tr>
      <w:tr w:rsidR="004C1C6A" w:rsidRPr="00240DF5" w14:paraId="65C26A07" w14:textId="77777777" w:rsidTr="00DB7FAC">
        <w:trPr>
          <w:jc w:val="center"/>
        </w:trPr>
        <w:tc>
          <w:tcPr>
            <w:tcW w:w="4876" w:type="dxa"/>
            <w:tcBorders>
              <w:top w:val="nil"/>
              <w:left w:val="nil"/>
              <w:bottom w:val="nil"/>
              <w:right w:val="nil"/>
            </w:tcBorders>
          </w:tcPr>
          <w:p w14:paraId="0717A5F3" w14:textId="77777777" w:rsidR="004C1C6A" w:rsidRPr="00240DF5" w:rsidRDefault="004C1C6A" w:rsidP="00DB7FAC">
            <w:pPr>
              <w:pStyle w:val="Normal6a"/>
            </w:pPr>
            <w:r w:rsidRPr="00240DF5">
              <w:rPr>
                <w:b/>
                <w:i/>
              </w:rPr>
              <w:t>_________________</w:t>
            </w:r>
          </w:p>
        </w:tc>
        <w:tc>
          <w:tcPr>
            <w:tcW w:w="4876" w:type="dxa"/>
            <w:tcBorders>
              <w:top w:val="nil"/>
              <w:left w:val="nil"/>
              <w:bottom w:val="nil"/>
              <w:right w:val="nil"/>
            </w:tcBorders>
          </w:tcPr>
          <w:p w14:paraId="314601DE" w14:textId="77777777" w:rsidR="004C1C6A" w:rsidRPr="00240DF5" w:rsidRDefault="004C1C6A" w:rsidP="00DB7FAC">
            <w:pPr>
              <w:pStyle w:val="Normal6a"/>
            </w:pPr>
            <w:r w:rsidRPr="00240DF5">
              <w:rPr>
                <w:b/>
                <w:i/>
              </w:rPr>
              <w:t>_________________</w:t>
            </w:r>
          </w:p>
        </w:tc>
      </w:tr>
      <w:tr w:rsidR="004C1C6A" w:rsidRPr="00240DF5" w14:paraId="67054DCB" w14:textId="77777777" w:rsidTr="00DB7FAC">
        <w:trPr>
          <w:jc w:val="center"/>
        </w:trPr>
        <w:tc>
          <w:tcPr>
            <w:tcW w:w="4876" w:type="dxa"/>
            <w:tcBorders>
              <w:top w:val="nil"/>
              <w:left w:val="nil"/>
              <w:bottom w:val="nil"/>
              <w:right w:val="nil"/>
            </w:tcBorders>
          </w:tcPr>
          <w:p w14:paraId="6E6A7A36" w14:textId="77777777" w:rsidR="004C1C6A" w:rsidRPr="00240DF5" w:rsidRDefault="004C1C6A" w:rsidP="00DB7FAC">
            <w:pPr>
              <w:pStyle w:val="Normal6a"/>
            </w:pPr>
            <w:r w:rsidRPr="00240DF5">
              <w:rPr>
                <w:vertAlign w:val="superscript"/>
              </w:rPr>
              <w:t>7</w:t>
            </w:r>
            <w:r w:rsidRPr="00240DF5">
              <w:t xml:space="preserve"> Comunicação da Comissão ao Parlamento </w:t>
            </w:r>
            <w:r w:rsidRPr="00240DF5">
              <w:lastRenderedPageBreak/>
              <w:t>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05DF6A7F" w14:textId="77777777" w:rsidR="004C1C6A" w:rsidRPr="00240DF5" w:rsidRDefault="004C1C6A" w:rsidP="00DB7FAC">
            <w:pPr>
              <w:pStyle w:val="Normal6a"/>
            </w:pPr>
            <w:r w:rsidRPr="00240DF5">
              <w:rPr>
                <w:vertAlign w:val="superscript"/>
              </w:rPr>
              <w:lastRenderedPageBreak/>
              <w:t>7</w:t>
            </w:r>
            <w:r w:rsidRPr="00240DF5">
              <w:t xml:space="preserve"> Comunicação da Comissão ao Parlamento </w:t>
            </w:r>
            <w:r w:rsidRPr="00240DF5">
              <w:lastRenderedPageBreak/>
              <w:t>Europeu e ao Conselho sobre a luta contra as ameaças híbridas resultantes da instrumentalização da migração e o reforço da segurança nas fronteiras externas da UE [COM(2024) 570 final de 11.12.2024].</w:t>
            </w:r>
          </w:p>
        </w:tc>
      </w:tr>
    </w:tbl>
    <w:p w14:paraId="518665C6"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BFB2E87" w14:textId="77777777" w:rsidR="004C1C6A" w:rsidRPr="00240DF5" w:rsidRDefault="004C1C6A" w:rsidP="004C1C6A">
      <w:r w:rsidRPr="00240DF5">
        <w:rPr>
          <w:rStyle w:val="HideTWBExt"/>
        </w:rPr>
        <w:t>&lt;/AmendB&gt;</w:t>
      </w:r>
    </w:p>
    <w:p w14:paraId="3DE407F7"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57</w:t>
      </w:r>
      <w:r w:rsidRPr="00240DF5">
        <w:rPr>
          <w:rStyle w:val="HideTWBExt"/>
        </w:rPr>
        <w:t>&lt;/NumAmB&gt;</w:t>
      </w:r>
    </w:p>
    <w:p w14:paraId="701253A9" w14:textId="77777777" w:rsidR="004C1C6A" w:rsidRPr="00240DF5" w:rsidRDefault="004C1C6A" w:rsidP="004C1C6A">
      <w:pPr>
        <w:pStyle w:val="NormalBold"/>
      </w:pPr>
      <w:r w:rsidRPr="00240DF5">
        <w:rPr>
          <w:rStyle w:val="HideTWBExt"/>
          <w:b w:val="0"/>
        </w:rPr>
        <w:t>&lt;RepeatBlock-By&gt;&lt;Members&gt;</w:t>
      </w:r>
      <w:r w:rsidRPr="00240DF5">
        <w:t>Geadis Geadi</w:t>
      </w:r>
      <w:r w:rsidRPr="00240DF5">
        <w:rPr>
          <w:rStyle w:val="HideTWBExt"/>
          <w:b w:val="0"/>
        </w:rPr>
        <w:t>&lt;/Members&gt;</w:t>
      </w:r>
    </w:p>
    <w:p w14:paraId="0A207ECC" w14:textId="77777777" w:rsidR="004C1C6A" w:rsidRPr="00240DF5" w:rsidRDefault="004C1C6A" w:rsidP="004C1C6A">
      <w:pPr>
        <w:pStyle w:val="NormalBold"/>
      </w:pPr>
      <w:r w:rsidRPr="00240DF5">
        <w:rPr>
          <w:rStyle w:val="HideTWBExt"/>
          <w:b w:val="0"/>
        </w:rPr>
        <w:t>&lt;/RepeatBlock-By&gt;</w:t>
      </w:r>
    </w:p>
    <w:p w14:paraId="1BAD0A17"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5868CDC0" w14:textId="0F5A7E92" w:rsidR="004C1C6A" w:rsidRPr="00240DF5" w:rsidRDefault="004C1C6A" w:rsidP="004C1C6A">
      <w:pPr>
        <w:pStyle w:val="NormalBold"/>
      </w:pPr>
      <w:r w:rsidRPr="00240DF5">
        <w:rPr>
          <w:rStyle w:val="HideTWBExt"/>
        </w:rPr>
        <w:t>&lt;Article&gt;</w:t>
      </w:r>
      <w:r w:rsidRPr="00240DF5">
        <w:t>Considerando 9</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4476179" w14:textId="77777777" w:rsidTr="00DB7FAC">
        <w:trPr>
          <w:trHeight w:hRule="exact" w:val="240"/>
          <w:jc w:val="center"/>
        </w:trPr>
        <w:tc>
          <w:tcPr>
            <w:tcW w:w="9752" w:type="dxa"/>
            <w:gridSpan w:val="2"/>
            <w:tcBorders>
              <w:top w:val="nil"/>
              <w:left w:val="nil"/>
              <w:bottom w:val="nil"/>
              <w:right w:val="nil"/>
            </w:tcBorders>
          </w:tcPr>
          <w:p w14:paraId="47AA1DD5" w14:textId="77777777" w:rsidR="004C1C6A" w:rsidRPr="00240DF5" w:rsidRDefault="004C1C6A" w:rsidP="00DB7FAC"/>
        </w:tc>
      </w:tr>
      <w:tr w:rsidR="004C1C6A" w:rsidRPr="00240DF5" w14:paraId="687206CD" w14:textId="77777777" w:rsidTr="00DB7FAC">
        <w:trPr>
          <w:trHeight w:val="240"/>
          <w:jc w:val="center"/>
        </w:trPr>
        <w:tc>
          <w:tcPr>
            <w:tcW w:w="4876" w:type="dxa"/>
            <w:tcBorders>
              <w:top w:val="nil"/>
              <w:left w:val="nil"/>
              <w:bottom w:val="nil"/>
              <w:right w:val="nil"/>
            </w:tcBorders>
          </w:tcPr>
          <w:p w14:paraId="21734AC8"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F089CBE" w14:textId="77777777" w:rsidR="004C1C6A" w:rsidRPr="00240DF5" w:rsidRDefault="004C1C6A" w:rsidP="00DB7FAC">
            <w:pPr>
              <w:pStyle w:val="AmColumnHeading"/>
            </w:pPr>
            <w:r w:rsidRPr="00240DF5">
              <w:t>Alteração</w:t>
            </w:r>
          </w:p>
        </w:tc>
      </w:tr>
      <w:tr w:rsidR="004C1C6A" w:rsidRPr="00240DF5" w14:paraId="3944137C" w14:textId="77777777" w:rsidTr="00DB7FAC">
        <w:trPr>
          <w:jc w:val="center"/>
        </w:trPr>
        <w:tc>
          <w:tcPr>
            <w:tcW w:w="4876" w:type="dxa"/>
            <w:tcBorders>
              <w:top w:val="nil"/>
              <w:left w:val="nil"/>
              <w:bottom w:val="nil"/>
              <w:right w:val="nil"/>
            </w:tcBorders>
          </w:tcPr>
          <w:p w14:paraId="797BE83F" w14:textId="77777777" w:rsidR="004C1C6A" w:rsidRPr="00240DF5" w:rsidRDefault="004C1C6A" w:rsidP="00DB7FAC">
            <w:pPr>
              <w:pStyle w:val="Normal6a"/>
            </w:pPr>
          </w:p>
        </w:tc>
        <w:tc>
          <w:tcPr>
            <w:tcW w:w="4876" w:type="dxa"/>
            <w:tcBorders>
              <w:top w:val="nil"/>
              <w:left w:val="nil"/>
              <w:bottom w:val="nil"/>
              <w:right w:val="nil"/>
            </w:tcBorders>
          </w:tcPr>
          <w:p w14:paraId="2189A9CE" w14:textId="05C194FA" w:rsidR="004C1C6A" w:rsidRPr="00240DF5" w:rsidRDefault="004C1C6A" w:rsidP="00DB7FAC">
            <w:pPr>
              <w:pStyle w:val="Normal6a"/>
            </w:pPr>
            <w:r w:rsidRPr="00240DF5">
              <w:rPr>
                <w:b/>
                <w:i/>
              </w:rPr>
              <w:t>(9</w:t>
            </w:r>
            <w:r w:rsidR="00034FC0">
              <w:rPr>
                <w:b/>
                <w:i/>
              </w:rPr>
              <w:noBreakHyphen/>
            </w:r>
            <w:r w:rsidRPr="00240DF5">
              <w:rPr>
                <w:b/>
                <w:i/>
              </w:rPr>
              <w:t>A)</w:t>
            </w:r>
            <w:r w:rsidRPr="00240DF5">
              <w:tab/>
            </w:r>
            <w:r w:rsidRPr="00240DF5">
              <w:rPr>
                <w:b/>
                <w:i/>
              </w:rPr>
              <w:t>A ausência de controlos nas fronteiras internas do espaço Schengen depende de um controlo eficaz das fronteiras externas. As falhas persistentes nas fronteiras externas e o abuso dos canais de vistos ou de asilo comprometem a confiança mútua entre os Estados</w:t>
            </w:r>
            <w:r w:rsidR="00034FC0">
              <w:rPr>
                <w:b/>
                <w:i/>
              </w:rPr>
              <w:noBreakHyphen/>
            </w:r>
            <w:r w:rsidRPr="00240DF5">
              <w:rPr>
                <w:b/>
                <w:i/>
              </w:rPr>
              <w:t>Membros e põem em risco o funcionamento do espaço Schengen.</w:t>
            </w:r>
          </w:p>
        </w:tc>
      </w:tr>
    </w:tbl>
    <w:p w14:paraId="03AC591D"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5E35194" w14:textId="77777777" w:rsidR="004C1C6A" w:rsidRPr="00240DF5" w:rsidRDefault="004C1C6A" w:rsidP="004C1C6A">
      <w:r w:rsidRPr="00240DF5">
        <w:rPr>
          <w:rStyle w:val="HideTWBExt"/>
        </w:rPr>
        <w:t>&lt;/AmendB&gt;</w:t>
      </w:r>
    </w:p>
    <w:p w14:paraId="2ED53648"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58</w:t>
      </w:r>
      <w:r w:rsidRPr="00240DF5">
        <w:rPr>
          <w:rStyle w:val="HideTWBExt"/>
          <w:b w:val="0"/>
        </w:rPr>
        <w:t>&lt;/NumAmB&gt;</w:t>
      </w:r>
    </w:p>
    <w:p w14:paraId="449040A6" w14:textId="77777777" w:rsidR="004C1C6A" w:rsidRPr="00240DF5" w:rsidRDefault="004C1C6A" w:rsidP="004C1C6A">
      <w:pPr>
        <w:pStyle w:val="NormalBold"/>
      </w:pPr>
      <w:r w:rsidRPr="00240DF5">
        <w:rPr>
          <w:rStyle w:val="HideTWBExt"/>
          <w:b w:val="0"/>
        </w:rPr>
        <w:t>&lt;RepeatBlock-By&gt;&lt;Members&gt;</w:t>
      </w:r>
      <w:r w:rsidRPr="00240DF5">
        <w:t>Emil Radev</w:t>
      </w:r>
      <w:r w:rsidRPr="00240DF5">
        <w:rPr>
          <w:rStyle w:val="HideTWBExt"/>
          <w:b w:val="0"/>
        </w:rPr>
        <w:t>&lt;/Members&gt;</w:t>
      </w:r>
    </w:p>
    <w:p w14:paraId="6D0CE7A2" w14:textId="77777777" w:rsidR="004C1C6A" w:rsidRPr="00240DF5" w:rsidRDefault="004C1C6A" w:rsidP="004C1C6A">
      <w:pPr>
        <w:pStyle w:val="NormalBold"/>
      </w:pPr>
      <w:r w:rsidRPr="00240DF5">
        <w:rPr>
          <w:rStyle w:val="HideTWBExt"/>
          <w:b w:val="0"/>
        </w:rPr>
        <w:t>&lt;/RepeatBlock-By&gt;</w:t>
      </w:r>
    </w:p>
    <w:p w14:paraId="231F2F0F"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7E5D1A01" w14:textId="49810EC6" w:rsidR="004C1C6A" w:rsidRPr="00240DF5" w:rsidRDefault="004C1C6A" w:rsidP="004C1C6A">
      <w:pPr>
        <w:pStyle w:val="NormalBold"/>
      </w:pPr>
      <w:r w:rsidRPr="00240DF5">
        <w:rPr>
          <w:rStyle w:val="HideTWBExt"/>
          <w:b w:val="0"/>
        </w:rPr>
        <w:t>&lt;Article&gt;</w:t>
      </w:r>
      <w:r w:rsidRPr="00240DF5">
        <w:t>Considerando 9</w:t>
      </w:r>
      <w:r w:rsidR="00034FC0">
        <w:noBreakHyphen/>
      </w:r>
      <w:r w:rsidRPr="00240DF5">
        <w:t>A (novo)</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8C807CE" w14:textId="77777777" w:rsidTr="00DB7FAC">
        <w:trPr>
          <w:trHeight w:hRule="exact" w:val="240"/>
          <w:jc w:val="center"/>
        </w:trPr>
        <w:tc>
          <w:tcPr>
            <w:tcW w:w="9752" w:type="dxa"/>
            <w:gridSpan w:val="2"/>
            <w:tcBorders>
              <w:top w:val="nil"/>
              <w:left w:val="nil"/>
              <w:bottom w:val="nil"/>
              <w:right w:val="nil"/>
            </w:tcBorders>
          </w:tcPr>
          <w:p w14:paraId="54BB841C" w14:textId="77777777" w:rsidR="004C1C6A" w:rsidRPr="00240DF5" w:rsidRDefault="004C1C6A" w:rsidP="00DB7FAC"/>
        </w:tc>
      </w:tr>
      <w:tr w:rsidR="004C1C6A" w:rsidRPr="00240DF5" w14:paraId="2F9128D3" w14:textId="77777777" w:rsidTr="00DB7FAC">
        <w:trPr>
          <w:trHeight w:val="240"/>
          <w:jc w:val="center"/>
        </w:trPr>
        <w:tc>
          <w:tcPr>
            <w:tcW w:w="4876" w:type="dxa"/>
            <w:tcBorders>
              <w:top w:val="nil"/>
              <w:left w:val="nil"/>
              <w:bottom w:val="nil"/>
              <w:right w:val="nil"/>
            </w:tcBorders>
          </w:tcPr>
          <w:p w14:paraId="6CE0374F"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0B6CADB" w14:textId="77777777" w:rsidR="004C1C6A" w:rsidRPr="00240DF5" w:rsidRDefault="004C1C6A" w:rsidP="00DB7FAC">
            <w:pPr>
              <w:pStyle w:val="AmColumnHeading"/>
            </w:pPr>
            <w:r w:rsidRPr="00240DF5">
              <w:t>Alteração</w:t>
            </w:r>
          </w:p>
        </w:tc>
      </w:tr>
      <w:tr w:rsidR="004C1C6A" w:rsidRPr="00240DF5" w14:paraId="0EED42B3" w14:textId="77777777" w:rsidTr="00DB7FAC">
        <w:trPr>
          <w:jc w:val="center"/>
        </w:trPr>
        <w:tc>
          <w:tcPr>
            <w:tcW w:w="4876" w:type="dxa"/>
            <w:tcBorders>
              <w:top w:val="nil"/>
              <w:left w:val="nil"/>
              <w:bottom w:val="nil"/>
              <w:right w:val="nil"/>
            </w:tcBorders>
          </w:tcPr>
          <w:p w14:paraId="6ED7E477" w14:textId="77777777" w:rsidR="004C1C6A" w:rsidRPr="00240DF5" w:rsidRDefault="004C1C6A" w:rsidP="00DB7FAC">
            <w:pPr>
              <w:pStyle w:val="Normal6a"/>
            </w:pPr>
          </w:p>
        </w:tc>
        <w:tc>
          <w:tcPr>
            <w:tcW w:w="4876" w:type="dxa"/>
            <w:tcBorders>
              <w:top w:val="nil"/>
              <w:left w:val="nil"/>
              <w:bottom w:val="nil"/>
              <w:right w:val="nil"/>
            </w:tcBorders>
          </w:tcPr>
          <w:p w14:paraId="6B64A3D0" w14:textId="3863AD7B" w:rsidR="004C1C6A" w:rsidRPr="00240DF5" w:rsidRDefault="004C1C6A" w:rsidP="00DB7FAC">
            <w:pPr>
              <w:pStyle w:val="Normal6a"/>
            </w:pPr>
            <w:r w:rsidRPr="00240DF5">
              <w:rPr>
                <w:b/>
                <w:i/>
              </w:rPr>
              <w:t>(9</w:t>
            </w:r>
            <w:r w:rsidR="00034FC0">
              <w:rPr>
                <w:b/>
                <w:i/>
              </w:rPr>
              <w:noBreakHyphen/>
            </w:r>
            <w:r w:rsidRPr="00240DF5">
              <w:rPr>
                <w:b/>
                <w:i/>
              </w:rPr>
              <w:t>A)</w:t>
            </w:r>
            <w:r w:rsidRPr="00240DF5">
              <w:tab/>
            </w:r>
            <w:r w:rsidRPr="00240DF5">
              <w:rPr>
                <w:b/>
                <w:i/>
              </w:rPr>
              <w:t>Para o efeito, deve ser incentivada a utilização de soluções tecnológicas inovadoras, incluindo ferramentas baseadas na inteligência artificial e análises avançadas de dados, para apoiar a tomada de decisões, o planeamento estratégico e a gestão operacional das fronteiras externas da União.</w:t>
            </w:r>
          </w:p>
        </w:tc>
      </w:tr>
    </w:tbl>
    <w:p w14:paraId="3F24824D"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{BG}</w:t>
      </w:r>
      <w:r w:rsidRPr="00240DF5">
        <w:t>bg</w:t>
      </w:r>
      <w:r w:rsidRPr="00240DF5">
        <w:rPr>
          <w:rStyle w:val="HideTWBExt"/>
        </w:rPr>
        <w:t>&lt;/Original&gt;</w:t>
      </w:r>
    </w:p>
    <w:p w14:paraId="76A7A36E" w14:textId="77777777" w:rsidR="004C1C6A" w:rsidRPr="00240DF5" w:rsidRDefault="004C1C6A" w:rsidP="004C1C6A">
      <w:pPr>
        <w:pStyle w:val="AmJustTitle"/>
      </w:pPr>
      <w:r w:rsidRPr="00240DF5">
        <w:rPr>
          <w:rStyle w:val="HideTWBExt"/>
          <w:i w:val="0"/>
        </w:rPr>
        <w:t>&lt;TitreJust&gt;</w:t>
      </w:r>
      <w:r w:rsidRPr="00240DF5">
        <w:t>Justificação</w:t>
      </w:r>
      <w:r w:rsidRPr="00240DF5">
        <w:rPr>
          <w:rStyle w:val="HideTWBExt"/>
          <w:i w:val="0"/>
        </w:rPr>
        <w:t>&lt;/TitreJust&gt;</w:t>
      </w:r>
    </w:p>
    <w:p w14:paraId="18359C8A" w14:textId="0A3562D6" w:rsidR="004C1C6A" w:rsidRPr="00240DF5" w:rsidRDefault="004C1C6A" w:rsidP="004C1C6A">
      <w:pPr>
        <w:pStyle w:val="AmJustText"/>
      </w:pPr>
      <w:r w:rsidRPr="00240DF5">
        <w:t>A proposta da Comissão já incentiva a utilização de métodos inovadores e novas tecnologias na gestão das fronteiras externas. Esta alteração baseia</w:t>
      </w:r>
      <w:r w:rsidR="00034FC0">
        <w:noBreakHyphen/>
      </w:r>
      <w:r w:rsidRPr="00240DF5">
        <w:t>se nessa abordagem, reconhecendo a importância crescente da inovação digital no reforço da capacidade das autoridades competentes e na melhoria da resiliência, da adaptabilidade e da eficácia dos sistemas de gestão das fronteiras externas, sem conduzir a um aumento desproporcionado dos encargos administrativos ou operacionais.</w:t>
      </w:r>
    </w:p>
    <w:p w14:paraId="5BC30B0F" w14:textId="77777777" w:rsidR="004C1C6A" w:rsidRPr="00240DF5" w:rsidRDefault="004C1C6A" w:rsidP="004C1C6A">
      <w:r w:rsidRPr="00240DF5">
        <w:rPr>
          <w:rStyle w:val="HideTWBExt"/>
        </w:rPr>
        <w:t>&lt;/AmendB&gt;</w:t>
      </w:r>
    </w:p>
    <w:p w14:paraId="3EC7473D"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59</w:t>
      </w:r>
      <w:r w:rsidRPr="00240DF5">
        <w:rPr>
          <w:rStyle w:val="HideTWBExt"/>
        </w:rPr>
        <w:t>&lt;/NumAmB&gt;</w:t>
      </w:r>
    </w:p>
    <w:p w14:paraId="7E04B31E"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15587C70" w14:textId="77777777" w:rsidR="004C1C6A" w:rsidRPr="00240DF5" w:rsidRDefault="004C1C6A" w:rsidP="004C1C6A">
      <w:pPr>
        <w:pStyle w:val="NormalBold"/>
      </w:pPr>
      <w:r w:rsidRPr="00240DF5">
        <w:rPr>
          <w:rStyle w:val="HideTWBExt"/>
          <w:b w:val="0"/>
        </w:rPr>
        <w:t>&lt;/RepeatBlock-By&gt;</w:t>
      </w:r>
    </w:p>
    <w:p w14:paraId="7EAA95F2"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1476D22" w14:textId="77777777" w:rsidR="004C1C6A" w:rsidRPr="00240DF5" w:rsidRDefault="004C1C6A" w:rsidP="004C1C6A">
      <w:pPr>
        <w:pStyle w:val="NormalBold"/>
      </w:pPr>
      <w:r w:rsidRPr="00240DF5">
        <w:rPr>
          <w:rStyle w:val="HideTWBExt"/>
        </w:rPr>
        <w:t>&lt;Article&gt;</w:t>
      </w:r>
      <w:r w:rsidRPr="00240DF5">
        <w:t>Considerando 10</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B60198C" w14:textId="77777777" w:rsidTr="00DB7FAC">
        <w:trPr>
          <w:trHeight w:hRule="exact" w:val="240"/>
          <w:jc w:val="center"/>
        </w:trPr>
        <w:tc>
          <w:tcPr>
            <w:tcW w:w="9752" w:type="dxa"/>
            <w:gridSpan w:val="2"/>
            <w:tcBorders>
              <w:top w:val="nil"/>
              <w:left w:val="nil"/>
              <w:bottom w:val="nil"/>
              <w:right w:val="nil"/>
            </w:tcBorders>
          </w:tcPr>
          <w:p w14:paraId="5C3293E2" w14:textId="77777777" w:rsidR="004C1C6A" w:rsidRPr="00240DF5" w:rsidRDefault="004C1C6A" w:rsidP="00DB7FAC"/>
        </w:tc>
      </w:tr>
      <w:tr w:rsidR="004C1C6A" w:rsidRPr="00240DF5" w14:paraId="56668FB5" w14:textId="77777777" w:rsidTr="00DB7FAC">
        <w:trPr>
          <w:trHeight w:val="240"/>
          <w:jc w:val="center"/>
        </w:trPr>
        <w:tc>
          <w:tcPr>
            <w:tcW w:w="4876" w:type="dxa"/>
            <w:tcBorders>
              <w:top w:val="nil"/>
              <w:left w:val="nil"/>
              <w:bottom w:val="nil"/>
              <w:right w:val="nil"/>
            </w:tcBorders>
          </w:tcPr>
          <w:p w14:paraId="50C0DE89"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1225FCF9" w14:textId="77777777" w:rsidR="004C1C6A" w:rsidRPr="00240DF5" w:rsidRDefault="004C1C6A" w:rsidP="00DB7FAC">
            <w:pPr>
              <w:pStyle w:val="AmColumnHeading"/>
            </w:pPr>
            <w:r w:rsidRPr="00240DF5">
              <w:t>Alteração</w:t>
            </w:r>
          </w:p>
        </w:tc>
      </w:tr>
      <w:tr w:rsidR="004C1C6A" w:rsidRPr="00240DF5" w14:paraId="72B8D2A8" w14:textId="77777777" w:rsidTr="00DB7FAC">
        <w:trPr>
          <w:jc w:val="center"/>
        </w:trPr>
        <w:tc>
          <w:tcPr>
            <w:tcW w:w="4876" w:type="dxa"/>
            <w:tcBorders>
              <w:top w:val="nil"/>
              <w:left w:val="nil"/>
              <w:bottom w:val="nil"/>
              <w:right w:val="nil"/>
            </w:tcBorders>
          </w:tcPr>
          <w:p w14:paraId="37A3F5E3" w14:textId="2E10D408" w:rsidR="004C1C6A" w:rsidRPr="00240DF5" w:rsidRDefault="004C1C6A" w:rsidP="00DB7FAC">
            <w:pPr>
              <w:pStyle w:val="Normal6a"/>
            </w:pPr>
            <w:r w:rsidRPr="00240DF5">
              <w:rPr>
                <w:b/>
                <w:i/>
              </w:rPr>
              <w:t>(10)</w:t>
            </w:r>
            <w:r w:rsidRPr="00240DF5">
              <w:tab/>
            </w:r>
            <w:r w:rsidRPr="00240DF5">
              <w:rPr>
                <w:b/>
                <w:i/>
              </w:rPr>
              <w:t>O apoio da União deve contribuir para assegurar a consistência, a coerência, as sinergias e as complementaridades entre as políticas internas e externas da União. É necessária uma maior coerência entre as políticas em matéria de migração, asilo, regresso e ação externa e é importante assegurar que a assistência externa da União e o apoio da União ao abrigo do presente regulamento contribuem para uma abordagem coordenada, holística e estruturada da migração, que maximiza sinergias e aumenta o efeito de alavanca. O apoio da União ao abrigo do presente regulamento pode também incluir o apoio aos recursos pertinentes das delegações da UE em casos devidamente justificados e ser coordenado entre os Estados</w:t>
            </w:r>
            <w:r w:rsidR="00034FC0">
              <w:rPr>
                <w:b/>
                <w:i/>
              </w:rPr>
              <w:noBreakHyphen/>
            </w:r>
            <w:r w:rsidRPr="00240DF5">
              <w:rPr>
                <w:b/>
                <w:i/>
              </w:rPr>
              <w:t>Membros e a Comissão nas fases de programação e execução.</w:t>
            </w:r>
          </w:p>
        </w:tc>
        <w:tc>
          <w:tcPr>
            <w:tcW w:w="4876" w:type="dxa"/>
            <w:tcBorders>
              <w:top w:val="nil"/>
              <w:left w:val="nil"/>
              <w:bottom w:val="nil"/>
              <w:right w:val="nil"/>
            </w:tcBorders>
          </w:tcPr>
          <w:p w14:paraId="281CC4DB" w14:textId="77777777" w:rsidR="004C1C6A" w:rsidRPr="00240DF5" w:rsidRDefault="004C1C6A" w:rsidP="00DB7FAC">
            <w:pPr>
              <w:pStyle w:val="Normal6a"/>
            </w:pPr>
            <w:r w:rsidRPr="00240DF5">
              <w:rPr>
                <w:b/>
                <w:i/>
              </w:rPr>
              <w:t>Suprimido</w:t>
            </w:r>
          </w:p>
        </w:tc>
      </w:tr>
    </w:tbl>
    <w:p w14:paraId="377673B6"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5641F08C" w14:textId="77777777" w:rsidR="004C1C6A" w:rsidRPr="00240DF5" w:rsidRDefault="004C1C6A" w:rsidP="004C1C6A">
      <w:pPr>
        <w:pStyle w:val="AmJustTitle"/>
      </w:pPr>
      <w:r w:rsidRPr="00240DF5">
        <w:rPr>
          <w:rStyle w:val="HideTWBExt"/>
        </w:rPr>
        <w:lastRenderedPageBreak/>
        <w:t>&lt;TitreJust&gt;</w:t>
      </w:r>
      <w:r w:rsidRPr="00240DF5">
        <w:t>Justificação</w:t>
      </w:r>
      <w:r w:rsidRPr="00240DF5">
        <w:rPr>
          <w:rStyle w:val="HideTWBExt"/>
        </w:rPr>
        <w:t>&lt;/TitreJust&gt;</w:t>
      </w:r>
    </w:p>
    <w:p w14:paraId="3AB6061F" w14:textId="77777777" w:rsidR="004C1C6A" w:rsidRPr="00240DF5" w:rsidRDefault="004C1C6A" w:rsidP="004C1C6A">
      <w:pPr>
        <w:pStyle w:val="AmJustText"/>
      </w:pPr>
      <w:r w:rsidRPr="00240DF5">
        <w:t>A política de migração interna da UE será financiada ao abrigo do Regulamento AMI. A política de migração externa da UE será financiada no âmbito da Instrumento Europa Global. O Instrumento de Schengen, Fronteiras e Vistos não financiará a política de migração, interna ou externa. Este considerando é redundante.</w:t>
      </w:r>
    </w:p>
    <w:p w14:paraId="7415B63D" w14:textId="77777777" w:rsidR="004C1C6A" w:rsidRPr="00240DF5" w:rsidRDefault="004C1C6A" w:rsidP="004C1C6A">
      <w:r w:rsidRPr="00240DF5">
        <w:rPr>
          <w:rStyle w:val="HideTWBExt"/>
        </w:rPr>
        <w:t>&lt;/AmendB&gt;</w:t>
      </w:r>
    </w:p>
    <w:p w14:paraId="5E40B0D8"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60</w:t>
      </w:r>
      <w:r w:rsidRPr="00240DF5">
        <w:rPr>
          <w:rStyle w:val="HideTWBExt"/>
        </w:rPr>
        <w:t>&lt;/NumAmB&gt;</w:t>
      </w:r>
    </w:p>
    <w:p w14:paraId="72CD42FB" w14:textId="77777777" w:rsidR="004C1C6A" w:rsidRPr="00240DF5" w:rsidRDefault="004C1C6A" w:rsidP="004C1C6A">
      <w:pPr>
        <w:pStyle w:val="NormalBold"/>
      </w:pPr>
      <w:r w:rsidRPr="00240DF5">
        <w:rPr>
          <w:rStyle w:val="HideTWBExt"/>
          <w:b w:val="0"/>
        </w:rPr>
        <w:t>&lt;RepeatBlock-By&gt;&lt;Members&gt;</w:t>
      </w:r>
      <w:r w:rsidRPr="00240DF5">
        <w:t>Ilaria Salis</w:t>
      </w:r>
      <w:r w:rsidRPr="00240DF5">
        <w:rPr>
          <w:rStyle w:val="HideTWBExt"/>
          <w:b w:val="0"/>
        </w:rPr>
        <w:t>&lt;/Members&gt;</w:t>
      </w:r>
    </w:p>
    <w:p w14:paraId="478F8255" w14:textId="77777777" w:rsidR="004C1C6A" w:rsidRPr="00240DF5" w:rsidRDefault="004C1C6A" w:rsidP="004C1C6A">
      <w:pPr>
        <w:pStyle w:val="NormalBold"/>
      </w:pPr>
      <w:r w:rsidRPr="00240DF5">
        <w:rPr>
          <w:rStyle w:val="HideTWBExt"/>
          <w:b w:val="0"/>
        </w:rPr>
        <w:t>&lt;/RepeatBlock-By&gt;</w:t>
      </w:r>
    </w:p>
    <w:p w14:paraId="6787C720"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5EEF0511" w14:textId="77777777" w:rsidR="004C1C6A" w:rsidRPr="00240DF5" w:rsidRDefault="004C1C6A" w:rsidP="004C1C6A">
      <w:pPr>
        <w:pStyle w:val="NormalBold"/>
      </w:pPr>
      <w:r w:rsidRPr="00240DF5">
        <w:rPr>
          <w:rStyle w:val="HideTWBExt"/>
        </w:rPr>
        <w:t>&lt;Article&gt;</w:t>
      </w:r>
      <w:r w:rsidRPr="00240DF5">
        <w:t>Considerando 10</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863F53D" w14:textId="77777777" w:rsidTr="00DB7FAC">
        <w:trPr>
          <w:trHeight w:hRule="exact" w:val="240"/>
          <w:jc w:val="center"/>
        </w:trPr>
        <w:tc>
          <w:tcPr>
            <w:tcW w:w="9752" w:type="dxa"/>
            <w:gridSpan w:val="2"/>
            <w:tcBorders>
              <w:top w:val="nil"/>
              <w:left w:val="nil"/>
              <w:bottom w:val="nil"/>
              <w:right w:val="nil"/>
            </w:tcBorders>
          </w:tcPr>
          <w:p w14:paraId="12A25357" w14:textId="77777777" w:rsidR="004C1C6A" w:rsidRPr="00240DF5" w:rsidRDefault="004C1C6A" w:rsidP="00DB7FAC"/>
        </w:tc>
      </w:tr>
      <w:tr w:rsidR="004C1C6A" w:rsidRPr="00240DF5" w14:paraId="26E6B651" w14:textId="77777777" w:rsidTr="00DB7FAC">
        <w:trPr>
          <w:trHeight w:val="240"/>
          <w:jc w:val="center"/>
        </w:trPr>
        <w:tc>
          <w:tcPr>
            <w:tcW w:w="4876" w:type="dxa"/>
            <w:tcBorders>
              <w:top w:val="nil"/>
              <w:left w:val="nil"/>
              <w:bottom w:val="nil"/>
              <w:right w:val="nil"/>
            </w:tcBorders>
          </w:tcPr>
          <w:p w14:paraId="2DC40DB0"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54DDB66" w14:textId="77777777" w:rsidR="004C1C6A" w:rsidRPr="00240DF5" w:rsidRDefault="004C1C6A" w:rsidP="00DB7FAC">
            <w:pPr>
              <w:pStyle w:val="AmColumnHeading"/>
            </w:pPr>
            <w:r w:rsidRPr="00240DF5">
              <w:t>Alteração</w:t>
            </w:r>
          </w:p>
        </w:tc>
      </w:tr>
      <w:tr w:rsidR="004C1C6A" w:rsidRPr="00240DF5" w14:paraId="71FF1909" w14:textId="77777777" w:rsidTr="00DB7FAC">
        <w:trPr>
          <w:jc w:val="center"/>
        </w:trPr>
        <w:tc>
          <w:tcPr>
            <w:tcW w:w="4876" w:type="dxa"/>
            <w:tcBorders>
              <w:top w:val="nil"/>
              <w:left w:val="nil"/>
              <w:bottom w:val="nil"/>
              <w:right w:val="nil"/>
            </w:tcBorders>
          </w:tcPr>
          <w:p w14:paraId="7BED083B" w14:textId="448D71AF" w:rsidR="004C1C6A" w:rsidRPr="00240DF5" w:rsidRDefault="004C1C6A" w:rsidP="00DB7FAC">
            <w:pPr>
              <w:pStyle w:val="Normal6a"/>
            </w:pPr>
            <w:r w:rsidRPr="00240DF5">
              <w:rPr>
                <w:b/>
                <w:i/>
              </w:rPr>
              <w:t>(10)</w:t>
            </w:r>
            <w:r w:rsidRPr="00240DF5">
              <w:tab/>
            </w:r>
            <w:r w:rsidRPr="00240DF5">
              <w:rPr>
                <w:b/>
                <w:i/>
              </w:rPr>
              <w:t>O apoio da União deve contribuir para assegurar a consistência, a coerência, as sinergias e as complementaridades entre as políticas internas e externas da União. É necessária uma maior coerência entre as políticas em matéria de migração, asilo, regresso e ação externa e é importante assegurar que a assistência externa da União e o apoio da União ao abrigo do presente regulamento contribuem para uma abordagem coordenada, holística e estruturada da migração, que maximiza sinergias e aumenta o efeito de alavanca. O apoio da União ao abrigo do presente regulamento pode também incluir o apoio aos recursos pertinentes das delegações da UE em casos devidamente justificados e ser coordenado entre os Estados</w:t>
            </w:r>
            <w:r w:rsidR="00034FC0">
              <w:rPr>
                <w:b/>
                <w:i/>
              </w:rPr>
              <w:noBreakHyphen/>
            </w:r>
            <w:r w:rsidRPr="00240DF5">
              <w:rPr>
                <w:b/>
                <w:i/>
              </w:rPr>
              <w:t>Membros e a Comissão nas fases de programação e execução.</w:t>
            </w:r>
          </w:p>
        </w:tc>
        <w:tc>
          <w:tcPr>
            <w:tcW w:w="4876" w:type="dxa"/>
            <w:tcBorders>
              <w:top w:val="nil"/>
              <w:left w:val="nil"/>
              <w:bottom w:val="nil"/>
              <w:right w:val="nil"/>
            </w:tcBorders>
          </w:tcPr>
          <w:p w14:paraId="4F61B239" w14:textId="77777777" w:rsidR="004C1C6A" w:rsidRPr="00240DF5" w:rsidRDefault="004C1C6A" w:rsidP="00DB7FAC">
            <w:pPr>
              <w:pStyle w:val="Normal6a"/>
            </w:pPr>
            <w:r w:rsidRPr="00240DF5">
              <w:rPr>
                <w:b/>
                <w:i/>
              </w:rPr>
              <w:t>Suprimido</w:t>
            </w:r>
          </w:p>
        </w:tc>
      </w:tr>
    </w:tbl>
    <w:p w14:paraId="6270506D"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9CA3DA4" w14:textId="77777777" w:rsidR="004C1C6A" w:rsidRPr="00240DF5" w:rsidRDefault="004C1C6A" w:rsidP="004C1C6A">
      <w:r w:rsidRPr="00240DF5">
        <w:rPr>
          <w:rStyle w:val="HideTWBExt"/>
        </w:rPr>
        <w:t>&lt;/AmendB&gt;</w:t>
      </w:r>
    </w:p>
    <w:p w14:paraId="2060718C"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61</w:t>
      </w:r>
      <w:r w:rsidRPr="00240DF5">
        <w:rPr>
          <w:rStyle w:val="HideTWBExt"/>
        </w:rPr>
        <w:t>&lt;/NumAmB&gt;</w:t>
      </w:r>
    </w:p>
    <w:p w14:paraId="2EF0D689"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686314F7" w14:textId="77777777" w:rsidR="004C1C6A" w:rsidRPr="00240DF5" w:rsidRDefault="004C1C6A" w:rsidP="004C1C6A">
      <w:pPr>
        <w:pStyle w:val="NormalBold"/>
      </w:pPr>
      <w:r w:rsidRPr="00240DF5">
        <w:rPr>
          <w:rStyle w:val="HideTWBExt"/>
          <w:b w:val="0"/>
        </w:rPr>
        <w:t>&lt;/RepeatBlock-By&gt;</w:t>
      </w:r>
    </w:p>
    <w:p w14:paraId="3C2847B5"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053CDE2" w14:textId="77777777" w:rsidR="004C1C6A" w:rsidRPr="00240DF5" w:rsidRDefault="004C1C6A" w:rsidP="004C1C6A">
      <w:pPr>
        <w:pStyle w:val="NormalBold"/>
      </w:pPr>
      <w:r w:rsidRPr="00240DF5">
        <w:rPr>
          <w:rStyle w:val="HideTWBExt"/>
        </w:rPr>
        <w:t>&lt;Article&gt;</w:t>
      </w:r>
      <w:r w:rsidRPr="00240DF5">
        <w:t>Considerando 10</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F416ACF" w14:textId="77777777" w:rsidTr="00DB7FAC">
        <w:trPr>
          <w:trHeight w:hRule="exact" w:val="240"/>
          <w:jc w:val="center"/>
        </w:trPr>
        <w:tc>
          <w:tcPr>
            <w:tcW w:w="9752" w:type="dxa"/>
            <w:gridSpan w:val="2"/>
            <w:tcBorders>
              <w:top w:val="nil"/>
              <w:left w:val="nil"/>
              <w:bottom w:val="nil"/>
              <w:right w:val="nil"/>
            </w:tcBorders>
          </w:tcPr>
          <w:p w14:paraId="5A0E3CDA" w14:textId="77777777" w:rsidR="004C1C6A" w:rsidRPr="00240DF5" w:rsidRDefault="004C1C6A" w:rsidP="00DB7FAC"/>
        </w:tc>
      </w:tr>
      <w:tr w:rsidR="004C1C6A" w:rsidRPr="00240DF5" w14:paraId="2EBF5E45" w14:textId="77777777" w:rsidTr="00DB7FAC">
        <w:trPr>
          <w:trHeight w:val="240"/>
          <w:jc w:val="center"/>
        </w:trPr>
        <w:tc>
          <w:tcPr>
            <w:tcW w:w="4876" w:type="dxa"/>
            <w:tcBorders>
              <w:top w:val="nil"/>
              <w:left w:val="nil"/>
              <w:bottom w:val="nil"/>
              <w:right w:val="nil"/>
            </w:tcBorders>
          </w:tcPr>
          <w:p w14:paraId="3BAB6B74" w14:textId="77777777" w:rsidR="004C1C6A" w:rsidRPr="00240DF5" w:rsidRDefault="004C1C6A" w:rsidP="00DB7FAC">
            <w:pPr>
              <w:pStyle w:val="AmColumnHeading"/>
            </w:pPr>
            <w:r w:rsidRPr="00240DF5">
              <w:lastRenderedPageBreak/>
              <w:t>Texto da Comissão</w:t>
            </w:r>
          </w:p>
        </w:tc>
        <w:tc>
          <w:tcPr>
            <w:tcW w:w="4876" w:type="dxa"/>
            <w:tcBorders>
              <w:top w:val="nil"/>
              <w:left w:val="nil"/>
              <w:bottom w:val="nil"/>
              <w:right w:val="nil"/>
            </w:tcBorders>
          </w:tcPr>
          <w:p w14:paraId="3A461C7B" w14:textId="77777777" w:rsidR="004C1C6A" w:rsidRPr="00240DF5" w:rsidRDefault="004C1C6A" w:rsidP="00DB7FAC">
            <w:pPr>
              <w:pStyle w:val="AmColumnHeading"/>
            </w:pPr>
            <w:r w:rsidRPr="00240DF5">
              <w:t>Alteração</w:t>
            </w:r>
          </w:p>
        </w:tc>
      </w:tr>
      <w:tr w:rsidR="004C1C6A" w:rsidRPr="00240DF5" w14:paraId="51DC25FF" w14:textId="77777777" w:rsidTr="00DB7FAC">
        <w:trPr>
          <w:jc w:val="center"/>
        </w:trPr>
        <w:tc>
          <w:tcPr>
            <w:tcW w:w="4876" w:type="dxa"/>
            <w:tcBorders>
              <w:top w:val="nil"/>
              <w:left w:val="nil"/>
              <w:bottom w:val="nil"/>
              <w:right w:val="nil"/>
            </w:tcBorders>
          </w:tcPr>
          <w:p w14:paraId="7E9050C2" w14:textId="55C8FB17" w:rsidR="004C1C6A" w:rsidRPr="00240DF5" w:rsidRDefault="004C1C6A" w:rsidP="00DB7FAC">
            <w:pPr>
              <w:pStyle w:val="Normal6a"/>
            </w:pPr>
            <w:r w:rsidRPr="00240DF5">
              <w:t>(10)</w:t>
            </w:r>
            <w:r w:rsidRPr="00240DF5">
              <w:tab/>
              <w:t xml:space="preserve">O apoio da União deve contribuir para assegurar a consistência, a coerência, as sinergias e as complementaridades entre as políticas </w:t>
            </w:r>
            <w:r w:rsidRPr="00240DF5">
              <w:rPr>
                <w:b/>
                <w:i/>
              </w:rPr>
              <w:t>internas e externas</w:t>
            </w:r>
            <w:r w:rsidRPr="00240DF5">
              <w:t xml:space="preserve"> da União</w:t>
            </w:r>
            <w:r w:rsidRPr="00240DF5">
              <w:rPr>
                <w:b/>
                <w:i/>
              </w:rPr>
              <w:t>. É necessária uma maior coerência entre as políticas em matéria de migração, asilo, regresso e ação externa e é importante assegurar que a assistência externa da União e</w:t>
            </w:r>
            <w:r w:rsidRPr="00240DF5">
              <w:t xml:space="preserve"> o apoio da União </w:t>
            </w:r>
            <w:r w:rsidRPr="00240DF5">
              <w:rPr>
                <w:b/>
                <w:i/>
              </w:rPr>
              <w:t>ao abrigo do presente regulamento contribuem para uma abordagem coordenada, holística e estruturada da migração, que maximiza sinergias e aumenta o efeito de alavanca</w:t>
            </w:r>
            <w:r w:rsidRPr="00240DF5">
              <w:t xml:space="preserve">. O apoio da União ao abrigo do presente regulamento </w:t>
            </w:r>
            <w:r w:rsidRPr="00240DF5">
              <w:rPr>
                <w:b/>
                <w:i/>
              </w:rPr>
              <w:t>pode também incluir o apoio aos recursos pertinentes das delegações</w:t>
            </w:r>
            <w:r w:rsidRPr="00240DF5">
              <w:t xml:space="preserve"> da UE </w:t>
            </w:r>
            <w:r w:rsidRPr="00240DF5">
              <w:rPr>
                <w:b/>
                <w:i/>
              </w:rPr>
              <w:t>em casos devidamente justificados e ser coordenado entre os Estados</w:t>
            </w:r>
            <w:r w:rsidR="00034FC0">
              <w:rPr>
                <w:b/>
                <w:i/>
              </w:rPr>
              <w:noBreakHyphen/>
            </w:r>
            <w:r w:rsidRPr="00240DF5">
              <w:rPr>
                <w:b/>
                <w:i/>
              </w:rPr>
              <w:t>Membros e a Comissão nas fases de programação e execução</w:t>
            </w:r>
            <w:r w:rsidRPr="00240DF5">
              <w:t>.</w:t>
            </w:r>
          </w:p>
        </w:tc>
        <w:tc>
          <w:tcPr>
            <w:tcW w:w="4876" w:type="dxa"/>
            <w:tcBorders>
              <w:top w:val="nil"/>
              <w:left w:val="nil"/>
              <w:bottom w:val="nil"/>
              <w:right w:val="nil"/>
            </w:tcBorders>
          </w:tcPr>
          <w:p w14:paraId="01771E90" w14:textId="77777777" w:rsidR="004C1C6A" w:rsidRPr="00240DF5" w:rsidRDefault="004C1C6A" w:rsidP="00DB7FAC">
            <w:pPr>
              <w:pStyle w:val="Normal6a"/>
            </w:pPr>
            <w:r w:rsidRPr="00240DF5">
              <w:t>(10)</w:t>
            </w:r>
            <w:r w:rsidRPr="00240DF5">
              <w:tab/>
              <w:t>O apoio da União deve contribuir para assegurar a consistência, a coerência, as sinergias e as complementaridades entre as políticas da União</w:t>
            </w:r>
            <w:r w:rsidRPr="00240DF5">
              <w:rPr>
                <w:b/>
                <w:i/>
              </w:rPr>
              <w:t>, evitando simultaneamente sobreposições e duplicações com</w:t>
            </w:r>
            <w:r w:rsidRPr="00240DF5">
              <w:t xml:space="preserve"> o apoio </w:t>
            </w:r>
            <w:r w:rsidRPr="00240DF5">
              <w:rPr>
                <w:b/>
                <w:i/>
              </w:rPr>
              <w:t>prestado através de outros fundos</w:t>
            </w:r>
            <w:r w:rsidRPr="00240DF5">
              <w:t xml:space="preserve"> da União. O apoio da União ao abrigo do presente regulamento </w:t>
            </w:r>
            <w:r w:rsidRPr="00240DF5">
              <w:rPr>
                <w:b/>
                <w:i/>
              </w:rPr>
              <w:t>deve contribuir para as medidas de execução do Pacto</w:t>
            </w:r>
            <w:r w:rsidRPr="00240DF5">
              <w:t xml:space="preserve"> da UE </w:t>
            </w:r>
            <w:r w:rsidRPr="00240DF5">
              <w:rPr>
                <w:b/>
                <w:i/>
              </w:rPr>
              <w:t>em matéria de Migração e Asilo, numa abordagem coordenada com o Regulamento (UE) […] que estabelece o apoio da União ao asilo, à migração e à integração, sem confundir os objetivos políticos distintos de cada instrumento e mantendo dotações financeiras claramente diferenciadas</w:t>
            </w:r>
            <w:r w:rsidRPr="00240DF5">
              <w:t xml:space="preserve">. </w:t>
            </w:r>
            <w:r w:rsidRPr="00240DF5">
              <w:rPr>
                <w:b/>
                <w:i/>
              </w:rPr>
              <w:t>As medidas destinadas a promover salvaguardas de proteção nas fronteiras externas, incluindo o acesso a assistência jurídica e a informação, o acesso a assistência humanitária e médica, como alimentos, água, vestuário, abrigo e cuidados médicos, o apoio a pessoas em situação vulnerável, a integração de sistemas de proteção das crianças e o acesso efetivo a procedimentos de proteção internacional, devem também ser elegíveis para apoio ao abrigo do presente regulamento.</w:t>
            </w:r>
          </w:p>
        </w:tc>
      </w:tr>
    </w:tbl>
    <w:p w14:paraId="05AA7D82"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789DA94F" w14:textId="77777777" w:rsidR="004C1C6A" w:rsidRPr="00240DF5" w:rsidRDefault="004C1C6A" w:rsidP="004C1C6A">
      <w:r w:rsidRPr="00240DF5">
        <w:rPr>
          <w:rStyle w:val="HideTWBExt"/>
        </w:rPr>
        <w:t>&lt;/AmendB&gt;</w:t>
      </w:r>
    </w:p>
    <w:p w14:paraId="08E1CA5C"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62</w:t>
      </w:r>
      <w:r w:rsidRPr="00240DF5">
        <w:rPr>
          <w:rStyle w:val="HideTWBExt"/>
        </w:rPr>
        <w:t>&lt;/NumAmB&gt;</w:t>
      </w:r>
    </w:p>
    <w:p w14:paraId="591CE5CA" w14:textId="670ACC42" w:rsidR="004C1C6A" w:rsidRPr="00240DF5" w:rsidRDefault="004C1C6A" w:rsidP="004C1C6A">
      <w:pPr>
        <w:pStyle w:val="NormalBold"/>
      </w:pPr>
      <w:r w:rsidRPr="00240DF5">
        <w:rPr>
          <w:rStyle w:val="HideTWBExt"/>
          <w:b w:val="0"/>
        </w:rPr>
        <w:t>&lt;RepeatBlock-By&gt;&lt;Members&gt;</w:t>
      </w:r>
      <w:r w:rsidRPr="00240DF5">
        <w:t>Jan</w:t>
      </w:r>
      <w:r w:rsidR="00034FC0">
        <w:noBreakHyphen/>
      </w:r>
      <w:r w:rsidRPr="00240DF5">
        <w:t>Christoph Oetjen, Fabienne Keller, Raquel García Hermida</w:t>
      </w:r>
      <w:r w:rsidR="00034FC0">
        <w:noBreakHyphen/>
      </w:r>
      <w:r w:rsidRPr="00240DF5">
        <w:t>Van Der Walle, Nikola Minchev</w:t>
      </w:r>
      <w:r w:rsidRPr="00240DF5">
        <w:rPr>
          <w:rStyle w:val="HideTWBExt"/>
          <w:b w:val="0"/>
        </w:rPr>
        <w:t>&lt;/Members&gt;</w:t>
      </w:r>
    </w:p>
    <w:p w14:paraId="44A86354" w14:textId="77777777" w:rsidR="004C1C6A" w:rsidRPr="00240DF5" w:rsidRDefault="004C1C6A" w:rsidP="004C1C6A">
      <w:pPr>
        <w:pStyle w:val="NormalBold"/>
      </w:pPr>
      <w:r w:rsidRPr="00240DF5">
        <w:rPr>
          <w:rStyle w:val="HideTWBExt"/>
          <w:b w:val="0"/>
        </w:rPr>
        <w:t>&lt;/RepeatBlock-By&gt;</w:t>
      </w:r>
    </w:p>
    <w:p w14:paraId="0AF76B68"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50E018BF" w14:textId="77777777" w:rsidR="004C1C6A" w:rsidRPr="00240DF5" w:rsidRDefault="004C1C6A" w:rsidP="004C1C6A">
      <w:pPr>
        <w:pStyle w:val="NormalBold"/>
      </w:pPr>
      <w:r w:rsidRPr="00240DF5">
        <w:rPr>
          <w:rStyle w:val="HideTWBExt"/>
        </w:rPr>
        <w:t>&lt;Article&gt;</w:t>
      </w:r>
      <w:r w:rsidRPr="00240DF5">
        <w:t>Considerando 10</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BDB4353" w14:textId="77777777" w:rsidTr="00DB7FAC">
        <w:trPr>
          <w:trHeight w:hRule="exact" w:val="240"/>
          <w:jc w:val="center"/>
        </w:trPr>
        <w:tc>
          <w:tcPr>
            <w:tcW w:w="9752" w:type="dxa"/>
            <w:gridSpan w:val="2"/>
            <w:tcBorders>
              <w:top w:val="nil"/>
              <w:left w:val="nil"/>
              <w:bottom w:val="nil"/>
              <w:right w:val="nil"/>
            </w:tcBorders>
          </w:tcPr>
          <w:p w14:paraId="4022386B" w14:textId="77777777" w:rsidR="004C1C6A" w:rsidRPr="00240DF5" w:rsidRDefault="004C1C6A" w:rsidP="00DB7FAC"/>
        </w:tc>
      </w:tr>
      <w:tr w:rsidR="004C1C6A" w:rsidRPr="00240DF5" w14:paraId="6EA07857" w14:textId="77777777" w:rsidTr="00DB7FAC">
        <w:trPr>
          <w:trHeight w:val="240"/>
          <w:jc w:val="center"/>
        </w:trPr>
        <w:tc>
          <w:tcPr>
            <w:tcW w:w="4876" w:type="dxa"/>
            <w:tcBorders>
              <w:top w:val="nil"/>
              <w:left w:val="nil"/>
              <w:bottom w:val="nil"/>
              <w:right w:val="nil"/>
            </w:tcBorders>
          </w:tcPr>
          <w:p w14:paraId="25B2BAEB"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4B99546" w14:textId="77777777" w:rsidR="004C1C6A" w:rsidRPr="00240DF5" w:rsidRDefault="004C1C6A" w:rsidP="00DB7FAC">
            <w:pPr>
              <w:pStyle w:val="AmColumnHeading"/>
            </w:pPr>
            <w:r w:rsidRPr="00240DF5">
              <w:t>Alteração</w:t>
            </w:r>
          </w:p>
        </w:tc>
      </w:tr>
      <w:tr w:rsidR="004C1C6A" w:rsidRPr="00240DF5" w14:paraId="3D73AD06" w14:textId="77777777" w:rsidTr="00DB7FAC">
        <w:trPr>
          <w:jc w:val="center"/>
        </w:trPr>
        <w:tc>
          <w:tcPr>
            <w:tcW w:w="4876" w:type="dxa"/>
            <w:tcBorders>
              <w:top w:val="nil"/>
              <w:left w:val="nil"/>
              <w:bottom w:val="nil"/>
              <w:right w:val="nil"/>
            </w:tcBorders>
          </w:tcPr>
          <w:p w14:paraId="1D35A09D" w14:textId="67704EA3" w:rsidR="004C1C6A" w:rsidRPr="00240DF5" w:rsidRDefault="004C1C6A" w:rsidP="00DB7FAC">
            <w:pPr>
              <w:pStyle w:val="Normal6a"/>
            </w:pPr>
            <w:r w:rsidRPr="00240DF5">
              <w:t>(10)</w:t>
            </w:r>
            <w:r w:rsidRPr="00240DF5">
              <w:tab/>
              <w:t xml:space="preserve">O apoio da União deve contribuir para assegurar a consistência, a coerência, </w:t>
            </w:r>
            <w:r w:rsidRPr="00240DF5">
              <w:lastRenderedPageBreak/>
              <w:t xml:space="preserve">as sinergias e as complementaridades entre as políticas internas e externas da União. É necessária uma maior coerência entre as políticas em matéria de migração, asilo, regresso e ação externa e é importante assegurar que a assistência externa da União e o apoio da União ao abrigo do presente regulamento contribuem para uma abordagem coordenada, holística e estruturada da migração, que maximiza sinergias e aumenta o efeito de alavanca. O apoio da União ao abrigo do presente regulamento pode </w:t>
            </w:r>
            <w:r w:rsidRPr="00240DF5">
              <w:rPr>
                <w:b/>
                <w:i/>
              </w:rPr>
              <w:t>também</w:t>
            </w:r>
            <w:r w:rsidRPr="00240DF5">
              <w:t xml:space="preserve"> incluir o apoio aos recursos pertinentes das delegações da UE em casos devidamente justificados e ser coordenado entre os Estados</w:t>
            </w:r>
            <w:r w:rsidR="00034FC0">
              <w:noBreakHyphen/>
            </w:r>
            <w:r w:rsidRPr="00240DF5">
              <w:t>Membros e a Comissão nas fases de programação e execução.</w:t>
            </w:r>
          </w:p>
        </w:tc>
        <w:tc>
          <w:tcPr>
            <w:tcW w:w="4876" w:type="dxa"/>
            <w:tcBorders>
              <w:top w:val="nil"/>
              <w:left w:val="nil"/>
              <w:bottom w:val="nil"/>
              <w:right w:val="nil"/>
            </w:tcBorders>
          </w:tcPr>
          <w:p w14:paraId="2D5F5604" w14:textId="526D374A" w:rsidR="004C1C6A" w:rsidRPr="00240DF5" w:rsidRDefault="004C1C6A" w:rsidP="00DB7FAC">
            <w:pPr>
              <w:pStyle w:val="Normal6a"/>
            </w:pPr>
            <w:r w:rsidRPr="00240DF5">
              <w:lastRenderedPageBreak/>
              <w:t>(10)</w:t>
            </w:r>
            <w:r w:rsidRPr="00240DF5">
              <w:tab/>
              <w:t xml:space="preserve">O apoio da União deve contribuir para assegurar a consistência, a coerência, </w:t>
            </w:r>
            <w:r w:rsidRPr="00240DF5">
              <w:lastRenderedPageBreak/>
              <w:t>as sinergias e as complementaridades entre as políticas internas e externas da União. É necessária uma maior coerência entre as políticas em matéria de migração, asilo, regresso e ação externa e é importante assegurar que a assistência externa da União e o apoio da União ao abrigo do presente regulamento contribuem para uma abordagem coordenada, holística</w:t>
            </w:r>
            <w:r w:rsidRPr="00240DF5">
              <w:rPr>
                <w:b/>
                <w:i/>
              </w:rPr>
              <w:t>, eficiente</w:t>
            </w:r>
            <w:r w:rsidRPr="00240DF5">
              <w:t xml:space="preserve"> e estruturada da migração, que maximiza sinergias e aumenta o efeito de alavanca</w:t>
            </w:r>
            <w:r w:rsidRPr="00240DF5">
              <w:rPr>
                <w:b/>
                <w:i/>
              </w:rPr>
              <w:t>, evitando simultaneamente uma complexidade desnecessária</w:t>
            </w:r>
            <w:r w:rsidRPr="00240DF5">
              <w:t xml:space="preserve">. O apoio da União ao abrigo do presente regulamento </w:t>
            </w:r>
            <w:r w:rsidRPr="00240DF5">
              <w:rPr>
                <w:b/>
                <w:i/>
              </w:rPr>
              <w:t>deve centrar</w:t>
            </w:r>
            <w:r w:rsidR="00034FC0">
              <w:rPr>
                <w:b/>
                <w:i/>
              </w:rPr>
              <w:noBreakHyphen/>
            </w:r>
            <w:r w:rsidRPr="00240DF5">
              <w:rPr>
                <w:b/>
                <w:i/>
              </w:rPr>
              <w:t xml:space="preserve">se principalmente em ações no interior da União e deve assegurar que seja complementar e evite a duplicação de instrumentos externos da União, em particular os estabelecidos ao abrigo do regulamento que institui o Instrumento Europa Global. </w:t>
            </w:r>
            <w:r w:rsidRPr="00240DF5">
              <w:t>Pode incluir o apoio aos recursos pertinentes das delegações da UE em casos devidamente justificados e ser coordenado entre os Estados</w:t>
            </w:r>
            <w:r w:rsidR="00034FC0">
              <w:noBreakHyphen/>
            </w:r>
            <w:r w:rsidRPr="00240DF5">
              <w:t>Membros e a Comissão nas fases de programação e execução.</w:t>
            </w:r>
          </w:p>
        </w:tc>
      </w:tr>
    </w:tbl>
    <w:p w14:paraId="19C1834B"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FD68BFE" w14:textId="77777777" w:rsidR="004C1C6A" w:rsidRPr="00240DF5" w:rsidRDefault="004C1C6A" w:rsidP="004C1C6A">
      <w:r w:rsidRPr="00240DF5">
        <w:rPr>
          <w:rStyle w:val="HideTWBExt"/>
        </w:rPr>
        <w:t>&lt;/AmendB&gt;</w:t>
      </w:r>
    </w:p>
    <w:p w14:paraId="34DCDD60"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63</w:t>
      </w:r>
      <w:r w:rsidRPr="00240DF5">
        <w:rPr>
          <w:rStyle w:val="HideTWBExt"/>
          <w:b w:val="0"/>
        </w:rPr>
        <w:t>&lt;/NumAmB&gt;</w:t>
      </w:r>
    </w:p>
    <w:p w14:paraId="18257DD9"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7159BCBB" w14:textId="77777777" w:rsidR="004C1C6A" w:rsidRPr="00240DF5" w:rsidRDefault="004C1C6A" w:rsidP="004C1C6A">
      <w:pPr>
        <w:pStyle w:val="NormalBold"/>
      </w:pPr>
      <w:r w:rsidRPr="00240DF5">
        <w:rPr>
          <w:rStyle w:val="HideTWBExt"/>
          <w:b w:val="0"/>
        </w:rPr>
        <w:t>&lt;/RepeatBlock-By&gt;</w:t>
      </w:r>
    </w:p>
    <w:p w14:paraId="1AAA360A"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0EE7EAE3" w14:textId="77777777" w:rsidR="004C1C6A" w:rsidRPr="00240DF5" w:rsidRDefault="004C1C6A" w:rsidP="004C1C6A">
      <w:pPr>
        <w:pStyle w:val="NormalBold"/>
      </w:pPr>
      <w:r w:rsidRPr="00240DF5">
        <w:rPr>
          <w:rStyle w:val="HideTWBExt"/>
          <w:b w:val="0"/>
        </w:rPr>
        <w:t>&lt;Article&gt;</w:t>
      </w:r>
      <w:r w:rsidRPr="00240DF5">
        <w:t>Considerando 10</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DBBB23E" w14:textId="77777777" w:rsidTr="00DB7FAC">
        <w:trPr>
          <w:trHeight w:hRule="exact" w:val="240"/>
          <w:jc w:val="center"/>
        </w:trPr>
        <w:tc>
          <w:tcPr>
            <w:tcW w:w="9752" w:type="dxa"/>
            <w:gridSpan w:val="2"/>
            <w:tcBorders>
              <w:top w:val="nil"/>
              <w:left w:val="nil"/>
              <w:bottom w:val="nil"/>
              <w:right w:val="nil"/>
            </w:tcBorders>
          </w:tcPr>
          <w:p w14:paraId="722AC45A" w14:textId="77777777" w:rsidR="004C1C6A" w:rsidRPr="00240DF5" w:rsidRDefault="004C1C6A" w:rsidP="00DB7FAC"/>
        </w:tc>
      </w:tr>
      <w:tr w:rsidR="004C1C6A" w:rsidRPr="00240DF5" w14:paraId="5C444D81" w14:textId="77777777" w:rsidTr="00DB7FAC">
        <w:trPr>
          <w:trHeight w:val="240"/>
          <w:jc w:val="center"/>
        </w:trPr>
        <w:tc>
          <w:tcPr>
            <w:tcW w:w="4876" w:type="dxa"/>
            <w:tcBorders>
              <w:top w:val="nil"/>
              <w:left w:val="nil"/>
              <w:bottom w:val="nil"/>
              <w:right w:val="nil"/>
            </w:tcBorders>
          </w:tcPr>
          <w:p w14:paraId="54B1F6F9"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A5C9170" w14:textId="77777777" w:rsidR="004C1C6A" w:rsidRPr="00240DF5" w:rsidRDefault="004C1C6A" w:rsidP="00DB7FAC">
            <w:pPr>
              <w:pStyle w:val="AmColumnHeading"/>
            </w:pPr>
            <w:r w:rsidRPr="00240DF5">
              <w:t>Alteração</w:t>
            </w:r>
          </w:p>
        </w:tc>
      </w:tr>
      <w:tr w:rsidR="004C1C6A" w:rsidRPr="00240DF5" w14:paraId="08DCCBC4" w14:textId="77777777" w:rsidTr="00DB7FAC">
        <w:trPr>
          <w:jc w:val="center"/>
        </w:trPr>
        <w:tc>
          <w:tcPr>
            <w:tcW w:w="4876" w:type="dxa"/>
            <w:tcBorders>
              <w:top w:val="nil"/>
              <w:left w:val="nil"/>
              <w:bottom w:val="nil"/>
              <w:right w:val="nil"/>
            </w:tcBorders>
          </w:tcPr>
          <w:p w14:paraId="435E2335" w14:textId="62828DA1" w:rsidR="004C1C6A" w:rsidRPr="00240DF5" w:rsidRDefault="004C1C6A" w:rsidP="00DB7FAC">
            <w:pPr>
              <w:pStyle w:val="Normal6a"/>
            </w:pPr>
            <w:r w:rsidRPr="00240DF5">
              <w:t>(10)</w:t>
            </w:r>
            <w:r w:rsidRPr="00240DF5">
              <w:tab/>
              <w:t xml:space="preserve">O apoio da União deve contribuir para assegurar a consistência, a coerência, as sinergias e as complementaridades entre as políticas internas e externas da União. É necessária uma maior coerência entre as políticas em matéria de migração, asilo, regresso e ação externa e é importante assegurar que a assistência externa da </w:t>
            </w:r>
            <w:r w:rsidRPr="00240DF5">
              <w:lastRenderedPageBreak/>
              <w:t xml:space="preserve">União e o apoio da União ao abrigo do presente regulamento contribuem para uma abordagem coordenada, </w:t>
            </w:r>
            <w:r w:rsidRPr="00240DF5">
              <w:rPr>
                <w:b/>
                <w:i/>
              </w:rPr>
              <w:t>holística e estruturada</w:t>
            </w:r>
            <w:r w:rsidRPr="00240DF5">
              <w:t xml:space="preserve"> da migração, que maximiza sinergias e aumenta o efeito de alavanca. O apoio da União ao abrigo do presente regulamento pode também incluir o apoio aos recursos pertinentes das delegações da UE em casos devidamente justificados e ser coordenado entre os Estados</w:t>
            </w:r>
            <w:r w:rsidR="00034FC0">
              <w:noBreakHyphen/>
            </w:r>
            <w:r w:rsidRPr="00240DF5">
              <w:t>Membros e a Comissão nas fases de programação e execução.</w:t>
            </w:r>
          </w:p>
        </w:tc>
        <w:tc>
          <w:tcPr>
            <w:tcW w:w="4876" w:type="dxa"/>
            <w:tcBorders>
              <w:top w:val="nil"/>
              <w:left w:val="nil"/>
              <w:bottom w:val="nil"/>
              <w:right w:val="nil"/>
            </w:tcBorders>
          </w:tcPr>
          <w:p w14:paraId="0D797DD3" w14:textId="62D64855" w:rsidR="004C1C6A" w:rsidRPr="00240DF5" w:rsidRDefault="004C1C6A" w:rsidP="00DB7FAC">
            <w:pPr>
              <w:pStyle w:val="Normal6a"/>
            </w:pPr>
            <w:r w:rsidRPr="00240DF5">
              <w:lastRenderedPageBreak/>
              <w:t>(10)</w:t>
            </w:r>
            <w:r w:rsidRPr="00240DF5">
              <w:tab/>
              <w:t xml:space="preserve">O apoio da União deve contribuir para assegurar a consistência, a coerência, as sinergias e as complementaridades entre as políticas internas e externas da União. É necessária uma maior coerência entre as políticas em matéria de migração, asilo, regresso e ação externa e é importante assegurar que a assistência externa da </w:t>
            </w:r>
            <w:r w:rsidRPr="00240DF5">
              <w:lastRenderedPageBreak/>
              <w:t xml:space="preserve">União e o apoio da União ao abrigo do presente regulamento contribuem para uma abordagem coordenada, </w:t>
            </w:r>
            <w:r w:rsidRPr="00240DF5">
              <w:rPr>
                <w:b/>
                <w:i/>
              </w:rPr>
              <w:t>eficaz e orientada para os resultados</w:t>
            </w:r>
            <w:r w:rsidRPr="00240DF5">
              <w:t xml:space="preserve"> da migração, que maximiza sinergias e aumenta o efeito de alavanca</w:t>
            </w:r>
            <w:r w:rsidRPr="00240DF5">
              <w:rPr>
                <w:b/>
                <w:i/>
              </w:rPr>
              <w:t>, em especial nos domínios da prevenção da migração irregular, da proteção das fronteiras externas, do combate à introdução clandestina de migrantes, da política de regresso e da cooperação com países terceiros em matéria de readmissão</w:t>
            </w:r>
            <w:r w:rsidRPr="00240DF5">
              <w:t>. O apoio da União ao abrigo do presente regulamento pode também incluir o apoio aos recursos pertinentes das delegações da UE em casos devidamente justificados e ser coordenado entre os Estados</w:t>
            </w:r>
            <w:r w:rsidR="00034FC0">
              <w:noBreakHyphen/>
            </w:r>
            <w:r w:rsidRPr="00240DF5">
              <w:t>Membros e a Comissão nas fases de programação e execução.</w:t>
            </w:r>
          </w:p>
        </w:tc>
      </w:tr>
    </w:tbl>
    <w:p w14:paraId="1981D5F4"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24F9AA83" w14:textId="77777777" w:rsidR="004C1C6A" w:rsidRPr="00240DF5" w:rsidRDefault="004C1C6A" w:rsidP="004C1C6A">
      <w:pPr>
        <w:pStyle w:val="AmJustTitle"/>
      </w:pPr>
      <w:r w:rsidRPr="00240DF5">
        <w:rPr>
          <w:rStyle w:val="HideTWBExt"/>
          <w:i w:val="0"/>
        </w:rPr>
        <w:t>&lt;TitreJust&gt;</w:t>
      </w:r>
      <w:r w:rsidRPr="00240DF5">
        <w:t>Justificação</w:t>
      </w:r>
      <w:r w:rsidRPr="00240DF5">
        <w:rPr>
          <w:rStyle w:val="HideTWBExt"/>
          <w:i w:val="0"/>
        </w:rPr>
        <w:t>&lt;/TitreJust&gt;</w:t>
      </w:r>
    </w:p>
    <w:p w14:paraId="190F3843" w14:textId="46D076FD" w:rsidR="004C1C6A" w:rsidRPr="00240DF5" w:rsidRDefault="004C1C6A" w:rsidP="004C1C6A">
      <w:pPr>
        <w:pStyle w:val="AmJustText"/>
      </w:pPr>
      <w:r w:rsidRPr="00240DF5">
        <w:t>O termo «abordagem holística da migração» é abrangente e pode ser interpretado de diferentes formas. A alteração proposta especifica que o apoio concedido ao abrigo do presente regulamento deve centrar</w:t>
      </w:r>
      <w:r w:rsidR="00034FC0">
        <w:noBreakHyphen/>
      </w:r>
      <w:r w:rsidRPr="00240DF5">
        <w:t>se principalmente em objetivos diretamente relacionados com a proteção do espaço Schengen, em especial a proteção das fronteiras externas, a luta contra a migração irregular e uma política de regresso eficaz. Também reforça a orientação do financiamento para resultados mensuráveis e para a cooperação prática com países terceiros.</w:t>
      </w:r>
    </w:p>
    <w:p w14:paraId="77EE1F8E" w14:textId="77777777" w:rsidR="004C1C6A" w:rsidRPr="00240DF5" w:rsidRDefault="004C1C6A" w:rsidP="004C1C6A">
      <w:r w:rsidRPr="00240DF5">
        <w:rPr>
          <w:rStyle w:val="HideTWBExt"/>
        </w:rPr>
        <w:t>&lt;/AmendB&gt;</w:t>
      </w:r>
    </w:p>
    <w:p w14:paraId="001DA9EC"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64</w:t>
      </w:r>
      <w:r w:rsidRPr="00240DF5">
        <w:rPr>
          <w:rStyle w:val="HideTWBExt"/>
        </w:rPr>
        <w:t>&lt;/NumAmB&gt;</w:t>
      </w:r>
    </w:p>
    <w:p w14:paraId="0D0C7B89" w14:textId="77777777" w:rsidR="004C1C6A" w:rsidRPr="00240DF5" w:rsidRDefault="004C1C6A" w:rsidP="004C1C6A">
      <w:pPr>
        <w:pStyle w:val="NormalBold"/>
      </w:pPr>
      <w:r w:rsidRPr="00240DF5">
        <w:rPr>
          <w:rStyle w:val="HideTWBExt"/>
          <w:b w:val="0"/>
        </w:rPr>
        <w:t>&lt;RepeatBlock-By&gt;&lt;Members&gt;</w:t>
      </w:r>
      <w:r w:rsidRPr="00240DF5">
        <w:t>Cecilia Strada</w:t>
      </w:r>
      <w:r w:rsidRPr="00240DF5">
        <w:rPr>
          <w:rStyle w:val="HideTWBExt"/>
          <w:b w:val="0"/>
        </w:rPr>
        <w:t>&lt;/Members&gt;</w:t>
      </w:r>
    </w:p>
    <w:p w14:paraId="32EBDE1C" w14:textId="77777777" w:rsidR="004C1C6A" w:rsidRPr="00240DF5" w:rsidRDefault="004C1C6A" w:rsidP="004C1C6A">
      <w:pPr>
        <w:pStyle w:val="NormalBold"/>
      </w:pPr>
      <w:r w:rsidRPr="00240DF5">
        <w:rPr>
          <w:rStyle w:val="HideTWBExt"/>
          <w:b w:val="0"/>
        </w:rPr>
        <w:t>&lt;/RepeatBlock-By&gt;</w:t>
      </w:r>
    </w:p>
    <w:p w14:paraId="1DB4A7E3"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699843F" w14:textId="77777777" w:rsidR="004C1C6A" w:rsidRPr="00240DF5" w:rsidRDefault="004C1C6A" w:rsidP="004C1C6A">
      <w:pPr>
        <w:pStyle w:val="NormalBold"/>
      </w:pPr>
      <w:r w:rsidRPr="00240DF5">
        <w:rPr>
          <w:rStyle w:val="HideTWBExt"/>
        </w:rPr>
        <w:t>&lt;Article&gt;</w:t>
      </w:r>
      <w:r w:rsidRPr="00240DF5">
        <w:t>Considerando 10</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2610588" w14:textId="77777777" w:rsidTr="00DB7FAC">
        <w:trPr>
          <w:trHeight w:hRule="exact" w:val="240"/>
          <w:jc w:val="center"/>
        </w:trPr>
        <w:tc>
          <w:tcPr>
            <w:tcW w:w="9752" w:type="dxa"/>
            <w:gridSpan w:val="2"/>
            <w:tcBorders>
              <w:top w:val="nil"/>
              <w:left w:val="nil"/>
              <w:bottom w:val="nil"/>
              <w:right w:val="nil"/>
            </w:tcBorders>
          </w:tcPr>
          <w:p w14:paraId="3A733FBD" w14:textId="77777777" w:rsidR="004C1C6A" w:rsidRPr="00240DF5" w:rsidRDefault="004C1C6A" w:rsidP="00DB7FAC"/>
        </w:tc>
      </w:tr>
      <w:tr w:rsidR="004C1C6A" w:rsidRPr="00240DF5" w14:paraId="760BBE00" w14:textId="77777777" w:rsidTr="00DB7FAC">
        <w:trPr>
          <w:trHeight w:val="240"/>
          <w:jc w:val="center"/>
        </w:trPr>
        <w:tc>
          <w:tcPr>
            <w:tcW w:w="4876" w:type="dxa"/>
            <w:tcBorders>
              <w:top w:val="nil"/>
              <w:left w:val="nil"/>
              <w:bottom w:val="nil"/>
              <w:right w:val="nil"/>
            </w:tcBorders>
          </w:tcPr>
          <w:p w14:paraId="0F1E2460"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126634FE" w14:textId="77777777" w:rsidR="004C1C6A" w:rsidRPr="00240DF5" w:rsidRDefault="004C1C6A" w:rsidP="00DB7FAC">
            <w:pPr>
              <w:pStyle w:val="AmColumnHeading"/>
            </w:pPr>
            <w:r w:rsidRPr="00240DF5">
              <w:t>Alteração</w:t>
            </w:r>
          </w:p>
        </w:tc>
      </w:tr>
      <w:tr w:rsidR="004C1C6A" w:rsidRPr="00240DF5" w14:paraId="56416E71" w14:textId="77777777" w:rsidTr="00DB7FAC">
        <w:trPr>
          <w:jc w:val="center"/>
        </w:trPr>
        <w:tc>
          <w:tcPr>
            <w:tcW w:w="4876" w:type="dxa"/>
            <w:tcBorders>
              <w:top w:val="nil"/>
              <w:left w:val="nil"/>
              <w:bottom w:val="nil"/>
              <w:right w:val="nil"/>
            </w:tcBorders>
          </w:tcPr>
          <w:p w14:paraId="3B84FC03" w14:textId="0F0103D1" w:rsidR="004C1C6A" w:rsidRPr="00240DF5" w:rsidRDefault="004C1C6A" w:rsidP="00DB7FAC">
            <w:pPr>
              <w:pStyle w:val="Normal6a"/>
            </w:pPr>
            <w:r w:rsidRPr="00240DF5">
              <w:t>(10)</w:t>
            </w:r>
            <w:r w:rsidRPr="00240DF5">
              <w:tab/>
              <w:t xml:space="preserve">O apoio da União deve contribuir para assegurar a consistência, a coerência, as sinergias e as complementaridades entre as políticas internas e externas da União. É necessária uma maior coerência entre as políticas em matéria de migração, asilo, regresso e ação externa e é importante assegurar que a assistência externa da </w:t>
            </w:r>
            <w:r w:rsidRPr="00240DF5">
              <w:lastRenderedPageBreak/>
              <w:t>União e o apoio da União ao abrigo do presente regulamento contribuem para uma abordagem coordenada, holística e estruturada da migração, que maximiza sinergias e aumenta o efeito de alavanca. O apoio da União ao abrigo do presente regulamento pode também incluir o apoio aos recursos pertinentes das delegações da UE em casos devidamente justificados e ser coordenado entre os Estados</w:t>
            </w:r>
            <w:r w:rsidR="00034FC0">
              <w:noBreakHyphen/>
            </w:r>
            <w:r w:rsidRPr="00240DF5">
              <w:t>Membros e a Comissão nas fases de programação e execução.</w:t>
            </w:r>
          </w:p>
        </w:tc>
        <w:tc>
          <w:tcPr>
            <w:tcW w:w="4876" w:type="dxa"/>
            <w:tcBorders>
              <w:top w:val="nil"/>
              <w:left w:val="nil"/>
              <w:bottom w:val="nil"/>
              <w:right w:val="nil"/>
            </w:tcBorders>
          </w:tcPr>
          <w:p w14:paraId="77C4DC39" w14:textId="458A1C39" w:rsidR="004C1C6A" w:rsidRPr="00240DF5" w:rsidRDefault="004C1C6A" w:rsidP="00DB7FAC">
            <w:pPr>
              <w:pStyle w:val="Normal6a"/>
            </w:pPr>
            <w:r w:rsidRPr="00240DF5">
              <w:lastRenderedPageBreak/>
              <w:t>(10)</w:t>
            </w:r>
            <w:r w:rsidRPr="00240DF5">
              <w:tab/>
              <w:t xml:space="preserve">O apoio da União deve contribuir para assegurar a consistência, a coerência, as sinergias e as complementaridades entre as políticas internas e externas da União. É necessária uma maior coerência entre as políticas em matéria de migração, asilo, regresso e ação externa e é importante assegurar que a assistência externa da </w:t>
            </w:r>
            <w:r w:rsidRPr="00240DF5">
              <w:lastRenderedPageBreak/>
              <w:t>União e o apoio da União ao abrigo do presente regulamento contribuem para uma abordagem coordenada, holística e estruturada da migração, que maximiza sinergias e aumenta o efeito de alavanca</w:t>
            </w:r>
            <w:r w:rsidRPr="00240DF5">
              <w:rPr>
                <w:b/>
                <w:i/>
              </w:rPr>
              <w:t>, em conformidade com a Carta dos Direitos Fundamentais e as obrigações decorrentes do direito internacional</w:t>
            </w:r>
            <w:r w:rsidRPr="00240DF5">
              <w:t>. O apoio da União ao abrigo do presente regulamento pode também incluir o apoio aos recursos pertinentes das delegações da UE em casos devidamente justificados e ser coordenado entre os Estados</w:t>
            </w:r>
            <w:r w:rsidR="00034FC0">
              <w:noBreakHyphen/>
            </w:r>
            <w:r w:rsidRPr="00240DF5">
              <w:t xml:space="preserve">Membros e a Comissão nas fases de programação e execução. </w:t>
            </w:r>
            <w:r w:rsidRPr="00240DF5">
              <w:rPr>
                <w:b/>
                <w:i/>
              </w:rPr>
              <w:t>O Parlamento Europeu deverá ser devidamente informado. </w:t>
            </w:r>
          </w:p>
        </w:tc>
      </w:tr>
    </w:tbl>
    <w:p w14:paraId="2736C915"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7BCCF0E9" w14:textId="77777777" w:rsidR="004C1C6A" w:rsidRPr="00240DF5" w:rsidRDefault="004C1C6A" w:rsidP="004C1C6A">
      <w:r w:rsidRPr="00240DF5">
        <w:rPr>
          <w:rStyle w:val="HideTWBExt"/>
        </w:rPr>
        <w:t>&lt;/AmendB&gt;</w:t>
      </w:r>
    </w:p>
    <w:p w14:paraId="53F55BF8"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65</w:t>
      </w:r>
      <w:r w:rsidRPr="00240DF5">
        <w:rPr>
          <w:rStyle w:val="HideTWBExt"/>
          <w:b w:val="0"/>
        </w:rPr>
        <w:t>&lt;/NumAmB&gt;</w:t>
      </w:r>
    </w:p>
    <w:p w14:paraId="06D61170" w14:textId="77777777" w:rsidR="004C1C6A" w:rsidRPr="00240DF5" w:rsidRDefault="004C1C6A" w:rsidP="004C1C6A">
      <w:pPr>
        <w:pStyle w:val="NormalBold"/>
      </w:pPr>
      <w:r w:rsidRPr="00240DF5">
        <w:rPr>
          <w:rStyle w:val="HideTWBExt"/>
          <w:b w:val="0"/>
        </w:rPr>
        <w:t>&lt;RepeatBlock-By&gt;&lt;Members&gt;</w:t>
      </w:r>
      <w:r w:rsidRPr="00240DF5">
        <w:t>Sebastian Tynkkynen</w:t>
      </w:r>
      <w:r w:rsidRPr="00240DF5">
        <w:rPr>
          <w:rStyle w:val="HideTWBExt"/>
          <w:b w:val="0"/>
        </w:rPr>
        <w:t>&lt;/Members&gt;</w:t>
      </w:r>
    </w:p>
    <w:p w14:paraId="5D67AF15" w14:textId="77777777" w:rsidR="004C1C6A" w:rsidRPr="00240DF5" w:rsidRDefault="004C1C6A" w:rsidP="004C1C6A">
      <w:pPr>
        <w:pStyle w:val="NormalBold"/>
      </w:pPr>
      <w:r w:rsidRPr="00240DF5">
        <w:rPr>
          <w:rStyle w:val="HideTWBExt"/>
          <w:b w:val="0"/>
        </w:rPr>
        <w:t>&lt;/RepeatBlock-By&gt;</w:t>
      </w:r>
    </w:p>
    <w:p w14:paraId="6DB497B6"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442D0E36" w14:textId="77777777" w:rsidR="004C1C6A" w:rsidRPr="00240DF5" w:rsidRDefault="004C1C6A" w:rsidP="004C1C6A">
      <w:pPr>
        <w:pStyle w:val="NormalBold"/>
      </w:pPr>
      <w:r w:rsidRPr="00240DF5">
        <w:rPr>
          <w:rStyle w:val="HideTWBExt"/>
          <w:b w:val="0"/>
        </w:rPr>
        <w:t>&lt;Article&gt;</w:t>
      </w:r>
      <w:r w:rsidRPr="00240DF5">
        <w:t>Considerando 10</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CE7C623" w14:textId="77777777" w:rsidTr="00DB7FAC">
        <w:trPr>
          <w:trHeight w:hRule="exact" w:val="240"/>
          <w:jc w:val="center"/>
        </w:trPr>
        <w:tc>
          <w:tcPr>
            <w:tcW w:w="9752" w:type="dxa"/>
            <w:gridSpan w:val="2"/>
            <w:tcBorders>
              <w:top w:val="nil"/>
              <w:left w:val="nil"/>
              <w:bottom w:val="nil"/>
              <w:right w:val="nil"/>
            </w:tcBorders>
          </w:tcPr>
          <w:p w14:paraId="0F871971" w14:textId="77777777" w:rsidR="004C1C6A" w:rsidRPr="00240DF5" w:rsidRDefault="004C1C6A" w:rsidP="00DB7FAC"/>
        </w:tc>
      </w:tr>
      <w:tr w:rsidR="004C1C6A" w:rsidRPr="00240DF5" w14:paraId="797B60C6" w14:textId="77777777" w:rsidTr="00DB7FAC">
        <w:trPr>
          <w:trHeight w:val="240"/>
          <w:jc w:val="center"/>
        </w:trPr>
        <w:tc>
          <w:tcPr>
            <w:tcW w:w="4876" w:type="dxa"/>
            <w:tcBorders>
              <w:top w:val="nil"/>
              <w:left w:val="nil"/>
              <w:bottom w:val="nil"/>
              <w:right w:val="nil"/>
            </w:tcBorders>
          </w:tcPr>
          <w:p w14:paraId="72A90E7E"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A9DF98C" w14:textId="77777777" w:rsidR="004C1C6A" w:rsidRPr="00240DF5" w:rsidRDefault="004C1C6A" w:rsidP="00DB7FAC">
            <w:pPr>
              <w:pStyle w:val="AmColumnHeading"/>
            </w:pPr>
            <w:r w:rsidRPr="00240DF5">
              <w:t>Alteração</w:t>
            </w:r>
          </w:p>
        </w:tc>
      </w:tr>
      <w:tr w:rsidR="004C1C6A" w:rsidRPr="00240DF5" w14:paraId="2188C24B" w14:textId="77777777" w:rsidTr="00DB7FAC">
        <w:trPr>
          <w:jc w:val="center"/>
        </w:trPr>
        <w:tc>
          <w:tcPr>
            <w:tcW w:w="4876" w:type="dxa"/>
            <w:tcBorders>
              <w:top w:val="nil"/>
              <w:left w:val="nil"/>
              <w:bottom w:val="nil"/>
              <w:right w:val="nil"/>
            </w:tcBorders>
          </w:tcPr>
          <w:p w14:paraId="0D3C81DF" w14:textId="104E99E4" w:rsidR="004C1C6A" w:rsidRPr="00240DF5" w:rsidRDefault="004C1C6A" w:rsidP="00DB7FAC">
            <w:pPr>
              <w:pStyle w:val="Normal6a"/>
            </w:pPr>
            <w:r w:rsidRPr="00240DF5">
              <w:t>(10)</w:t>
            </w:r>
            <w:r w:rsidRPr="00240DF5">
              <w:tab/>
              <w:t>O apoio da União deve contribuir para assegurar a consistência, a coerência, as sinergias e as complementaridades entre as políticas internas e externas da União. É necessária uma maior coerência entre as políticas em matéria de migração, asilo, regresso e ação externa e é importante assegurar que a assistência externa da União e o apoio da União ao abrigo do presente regulamento contribuem para uma abordagem coordenada, holística e estruturada da migração, que maximiza sinergias e aumenta o efeito de alavanca. O apoio da União ao abrigo do presente regulamento pode também incluir o apoio aos recursos pertinentes das delegações da UE em casos devidamente justificados e ser coordenado entre os Estados</w:t>
            </w:r>
            <w:r w:rsidR="00034FC0">
              <w:noBreakHyphen/>
            </w:r>
            <w:r w:rsidRPr="00240DF5">
              <w:t xml:space="preserve">Membros e a Comissão nas fases de programação e </w:t>
            </w:r>
            <w:r w:rsidRPr="00240DF5">
              <w:lastRenderedPageBreak/>
              <w:t>execução.</w:t>
            </w:r>
          </w:p>
        </w:tc>
        <w:tc>
          <w:tcPr>
            <w:tcW w:w="4876" w:type="dxa"/>
            <w:tcBorders>
              <w:top w:val="nil"/>
              <w:left w:val="nil"/>
              <w:bottom w:val="nil"/>
              <w:right w:val="nil"/>
            </w:tcBorders>
          </w:tcPr>
          <w:p w14:paraId="654EF7E4" w14:textId="6DE3504E" w:rsidR="004C1C6A" w:rsidRPr="00240DF5" w:rsidRDefault="004C1C6A" w:rsidP="00DB7FAC">
            <w:pPr>
              <w:pStyle w:val="Normal6a"/>
            </w:pPr>
            <w:r w:rsidRPr="00240DF5">
              <w:lastRenderedPageBreak/>
              <w:t>(10)</w:t>
            </w:r>
            <w:r w:rsidRPr="00240DF5">
              <w:tab/>
              <w:t>O apoio da União deve contribuir para assegurar a consistência</w:t>
            </w:r>
            <w:r w:rsidRPr="00240DF5">
              <w:rPr>
                <w:b/>
                <w:i/>
              </w:rPr>
              <w:t>, a eficácia</w:t>
            </w:r>
            <w:r w:rsidRPr="00240DF5">
              <w:t>, a coerência, as sinergias e as complementaridades entre as políticas internas e externas da União. É necessária uma maior coerência entre as políticas em matéria de migração, asilo, regresso e ação externa e é importante assegurar que a assistência externa da União e o apoio da União ao abrigo do presente regulamento contribuem para uma abordagem coordenada, holística</w:t>
            </w:r>
            <w:r w:rsidRPr="00240DF5">
              <w:rPr>
                <w:b/>
                <w:i/>
              </w:rPr>
              <w:t>, eficaz</w:t>
            </w:r>
            <w:r w:rsidRPr="00240DF5">
              <w:t xml:space="preserve"> e estruturada da migração, que maximiza sinergias e aumenta o efeito de alavanca. O apoio da União ao abrigo do presente regulamento pode também incluir o apoio aos recursos pertinentes das delegações da UE em casos devidamente justificados e ser coordenado entre os Estados</w:t>
            </w:r>
            <w:r w:rsidR="00034FC0">
              <w:noBreakHyphen/>
            </w:r>
            <w:r w:rsidRPr="00240DF5">
              <w:t xml:space="preserve">Membros e a Comissão </w:t>
            </w:r>
            <w:r w:rsidRPr="00240DF5">
              <w:lastRenderedPageBreak/>
              <w:t>nas fases de programação e execução.</w:t>
            </w:r>
          </w:p>
        </w:tc>
      </w:tr>
    </w:tbl>
    <w:p w14:paraId="16927045"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{FI}</w:t>
      </w:r>
      <w:r w:rsidRPr="00240DF5">
        <w:t>fi</w:t>
      </w:r>
      <w:r w:rsidRPr="00240DF5">
        <w:rPr>
          <w:rStyle w:val="HideTWBExt"/>
        </w:rPr>
        <w:t>&lt;/Original&gt;</w:t>
      </w:r>
    </w:p>
    <w:p w14:paraId="0AE9C350" w14:textId="77777777" w:rsidR="004C1C6A" w:rsidRPr="00240DF5" w:rsidRDefault="004C1C6A" w:rsidP="004C1C6A">
      <w:r w:rsidRPr="00240DF5">
        <w:rPr>
          <w:rStyle w:val="HideTWBExt"/>
        </w:rPr>
        <w:t>&lt;/AmendB&gt;</w:t>
      </w:r>
    </w:p>
    <w:p w14:paraId="2027673A"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66</w:t>
      </w:r>
      <w:r w:rsidRPr="00240DF5">
        <w:rPr>
          <w:rStyle w:val="HideTWBExt"/>
        </w:rPr>
        <w:t>&lt;/NumAmB&gt;</w:t>
      </w:r>
    </w:p>
    <w:p w14:paraId="22AFED72"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5234EBEE" w14:textId="77777777" w:rsidR="004C1C6A" w:rsidRPr="00240DF5" w:rsidRDefault="004C1C6A" w:rsidP="004C1C6A">
      <w:pPr>
        <w:pStyle w:val="NormalBold"/>
      </w:pPr>
      <w:r w:rsidRPr="00240DF5">
        <w:rPr>
          <w:rStyle w:val="HideTWBExt"/>
          <w:b w:val="0"/>
        </w:rPr>
        <w:t>&lt;/RepeatBlock-By&gt;</w:t>
      </w:r>
    </w:p>
    <w:p w14:paraId="534BE82B"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2216AA3E" w14:textId="63B842DA" w:rsidR="004C1C6A" w:rsidRPr="00240DF5" w:rsidRDefault="004C1C6A" w:rsidP="004C1C6A">
      <w:pPr>
        <w:pStyle w:val="NormalBold"/>
      </w:pPr>
      <w:r w:rsidRPr="00240DF5">
        <w:rPr>
          <w:rStyle w:val="HideTWBExt"/>
        </w:rPr>
        <w:t>&lt;Article&gt;</w:t>
      </w:r>
      <w:r w:rsidRPr="00240DF5">
        <w:t>Considerando 10</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B14314A" w14:textId="77777777" w:rsidTr="00DB7FAC">
        <w:trPr>
          <w:trHeight w:hRule="exact" w:val="240"/>
          <w:jc w:val="center"/>
        </w:trPr>
        <w:tc>
          <w:tcPr>
            <w:tcW w:w="9752" w:type="dxa"/>
            <w:gridSpan w:val="2"/>
            <w:tcBorders>
              <w:top w:val="nil"/>
              <w:left w:val="nil"/>
              <w:bottom w:val="nil"/>
              <w:right w:val="nil"/>
            </w:tcBorders>
          </w:tcPr>
          <w:p w14:paraId="5A8DC039" w14:textId="77777777" w:rsidR="004C1C6A" w:rsidRPr="00240DF5" w:rsidRDefault="004C1C6A" w:rsidP="00DB7FAC"/>
        </w:tc>
      </w:tr>
      <w:tr w:rsidR="004C1C6A" w:rsidRPr="00240DF5" w14:paraId="2A3094CE" w14:textId="77777777" w:rsidTr="00DB7FAC">
        <w:trPr>
          <w:trHeight w:val="240"/>
          <w:jc w:val="center"/>
        </w:trPr>
        <w:tc>
          <w:tcPr>
            <w:tcW w:w="4876" w:type="dxa"/>
            <w:tcBorders>
              <w:top w:val="nil"/>
              <w:left w:val="nil"/>
              <w:bottom w:val="nil"/>
              <w:right w:val="nil"/>
            </w:tcBorders>
          </w:tcPr>
          <w:p w14:paraId="20B38A8C"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22D6EC36" w14:textId="77777777" w:rsidR="004C1C6A" w:rsidRPr="00240DF5" w:rsidRDefault="004C1C6A" w:rsidP="00DB7FAC">
            <w:pPr>
              <w:pStyle w:val="AmColumnHeading"/>
            </w:pPr>
            <w:r w:rsidRPr="00240DF5">
              <w:t>Alteração</w:t>
            </w:r>
          </w:p>
        </w:tc>
      </w:tr>
      <w:tr w:rsidR="004C1C6A" w:rsidRPr="00240DF5" w14:paraId="66FFF42C" w14:textId="77777777" w:rsidTr="00DB7FAC">
        <w:trPr>
          <w:jc w:val="center"/>
        </w:trPr>
        <w:tc>
          <w:tcPr>
            <w:tcW w:w="4876" w:type="dxa"/>
            <w:tcBorders>
              <w:top w:val="nil"/>
              <w:left w:val="nil"/>
              <w:bottom w:val="nil"/>
              <w:right w:val="nil"/>
            </w:tcBorders>
          </w:tcPr>
          <w:p w14:paraId="24C97DBA" w14:textId="77777777" w:rsidR="004C1C6A" w:rsidRPr="00240DF5" w:rsidRDefault="004C1C6A" w:rsidP="00DB7FAC">
            <w:pPr>
              <w:pStyle w:val="Normal6a"/>
            </w:pPr>
          </w:p>
        </w:tc>
        <w:tc>
          <w:tcPr>
            <w:tcW w:w="4876" w:type="dxa"/>
            <w:tcBorders>
              <w:top w:val="nil"/>
              <w:left w:val="nil"/>
              <w:bottom w:val="nil"/>
              <w:right w:val="nil"/>
            </w:tcBorders>
          </w:tcPr>
          <w:p w14:paraId="60E908B5" w14:textId="4F4DE758" w:rsidR="004C1C6A" w:rsidRPr="00240DF5" w:rsidRDefault="004C1C6A" w:rsidP="00DB7FAC">
            <w:pPr>
              <w:pStyle w:val="Normal6a"/>
            </w:pPr>
            <w:r w:rsidRPr="00240DF5">
              <w:rPr>
                <w:b/>
                <w:i/>
              </w:rPr>
              <w:t>(10</w:t>
            </w:r>
            <w:r w:rsidR="00034FC0">
              <w:rPr>
                <w:b/>
                <w:i/>
              </w:rPr>
              <w:noBreakHyphen/>
            </w:r>
            <w:r w:rsidRPr="00240DF5">
              <w:rPr>
                <w:b/>
                <w:i/>
              </w:rPr>
              <w:t>A)</w:t>
            </w:r>
            <w:r w:rsidRPr="00240DF5">
              <w:tab/>
            </w:r>
            <w:r w:rsidRPr="00240DF5">
              <w:rPr>
                <w:b/>
                <w:i/>
              </w:rPr>
              <w:t>Dada a natureza interna do apoio da União previsto no presente regulamento e atendendo a que o presente regulamento é o principal instrumento de financiamento das políticas de Schengen, das fronteiras externas e de vistos a nível da União, o apoio da União deve ser concedido, em primeiro lugar, a ações que sirvam a política interna da União em matéria de Schengen, fronteiras e vistos, em conformidade com os seus objetivos. Tal deve implicar a limitação do nível de apoio prestado em países terceiros e com estes relacionado, que é prestado de forma mais adequada através do Regulamento (UE) xx/20x que institui o Instrumento Europa Global.</w:t>
            </w:r>
          </w:p>
        </w:tc>
      </w:tr>
    </w:tbl>
    <w:p w14:paraId="044735D2"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3AE87A1A"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03A115DC" w14:textId="77777777" w:rsidR="004C1C6A" w:rsidRPr="00240DF5" w:rsidRDefault="004C1C6A" w:rsidP="004C1C6A">
      <w:pPr>
        <w:pStyle w:val="AmJustText"/>
      </w:pPr>
      <w:r w:rsidRPr="00240DF5">
        <w:t>Enquanto instrumento de financiamento da política interna, este instrumento não deve interferir com a política externa nem com as ações de duplo financiamento em países terceiros.</w:t>
      </w:r>
    </w:p>
    <w:p w14:paraId="55D0474D" w14:textId="77777777" w:rsidR="004C1C6A" w:rsidRPr="00240DF5" w:rsidRDefault="004C1C6A" w:rsidP="004C1C6A">
      <w:r w:rsidRPr="00240DF5">
        <w:rPr>
          <w:rStyle w:val="HideTWBExt"/>
        </w:rPr>
        <w:t>&lt;/AmendB&gt;</w:t>
      </w:r>
    </w:p>
    <w:p w14:paraId="2DD5C309"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67</w:t>
      </w:r>
      <w:r w:rsidRPr="00240DF5">
        <w:rPr>
          <w:rStyle w:val="HideTWBExt"/>
        </w:rPr>
        <w:t>&lt;/NumAmB&gt;</w:t>
      </w:r>
    </w:p>
    <w:p w14:paraId="7CA7FA25" w14:textId="52516083" w:rsidR="004C1C6A" w:rsidRPr="00240DF5" w:rsidRDefault="004C1C6A" w:rsidP="004C1C6A">
      <w:pPr>
        <w:pStyle w:val="NormalBold"/>
      </w:pPr>
      <w:r w:rsidRPr="00240DF5">
        <w:rPr>
          <w:rStyle w:val="HideTWBExt"/>
          <w:b w:val="0"/>
        </w:rPr>
        <w:t>&lt;RepeatBlock-By&gt;&lt;Members&gt;</w:t>
      </w:r>
      <w:r w:rsidRPr="00240DF5">
        <w:t>Jan</w:t>
      </w:r>
      <w:r w:rsidR="00034FC0">
        <w:noBreakHyphen/>
      </w:r>
      <w:r w:rsidRPr="00240DF5">
        <w:t>Christoph Oetjen, Fabienne Keller, Raquel García Hermida</w:t>
      </w:r>
      <w:r w:rsidR="00034FC0">
        <w:noBreakHyphen/>
      </w:r>
      <w:r w:rsidRPr="00240DF5">
        <w:t>Van Der Walle, Nikola Minchev</w:t>
      </w:r>
      <w:r w:rsidRPr="00240DF5">
        <w:rPr>
          <w:rStyle w:val="HideTWBExt"/>
          <w:b w:val="0"/>
        </w:rPr>
        <w:t>&lt;/Members&gt;</w:t>
      </w:r>
    </w:p>
    <w:p w14:paraId="53346164" w14:textId="77777777" w:rsidR="004C1C6A" w:rsidRPr="00240DF5" w:rsidRDefault="004C1C6A" w:rsidP="004C1C6A">
      <w:pPr>
        <w:pStyle w:val="NormalBold"/>
      </w:pPr>
      <w:r w:rsidRPr="00240DF5">
        <w:rPr>
          <w:rStyle w:val="HideTWBExt"/>
          <w:b w:val="0"/>
        </w:rPr>
        <w:t>&lt;/RepeatBlock-By&gt;</w:t>
      </w:r>
    </w:p>
    <w:p w14:paraId="1B890E39"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3F372D3" w14:textId="1C806D30" w:rsidR="004C1C6A" w:rsidRPr="00240DF5" w:rsidRDefault="004C1C6A" w:rsidP="004C1C6A">
      <w:pPr>
        <w:pStyle w:val="NormalBold"/>
      </w:pPr>
      <w:r w:rsidRPr="00240DF5">
        <w:rPr>
          <w:rStyle w:val="HideTWBExt"/>
        </w:rPr>
        <w:t>&lt;Article&gt;</w:t>
      </w:r>
      <w:r w:rsidRPr="00240DF5">
        <w:t>Considerando 10</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D988621" w14:textId="77777777" w:rsidTr="00DB7FAC">
        <w:trPr>
          <w:trHeight w:hRule="exact" w:val="240"/>
          <w:jc w:val="center"/>
        </w:trPr>
        <w:tc>
          <w:tcPr>
            <w:tcW w:w="9752" w:type="dxa"/>
            <w:gridSpan w:val="2"/>
            <w:tcBorders>
              <w:top w:val="nil"/>
              <w:left w:val="nil"/>
              <w:bottom w:val="nil"/>
              <w:right w:val="nil"/>
            </w:tcBorders>
          </w:tcPr>
          <w:p w14:paraId="5D890BDA" w14:textId="77777777" w:rsidR="004C1C6A" w:rsidRPr="00240DF5" w:rsidRDefault="004C1C6A" w:rsidP="00DB7FAC"/>
        </w:tc>
      </w:tr>
      <w:tr w:rsidR="004C1C6A" w:rsidRPr="00240DF5" w14:paraId="3D185D32" w14:textId="77777777" w:rsidTr="00DB7FAC">
        <w:trPr>
          <w:trHeight w:val="240"/>
          <w:jc w:val="center"/>
        </w:trPr>
        <w:tc>
          <w:tcPr>
            <w:tcW w:w="4876" w:type="dxa"/>
            <w:tcBorders>
              <w:top w:val="nil"/>
              <w:left w:val="nil"/>
              <w:bottom w:val="nil"/>
              <w:right w:val="nil"/>
            </w:tcBorders>
          </w:tcPr>
          <w:p w14:paraId="0F5E9B53"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3B797207" w14:textId="77777777" w:rsidR="004C1C6A" w:rsidRPr="00240DF5" w:rsidRDefault="004C1C6A" w:rsidP="00DB7FAC">
            <w:pPr>
              <w:pStyle w:val="AmColumnHeading"/>
            </w:pPr>
            <w:r w:rsidRPr="00240DF5">
              <w:t>Alteração</w:t>
            </w:r>
          </w:p>
        </w:tc>
      </w:tr>
      <w:tr w:rsidR="004C1C6A" w:rsidRPr="00240DF5" w14:paraId="1332F031" w14:textId="77777777" w:rsidTr="00DB7FAC">
        <w:trPr>
          <w:jc w:val="center"/>
        </w:trPr>
        <w:tc>
          <w:tcPr>
            <w:tcW w:w="4876" w:type="dxa"/>
            <w:tcBorders>
              <w:top w:val="nil"/>
              <w:left w:val="nil"/>
              <w:bottom w:val="nil"/>
              <w:right w:val="nil"/>
            </w:tcBorders>
          </w:tcPr>
          <w:p w14:paraId="6ABC1B28" w14:textId="77777777" w:rsidR="004C1C6A" w:rsidRPr="00240DF5" w:rsidRDefault="004C1C6A" w:rsidP="00DB7FAC">
            <w:pPr>
              <w:pStyle w:val="Normal6a"/>
            </w:pPr>
          </w:p>
        </w:tc>
        <w:tc>
          <w:tcPr>
            <w:tcW w:w="4876" w:type="dxa"/>
            <w:tcBorders>
              <w:top w:val="nil"/>
              <w:left w:val="nil"/>
              <w:bottom w:val="nil"/>
              <w:right w:val="nil"/>
            </w:tcBorders>
          </w:tcPr>
          <w:p w14:paraId="4D6ABF1F" w14:textId="6DCEDACB" w:rsidR="004C1C6A" w:rsidRPr="00240DF5" w:rsidRDefault="004C1C6A" w:rsidP="00DB7FAC">
            <w:pPr>
              <w:pStyle w:val="Normal6a"/>
            </w:pPr>
            <w:r w:rsidRPr="00240DF5">
              <w:rPr>
                <w:b/>
                <w:i/>
              </w:rPr>
              <w:t>(10</w:t>
            </w:r>
            <w:r w:rsidR="00034FC0">
              <w:rPr>
                <w:b/>
                <w:i/>
              </w:rPr>
              <w:noBreakHyphen/>
            </w:r>
            <w:r w:rsidRPr="00240DF5">
              <w:rPr>
                <w:b/>
                <w:i/>
              </w:rPr>
              <w:t>A)</w:t>
            </w:r>
            <w:r w:rsidRPr="00240DF5">
              <w:tab/>
            </w:r>
            <w:r w:rsidRPr="00240DF5">
              <w:rPr>
                <w:b/>
                <w:i/>
              </w:rPr>
              <w:t>A complementaridade entre o apoio da União ao espaço Schengen, à gestão europeia integrada das fronteiras e à política comum de vistos, bem como a outros instrumentos da União, não deve comprometer a rastreabilidade das despesas nem as prerrogativas da autoridade orçamental.</w:t>
            </w:r>
          </w:p>
        </w:tc>
      </w:tr>
    </w:tbl>
    <w:p w14:paraId="243538CE"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8D108BC" w14:textId="77777777" w:rsidR="004C1C6A" w:rsidRPr="00240DF5" w:rsidRDefault="004C1C6A" w:rsidP="004C1C6A">
      <w:r w:rsidRPr="00240DF5">
        <w:rPr>
          <w:rStyle w:val="HideTWBExt"/>
        </w:rPr>
        <w:t>&lt;/AmendB&gt;</w:t>
      </w:r>
    </w:p>
    <w:p w14:paraId="6ADD7BCF"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68</w:t>
      </w:r>
      <w:r w:rsidRPr="00240DF5">
        <w:rPr>
          <w:rStyle w:val="HideTWBExt"/>
        </w:rPr>
        <w:t>&lt;/NumAmB&gt;</w:t>
      </w:r>
    </w:p>
    <w:p w14:paraId="4DE3B2E7" w14:textId="77777777" w:rsidR="004C1C6A" w:rsidRPr="00240DF5" w:rsidRDefault="004C1C6A" w:rsidP="004C1C6A">
      <w:pPr>
        <w:pStyle w:val="NormalBold"/>
      </w:pPr>
      <w:r w:rsidRPr="00240DF5">
        <w:rPr>
          <w:rStyle w:val="HideTWBExt"/>
          <w:b w:val="0"/>
        </w:rPr>
        <w:t>&lt;RepeatBlock-By&gt;&lt;Members&gt;</w:t>
      </w:r>
      <w:r w:rsidRPr="00240DF5">
        <w:t>Ilaria Salis</w:t>
      </w:r>
      <w:r w:rsidRPr="00240DF5">
        <w:rPr>
          <w:rStyle w:val="HideTWBExt"/>
          <w:b w:val="0"/>
        </w:rPr>
        <w:t>&lt;/Members&gt;</w:t>
      </w:r>
    </w:p>
    <w:p w14:paraId="335327C1" w14:textId="77777777" w:rsidR="004C1C6A" w:rsidRPr="00240DF5" w:rsidRDefault="004C1C6A" w:rsidP="004C1C6A">
      <w:pPr>
        <w:pStyle w:val="NormalBold"/>
      </w:pPr>
      <w:r w:rsidRPr="00240DF5">
        <w:rPr>
          <w:rStyle w:val="HideTWBExt"/>
          <w:b w:val="0"/>
        </w:rPr>
        <w:t>&lt;/RepeatBlock-By&gt;</w:t>
      </w:r>
    </w:p>
    <w:p w14:paraId="1828D6CE"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1C55F72" w14:textId="77777777" w:rsidR="004C1C6A" w:rsidRPr="00240DF5" w:rsidRDefault="004C1C6A" w:rsidP="004C1C6A">
      <w:pPr>
        <w:pStyle w:val="NormalBold"/>
      </w:pPr>
      <w:r w:rsidRPr="00240DF5">
        <w:rPr>
          <w:rStyle w:val="HideTWBExt"/>
        </w:rPr>
        <w:t>&lt;Article&gt;</w:t>
      </w:r>
      <w:r w:rsidRPr="00240DF5">
        <w:t>Considerando 11</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54B3999" w14:textId="77777777" w:rsidTr="00DB7FAC">
        <w:trPr>
          <w:trHeight w:hRule="exact" w:val="240"/>
          <w:jc w:val="center"/>
        </w:trPr>
        <w:tc>
          <w:tcPr>
            <w:tcW w:w="9752" w:type="dxa"/>
            <w:gridSpan w:val="2"/>
            <w:tcBorders>
              <w:top w:val="nil"/>
              <w:left w:val="nil"/>
              <w:bottom w:val="nil"/>
              <w:right w:val="nil"/>
            </w:tcBorders>
          </w:tcPr>
          <w:p w14:paraId="3BEB849C" w14:textId="77777777" w:rsidR="004C1C6A" w:rsidRPr="00240DF5" w:rsidRDefault="004C1C6A" w:rsidP="00DB7FAC"/>
        </w:tc>
      </w:tr>
      <w:tr w:rsidR="004C1C6A" w:rsidRPr="00240DF5" w14:paraId="1F12DA2C" w14:textId="77777777" w:rsidTr="00DB7FAC">
        <w:trPr>
          <w:trHeight w:val="240"/>
          <w:jc w:val="center"/>
        </w:trPr>
        <w:tc>
          <w:tcPr>
            <w:tcW w:w="4876" w:type="dxa"/>
            <w:tcBorders>
              <w:top w:val="nil"/>
              <w:left w:val="nil"/>
              <w:bottom w:val="nil"/>
              <w:right w:val="nil"/>
            </w:tcBorders>
          </w:tcPr>
          <w:p w14:paraId="41ED961F"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2A5008C" w14:textId="77777777" w:rsidR="004C1C6A" w:rsidRPr="00240DF5" w:rsidRDefault="004C1C6A" w:rsidP="00DB7FAC">
            <w:pPr>
              <w:pStyle w:val="AmColumnHeading"/>
            </w:pPr>
            <w:r w:rsidRPr="00240DF5">
              <w:t>Alteração</w:t>
            </w:r>
          </w:p>
        </w:tc>
      </w:tr>
      <w:tr w:rsidR="004C1C6A" w:rsidRPr="00240DF5" w14:paraId="4C0319E6" w14:textId="77777777" w:rsidTr="00DB7FAC">
        <w:trPr>
          <w:jc w:val="center"/>
        </w:trPr>
        <w:tc>
          <w:tcPr>
            <w:tcW w:w="4876" w:type="dxa"/>
            <w:tcBorders>
              <w:top w:val="nil"/>
              <w:left w:val="nil"/>
              <w:bottom w:val="nil"/>
              <w:right w:val="nil"/>
            </w:tcBorders>
          </w:tcPr>
          <w:p w14:paraId="31487F42" w14:textId="7CA7EDE3" w:rsidR="004C1C6A" w:rsidRPr="00240DF5" w:rsidRDefault="004C1C6A" w:rsidP="00DB7FAC">
            <w:pPr>
              <w:pStyle w:val="Normal6a"/>
            </w:pPr>
            <w:r w:rsidRPr="00240DF5">
              <w:rPr>
                <w:b/>
                <w:i/>
              </w:rPr>
              <w:t>(11)</w:t>
            </w:r>
            <w:r w:rsidRPr="00240DF5">
              <w:tab/>
            </w:r>
            <w:r w:rsidRPr="00240DF5">
              <w:rPr>
                <w:b/>
                <w:i/>
              </w:rPr>
              <w:t>A Europa deve proteger os seus interesses em termos de segurança contra fornecedores que possam representar um risco de segurança persistente devido à potencial interferência de países terceiros, bem como às suas práticas de cibersegurança. Por conseguinte, é necessário reduzir o risco de dependência persistente de fornecedores de alto risco no mercado interno, uma vez que estes podem ter impactos negativos potencialmente graves na segurança dos utilizadores, das empresas e das autoridades em toda a UE e nas infraestruturas críticas da UE em termos de integridade dos dados e serviços, bem como da disponibilidade de serviços. Esta exclusão deve basear</w:t>
            </w:r>
            <w:r w:rsidR="00034FC0">
              <w:rPr>
                <w:b/>
                <w:i/>
              </w:rPr>
              <w:noBreakHyphen/>
            </w:r>
            <w:r w:rsidRPr="00240DF5">
              <w:rPr>
                <w:b/>
                <w:i/>
              </w:rPr>
              <w:t>se numa avaliação proporcionada dos riscos e nas medidas de atenuação associadas, tal como definidas nas políticas e na legislação da União.</w:t>
            </w:r>
          </w:p>
        </w:tc>
        <w:tc>
          <w:tcPr>
            <w:tcW w:w="4876" w:type="dxa"/>
            <w:tcBorders>
              <w:top w:val="nil"/>
              <w:left w:val="nil"/>
              <w:bottom w:val="nil"/>
              <w:right w:val="nil"/>
            </w:tcBorders>
          </w:tcPr>
          <w:p w14:paraId="4546E66F" w14:textId="77777777" w:rsidR="004C1C6A" w:rsidRPr="00240DF5" w:rsidRDefault="004C1C6A" w:rsidP="00DB7FAC">
            <w:pPr>
              <w:pStyle w:val="Normal6a"/>
            </w:pPr>
            <w:r w:rsidRPr="00240DF5">
              <w:rPr>
                <w:b/>
                <w:i/>
              </w:rPr>
              <w:t>Suprimido</w:t>
            </w:r>
          </w:p>
        </w:tc>
      </w:tr>
    </w:tbl>
    <w:p w14:paraId="2E0563C6"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1FD166E4" w14:textId="77777777" w:rsidR="004C1C6A" w:rsidRPr="00240DF5" w:rsidRDefault="004C1C6A" w:rsidP="004C1C6A">
      <w:r w:rsidRPr="00240DF5">
        <w:rPr>
          <w:rStyle w:val="HideTWBExt"/>
        </w:rPr>
        <w:lastRenderedPageBreak/>
        <w:t>&lt;/AmendB&gt;</w:t>
      </w:r>
    </w:p>
    <w:p w14:paraId="288CF230"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69</w:t>
      </w:r>
      <w:r w:rsidRPr="00240DF5">
        <w:rPr>
          <w:rStyle w:val="HideTWBExt"/>
          <w:b w:val="0"/>
        </w:rPr>
        <w:t>&lt;/NumAmB&gt;</w:t>
      </w:r>
    </w:p>
    <w:p w14:paraId="4233D701"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59CC2AB6" w14:textId="77777777" w:rsidR="004C1C6A" w:rsidRPr="00240DF5" w:rsidRDefault="004C1C6A" w:rsidP="004C1C6A">
      <w:pPr>
        <w:pStyle w:val="NormalBold"/>
      </w:pPr>
      <w:r w:rsidRPr="00240DF5">
        <w:rPr>
          <w:rStyle w:val="HideTWBExt"/>
          <w:b w:val="0"/>
        </w:rPr>
        <w:t>&lt;/RepeatBlock-By&gt;</w:t>
      </w:r>
    </w:p>
    <w:p w14:paraId="088F70CC"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01E6EC13" w14:textId="77777777" w:rsidR="004C1C6A" w:rsidRPr="00240DF5" w:rsidRDefault="004C1C6A" w:rsidP="004C1C6A">
      <w:pPr>
        <w:pStyle w:val="NormalBold"/>
      </w:pPr>
      <w:r w:rsidRPr="00240DF5">
        <w:rPr>
          <w:rStyle w:val="HideTWBExt"/>
          <w:b w:val="0"/>
        </w:rPr>
        <w:t>&lt;Article&gt;</w:t>
      </w:r>
      <w:r w:rsidRPr="00240DF5">
        <w:t>Considerando 11</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B769589" w14:textId="77777777" w:rsidTr="00DB7FAC">
        <w:trPr>
          <w:trHeight w:hRule="exact" w:val="240"/>
          <w:jc w:val="center"/>
        </w:trPr>
        <w:tc>
          <w:tcPr>
            <w:tcW w:w="9752" w:type="dxa"/>
            <w:gridSpan w:val="2"/>
            <w:tcBorders>
              <w:top w:val="nil"/>
              <w:left w:val="nil"/>
              <w:bottom w:val="nil"/>
              <w:right w:val="nil"/>
            </w:tcBorders>
          </w:tcPr>
          <w:p w14:paraId="12FB3D97" w14:textId="77777777" w:rsidR="004C1C6A" w:rsidRPr="00240DF5" w:rsidRDefault="004C1C6A" w:rsidP="00DB7FAC"/>
        </w:tc>
      </w:tr>
      <w:tr w:rsidR="004C1C6A" w:rsidRPr="00240DF5" w14:paraId="12314431" w14:textId="77777777" w:rsidTr="00DB7FAC">
        <w:trPr>
          <w:trHeight w:val="240"/>
          <w:jc w:val="center"/>
        </w:trPr>
        <w:tc>
          <w:tcPr>
            <w:tcW w:w="4876" w:type="dxa"/>
            <w:tcBorders>
              <w:top w:val="nil"/>
              <w:left w:val="nil"/>
              <w:bottom w:val="nil"/>
              <w:right w:val="nil"/>
            </w:tcBorders>
          </w:tcPr>
          <w:p w14:paraId="1F5384C9"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6219C897" w14:textId="77777777" w:rsidR="004C1C6A" w:rsidRPr="00240DF5" w:rsidRDefault="004C1C6A" w:rsidP="00DB7FAC">
            <w:pPr>
              <w:pStyle w:val="AmColumnHeading"/>
            </w:pPr>
            <w:r w:rsidRPr="00240DF5">
              <w:t>Alteração</w:t>
            </w:r>
          </w:p>
        </w:tc>
      </w:tr>
      <w:tr w:rsidR="004C1C6A" w:rsidRPr="00240DF5" w14:paraId="473403B7" w14:textId="77777777" w:rsidTr="00DB7FAC">
        <w:trPr>
          <w:jc w:val="center"/>
        </w:trPr>
        <w:tc>
          <w:tcPr>
            <w:tcW w:w="4876" w:type="dxa"/>
            <w:tcBorders>
              <w:top w:val="nil"/>
              <w:left w:val="nil"/>
              <w:bottom w:val="nil"/>
              <w:right w:val="nil"/>
            </w:tcBorders>
          </w:tcPr>
          <w:p w14:paraId="0711BE88" w14:textId="234E9351" w:rsidR="004C1C6A" w:rsidRPr="00240DF5" w:rsidRDefault="004C1C6A" w:rsidP="00DB7FAC">
            <w:pPr>
              <w:pStyle w:val="Normal6a"/>
            </w:pPr>
            <w:r w:rsidRPr="00240DF5">
              <w:t>(11)</w:t>
            </w:r>
            <w:r w:rsidRPr="00240DF5">
              <w:tab/>
              <w:t>A Europa deve proteger os seus interesses em termos de segurança contra fornecedores que possam representar um risco de segurança persistente devido à potencial interferência de países terceiros, bem como às suas práticas de cibersegurança. Por conseguinte, é necessário reduzir o risco de dependência persistente de fornecedores de alto risco no mercado interno, uma vez que estes podem ter impactos negativos potencialmente graves na segurança dos utilizadores, das empresas e das autoridades em toda a UE e nas infraestruturas críticas da UE em termos de integridade dos dados e serviços, bem como da disponibilidade de serviços. Esta exclusão deve basear</w:t>
            </w:r>
            <w:r w:rsidR="00034FC0">
              <w:noBreakHyphen/>
            </w:r>
            <w:r w:rsidRPr="00240DF5">
              <w:t>se numa avaliação proporcionada dos riscos e nas medidas de atenuação associadas, tal como definidas nas políticas e na legislação da União.</w:t>
            </w:r>
          </w:p>
        </w:tc>
        <w:tc>
          <w:tcPr>
            <w:tcW w:w="4876" w:type="dxa"/>
            <w:tcBorders>
              <w:top w:val="nil"/>
              <w:left w:val="nil"/>
              <w:bottom w:val="nil"/>
              <w:right w:val="nil"/>
            </w:tcBorders>
          </w:tcPr>
          <w:p w14:paraId="4EC719C2" w14:textId="0B45B7B0" w:rsidR="004C1C6A" w:rsidRPr="00240DF5" w:rsidRDefault="004C1C6A" w:rsidP="00DB7FAC">
            <w:pPr>
              <w:pStyle w:val="Normal6a"/>
            </w:pPr>
            <w:r w:rsidRPr="00240DF5">
              <w:t>(11)</w:t>
            </w:r>
            <w:r w:rsidRPr="00240DF5">
              <w:tab/>
              <w:t>A Europa deve proteger os seus interesses em termos de segurança contra fornecedores que possam representar um risco de segurança persistente devido à potencial interferência de países terceiros, bem como às suas práticas de cibersegurança. Por conseguinte, é necessário reduzir o risco de dependência persistente de fornecedores de alto risco no mercado interno, uma vez que estes podem ter impactos negativos potencialmente graves na segurança dos utilizadores, das empresas e das autoridades em toda a UE e nas infraestruturas críticas da UE em termos de integridade dos dados e serviços, bem como da disponibilidade de serviços. Esta exclusão deve basear</w:t>
            </w:r>
            <w:r w:rsidR="00034FC0">
              <w:noBreakHyphen/>
            </w:r>
            <w:r w:rsidRPr="00240DF5">
              <w:t>se numa avaliação proporcionada dos riscos e nas medidas de atenuação associadas, tal como definidas nas políticas e na legislação da União</w:t>
            </w:r>
            <w:r w:rsidRPr="00240DF5">
              <w:rPr>
                <w:b/>
                <w:i/>
              </w:rPr>
              <w:t>, com especial atenção à proteção das infraestruturas críticas, à autonomia tecnológica estratégica da União e à redução da dependência de fornecedores sujeitos à influência ou ao controlo de países terceiros</w:t>
            </w:r>
            <w:r w:rsidRPr="00240DF5">
              <w:t>.</w:t>
            </w:r>
          </w:p>
        </w:tc>
      </w:tr>
    </w:tbl>
    <w:p w14:paraId="317F4DF6"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7BDE9EF8" w14:textId="77777777" w:rsidR="004C1C6A" w:rsidRPr="00240DF5" w:rsidRDefault="004C1C6A" w:rsidP="004C1C6A">
      <w:pPr>
        <w:pStyle w:val="AmJustTitle"/>
      </w:pPr>
      <w:r w:rsidRPr="00240DF5">
        <w:rPr>
          <w:rStyle w:val="HideTWBExt"/>
          <w:i w:val="0"/>
        </w:rPr>
        <w:t>&lt;TitreJust&gt;</w:t>
      </w:r>
      <w:r w:rsidRPr="00240DF5">
        <w:t>Justificação</w:t>
      </w:r>
      <w:r w:rsidRPr="00240DF5">
        <w:rPr>
          <w:rStyle w:val="HideTWBExt"/>
          <w:i w:val="0"/>
        </w:rPr>
        <w:t>&lt;/TitreJust&gt;</w:t>
      </w:r>
    </w:p>
    <w:p w14:paraId="268590AC" w14:textId="21541A89" w:rsidR="004C1C6A" w:rsidRPr="00240DF5" w:rsidRDefault="004C1C6A" w:rsidP="004C1C6A">
      <w:pPr>
        <w:pStyle w:val="AmJustText"/>
      </w:pPr>
      <w:r w:rsidRPr="00240DF5">
        <w:t>A alteração proposta mantém a atual abordagem baseada nos riscos, salientando simultaneamente a necessidade de reforçar a resiliência tecnológica e a autonomia estratégica da União. A experiência dos últimos anos demonstrou que a dependência de entidades sujeitas à influência de países terceiros pode apresentar não só riscos de cibersegurança, mas também riscos geopolíticos e de segurança. A alteração visa reforçar a proteção das infraestruturas críticas e a segurança a longo prazo dos Estados</w:t>
      </w:r>
      <w:r w:rsidR="00034FC0">
        <w:noBreakHyphen/>
      </w:r>
      <w:r w:rsidRPr="00240DF5">
        <w:t>Membros.</w:t>
      </w:r>
    </w:p>
    <w:p w14:paraId="6D0BE4A2" w14:textId="77777777" w:rsidR="004C1C6A" w:rsidRPr="00240DF5" w:rsidRDefault="004C1C6A" w:rsidP="004C1C6A">
      <w:r w:rsidRPr="00240DF5">
        <w:rPr>
          <w:rStyle w:val="HideTWBExt"/>
        </w:rPr>
        <w:lastRenderedPageBreak/>
        <w:t>&lt;/AmendB&gt;</w:t>
      </w:r>
    </w:p>
    <w:p w14:paraId="02B62991"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70</w:t>
      </w:r>
      <w:r w:rsidRPr="00240DF5">
        <w:rPr>
          <w:rStyle w:val="HideTWBExt"/>
          <w:b w:val="0"/>
        </w:rPr>
        <w:t>&lt;/NumAmB&gt;</w:t>
      </w:r>
    </w:p>
    <w:p w14:paraId="21654751" w14:textId="77777777" w:rsidR="004C1C6A" w:rsidRPr="00240DF5" w:rsidRDefault="004C1C6A" w:rsidP="004C1C6A">
      <w:pPr>
        <w:pStyle w:val="NormalBold"/>
      </w:pPr>
      <w:r w:rsidRPr="00240DF5">
        <w:rPr>
          <w:rStyle w:val="HideTWBExt"/>
          <w:b w:val="0"/>
        </w:rPr>
        <w:t>&lt;RepeatBlock-By&gt;&lt;Members&gt;</w:t>
      </w:r>
      <w:r w:rsidRPr="00240DF5">
        <w:t>Sebastian Tynkkynen</w:t>
      </w:r>
      <w:r w:rsidRPr="00240DF5">
        <w:rPr>
          <w:rStyle w:val="HideTWBExt"/>
          <w:b w:val="0"/>
        </w:rPr>
        <w:t>&lt;/Members&gt;</w:t>
      </w:r>
    </w:p>
    <w:p w14:paraId="456DA547" w14:textId="77777777" w:rsidR="004C1C6A" w:rsidRPr="00240DF5" w:rsidRDefault="004C1C6A" w:rsidP="004C1C6A">
      <w:pPr>
        <w:pStyle w:val="NormalBold"/>
      </w:pPr>
      <w:r w:rsidRPr="00240DF5">
        <w:rPr>
          <w:rStyle w:val="HideTWBExt"/>
          <w:b w:val="0"/>
        </w:rPr>
        <w:t>&lt;/RepeatBlock-By&gt;</w:t>
      </w:r>
    </w:p>
    <w:p w14:paraId="1A6A5DC7"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7D9C4B9E" w14:textId="77777777" w:rsidR="004C1C6A" w:rsidRPr="00240DF5" w:rsidRDefault="004C1C6A" w:rsidP="004C1C6A">
      <w:pPr>
        <w:pStyle w:val="NormalBold"/>
      </w:pPr>
      <w:r w:rsidRPr="00240DF5">
        <w:rPr>
          <w:rStyle w:val="HideTWBExt"/>
          <w:b w:val="0"/>
        </w:rPr>
        <w:t>&lt;Article&gt;</w:t>
      </w:r>
      <w:r w:rsidRPr="00240DF5">
        <w:t>Considerando 11</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2237724" w14:textId="77777777" w:rsidTr="00DB7FAC">
        <w:trPr>
          <w:trHeight w:hRule="exact" w:val="240"/>
          <w:jc w:val="center"/>
        </w:trPr>
        <w:tc>
          <w:tcPr>
            <w:tcW w:w="9752" w:type="dxa"/>
            <w:gridSpan w:val="2"/>
            <w:tcBorders>
              <w:top w:val="nil"/>
              <w:left w:val="nil"/>
              <w:bottom w:val="nil"/>
              <w:right w:val="nil"/>
            </w:tcBorders>
          </w:tcPr>
          <w:p w14:paraId="700DF2AB" w14:textId="77777777" w:rsidR="004C1C6A" w:rsidRPr="00240DF5" w:rsidRDefault="004C1C6A" w:rsidP="00DB7FAC"/>
        </w:tc>
      </w:tr>
      <w:tr w:rsidR="004C1C6A" w:rsidRPr="00240DF5" w14:paraId="0D4EFD35" w14:textId="77777777" w:rsidTr="00DB7FAC">
        <w:trPr>
          <w:trHeight w:val="240"/>
          <w:jc w:val="center"/>
        </w:trPr>
        <w:tc>
          <w:tcPr>
            <w:tcW w:w="4876" w:type="dxa"/>
            <w:tcBorders>
              <w:top w:val="nil"/>
              <w:left w:val="nil"/>
              <w:bottom w:val="nil"/>
              <w:right w:val="nil"/>
            </w:tcBorders>
          </w:tcPr>
          <w:p w14:paraId="059E8503"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2D616AE7" w14:textId="77777777" w:rsidR="004C1C6A" w:rsidRPr="00240DF5" w:rsidRDefault="004C1C6A" w:rsidP="00DB7FAC">
            <w:pPr>
              <w:pStyle w:val="AmColumnHeading"/>
            </w:pPr>
            <w:r w:rsidRPr="00240DF5">
              <w:t>Alteração</w:t>
            </w:r>
          </w:p>
        </w:tc>
      </w:tr>
      <w:tr w:rsidR="004C1C6A" w:rsidRPr="00240DF5" w14:paraId="567415B7" w14:textId="77777777" w:rsidTr="00DB7FAC">
        <w:trPr>
          <w:jc w:val="center"/>
        </w:trPr>
        <w:tc>
          <w:tcPr>
            <w:tcW w:w="4876" w:type="dxa"/>
            <w:tcBorders>
              <w:top w:val="nil"/>
              <w:left w:val="nil"/>
              <w:bottom w:val="nil"/>
              <w:right w:val="nil"/>
            </w:tcBorders>
          </w:tcPr>
          <w:p w14:paraId="2A549333" w14:textId="0D16BC35" w:rsidR="004C1C6A" w:rsidRPr="00240DF5" w:rsidRDefault="004C1C6A" w:rsidP="00DB7FAC">
            <w:pPr>
              <w:pStyle w:val="Normal6a"/>
            </w:pPr>
            <w:r w:rsidRPr="00240DF5">
              <w:t>(11)</w:t>
            </w:r>
            <w:r w:rsidRPr="00240DF5">
              <w:tab/>
              <w:t>A Europa deve proteger os seus interesses em termos de segurança contra fornecedores que possam representar um risco de segurança persistente devido à potencial interferência de países terceiros, bem como às suas práticas de cibersegurança. Por conseguinte, é necessário reduzir o risco de dependência persistente de fornecedores de alto risco no mercado interno, uma vez que estes podem ter impactos negativos potencialmente graves na segurança dos utilizadores, das empresas e das autoridades em toda a UE e nas infraestruturas críticas da UE em termos de integridade dos dados e serviços, bem como da disponibilidade de serviços. Esta exclusão deve basear</w:t>
            </w:r>
            <w:r w:rsidR="00034FC0">
              <w:noBreakHyphen/>
            </w:r>
            <w:r w:rsidRPr="00240DF5">
              <w:t>se numa avaliação proporcionada dos riscos e nas medidas de atenuação associadas, tal como definidas nas políticas e na legislação da União.</w:t>
            </w:r>
          </w:p>
        </w:tc>
        <w:tc>
          <w:tcPr>
            <w:tcW w:w="4876" w:type="dxa"/>
            <w:tcBorders>
              <w:top w:val="nil"/>
              <w:left w:val="nil"/>
              <w:bottom w:val="nil"/>
              <w:right w:val="nil"/>
            </w:tcBorders>
          </w:tcPr>
          <w:p w14:paraId="099FE72B" w14:textId="54CB4DCC" w:rsidR="004C1C6A" w:rsidRPr="00240DF5" w:rsidRDefault="004C1C6A" w:rsidP="00DB7FAC">
            <w:pPr>
              <w:pStyle w:val="Normal6a"/>
            </w:pPr>
            <w:r w:rsidRPr="00240DF5">
              <w:t>(11)</w:t>
            </w:r>
            <w:r w:rsidRPr="00240DF5">
              <w:tab/>
              <w:t xml:space="preserve">A Europa deve proteger os seus interesses em termos de segurança contra </w:t>
            </w:r>
            <w:r w:rsidRPr="00240DF5">
              <w:rPr>
                <w:b/>
                <w:i/>
              </w:rPr>
              <w:t>todos os</w:t>
            </w:r>
            <w:r w:rsidRPr="00240DF5">
              <w:t xml:space="preserve"> fornecedores que possam representar um risco de segurança persistente devido à potencial interferência de países terceiros, bem como às suas práticas de cibersegurança. Por conseguinte, é necessário reduzir o risco de dependência persistente de fornecedores de alto risco no mercado interno, uma vez que estes podem ter impactos negativos potencialmente graves na segurança dos utilizadores, das empresas e das autoridades em toda a UE e nas infraestruturas críticas da UE em termos de integridade dos dados e serviços, bem como da disponibilidade de serviços. Esta exclusão deve basear</w:t>
            </w:r>
            <w:r w:rsidR="00034FC0">
              <w:noBreakHyphen/>
            </w:r>
            <w:r w:rsidRPr="00240DF5">
              <w:t>se numa avaliação proporcionada dos riscos e nas medidas de atenuação associadas, tal como definidas nas políticas e na legislação da União</w:t>
            </w:r>
            <w:r w:rsidRPr="00240DF5">
              <w:rPr>
                <w:b/>
                <w:i/>
              </w:rPr>
              <w:t>, bem como em avaliações internas efetuadas pelos Estados</w:t>
            </w:r>
            <w:r w:rsidR="00034FC0">
              <w:rPr>
                <w:b/>
                <w:i/>
              </w:rPr>
              <w:noBreakHyphen/>
            </w:r>
            <w:r w:rsidRPr="00240DF5">
              <w:rPr>
                <w:b/>
                <w:i/>
              </w:rPr>
              <w:t>Membros</w:t>
            </w:r>
            <w:r w:rsidRPr="00240DF5">
              <w:t>.</w:t>
            </w:r>
          </w:p>
        </w:tc>
      </w:tr>
    </w:tbl>
    <w:p w14:paraId="3E71F70E"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{FI}</w:t>
      </w:r>
      <w:r w:rsidRPr="00240DF5">
        <w:t>fi</w:t>
      </w:r>
      <w:r w:rsidRPr="00240DF5">
        <w:rPr>
          <w:rStyle w:val="HideTWBExt"/>
        </w:rPr>
        <w:t>&lt;/Original&gt;</w:t>
      </w:r>
    </w:p>
    <w:p w14:paraId="351FAB4E" w14:textId="77777777" w:rsidR="004C1C6A" w:rsidRPr="00240DF5" w:rsidRDefault="004C1C6A" w:rsidP="004C1C6A">
      <w:r w:rsidRPr="00240DF5">
        <w:rPr>
          <w:rStyle w:val="HideTWBExt"/>
        </w:rPr>
        <w:t>&lt;/AmendB&gt;</w:t>
      </w:r>
    </w:p>
    <w:p w14:paraId="49A6F821"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71</w:t>
      </w:r>
      <w:r w:rsidRPr="00240DF5">
        <w:rPr>
          <w:rStyle w:val="HideTWBExt"/>
        </w:rPr>
        <w:t>&lt;/NumAmB&gt;</w:t>
      </w:r>
    </w:p>
    <w:p w14:paraId="2589DD4F" w14:textId="77777777" w:rsidR="004C1C6A" w:rsidRPr="00240DF5" w:rsidRDefault="004C1C6A" w:rsidP="004C1C6A">
      <w:pPr>
        <w:pStyle w:val="NormalBold"/>
      </w:pPr>
      <w:r w:rsidRPr="00240DF5">
        <w:rPr>
          <w:rStyle w:val="HideTWBExt"/>
          <w:b w:val="0"/>
        </w:rPr>
        <w:t>&lt;RepeatBlock-By&gt;&lt;Members&gt;</w:t>
      </w:r>
      <w:r w:rsidRPr="00240DF5">
        <w:t>Ilaria Salis</w:t>
      </w:r>
      <w:r w:rsidRPr="00240DF5">
        <w:rPr>
          <w:rStyle w:val="HideTWBExt"/>
          <w:b w:val="0"/>
        </w:rPr>
        <w:t>&lt;/Members&gt;</w:t>
      </w:r>
    </w:p>
    <w:p w14:paraId="34FBF8F1" w14:textId="77777777" w:rsidR="004C1C6A" w:rsidRPr="00240DF5" w:rsidRDefault="004C1C6A" w:rsidP="004C1C6A">
      <w:pPr>
        <w:pStyle w:val="NormalBold"/>
      </w:pPr>
      <w:r w:rsidRPr="00240DF5">
        <w:rPr>
          <w:rStyle w:val="HideTWBExt"/>
          <w:b w:val="0"/>
        </w:rPr>
        <w:t>&lt;/RepeatBlock-By&gt;</w:t>
      </w:r>
    </w:p>
    <w:p w14:paraId="4189F5D7"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64A90D19" w14:textId="77777777" w:rsidR="004C1C6A" w:rsidRPr="00240DF5" w:rsidRDefault="004C1C6A" w:rsidP="004C1C6A">
      <w:pPr>
        <w:pStyle w:val="NormalBold"/>
      </w:pPr>
      <w:r w:rsidRPr="00240DF5">
        <w:rPr>
          <w:rStyle w:val="HideTWBExt"/>
        </w:rPr>
        <w:t>&lt;Article&gt;</w:t>
      </w:r>
      <w:r w:rsidRPr="00240DF5">
        <w:t>Considerando 12</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4AAD368" w14:textId="77777777" w:rsidTr="00DB7FAC">
        <w:trPr>
          <w:trHeight w:hRule="exact" w:val="240"/>
          <w:jc w:val="center"/>
        </w:trPr>
        <w:tc>
          <w:tcPr>
            <w:tcW w:w="9752" w:type="dxa"/>
            <w:gridSpan w:val="2"/>
            <w:tcBorders>
              <w:top w:val="nil"/>
              <w:left w:val="nil"/>
              <w:bottom w:val="nil"/>
              <w:right w:val="nil"/>
            </w:tcBorders>
          </w:tcPr>
          <w:p w14:paraId="446869AC" w14:textId="77777777" w:rsidR="004C1C6A" w:rsidRPr="00240DF5" w:rsidRDefault="004C1C6A" w:rsidP="00DB7FAC"/>
        </w:tc>
      </w:tr>
      <w:tr w:rsidR="004C1C6A" w:rsidRPr="00240DF5" w14:paraId="7B259414" w14:textId="77777777" w:rsidTr="00DB7FAC">
        <w:trPr>
          <w:trHeight w:val="240"/>
          <w:jc w:val="center"/>
        </w:trPr>
        <w:tc>
          <w:tcPr>
            <w:tcW w:w="4876" w:type="dxa"/>
            <w:tcBorders>
              <w:top w:val="nil"/>
              <w:left w:val="nil"/>
              <w:bottom w:val="nil"/>
              <w:right w:val="nil"/>
            </w:tcBorders>
          </w:tcPr>
          <w:p w14:paraId="587D3A83"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73A85A3" w14:textId="77777777" w:rsidR="004C1C6A" w:rsidRPr="00240DF5" w:rsidRDefault="004C1C6A" w:rsidP="00DB7FAC">
            <w:pPr>
              <w:pStyle w:val="AmColumnHeading"/>
            </w:pPr>
            <w:r w:rsidRPr="00240DF5">
              <w:t>Alteração</w:t>
            </w:r>
          </w:p>
        </w:tc>
      </w:tr>
      <w:tr w:rsidR="004C1C6A" w:rsidRPr="00240DF5" w14:paraId="69746912" w14:textId="77777777" w:rsidTr="00DB7FAC">
        <w:trPr>
          <w:jc w:val="center"/>
        </w:trPr>
        <w:tc>
          <w:tcPr>
            <w:tcW w:w="4876" w:type="dxa"/>
            <w:tcBorders>
              <w:top w:val="nil"/>
              <w:left w:val="nil"/>
              <w:bottom w:val="nil"/>
              <w:right w:val="nil"/>
            </w:tcBorders>
          </w:tcPr>
          <w:p w14:paraId="6BAEC99C" w14:textId="09F873F6" w:rsidR="004C1C6A" w:rsidRPr="00240DF5" w:rsidRDefault="004C1C6A" w:rsidP="00DB7FAC">
            <w:pPr>
              <w:pStyle w:val="Normal6a"/>
            </w:pPr>
            <w:r w:rsidRPr="00240DF5">
              <w:rPr>
                <w:b/>
                <w:i/>
              </w:rPr>
              <w:t>(12)</w:t>
            </w:r>
            <w:r w:rsidRPr="00240DF5">
              <w:tab/>
            </w:r>
            <w:r w:rsidRPr="00240DF5">
              <w:rPr>
                <w:b/>
                <w:i/>
              </w:rPr>
              <w:t xml:space="preserve">Como os desafios relativos à gestão das fronteiras e à política de vistos estão em constante evolução, é necessário </w:t>
            </w:r>
            <w:r w:rsidRPr="00240DF5">
              <w:rPr>
                <w:b/>
                <w:i/>
              </w:rPr>
              <w:lastRenderedPageBreak/>
              <w:t>adaptar a atribuição do apoio da União às alterações das prioridades a nível da gestão das fronteiras externas e da política de vistos, nomeadamente as alterações que resultam de um aumento da pressão nas fronteiras, e é necessário canalizar o financiamento para as prioridades com maior valor acrescentado da União. A fim de responder às necessidades prementes e às alterações das políticas e das prioridades da União, e também para canalizar financiamento para ações com um elevado nível de valor acrescentado da União, parte do apoio da UE deve ser executado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034FC0">
              <w:rPr>
                <w:b/>
                <w:i/>
              </w:rPr>
              <w:noBreakHyphen/>
            </w:r>
            <w:r w:rsidRPr="00240DF5">
              <w:rPr>
                <w:b/>
                <w:i/>
              </w:rPr>
              <w:t>Membros.</w:t>
            </w:r>
          </w:p>
        </w:tc>
        <w:tc>
          <w:tcPr>
            <w:tcW w:w="4876" w:type="dxa"/>
            <w:tcBorders>
              <w:top w:val="nil"/>
              <w:left w:val="nil"/>
              <w:bottom w:val="nil"/>
              <w:right w:val="nil"/>
            </w:tcBorders>
          </w:tcPr>
          <w:p w14:paraId="2B7959BD" w14:textId="77777777" w:rsidR="004C1C6A" w:rsidRPr="00240DF5" w:rsidRDefault="004C1C6A" w:rsidP="00DB7FAC">
            <w:pPr>
              <w:pStyle w:val="Normal6a"/>
            </w:pPr>
            <w:r w:rsidRPr="00240DF5">
              <w:rPr>
                <w:b/>
                <w:i/>
              </w:rPr>
              <w:lastRenderedPageBreak/>
              <w:t>Suprimido</w:t>
            </w:r>
          </w:p>
        </w:tc>
      </w:tr>
    </w:tbl>
    <w:p w14:paraId="31EFC755"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56BEE204" w14:textId="77777777" w:rsidR="004C1C6A" w:rsidRPr="00240DF5" w:rsidRDefault="004C1C6A" w:rsidP="004C1C6A">
      <w:r w:rsidRPr="00240DF5">
        <w:rPr>
          <w:rStyle w:val="HideTWBExt"/>
        </w:rPr>
        <w:t>&lt;/AmendB&gt;</w:t>
      </w:r>
    </w:p>
    <w:p w14:paraId="10C13821"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72</w:t>
      </w:r>
      <w:r w:rsidRPr="00240DF5">
        <w:rPr>
          <w:rStyle w:val="HideTWBExt"/>
        </w:rPr>
        <w:t>&lt;/NumAmB&gt;</w:t>
      </w:r>
    </w:p>
    <w:p w14:paraId="5F930D1F"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276B54E0" w14:textId="77777777" w:rsidR="004C1C6A" w:rsidRPr="00240DF5" w:rsidRDefault="004C1C6A" w:rsidP="004C1C6A">
      <w:pPr>
        <w:pStyle w:val="NormalBold"/>
      </w:pPr>
      <w:r w:rsidRPr="00240DF5">
        <w:rPr>
          <w:rStyle w:val="HideTWBExt"/>
          <w:b w:val="0"/>
        </w:rPr>
        <w:t>&lt;/RepeatBlock-By&gt;</w:t>
      </w:r>
    </w:p>
    <w:p w14:paraId="5BA3DD74"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873A14E" w14:textId="77777777" w:rsidR="004C1C6A" w:rsidRPr="00240DF5" w:rsidRDefault="004C1C6A" w:rsidP="004C1C6A">
      <w:pPr>
        <w:pStyle w:val="NormalBold"/>
      </w:pPr>
      <w:r w:rsidRPr="00240DF5">
        <w:rPr>
          <w:rStyle w:val="HideTWBExt"/>
        </w:rPr>
        <w:t>&lt;Article&gt;</w:t>
      </w:r>
      <w:r w:rsidRPr="00240DF5">
        <w:t>Considerando 12</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3F29F9E" w14:textId="77777777" w:rsidTr="00DB7FAC">
        <w:trPr>
          <w:trHeight w:hRule="exact" w:val="240"/>
          <w:jc w:val="center"/>
        </w:trPr>
        <w:tc>
          <w:tcPr>
            <w:tcW w:w="9752" w:type="dxa"/>
            <w:gridSpan w:val="2"/>
            <w:tcBorders>
              <w:top w:val="nil"/>
              <w:left w:val="nil"/>
              <w:bottom w:val="nil"/>
              <w:right w:val="nil"/>
            </w:tcBorders>
          </w:tcPr>
          <w:p w14:paraId="46FFF1F8" w14:textId="77777777" w:rsidR="004C1C6A" w:rsidRPr="00240DF5" w:rsidRDefault="004C1C6A" w:rsidP="00DB7FAC"/>
        </w:tc>
      </w:tr>
      <w:tr w:rsidR="004C1C6A" w:rsidRPr="00240DF5" w14:paraId="7A8F3015" w14:textId="77777777" w:rsidTr="00DB7FAC">
        <w:trPr>
          <w:trHeight w:val="240"/>
          <w:jc w:val="center"/>
        </w:trPr>
        <w:tc>
          <w:tcPr>
            <w:tcW w:w="4876" w:type="dxa"/>
            <w:tcBorders>
              <w:top w:val="nil"/>
              <w:left w:val="nil"/>
              <w:bottom w:val="nil"/>
              <w:right w:val="nil"/>
            </w:tcBorders>
          </w:tcPr>
          <w:p w14:paraId="6DE25925"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1F82DE19" w14:textId="77777777" w:rsidR="004C1C6A" w:rsidRPr="00240DF5" w:rsidRDefault="004C1C6A" w:rsidP="00DB7FAC">
            <w:pPr>
              <w:pStyle w:val="AmColumnHeading"/>
            </w:pPr>
            <w:r w:rsidRPr="00240DF5">
              <w:t>Alteração</w:t>
            </w:r>
          </w:p>
        </w:tc>
      </w:tr>
      <w:tr w:rsidR="004C1C6A" w:rsidRPr="00240DF5" w14:paraId="039FCE11" w14:textId="77777777" w:rsidTr="00DB7FAC">
        <w:trPr>
          <w:jc w:val="center"/>
        </w:trPr>
        <w:tc>
          <w:tcPr>
            <w:tcW w:w="4876" w:type="dxa"/>
            <w:tcBorders>
              <w:top w:val="nil"/>
              <w:left w:val="nil"/>
              <w:bottom w:val="nil"/>
              <w:right w:val="nil"/>
            </w:tcBorders>
          </w:tcPr>
          <w:p w14:paraId="62348F03" w14:textId="675C560F" w:rsidR="004C1C6A" w:rsidRPr="00240DF5" w:rsidRDefault="004C1C6A" w:rsidP="00DB7FAC">
            <w:pPr>
              <w:pStyle w:val="Normal6a"/>
            </w:pPr>
            <w:r w:rsidRPr="00240DF5">
              <w:t>(12)</w:t>
            </w:r>
            <w:r w:rsidRPr="00240DF5">
              <w:tab/>
            </w:r>
            <w:r w:rsidRPr="00240DF5">
              <w:rPr>
                <w:b/>
                <w:i/>
              </w:rPr>
              <w:t xml:space="preserve">Como os desafios relativos à gestão das fronteiras e à política de vistos estão em constante evolução, é necessário adaptar a atribuição do apoio da União às alterações das prioridades a nível da gestão das fronteiras externas e da política de vistos, nomeadamente as </w:t>
            </w:r>
            <w:r w:rsidRPr="00240DF5">
              <w:rPr>
                <w:b/>
                <w:i/>
              </w:rPr>
              <w:lastRenderedPageBreak/>
              <w:t>alterações que resultam de um aumento da pressão nas fronteiras, e é necessário canalizar o financiamento para as prioridades com maior valor acrescentado da União.</w:t>
            </w:r>
            <w:r w:rsidRPr="00240DF5">
              <w:t xml:space="preserve"> A fim de responder às necessidades prementes e às alterações das políticas e das prioridades da União, e também para canalizar financiamento para ações com um elevado nível de valor acrescentado da União, parte do apoio da UE deve ser executado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034FC0">
              <w:noBreakHyphen/>
            </w:r>
            <w:r w:rsidRPr="00240DF5">
              <w:t>Membros.</w:t>
            </w:r>
          </w:p>
        </w:tc>
        <w:tc>
          <w:tcPr>
            <w:tcW w:w="4876" w:type="dxa"/>
            <w:tcBorders>
              <w:top w:val="nil"/>
              <w:left w:val="nil"/>
              <w:bottom w:val="nil"/>
              <w:right w:val="nil"/>
            </w:tcBorders>
          </w:tcPr>
          <w:p w14:paraId="155F49D3" w14:textId="2D07C3DF" w:rsidR="004C1C6A" w:rsidRPr="00240DF5" w:rsidRDefault="004C1C6A" w:rsidP="00DB7FAC">
            <w:pPr>
              <w:pStyle w:val="Normal6a"/>
            </w:pPr>
            <w:r w:rsidRPr="00240DF5">
              <w:lastRenderedPageBreak/>
              <w:t>(12)</w:t>
            </w:r>
            <w:r w:rsidRPr="00240DF5">
              <w:tab/>
              <w:t xml:space="preserve">A fim de responder às necessidades prementes e às alterações das políticas e das prioridades da União, e também para canalizar financiamento para ações com um elevado nível de valor acrescentado da União, parte do apoio da UE deve ser executado em regime de gestão direta, </w:t>
            </w:r>
            <w:r w:rsidRPr="00240DF5">
              <w:lastRenderedPageBreak/>
              <w:t>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034FC0">
              <w:noBreakHyphen/>
            </w:r>
            <w:r w:rsidRPr="00240DF5">
              <w:t>Membros.</w:t>
            </w:r>
          </w:p>
        </w:tc>
      </w:tr>
    </w:tbl>
    <w:p w14:paraId="24B10E4F"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377EC604" w14:textId="77777777" w:rsidR="004C1C6A" w:rsidRPr="00240DF5" w:rsidRDefault="004C1C6A" w:rsidP="004C1C6A">
      <w:r w:rsidRPr="00240DF5">
        <w:rPr>
          <w:rStyle w:val="HideTWBExt"/>
        </w:rPr>
        <w:t>&lt;/AmendB&gt;</w:t>
      </w:r>
    </w:p>
    <w:p w14:paraId="53AC041F"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73</w:t>
      </w:r>
      <w:r w:rsidRPr="00240DF5">
        <w:rPr>
          <w:rStyle w:val="HideTWBExt"/>
          <w:b w:val="0"/>
        </w:rPr>
        <w:t>&lt;/NumAmB&gt;</w:t>
      </w:r>
    </w:p>
    <w:p w14:paraId="0926FCFF"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37C46D0C" w14:textId="77777777" w:rsidR="004C1C6A" w:rsidRPr="00240DF5" w:rsidRDefault="004C1C6A" w:rsidP="004C1C6A">
      <w:pPr>
        <w:pStyle w:val="NormalBold"/>
      </w:pPr>
      <w:r w:rsidRPr="00240DF5">
        <w:rPr>
          <w:rStyle w:val="HideTWBExt"/>
          <w:b w:val="0"/>
        </w:rPr>
        <w:t>&lt;/RepeatBlock-By&gt;</w:t>
      </w:r>
    </w:p>
    <w:p w14:paraId="059837DC"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3BA3A5E0" w14:textId="77777777" w:rsidR="004C1C6A" w:rsidRPr="00240DF5" w:rsidRDefault="004C1C6A" w:rsidP="004C1C6A">
      <w:pPr>
        <w:pStyle w:val="NormalBold"/>
      </w:pPr>
      <w:r w:rsidRPr="00240DF5">
        <w:rPr>
          <w:rStyle w:val="HideTWBExt"/>
          <w:b w:val="0"/>
        </w:rPr>
        <w:t>&lt;Article&gt;</w:t>
      </w:r>
      <w:r w:rsidRPr="00240DF5">
        <w:t>Considerando 12</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B589BBA" w14:textId="77777777" w:rsidTr="00DB7FAC">
        <w:trPr>
          <w:trHeight w:hRule="exact" w:val="240"/>
          <w:jc w:val="center"/>
        </w:trPr>
        <w:tc>
          <w:tcPr>
            <w:tcW w:w="9752" w:type="dxa"/>
            <w:gridSpan w:val="2"/>
            <w:tcBorders>
              <w:top w:val="nil"/>
              <w:left w:val="nil"/>
              <w:bottom w:val="nil"/>
              <w:right w:val="nil"/>
            </w:tcBorders>
          </w:tcPr>
          <w:p w14:paraId="101F49A3" w14:textId="77777777" w:rsidR="004C1C6A" w:rsidRPr="00240DF5" w:rsidRDefault="004C1C6A" w:rsidP="00DB7FAC"/>
        </w:tc>
      </w:tr>
      <w:tr w:rsidR="004C1C6A" w:rsidRPr="00240DF5" w14:paraId="46981517" w14:textId="77777777" w:rsidTr="00DB7FAC">
        <w:trPr>
          <w:trHeight w:val="240"/>
          <w:jc w:val="center"/>
        </w:trPr>
        <w:tc>
          <w:tcPr>
            <w:tcW w:w="4876" w:type="dxa"/>
            <w:tcBorders>
              <w:top w:val="nil"/>
              <w:left w:val="nil"/>
              <w:bottom w:val="nil"/>
              <w:right w:val="nil"/>
            </w:tcBorders>
          </w:tcPr>
          <w:p w14:paraId="315AFA2D"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0A3C4E64" w14:textId="77777777" w:rsidR="004C1C6A" w:rsidRPr="00240DF5" w:rsidRDefault="004C1C6A" w:rsidP="00DB7FAC">
            <w:pPr>
              <w:pStyle w:val="AmColumnHeading"/>
            </w:pPr>
            <w:r w:rsidRPr="00240DF5">
              <w:t>Alteração</w:t>
            </w:r>
          </w:p>
        </w:tc>
      </w:tr>
      <w:tr w:rsidR="004C1C6A" w:rsidRPr="00240DF5" w14:paraId="0D4831FE" w14:textId="77777777" w:rsidTr="00DB7FAC">
        <w:trPr>
          <w:jc w:val="center"/>
        </w:trPr>
        <w:tc>
          <w:tcPr>
            <w:tcW w:w="4876" w:type="dxa"/>
            <w:tcBorders>
              <w:top w:val="nil"/>
              <w:left w:val="nil"/>
              <w:bottom w:val="nil"/>
              <w:right w:val="nil"/>
            </w:tcBorders>
          </w:tcPr>
          <w:p w14:paraId="536DE720" w14:textId="6A3D81B9" w:rsidR="004C1C6A" w:rsidRPr="00240DF5" w:rsidRDefault="004C1C6A" w:rsidP="00DB7FAC">
            <w:pPr>
              <w:pStyle w:val="Normal6a"/>
            </w:pPr>
            <w:r w:rsidRPr="00240DF5">
              <w:t>(12)</w:t>
            </w:r>
            <w:r w:rsidRPr="00240DF5">
              <w:tab/>
              <w:t xml:space="preserve">Como os desafios relativos à gestão das fronteiras e à política de vistos estão em constante evolução, é necessário adaptar a atribuição do apoio da União às alterações das prioridades a nível da gestão das fronteiras externas e da política de vistos, nomeadamente as alterações que resultam de um aumento da pressão nas fronteiras, e é necessário canalizar o financiamento para as prioridades com maior valor acrescentado da União. A fim </w:t>
            </w:r>
            <w:r w:rsidRPr="00240DF5">
              <w:lastRenderedPageBreak/>
              <w:t>de responder às necessidades prementes e às alterações das políticas e das prioridades da União, e também para canalizar financiamento para ações com um elevado nível de valor acrescentado da União, parte do apoio da UE deve ser executado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034FC0">
              <w:noBreakHyphen/>
            </w:r>
            <w:r w:rsidRPr="00240DF5">
              <w:t>Membros.</w:t>
            </w:r>
          </w:p>
        </w:tc>
        <w:tc>
          <w:tcPr>
            <w:tcW w:w="4876" w:type="dxa"/>
            <w:tcBorders>
              <w:top w:val="nil"/>
              <w:left w:val="nil"/>
              <w:bottom w:val="nil"/>
              <w:right w:val="nil"/>
            </w:tcBorders>
          </w:tcPr>
          <w:p w14:paraId="3A489350" w14:textId="10F72498" w:rsidR="004C1C6A" w:rsidRPr="00240DF5" w:rsidRDefault="004C1C6A" w:rsidP="00DB7FAC">
            <w:pPr>
              <w:pStyle w:val="Normal6a"/>
            </w:pPr>
            <w:r w:rsidRPr="00240DF5">
              <w:lastRenderedPageBreak/>
              <w:t>(12)</w:t>
            </w:r>
            <w:r w:rsidRPr="00240DF5">
              <w:tab/>
              <w:t>Como os desafios relativos à gestão das fronteiras e à política de vistos estão em constante evolução, é necessário adaptar a atribuição do apoio da União às alterações das prioridades a nível da gestão das fronteiras externas e da política de vistos, nomeadamente as alterações que resultam de um aumento da pressão nas fronteiras, e é necessário canalizar o financiamento para as prioridades com maior valor acrescentado da União</w:t>
            </w:r>
            <w:r w:rsidRPr="00240DF5">
              <w:rPr>
                <w:b/>
                <w:i/>
              </w:rPr>
              <w:t xml:space="preserve">, em </w:t>
            </w:r>
            <w:r w:rsidRPr="00240DF5">
              <w:rPr>
                <w:b/>
                <w:i/>
              </w:rPr>
              <w:lastRenderedPageBreak/>
              <w:t>especial a proteção das fronteiras externas, o combate à migração irregular, a introdução clandestina de migrantes, as ameaças híbridas e a criminalidade transfronteiras</w:t>
            </w:r>
            <w:r w:rsidRPr="00240DF5">
              <w:t>. A fim de responder às necessidades prementes e às alterações das políticas e das prioridades da União, e também para canalizar financiamento para ações com um elevado nível de valor acrescentado da União, parte do apoio da UE deve ser executado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034FC0">
              <w:noBreakHyphen/>
            </w:r>
            <w:r w:rsidRPr="00240DF5">
              <w:t>Membros.</w:t>
            </w:r>
          </w:p>
        </w:tc>
      </w:tr>
    </w:tbl>
    <w:p w14:paraId="25B28D28"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4DDDEDA1" w14:textId="77777777" w:rsidR="004C1C6A" w:rsidRPr="00240DF5" w:rsidRDefault="004C1C6A" w:rsidP="004C1C6A">
      <w:pPr>
        <w:pStyle w:val="AmJustTitle"/>
      </w:pPr>
      <w:r w:rsidRPr="00240DF5">
        <w:rPr>
          <w:rStyle w:val="HideTWBExt"/>
          <w:i w:val="0"/>
        </w:rPr>
        <w:t>&lt;TitreJust&gt;</w:t>
      </w:r>
      <w:r w:rsidRPr="00240DF5">
        <w:t>Justificação</w:t>
      </w:r>
      <w:r w:rsidRPr="00240DF5">
        <w:rPr>
          <w:rStyle w:val="HideTWBExt"/>
          <w:i w:val="0"/>
        </w:rPr>
        <w:t>&lt;/TitreJust&gt;</w:t>
      </w:r>
    </w:p>
    <w:p w14:paraId="55F218DF" w14:textId="77777777" w:rsidR="004C1C6A" w:rsidRPr="00240DF5" w:rsidRDefault="004C1C6A" w:rsidP="004C1C6A">
      <w:pPr>
        <w:pStyle w:val="AmJustText"/>
      </w:pPr>
      <w:r w:rsidRPr="00240DF5">
        <w:t>O conceito de prioridades com maior valor acrescentado da União é muito abrangente e pode ser interpretado de diferentes formas. A alteração proposta especifica que, ao reorientar os fundos, deve ser dada prioridade às medidas de apoio diretamente relacionadas com a proteção do espaço Schengen e a segurança da União. Tal reforça a previsibilidade do financiamento e assegura que a flexibilidade do fundo sirva, em primeiro lugar, para dar resposta a desafios específicos em matéria de segurança e migração.</w:t>
      </w:r>
    </w:p>
    <w:p w14:paraId="43B1059E" w14:textId="77777777" w:rsidR="004C1C6A" w:rsidRPr="00240DF5" w:rsidRDefault="004C1C6A" w:rsidP="004C1C6A">
      <w:r w:rsidRPr="00240DF5">
        <w:rPr>
          <w:rStyle w:val="HideTWBExt"/>
        </w:rPr>
        <w:t>&lt;/AmendB&gt;</w:t>
      </w:r>
    </w:p>
    <w:p w14:paraId="228E79FE"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74</w:t>
      </w:r>
      <w:r w:rsidRPr="00240DF5">
        <w:rPr>
          <w:rStyle w:val="HideTWBExt"/>
        </w:rPr>
        <w:t>&lt;/NumAmB&gt;</w:t>
      </w:r>
    </w:p>
    <w:p w14:paraId="4EEAD812" w14:textId="4F0E7427" w:rsidR="004C1C6A" w:rsidRPr="00240DF5" w:rsidRDefault="004C1C6A" w:rsidP="004C1C6A">
      <w:pPr>
        <w:pStyle w:val="NormalBold"/>
      </w:pPr>
      <w:r w:rsidRPr="00240DF5">
        <w:rPr>
          <w:rStyle w:val="HideTWBExt"/>
          <w:b w:val="0"/>
        </w:rPr>
        <w:t>&lt;RepeatBlock-By&gt;&lt;Members&gt;</w:t>
      </w:r>
      <w:r w:rsidRPr="00240DF5">
        <w:t>Jan</w:t>
      </w:r>
      <w:r w:rsidR="00034FC0">
        <w:noBreakHyphen/>
      </w:r>
      <w:r w:rsidRPr="00240DF5">
        <w:t>Christoph Oetjen, Fabienne Keller, Raquel García Hermida</w:t>
      </w:r>
      <w:r w:rsidR="00034FC0">
        <w:noBreakHyphen/>
      </w:r>
      <w:r w:rsidRPr="00240DF5">
        <w:t>Van Der Walle, Nikola Minchev</w:t>
      </w:r>
      <w:r w:rsidRPr="00240DF5">
        <w:rPr>
          <w:rStyle w:val="HideTWBExt"/>
          <w:b w:val="0"/>
        </w:rPr>
        <w:t>&lt;/Members&gt;</w:t>
      </w:r>
    </w:p>
    <w:p w14:paraId="226FF95E" w14:textId="77777777" w:rsidR="004C1C6A" w:rsidRPr="00240DF5" w:rsidRDefault="004C1C6A" w:rsidP="004C1C6A">
      <w:pPr>
        <w:pStyle w:val="NormalBold"/>
      </w:pPr>
      <w:r w:rsidRPr="00240DF5">
        <w:rPr>
          <w:rStyle w:val="HideTWBExt"/>
          <w:b w:val="0"/>
        </w:rPr>
        <w:t>&lt;/RepeatBlock-By&gt;</w:t>
      </w:r>
    </w:p>
    <w:p w14:paraId="3CBE41EC"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69F3CC1B" w14:textId="77777777" w:rsidR="004C1C6A" w:rsidRPr="00240DF5" w:rsidRDefault="004C1C6A" w:rsidP="004C1C6A">
      <w:pPr>
        <w:pStyle w:val="NormalBold"/>
      </w:pPr>
      <w:r w:rsidRPr="00240DF5">
        <w:rPr>
          <w:rStyle w:val="HideTWBExt"/>
        </w:rPr>
        <w:t>&lt;Article&gt;</w:t>
      </w:r>
      <w:r w:rsidRPr="00240DF5">
        <w:t>Considerando 12</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5CF3DA5" w14:textId="77777777" w:rsidTr="00DB7FAC">
        <w:trPr>
          <w:trHeight w:hRule="exact" w:val="240"/>
          <w:jc w:val="center"/>
        </w:trPr>
        <w:tc>
          <w:tcPr>
            <w:tcW w:w="9752" w:type="dxa"/>
            <w:gridSpan w:val="2"/>
            <w:tcBorders>
              <w:top w:val="nil"/>
              <w:left w:val="nil"/>
              <w:bottom w:val="nil"/>
              <w:right w:val="nil"/>
            </w:tcBorders>
          </w:tcPr>
          <w:p w14:paraId="48EA0BB0" w14:textId="77777777" w:rsidR="004C1C6A" w:rsidRPr="00240DF5" w:rsidRDefault="004C1C6A" w:rsidP="00DB7FAC"/>
        </w:tc>
      </w:tr>
      <w:tr w:rsidR="004C1C6A" w:rsidRPr="00240DF5" w14:paraId="5DFA2CAA" w14:textId="77777777" w:rsidTr="00DB7FAC">
        <w:trPr>
          <w:trHeight w:val="240"/>
          <w:jc w:val="center"/>
        </w:trPr>
        <w:tc>
          <w:tcPr>
            <w:tcW w:w="4876" w:type="dxa"/>
            <w:tcBorders>
              <w:top w:val="nil"/>
              <w:left w:val="nil"/>
              <w:bottom w:val="nil"/>
              <w:right w:val="nil"/>
            </w:tcBorders>
          </w:tcPr>
          <w:p w14:paraId="0A7CD390"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1CCEF03" w14:textId="77777777" w:rsidR="004C1C6A" w:rsidRPr="00240DF5" w:rsidRDefault="004C1C6A" w:rsidP="00DB7FAC">
            <w:pPr>
              <w:pStyle w:val="AmColumnHeading"/>
            </w:pPr>
            <w:r w:rsidRPr="00240DF5">
              <w:t>Alteração</w:t>
            </w:r>
          </w:p>
        </w:tc>
      </w:tr>
      <w:tr w:rsidR="004C1C6A" w:rsidRPr="00240DF5" w14:paraId="2D1F779C" w14:textId="77777777" w:rsidTr="00DB7FAC">
        <w:trPr>
          <w:jc w:val="center"/>
        </w:trPr>
        <w:tc>
          <w:tcPr>
            <w:tcW w:w="4876" w:type="dxa"/>
            <w:tcBorders>
              <w:top w:val="nil"/>
              <w:left w:val="nil"/>
              <w:bottom w:val="nil"/>
              <w:right w:val="nil"/>
            </w:tcBorders>
          </w:tcPr>
          <w:p w14:paraId="61906938" w14:textId="04EFB1FC" w:rsidR="004C1C6A" w:rsidRPr="00240DF5" w:rsidRDefault="004C1C6A" w:rsidP="00DB7FAC">
            <w:pPr>
              <w:pStyle w:val="Normal6a"/>
            </w:pPr>
            <w:r w:rsidRPr="00240DF5">
              <w:t>(12)</w:t>
            </w:r>
            <w:r w:rsidRPr="00240DF5">
              <w:tab/>
              <w:t xml:space="preserve">Como os desafios relativos à gestão das fronteiras e à política de vistos estão em constante evolução, é necessário </w:t>
            </w:r>
            <w:r w:rsidRPr="00240DF5">
              <w:lastRenderedPageBreak/>
              <w:t>adaptar a atribuição do apoio da União às alterações das prioridades a nível da gestão das fronteiras externas e da política de vistos</w:t>
            </w:r>
            <w:r w:rsidRPr="00240DF5">
              <w:rPr>
                <w:b/>
                <w:i/>
              </w:rPr>
              <w:t>, nomeadamente as alterações que resultam de um aumento da pressão nas fronteiras,</w:t>
            </w:r>
            <w:r w:rsidRPr="00240DF5">
              <w:t xml:space="preserve"> e </w:t>
            </w:r>
            <w:r w:rsidRPr="00240DF5">
              <w:rPr>
                <w:b/>
                <w:i/>
              </w:rPr>
              <w:t>é necessário</w:t>
            </w:r>
            <w:r w:rsidRPr="00240DF5">
              <w:t xml:space="preserve"> canalizar o financiamento para as prioridades com maior valor acrescentado da União. A fim de responder às necessidades prementes e às alterações das políticas e das prioridades da União, e também para canalizar financiamento para ações com um elevado nível de valor acrescentado da União, parte do apoio da UE deve ser executado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034FC0">
              <w:noBreakHyphen/>
            </w:r>
            <w:r w:rsidRPr="00240DF5">
              <w:t>Membros.</w:t>
            </w:r>
          </w:p>
        </w:tc>
        <w:tc>
          <w:tcPr>
            <w:tcW w:w="4876" w:type="dxa"/>
            <w:tcBorders>
              <w:top w:val="nil"/>
              <w:left w:val="nil"/>
              <w:bottom w:val="nil"/>
              <w:right w:val="nil"/>
            </w:tcBorders>
          </w:tcPr>
          <w:p w14:paraId="7C218605" w14:textId="5D877BE3" w:rsidR="004C1C6A" w:rsidRPr="00240DF5" w:rsidRDefault="004C1C6A" w:rsidP="00DB7FAC">
            <w:pPr>
              <w:pStyle w:val="Normal6a"/>
            </w:pPr>
            <w:r w:rsidRPr="00240DF5">
              <w:lastRenderedPageBreak/>
              <w:t>(12)</w:t>
            </w:r>
            <w:r w:rsidRPr="00240DF5">
              <w:tab/>
              <w:t xml:space="preserve">Como os desafios relativos à gestão das fronteiras e à política de vistos estão em constante evolução, é necessário </w:t>
            </w:r>
            <w:r w:rsidRPr="00240DF5">
              <w:lastRenderedPageBreak/>
              <w:t>adaptar a atribuição do apoio da União às alterações das prioridades a nível da gestão das fronteiras externas e da política de vistos e canalizar o financiamento para as prioridades com maior valor acrescentado da União. A fim de responder às necessidades prementes e às alterações das políticas e das prioridades da União, e também para canalizar financiamento para ações com um elevado nível de valor acrescentado da União, parte do apoio da UE deve ser executado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034FC0">
              <w:noBreakHyphen/>
            </w:r>
            <w:r w:rsidRPr="00240DF5">
              <w:t xml:space="preserve">Membros. </w:t>
            </w:r>
            <w:r w:rsidRPr="00240DF5">
              <w:rPr>
                <w:b/>
                <w:i/>
              </w:rPr>
              <w:t>Sempre que o apoio da União seja prestado em países terceiros ou com estes relacionado através do Mecanismo da UE em regime de gestão direta ou indireta, o SEAE deve ser consultado para assegurar a coerência da ação externa da UE.</w:t>
            </w:r>
          </w:p>
        </w:tc>
      </w:tr>
    </w:tbl>
    <w:p w14:paraId="2B3C7703"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49AE71AD" w14:textId="77777777" w:rsidR="004C1C6A" w:rsidRPr="00240DF5" w:rsidRDefault="004C1C6A" w:rsidP="004C1C6A">
      <w:r w:rsidRPr="00240DF5">
        <w:rPr>
          <w:rStyle w:val="HideTWBExt"/>
        </w:rPr>
        <w:t>&lt;/AmendB&gt;</w:t>
      </w:r>
    </w:p>
    <w:p w14:paraId="12219EB0"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75</w:t>
      </w:r>
      <w:r w:rsidRPr="00240DF5">
        <w:rPr>
          <w:rStyle w:val="HideTWBExt"/>
          <w:b w:val="0"/>
        </w:rPr>
        <w:t>&lt;/NumAmB&gt;</w:t>
      </w:r>
    </w:p>
    <w:p w14:paraId="2ED1749F" w14:textId="77777777" w:rsidR="004C1C6A" w:rsidRPr="00240DF5" w:rsidRDefault="004C1C6A" w:rsidP="004C1C6A">
      <w:pPr>
        <w:pStyle w:val="NormalBold"/>
      </w:pPr>
      <w:r w:rsidRPr="00240DF5">
        <w:rPr>
          <w:rStyle w:val="HideTWBExt"/>
          <w:b w:val="0"/>
        </w:rPr>
        <w:t>&lt;RepeatBlock-By&gt;&lt;Members&gt;</w:t>
      </w:r>
      <w:r w:rsidRPr="00240DF5">
        <w:t>Emil Radev</w:t>
      </w:r>
      <w:r w:rsidRPr="00240DF5">
        <w:rPr>
          <w:rStyle w:val="HideTWBExt"/>
          <w:b w:val="0"/>
        </w:rPr>
        <w:t>&lt;/Members&gt;</w:t>
      </w:r>
    </w:p>
    <w:p w14:paraId="3473B175" w14:textId="77777777" w:rsidR="004C1C6A" w:rsidRPr="00240DF5" w:rsidRDefault="004C1C6A" w:rsidP="004C1C6A">
      <w:pPr>
        <w:pStyle w:val="NormalBold"/>
      </w:pPr>
      <w:r w:rsidRPr="00240DF5">
        <w:rPr>
          <w:rStyle w:val="HideTWBExt"/>
          <w:b w:val="0"/>
        </w:rPr>
        <w:t>&lt;/RepeatBlock-By&gt;</w:t>
      </w:r>
    </w:p>
    <w:p w14:paraId="556BAA19"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1E695DB2" w14:textId="77777777" w:rsidR="004C1C6A" w:rsidRPr="00240DF5" w:rsidRDefault="004C1C6A" w:rsidP="004C1C6A">
      <w:pPr>
        <w:pStyle w:val="NormalBold"/>
      </w:pPr>
      <w:r w:rsidRPr="00240DF5">
        <w:rPr>
          <w:rStyle w:val="HideTWBExt"/>
          <w:b w:val="0"/>
        </w:rPr>
        <w:t>&lt;Article&gt;</w:t>
      </w:r>
      <w:r w:rsidRPr="00240DF5">
        <w:t>Considerando 12</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0EE7A20" w14:textId="77777777" w:rsidTr="00DB7FAC">
        <w:trPr>
          <w:trHeight w:hRule="exact" w:val="240"/>
          <w:jc w:val="center"/>
        </w:trPr>
        <w:tc>
          <w:tcPr>
            <w:tcW w:w="9752" w:type="dxa"/>
            <w:gridSpan w:val="2"/>
            <w:tcBorders>
              <w:top w:val="nil"/>
              <w:left w:val="nil"/>
              <w:bottom w:val="nil"/>
              <w:right w:val="nil"/>
            </w:tcBorders>
          </w:tcPr>
          <w:p w14:paraId="4B3C3C9F" w14:textId="77777777" w:rsidR="004C1C6A" w:rsidRPr="00240DF5" w:rsidRDefault="004C1C6A" w:rsidP="00DB7FAC"/>
        </w:tc>
      </w:tr>
      <w:tr w:rsidR="004C1C6A" w:rsidRPr="00240DF5" w14:paraId="12DA1D08" w14:textId="77777777" w:rsidTr="00DB7FAC">
        <w:trPr>
          <w:trHeight w:val="240"/>
          <w:jc w:val="center"/>
        </w:trPr>
        <w:tc>
          <w:tcPr>
            <w:tcW w:w="4876" w:type="dxa"/>
            <w:tcBorders>
              <w:top w:val="nil"/>
              <w:left w:val="nil"/>
              <w:bottom w:val="nil"/>
              <w:right w:val="nil"/>
            </w:tcBorders>
          </w:tcPr>
          <w:p w14:paraId="37CFF9B6"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0AB9E06" w14:textId="77777777" w:rsidR="004C1C6A" w:rsidRPr="00240DF5" w:rsidRDefault="004C1C6A" w:rsidP="00DB7FAC">
            <w:pPr>
              <w:pStyle w:val="AmColumnHeading"/>
            </w:pPr>
            <w:r w:rsidRPr="00240DF5">
              <w:t>Alteração</w:t>
            </w:r>
          </w:p>
        </w:tc>
      </w:tr>
      <w:tr w:rsidR="004C1C6A" w:rsidRPr="00240DF5" w14:paraId="287D495E" w14:textId="77777777" w:rsidTr="00DB7FAC">
        <w:trPr>
          <w:jc w:val="center"/>
        </w:trPr>
        <w:tc>
          <w:tcPr>
            <w:tcW w:w="4876" w:type="dxa"/>
            <w:tcBorders>
              <w:top w:val="nil"/>
              <w:left w:val="nil"/>
              <w:bottom w:val="nil"/>
              <w:right w:val="nil"/>
            </w:tcBorders>
          </w:tcPr>
          <w:p w14:paraId="54986F02" w14:textId="2C0DA651" w:rsidR="004C1C6A" w:rsidRPr="00240DF5" w:rsidRDefault="004C1C6A" w:rsidP="00DB7FAC">
            <w:pPr>
              <w:pStyle w:val="Normal6a"/>
            </w:pPr>
            <w:r w:rsidRPr="00240DF5">
              <w:t>(12)</w:t>
            </w:r>
            <w:r w:rsidRPr="00240DF5">
              <w:tab/>
              <w:t xml:space="preserve">Como os desafios relativos à gestão das fronteiras e à política de vistos estão em constante evolução, é necessário adaptar a atribuição do apoio da União às alterações das prioridades a nível da gestão </w:t>
            </w:r>
            <w:r w:rsidRPr="00240DF5">
              <w:lastRenderedPageBreak/>
              <w:t>das fronteiras externas e da política de vistos, nomeadamente as alterações que resultam de um aumento da pressão nas fronteiras, e é necessário canalizar o financiamento para as prioridades com maior valor acrescentado da União. A fim de responder às necessidades prementes e às alterações das políticas e das prioridades da União, e também para canalizar financiamento para ações com um elevado nível de valor acrescentado da União, parte do apoio da UE deve ser executado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034FC0">
              <w:noBreakHyphen/>
            </w:r>
            <w:r w:rsidRPr="00240DF5">
              <w:t>Membros.</w:t>
            </w:r>
          </w:p>
        </w:tc>
        <w:tc>
          <w:tcPr>
            <w:tcW w:w="4876" w:type="dxa"/>
            <w:tcBorders>
              <w:top w:val="nil"/>
              <w:left w:val="nil"/>
              <w:bottom w:val="nil"/>
              <w:right w:val="nil"/>
            </w:tcBorders>
          </w:tcPr>
          <w:p w14:paraId="76E774EB" w14:textId="2BD90E91" w:rsidR="004C1C6A" w:rsidRPr="00240DF5" w:rsidRDefault="004C1C6A" w:rsidP="00DB7FAC">
            <w:pPr>
              <w:pStyle w:val="Normal6a"/>
            </w:pPr>
            <w:r w:rsidRPr="00240DF5">
              <w:lastRenderedPageBreak/>
              <w:t>(12)</w:t>
            </w:r>
            <w:r w:rsidRPr="00240DF5">
              <w:tab/>
              <w:t xml:space="preserve">Como os desafios relativos à gestão das fronteiras e à política de vistos estão em constante evolução, é necessário adaptar a atribuição do apoio da União às alterações das prioridades a nível da gestão </w:t>
            </w:r>
            <w:r w:rsidRPr="00240DF5">
              <w:lastRenderedPageBreak/>
              <w:t xml:space="preserve">das fronteiras externas e da política de vistos, nomeadamente as alterações que resultam de um aumento da pressão nas fronteiras, </w:t>
            </w:r>
            <w:r w:rsidRPr="00240DF5">
              <w:rPr>
                <w:b/>
                <w:i/>
              </w:rPr>
              <w:t>bem como à necessidade de manter uma prontidão operacional constante, capacidade suficiente e resiliência nas fronteiras externas da União,</w:t>
            </w:r>
            <w:r w:rsidRPr="00240DF5">
              <w:t xml:space="preserve"> e é necessário canalizar o financiamento para as prioridades com maior valor acrescentado da União. A fim de responder às necessidades prementes e às alterações das políticas e das prioridades da União, e também para canalizar financiamento para ações com um elevado nível de valor acrescentado da União, parte do apoio da UE deve ser executado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034FC0">
              <w:noBreakHyphen/>
            </w:r>
            <w:r w:rsidRPr="00240DF5">
              <w:t>Membros.</w:t>
            </w:r>
          </w:p>
        </w:tc>
      </w:tr>
    </w:tbl>
    <w:p w14:paraId="69746780"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{BG}</w:t>
      </w:r>
      <w:r w:rsidRPr="00240DF5">
        <w:t>bg</w:t>
      </w:r>
      <w:r w:rsidRPr="00240DF5">
        <w:rPr>
          <w:rStyle w:val="HideTWBExt"/>
        </w:rPr>
        <w:t>&lt;/Original&gt;</w:t>
      </w:r>
    </w:p>
    <w:p w14:paraId="31B376DD" w14:textId="77777777" w:rsidR="004C1C6A" w:rsidRPr="00240DF5" w:rsidRDefault="004C1C6A" w:rsidP="004C1C6A">
      <w:r w:rsidRPr="00240DF5">
        <w:rPr>
          <w:rStyle w:val="HideTWBExt"/>
        </w:rPr>
        <w:t>&lt;/AmendB&gt;</w:t>
      </w:r>
    </w:p>
    <w:p w14:paraId="56EEB216"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76</w:t>
      </w:r>
      <w:r w:rsidRPr="00240DF5">
        <w:rPr>
          <w:rStyle w:val="HideTWBExt"/>
        </w:rPr>
        <w:t>&lt;/NumAmB&gt;</w:t>
      </w:r>
    </w:p>
    <w:p w14:paraId="1E32DE4B" w14:textId="77777777" w:rsidR="004C1C6A" w:rsidRPr="00240DF5" w:rsidRDefault="004C1C6A" w:rsidP="004C1C6A">
      <w:pPr>
        <w:pStyle w:val="NormalBold"/>
      </w:pPr>
      <w:r w:rsidRPr="00240DF5">
        <w:rPr>
          <w:rStyle w:val="HideTWBExt"/>
          <w:b w:val="0"/>
        </w:rPr>
        <w:t>&lt;RepeatBlock-By&gt;&lt;Members&gt;</w:t>
      </w:r>
      <w:r w:rsidRPr="00240DF5">
        <w:t>Geadis Geadi</w:t>
      </w:r>
      <w:r w:rsidRPr="00240DF5">
        <w:rPr>
          <w:rStyle w:val="HideTWBExt"/>
          <w:b w:val="0"/>
        </w:rPr>
        <w:t>&lt;/Members&gt;</w:t>
      </w:r>
    </w:p>
    <w:p w14:paraId="2086B718" w14:textId="77777777" w:rsidR="004C1C6A" w:rsidRPr="00240DF5" w:rsidRDefault="004C1C6A" w:rsidP="004C1C6A">
      <w:pPr>
        <w:pStyle w:val="NormalBold"/>
      </w:pPr>
      <w:r w:rsidRPr="00240DF5">
        <w:rPr>
          <w:rStyle w:val="HideTWBExt"/>
          <w:b w:val="0"/>
        </w:rPr>
        <w:t>&lt;/RepeatBlock-By&gt;</w:t>
      </w:r>
    </w:p>
    <w:p w14:paraId="6B2AD102"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64A129E4" w14:textId="77777777" w:rsidR="004C1C6A" w:rsidRPr="00240DF5" w:rsidRDefault="004C1C6A" w:rsidP="004C1C6A">
      <w:pPr>
        <w:pStyle w:val="NormalBold"/>
      </w:pPr>
      <w:r w:rsidRPr="00240DF5">
        <w:rPr>
          <w:rStyle w:val="HideTWBExt"/>
        </w:rPr>
        <w:t>&lt;Article&gt;</w:t>
      </w:r>
      <w:r w:rsidRPr="00240DF5">
        <w:t>Considerando 12</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FE81A03" w14:textId="77777777" w:rsidTr="00DB7FAC">
        <w:trPr>
          <w:trHeight w:hRule="exact" w:val="240"/>
          <w:jc w:val="center"/>
        </w:trPr>
        <w:tc>
          <w:tcPr>
            <w:tcW w:w="9752" w:type="dxa"/>
            <w:gridSpan w:val="2"/>
            <w:tcBorders>
              <w:top w:val="nil"/>
              <w:left w:val="nil"/>
              <w:bottom w:val="nil"/>
              <w:right w:val="nil"/>
            </w:tcBorders>
          </w:tcPr>
          <w:p w14:paraId="15D10CE3" w14:textId="77777777" w:rsidR="004C1C6A" w:rsidRPr="00240DF5" w:rsidRDefault="004C1C6A" w:rsidP="00DB7FAC"/>
        </w:tc>
      </w:tr>
      <w:tr w:rsidR="004C1C6A" w:rsidRPr="00240DF5" w14:paraId="3C1247BB" w14:textId="77777777" w:rsidTr="00DB7FAC">
        <w:trPr>
          <w:trHeight w:val="240"/>
          <w:jc w:val="center"/>
        </w:trPr>
        <w:tc>
          <w:tcPr>
            <w:tcW w:w="4876" w:type="dxa"/>
            <w:tcBorders>
              <w:top w:val="nil"/>
              <w:left w:val="nil"/>
              <w:bottom w:val="nil"/>
              <w:right w:val="nil"/>
            </w:tcBorders>
          </w:tcPr>
          <w:p w14:paraId="563AABBF"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23DBA33E" w14:textId="77777777" w:rsidR="004C1C6A" w:rsidRPr="00240DF5" w:rsidRDefault="004C1C6A" w:rsidP="00DB7FAC">
            <w:pPr>
              <w:pStyle w:val="AmColumnHeading"/>
            </w:pPr>
            <w:r w:rsidRPr="00240DF5">
              <w:t>Alteração</w:t>
            </w:r>
          </w:p>
        </w:tc>
      </w:tr>
      <w:tr w:rsidR="004C1C6A" w:rsidRPr="00240DF5" w14:paraId="2376974B" w14:textId="77777777" w:rsidTr="00DB7FAC">
        <w:trPr>
          <w:jc w:val="center"/>
        </w:trPr>
        <w:tc>
          <w:tcPr>
            <w:tcW w:w="4876" w:type="dxa"/>
            <w:tcBorders>
              <w:top w:val="nil"/>
              <w:left w:val="nil"/>
              <w:bottom w:val="nil"/>
              <w:right w:val="nil"/>
            </w:tcBorders>
          </w:tcPr>
          <w:p w14:paraId="2456B258" w14:textId="3719DF3F" w:rsidR="004C1C6A" w:rsidRPr="00240DF5" w:rsidRDefault="004C1C6A" w:rsidP="00DB7FAC">
            <w:pPr>
              <w:pStyle w:val="Normal6a"/>
            </w:pPr>
            <w:r w:rsidRPr="00240DF5">
              <w:t>(12)</w:t>
            </w:r>
            <w:r w:rsidRPr="00240DF5">
              <w:tab/>
              <w:t xml:space="preserve">Como os desafios relativos à gestão das fronteiras e à política de vistos estão em constante evolução, é necessário adaptar a atribuição do apoio da União às alterações das prioridades a nível da gestão das fronteiras externas e da política de </w:t>
            </w:r>
            <w:r w:rsidRPr="00240DF5">
              <w:lastRenderedPageBreak/>
              <w:t>vistos, nomeadamente as alterações que resultam de um aumento da pressão nas fronteiras, e é necessário canalizar o financiamento para as prioridades com maior valor acrescentado da União. A fim de responder às necessidades prementes e às alterações das políticas e das prioridades da União, e também para canalizar financiamento para ações com um elevado nível de valor acrescentado da União, parte do apoio da UE deve ser executado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034FC0">
              <w:noBreakHyphen/>
            </w:r>
            <w:r w:rsidRPr="00240DF5">
              <w:t>Membros.</w:t>
            </w:r>
          </w:p>
        </w:tc>
        <w:tc>
          <w:tcPr>
            <w:tcW w:w="4876" w:type="dxa"/>
            <w:tcBorders>
              <w:top w:val="nil"/>
              <w:left w:val="nil"/>
              <w:bottom w:val="nil"/>
              <w:right w:val="nil"/>
            </w:tcBorders>
          </w:tcPr>
          <w:p w14:paraId="2D04928B" w14:textId="7F2AEA7F" w:rsidR="004C1C6A" w:rsidRPr="00240DF5" w:rsidRDefault="004C1C6A" w:rsidP="00DB7FAC">
            <w:pPr>
              <w:pStyle w:val="Normal6a"/>
            </w:pPr>
            <w:r w:rsidRPr="00240DF5">
              <w:lastRenderedPageBreak/>
              <w:t>(12)</w:t>
            </w:r>
            <w:r w:rsidRPr="00240DF5">
              <w:tab/>
              <w:t xml:space="preserve">Como os desafios relativos à gestão das fronteiras e à política de vistos estão em constante evolução, é necessário adaptar a atribuição do apoio da União às alterações das prioridades a nível da gestão das fronteiras externas e da política de </w:t>
            </w:r>
            <w:r w:rsidRPr="00240DF5">
              <w:lastRenderedPageBreak/>
              <w:t xml:space="preserve">vistos, nomeadamente as alterações que resultam de um aumento da pressão nas fronteiras, </w:t>
            </w:r>
            <w:r w:rsidRPr="00240DF5">
              <w:rPr>
                <w:b/>
                <w:i/>
              </w:rPr>
              <w:t>de novas rotas de contrabando e de padrões de abuso de vistos,</w:t>
            </w:r>
            <w:r w:rsidRPr="00240DF5">
              <w:t xml:space="preserve"> e é necessário canalizar o financiamento para as prioridades com maior valor acrescentado da União. A fim de responder às necessidades prementes e às alterações das políticas e das prioridades da União, e também para canalizar financiamento para ações com um elevado nível de valor acrescentado da União, parte do apoio da UE deve ser executado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034FC0">
              <w:noBreakHyphen/>
            </w:r>
            <w:r w:rsidRPr="00240DF5">
              <w:t>Membros.</w:t>
            </w:r>
          </w:p>
        </w:tc>
      </w:tr>
    </w:tbl>
    <w:p w14:paraId="1796E5F3"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13005C9E" w14:textId="77777777" w:rsidR="004C1C6A" w:rsidRPr="00240DF5" w:rsidRDefault="004C1C6A" w:rsidP="004C1C6A">
      <w:r w:rsidRPr="00240DF5">
        <w:rPr>
          <w:rStyle w:val="HideTWBExt"/>
        </w:rPr>
        <w:t>&lt;/AmendB&gt;</w:t>
      </w:r>
    </w:p>
    <w:p w14:paraId="1873FCAD"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77</w:t>
      </w:r>
      <w:r w:rsidRPr="00240DF5">
        <w:rPr>
          <w:rStyle w:val="HideTWBExt"/>
          <w:b w:val="0"/>
        </w:rPr>
        <w:t>&lt;/NumAmB&gt;</w:t>
      </w:r>
    </w:p>
    <w:p w14:paraId="34B14760" w14:textId="77777777" w:rsidR="004C1C6A" w:rsidRPr="00240DF5" w:rsidRDefault="004C1C6A" w:rsidP="004C1C6A">
      <w:pPr>
        <w:pStyle w:val="NormalBold"/>
      </w:pPr>
      <w:r w:rsidRPr="00240DF5">
        <w:rPr>
          <w:rStyle w:val="HideTWBExt"/>
          <w:b w:val="0"/>
        </w:rPr>
        <w:t>&lt;RepeatBlock-By&gt;&lt;Members&gt;</w:t>
      </w:r>
      <w:r w:rsidRPr="00240DF5">
        <w:t>Sebastian Tynkkynen</w:t>
      </w:r>
      <w:r w:rsidRPr="00240DF5">
        <w:rPr>
          <w:rStyle w:val="HideTWBExt"/>
          <w:b w:val="0"/>
        </w:rPr>
        <w:t>&lt;/Members&gt;</w:t>
      </w:r>
    </w:p>
    <w:p w14:paraId="100BEF24" w14:textId="77777777" w:rsidR="004C1C6A" w:rsidRPr="00240DF5" w:rsidRDefault="004C1C6A" w:rsidP="004C1C6A">
      <w:pPr>
        <w:pStyle w:val="NormalBold"/>
      </w:pPr>
      <w:r w:rsidRPr="00240DF5">
        <w:rPr>
          <w:rStyle w:val="HideTWBExt"/>
          <w:b w:val="0"/>
        </w:rPr>
        <w:t>&lt;/RepeatBlock-By&gt;</w:t>
      </w:r>
    </w:p>
    <w:p w14:paraId="34E1F392"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5B4A0A6B" w14:textId="77777777" w:rsidR="004C1C6A" w:rsidRPr="00240DF5" w:rsidRDefault="004C1C6A" w:rsidP="004C1C6A">
      <w:pPr>
        <w:pStyle w:val="NormalBold"/>
      </w:pPr>
      <w:r w:rsidRPr="00240DF5">
        <w:rPr>
          <w:rStyle w:val="HideTWBExt"/>
          <w:b w:val="0"/>
        </w:rPr>
        <w:t>&lt;Article&gt;</w:t>
      </w:r>
      <w:r w:rsidRPr="00240DF5">
        <w:t>Considerando 12</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D8D4B13" w14:textId="77777777" w:rsidTr="00DB7FAC">
        <w:trPr>
          <w:trHeight w:hRule="exact" w:val="240"/>
          <w:jc w:val="center"/>
        </w:trPr>
        <w:tc>
          <w:tcPr>
            <w:tcW w:w="9752" w:type="dxa"/>
            <w:gridSpan w:val="2"/>
            <w:tcBorders>
              <w:top w:val="nil"/>
              <w:left w:val="nil"/>
              <w:bottom w:val="nil"/>
              <w:right w:val="nil"/>
            </w:tcBorders>
          </w:tcPr>
          <w:p w14:paraId="427E97AB" w14:textId="77777777" w:rsidR="004C1C6A" w:rsidRPr="00240DF5" w:rsidRDefault="004C1C6A" w:rsidP="00DB7FAC"/>
        </w:tc>
      </w:tr>
      <w:tr w:rsidR="004C1C6A" w:rsidRPr="00240DF5" w14:paraId="5FB8B9A4" w14:textId="77777777" w:rsidTr="00DB7FAC">
        <w:trPr>
          <w:trHeight w:val="240"/>
          <w:jc w:val="center"/>
        </w:trPr>
        <w:tc>
          <w:tcPr>
            <w:tcW w:w="4876" w:type="dxa"/>
            <w:tcBorders>
              <w:top w:val="nil"/>
              <w:left w:val="nil"/>
              <w:bottom w:val="nil"/>
              <w:right w:val="nil"/>
            </w:tcBorders>
          </w:tcPr>
          <w:p w14:paraId="0085C41D"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26C14675" w14:textId="77777777" w:rsidR="004C1C6A" w:rsidRPr="00240DF5" w:rsidRDefault="004C1C6A" w:rsidP="00DB7FAC">
            <w:pPr>
              <w:pStyle w:val="AmColumnHeading"/>
            </w:pPr>
            <w:r w:rsidRPr="00240DF5">
              <w:t>Alteração</w:t>
            </w:r>
          </w:p>
        </w:tc>
      </w:tr>
      <w:tr w:rsidR="004C1C6A" w:rsidRPr="00240DF5" w14:paraId="27FD0E09" w14:textId="77777777" w:rsidTr="00DB7FAC">
        <w:trPr>
          <w:jc w:val="center"/>
        </w:trPr>
        <w:tc>
          <w:tcPr>
            <w:tcW w:w="4876" w:type="dxa"/>
            <w:tcBorders>
              <w:top w:val="nil"/>
              <w:left w:val="nil"/>
              <w:bottom w:val="nil"/>
              <w:right w:val="nil"/>
            </w:tcBorders>
          </w:tcPr>
          <w:p w14:paraId="4CB6A454" w14:textId="558B6FE7" w:rsidR="004C1C6A" w:rsidRPr="00240DF5" w:rsidRDefault="004C1C6A" w:rsidP="00DB7FAC">
            <w:pPr>
              <w:pStyle w:val="Normal6a"/>
            </w:pPr>
            <w:r w:rsidRPr="00240DF5">
              <w:t>(12)</w:t>
            </w:r>
            <w:r w:rsidRPr="00240DF5">
              <w:tab/>
              <w:t xml:space="preserve">Como os desafios relativos à gestão das fronteiras e à política de vistos estão em constante evolução, é necessário adaptar a atribuição do apoio da União às alterações das prioridades a nível da gestão das fronteiras externas e da política de vistos, nomeadamente as alterações que resultam de um aumento da pressão nas fronteiras, e é necessário canalizar o financiamento para as prioridades com </w:t>
            </w:r>
            <w:r w:rsidRPr="00240DF5">
              <w:lastRenderedPageBreak/>
              <w:t>maior valor acrescentado da União. A fim de responder às necessidades prementes e às alterações das políticas e das prioridades da União, e também para canalizar financiamento para ações com um elevado nível de valor acrescentado da União, parte do apoio da UE deve ser executado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034FC0">
              <w:noBreakHyphen/>
            </w:r>
            <w:r w:rsidRPr="00240DF5">
              <w:t>Membros.</w:t>
            </w:r>
          </w:p>
        </w:tc>
        <w:tc>
          <w:tcPr>
            <w:tcW w:w="4876" w:type="dxa"/>
            <w:tcBorders>
              <w:top w:val="nil"/>
              <w:left w:val="nil"/>
              <w:bottom w:val="nil"/>
              <w:right w:val="nil"/>
            </w:tcBorders>
          </w:tcPr>
          <w:p w14:paraId="15CB0149" w14:textId="737C6646" w:rsidR="004C1C6A" w:rsidRPr="00240DF5" w:rsidRDefault="004C1C6A" w:rsidP="00DB7FAC">
            <w:pPr>
              <w:pStyle w:val="Normal6a"/>
            </w:pPr>
            <w:r w:rsidRPr="00240DF5">
              <w:lastRenderedPageBreak/>
              <w:t>(12)</w:t>
            </w:r>
            <w:r w:rsidRPr="00240DF5">
              <w:tab/>
              <w:t xml:space="preserve">Como os desafios relativos à gestão das fronteiras e à política de vistos estão em constante evolução, é necessário adaptar a atribuição do apoio da União às alterações das prioridades a nível da gestão das fronteiras externas e da política de vistos, nomeadamente as alterações que resultam de um aumento da pressão nas fronteiras, e é necessário canalizar o financiamento para as prioridades com </w:t>
            </w:r>
            <w:r w:rsidRPr="00240DF5">
              <w:lastRenderedPageBreak/>
              <w:t xml:space="preserve">maior valor acrescentado da União </w:t>
            </w:r>
            <w:r w:rsidRPr="00240DF5">
              <w:rPr>
                <w:b/>
                <w:i/>
              </w:rPr>
              <w:t>e maior impacto na segurança da União</w:t>
            </w:r>
            <w:r w:rsidRPr="00240DF5">
              <w:t>. A fim de responder às necessidades prementes e às alterações das políticas e das prioridades da União, e também para canalizar financiamento para ações com um elevado nível de valor acrescentado da União, parte do apoio da UE deve ser executado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034FC0">
              <w:noBreakHyphen/>
            </w:r>
            <w:r w:rsidRPr="00240DF5">
              <w:t>Membros.</w:t>
            </w:r>
          </w:p>
        </w:tc>
      </w:tr>
    </w:tbl>
    <w:p w14:paraId="321031CF"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{FI}</w:t>
      </w:r>
      <w:r w:rsidRPr="00240DF5">
        <w:t>fi</w:t>
      </w:r>
      <w:r w:rsidRPr="00240DF5">
        <w:rPr>
          <w:rStyle w:val="HideTWBExt"/>
        </w:rPr>
        <w:t>&lt;/Original&gt;</w:t>
      </w:r>
    </w:p>
    <w:p w14:paraId="32539111" w14:textId="77777777" w:rsidR="004C1C6A" w:rsidRPr="00240DF5" w:rsidRDefault="004C1C6A" w:rsidP="004C1C6A">
      <w:r w:rsidRPr="00240DF5">
        <w:rPr>
          <w:rStyle w:val="HideTWBExt"/>
        </w:rPr>
        <w:t>&lt;/AmendB&gt;</w:t>
      </w:r>
    </w:p>
    <w:p w14:paraId="4D85A828"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78</w:t>
      </w:r>
      <w:r w:rsidRPr="00240DF5">
        <w:rPr>
          <w:rStyle w:val="HideTWBExt"/>
        </w:rPr>
        <w:t>&lt;/NumAmB&gt;</w:t>
      </w:r>
    </w:p>
    <w:p w14:paraId="1B90DBA7" w14:textId="1383DFB4" w:rsidR="004C1C6A" w:rsidRPr="00240DF5" w:rsidRDefault="004C1C6A" w:rsidP="004C1C6A">
      <w:pPr>
        <w:pStyle w:val="NormalBold"/>
      </w:pPr>
      <w:r w:rsidRPr="00240DF5">
        <w:rPr>
          <w:rStyle w:val="HideTWBExt"/>
          <w:b w:val="0"/>
        </w:rPr>
        <w:t>&lt;RepeatBlock-By&gt;&lt;Members&gt;</w:t>
      </w:r>
      <w:r w:rsidRPr="00240DF5">
        <w:t>Jan</w:t>
      </w:r>
      <w:r w:rsidR="00034FC0">
        <w:noBreakHyphen/>
      </w:r>
      <w:r w:rsidRPr="00240DF5">
        <w:t>Christoph Oetjen, Fabienne Keller, Raquel García Hermida</w:t>
      </w:r>
      <w:r w:rsidR="00034FC0">
        <w:noBreakHyphen/>
      </w:r>
      <w:r w:rsidRPr="00240DF5">
        <w:t>Van Der Walle, Nikola Minchev</w:t>
      </w:r>
      <w:r w:rsidRPr="00240DF5">
        <w:rPr>
          <w:rStyle w:val="HideTWBExt"/>
          <w:b w:val="0"/>
        </w:rPr>
        <w:t>&lt;/Members&gt;</w:t>
      </w:r>
    </w:p>
    <w:p w14:paraId="1F4761CC" w14:textId="77777777" w:rsidR="004C1C6A" w:rsidRPr="00240DF5" w:rsidRDefault="004C1C6A" w:rsidP="004C1C6A">
      <w:pPr>
        <w:pStyle w:val="NormalBold"/>
      </w:pPr>
      <w:r w:rsidRPr="00240DF5">
        <w:rPr>
          <w:rStyle w:val="HideTWBExt"/>
          <w:b w:val="0"/>
        </w:rPr>
        <w:t>&lt;/RepeatBlock-By&gt;</w:t>
      </w:r>
    </w:p>
    <w:p w14:paraId="107F9791"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09E661F5" w14:textId="6C15E044" w:rsidR="004C1C6A" w:rsidRPr="00240DF5" w:rsidRDefault="004C1C6A" w:rsidP="004C1C6A">
      <w:pPr>
        <w:pStyle w:val="NormalBold"/>
      </w:pPr>
      <w:r w:rsidRPr="00240DF5">
        <w:rPr>
          <w:rStyle w:val="HideTWBExt"/>
        </w:rPr>
        <w:t>&lt;Article&gt;</w:t>
      </w:r>
      <w:r w:rsidRPr="00240DF5">
        <w:t>Considerando 12</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BC9B14F" w14:textId="77777777" w:rsidTr="00DB7FAC">
        <w:trPr>
          <w:trHeight w:hRule="exact" w:val="240"/>
          <w:jc w:val="center"/>
        </w:trPr>
        <w:tc>
          <w:tcPr>
            <w:tcW w:w="9752" w:type="dxa"/>
            <w:gridSpan w:val="2"/>
            <w:tcBorders>
              <w:top w:val="nil"/>
              <w:left w:val="nil"/>
              <w:bottom w:val="nil"/>
              <w:right w:val="nil"/>
            </w:tcBorders>
          </w:tcPr>
          <w:p w14:paraId="6648A408" w14:textId="77777777" w:rsidR="004C1C6A" w:rsidRPr="00240DF5" w:rsidRDefault="004C1C6A" w:rsidP="00DB7FAC"/>
        </w:tc>
      </w:tr>
      <w:tr w:rsidR="004C1C6A" w:rsidRPr="00240DF5" w14:paraId="6100D424" w14:textId="77777777" w:rsidTr="00DB7FAC">
        <w:trPr>
          <w:trHeight w:val="240"/>
          <w:jc w:val="center"/>
        </w:trPr>
        <w:tc>
          <w:tcPr>
            <w:tcW w:w="4876" w:type="dxa"/>
            <w:tcBorders>
              <w:top w:val="nil"/>
              <w:left w:val="nil"/>
              <w:bottom w:val="nil"/>
              <w:right w:val="nil"/>
            </w:tcBorders>
          </w:tcPr>
          <w:p w14:paraId="53A3D47A"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F1B2FAD" w14:textId="77777777" w:rsidR="004C1C6A" w:rsidRPr="00240DF5" w:rsidRDefault="004C1C6A" w:rsidP="00DB7FAC">
            <w:pPr>
              <w:pStyle w:val="AmColumnHeading"/>
            </w:pPr>
            <w:r w:rsidRPr="00240DF5">
              <w:t>Alteração</w:t>
            </w:r>
          </w:p>
        </w:tc>
      </w:tr>
      <w:tr w:rsidR="004C1C6A" w:rsidRPr="00240DF5" w14:paraId="1D43CD1C" w14:textId="77777777" w:rsidTr="00DB7FAC">
        <w:trPr>
          <w:jc w:val="center"/>
        </w:trPr>
        <w:tc>
          <w:tcPr>
            <w:tcW w:w="4876" w:type="dxa"/>
            <w:tcBorders>
              <w:top w:val="nil"/>
              <w:left w:val="nil"/>
              <w:bottom w:val="nil"/>
              <w:right w:val="nil"/>
            </w:tcBorders>
          </w:tcPr>
          <w:p w14:paraId="77D7502D" w14:textId="77777777" w:rsidR="004C1C6A" w:rsidRPr="00240DF5" w:rsidRDefault="004C1C6A" w:rsidP="00DB7FAC">
            <w:pPr>
              <w:pStyle w:val="Normal6a"/>
            </w:pPr>
          </w:p>
        </w:tc>
        <w:tc>
          <w:tcPr>
            <w:tcW w:w="4876" w:type="dxa"/>
            <w:tcBorders>
              <w:top w:val="nil"/>
              <w:left w:val="nil"/>
              <w:bottom w:val="nil"/>
              <w:right w:val="nil"/>
            </w:tcBorders>
          </w:tcPr>
          <w:p w14:paraId="1A2BCC28" w14:textId="043B0935" w:rsidR="004C1C6A" w:rsidRPr="00240DF5" w:rsidRDefault="004C1C6A" w:rsidP="00DB7FAC">
            <w:pPr>
              <w:pStyle w:val="Normal6a"/>
            </w:pPr>
            <w:r w:rsidRPr="00240DF5">
              <w:rPr>
                <w:b/>
                <w:i/>
              </w:rPr>
              <w:t>(12</w:t>
            </w:r>
            <w:r w:rsidR="00034FC0">
              <w:rPr>
                <w:b/>
                <w:i/>
              </w:rPr>
              <w:noBreakHyphen/>
            </w:r>
            <w:r w:rsidRPr="00240DF5">
              <w:rPr>
                <w:b/>
                <w:i/>
              </w:rPr>
              <w:t>A)</w:t>
            </w:r>
            <w:r w:rsidRPr="00240DF5">
              <w:tab/>
            </w:r>
            <w:r w:rsidRPr="00240DF5">
              <w:rPr>
                <w:b/>
                <w:i/>
              </w:rPr>
              <w:t xml:space="preserve">O Mecanismo da UE deve contribuir para os objetivos da política de assuntos internos através da distribuição dos seus fundos para medidas executadas em regime de gestão direta ou indireta, em conformidade com as percentagens do eixo «assuntos internos» estabelecidas no anexo I do Regulamento que institui o Fundo Europeu para a Coesão Económica, Territorial e Social, a Agricultura e o Meio Rural, as Pescas e o Setor Marítimo, a Prosperidade e a Segurança para o período de 2028 a 2034, </w:t>
            </w:r>
            <w:r w:rsidRPr="00240DF5">
              <w:rPr>
                <w:b/>
                <w:i/>
              </w:rPr>
              <w:lastRenderedPageBreak/>
              <w:t>com 45 % a serem gastos em fronteiras e vistos, 35 % na migração e 20 % na segurança.</w:t>
            </w:r>
          </w:p>
        </w:tc>
      </w:tr>
    </w:tbl>
    <w:p w14:paraId="4D2075F3"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7159CFC1" w14:textId="77777777" w:rsidR="004C1C6A" w:rsidRPr="00240DF5" w:rsidRDefault="004C1C6A" w:rsidP="004C1C6A">
      <w:r w:rsidRPr="00240DF5">
        <w:rPr>
          <w:rStyle w:val="HideTWBExt"/>
        </w:rPr>
        <w:t>&lt;/AmendB&gt;</w:t>
      </w:r>
    </w:p>
    <w:p w14:paraId="6A6B714C"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79</w:t>
      </w:r>
      <w:r w:rsidRPr="00240DF5">
        <w:rPr>
          <w:rStyle w:val="HideTWBExt"/>
        </w:rPr>
        <w:t>&lt;/NumAmB&gt;</w:t>
      </w:r>
    </w:p>
    <w:p w14:paraId="36E66B1E" w14:textId="77777777" w:rsidR="004C1C6A" w:rsidRPr="00240DF5" w:rsidRDefault="004C1C6A" w:rsidP="004C1C6A">
      <w:pPr>
        <w:pStyle w:val="NormalBold"/>
      </w:pPr>
      <w:r w:rsidRPr="00240DF5">
        <w:rPr>
          <w:rStyle w:val="HideTWBExt"/>
          <w:b w:val="0"/>
        </w:rPr>
        <w:t>&lt;RepeatBlock-By&gt;&lt;Members&gt;</w:t>
      </w:r>
      <w:r w:rsidRPr="00240DF5">
        <w:t>Ilaria Salis</w:t>
      </w:r>
      <w:r w:rsidRPr="00240DF5">
        <w:rPr>
          <w:rStyle w:val="HideTWBExt"/>
          <w:b w:val="0"/>
        </w:rPr>
        <w:t>&lt;/Members&gt;</w:t>
      </w:r>
    </w:p>
    <w:p w14:paraId="40A83710" w14:textId="77777777" w:rsidR="004C1C6A" w:rsidRPr="00240DF5" w:rsidRDefault="004C1C6A" w:rsidP="004C1C6A">
      <w:pPr>
        <w:pStyle w:val="NormalBold"/>
      </w:pPr>
      <w:r w:rsidRPr="00240DF5">
        <w:rPr>
          <w:rStyle w:val="HideTWBExt"/>
          <w:b w:val="0"/>
        </w:rPr>
        <w:t>&lt;/RepeatBlock-By&gt;</w:t>
      </w:r>
    </w:p>
    <w:p w14:paraId="10554080"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1982041" w14:textId="77777777" w:rsidR="004C1C6A" w:rsidRPr="00240DF5" w:rsidRDefault="004C1C6A" w:rsidP="004C1C6A">
      <w:pPr>
        <w:pStyle w:val="NormalBold"/>
      </w:pPr>
      <w:r w:rsidRPr="00240DF5">
        <w:rPr>
          <w:rStyle w:val="HideTWBExt"/>
        </w:rPr>
        <w:t>&lt;Article&gt;</w:t>
      </w:r>
      <w:r w:rsidRPr="00240DF5">
        <w:t>Considerando 13</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A8F48AD" w14:textId="77777777" w:rsidTr="00DB7FAC">
        <w:trPr>
          <w:trHeight w:hRule="exact" w:val="240"/>
          <w:jc w:val="center"/>
        </w:trPr>
        <w:tc>
          <w:tcPr>
            <w:tcW w:w="9752" w:type="dxa"/>
            <w:gridSpan w:val="2"/>
            <w:tcBorders>
              <w:top w:val="nil"/>
              <w:left w:val="nil"/>
              <w:bottom w:val="nil"/>
              <w:right w:val="nil"/>
            </w:tcBorders>
          </w:tcPr>
          <w:p w14:paraId="341A2878" w14:textId="77777777" w:rsidR="004C1C6A" w:rsidRPr="00240DF5" w:rsidRDefault="004C1C6A" w:rsidP="00DB7FAC"/>
        </w:tc>
      </w:tr>
      <w:tr w:rsidR="004C1C6A" w:rsidRPr="00240DF5" w14:paraId="10E2FE9B" w14:textId="77777777" w:rsidTr="00DB7FAC">
        <w:trPr>
          <w:trHeight w:val="240"/>
          <w:jc w:val="center"/>
        </w:trPr>
        <w:tc>
          <w:tcPr>
            <w:tcW w:w="4876" w:type="dxa"/>
            <w:tcBorders>
              <w:top w:val="nil"/>
              <w:left w:val="nil"/>
              <w:bottom w:val="nil"/>
              <w:right w:val="nil"/>
            </w:tcBorders>
          </w:tcPr>
          <w:p w14:paraId="15E400D2"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6700484F" w14:textId="77777777" w:rsidR="004C1C6A" w:rsidRPr="00240DF5" w:rsidRDefault="004C1C6A" w:rsidP="00DB7FAC">
            <w:pPr>
              <w:pStyle w:val="AmColumnHeading"/>
            </w:pPr>
            <w:r w:rsidRPr="00240DF5">
              <w:t>Alteração</w:t>
            </w:r>
          </w:p>
        </w:tc>
      </w:tr>
      <w:tr w:rsidR="004C1C6A" w:rsidRPr="00240DF5" w14:paraId="60F46D60" w14:textId="77777777" w:rsidTr="00DB7FAC">
        <w:trPr>
          <w:jc w:val="center"/>
        </w:trPr>
        <w:tc>
          <w:tcPr>
            <w:tcW w:w="4876" w:type="dxa"/>
            <w:tcBorders>
              <w:top w:val="nil"/>
              <w:left w:val="nil"/>
              <w:bottom w:val="nil"/>
              <w:right w:val="nil"/>
            </w:tcBorders>
          </w:tcPr>
          <w:p w14:paraId="6F4E361B" w14:textId="233B82DF" w:rsidR="004C1C6A" w:rsidRPr="00240DF5" w:rsidRDefault="004C1C6A" w:rsidP="00DB7FAC">
            <w:pPr>
              <w:pStyle w:val="Normal6a"/>
            </w:pPr>
            <w:r w:rsidRPr="00240DF5">
              <w:t>(13)</w:t>
            </w:r>
            <w:r w:rsidRPr="00240DF5">
              <w:tab/>
              <w:t>A Comissão e os Estados</w:t>
            </w:r>
            <w:r w:rsidR="00034FC0">
              <w:noBreakHyphen/>
            </w:r>
            <w:r w:rsidRPr="00240DF5">
              <w:t xml:space="preserve">Membros devem assegurar que os conhecimentos e a experiência dos órgãos e organismos da União são tidos em conta na aplicação de medidas ou na resposta a desafios relacionados com a gestão da migração, o controlo e a gestão das fronteiras e a segurança interna. Se for caso disso, a Comissão deve também poder envolver os órgãos e organismos competentes da União em atividades destinadas a assegurar que as medidas apoiadas pelo apoio da União estão em conformidade com o acervo pertinente da UE </w:t>
            </w:r>
            <w:r w:rsidRPr="00240DF5">
              <w:rPr>
                <w:b/>
                <w:i/>
              </w:rPr>
              <w:t>e com as prioridades da União acordadas</w:t>
            </w:r>
            <w:r w:rsidRPr="00240DF5">
              <w:t>.</w:t>
            </w:r>
          </w:p>
        </w:tc>
        <w:tc>
          <w:tcPr>
            <w:tcW w:w="4876" w:type="dxa"/>
            <w:tcBorders>
              <w:top w:val="nil"/>
              <w:left w:val="nil"/>
              <w:bottom w:val="nil"/>
              <w:right w:val="nil"/>
            </w:tcBorders>
          </w:tcPr>
          <w:p w14:paraId="267E93AF" w14:textId="6D8B3C9A" w:rsidR="004C1C6A" w:rsidRPr="00240DF5" w:rsidRDefault="004C1C6A" w:rsidP="00DB7FAC">
            <w:pPr>
              <w:pStyle w:val="Normal6a"/>
            </w:pPr>
            <w:r w:rsidRPr="00240DF5">
              <w:t>(13)</w:t>
            </w:r>
            <w:r w:rsidRPr="00240DF5">
              <w:tab/>
              <w:t>A Comissão e os Estados</w:t>
            </w:r>
            <w:r w:rsidR="00034FC0">
              <w:noBreakHyphen/>
            </w:r>
            <w:r w:rsidRPr="00240DF5">
              <w:t>Membros devem assegurar que os conhecimentos e a experiência dos órgãos e organismos da União são tidos em conta na aplicação de medidas ou na resposta a desafios relacionados com a gestão da migração, o controlo e a gestão das fronteiras e a segurança interna. Se for caso disso, a Comissão deve também poder envolver os órgãos e organismos competentes da União</w:t>
            </w:r>
            <w:r w:rsidRPr="00240DF5">
              <w:rPr>
                <w:b/>
                <w:i/>
              </w:rPr>
              <w:t>, em particular a Agência dos Direitos Fundamentais, a AEPD e as organizações não governamentais,</w:t>
            </w:r>
            <w:r w:rsidRPr="00240DF5">
              <w:t xml:space="preserve"> em atividades destinadas a assegurar que as medidas apoiadas pelo apoio da União estão em conformidade com o acervo pertinente da UE</w:t>
            </w:r>
            <w:r w:rsidRPr="00240DF5">
              <w:rPr>
                <w:b/>
                <w:i/>
              </w:rPr>
              <w:t>, designadamente a Carta dos Direitos Fundamentais</w:t>
            </w:r>
            <w:r w:rsidRPr="00240DF5">
              <w:t>.</w:t>
            </w:r>
          </w:p>
        </w:tc>
      </w:tr>
    </w:tbl>
    <w:p w14:paraId="1C14DCAF"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6762F31F" w14:textId="77777777" w:rsidR="004C1C6A" w:rsidRPr="00240DF5" w:rsidRDefault="004C1C6A" w:rsidP="004C1C6A">
      <w:r w:rsidRPr="00240DF5">
        <w:rPr>
          <w:rStyle w:val="HideTWBExt"/>
        </w:rPr>
        <w:t>&lt;/AmendB&gt;</w:t>
      </w:r>
    </w:p>
    <w:p w14:paraId="1CF7358C"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80</w:t>
      </w:r>
      <w:r w:rsidRPr="00240DF5">
        <w:rPr>
          <w:rStyle w:val="HideTWBExt"/>
        </w:rPr>
        <w:t>&lt;/NumAmB&gt;</w:t>
      </w:r>
    </w:p>
    <w:p w14:paraId="52CE0F67"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4631D090" w14:textId="77777777" w:rsidR="004C1C6A" w:rsidRPr="00240DF5" w:rsidRDefault="004C1C6A" w:rsidP="004C1C6A">
      <w:pPr>
        <w:pStyle w:val="NormalBold"/>
      </w:pPr>
      <w:r w:rsidRPr="00240DF5">
        <w:rPr>
          <w:rStyle w:val="HideTWBExt"/>
          <w:b w:val="0"/>
        </w:rPr>
        <w:t>&lt;/RepeatBlock-By&gt;</w:t>
      </w:r>
    </w:p>
    <w:p w14:paraId="001AFE9B"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26A62F11" w14:textId="77777777" w:rsidR="004C1C6A" w:rsidRPr="00240DF5" w:rsidRDefault="004C1C6A" w:rsidP="004C1C6A">
      <w:pPr>
        <w:pStyle w:val="NormalBold"/>
      </w:pPr>
      <w:r w:rsidRPr="00240DF5">
        <w:rPr>
          <w:rStyle w:val="HideTWBExt"/>
        </w:rPr>
        <w:t>&lt;Article&gt;</w:t>
      </w:r>
      <w:r w:rsidRPr="00240DF5">
        <w:t>Considerando 13</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F3199F7" w14:textId="77777777" w:rsidTr="00DB7FAC">
        <w:trPr>
          <w:trHeight w:hRule="exact" w:val="240"/>
          <w:jc w:val="center"/>
        </w:trPr>
        <w:tc>
          <w:tcPr>
            <w:tcW w:w="9752" w:type="dxa"/>
            <w:gridSpan w:val="2"/>
            <w:tcBorders>
              <w:top w:val="nil"/>
              <w:left w:val="nil"/>
              <w:bottom w:val="nil"/>
              <w:right w:val="nil"/>
            </w:tcBorders>
          </w:tcPr>
          <w:p w14:paraId="50685FD7" w14:textId="77777777" w:rsidR="004C1C6A" w:rsidRPr="00240DF5" w:rsidRDefault="004C1C6A" w:rsidP="00DB7FAC"/>
        </w:tc>
      </w:tr>
      <w:tr w:rsidR="004C1C6A" w:rsidRPr="00240DF5" w14:paraId="16F131EA" w14:textId="77777777" w:rsidTr="00DB7FAC">
        <w:trPr>
          <w:trHeight w:val="240"/>
          <w:jc w:val="center"/>
        </w:trPr>
        <w:tc>
          <w:tcPr>
            <w:tcW w:w="4876" w:type="dxa"/>
            <w:tcBorders>
              <w:top w:val="nil"/>
              <w:left w:val="nil"/>
              <w:bottom w:val="nil"/>
              <w:right w:val="nil"/>
            </w:tcBorders>
          </w:tcPr>
          <w:p w14:paraId="3CEC70EC"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5B4DF8E" w14:textId="77777777" w:rsidR="004C1C6A" w:rsidRPr="00240DF5" w:rsidRDefault="004C1C6A" w:rsidP="00DB7FAC">
            <w:pPr>
              <w:pStyle w:val="AmColumnHeading"/>
            </w:pPr>
            <w:r w:rsidRPr="00240DF5">
              <w:t>Alteração</w:t>
            </w:r>
          </w:p>
        </w:tc>
      </w:tr>
      <w:tr w:rsidR="004C1C6A" w:rsidRPr="00240DF5" w14:paraId="20D77E3B" w14:textId="77777777" w:rsidTr="00DB7FAC">
        <w:trPr>
          <w:jc w:val="center"/>
        </w:trPr>
        <w:tc>
          <w:tcPr>
            <w:tcW w:w="4876" w:type="dxa"/>
            <w:tcBorders>
              <w:top w:val="nil"/>
              <w:left w:val="nil"/>
              <w:bottom w:val="nil"/>
              <w:right w:val="nil"/>
            </w:tcBorders>
          </w:tcPr>
          <w:p w14:paraId="3E14A3FE" w14:textId="601DADA8" w:rsidR="004C1C6A" w:rsidRPr="00240DF5" w:rsidRDefault="004C1C6A" w:rsidP="00DB7FAC">
            <w:pPr>
              <w:pStyle w:val="Normal6a"/>
            </w:pPr>
            <w:r w:rsidRPr="00240DF5">
              <w:t>(13)</w:t>
            </w:r>
            <w:r w:rsidRPr="00240DF5">
              <w:tab/>
              <w:t>A Comissão e os Estados</w:t>
            </w:r>
            <w:r w:rsidR="00034FC0">
              <w:noBreakHyphen/>
            </w:r>
            <w:r w:rsidRPr="00240DF5">
              <w:t xml:space="preserve">Membros devem assegurar que os conhecimentos e a </w:t>
            </w:r>
            <w:r w:rsidRPr="00240DF5">
              <w:lastRenderedPageBreak/>
              <w:t xml:space="preserve">experiência dos órgãos e organismos da União são tidos em conta na </w:t>
            </w:r>
            <w:r w:rsidRPr="00240DF5">
              <w:rPr>
                <w:b/>
                <w:i/>
              </w:rPr>
              <w:t>aplicação</w:t>
            </w:r>
            <w:r w:rsidRPr="00240DF5">
              <w:t xml:space="preserve"> de medidas </w:t>
            </w:r>
            <w:r w:rsidRPr="00240DF5">
              <w:rPr>
                <w:b/>
                <w:i/>
              </w:rPr>
              <w:t>ou na resposta a desafios relacionados com a gestão da migração, o controlo e a gestão das fronteiras e a segurança interna</w:t>
            </w:r>
            <w:r w:rsidRPr="00240DF5">
              <w:t xml:space="preserve">. Se for caso disso, a Comissão deve também </w:t>
            </w:r>
            <w:r w:rsidRPr="00240DF5">
              <w:rPr>
                <w:b/>
                <w:i/>
              </w:rPr>
              <w:t>poder</w:t>
            </w:r>
            <w:r w:rsidRPr="00240DF5">
              <w:t xml:space="preserve"> envolver os órgãos e organismos competentes da União em atividades destinadas a assegurar que as medidas apoiadas pelo apoio da União estão em conformidade com o acervo pertinente da UE e com as prioridades da União acordadas.</w:t>
            </w:r>
          </w:p>
        </w:tc>
        <w:tc>
          <w:tcPr>
            <w:tcW w:w="4876" w:type="dxa"/>
            <w:tcBorders>
              <w:top w:val="nil"/>
              <w:left w:val="nil"/>
              <w:bottom w:val="nil"/>
              <w:right w:val="nil"/>
            </w:tcBorders>
          </w:tcPr>
          <w:p w14:paraId="38E413C7" w14:textId="116C4E3A" w:rsidR="004C1C6A" w:rsidRPr="00240DF5" w:rsidRDefault="004C1C6A" w:rsidP="00DB7FAC">
            <w:pPr>
              <w:pStyle w:val="Normal6a"/>
            </w:pPr>
            <w:r w:rsidRPr="00240DF5">
              <w:lastRenderedPageBreak/>
              <w:t>(13)</w:t>
            </w:r>
            <w:r w:rsidRPr="00240DF5">
              <w:tab/>
              <w:t>A Comissão e os Estados</w:t>
            </w:r>
            <w:r w:rsidR="00034FC0">
              <w:noBreakHyphen/>
            </w:r>
            <w:r w:rsidRPr="00240DF5">
              <w:t xml:space="preserve">Membros devem assegurar que os conhecimentos e a </w:t>
            </w:r>
            <w:r w:rsidRPr="00240DF5">
              <w:lastRenderedPageBreak/>
              <w:t xml:space="preserve">experiência dos órgãos e organismos da União são tidos em conta na </w:t>
            </w:r>
            <w:r w:rsidRPr="00240DF5">
              <w:rPr>
                <w:b/>
                <w:i/>
              </w:rPr>
              <w:t>adoção</w:t>
            </w:r>
            <w:r w:rsidRPr="00240DF5">
              <w:t xml:space="preserve"> de medidas </w:t>
            </w:r>
            <w:r w:rsidRPr="00240DF5">
              <w:rPr>
                <w:b/>
                <w:i/>
              </w:rPr>
              <w:t>de execução do apoio da União ao abrigo do presente regulamento</w:t>
            </w:r>
            <w:r w:rsidRPr="00240DF5">
              <w:t>. Se for caso disso, a Comissão deve também envolver os órgãos e organismos competentes da União em atividades destinadas a assegurar que as medidas apoiadas pelo apoio da União estão em conformidade com o acervo pertinente da UE e com as prioridades da União acordadas.</w:t>
            </w:r>
          </w:p>
        </w:tc>
      </w:tr>
    </w:tbl>
    <w:p w14:paraId="0612551C"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857C514" w14:textId="77777777" w:rsidR="004C1C6A" w:rsidRPr="00240DF5" w:rsidRDefault="004C1C6A" w:rsidP="004C1C6A">
      <w:r w:rsidRPr="00240DF5">
        <w:rPr>
          <w:rStyle w:val="HideTWBExt"/>
        </w:rPr>
        <w:t>&lt;/AmendB&gt;</w:t>
      </w:r>
    </w:p>
    <w:p w14:paraId="053DC742"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81</w:t>
      </w:r>
      <w:r w:rsidRPr="00240DF5">
        <w:rPr>
          <w:rStyle w:val="HideTWBExt"/>
          <w:b w:val="0"/>
        </w:rPr>
        <w:t>&lt;/NumAmB&gt;</w:t>
      </w:r>
    </w:p>
    <w:p w14:paraId="2E11EBAB"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008ADDE9" w14:textId="77777777" w:rsidR="004C1C6A" w:rsidRPr="00240DF5" w:rsidRDefault="004C1C6A" w:rsidP="004C1C6A">
      <w:pPr>
        <w:pStyle w:val="NormalBold"/>
      </w:pPr>
      <w:r w:rsidRPr="00240DF5">
        <w:rPr>
          <w:rStyle w:val="HideTWBExt"/>
          <w:b w:val="0"/>
        </w:rPr>
        <w:t>&lt;/RepeatBlock-By&gt;</w:t>
      </w:r>
    </w:p>
    <w:p w14:paraId="6A6FDE80"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60B7D0CE" w14:textId="77777777" w:rsidR="004C1C6A" w:rsidRPr="00240DF5" w:rsidRDefault="004C1C6A" w:rsidP="004C1C6A">
      <w:pPr>
        <w:pStyle w:val="NormalBold"/>
      </w:pPr>
      <w:r w:rsidRPr="00240DF5">
        <w:rPr>
          <w:rStyle w:val="HideTWBExt"/>
          <w:b w:val="0"/>
        </w:rPr>
        <w:t>&lt;Article&gt;</w:t>
      </w:r>
      <w:r w:rsidRPr="00240DF5">
        <w:t>Considerando 13</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FE9BC1A" w14:textId="77777777" w:rsidTr="00DB7FAC">
        <w:trPr>
          <w:trHeight w:hRule="exact" w:val="240"/>
          <w:jc w:val="center"/>
        </w:trPr>
        <w:tc>
          <w:tcPr>
            <w:tcW w:w="9752" w:type="dxa"/>
            <w:gridSpan w:val="2"/>
            <w:tcBorders>
              <w:top w:val="nil"/>
              <w:left w:val="nil"/>
              <w:bottom w:val="nil"/>
              <w:right w:val="nil"/>
            </w:tcBorders>
          </w:tcPr>
          <w:p w14:paraId="06D26141" w14:textId="77777777" w:rsidR="004C1C6A" w:rsidRPr="00240DF5" w:rsidRDefault="004C1C6A" w:rsidP="00DB7FAC"/>
        </w:tc>
      </w:tr>
      <w:tr w:rsidR="004C1C6A" w:rsidRPr="00240DF5" w14:paraId="6F732FF7" w14:textId="77777777" w:rsidTr="00DB7FAC">
        <w:trPr>
          <w:trHeight w:val="240"/>
          <w:jc w:val="center"/>
        </w:trPr>
        <w:tc>
          <w:tcPr>
            <w:tcW w:w="4876" w:type="dxa"/>
            <w:tcBorders>
              <w:top w:val="nil"/>
              <w:left w:val="nil"/>
              <w:bottom w:val="nil"/>
              <w:right w:val="nil"/>
            </w:tcBorders>
          </w:tcPr>
          <w:p w14:paraId="54E201D8"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D6D917C" w14:textId="77777777" w:rsidR="004C1C6A" w:rsidRPr="00240DF5" w:rsidRDefault="004C1C6A" w:rsidP="00DB7FAC">
            <w:pPr>
              <w:pStyle w:val="AmColumnHeading"/>
            </w:pPr>
            <w:r w:rsidRPr="00240DF5">
              <w:t>Alteração</w:t>
            </w:r>
          </w:p>
        </w:tc>
      </w:tr>
      <w:tr w:rsidR="004C1C6A" w:rsidRPr="00240DF5" w14:paraId="737C5F22" w14:textId="77777777" w:rsidTr="00DB7FAC">
        <w:trPr>
          <w:jc w:val="center"/>
        </w:trPr>
        <w:tc>
          <w:tcPr>
            <w:tcW w:w="4876" w:type="dxa"/>
            <w:tcBorders>
              <w:top w:val="nil"/>
              <w:left w:val="nil"/>
              <w:bottom w:val="nil"/>
              <w:right w:val="nil"/>
            </w:tcBorders>
          </w:tcPr>
          <w:p w14:paraId="3104028E" w14:textId="772CFE32" w:rsidR="004C1C6A" w:rsidRPr="00240DF5" w:rsidRDefault="004C1C6A" w:rsidP="00DB7FAC">
            <w:pPr>
              <w:pStyle w:val="Normal6a"/>
            </w:pPr>
            <w:r w:rsidRPr="00240DF5">
              <w:t>(13)</w:t>
            </w:r>
            <w:r w:rsidRPr="00240DF5">
              <w:tab/>
              <w:t>A Comissão e os Estados</w:t>
            </w:r>
            <w:r w:rsidR="00034FC0">
              <w:noBreakHyphen/>
            </w:r>
            <w:r w:rsidRPr="00240DF5">
              <w:t>Membros devem assegurar que os conhecimentos e a experiência dos órgãos e organismos da União são tidos em conta na aplicação de medidas ou na resposta a desafios relacionados com a gestão da migração, o controlo e a gestão das fronteiras e a segurança interna. Se for caso disso, a Comissão deve também poder envolver os órgãos e organismos competentes da União em atividades destinadas a assegurar que as medidas apoiadas pelo apoio da União estão em conformidade com o acervo pertinente da UE e com as prioridades da União acordadas.</w:t>
            </w:r>
          </w:p>
        </w:tc>
        <w:tc>
          <w:tcPr>
            <w:tcW w:w="4876" w:type="dxa"/>
            <w:tcBorders>
              <w:top w:val="nil"/>
              <w:left w:val="nil"/>
              <w:bottom w:val="nil"/>
              <w:right w:val="nil"/>
            </w:tcBorders>
          </w:tcPr>
          <w:p w14:paraId="01E2C3C0" w14:textId="48DDAA07" w:rsidR="004C1C6A" w:rsidRPr="00240DF5" w:rsidRDefault="004C1C6A" w:rsidP="00DB7FAC">
            <w:pPr>
              <w:pStyle w:val="Normal6a"/>
            </w:pPr>
            <w:r w:rsidRPr="00240DF5">
              <w:t>(13)</w:t>
            </w:r>
            <w:r w:rsidRPr="00240DF5">
              <w:tab/>
              <w:t>A Comissão e os Estados</w:t>
            </w:r>
            <w:r w:rsidR="00034FC0">
              <w:noBreakHyphen/>
            </w:r>
            <w:r w:rsidRPr="00240DF5">
              <w:t>Membros devem assegurar que os conhecimentos e a experiência dos órgãos e organismos da União são tidos em conta na aplicação de medidas ou na resposta a desafios relacionados com a gestão da migração, o controlo e a gestão das fronteiras e a segurança interna. Se for caso disso, a Comissão deve também poder envolver os órgãos e organismos competentes da União em atividades destinadas a assegurar que as medidas apoiadas pelo apoio da União estão em conformidade com o acervo pertinente da UE e com as prioridades da União acordadas</w:t>
            </w:r>
            <w:r w:rsidRPr="00240DF5">
              <w:rPr>
                <w:b/>
                <w:i/>
              </w:rPr>
              <w:t>, bem como com os objetivos do presente regulamento</w:t>
            </w:r>
            <w:r w:rsidRPr="00240DF5">
              <w:t>.</w:t>
            </w:r>
          </w:p>
        </w:tc>
      </w:tr>
    </w:tbl>
    <w:p w14:paraId="055A9903"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7FACC3A7" w14:textId="77777777" w:rsidR="004C1C6A" w:rsidRPr="00240DF5" w:rsidRDefault="004C1C6A" w:rsidP="004C1C6A">
      <w:pPr>
        <w:pStyle w:val="AmJustTitle"/>
      </w:pPr>
      <w:r w:rsidRPr="00240DF5">
        <w:rPr>
          <w:rStyle w:val="HideTWBExt"/>
          <w:i w:val="0"/>
        </w:rPr>
        <w:lastRenderedPageBreak/>
        <w:t>&lt;TitreJust&gt;</w:t>
      </w:r>
      <w:r w:rsidRPr="00240DF5">
        <w:t>Justificação</w:t>
      </w:r>
      <w:r w:rsidRPr="00240DF5">
        <w:rPr>
          <w:rStyle w:val="HideTWBExt"/>
          <w:i w:val="0"/>
        </w:rPr>
        <w:t>&lt;/TitreJust&gt;</w:t>
      </w:r>
    </w:p>
    <w:p w14:paraId="21DAED62" w14:textId="346ACBA9" w:rsidR="004C1C6A" w:rsidRPr="00240DF5" w:rsidRDefault="004C1C6A" w:rsidP="004C1C6A">
      <w:pPr>
        <w:pStyle w:val="AmJustText"/>
      </w:pPr>
      <w:r w:rsidRPr="00240DF5">
        <w:t>O conceito de prioridades da União acordadas é vago e pode mudar durante o período de programação, sem uma ligação direta com aos objetivos do regulamento em causa. A alteração proposta aumenta a segurança jurídica ao associar a execução das medidas ao acervo da União e aos objetivos aprovados no próprio regulamento. Tal garante uma maior previsibilidade para os Estados</w:t>
      </w:r>
      <w:r w:rsidR="00034FC0">
        <w:noBreakHyphen/>
      </w:r>
      <w:r w:rsidRPr="00240DF5">
        <w:t>Membros e os beneficiários do apoio.</w:t>
      </w:r>
    </w:p>
    <w:p w14:paraId="66D18B10" w14:textId="77777777" w:rsidR="004C1C6A" w:rsidRPr="00240DF5" w:rsidRDefault="004C1C6A" w:rsidP="004C1C6A">
      <w:r w:rsidRPr="00240DF5">
        <w:rPr>
          <w:rStyle w:val="HideTWBExt"/>
        </w:rPr>
        <w:t>&lt;/AmendB&gt;</w:t>
      </w:r>
    </w:p>
    <w:p w14:paraId="26CDD8FD"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82</w:t>
      </w:r>
      <w:r w:rsidRPr="00240DF5">
        <w:rPr>
          <w:rStyle w:val="HideTWBExt"/>
          <w:b w:val="0"/>
        </w:rPr>
        <w:t>&lt;/NumAmB&gt;</w:t>
      </w:r>
    </w:p>
    <w:p w14:paraId="420A1829" w14:textId="77777777" w:rsidR="004C1C6A" w:rsidRPr="00240DF5" w:rsidRDefault="004C1C6A" w:rsidP="004C1C6A">
      <w:pPr>
        <w:pStyle w:val="NormalBold"/>
      </w:pPr>
      <w:r w:rsidRPr="00240DF5">
        <w:rPr>
          <w:rStyle w:val="HideTWBExt"/>
          <w:b w:val="0"/>
        </w:rPr>
        <w:t>&lt;RepeatBlock-By&gt;&lt;Members&gt;</w:t>
      </w:r>
      <w:r w:rsidRPr="00240DF5">
        <w:t>Sebastian Tynkkynen</w:t>
      </w:r>
      <w:r w:rsidRPr="00240DF5">
        <w:rPr>
          <w:rStyle w:val="HideTWBExt"/>
          <w:b w:val="0"/>
        </w:rPr>
        <w:t>&lt;/Members&gt;</w:t>
      </w:r>
    </w:p>
    <w:p w14:paraId="184DA3DB" w14:textId="77777777" w:rsidR="004C1C6A" w:rsidRPr="00240DF5" w:rsidRDefault="004C1C6A" w:rsidP="004C1C6A">
      <w:pPr>
        <w:pStyle w:val="NormalBold"/>
      </w:pPr>
      <w:r w:rsidRPr="00240DF5">
        <w:rPr>
          <w:rStyle w:val="HideTWBExt"/>
          <w:b w:val="0"/>
        </w:rPr>
        <w:t>&lt;/RepeatBlock-By&gt;</w:t>
      </w:r>
    </w:p>
    <w:p w14:paraId="7593BC8E"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3FB59609" w14:textId="77777777" w:rsidR="004C1C6A" w:rsidRPr="00240DF5" w:rsidRDefault="004C1C6A" w:rsidP="004C1C6A">
      <w:pPr>
        <w:pStyle w:val="NormalBold"/>
      </w:pPr>
      <w:r w:rsidRPr="00240DF5">
        <w:rPr>
          <w:rStyle w:val="HideTWBExt"/>
          <w:b w:val="0"/>
        </w:rPr>
        <w:t>&lt;Article&gt;</w:t>
      </w:r>
      <w:r w:rsidRPr="00240DF5">
        <w:t>Considerando 13</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B7B0112" w14:textId="77777777" w:rsidTr="00DB7FAC">
        <w:trPr>
          <w:trHeight w:hRule="exact" w:val="240"/>
          <w:jc w:val="center"/>
        </w:trPr>
        <w:tc>
          <w:tcPr>
            <w:tcW w:w="9752" w:type="dxa"/>
            <w:gridSpan w:val="2"/>
            <w:tcBorders>
              <w:top w:val="nil"/>
              <w:left w:val="nil"/>
              <w:bottom w:val="nil"/>
              <w:right w:val="nil"/>
            </w:tcBorders>
          </w:tcPr>
          <w:p w14:paraId="3449BA40" w14:textId="77777777" w:rsidR="004C1C6A" w:rsidRPr="00240DF5" w:rsidRDefault="004C1C6A" w:rsidP="00DB7FAC"/>
        </w:tc>
      </w:tr>
      <w:tr w:rsidR="004C1C6A" w:rsidRPr="00240DF5" w14:paraId="70E6CD92" w14:textId="77777777" w:rsidTr="00DB7FAC">
        <w:trPr>
          <w:trHeight w:val="240"/>
          <w:jc w:val="center"/>
        </w:trPr>
        <w:tc>
          <w:tcPr>
            <w:tcW w:w="4876" w:type="dxa"/>
            <w:tcBorders>
              <w:top w:val="nil"/>
              <w:left w:val="nil"/>
              <w:bottom w:val="nil"/>
              <w:right w:val="nil"/>
            </w:tcBorders>
          </w:tcPr>
          <w:p w14:paraId="08E4BE86"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A6DC9E2" w14:textId="77777777" w:rsidR="004C1C6A" w:rsidRPr="00240DF5" w:rsidRDefault="004C1C6A" w:rsidP="00DB7FAC">
            <w:pPr>
              <w:pStyle w:val="AmColumnHeading"/>
            </w:pPr>
            <w:r w:rsidRPr="00240DF5">
              <w:t>Alteração</w:t>
            </w:r>
          </w:p>
        </w:tc>
      </w:tr>
      <w:tr w:rsidR="004C1C6A" w:rsidRPr="00240DF5" w14:paraId="311BC153" w14:textId="77777777" w:rsidTr="00DB7FAC">
        <w:trPr>
          <w:jc w:val="center"/>
        </w:trPr>
        <w:tc>
          <w:tcPr>
            <w:tcW w:w="4876" w:type="dxa"/>
            <w:tcBorders>
              <w:top w:val="nil"/>
              <w:left w:val="nil"/>
              <w:bottom w:val="nil"/>
              <w:right w:val="nil"/>
            </w:tcBorders>
          </w:tcPr>
          <w:p w14:paraId="61695E83" w14:textId="13D9B3D2" w:rsidR="004C1C6A" w:rsidRPr="00240DF5" w:rsidRDefault="004C1C6A" w:rsidP="00DB7FAC">
            <w:pPr>
              <w:pStyle w:val="Normal6a"/>
            </w:pPr>
            <w:r w:rsidRPr="00240DF5">
              <w:t>(13)</w:t>
            </w:r>
            <w:r w:rsidRPr="00240DF5">
              <w:tab/>
              <w:t>A Comissão e os Estados</w:t>
            </w:r>
            <w:r w:rsidR="00034FC0">
              <w:noBreakHyphen/>
            </w:r>
            <w:r w:rsidRPr="00240DF5">
              <w:t>Membros devem assegurar que os conhecimentos e a experiência dos órgãos e organismos da União são tidos em conta na aplicação de medidas ou na resposta a desafios relacionados com a gestão da migração, o controlo e a gestão das fronteiras e a segurança interna. Se for caso disso, a Comissão deve também poder envolver os órgãos e organismos competentes da União em atividades destinadas a assegurar que as medidas apoiadas pelo apoio da União estão em conformidade com o acervo pertinente da UE e com as prioridades da União acordadas.</w:t>
            </w:r>
          </w:p>
        </w:tc>
        <w:tc>
          <w:tcPr>
            <w:tcW w:w="4876" w:type="dxa"/>
            <w:tcBorders>
              <w:top w:val="nil"/>
              <w:left w:val="nil"/>
              <w:bottom w:val="nil"/>
              <w:right w:val="nil"/>
            </w:tcBorders>
          </w:tcPr>
          <w:p w14:paraId="225BA6D3" w14:textId="2310585A" w:rsidR="004C1C6A" w:rsidRPr="00240DF5" w:rsidRDefault="004C1C6A" w:rsidP="00DB7FAC">
            <w:pPr>
              <w:pStyle w:val="Normal6a"/>
            </w:pPr>
            <w:r w:rsidRPr="00240DF5">
              <w:t>(13)</w:t>
            </w:r>
            <w:r w:rsidRPr="00240DF5">
              <w:tab/>
              <w:t>A Comissão e os Estados</w:t>
            </w:r>
            <w:r w:rsidR="00034FC0">
              <w:noBreakHyphen/>
            </w:r>
            <w:r w:rsidRPr="00240DF5">
              <w:t xml:space="preserve">Membros devem assegurar que os conhecimentos e a experiência dos órgãos e organismos da União são tidos em conta na aplicação de medidas ou na resposta a desafios relacionados com a gestão da migração, o controlo e a gestão das fronteiras e a segurança interna. Se for caso disso, a Comissão deve também poder envolver os órgãos e organismos competentes da União em atividades destinadas a assegurar que as medidas apoiadas pelo apoio da União estão em conformidade com o acervo pertinente da UE e com as prioridades da União </w:t>
            </w:r>
            <w:r w:rsidRPr="00240DF5">
              <w:rPr>
                <w:b/>
                <w:i/>
              </w:rPr>
              <w:t>e dos Estados</w:t>
            </w:r>
            <w:r w:rsidR="00034FC0">
              <w:rPr>
                <w:b/>
                <w:i/>
              </w:rPr>
              <w:noBreakHyphen/>
            </w:r>
            <w:r w:rsidRPr="00240DF5">
              <w:rPr>
                <w:b/>
                <w:i/>
              </w:rPr>
              <w:t>Membros</w:t>
            </w:r>
            <w:r w:rsidRPr="00240DF5">
              <w:t xml:space="preserve"> acordadas.</w:t>
            </w:r>
          </w:p>
        </w:tc>
      </w:tr>
    </w:tbl>
    <w:p w14:paraId="10D44A5F"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{FI}</w:t>
      </w:r>
      <w:r w:rsidRPr="00240DF5">
        <w:t>fi</w:t>
      </w:r>
      <w:r w:rsidRPr="00240DF5">
        <w:rPr>
          <w:rStyle w:val="HideTWBExt"/>
        </w:rPr>
        <w:t>&lt;/Original&gt;</w:t>
      </w:r>
    </w:p>
    <w:p w14:paraId="3B35E159" w14:textId="77777777" w:rsidR="004C1C6A" w:rsidRPr="00240DF5" w:rsidRDefault="004C1C6A" w:rsidP="004C1C6A">
      <w:r w:rsidRPr="00240DF5">
        <w:rPr>
          <w:rStyle w:val="HideTWBExt"/>
        </w:rPr>
        <w:t>&lt;/AmendB&gt;</w:t>
      </w:r>
    </w:p>
    <w:p w14:paraId="3CAE467F"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83</w:t>
      </w:r>
      <w:r w:rsidRPr="00240DF5">
        <w:rPr>
          <w:rStyle w:val="HideTWBExt"/>
        </w:rPr>
        <w:t>&lt;/NumAmB&gt;</w:t>
      </w:r>
    </w:p>
    <w:p w14:paraId="04D35C31" w14:textId="553B5511" w:rsidR="004C1C6A" w:rsidRPr="00240DF5" w:rsidRDefault="004C1C6A" w:rsidP="004C1C6A">
      <w:pPr>
        <w:pStyle w:val="NormalBold"/>
      </w:pPr>
      <w:r w:rsidRPr="00240DF5">
        <w:rPr>
          <w:rStyle w:val="HideTWBExt"/>
          <w:b w:val="0"/>
        </w:rPr>
        <w:t>&lt;RepeatBlock-By&gt;&lt;Members&gt;</w:t>
      </w:r>
      <w:r w:rsidRPr="00240DF5">
        <w:t>Jan</w:t>
      </w:r>
      <w:r w:rsidR="00034FC0">
        <w:noBreakHyphen/>
      </w:r>
      <w:r w:rsidRPr="00240DF5">
        <w:t>Christoph Oetjen, Fabienne Keller, Raquel García Hermida</w:t>
      </w:r>
      <w:r w:rsidR="00034FC0">
        <w:noBreakHyphen/>
      </w:r>
      <w:r w:rsidRPr="00240DF5">
        <w:t>Van Der Walle, Nikola Minchev</w:t>
      </w:r>
      <w:r w:rsidRPr="00240DF5">
        <w:rPr>
          <w:rStyle w:val="HideTWBExt"/>
          <w:b w:val="0"/>
        </w:rPr>
        <w:t>&lt;/Members&gt;</w:t>
      </w:r>
    </w:p>
    <w:p w14:paraId="3B84866A" w14:textId="77777777" w:rsidR="004C1C6A" w:rsidRPr="00240DF5" w:rsidRDefault="004C1C6A" w:rsidP="004C1C6A">
      <w:pPr>
        <w:pStyle w:val="NormalBold"/>
      </w:pPr>
      <w:r w:rsidRPr="00240DF5">
        <w:rPr>
          <w:rStyle w:val="HideTWBExt"/>
          <w:b w:val="0"/>
        </w:rPr>
        <w:t>&lt;/RepeatBlock-By&gt;</w:t>
      </w:r>
    </w:p>
    <w:p w14:paraId="66255657"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416E2C89" w14:textId="77777777" w:rsidR="004C1C6A" w:rsidRPr="00240DF5" w:rsidRDefault="004C1C6A" w:rsidP="004C1C6A">
      <w:pPr>
        <w:pStyle w:val="NormalBold"/>
      </w:pPr>
      <w:r w:rsidRPr="00240DF5">
        <w:rPr>
          <w:rStyle w:val="HideTWBExt"/>
        </w:rPr>
        <w:t>&lt;Article&gt;</w:t>
      </w:r>
      <w:r w:rsidRPr="00240DF5">
        <w:t>Considerando 13</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2C13132" w14:textId="77777777" w:rsidTr="00DB7FAC">
        <w:trPr>
          <w:trHeight w:hRule="exact" w:val="240"/>
          <w:jc w:val="center"/>
        </w:trPr>
        <w:tc>
          <w:tcPr>
            <w:tcW w:w="9752" w:type="dxa"/>
            <w:gridSpan w:val="2"/>
            <w:tcBorders>
              <w:top w:val="nil"/>
              <w:left w:val="nil"/>
              <w:bottom w:val="nil"/>
              <w:right w:val="nil"/>
            </w:tcBorders>
          </w:tcPr>
          <w:p w14:paraId="3AAF50F2" w14:textId="77777777" w:rsidR="004C1C6A" w:rsidRPr="00240DF5" w:rsidRDefault="004C1C6A" w:rsidP="00DB7FAC"/>
        </w:tc>
      </w:tr>
      <w:tr w:rsidR="004C1C6A" w:rsidRPr="00240DF5" w14:paraId="597B51C5" w14:textId="77777777" w:rsidTr="00DB7FAC">
        <w:trPr>
          <w:trHeight w:val="240"/>
          <w:jc w:val="center"/>
        </w:trPr>
        <w:tc>
          <w:tcPr>
            <w:tcW w:w="4876" w:type="dxa"/>
            <w:tcBorders>
              <w:top w:val="nil"/>
              <w:left w:val="nil"/>
              <w:bottom w:val="nil"/>
              <w:right w:val="nil"/>
            </w:tcBorders>
          </w:tcPr>
          <w:p w14:paraId="788950D5"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6EEFD61" w14:textId="77777777" w:rsidR="004C1C6A" w:rsidRPr="00240DF5" w:rsidRDefault="004C1C6A" w:rsidP="00DB7FAC">
            <w:pPr>
              <w:pStyle w:val="AmColumnHeading"/>
            </w:pPr>
            <w:r w:rsidRPr="00240DF5">
              <w:t>Alteração</w:t>
            </w:r>
          </w:p>
        </w:tc>
      </w:tr>
      <w:tr w:rsidR="004C1C6A" w:rsidRPr="00240DF5" w14:paraId="0829277B" w14:textId="77777777" w:rsidTr="00DB7FAC">
        <w:trPr>
          <w:jc w:val="center"/>
        </w:trPr>
        <w:tc>
          <w:tcPr>
            <w:tcW w:w="4876" w:type="dxa"/>
            <w:tcBorders>
              <w:top w:val="nil"/>
              <w:left w:val="nil"/>
              <w:bottom w:val="nil"/>
              <w:right w:val="nil"/>
            </w:tcBorders>
          </w:tcPr>
          <w:p w14:paraId="6AFCE31B" w14:textId="5F2E3E75" w:rsidR="004C1C6A" w:rsidRPr="00240DF5" w:rsidRDefault="004C1C6A" w:rsidP="00DB7FAC">
            <w:pPr>
              <w:pStyle w:val="Normal6a"/>
            </w:pPr>
            <w:r w:rsidRPr="00240DF5">
              <w:t>(13)</w:t>
            </w:r>
            <w:r w:rsidRPr="00240DF5">
              <w:tab/>
              <w:t>A Comissão e os Estados</w:t>
            </w:r>
            <w:r w:rsidR="00034FC0">
              <w:noBreakHyphen/>
            </w:r>
            <w:r w:rsidRPr="00240DF5">
              <w:t xml:space="preserve">Membros devem assegurar que os conhecimentos e </w:t>
            </w:r>
            <w:r w:rsidRPr="00240DF5">
              <w:rPr>
                <w:b/>
                <w:i/>
              </w:rPr>
              <w:t>a</w:t>
            </w:r>
            <w:r w:rsidRPr="00240DF5">
              <w:t xml:space="preserve"> </w:t>
            </w:r>
            <w:r w:rsidRPr="00240DF5">
              <w:lastRenderedPageBreak/>
              <w:t xml:space="preserve">experiência </w:t>
            </w:r>
            <w:r w:rsidRPr="00240DF5">
              <w:rPr>
                <w:b/>
                <w:i/>
              </w:rPr>
              <w:t>dos órgãos e organismos da União são tidos em conta na aplicação de medidas ou na resposta a desafios relacionados com a gestão da migração, o controlo e a gestão das fronteiras e a segurança interna</w:t>
            </w:r>
            <w:r w:rsidRPr="00240DF5">
              <w:t xml:space="preserve">. Se for caso disso, a Comissão deve </w:t>
            </w:r>
            <w:r w:rsidRPr="00240DF5">
              <w:rPr>
                <w:b/>
                <w:i/>
              </w:rPr>
              <w:t>também poder</w:t>
            </w:r>
            <w:r w:rsidRPr="00240DF5">
              <w:t xml:space="preserve"> envolver os órgãos e organismos competentes da União em atividades destinadas a assegurar que as medidas apoiadas pelo apoio da União estão em conformidade com o acervo pertinente da UE e com as prioridades da União acordadas.</w:t>
            </w:r>
          </w:p>
        </w:tc>
        <w:tc>
          <w:tcPr>
            <w:tcW w:w="4876" w:type="dxa"/>
            <w:tcBorders>
              <w:top w:val="nil"/>
              <w:left w:val="nil"/>
              <w:bottom w:val="nil"/>
              <w:right w:val="nil"/>
            </w:tcBorders>
          </w:tcPr>
          <w:p w14:paraId="02A17C45" w14:textId="1AAA13CA" w:rsidR="004C1C6A" w:rsidRPr="00240DF5" w:rsidRDefault="004C1C6A" w:rsidP="00DB7FAC">
            <w:pPr>
              <w:pStyle w:val="Normal6a"/>
            </w:pPr>
            <w:r w:rsidRPr="00240DF5">
              <w:lastRenderedPageBreak/>
              <w:t>(13)</w:t>
            </w:r>
            <w:r w:rsidRPr="00240DF5">
              <w:tab/>
              <w:t>A Comissão e os Estados</w:t>
            </w:r>
            <w:r w:rsidR="00034FC0">
              <w:noBreakHyphen/>
            </w:r>
            <w:r w:rsidRPr="00240DF5">
              <w:t xml:space="preserve">Membros devem assegurar que </w:t>
            </w:r>
            <w:r w:rsidRPr="00240DF5">
              <w:rPr>
                <w:b/>
                <w:i/>
              </w:rPr>
              <w:t xml:space="preserve">as medidas </w:t>
            </w:r>
            <w:r w:rsidRPr="00240DF5">
              <w:rPr>
                <w:b/>
                <w:i/>
              </w:rPr>
              <w:lastRenderedPageBreak/>
              <w:t>relacionadas com o espaço Schengen, a gestão das fronteiras e as políticas de vistos sejam elaboradas em estreita cooperação com os órgãos e organismos da União, incorporando</w:t>
            </w:r>
            <w:r w:rsidRPr="00240DF5">
              <w:t xml:space="preserve"> os </w:t>
            </w:r>
            <w:r w:rsidRPr="00240DF5">
              <w:rPr>
                <w:b/>
                <w:i/>
              </w:rPr>
              <w:t>seus</w:t>
            </w:r>
            <w:r w:rsidRPr="00240DF5">
              <w:t xml:space="preserve"> conhecimentos e experiência</w:t>
            </w:r>
            <w:r w:rsidRPr="00240DF5">
              <w:rPr>
                <w:b/>
                <w:i/>
              </w:rPr>
              <w:t>, de modo a garantir uma coordenação e um intercâmbio de informações eficazes</w:t>
            </w:r>
            <w:r w:rsidRPr="00240DF5">
              <w:t>. Se for caso disso, a Comissão deve envolver os órgãos e organismos competentes da União em atividades destinadas a assegurar que as medidas apoiadas pelo apoio da União estão em conformidade com o acervo pertinente da UE e com as prioridades da União acordadas.</w:t>
            </w:r>
          </w:p>
        </w:tc>
      </w:tr>
    </w:tbl>
    <w:p w14:paraId="2DDC46F2"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769A714B" w14:textId="77777777" w:rsidR="004C1C6A" w:rsidRPr="00240DF5" w:rsidRDefault="004C1C6A" w:rsidP="004C1C6A">
      <w:r w:rsidRPr="00240DF5">
        <w:rPr>
          <w:rStyle w:val="HideTWBExt"/>
        </w:rPr>
        <w:t>&lt;/AmendB&gt;</w:t>
      </w:r>
    </w:p>
    <w:p w14:paraId="53683761"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84</w:t>
      </w:r>
      <w:r w:rsidRPr="00240DF5">
        <w:rPr>
          <w:rStyle w:val="HideTWBExt"/>
        </w:rPr>
        <w:t>&lt;/NumAmB&gt;</w:t>
      </w:r>
    </w:p>
    <w:p w14:paraId="60216CB0"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7D537DB7" w14:textId="77777777" w:rsidR="004C1C6A" w:rsidRPr="00240DF5" w:rsidRDefault="004C1C6A" w:rsidP="004C1C6A">
      <w:pPr>
        <w:pStyle w:val="NormalBold"/>
      </w:pPr>
      <w:r w:rsidRPr="00240DF5">
        <w:rPr>
          <w:rStyle w:val="HideTWBExt"/>
          <w:b w:val="0"/>
        </w:rPr>
        <w:t>&lt;/RepeatBlock-By&gt;</w:t>
      </w:r>
    </w:p>
    <w:p w14:paraId="070AD743"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45F0C988" w14:textId="77777777" w:rsidR="004C1C6A" w:rsidRPr="00240DF5" w:rsidRDefault="004C1C6A" w:rsidP="004C1C6A">
      <w:pPr>
        <w:pStyle w:val="NormalBold"/>
      </w:pPr>
      <w:r w:rsidRPr="00240DF5">
        <w:rPr>
          <w:rStyle w:val="HideTWBExt"/>
        </w:rPr>
        <w:t>&lt;Article&gt;</w:t>
      </w:r>
      <w:r w:rsidRPr="00240DF5">
        <w:t>Considerando 14</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8D3B448" w14:textId="77777777" w:rsidTr="00DB7FAC">
        <w:trPr>
          <w:trHeight w:hRule="exact" w:val="240"/>
          <w:jc w:val="center"/>
        </w:trPr>
        <w:tc>
          <w:tcPr>
            <w:tcW w:w="9752" w:type="dxa"/>
            <w:gridSpan w:val="2"/>
            <w:tcBorders>
              <w:top w:val="nil"/>
              <w:left w:val="nil"/>
              <w:bottom w:val="nil"/>
              <w:right w:val="nil"/>
            </w:tcBorders>
          </w:tcPr>
          <w:p w14:paraId="417035FB" w14:textId="77777777" w:rsidR="004C1C6A" w:rsidRPr="00240DF5" w:rsidRDefault="004C1C6A" w:rsidP="00DB7FAC"/>
        </w:tc>
      </w:tr>
      <w:tr w:rsidR="004C1C6A" w:rsidRPr="00240DF5" w14:paraId="3A1ED994" w14:textId="77777777" w:rsidTr="00DB7FAC">
        <w:trPr>
          <w:trHeight w:val="240"/>
          <w:jc w:val="center"/>
        </w:trPr>
        <w:tc>
          <w:tcPr>
            <w:tcW w:w="4876" w:type="dxa"/>
            <w:tcBorders>
              <w:top w:val="nil"/>
              <w:left w:val="nil"/>
              <w:bottom w:val="nil"/>
              <w:right w:val="nil"/>
            </w:tcBorders>
          </w:tcPr>
          <w:p w14:paraId="3CB7D651"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3A5C90C" w14:textId="77777777" w:rsidR="004C1C6A" w:rsidRPr="00240DF5" w:rsidRDefault="004C1C6A" w:rsidP="00DB7FAC">
            <w:pPr>
              <w:pStyle w:val="AmColumnHeading"/>
            </w:pPr>
            <w:r w:rsidRPr="00240DF5">
              <w:t>Alteração</w:t>
            </w:r>
          </w:p>
        </w:tc>
      </w:tr>
      <w:tr w:rsidR="004C1C6A" w:rsidRPr="00240DF5" w14:paraId="43A22CE4" w14:textId="77777777" w:rsidTr="00DB7FAC">
        <w:trPr>
          <w:jc w:val="center"/>
        </w:trPr>
        <w:tc>
          <w:tcPr>
            <w:tcW w:w="4876" w:type="dxa"/>
            <w:tcBorders>
              <w:top w:val="nil"/>
              <w:left w:val="nil"/>
              <w:bottom w:val="nil"/>
              <w:right w:val="nil"/>
            </w:tcBorders>
          </w:tcPr>
          <w:p w14:paraId="4C8DE54C" w14:textId="77777777" w:rsidR="004C1C6A" w:rsidRPr="00240DF5" w:rsidRDefault="004C1C6A" w:rsidP="00DB7FAC">
            <w:pPr>
              <w:pStyle w:val="Normal6a"/>
            </w:pPr>
            <w:r w:rsidRPr="00240DF5">
              <w:rPr>
                <w:b/>
                <w:i/>
              </w:rPr>
              <w:t>(14)</w:t>
            </w:r>
            <w:r w:rsidRPr="00240DF5">
              <w:tab/>
            </w:r>
            <w:r w:rsidRPr="00240DF5">
              <w:rPr>
                <w:b/>
                <w:i/>
              </w:rPr>
              <w:t>O apoio da União deve contribuir para medidas associadas ao controlo das fronteiras externas no território dos países que aplicam o acervo de Schengen no quadro da aplicação da gestão europeia integrada das fronteiras, o que fortalece o funcionamento geral do espaço Schengen. A fim de especificar a natureza e os modos da participação no âmbito do apoio da União a países terceiros associados à execução, à aplicação e ao desenvolvimento do acervo de Schengen, devem ser celebrados acordos adicionais entre a União e os referidos países ao abrigo das disposições aplicáveis dos respetivos acordos de associação entre esses países e a União.</w:t>
            </w:r>
          </w:p>
        </w:tc>
        <w:tc>
          <w:tcPr>
            <w:tcW w:w="4876" w:type="dxa"/>
            <w:tcBorders>
              <w:top w:val="nil"/>
              <w:left w:val="nil"/>
              <w:bottom w:val="nil"/>
              <w:right w:val="nil"/>
            </w:tcBorders>
          </w:tcPr>
          <w:p w14:paraId="7AA268FA" w14:textId="77777777" w:rsidR="004C1C6A" w:rsidRPr="00240DF5" w:rsidRDefault="004C1C6A" w:rsidP="00DB7FAC">
            <w:pPr>
              <w:pStyle w:val="Normal6a"/>
            </w:pPr>
            <w:r w:rsidRPr="00240DF5">
              <w:rPr>
                <w:b/>
                <w:i/>
              </w:rPr>
              <w:t>Suprimido</w:t>
            </w:r>
          </w:p>
        </w:tc>
      </w:tr>
    </w:tbl>
    <w:p w14:paraId="3FA0FA39"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1DAC3CEB" w14:textId="77777777" w:rsidR="004C1C6A" w:rsidRPr="00240DF5" w:rsidRDefault="004C1C6A" w:rsidP="004C1C6A">
      <w:r w:rsidRPr="00240DF5">
        <w:rPr>
          <w:rStyle w:val="HideTWBExt"/>
        </w:rPr>
        <w:lastRenderedPageBreak/>
        <w:t>&lt;/AmendB&gt;</w:t>
      </w:r>
    </w:p>
    <w:p w14:paraId="4D1F7579"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85</w:t>
      </w:r>
      <w:r w:rsidRPr="00240DF5">
        <w:rPr>
          <w:rStyle w:val="HideTWBExt"/>
        </w:rPr>
        <w:t>&lt;/NumAmB&gt;</w:t>
      </w:r>
    </w:p>
    <w:p w14:paraId="4AEA7BAC" w14:textId="77777777" w:rsidR="004C1C6A" w:rsidRPr="00240DF5" w:rsidRDefault="004C1C6A" w:rsidP="004C1C6A">
      <w:pPr>
        <w:pStyle w:val="NormalBold"/>
      </w:pPr>
      <w:r w:rsidRPr="00240DF5">
        <w:rPr>
          <w:rStyle w:val="HideTWBExt"/>
          <w:b w:val="0"/>
        </w:rPr>
        <w:t>&lt;RepeatBlock-By&gt;&lt;Members&gt;</w:t>
      </w:r>
      <w:r w:rsidRPr="00240DF5">
        <w:t>Ilaria Salis</w:t>
      </w:r>
      <w:r w:rsidRPr="00240DF5">
        <w:rPr>
          <w:rStyle w:val="HideTWBExt"/>
          <w:b w:val="0"/>
        </w:rPr>
        <w:t>&lt;/Members&gt;</w:t>
      </w:r>
    </w:p>
    <w:p w14:paraId="209751B9" w14:textId="77777777" w:rsidR="004C1C6A" w:rsidRPr="00240DF5" w:rsidRDefault="004C1C6A" w:rsidP="004C1C6A">
      <w:pPr>
        <w:pStyle w:val="NormalBold"/>
      </w:pPr>
      <w:r w:rsidRPr="00240DF5">
        <w:rPr>
          <w:rStyle w:val="HideTWBExt"/>
          <w:b w:val="0"/>
        </w:rPr>
        <w:t>&lt;/RepeatBlock-By&gt;</w:t>
      </w:r>
    </w:p>
    <w:p w14:paraId="6826F0AF"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8EC588B" w14:textId="77777777" w:rsidR="004C1C6A" w:rsidRPr="00240DF5" w:rsidRDefault="004C1C6A" w:rsidP="004C1C6A">
      <w:pPr>
        <w:pStyle w:val="NormalBold"/>
      </w:pPr>
      <w:r w:rsidRPr="00240DF5">
        <w:rPr>
          <w:rStyle w:val="HideTWBExt"/>
        </w:rPr>
        <w:t>&lt;Article&gt;</w:t>
      </w:r>
      <w:r w:rsidRPr="00240DF5">
        <w:t>Considerando 14</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CC16244" w14:textId="77777777" w:rsidTr="00DB7FAC">
        <w:trPr>
          <w:trHeight w:hRule="exact" w:val="240"/>
          <w:jc w:val="center"/>
        </w:trPr>
        <w:tc>
          <w:tcPr>
            <w:tcW w:w="9752" w:type="dxa"/>
            <w:gridSpan w:val="2"/>
            <w:tcBorders>
              <w:top w:val="nil"/>
              <w:left w:val="nil"/>
              <w:bottom w:val="nil"/>
              <w:right w:val="nil"/>
            </w:tcBorders>
          </w:tcPr>
          <w:p w14:paraId="5E0DA6B5" w14:textId="77777777" w:rsidR="004C1C6A" w:rsidRPr="00240DF5" w:rsidRDefault="004C1C6A" w:rsidP="00DB7FAC"/>
        </w:tc>
      </w:tr>
      <w:tr w:rsidR="004C1C6A" w:rsidRPr="00240DF5" w14:paraId="0E49E9C2" w14:textId="77777777" w:rsidTr="00DB7FAC">
        <w:trPr>
          <w:trHeight w:val="240"/>
          <w:jc w:val="center"/>
        </w:trPr>
        <w:tc>
          <w:tcPr>
            <w:tcW w:w="4876" w:type="dxa"/>
            <w:tcBorders>
              <w:top w:val="nil"/>
              <w:left w:val="nil"/>
              <w:bottom w:val="nil"/>
              <w:right w:val="nil"/>
            </w:tcBorders>
          </w:tcPr>
          <w:p w14:paraId="31E3B5DA"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07C43C4C" w14:textId="77777777" w:rsidR="004C1C6A" w:rsidRPr="00240DF5" w:rsidRDefault="004C1C6A" w:rsidP="00DB7FAC">
            <w:pPr>
              <w:pStyle w:val="AmColumnHeading"/>
            </w:pPr>
            <w:r w:rsidRPr="00240DF5">
              <w:t>Alteração</w:t>
            </w:r>
          </w:p>
        </w:tc>
      </w:tr>
      <w:tr w:rsidR="004C1C6A" w:rsidRPr="00240DF5" w14:paraId="2FB1BD14" w14:textId="77777777" w:rsidTr="00DB7FAC">
        <w:trPr>
          <w:jc w:val="center"/>
        </w:trPr>
        <w:tc>
          <w:tcPr>
            <w:tcW w:w="4876" w:type="dxa"/>
            <w:tcBorders>
              <w:top w:val="nil"/>
              <w:left w:val="nil"/>
              <w:bottom w:val="nil"/>
              <w:right w:val="nil"/>
            </w:tcBorders>
          </w:tcPr>
          <w:p w14:paraId="44996927" w14:textId="77777777" w:rsidR="004C1C6A" w:rsidRPr="00240DF5" w:rsidRDefault="004C1C6A" w:rsidP="00DB7FAC">
            <w:pPr>
              <w:pStyle w:val="Normal6a"/>
            </w:pPr>
            <w:r w:rsidRPr="00240DF5">
              <w:rPr>
                <w:b/>
                <w:i/>
              </w:rPr>
              <w:t>(14)</w:t>
            </w:r>
            <w:r w:rsidRPr="00240DF5">
              <w:tab/>
            </w:r>
            <w:r w:rsidRPr="00240DF5">
              <w:rPr>
                <w:b/>
                <w:i/>
              </w:rPr>
              <w:t>O apoio da União deve contribuir para medidas associadas ao controlo das fronteiras externas no território dos países que aplicam o acervo de Schengen no quadro da aplicação da gestão europeia integrada das fronteiras, o que fortalece o funcionamento geral do espaço Schengen. A fim de especificar a natureza e os modos da participação no âmbito do apoio da União a países terceiros associados à execução, à aplicação e ao desenvolvimento do acervo de Schengen, devem ser celebrados acordos adicionais entre a União e os referidos países ao abrigo das disposições aplicáveis dos respetivos acordos de associação entre esses países e a União.</w:t>
            </w:r>
          </w:p>
        </w:tc>
        <w:tc>
          <w:tcPr>
            <w:tcW w:w="4876" w:type="dxa"/>
            <w:tcBorders>
              <w:top w:val="nil"/>
              <w:left w:val="nil"/>
              <w:bottom w:val="nil"/>
              <w:right w:val="nil"/>
            </w:tcBorders>
          </w:tcPr>
          <w:p w14:paraId="4C63E76A" w14:textId="77777777" w:rsidR="004C1C6A" w:rsidRPr="00240DF5" w:rsidRDefault="004C1C6A" w:rsidP="00DB7FAC">
            <w:pPr>
              <w:pStyle w:val="Normal6a"/>
            </w:pPr>
            <w:r w:rsidRPr="00240DF5">
              <w:rPr>
                <w:b/>
                <w:i/>
              </w:rPr>
              <w:t>Suprimido</w:t>
            </w:r>
          </w:p>
        </w:tc>
      </w:tr>
    </w:tbl>
    <w:p w14:paraId="50AF6D80"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75089B0B" w14:textId="77777777" w:rsidR="004C1C6A" w:rsidRPr="00240DF5" w:rsidRDefault="004C1C6A" w:rsidP="004C1C6A">
      <w:r w:rsidRPr="00240DF5">
        <w:rPr>
          <w:rStyle w:val="HideTWBExt"/>
        </w:rPr>
        <w:t>&lt;/AmendB&gt;</w:t>
      </w:r>
    </w:p>
    <w:p w14:paraId="41853644"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86</w:t>
      </w:r>
      <w:r w:rsidRPr="00240DF5">
        <w:rPr>
          <w:rStyle w:val="HideTWBExt"/>
        </w:rPr>
        <w:t>&lt;/NumAmB&gt;</w:t>
      </w:r>
    </w:p>
    <w:p w14:paraId="2E7FB4C2"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74463916" w14:textId="77777777" w:rsidR="004C1C6A" w:rsidRPr="00240DF5" w:rsidRDefault="004C1C6A" w:rsidP="004C1C6A">
      <w:pPr>
        <w:pStyle w:val="NormalBold"/>
      </w:pPr>
      <w:r w:rsidRPr="00240DF5">
        <w:rPr>
          <w:rStyle w:val="HideTWBExt"/>
          <w:b w:val="0"/>
        </w:rPr>
        <w:t>&lt;/RepeatBlock-By&gt;</w:t>
      </w:r>
    </w:p>
    <w:p w14:paraId="4508ED30"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02802F5F" w14:textId="77777777" w:rsidR="004C1C6A" w:rsidRPr="00240DF5" w:rsidRDefault="004C1C6A" w:rsidP="004C1C6A">
      <w:pPr>
        <w:pStyle w:val="NormalBold"/>
      </w:pPr>
      <w:r w:rsidRPr="00240DF5">
        <w:rPr>
          <w:rStyle w:val="HideTWBExt"/>
        </w:rPr>
        <w:t>&lt;Article&gt;</w:t>
      </w:r>
      <w:r w:rsidRPr="00240DF5">
        <w:t>Considerando 15</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BE7AB71" w14:textId="77777777" w:rsidTr="00DB7FAC">
        <w:trPr>
          <w:trHeight w:hRule="exact" w:val="240"/>
          <w:jc w:val="center"/>
        </w:trPr>
        <w:tc>
          <w:tcPr>
            <w:tcW w:w="9752" w:type="dxa"/>
            <w:gridSpan w:val="2"/>
            <w:tcBorders>
              <w:top w:val="nil"/>
              <w:left w:val="nil"/>
              <w:bottom w:val="nil"/>
              <w:right w:val="nil"/>
            </w:tcBorders>
          </w:tcPr>
          <w:p w14:paraId="0AA5F654" w14:textId="77777777" w:rsidR="004C1C6A" w:rsidRPr="00240DF5" w:rsidRDefault="004C1C6A" w:rsidP="00DB7FAC"/>
        </w:tc>
      </w:tr>
      <w:tr w:rsidR="004C1C6A" w:rsidRPr="00240DF5" w14:paraId="03AAE813" w14:textId="77777777" w:rsidTr="00DB7FAC">
        <w:trPr>
          <w:trHeight w:val="240"/>
          <w:jc w:val="center"/>
        </w:trPr>
        <w:tc>
          <w:tcPr>
            <w:tcW w:w="4876" w:type="dxa"/>
            <w:tcBorders>
              <w:top w:val="nil"/>
              <w:left w:val="nil"/>
              <w:bottom w:val="nil"/>
              <w:right w:val="nil"/>
            </w:tcBorders>
          </w:tcPr>
          <w:p w14:paraId="21A8DDFE"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66591C98" w14:textId="77777777" w:rsidR="004C1C6A" w:rsidRPr="00240DF5" w:rsidRDefault="004C1C6A" w:rsidP="00DB7FAC">
            <w:pPr>
              <w:pStyle w:val="AmColumnHeading"/>
            </w:pPr>
            <w:r w:rsidRPr="00240DF5">
              <w:t>Alteração</w:t>
            </w:r>
          </w:p>
        </w:tc>
      </w:tr>
      <w:tr w:rsidR="004C1C6A" w:rsidRPr="00240DF5" w14:paraId="3DE7B10C" w14:textId="77777777" w:rsidTr="00DB7FAC">
        <w:trPr>
          <w:jc w:val="center"/>
        </w:trPr>
        <w:tc>
          <w:tcPr>
            <w:tcW w:w="4876" w:type="dxa"/>
            <w:tcBorders>
              <w:top w:val="nil"/>
              <w:left w:val="nil"/>
              <w:bottom w:val="nil"/>
              <w:right w:val="nil"/>
            </w:tcBorders>
          </w:tcPr>
          <w:p w14:paraId="4E95CB76" w14:textId="77777777" w:rsidR="004C1C6A" w:rsidRPr="00240DF5" w:rsidRDefault="004C1C6A" w:rsidP="00DB7FAC">
            <w:pPr>
              <w:pStyle w:val="Normal6a"/>
            </w:pPr>
            <w:r w:rsidRPr="00240DF5">
              <w:t>(15)</w:t>
            </w:r>
            <w:r w:rsidRPr="00240DF5">
              <w:tab/>
              <w:t xml:space="preserve">O apoio da União deve continuar a contribuir para a execução, o desenvolvimento e a governação do espaço Schengen, a fim de promover um espaço sem controlos nas fronteiras internas. Deve continuar a apoiar medidas associadas ao </w:t>
            </w:r>
            <w:r w:rsidRPr="00240DF5">
              <w:rPr>
                <w:b/>
                <w:i/>
              </w:rPr>
              <w:t>controlo das</w:t>
            </w:r>
            <w:r w:rsidRPr="00240DF5">
              <w:t xml:space="preserve"> fronteiras externas no território dos países que aplicam o acervo de Schengen no quadro da aplicação da </w:t>
            </w:r>
            <w:r w:rsidRPr="00240DF5">
              <w:lastRenderedPageBreak/>
              <w:t>gestão europeia integrada das fronteiras, o que fortalece o funcionamento geral do espaço Schengen.</w:t>
            </w:r>
          </w:p>
        </w:tc>
        <w:tc>
          <w:tcPr>
            <w:tcW w:w="4876" w:type="dxa"/>
            <w:tcBorders>
              <w:top w:val="nil"/>
              <w:left w:val="nil"/>
              <w:bottom w:val="nil"/>
              <w:right w:val="nil"/>
            </w:tcBorders>
          </w:tcPr>
          <w:p w14:paraId="63AB4E4C" w14:textId="77777777" w:rsidR="004C1C6A" w:rsidRPr="00240DF5" w:rsidRDefault="004C1C6A" w:rsidP="00DB7FAC">
            <w:pPr>
              <w:pStyle w:val="Normal6a"/>
            </w:pPr>
            <w:r w:rsidRPr="00240DF5">
              <w:lastRenderedPageBreak/>
              <w:t>(15)</w:t>
            </w:r>
            <w:r w:rsidRPr="00240DF5">
              <w:tab/>
              <w:t xml:space="preserve">O apoio da União deve continuar a contribuir para a execução, o desenvolvimento e a governação do espaço Schengen, a fim de promover um espaço sem controlos nas fronteiras internas. Deve continuar a apoiar medidas associadas ao </w:t>
            </w:r>
            <w:r w:rsidRPr="00240DF5">
              <w:rPr>
                <w:b/>
                <w:i/>
              </w:rPr>
              <w:t>levantamento dos controlos nas fronteiras internas e à gestão dos controlos nas</w:t>
            </w:r>
            <w:r w:rsidRPr="00240DF5">
              <w:t xml:space="preserve"> fronteiras externas no território dos países </w:t>
            </w:r>
            <w:r w:rsidRPr="00240DF5">
              <w:lastRenderedPageBreak/>
              <w:t xml:space="preserve">que aplicam o acervo de Schengen no quadro da aplicação da gestão europeia integrada das fronteiras, o que fortalece o funcionamento geral do espaço Schengen. </w:t>
            </w:r>
            <w:r w:rsidRPr="00240DF5">
              <w:rPr>
                <w:b/>
                <w:i/>
              </w:rPr>
              <w:t>A fim de especificar a natureza e os modos da participação no âmbito do apoio da União a países terceiros associados à execução, à aplicação e ao desenvolvimento do acervo de Schengen, devem ser celebrados acordos adicionais entre a União e os referidos países ao abrigo das disposições aplicáveis dos respetivos acordos de associação entre esses países e a União.</w:t>
            </w:r>
          </w:p>
        </w:tc>
      </w:tr>
    </w:tbl>
    <w:p w14:paraId="7C7FE15D"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50F59BFA" w14:textId="77777777" w:rsidR="004C1C6A" w:rsidRPr="00240DF5" w:rsidRDefault="004C1C6A" w:rsidP="004C1C6A">
      <w:r w:rsidRPr="00240DF5">
        <w:rPr>
          <w:rStyle w:val="HideTWBExt"/>
        </w:rPr>
        <w:t>&lt;/AmendB&gt;</w:t>
      </w:r>
    </w:p>
    <w:p w14:paraId="163BF68B"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87</w:t>
      </w:r>
      <w:r w:rsidRPr="00240DF5">
        <w:rPr>
          <w:rStyle w:val="HideTWBExt"/>
        </w:rPr>
        <w:t>&lt;/NumAmB&gt;</w:t>
      </w:r>
    </w:p>
    <w:p w14:paraId="156E030C" w14:textId="77777777" w:rsidR="004C1C6A" w:rsidRPr="00240DF5" w:rsidRDefault="004C1C6A" w:rsidP="004C1C6A">
      <w:pPr>
        <w:pStyle w:val="NormalBold"/>
      </w:pPr>
      <w:r w:rsidRPr="00240DF5">
        <w:rPr>
          <w:rStyle w:val="HideTWBExt"/>
          <w:b w:val="0"/>
        </w:rPr>
        <w:t>&lt;RepeatBlock-By&gt;&lt;Members&gt;</w:t>
      </w:r>
      <w:r w:rsidRPr="00240DF5">
        <w:t>Ilaria Salis</w:t>
      </w:r>
      <w:r w:rsidRPr="00240DF5">
        <w:rPr>
          <w:rStyle w:val="HideTWBExt"/>
          <w:b w:val="0"/>
        </w:rPr>
        <w:t>&lt;/Members&gt;</w:t>
      </w:r>
    </w:p>
    <w:p w14:paraId="3877A0F4" w14:textId="77777777" w:rsidR="004C1C6A" w:rsidRPr="00240DF5" w:rsidRDefault="004C1C6A" w:rsidP="004C1C6A">
      <w:pPr>
        <w:pStyle w:val="NormalBold"/>
      </w:pPr>
      <w:r w:rsidRPr="00240DF5">
        <w:rPr>
          <w:rStyle w:val="HideTWBExt"/>
          <w:b w:val="0"/>
        </w:rPr>
        <w:t>&lt;/RepeatBlock-By&gt;</w:t>
      </w:r>
    </w:p>
    <w:p w14:paraId="60666FF4"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54E1D023" w14:textId="77777777" w:rsidR="004C1C6A" w:rsidRPr="00240DF5" w:rsidRDefault="004C1C6A" w:rsidP="004C1C6A">
      <w:pPr>
        <w:pStyle w:val="NormalBold"/>
      </w:pPr>
      <w:r w:rsidRPr="00240DF5">
        <w:rPr>
          <w:rStyle w:val="HideTWBExt"/>
        </w:rPr>
        <w:t>&lt;Article&gt;</w:t>
      </w:r>
      <w:r w:rsidRPr="00240DF5">
        <w:t>Considerando 15</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2C38203A" w14:textId="77777777" w:rsidTr="00DB7FAC">
        <w:trPr>
          <w:trHeight w:hRule="exact" w:val="240"/>
          <w:jc w:val="center"/>
        </w:trPr>
        <w:tc>
          <w:tcPr>
            <w:tcW w:w="9752" w:type="dxa"/>
            <w:gridSpan w:val="2"/>
            <w:tcBorders>
              <w:top w:val="nil"/>
              <w:left w:val="nil"/>
              <w:bottom w:val="nil"/>
              <w:right w:val="nil"/>
            </w:tcBorders>
          </w:tcPr>
          <w:p w14:paraId="75FAA926" w14:textId="77777777" w:rsidR="004C1C6A" w:rsidRPr="00240DF5" w:rsidRDefault="004C1C6A" w:rsidP="00DB7FAC"/>
        </w:tc>
      </w:tr>
      <w:tr w:rsidR="004C1C6A" w:rsidRPr="00240DF5" w14:paraId="061C9B5E" w14:textId="77777777" w:rsidTr="00DB7FAC">
        <w:trPr>
          <w:trHeight w:val="240"/>
          <w:jc w:val="center"/>
        </w:trPr>
        <w:tc>
          <w:tcPr>
            <w:tcW w:w="4876" w:type="dxa"/>
            <w:tcBorders>
              <w:top w:val="nil"/>
              <w:left w:val="nil"/>
              <w:bottom w:val="nil"/>
              <w:right w:val="nil"/>
            </w:tcBorders>
          </w:tcPr>
          <w:p w14:paraId="003909A5"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2733B7BD" w14:textId="77777777" w:rsidR="004C1C6A" w:rsidRPr="00240DF5" w:rsidRDefault="004C1C6A" w:rsidP="00DB7FAC">
            <w:pPr>
              <w:pStyle w:val="AmColumnHeading"/>
            </w:pPr>
            <w:r w:rsidRPr="00240DF5">
              <w:t>Alteração</w:t>
            </w:r>
          </w:p>
        </w:tc>
      </w:tr>
      <w:tr w:rsidR="004C1C6A" w:rsidRPr="00240DF5" w14:paraId="049D2B43" w14:textId="77777777" w:rsidTr="00DB7FAC">
        <w:trPr>
          <w:jc w:val="center"/>
        </w:trPr>
        <w:tc>
          <w:tcPr>
            <w:tcW w:w="4876" w:type="dxa"/>
            <w:tcBorders>
              <w:top w:val="nil"/>
              <w:left w:val="nil"/>
              <w:bottom w:val="nil"/>
              <w:right w:val="nil"/>
            </w:tcBorders>
          </w:tcPr>
          <w:p w14:paraId="12810E83" w14:textId="77777777" w:rsidR="004C1C6A" w:rsidRPr="00240DF5" w:rsidRDefault="004C1C6A" w:rsidP="00DB7FAC">
            <w:pPr>
              <w:pStyle w:val="Normal6a"/>
            </w:pPr>
            <w:r w:rsidRPr="00240DF5">
              <w:t>(15)</w:t>
            </w:r>
            <w:r w:rsidRPr="00240DF5">
              <w:tab/>
              <w:t xml:space="preserve">O apoio da União deve continuar a contribuir para a execução, o desenvolvimento e a governação do espaço Schengen, a fim de promover um espaço sem controlos nas fronteiras internas. </w:t>
            </w:r>
            <w:r w:rsidRPr="00240DF5">
              <w:rPr>
                <w:b/>
                <w:i/>
              </w:rPr>
              <w:t>Deve continuar a apoiar medidas associadas ao controlo das fronteiras externas no território dos países que aplicam o acervo de Schengen no quadro da aplicação da gestão europeia integrada das fronteiras, o que fortalece o funcionamento geral do espaço Schengen.</w:t>
            </w:r>
          </w:p>
        </w:tc>
        <w:tc>
          <w:tcPr>
            <w:tcW w:w="4876" w:type="dxa"/>
            <w:tcBorders>
              <w:top w:val="nil"/>
              <w:left w:val="nil"/>
              <w:bottom w:val="nil"/>
              <w:right w:val="nil"/>
            </w:tcBorders>
          </w:tcPr>
          <w:p w14:paraId="7C167541" w14:textId="77777777" w:rsidR="004C1C6A" w:rsidRPr="00240DF5" w:rsidRDefault="004C1C6A" w:rsidP="00DB7FAC">
            <w:pPr>
              <w:pStyle w:val="Normal6a"/>
            </w:pPr>
            <w:r w:rsidRPr="00240DF5">
              <w:t>(15)</w:t>
            </w:r>
            <w:r w:rsidRPr="00240DF5">
              <w:tab/>
              <w:t>O apoio da União deve continuar a contribuir para a execução, o desenvolvimento e a governação do espaço Schengen, a fim de promover um espaço sem controlos nas fronteiras internas.</w:t>
            </w:r>
          </w:p>
        </w:tc>
      </w:tr>
    </w:tbl>
    <w:p w14:paraId="1C916B81"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11D5F641" w14:textId="77777777" w:rsidR="004C1C6A" w:rsidRPr="00240DF5" w:rsidRDefault="004C1C6A" w:rsidP="004C1C6A">
      <w:r w:rsidRPr="00240DF5">
        <w:rPr>
          <w:rStyle w:val="HideTWBExt"/>
        </w:rPr>
        <w:t>&lt;/AmendB&gt;</w:t>
      </w:r>
    </w:p>
    <w:p w14:paraId="1105DD69"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88</w:t>
      </w:r>
      <w:r w:rsidRPr="00240DF5">
        <w:rPr>
          <w:rStyle w:val="HideTWBExt"/>
        </w:rPr>
        <w:t>&lt;/NumAmB&gt;</w:t>
      </w:r>
    </w:p>
    <w:p w14:paraId="290BC177"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4309AE2C" w14:textId="77777777" w:rsidR="004C1C6A" w:rsidRPr="00240DF5" w:rsidRDefault="004C1C6A" w:rsidP="004C1C6A">
      <w:pPr>
        <w:pStyle w:val="NormalBold"/>
      </w:pPr>
      <w:r w:rsidRPr="00240DF5">
        <w:rPr>
          <w:rStyle w:val="HideTWBExt"/>
          <w:b w:val="0"/>
        </w:rPr>
        <w:t>&lt;/RepeatBlock-By&gt;</w:t>
      </w:r>
    </w:p>
    <w:p w14:paraId="656BB3CF"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6FDE06A1" w14:textId="77777777" w:rsidR="004C1C6A" w:rsidRPr="00240DF5" w:rsidRDefault="004C1C6A" w:rsidP="004C1C6A">
      <w:pPr>
        <w:pStyle w:val="NormalBold"/>
      </w:pPr>
      <w:r w:rsidRPr="00240DF5">
        <w:rPr>
          <w:rStyle w:val="HideTWBExt"/>
        </w:rPr>
        <w:lastRenderedPageBreak/>
        <w:t>&lt;Article&gt;</w:t>
      </w:r>
      <w:r w:rsidRPr="00240DF5">
        <w:t>Considerando 15</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2FF7B3D" w14:textId="77777777" w:rsidTr="00DB7FAC">
        <w:trPr>
          <w:trHeight w:hRule="exact" w:val="240"/>
          <w:jc w:val="center"/>
        </w:trPr>
        <w:tc>
          <w:tcPr>
            <w:tcW w:w="9752" w:type="dxa"/>
            <w:gridSpan w:val="2"/>
            <w:tcBorders>
              <w:top w:val="nil"/>
              <w:left w:val="nil"/>
              <w:bottom w:val="nil"/>
              <w:right w:val="nil"/>
            </w:tcBorders>
          </w:tcPr>
          <w:p w14:paraId="33B1470D" w14:textId="77777777" w:rsidR="004C1C6A" w:rsidRPr="00240DF5" w:rsidRDefault="004C1C6A" w:rsidP="00DB7FAC"/>
        </w:tc>
      </w:tr>
      <w:tr w:rsidR="004C1C6A" w:rsidRPr="00240DF5" w14:paraId="509544C4" w14:textId="77777777" w:rsidTr="00DB7FAC">
        <w:trPr>
          <w:trHeight w:val="240"/>
          <w:jc w:val="center"/>
        </w:trPr>
        <w:tc>
          <w:tcPr>
            <w:tcW w:w="4876" w:type="dxa"/>
            <w:tcBorders>
              <w:top w:val="nil"/>
              <w:left w:val="nil"/>
              <w:bottom w:val="nil"/>
              <w:right w:val="nil"/>
            </w:tcBorders>
          </w:tcPr>
          <w:p w14:paraId="0E27B1DF"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23DF8245" w14:textId="77777777" w:rsidR="004C1C6A" w:rsidRPr="00240DF5" w:rsidRDefault="004C1C6A" w:rsidP="00DB7FAC">
            <w:pPr>
              <w:pStyle w:val="AmColumnHeading"/>
            </w:pPr>
            <w:r w:rsidRPr="00240DF5">
              <w:t>Alteração</w:t>
            </w:r>
          </w:p>
        </w:tc>
      </w:tr>
      <w:tr w:rsidR="004C1C6A" w:rsidRPr="00240DF5" w14:paraId="131A1AED" w14:textId="77777777" w:rsidTr="00DB7FAC">
        <w:trPr>
          <w:jc w:val="center"/>
        </w:trPr>
        <w:tc>
          <w:tcPr>
            <w:tcW w:w="4876" w:type="dxa"/>
            <w:tcBorders>
              <w:top w:val="nil"/>
              <w:left w:val="nil"/>
              <w:bottom w:val="nil"/>
              <w:right w:val="nil"/>
            </w:tcBorders>
          </w:tcPr>
          <w:p w14:paraId="097BF9C9" w14:textId="77777777" w:rsidR="004C1C6A" w:rsidRPr="00240DF5" w:rsidRDefault="004C1C6A" w:rsidP="00DB7FAC">
            <w:pPr>
              <w:pStyle w:val="Normal6a"/>
            </w:pPr>
            <w:r w:rsidRPr="00240DF5">
              <w:t>(15)</w:t>
            </w:r>
            <w:r w:rsidRPr="00240DF5">
              <w:tab/>
              <w:t xml:space="preserve">O apoio da União deve continuar a contribuir para a execução, o desenvolvimento e a governação do espaço Schengen, a fim de </w:t>
            </w:r>
            <w:r w:rsidRPr="00240DF5">
              <w:rPr>
                <w:b/>
                <w:i/>
              </w:rPr>
              <w:t>promover</w:t>
            </w:r>
            <w:r w:rsidRPr="00240DF5">
              <w:t xml:space="preserve"> um espaço sem controlos nas fronteiras internas. Deve continuar a apoiar medidas associadas </w:t>
            </w:r>
            <w:r w:rsidRPr="00240DF5">
              <w:rPr>
                <w:b/>
                <w:i/>
              </w:rPr>
              <w:t>ao controlo</w:t>
            </w:r>
            <w:r w:rsidRPr="00240DF5">
              <w:t xml:space="preserve"> das fronteiras externas no território dos países que aplicam o acervo de Schengen no quadro da aplicação da gestão europeia integrada das fronteiras, o que fortalece o funcionamento geral do espaço Schengen.</w:t>
            </w:r>
          </w:p>
        </w:tc>
        <w:tc>
          <w:tcPr>
            <w:tcW w:w="4876" w:type="dxa"/>
            <w:tcBorders>
              <w:top w:val="nil"/>
              <w:left w:val="nil"/>
              <w:bottom w:val="nil"/>
              <w:right w:val="nil"/>
            </w:tcBorders>
          </w:tcPr>
          <w:p w14:paraId="742A3AAE" w14:textId="77777777" w:rsidR="004C1C6A" w:rsidRPr="00240DF5" w:rsidRDefault="004C1C6A" w:rsidP="00DB7FAC">
            <w:pPr>
              <w:pStyle w:val="Normal6a"/>
            </w:pPr>
            <w:r w:rsidRPr="00240DF5">
              <w:t>(15)</w:t>
            </w:r>
            <w:r w:rsidRPr="00240DF5">
              <w:tab/>
              <w:t xml:space="preserve">O apoio da União deve continuar a contribuir para a execução, o desenvolvimento e a governação do espaço Schengen, a fim de ajudar </w:t>
            </w:r>
            <w:r w:rsidRPr="00240DF5">
              <w:rPr>
                <w:b/>
                <w:i/>
              </w:rPr>
              <w:t>a garantir que o espaço Schengen continua a ser</w:t>
            </w:r>
            <w:r w:rsidRPr="00240DF5">
              <w:t xml:space="preserve"> espaço sem controlos nas fronteiras internas. Deve continuar a apoiar medidas associadas </w:t>
            </w:r>
            <w:r w:rsidRPr="00240DF5">
              <w:rPr>
                <w:b/>
                <w:i/>
              </w:rPr>
              <w:t>aos controlos</w:t>
            </w:r>
            <w:r w:rsidRPr="00240DF5">
              <w:t xml:space="preserve"> das fronteiras externas no território dos países que aplicam o acervo de Schengen no quadro da aplicação da gestão europeia integrada das fronteiras, o que fortalece o funcionamento geral do espaço Schengen. </w:t>
            </w:r>
            <w:r w:rsidRPr="00240DF5">
              <w:rPr>
                <w:b/>
                <w:i/>
              </w:rPr>
              <w:t>Não deve apoiar medidas relacionadas com os controlos nas fronteiras internas.</w:t>
            </w:r>
          </w:p>
        </w:tc>
      </w:tr>
    </w:tbl>
    <w:p w14:paraId="6B87B75C"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50922647"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11D35454" w14:textId="77777777" w:rsidR="004C1C6A" w:rsidRPr="00240DF5" w:rsidRDefault="004C1C6A" w:rsidP="004C1C6A">
      <w:pPr>
        <w:pStyle w:val="AmJustText"/>
      </w:pPr>
      <w:r w:rsidRPr="00240DF5">
        <w:t>Esclarecimento sobre os objetivos do apoio ao espaço Schengen.</w:t>
      </w:r>
    </w:p>
    <w:p w14:paraId="7356C885" w14:textId="77777777" w:rsidR="004C1C6A" w:rsidRPr="00240DF5" w:rsidRDefault="004C1C6A" w:rsidP="004C1C6A">
      <w:r w:rsidRPr="00240DF5">
        <w:rPr>
          <w:rStyle w:val="HideTWBExt"/>
        </w:rPr>
        <w:t>&lt;/AmendB&gt;</w:t>
      </w:r>
    </w:p>
    <w:p w14:paraId="6D716AE1"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89</w:t>
      </w:r>
      <w:r w:rsidRPr="00240DF5">
        <w:rPr>
          <w:rStyle w:val="HideTWBExt"/>
        </w:rPr>
        <w:t>&lt;/NumAmB&gt;</w:t>
      </w:r>
    </w:p>
    <w:p w14:paraId="331E1F31" w14:textId="77777777" w:rsidR="004C1C6A" w:rsidRPr="00240DF5" w:rsidRDefault="004C1C6A" w:rsidP="004C1C6A">
      <w:pPr>
        <w:pStyle w:val="NormalBold"/>
      </w:pPr>
      <w:r w:rsidRPr="00240DF5">
        <w:rPr>
          <w:rStyle w:val="HideTWBExt"/>
          <w:b w:val="0"/>
        </w:rPr>
        <w:t>&lt;RepeatBlock-By&gt;&lt;Members&gt;</w:t>
      </w:r>
      <w:r w:rsidRPr="00240DF5">
        <w:t>Cecilia Strada</w:t>
      </w:r>
      <w:r w:rsidRPr="00240DF5">
        <w:rPr>
          <w:rStyle w:val="HideTWBExt"/>
          <w:b w:val="0"/>
        </w:rPr>
        <w:t>&lt;/Members&gt;</w:t>
      </w:r>
    </w:p>
    <w:p w14:paraId="259F728B" w14:textId="77777777" w:rsidR="004C1C6A" w:rsidRPr="00240DF5" w:rsidRDefault="004C1C6A" w:rsidP="004C1C6A">
      <w:pPr>
        <w:pStyle w:val="NormalBold"/>
      </w:pPr>
      <w:r w:rsidRPr="00240DF5">
        <w:rPr>
          <w:rStyle w:val="HideTWBExt"/>
          <w:b w:val="0"/>
        </w:rPr>
        <w:t>&lt;/RepeatBlock-By&gt;</w:t>
      </w:r>
    </w:p>
    <w:p w14:paraId="70FA0CDE"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43CCA0B3" w14:textId="77777777" w:rsidR="004C1C6A" w:rsidRPr="00240DF5" w:rsidRDefault="004C1C6A" w:rsidP="004C1C6A">
      <w:pPr>
        <w:pStyle w:val="NormalBold"/>
      </w:pPr>
      <w:r w:rsidRPr="00240DF5">
        <w:rPr>
          <w:rStyle w:val="HideTWBExt"/>
        </w:rPr>
        <w:t>&lt;Article&gt;</w:t>
      </w:r>
      <w:r w:rsidRPr="00240DF5">
        <w:t>Considerando 16</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C5BD621" w14:textId="77777777" w:rsidTr="00DB7FAC">
        <w:trPr>
          <w:trHeight w:hRule="exact" w:val="240"/>
          <w:jc w:val="center"/>
        </w:trPr>
        <w:tc>
          <w:tcPr>
            <w:tcW w:w="9752" w:type="dxa"/>
            <w:gridSpan w:val="2"/>
            <w:tcBorders>
              <w:top w:val="nil"/>
              <w:left w:val="nil"/>
              <w:bottom w:val="nil"/>
              <w:right w:val="nil"/>
            </w:tcBorders>
          </w:tcPr>
          <w:p w14:paraId="1C3DDD34" w14:textId="77777777" w:rsidR="004C1C6A" w:rsidRPr="00240DF5" w:rsidRDefault="004C1C6A" w:rsidP="00DB7FAC"/>
        </w:tc>
      </w:tr>
      <w:tr w:rsidR="004C1C6A" w:rsidRPr="00240DF5" w14:paraId="0BED4862" w14:textId="77777777" w:rsidTr="00DB7FAC">
        <w:trPr>
          <w:trHeight w:val="240"/>
          <w:jc w:val="center"/>
        </w:trPr>
        <w:tc>
          <w:tcPr>
            <w:tcW w:w="4876" w:type="dxa"/>
            <w:tcBorders>
              <w:top w:val="nil"/>
              <w:left w:val="nil"/>
              <w:bottom w:val="nil"/>
              <w:right w:val="nil"/>
            </w:tcBorders>
          </w:tcPr>
          <w:p w14:paraId="3A327958"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3D65F824" w14:textId="77777777" w:rsidR="004C1C6A" w:rsidRPr="00240DF5" w:rsidRDefault="004C1C6A" w:rsidP="00DB7FAC">
            <w:pPr>
              <w:pStyle w:val="AmColumnHeading"/>
            </w:pPr>
            <w:r w:rsidRPr="00240DF5">
              <w:t>Alteração</w:t>
            </w:r>
          </w:p>
        </w:tc>
      </w:tr>
      <w:tr w:rsidR="004C1C6A" w:rsidRPr="00240DF5" w14:paraId="2593BEDB" w14:textId="77777777" w:rsidTr="00DB7FAC">
        <w:trPr>
          <w:jc w:val="center"/>
        </w:trPr>
        <w:tc>
          <w:tcPr>
            <w:tcW w:w="4876" w:type="dxa"/>
            <w:tcBorders>
              <w:top w:val="nil"/>
              <w:left w:val="nil"/>
              <w:bottom w:val="nil"/>
              <w:right w:val="nil"/>
            </w:tcBorders>
          </w:tcPr>
          <w:p w14:paraId="28FEA022" w14:textId="77777777" w:rsidR="004C1C6A" w:rsidRPr="00240DF5" w:rsidRDefault="004C1C6A" w:rsidP="00DB7FAC">
            <w:pPr>
              <w:pStyle w:val="Normal6a"/>
            </w:pPr>
            <w:r w:rsidRPr="00240DF5">
              <w:t>(16)</w:t>
            </w:r>
            <w:r w:rsidRPr="00240DF5">
              <w:tab/>
              <w:t xml:space="preserve">O apoio da União deve contribuir para modernizar e melhorar a eficiência do tratamento de vistos em termos de deteção e avaliação dos riscos de segurança e de migração irregular, assegurando a aplicação efetiva do Código de Vistos. Em especial, o apoio da União deve contribuir para a digitalização do tratamento dos pedidos de visto com o objetivo de assegurar procedimentos de concessão de vistos céleres, seguros e simples, que beneficiam os requerentes de vistos e os consulados. O apoio da União deve </w:t>
            </w:r>
            <w:r w:rsidRPr="00240DF5">
              <w:lastRenderedPageBreak/>
              <w:t>também servir para melhorar o serviço prestado aos requerentes de visto, nomeadamente através de uma melhor cobertura dos serviços consulares em todo o mundo.</w:t>
            </w:r>
          </w:p>
        </w:tc>
        <w:tc>
          <w:tcPr>
            <w:tcW w:w="4876" w:type="dxa"/>
            <w:tcBorders>
              <w:top w:val="nil"/>
              <w:left w:val="nil"/>
              <w:bottom w:val="nil"/>
              <w:right w:val="nil"/>
            </w:tcBorders>
          </w:tcPr>
          <w:p w14:paraId="4B520B99" w14:textId="06357797" w:rsidR="004C1C6A" w:rsidRPr="00240DF5" w:rsidRDefault="004C1C6A" w:rsidP="00DB7FAC">
            <w:pPr>
              <w:pStyle w:val="Normal6a"/>
            </w:pPr>
            <w:r w:rsidRPr="00240DF5">
              <w:lastRenderedPageBreak/>
              <w:t>(16)</w:t>
            </w:r>
            <w:r w:rsidRPr="00240DF5">
              <w:tab/>
              <w:t xml:space="preserve">O apoio da União deve contribuir para modernizar e melhorar a eficiência do tratamento de vistos em termos de deteção e avaliação dos riscos de segurança e de migração irregular, assegurando a aplicação efetiva do Código de Vistos. Em especial, o apoio da União deve contribuir para a digitalização do tratamento dos pedidos de visto com o objetivo de assegurar procedimentos de concessão de vistos céleres, seguros e simples, que beneficiam os requerentes de vistos e os consulados. O apoio da União deve </w:t>
            </w:r>
            <w:r w:rsidRPr="00240DF5">
              <w:lastRenderedPageBreak/>
              <w:t xml:space="preserve">também servir para melhorar o serviço prestado aos requerentes de visto, nomeadamente através de uma melhor cobertura dos serviços consulares em todo o mundo. </w:t>
            </w:r>
            <w:r w:rsidRPr="00240DF5">
              <w:rPr>
                <w:b/>
                <w:i/>
              </w:rPr>
              <w:t>A União deve assegurar que o mecanismo de suspensão de vistos estabelecido pelo Regulamento (UE) 2018/1806 que fixa a lista dos países terceiros cujos nacionais estão sujeitos à obrigação de visto para transporem as fronteiras externas e a lista dos países terceiros cujos nacionais estão isentos dessa obrigação, com a redação que lhe foi dada pelo Regulamento (UE) 2025/2441, seja devidamente apoiado, em especial no que diz respeito ao artigo 8.º</w:t>
            </w:r>
            <w:r w:rsidR="00034FC0">
              <w:rPr>
                <w:b/>
                <w:i/>
              </w:rPr>
              <w:noBreakHyphen/>
            </w:r>
            <w:r w:rsidRPr="00240DF5">
              <w:rPr>
                <w:b/>
                <w:i/>
              </w:rPr>
              <w:t>A, alínea h).</w:t>
            </w:r>
          </w:p>
        </w:tc>
      </w:tr>
    </w:tbl>
    <w:p w14:paraId="300D9BF8"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15254CB7" w14:textId="77777777" w:rsidR="004C1C6A" w:rsidRPr="00240DF5" w:rsidRDefault="004C1C6A" w:rsidP="004C1C6A">
      <w:r w:rsidRPr="00240DF5">
        <w:rPr>
          <w:rStyle w:val="HideTWBExt"/>
        </w:rPr>
        <w:t>&lt;/AmendB&gt;</w:t>
      </w:r>
    </w:p>
    <w:p w14:paraId="619B279B"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90</w:t>
      </w:r>
      <w:r w:rsidRPr="00240DF5">
        <w:rPr>
          <w:rStyle w:val="HideTWBExt"/>
        </w:rPr>
        <w:t>&lt;/NumAmB&gt;</w:t>
      </w:r>
    </w:p>
    <w:p w14:paraId="184B6238"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1F03A9F4" w14:textId="77777777" w:rsidR="004C1C6A" w:rsidRPr="00240DF5" w:rsidRDefault="004C1C6A" w:rsidP="004C1C6A">
      <w:pPr>
        <w:pStyle w:val="NormalBold"/>
      </w:pPr>
      <w:r w:rsidRPr="00240DF5">
        <w:rPr>
          <w:rStyle w:val="HideTWBExt"/>
          <w:b w:val="0"/>
        </w:rPr>
        <w:t>&lt;/RepeatBlock-By&gt;</w:t>
      </w:r>
    </w:p>
    <w:p w14:paraId="6A9BC48A"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4CFC63C" w14:textId="77777777" w:rsidR="004C1C6A" w:rsidRPr="00240DF5" w:rsidRDefault="004C1C6A" w:rsidP="004C1C6A">
      <w:pPr>
        <w:pStyle w:val="NormalBold"/>
      </w:pPr>
      <w:r w:rsidRPr="00240DF5">
        <w:rPr>
          <w:rStyle w:val="HideTWBExt"/>
        </w:rPr>
        <w:t>&lt;Article&gt;</w:t>
      </w:r>
      <w:r w:rsidRPr="00240DF5">
        <w:t>Considerando 16</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A2BA37A" w14:textId="77777777" w:rsidTr="00DB7FAC">
        <w:trPr>
          <w:trHeight w:hRule="exact" w:val="240"/>
          <w:jc w:val="center"/>
        </w:trPr>
        <w:tc>
          <w:tcPr>
            <w:tcW w:w="9752" w:type="dxa"/>
            <w:gridSpan w:val="2"/>
            <w:tcBorders>
              <w:top w:val="nil"/>
              <w:left w:val="nil"/>
              <w:bottom w:val="nil"/>
              <w:right w:val="nil"/>
            </w:tcBorders>
          </w:tcPr>
          <w:p w14:paraId="61F4DF69" w14:textId="77777777" w:rsidR="004C1C6A" w:rsidRPr="00240DF5" w:rsidRDefault="004C1C6A" w:rsidP="00DB7FAC"/>
        </w:tc>
      </w:tr>
      <w:tr w:rsidR="004C1C6A" w:rsidRPr="00240DF5" w14:paraId="4DFBF4E9" w14:textId="77777777" w:rsidTr="00DB7FAC">
        <w:trPr>
          <w:trHeight w:val="240"/>
          <w:jc w:val="center"/>
        </w:trPr>
        <w:tc>
          <w:tcPr>
            <w:tcW w:w="4876" w:type="dxa"/>
            <w:tcBorders>
              <w:top w:val="nil"/>
              <w:left w:val="nil"/>
              <w:bottom w:val="nil"/>
              <w:right w:val="nil"/>
            </w:tcBorders>
          </w:tcPr>
          <w:p w14:paraId="472B3B1D"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60879F6D" w14:textId="77777777" w:rsidR="004C1C6A" w:rsidRPr="00240DF5" w:rsidRDefault="004C1C6A" w:rsidP="00DB7FAC">
            <w:pPr>
              <w:pStyle w:val="AmColumnHeading"/>
            </w:pPr>
            <w:r w:rsidRPr="00240DF5">
              <w:t>Alteração</w:t>
            </w:r>
          </w:p>
        </w:tc>
      </w:tr>
      <w:tr w:rsidR="004C1C6A" w:rsidRPr="00240DF5" w14:paraId="30A6CE7B" w14:textId="77777777" w:rsidTr="00DB7FAC">
        <w:trPr>
          <w:jc w:val="center"/>
        </w:trPr>
        <w:tc>
          <w:tcPr>
            <w:tcW w:w="4876" w:type="dxa"/>
            <w:tcBorders>
              <w:top w:val="nil"/>
              <w:left w:val="nil"/>
              <w:bottom w:val="nil"/>
              <w:right w:val="nil"/>
            </w:tcBorders>
          </w:tcPr>
          <w:p w14:paraId="55EF6017" w14:textId="77777777" w:rsidR="004C1C6A" w:rsidRPr="00240DF5" w:rsidRDefault="004C1C6A" w:rsidP="00DB7FAC">
            <w:pPr>
              <w:pStyle w:val="Normal6a"/>
            </w:pPr>
            <w:r w:rsidRPr="00240DF5">
              <w:t>(16)</w:t>
            </w:r>
            <w:r w:rsidRPr="00240DF5">
              <w:tab/>
              <w:t>O apoio da União deve contribuir para modernizar e melhorar a eficiência do tratamento de vistos em termos de deteção e avaliação dos riscos de segurança e de migração irregular, assegurando a aplicação efetiva do Código de Vistos. Em especial, o apoio da União deve contribuir para a digitalização do tratamento dos pedidos de visto com o objetivo de assegurar procedimentos de concessão de vistos céleres, seguros e simples, que beneficiam os requerentes de vistos e os consulados. O apoio da União deve também servir para melhorar o serviço prestado aos requerentes de visto, nomeadamente através de uma melhor cobertura dos serviços consulares em todo o mundo.</w:t>
            </w:r>
          </w:p>
        </w:tc>
        <w:tc>
          <w:tcPr>
            <w:tcW w:w="4876" w:type="dxa"/>
            <w:tcBorders>
              <w:top w:val="nil"/>
              <w:left w:val="nil"/>
              <w:bottom w:val="nil"/>
              <w:right w:val="nil"/>
            </w:tcBorders>
          </w:tcPr>
          <w:p w14:paraId="5B463D34" w14:textId="33858CA1" w:rsidR="004C1C6A" w:rsidRPr="00240DF5" w:rsidRDefault="004C1C6A" w:rsidP="00DB7FAC">
            <w:pPr>
              <w:pStyle w:val="Normal6a"/>
            </w:pPr>
            <w:r w:rsidRPr="00240DF5">
              <w:t>(16)</w:t>
            </w:r>
            <w:r w:rsidRPr="00240DF5">
              <w:tab/>
              <w:t xml:space="preserve">O apoio da União deve contribuir para modernizar e melhorar a eficiência do tratamento de vistos em termos de </w:t>
            </w:r>
            <w:r w:rsidRPr="00240DF5">
              <w:rPr>
                <w:b/>
                <w:i/>
              </w:rPr>
              <w:t>simplificação dos procedimentos de concessão de vistos para os viajantes de boa</w:t>
            </w:r>
            <w:r w:rsidR="00034FC0">
              <w:rPr>
                <w:b/>
                <w:i/>
              </w:rPr>
              <w:noBreakHyphen/>
            </w:r>
            <w:r w:rsidRPr="00240DF5">
              <w:rPr>
                <w:b/>
                <w:i/>
              </w:rPr>
              <w:t>fé e em termos de</w:t>
            </w:r>
            <w:r w:rsidRPr="00240DF5">
              <w:t xml:space="preserve"> deteção e avaliação dos riscos de segurança e de migração irregular, assegurando a aplicação efetiva do Código de Vistos. Em especial, o apoio da União deve contribuir para a digitalização do tratamento dos pedidos de visto com o objetivo de assegurar procedimentos de concessão de vistos céleres, seguros e simples, que beneficiam os requerentes de vistos e os consulados. O apoio da União deve também servir para melhorar o serviço prestado aos requerentes de visto, nomeadamente </w:t>
            </w:r>
            <w:r w:rsidRPr="00240DF5">
              <w:lastRenderedPageBreak/>
              <w:t xml:space="preserve">através de uma melhor cobertura dos serviços consulares em todo o mundo. </w:t>
            </w:r>
            <w:r w:rsidRPr="00240DF5">
              <w:rPr>
                <w:b/>
                <w:i/>
              </w:rPr>
              <w:t>Deve também ser prestada assistência aos Estados</w:t>
            </w:r>
            <w:r w:rsidR="00034FC0">
              <w:rPr>
                <w:b/>
                <w:i/>
              </w:rPr>
              <w:noBreakHyphen/>
            </w:r>
            <w:r w:rsidRPr="00240DF5">
              <w:rPr>
                <w:b/>
                <w:i/>
              </w:rPr>
              <w:t>Membros na emissão de vistos com validade territorial limitada, emitidos por motivos humanitários, por razões de interesse nacional ou em virtude de obrigações internacionais, em conformidade com o acervo da União em matéria de vistos.</w:t>
            </w:r>
          </w:p>
        </w:tc>
      </w:tr>
    </w:tbl>
    <w:p w14:paraId="0A4C0F51"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2F4469B" w14:textId="77777777" w:rsidR="004C1C6A" w:rsidRPr="00240DF5" w:rsidRDefault="004C1C6A" w:rsidP="004C1C6A">
      <w:r w:rsidRPr="00240DF5">
        <w:rPr>
          <w:rStyle w:val="HideTWBExt"/>
        </w:rPr>
        <w:t>&lt;/AmendB&gt;</w:t>
      </w:r>
    </w:p>
    <w:p w14:paraId="0951C132"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91</w:t>
      </w:r>
      <w:r w:rsidRPr="00240DF5">
        <w:rPr>
          <w:rStyle w:val="HideTWBExt"/>
        </w:rPr>
        <w:t>&lt;/NumAmB&gt;</w:t>
      </w:r>
    </w:p>
    <w:p w14:paraId="206D5AC8" w14:textId="77777777" w:rsidR="004C1C6A" w:rsidRPr="00240DF5" w:rsidRDefault="004C1C6A" w:rsidP="004C1C6A">
      <w:pPr>
        <w:pStyle w:val="NormalBold"/>
      </w:pPr>
      <w:r w:rsidRPr="00240DF5">
        <w:rPr>
          <w:rStyle w:val="HideTWBExt"/>
          <w:b w:val="0"/>
        </w:rPr>
        <w:t>&lt;RepeatBlock-By&gt;&lt;Members&gt;</w:t>
      </w:r>
      <w:r w:rsidRPr="00240DF5">
        <w:t>Geadis Geadi</w:t>
      </w:r>
      <w:r w:rsidRPr="00240DF5">
        <w:rPr>
          <w:rStyle w:val="HideTWBExt"/>
          <w:b w:val="0"/>
        </w:rPr>
        <w:t>&lt;/Members&gt;</w:t>
      </w:r>
    </w:p>
    <w:p w14:paraId="1E40664D" w14:textId="77777777" w:rsidR="004C1C6A" w:rsidRPr="00240DF5" w:rsidRDefault="004C1C6A" w:rsidP="004C1C6A">
      <w:pPr>
        <w:pStyle w:val="NormalBold"/>
      </w:pPr>
      <w:r w:rsidRPr="00240DF5">
        <w:rPr>
          <w:rStyle w:val="HideTWBExt"/>
          <w:b w:val="0"/>
        </w:rPr>
        <w:t>&lt;/RepeatBlock-By&gt;</w:t>
      </w:r>
    </w:p>
    <w:p w14:paraId="27A161EE"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536A5A6" w14:textId="77777777" w:rsidR="004C1C6A" w:rsidRPr="00240DF5" w:rsidRDefault="004C1C6A" w:rsidP="004C1C6A">
      <w:pPr>
        <w:pStyle w:val="NormalBold"/>
      </w:pPr>
      <w:r w:rsidRPr="00240DF5">
        <w:rPr>
          <w:rStyle w:val="HideTWBExt"/>
        </w:rPr>
        <w:t>&lt;Article&gt;</w:t>
      </w:r>
      <w:r w:rsidRPr="00240DF5">
        <w:t>Considerando 16</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07C89C1" w14:textId="77777777" w:rsidTr="00DB7FAC">
        <w:trPr>
          <w:trHeight w:hRule="exact" w:val="240"/>
          <w:jc w:val="center"/>
        </w:trPr>
        <w:tc>
          <w:tcPr>
            <w:tcW w:w="9752" w:type="dxa"/>
            <w:gridSpan w:val="2"/>
            <w:tcBorders>
              <w:top w:val="nil"/>
              <w:left w:val="nil"/>
              <w:bottom w:val="nil"/>
              <w:right w:val="nil"/>
            </w:tcBorders>
          </w:tcPr>
          <w:p w14:paraId="4C7DC85E" w14:textId="77777777" w:rsidR="004C1C6A" w:rsidRPr="00240DF5" w:rsidRDefault="004C1C6A" w:rsidP="00DB7FAC"/>
        </w:tc>
      </w:tr>
      <w:tr w:rsidR="004C1C6A" w:rsidRPr="00240DF5" w14:paraId="2E3D5504" w14:textId="77777777" w:rsidTr="00DB7FAC">
        <w:trPr>
          <w:trHeight w:val="240"/>
          <w:jc w:val="center"/>
        </w:trPr>
        <w:tc>
          <w:tcPr>
            <w:tcW w:w="4876" w:type="dxa"/>
            <w:tcBorders>
              <w:top w:val="nil"/>
              <w:left w:val="nil"/>
              <w:bottom w:val="nil"/>
              <w:right w:val="nil"/>
            </w:tcBorders>
          </w:tcPr>
          <w:p w14:paraId="14BD6F28"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25E144B" w14:textId="77777777" w:rsidR="004C1C6A" w:rsidRPr="00240DF5" w:rsidRDefault="004C1C6A" w:rsidP="00DB7FAC">
            <w:pPr>
              <w:pStyle w:val="AmColumnHeading"/>
            </w:pPr>
            <w:r w:rsidRPr="00240DF5">
              <w:t>Alteração</w:t>
            </w:r>
          </w:p>
        </w:tc>
      </w:tr>
      <w:tr w:rsidR="004C1C6A" w:rsidRPr="00240DF5" w14:paraId="3C85D29C" w14:textId="77777777" w:rsidTr="00DB7FAC">
        <w:trPr>
          <w:jc w:val="center"/>
        </w:trPr>
        <w:tc>
          <w:tcPr>
            <w:tcW w:w="4876" w:type="dxa"/>
            <w:tcBorders>
              <w:top w:val="nil"/>
              <w:left w:val="nil"/>
              <w:bottom w:val="nil"/>
              <w:right w:val="nil"/>
            </w:tcBorders>
          </w:tcPr>
          <w:p w14:paraId="01F35725" w14:textId="77777777" w:rsidR="004C1C6A" w:rsidRPr="00240DF5" w:rsidRDefault="004C1C6A" w:rsidP="00DB7FAC">
            <w:pPr>
              <w:pStyle w:val="Normal6a"/>
            </w:pPr>
            <w:r w:rsidRPr="00240DF5">
              <w:t>(16)</w:t>
            </w:r>
            <w:r w:rsidRPr="00240DF5">
              <w:tab/>
              <w:t xml:space="preserve">O apoio da União deve contribuir para modernizar e melhorar a eficiência do tratamento de vistos em termos de deteção e avaliação dos riscos de segurança e de migração </w:t>
            </w:r>
            <w:r w:rsidRPr="00240DF5">
              <w:rPr>
                <w:b/>
                <w:i/>
              </w:rPr>
              <w:t>irregular</w:t>
            </w:r>
            <w:r w:rsidRPr="00240DF5">
              <w:t>, assegurando a aplicação efetiva do Código de Vistos. Em especial, o apoio da União deve contribuir para a digitalização do tratamento dos pedidos de visto com o objetivo de assegurar procedimentos de concessão de vistos céleres, seguros e simples, que beneficiam os requerentes de vistos e os consulados. O apoio da União deve também servir para melhorar o serviço prestado aos requerentes de visto, nomeadamente através de uma melhor cobertura dos serviços consulares em todo o mundo.</w:t>
            </w:r>
          </w:p>
        </w:tc>
        <w:tc>
          <w:tcPr>
            <w:tcW w:w="4876" w:type="dxa"/>
            <w:tcBorders>
              <w:top w:val="nil"/>
              <w:left w:val="nil"/>
              <w:bottom w:val="nil"/>
              <w:right w:val="nil"/>
            </w:tcBorders>
          </w:tcPr>
          <w:p w14:paraId="6F62CE00" w14:textId="77777777" w:rsidR="004C1C6A" w:rsidRPr="00240DF5" w:rsidRDefault="004C1C6A" w:rsidP="00DB7FAC">
            <w:pPr>
              <w:pStyle w:val="Normal6a"/>
            </w:pPr>
            <w:r w:rsidRPr="00240DF5">
              <w:t>(16)</w:t>
            </w:r>
            <w:r w:rsidRPr="00240DF5">
              <w:tab/>
              <w:t xml:space="preserve">O apoio da União deve contribuir para modernizar e melhorar a eficiência do tratamento de vistos em termos de deteção e avaliação dos riscos de segurança e de migração </w:t>
            </w:r>
            <w:r w:rsidRPr="00240DF5">
              <w:rPr>
                <w:b/>
                <w:i/>
              </w:rPr>
              <w:t>ilegal</w:t>
            </w:r>
            <w:r w:rsidRPr="00240DF5">
              <w:t xml:space="preserve">, assegurando a aplicação efetiva do Código de Vistos </w:t>
            </w:r>
            <w:r w:rsidRPr="00240DF5">
              <w:rPr>
                <w:b/>
                <w:i/>
              </w:rPr>
              <w:t>e reforçando as salvaguardas contra a permanência ilegal após o termo da validade do visto, a fraude de identidade, a falsificação de documentos e a utilização indevida de vistos de curta duração para fins de migração ilegal</w:t>
            </w:r>
            <w:r w:rsidRPr="00240DF5">
              <w:t>. Em especial, o apoio da União deve contribuir para a digitalização do tratamento dos pedidos de visto com o objetivo de assegurar procedimentos de concessão de vistos céleres, seguros e simples, que beneficiam os requerentes de vistos e os consulados. O apoio da União deve também servir para melhorar o serviço prestado aos requerentes de visto, nomeadamente através de uma melhor cobertura dos serviços consulares em todo o mundo.</w:t>
            </w:r>
          </w:p>
        </w:tc>
      </w:tr>
    </w:tbl>
    <w:p w14:paraId="74ED77C5"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5518BD3F" w14:textId="77777777" w:rsidR="004C1C6A" w:rsidRPr="00240DF5" w:rsidRDefault="004C1C6A" w:rsidP="004C1C6A">
      <w:r w:rsidRPr="00240DF5">
        <w:rPr>
          <w:rStyle w:val="HideTWBExt"/>
        </w:rPr>
        <w:lastRenderedPageBreak/>
        <w:t>&lt;/AmendB&gt;</w:t>
      </w:r>
    </w:p>
    <w:p w14:paraId="76661112"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92</w:t>
      </w:r>
      <w:r w:rsidRPr="00240DF5">
        <w:rPr>
          <w:rStyle w:val="HideTWBExt"/>
          <w:b w:val="0"/>
        </w:rPr>
        <w:t>&lt;/NumAmB&gt;</w:t>
      </w:r>
    </w:p>
    <w:p w14:paraId="44A9CBE3"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40FFA70B" w14:textId="77777777" w:rsidR="004C1C6A" w:rsidRPr="00240DF5" w:rsidRDefault="004C1C6A" w:rsidP="004C1C6A">
      <w:pPr>
        <w:pStyle w:val="NormalBold"/>
      </w:pPr>
      <w:r w:rsidRPr="00240DF5">
        <w:rPr>
          <w:rStyle w:val="HideTWBExt"/>
          <w:b w:val="0"/>
        </w:rPr>
        <w:t>&lt;/RepeatBlock-By&gt;</w:t>
      </w:r>
    </w:p>
    <w:p w14:paraId="2AB83A32"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789D6AE6" w14:textId="77777777" w:rsidR="004C1C6A" w:rsidRPr="00240DF5" w:rsidRDefault="004C1C6A" w:rsidP="004C1C6A">
      <w:pPr>
        <w:pStyle w:val="NormalBold"/>
      </w:pPr>
      <w:r w:rsidRPr="00240DF5">
        <w:rPr>
          <w:rStyle w:val="HideTWBExt"/>
          <w:b w:val="0"/>
        </w:rPr>
        <w:t>&lt;Article&gt;</w:t>
      </w:r>
      <w:r w:rsidRPr="00240DF5">
        <w:t>Considerando 16</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7BB7B80" w14:textId="77777777" w:rsidTr="00DB7FAC">
        <w:trPr>
          <w:trHeight w:hRule="exact" w:val="240"/>
          <w:jc w:val="center"/>
        </w:trPr>
        <w:tc>
          <w:tcPr>
            <w:tcW w:w="9752" w:type="dxa"/>
            <w:gridSpan w:val="2"/>
            <w:tcBorders>
              <w:top w:val="nil"/>
              <w:left w:val="nil"/>
              <w:bottom w:val="nil"/>
              <w:right w:val="nil"/>
            </w:tcBorders>
          </w:tcPr>
          <w:p w14:paraId="4A1AF87C" w14:textId="77777777" w:rsidR="004C1C6A" w:rsidRPr="00240DF5" w:rsidRDefault="004C1C6A" w:rsidP="00DB7FAC"/>
        </w:tc>
      </w:tr>
      <w:tr w:rsidR="004C1C6A" w:rsidRPr="00240DF5" w14:paraId="5A019736" w14:textId="77777777" w:rsidTr="00DB7FAC">
        <w:trPr>
          <w:trHeight w:val="240"/>
          <w:jc w:val="center"/>
        </w:trPr>
        <w:tc>
          <w:tcPr>
            <w:tcW w:w="4876" w:type="dxa"/>
            <w:tcBorders>
              <w:top w:val="nil"/>
              <w:left w:val="nil"/>
              <w:bottom w:val="nil"/>
              <w:right w:val="nil"/>
            </w:tcBorders>
          </w:tcPr>
          <w:p w14:paraId="3E7D97CB"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3352CB8" w14:textId="77777777" w:rsidR="004C1C6A" w:rsidRPr="00240DF5" w:rsidRDefault="004C1C6A" w:rsidP="00DB7FAC">
            <w:pPr>
              <w:pStyle w:val="AmColumnHeading"/>
            </w:pPr>
            <w:r w:rsidRPr="00240DF5">
              <w:t>Alteração</w:t>
            </w:r>
          </w:p>
        </w:tc>
      </w:tr>
      <w:tr w:rsidR="004C1C6A" w:rsidRPr="00240DF5" w14:paraId="2E588CF0" w14:textId="77777777" w:rsidTr="00DB7FAC">
        <w:trPr>
          <w:jc w:val="center"/>
        </w:trPr>
        <w:tc>
          <w:tcPr>
            <w:tcW w:w="4876" w:type="dxa"/>
            <w:tcBorders>
              <w:top w:val="nil"/>
              <w:left w:val="nil"/>
              <w:bottom w:val="nil"/>
              <w:right w:val="nil"/>
            </w:tcBorders>
          </w:tcPr>
          <w:p w14:paraId="0A12E2F0" w14:textId="77777777" w:rsidR="004C1C6A" w:rsidRPr="00240DF5" w:rsidRDefault="004C1C6A" w:rsidP="00DB7FAC">
            <w:pPr>
              <w:pStyle w:val="Normal6a"/>
            </w:pPr>
            <w:r w:rsidRPr="00240DF5">
              <w:t>(16)</w:t>
            </w:r>
            <w:r w:rsidRPr="00240DF5">
              <w:tab/>
              <w:t xml:space="preserve">O apoio da União deve contribuir para modernizar e melhorar a eficiência do tratamento de vistos em termos de deteção e avaliação dos riscos de segurança e de migração irregular, assegurando a aplicação efetiva do Código de Vistos. Em especial, o apoio da União deve contribuir para a digitalização do tratamento dos pedidos de visto com o objetivo de assegurar procedimentos de concessão de vistos céleres, seguros e </w:t>
            </w:r>
            <w:r w:rsidRPr="00240DF5">
              <w:rPr>
                <w:b/>
                <w:i/>
              </w:rPr>
              <w:t>simples</w:t>
            </w:r>
            <w:r w:rsidRPr="00240DF5">
              <w:t>, que beneficiam os requerentes de vistos e os consulados. O apoio da União deve também servir para melhorar o serviço prestado aos requerentes de visto, nomeadamente através de uma melhor cobertura dos serviços consulares em todo o mundo.</w:t>
            </w:r>
          </w:p>
        </w:tc>
        <w:tc>
          <w:tcPr>
            <w:tcW w:w="4876" w:type="dxa"/>
            <w:tcBorders>
              <w:top w:val="nil"/>
              <w:left w:val="nil"/>
              <w:bottom w:val="nil"/>
              <w:right w:val="nil"/>
            </w:tcBorders>
          </w:tcPr>
          <w:p w14:paraId="1198CF62" w14:textId="77777777" w:rsidR="004C1C6A" w:rsidRPr="00240DF5" w:rsidRDefault="004C1C6A" w:rsidP="00DB7FAC">
            <w:pPr>
              <w:pStyle w:val="Normal6a"/>
            </w:pPr>
            <w:r w:rsidRPr="00240DF5">
              <w:t>(16)</w:t>
            </w:r>
            <w:r w:rsidRPr="00240DF5">
              <w:tab/>
              <w:t xml:space="preserve">O apoio da União deve contribuir para modernizar e melhorar a eficiência do tratamento de vistos em termos de deteção e avaliação dos riscos de segurança e de migração irregular, assegurando a aplicação efetiva do Código de Vistos. Em especial, o apoio da União deve contribuir para a digitalização do tratamento dos pedidos de visto com o objetivo de assegurar procedimentos de concessão de vistos céleres, seguros e </w:t>
            </w:r>
            <w:r w:rsidRPr="00240DF5">
              <w:rPr>
                <w:b/>
                <w:i/>
              </w:rPr>
              <w:t>eficazes</w:t>
            </w:r>
            <w:r w:rsidRPr="00240DF5">
              <w:t>, que beneficiam os requerentes de vistos e os consulados. O apoio da União deve também servir para melhorar o serviço prestado aos requerentes de visto, nomeadamente através de uma melhor cobertura dos serviços consulares em todo o mundo</w:t>
            </w:r>
            <w:r w:rsidRPr="00240DF5">
              <w:rPr>
                <w:b/>
                <w:i/>
              </w:rPr>
              <w:t>, mantendo simultaneamente um elevado nível de controlos de segurança e de verificação das condições de entrada no espaço Schengen</w:t>
            </w:r>
            <w:r w:rsidRPr="00240DF5">
              <w:t>.</w:t>
            </w:r>
          </w:p>
        </w:tc>
      </w:tr>
    </w:tbl>
    <w:p w14:paraId="16239EB8"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6F8CAFEA" w14:textId="77777777" w:rsidR="004C1C6A" w:rsidRPr="00240DF5" w:rsidRDefault="004C1C6A" w:rsidP="004C1C6A">
      <w:pPr>
        <w:pStyle w:val="AmJustTitle"/>
      </w:pPr>
      <w:r w:rsidRPr="00240DF5">
        <w:rPr>
          <w:rStyle w:val="HideTWBExt"/>
          <w:i w:val="0"/>
        </w:rPr>
        <w:t>&lt;TitreJust&gt;</w:t>
      </w:r>
      <w:r w:rsidRPr="00240DF5">
        <w:t>Justificação</w:t>
      </w:r>
      <w:r w:rsidRPr="00240DF5">
        <w:rPr>
          <w:rStyle w:val="HideTWBExt"/>
          <w:i w:val="0"/>
        </w:rPr>
        <w:t>&lt;/TitreJust&gt;</w:t>
      </w:r>
    </w:p>
    <w:p w14:paraId="03459142" w14:textId="77777777" w:rsidR="004C1C6A" w:rsidRPr="00240DF5" w:rsidRDefault="004C1C6A" w:rsidP="004C1C6A">
      <w:pPr>
        <w:pStyle w:val="AmJustText"/>
      </w:pPr>
      <w:r w:rsidRPr="00240DF5">
        <w:t>A política de vistos desempenha principalmente uma função de segurança e migração. A digitalização e a simplificação dos procedimentos não podem conduzir a um enfraquecimento dos controlos de segurança nem a uma redução das normas de seleção dos requerentes. A alteração proposta mantém o objetivo de modernizar o sistema, mas, ao mesmo tempo, salienta que a eficiência deve ser acompanhada de um elevado nível de proteção do espaço Schengen.</w:t>
      </w:r>
    </w:p>
    <w:p w14:paraId="1EE23E29" w14:textId="77777777" w:rsidR="004C1C6A" w:rsidRPr="00240DF5" w:rsidRDefault="004C1C6A" w:rsidP="004C1C6A">
      <w:r w:rsidRPr="00240DF5">
        <w:rPr>
          <w:rStyle w:val="HideTWBExt"/>
        </w:rPr>
        <w:t>&lt;/AmendB&gt;</w:t>
      </w:r>
    </w:p>
    <w:p w14:paraId="753CACE2"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93</w:t>
      </w:r>
      <w:r w:rsidRPr="00240DF5">
        <w:rPr>
          <w:rStyle w:val="HideTWBExt"/>
        </w:rPr>
        <w:t>&lt;/NumAmB&gt;</w:t>
      </w:r>
    </w:p>
    <w:p w14:paraId="33C15DFA" w14:textId="77777777" w:rsidR="004C1C6A" w:rsidRPr="00240DF5" w:rsidRDefault="004C1C6A" w:rsidP="004C1C6A">
      <w:pPr>
        <w:pStyle w:val="NormalBold"/>
      </w:pPr>
      <w:r w:rsidRPr="00240DF5">
        <w:rPr>
          <w:rStyle w:val="HideTWBExt"/>
          <w:b w:val="0"/>
        </w:rPr>
        <w:t>&lt;RepeatBlock-By&gt;&lt;Members&gt;</w:t>
      </w:r>
      <w:r w:rsidRPr="00240DF5">
        <w:t>Ilaria Salis</w:t>
      </w:r>
      <w:r w:rsidRPr="00240DF5">
        <w:rPr>
          <w:rStyle w:val="HideTWBExt"/>
          <w:b w:val="0"/>
        </w:rPr>
        <w:t>&lt;/Members&gt;</w:t>
      </w:r>
    </w:p>
    <w:p w14:paraId="1C3F0DAC" w14:textId="77777777" w:rsidR="004C1C6A" w:rsidRPr="00240DF5" w:rsidRDefault="004C1C6A" w:rsidP="004C1C6A">
      <w:pPr>
        <w:pStyle w:val="NormalBold"/>
      </w:pPr>
      <w:r w:rsidRPr="00240DF5">
        <w:rPr>
          <w:rStyle w:val="HideTWBExt"/>
          <w:b w:val="0"/>
        </w:rPr>
        <w:t>&lt;/RepeatBlock-By&gt;</w:t>
      </w:r>
    </w:p>
    <w:p w14:paraId="39FC4EC2" w14:textId="77777777" w:rsidR="004C1C6A" w:rsidRPr="00240DF5" w:rsidRDefault="004C1C6A" w:rsidP="004C1C6A">
      <w:pPr>
        <w:pStyle w:val="NormalBold"/>
      </w:pPr>
      <w:r w:rsidRPr="00240DF5">
        <w:rPr>
          <w:rStyle w:val="HideTWBExt"/>
        </w:rPr>
        <w:lastRenderedPageBreak/>
        <w:t>&lt;DocAmend&gt;</w:t>
      </w:r>
      <w:r w:rsidRPr="00240DF5">
        <w:t>Proposta de regulamento</w:t>
      </w:r>
      <w:r w:rsidRPr="00240DF5">
        <w:rPr>
          <w:rStyle w:val="HideTWBExt"/>
        </w:rPr>
        <w:t>&lt;/DocAmend&gt;</w:t>
      </w:r>
    </w:p>
    <w:p w14:paraId="1F664910" w14:textId="77777777" w:rsidR="004C1C6A" w:rsidRPr="00240DF5" w:rsidRDefault="004C1C6A" w:rsidP="004C1C6A">
      <w:pPr>
        <w:pStyle w:val="NormalBold"/>
      </w:pPr>
      <w:r w:rsidRPr="00240DF5">
        <w:rPr>
          <w:rStyle w:val="HideTWBExt"/>
        </w:rPr>
        <w:t>&lt;Article&gt;</w:t>
      </w:r>
      <w:r w:rsidRPr="00240DF5">
        <w:t>Considerando 16</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044A5A1" w14:textId="77777777" w:rsidTr="00DB7FAC">
        <w:trPr>
          <w:trHeight w:hRule="exact" w:val="240"/>
          <w:jc w:val="center"/>
        </w:trPr>
        <w:tc>
          <w:tcPr>
            <w:tcW w:w="9752" w:type="dxa"/>
            <w:gridSpan w:val="2"/>
            <w:tcBorders>
              <w:top w:val="nil"/>
              <w:left w:val="nil"/>
              <w:bottom w:val="nil"/>
              <w:right w:val="nil"/>
            </w:tcBorders>
          </w:tcPr>
          <w:p w14:paraId="320DA376" w14:textId="77777777" w:rsidR="004C1C6A" w:rsidRPr="00240DF5" w:rsidRDefault="004C1C6A" w:rsidP="00DB7FAC"/>
        </w:tc>
      </w:tr>
      <w:tr w:rsidR="004C1C6A" w:rsidRPr="00240DF5" w14:paraId="1FBC5BA6" w14:textId="77777777" w:rsidTr="00DB7FAC">
        <w:trPr>
          <w:trHeight w:val="240"/>
          <w:jc w:val="center"/>
        </w:trPr>
        <w:tc>
          <w:tcPr>
            <w:tcW w:w="4876" w:type="dxa"/>
            <w:tcBorders>
              <w:top w:val="nil"/>
              <w:left w:val="nil"/>
              <w:bottom w:val="nil"/>
              <w:right w:val="nil"/>
            </w:tcBorders>
          </w:tcPr>
          <w:p w14:paraId="7493016E"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6AAC109" w14:textId="77777777" w:rsidR="004C1C6A" w:rsidRPr="00240DF5" w:rsidRDefault="004C1C6A" w:rsidP="00DB7FAC">
            <w:pPr>
              <w:pStyle w:val="AmColumnHeading"/>
            </w:pPr>
            <w:r w:rsidRPr="00240DF5">
              <w:t>Alteração</w:t>
            </w:r>
          </w:p>
        </w:tc>
      </w:tr>
      <w:tr w:rsidR="004C1C6A" w:rsidRPr="00240DF5" w14:paraId="666CEB5F" w14:textId="77777777" w:rsidTr="00DB7FAC">
        <w:trPr>
          <w:jc w:val="center"/>
        </w:trPr>
        <w:tc>
          <w:tcPr>
            <w:tcW w:w="4876" w:type="dxa"/>
            <w:tcBorders>
              <w:top w:val="nil"/>
              <w:left w:val="nil"/>
              <w:bottom w:val="nil"/>
              <w:right w:val="nil"/>
            </w:tcBorders>
          </w:tcPr>
          <w:p w14:paraId="1814BFEE" w14:textId="77777777" w:rsidR="004C1C6A" w:rsidRPr="00240DF5" w:rsidRDefault="004C1C6A" w:rsidP="00DB7FAC">
            <w:pPr>
              <w:pStyle w:val="Normal6a"/>
            </w:pPr>
            <w:r w:rsidRPr="00240DF5">
              <w:t>(16)</w:t>
            </w:r>
            <w:r w:rsidRPr="00240DF5">
              <w:tab/>
              <w:t xml:space="preserve">O apoio da União deve contribuir para </w:t>
            </w:r>
            <w:r w:rsidRPr="00240DF5">
              <w:rPr>
                <w:b/>
                <w:i/>
              </w:rPr>
              <w:t>modernizar</w:t>
            </w:r>
            <w:r w:rsidRPr="00240DF5">
              <w:t xml:space="preserve"> e melhorar a eficiência do tratamento de vistos </w:t>
            </w:r>
            <w:r w:rsidRPr="00240DF5">
              <w:rPr>
                <w:b/>
                <w:i/>
              </w:rPr>
              <w:t>em termos de deteção e avaliação dos riscos de segurança e de migração irregular, assegurando a aplicação efetiva do Código de Vistos</w:t>
            </w:r>
            <w:r w:rsidRPr="00240DF5">
              <w:t xml:space="preserve">. Em especial, o apoio da União deve contribuir para a digitalização do tratamento dos pedidos de visto com o objetivo de assegurar procedimentos de concessão de vistos céleres, seguros e </w:t>
            </w:r>
            <w:r w:rsidRPr="00240DF5">
              <w:rPr>
                <w:b/>
                <w:i/>
              </w:rPr>
              <w:t>simples</w:t>
            </w:r>
            <w:r w:rsidRPr="00240DF5">
              <w:t>, que beneficiam os requerentes de vistos e os consulados. O apoio da União deve também servir para melhorar o serviço prestado aos requerentes de visto, nomeadamente através de uma melhor cobertura dos serviços consulares em todo o mundo.</w:t>
            </w:r>
          </w:p>
        </w:tc>
        <w:tc>
          <w:tcPr>
            <w:tcW w:w="4876" w:type="dxa"/>
            <w:tcBorders>
              <w:top w:val="nil"/>
              <w:left w:val="nil"/>
              <w:bottom w:val="nil"/>
              <w:right w:val="nil"/>
            </w:tcBorders>
          </w:tcPr>
          <w:p w14:paraId="6F13D205" w14:textId="77777777" w:rsidR="004C1C6A" w:rsidRPr="00240DF5" w:rsidRDefault="004C1C6A" w:rsidP="00DB7FAC">
            <w:pPr>
              <w:pStyle w:val="Normal6a"/>
            </w:pPr>
            <w:r w:rsidRPr="00240DF5">
              <w:t>(16)</w:t>
            </w:r>
            <w:r w:rsidRPr="00240DF5">
              <w:tab/>
              <w:t xml:space="preserve">O apoio da União deve contribuir para </w:t>
            </w:r>
            <w:r w:rsidRPr="00240DF5">
              <w:rPr>
                <w:b/>
                <w:i/>
              </w:rPr>
              <w:t>facilitar a mobilidade</w:t>
            </w:r>
            <w:r w:rsidRPr="00240DF5">
              <w:t xml:space="preserve"> e melhorar a eficiência do tratamento de vistos. Em especial, o apoio da União deve contribuir para a digitalização do tratamento dos pedidos de visto com o objetivo de assegurar procedimentos de concessão de vistos </w:t>
            </w:r>
            <w:r w:rsidRPr="00240DF5">
              <w:rPr>
                <w:b/>
                <w:i/>
              </w:rPr>
              <w:t>não discriminatórios,</w:t>
            </w:r>
            <w:r w:rsidRPr="00240DF5">
              <w:t xml:space="preserve"> céleres, seguros e </w:t>
            </w:r>
            <w:r w:rsidRPr="00240DF5">
              <w:rPr>
                <w:b/>
                <w:i/>
              </w:rPr>
              <w:t>justos</w:t>
            </w:r>
            <w:r w:rsidRPr="00240DF5">
              <w:t>, que beneficiam os requerentes de vistos e os consulados. O apoio da União deve também servir para melhorar o serviço prestado aos requerentes de visto, nomeadamente através de uma melhor cobertura dos serviços consulares em todo o mundo.</w:t>
            </w:r>
          </w:p>
        </w:tc>
      </w:tr>
    </w:tbl>
    <w:p w14:paraId="7B8E8887"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618AE43" w14:textId="77777777" w:rsidR="004C1C6A" w:rsidRPr="00240DF5" w:rsidRDefault="004C1C6A" w:rsidP="004C1C6A">
      <w:r w:rsidRPr="00240DF5">
        <w:rPr>
          <w:rStyle w:val="HideTWBExt"/>
        </w:rPr>
        <w:t>&lt;/AmendB&gt;</w:t>
      </w:r>
    </w:p>
    <w:p w14:paraId="11775C10"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94</w:t>
      </w:r>
      <w:r w:rsidRPr="00240DF5">
        <w:rPr>
          <w:rStyle w:val="HideTWBExt"/>
        </w:rPr>
        <w:t>&lt;/NumAmB&gt;</w:t>
      </w:r>
    </w:p>
    <w:p w14:paraId="2B13860A"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2709F843" w14:textId="77777777" w:rsidR="004C1C6A" w:rsidRPr="00240DF5" w:rsidRDefault="004C1C6A" w:rsidP="004C1C6A">
      <w:pPr>
        <w:pStyle w:val="NormalBold"/>
      </w:pPr>
      <w:r w:rsidRPr="00240DF5">
        <w:rPr>
          <w:rStyle w:val="HideTWBExt"/>
          <w:b w:val="0"/>
        </w:rPr>
        <w:t>&lt;/RepeatBlock-By&gt;</w:t>
      </w:r>
    </w:p>
    <w:p w14:paraId="4485F8E2"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62A9C812" w14:textId="750C03FC" w:rsidR="004C1C6A" w:rsidRPr="00240DF5" w:rsidRDefault="004C1C6A" w:rsidP="004C1C6A">
      <w:pPr>
        <w:pStyle w:val="NormalBold"/>
      </w:pPr>
      <w:r w:rsidRPr="00240DF5">
        <w:rPr>
          <w:rStyle w:val="HideTWBExt"/>
        </w:rPr>
        <w:t>&lt;Article&gt;</w:t>
      </w:r>
      <w:r w:rsidRPr="00240DF5">
        <w:t>Considerando 16</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A9B4F94" w14:textId="77777777" w:rsidTr="00DB7FAC">
        <w:trPr>
          <w:trHeight w:hRule="exact" w:val="240"/>
          <w:jc w:val="center"/>
        </w:trPr>
        <w:tc>
          <w:tcPr>
            <w:tcW w:w="9752" w:type="dxa"/>
            <w:gridSpan w:val="2"/>
            <w:tcBorders>
              <w:top w:val="nil"/>
              <w:left w:val="nil"/>
              <w:bottom w:val="nil"/>
              <w:right w:val="nil"/>
            </w:tcBorders>
          </w:tcPr>
          <w:p w14:paraId="266D4FCE" w14:textId="77777777" w:rsidR="004C1C6A" w:rsidRPr="00240DF5" w:rsidRDefault="004C1C6A" w:rsidP="00DB7FAC"/>
        </w:tc>
      </w:tr>
      <w:tr w:rsidR="004C1C6A" w:rsidRPr="00240DF5" w14:paraId="3E2301F1" w14:textId="77777777" w:rsidTr="00DB7FAC">
        <w:trPr>
          <w:trHeight w:val="240"/>
          <w:jc w:val="center"/>
        </w:trPr>
        <w:tc>
          <w:tcPr>
            <w:tcW w:w="4876" w:type="dxa"/>
            <w:tcBorders>
              <w:top w:val="nil"/>
              <w:left w:val="nil"/>
              <w:bottom w:val="nil"/>
              <w:right w:val="nil"/>
            </w:tcBorders>
          </w:tcPr>
          <w:p w14:paraId="4348AE04"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648B3B5" w14:textId="77777777" w:rsidR="004C1C6A" w:rsidRPr="00240DF5" w:rsidRDefault="004C1C6A" w:rsidP="00DB7FAC">
            <w:pPr>
              <w:pStyle w:val="AmColumnHeading"/>
            </w:pPr>
            <w:r w:rsidRPr="00240DF5">
              <w:t>Alteração</w:t>
            </w:r>
          </w:p>
        </w:tc>
      </w:tr>
      <w:tr w:rsidR="004C1C6A" w:rsidRPr="00240DF5" w14:paraId="3DF8A238" w14:textId="77777777" w:rsidTr="00DB7FAC">
        <w:trPr>
          <w:jc w:val="center"/>
        </w:trPr>
        <w:tc>
          <w:tcPr>
            <w:tcW w:w="4876" w:type="dxa"/>
            <w:tcBorders>
              <w:top w:val="nil"/>
              <w:left w:val="nil"/>
              <w:bottom w:val="nil"/>
              <w:right w:val="nil"/>
            </w:tcBorders>
          </w:tcPr>
          <w:p w14:paraId="600E5690" w14:textId="77777777" w:rsidR="004C1C6A" w:rsidRPr="00240DF5" w:rsidRDefault="004C1C6A" w:rsidP="00DB7FAC">
            <w:pPr>
              <w:pStyle w:val="Normal6a"/>
            </w:pPr>
          </w:p>
        </w:tc>
        <w:tc>
          <w:tcPr>
            <w:tcW w:w="4876" w:type="dxa"/>
            <w:tcBorders>
              <w:top w:val="nil"/>
              <w:left w:val="nil"/>
              <w:bottom w:val="nil"/>
              <w:right w:val="nil"/>
            </w:tcBorders>
          </w:tcPr>
          <w:p w14:paraId="211BAE40" w14:textId="65A1D8BA" w:rsidR="004C1C6A" w:rsidRPr="00240DF5" w:rsidRDefault="004C1C6A" w:rsidP="00DB7FAC">
            <w:pPr>
              <w:pStyle w:val="Normal6a"/>
            </w:pPr>
            <w:r w:rsidRPr="00240DF5">
              <w:rPr>
                <w:b/>
                <w:i/>
              </w:rPr>
              <w:t>(16</w:t>
            </w:r>
            <w:r w:rsidR="00034FC0">
              <w:rPr>
                <w:b/>
                <w:i/>
              </w:rPr>
              <w:noBreakHyphen/>
            </w:r>
            <w:r w:rsidRPr="00240DF5">
              <w:rPr>
                <w:b/>
                <w:i/>
              </w:rPr>
              <w:t>A)</w:t>
            </w:r>
            <w:r w:rsidRPr="00240DF5">
              <w:tab/>
            </w:r>
            <w:r w:rsidRPr="00240DF5">
              <w:rPr>
                <w:b/>
                <w:i/>
              </w:rPr>
              <w:t>Os Estados</w:t>
            </w:r>
            <w:r w:rsidR="00034FC0">
              <w:rPr>
                <w:b/>
                <w:i/>
              </w:rPr>
              <w:noBreakHyphen/>
            </w:r>
            <w:r w:rsidRPr="00240DF5">
              <w:rPr>
                <w:b/>
                <w:i/>
              </w:rPr>
              <w:t>Membros devem prestar especial atenção às suas obrigações internacionais em matéria de operações de busca e salvamento no mar. Deve também ser prestada assistência ao abrigo do presente regulamento para apoiar a capacidade dos Estados</w:t>
            </w:r>
            <w:r w:rsidR="00034FC0">
              <w:rPr>
                <w:b/>
                <w:i/>
              </w:rPr>
              <w:noBreakHyphen/>
            </w:r>
            <w:r w:rsidRPr="00240DF5">
              <w:rPr>
                <w:b/>
                <w:i/>
              </w:rPr>
              <w:t xml:space="preserve">Membros para prestar assistência a pessoas em perigo e apoiar operações de busca e salvamento no contexto da vigilância das fronteiras no mar, também em cooperação com a Agência Europeia </w:t>
            </w:r>
            <w:r w:rsidRPr="00240DF5">
              <w:rPr>
                <w:b/>
                <w:i/>
              </w:rPr>
              <w:lastRenderedPageBreak/>
              <w:t>da Guarda de Fronteiras e Costeira.</w:t>
            </w:r>
          </w:p>
        </w:tc>
      </w:tr>
    </w:tbl>
    <w:p w14:paraId="06741770"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EB3D60A" w14:textId="77777777" w:rsidR="004C1C6A" w:rsidRPr="00240DF5" w:rsidRDefault="004C1C6A" w:rsidP="004C1C6A">
      <w:r w:rsidRPr="00240DF5">
        <w:rPr>
          <w:rStyle w:val="HideTWBExt"/>
        </w:rPr>
        <w:t>&lt;/AmendB&gt;</w:t>
      </w:r>
    </w:p>
    <w:p w14:paraId="6465A53C"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95</w:t>
      </w:r>
      <w:r w:rsidRPr="00240DF5">
        <w:rPr>
          <w:rStyle w:val="HideTWBExt"/>
        </w:rPr>
        <w:t>&lt;/NumAmB&gt;</w:t>
      </w:r>
    </w:p>
    <w:p w14:paraId="2A80DC0B"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2C866565" w14:textId="77777777" w:rsidR="004C1C6A" w:rsidRPr="00240DF5" w:rsidRDefault="004C1C6A" w:rsidP="004C1C6A">
      <w:pPr>
        <w:pStyle w:val="NormalBold"/>
      </w:pPr>
      <w:r w:rsidRPr="00240DF5">
        <w:rPr>
          <w:rStyle w:val="HideTWBExt"/>
          <w:b w:val="0"/>
        </w:rPr>
        <w:t>&lt;/RepeatBlock-By&gt;</w:t>
      </w:r>
    </w:p>
    <w:p w14:paraId="3AEC8D89"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1FFEA34D" w14:textId="77777777" w:rsidR="004C1C6A" w:rsidRPr="00240DF5" w:rsidRDefault="004C1C6A" w:rsidP="004C1C6A">
      <w:pPr>
        <w:pStyle w:val="NormalBold"/>
      </w:pPr>
      <w:r w:rsidRPr="00240DF5">
        <w:rPr>
          <w:rStyle w:val="HideTWBExt"/>
        </w:rPr>
        <w:t>&lt;Article&gt;</w:t>
      </w:r>
      <w:r w:rsidRPr="00240DF5">
        <w:t>Considerando 17</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B2D18AD" w14:textId="77777777" w:rsidTr="00DB7FAC">
        <w:trPr>
          <w:trHeight w:hRule="exact" w:val="240"/>
          <w:jc w:val="center"/>
        </w:trPr>
        <w:tc>
          <w:tcPr>
            <w:tcW w:w="9752" w:type="dxa"/>
            <w:gridSpan w:val="2"/>
            <w:tcBorders>
              <w:top w:val="nil"/>
              <w:left w:val="nil"/>
              <w:bottom w:val="nil"/>
              <w:right w:val="nil"/>
            </w:tcBorders>
          </w:tcPr>
          <w:p w14:paraId="06CB9559" w14:textId="77777777" w:rsidR="004C1C6A" w:rsidRPr="00240DF5" w:rsidRDefault="004C1C6A" w:rsidP="00DB7FAC"/>
        </w:tc>
      </w:tr>
      <w:tr w:rsidR="004C1C6A" w:rsidRPr="00240DF5" w14:paraId="75F9F892" w14:textId="77777777" w:rsidTr="00DB7FAC">
        <w:trPr>
          <w:trHeight w:val="240"/>
          <w:jc w:val="center"/>
        </w:trPr>
        <w:tc>
          <w:tcPr>
            <w:tcW w:w="4876" w:type="dxa"/>
            <w:tcBorders>
              <w:top w:val="nil"/>
              <w:left w:val="nil"/>
              <w:bottom w:val="nil"/>
              <w:right w:val="nil"/>
            </w:tcBorders>
          </w:tcPr>
          <w:p w14:paraId="1C18782C"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1C6E2DC" w14:textId="77777777" w:rsidR="004C1C6A" w:rsidRPr="00240DF5" w:rsidRDefault="004C1C6A" w:rsidP="00DB7FAC">
            <w:pPr>
              <w:pStyle w:val="AmColumnHeading"/>
            </w:pPr>
            <w:r w:rsidRPr="00240DF5">
              <w:t>Alteração</w:t>
            </w:r>
          </w:p>
        </w:tc>
      </w:tr>
      <w:tr w:rsidR="004C1C6A" w:rsidRPr="00240DF5" w14:paraId="6A8174BB" w14:textId="77777777" w:rsidTr="00DB7FAC">
        <w:trPr>
          <w:jc w:val="center"/>
        </w:trPr>
        <w:tc>
          <w:tcPr>
            <w:tcW w:w="4876" w:type="dxa"/>
            <w:tcBorders>
              <w:top w:val="nil"/>
              <w:left w:val="nil"/>
              <w:bottom w:val="nil"/>
              <w:right w:val="nil"/>
            </w:tcBorders>
          </w:tcPr>
          <w:p w14:paraId="11C1F38D" w14:textId="18718BC3" w:rsidR="004C1C6A" w:rsidRPr="00240DF5" w:rsidRDefault="004C1C6A" w:rsidP="00DB7FAC">
            <w:pPr>
              <w:pStyle w:val="Normal6a"/>
            </w:pPr>
            <w:r w:rsidRPr="00240DF5">
              <w:t>(17)</w:t>
            </w:r>
            <w:r w:rsidRPr="00240DF5">
              <w:tab/>
              <w:t>Os Estados</w:t>
            </w:r>
            <w:r w:rsidR="00034FC0">
              <w:noBreakHyphen/>
            </w:r>
            <w:r w:rsidRPr="00240DF5">
              <w:t xml:space="preserve">Membros </w:t>
            </w:r>
            <w:r w:rsidRPr="00240DF5">
              <w:rPr>
                <w:b/>
                <w:i/>
              </w:rPr>
              <w:t>podem</w:t>
            </w:r>
            <w:r w:rsidRPr="00240DF5">
              <w:t xml:space="preserve"> basear</w:t>
            </w:r>
            <w:r w:rsidR="00034FC0">
              <w:noBreakHyphen/>
            </w:r>
            <w:r w:rsidRPr="00240DF5">
              <w:t>se no princípio da parceria na execução do apoio da União para assegurar a continuidade da abordagem de governação.</w:t>
            </w:r>
          </w:p>
        </w:tc>
        <w:tc>
          <w:tcPr>
            <w:tcW w:w="4876" w:type="dxa"/>
            <w:tcBorders>
              <w:top w:val="nil"/>
              <w:left w:val="nil"/>
              <w:bottom w:val="nil"/>
              <w:right w:val="nil"/>
            </w:tcBorders>
          </w:tcPr>
          <w:p w14:paraId="58A91B19" w14:textId="3CFE75B7" w:rsidR="004C1C6A" w:rsidRPr="00240DF5" w:rsidRDefault="004C1C6A" w:rsidP="00DB7FAC">
            <w:pPr>
              <w:pStyle w:val="Normal6a"/>
            </w:pPr>
            <w:r w:rsidRPr="00240DF5">
              <w:t>(17)</w:t>
            </w:r>
            <w:r w:rsidRPr="00240DF5">
              <w:tab/>
              <w:t>Os Estados</w:t>
            </w:r>
            <w:r w:rsidR="00034FC0">
              <w:noBreakHyphen/>
            </w:r>
            <w:r w:rsidRPr="00240DF5">
              <w:t xml:space="preserve">Membros </w:t>
            </w:r>
            <w:r w:rsidRPr="00240DF5">
              <w:rPr>
                <w:b/>
                <w:i/>
              </w:rPr>
              <w:t>devem</w:t>
            </w:r>
            <w:r w:rsidRPr="00240DF5">
              <w:t xml:space="preserve"> basear</w:t>
            </w:r>
            <w:r w:rsidR="00034FC0">
              <w:noBreakHyphen/>
            </w:r>
            <w:r w:rsidRPr="00240DF5">
              <w:t>se no princípio da parceria na execução do apoio da União para assegurar a continuidade da abordagem de governação</w:t>
            </w:r>
            <w:r w:rsidRPr="00240DF5">
              <w:rPr>
                <w:b/>
                <w:i/>
              </w:rPr>
              <w:t>, nomeadamente garantindo e facilitando ativamente a participação adequada das autoridades regionais, locais, urbanas e outras autoridades públicas, ou das associações que representam essas autoridades, das organizações da sociedade civil, das instituições de defesa dos direitos humanos e dos organismos responsáveis pela igualdade, das organizações internacionais e dos parceiros sociais na preparação e execução dos planos de parceria nacionais e regionais dos Estados</w:t>
            </w:r>
            <w:r w:rsidR="00034FC0">
              <w:rPr>
                <w:b/>
                <w:i/>
              </w:rPr>
              <w:noBreakHyphen/>
            </w:r>
            <w:r w:rsidRPr="00240DF5">
              <w:rPr>
                <w:b/>
                <w:i/>
              </w:rPr>
              <w:t>Membros, o que implica igualmente a eliminação dos obstáculos à sua participação</w:t>
            </w:r>
            <w:r w:rsidRPr="00240DF5">
              <w:t xml:space="preserve">. </w:t>
            </w:r>
            <w:r w:rsidRPr="00240DF5">
              <w:rPr>
                <w:b/>
                <w:i/>
              </w:rPr>
              <w:t>Ao apresentarem o seu plano de parceria nacional e regional, em conformidade com o artigo 21.º do Regulamento (UE) […] que cria o Fundo Europeu para a Coesão Económica, Territorial e Social, a Agricultura e o Meio Rural, as Pescas e o Setor Marítimo, a Prosperidade e a Segurança, para efeitos do presente regulamento, os Estados</w:t>
            </w:r>
            <w:r w:rsidR="00034FC0">
              <w:rPr>
                <w:b/>
                <w:i/>
              </w:rPr>
              <w:noBreakHyphen/>
            </w:r>
            <w:r w:rsidRPr="00240DF5">
              <w:rPr>
                <w:b/>
                <w:i/>
              </w:rPr>
              <w:t>Membros devem especificar a composição das suas parcerias, bem como descrever os acordos de parceria. Essas informações detalhadas devem ser disponibilizadas ao público mediante pedido.</w:t>
            </w:r>
          </w:p>
        </w:tc>
      </w:tr>
    </w:tbl>
    <w:p w14:paraId="0368244C"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4D451C79" w14:textId="77777777" w:rsidR="004C1C6A" w:rsidRPr="00240DF5" w:rsidRDefault="004C1C6A" w:rsidP="004C1C6A">
      <w:r w:rsidRPr="00240DF5">
        <w:rPr>
          <w:rStyle w:val="HideTWBExt"/>
        </w:rPr>
        <w:t>&lt;/AmendB&gt;</w:t>
      </w:r>
    </w:p>
    <w:p w14:paraId="726CB70B"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96</w:t>
      </w:r>
      <w:r w:rsidRPr="00240DF5">
        <w:rPr>
          <w:rStyle w:val="HideTWBExt"/>
        </w:rPr>
        <w:t>&lt;/NumAmB&gt;</w:t>
      </w:r>
    </w:p>
    <w:p w14:paraId="4FB706F9"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3B93608A" w14:textId="77777777" w:rsidR="004C1C6A" w:rsidRPr="00240DF5" w:rsidRDefault="004C1C6A" w:rsidP="004C1C6A">
      <w:pPr>
        <w:pStyle w:val="NormalBold"/>
      </w:pPr>
      <w:r w:rsidRPr="00240DF5">
        <w:rPr>
          <w:rStyle w:val="HideTWBExt"/>
          <w:b w:val="0"/>
        </w:rPr>
        <w:t>&lt;/RepeatBlock-By&gt;</w:t>
      </w:r>
    </w:p>
    <w:p w14:paraId="1FEB5F0F"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23AA7C85" w14:textId="77777777" w:rsidR="004C1C6A" w:rsidRPr="00240DF5" w:rsidRDefault="004C1C6A" w:rsidP="004C1C6A">
      <w:pPr>
        <w:pStyle w:val="NormalBold"/>
      </w:pPr>
      <w:r w:rsidRPr="00240DF5">
        <w:rPr>
          <w:rStyle w:val="HideTWBExt"/>
        </w:rPr>
        <w:t>&lt;Article&gt;</w:t>
      </w:r>
      <w:r w:rsidRPr="00240DF5">
        <w:t>Considerando 17</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4C28356" w14:textId="77777777" w:rsidTr="00DB7FAC">
        <w:trPr>
          <w:trHeight w:hRule="exact" w:val="240"/>
          <w:jc w:val="center"/>
        </w:trPr>
        <w:tc>
          <w:tcPr>
            <w:tcW w:w="9752" w:type="dxa"/>
            <w:gridSpan w:val="2"/>
            <w:tcBorders>
              <w:top w:val="nil"/>
              <w:left w:val="nil"/>
              <w:bottom w:val="nil"/>
              <w:right w:val="nil"/>
            </w:tcBorders>
          </w:tcPr>
          <w:p w14:paraId="5E77CB63" w14:textId="77777777" w:rsidR="004C1C6A" w:rsidRPr="00240DF5" w:rsidRDefault="004C1C6A" w:rsidP="00DB7FAC"/>
        </w:tc>
      </w:tr>
      <w:tr w:rsidR="004C1C6A" w:rsidRPr="00240DF5" w14:paraId="48022D2E" w14:textId="77777777" w:rsidTr="00DB7FAC">
        <w:trPr>
          <w:trHeight w:val="240"/>
          <w:jc w:val="center"/>
        </w:trPr>
        <w:tc>
          <w:tcPr>
            <w:tcW w:w="4876" w:type="dxa"/>
            <w:tcBorders>
              <w:top w:val="nil"/>
              <w:left w:val="nil"/>
              <w:bottom w:val="nil"/>
              <w:right w:val="nil"/>
            </w:tcBorders>
          </w:tcPr>
          <w:p w14:paraId="25354313"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075AF8A9" w14:textId="77777777" w:rsidR="004C1C6A" w:rsidRPr="00240DF5" w:rsidRDefault="004C1C6A" w:rsidP="00DB7FAC">
            <w:pPr>
              <w:pStyle w:val="AmColumnHeading"/>
            </w:pPr>
            <w:r w:rsidRPr="00240DF5">
              <w:t>Alteração</w:t>
            </w:r>
          </w:p>
        </w:tc>
      </w:tr>
      <w:tr w:rsidR="004C1C6A" w:rsidRPr="00240DF5" w14:paraId="4212E4AF" w14:textId="77777777" w:rsidTr="00DB7FAC">
        <w:trPr>
          <w:jc w:val="center"/>
        </w:trPr>
        <w:tc>
          <w:tcPr>
            <w:tcW w:w="4876" w:type="dxa"/>
            <w:tcBorders>
              <w:top w:val="nil"/>
              <w:left w:val="nil"/>
              <w:bottom w:val="nil"/>
              <w:right w:val="nil"/>
            </w:tcBorders>
          </w:tcPr>
          <w:p w14:paraId="168C29FC" w14:textId="054E2A79" w:rsidR="004C1C6A" w:rsidRPr="00240DF5" w:rsidRDefault="004C1C6A" w:rsidP="00DB7FAC">
            <w:pPr>
              <w:pStyle w:val="Normal6a"/>
            </w:pPr>
            <w:r w:rsidRPr="00240DF5">
              <w:t>(17)</w:t>
            </w:r>
            <w:r w:rsidRPr="00240DF5">
              <w:tab/>
              <w:t>Os Estados</w:t>
            </w:r>
            <w:r w:rsidR="00034FC0">
              <w:noBreakHyphen/>
            </w:r>
            <w:r w:rsidRPr="00240DF5">
              <w:t xml:space="preserve">Membros </w:t>
            </w:r>
            <w:r w:rsidRPr="00240DF5">
              <w:rPr>
                <w:b/>
                <w:i/>
              </w:rPr>
              <w:t>podem</w:t>
            </w:r>
            <w:r w:rsidRPr="00240DF5">
              <w:t xml:space="preserve"> basear</w:t>
            </w:r>
            <w:r w:rsidR="00034FC0">
              <w:noBreakHyphen/>
            </w:r>
            <w:r w:rsidRPr="00240DF5">
              <w:t>se no princípio da parceria na execução do apoio da União para assegurar a continuidade da abordagem de governação.</w:t>
            </w:r>
          </w:p>
        </w:tc>
        <w:tc>
          <w:tcPr>
            <w:tcW w:w="4876" w:type="dxa"/>
            <w:tcBorders>
              <w:top w:val="nil"/>
              <w:left w:val="nil"/>
              <w:bottom w:val="nil"/>
              <w:right w:val="nil"/>
            </w:tcBorders>
          </w:tcPr>
          <w:p w14:paraId="1A336E15" w14:textId="4675ADBB" w:rsidR="004C1C6A" w:rsidRPr="00240DF5" w:rsidRDefault="004C1C6A" w:rsidP="00DB7FAC">
            <w:pPr>
              <w:pStyle w:val="Normal6a"/>
            </w:pPr>
            <w:r w:rsidRPr="00240DF5">
              <w:t>(17)</w:t>
            </w:r>
            <w:r w:rsidRPr="00240DF5">
              <w:tab/>
              <w:t>Os Estados</w:t>
            </w:r>
            <w:r w:rsidR="00034FC0">
              <w:noBreakHyphen/>
            </w:r>
            <w:r w:rsidRPr="00240DF5">
              <w:t xml:space="preserve">Membros </w:t>
            </w:r>
            <w:r w:rsidRPr="00240DF5">
              <w:rPr>
                <w:b/>
                <w:i/>
              </w:rPr>
              <w:t>devem</w:t>
            </w:r>
            <w:r w:rsidRPr="00240DF5">
              <w:t xml:space="preserve"> basear</w:t>
            </w:r>
            <w:r w:rsidR="00034FC0">
              <w:noBreakHyphen/>
            </w:r>
            <w:r w:rsidRPr="00240DF5">
              <w:t xml:space="preserve">se no princípio da parceria na execução do apoio da União para assegurar a continuidade da abordagem de governação. </w:t>
            </w:r>
            <w:r w:rsidRPr="00240DF5">
              <w:rPr>
                <w:b/>
                <w:i/>
              </w:rPr>
              <w:t>Uma vez que as ações de apoio ao espaço Schengen sem controlos nas fronteiras internas, as ações em matéria de controlos nas fronteiras externas e de gestão integrada das fronteiras e as ações no domínio da política de vistos afetam diretamente os direitos das pessoas, os Estados</w:t>
            </w:r>
            <w:r w:rsidR="00034FC0">
              <w:rPr>
                <w:b/>
                <w:i/>
              </w:rPr>
              <w:noBreakHyphen/>
            </w:r>
            <w:r w:rsidRPr="00240DF5">
              <w:rPr>
                <w:b/>
                <w:i/>
              </w:rPr>
              <w:t>Membros devem especificar a composição das suas parcerias, bem como apresentar uma descrição dos acordos de parceria, na medida em que estejam relacionados com o apoio da União em matéria de Schengen, fronteiras e vistos. Essas informações detalhadas devem ser disponibilizadas mediante pedido.</w:t>
            </w:r>
          </w:p>
        </w:tc>
      </w:tr>
    </w:tbl>
    <w:p w14:paraId="69DBEB3B"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34DC3896"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7F739985" w14:textId="77777777" w:rsidR="004C1C6A" w:rsidRPr="00240DF5" w:rsidRDefault="004C1C6A" w:rsidP="004C1C6A">
      <w:pPr>
        <w:pStyle w:val="AmJustText"/>
      </w:pPr>
      <w:r w:rsidRPr="00240DF5">
        <w:t>Considerando que promove o princípio da parceria, inspirado num considerando semelhante do Regulamento Asilo, Migração e Integração.</w:t>
      </w:r>
    </w:p>
    <w:p w14:paraId="10D58B04" w14:textId="77777777" w:rsidR="004C1C6A" w:rsidRPr="00240DF5" w:rsidRDefault="004C1C6A" w:rsidP="004C1C6A">
      <w:r w:rsidRPr="00240DF5">
        <w:rPr>
          <w:rStyle w:val="HideTWBExt"/>
        </w:rPr>
        <w:t>&lt;/AmendB&gt;</w:t>
      </w:r>
    </w:p>
    <w:p w14:paraId="65369836"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97</w:t>
      </w:r>
      <w:r w:rsidRPr="00240DF5">
        <w:rPr>
          <w:rStyle w:val="HideTWBExt"/>
          <w:b w:val="0"/>
        </w:rPr>
        <w:t>&lt;/NumAmB&gt;</w:t>
      </w:r>
    </w:p>
    <w:p w14:paraId="7A7A495F"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405DC815" w14:textId="77777777" w:rsidR="004C1C6A" w:rsidRPr="00240DF5" w:rsidRDefault="004C1C6A" w:rsidP="004C1C6A">
      <w:pPr>
        <w:pStyle w:val="NormalBold"/>
      </w:pPr>
      <w:r w:rsidRPr="00240DF5">
        <w:rPr>
          <w:rStyle w:val="HideTWBExt"/>
          <w:b w:val="0"/>
        </w:rPr>
        <w:t>&lt;/RepeatBlock-By&gt;</w:t>
      </w:r>
    </w:p>
    <w:p w14:paraId="68D1B028"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4F5FE943" w14:textId="77777777" w:rsidR="004C1C6A" w:rsidRPr="00240DF5" w:rsidRDefault="004C1C6A" w:rsidP="004C1C6A">
      <w:pPr>
        <w:pStyle w:val="NormalBold"/>
      </w:pPr>
      <w:r w:rsidRPr="00240DF5">
        <w:rPr>
          <w:rStyle w:val="HideTWBExt"/>
          <w:b w:val="0"/>
        </w:rPr>
        <w:t>&lt;Article&gt;</w:t>
      </w:r>
      <w:r w:rsidRPr="00240DF5">
        <w:t>Considerando 17</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3979877" w14:textId="77777777" w:rsidTr="00DB7FAC">
        <w:trPr>
          <w:trHeight w:hRule="exact" w:val="240"/>
          <w:jc w:val="center"/>
        </w:trPr>
        <w:tc>
          <w:tcPr>
            <w:tcW w:w="9752" w:type="dxa"/>
            <w:gridSpan w:val="2"/>
            <w:tcBorders>
              <w:top w:val="nil"/>
              <w:left w:val="nil"/>
              <w:bottom w:val="nil"/>
              <w:right w:val="nil"/>
            </w:tcBorders>
          </w:tcPr>
          <w:p w14:paraId="2D849D69" w14:textId="77777777" w:rsidR="004C1C6A" w:rsidRPr="00240DF5" w:rsidRDefault="004C1C6A" w:rsidP="00DB7FAC"/>
        </w:tc>
      </w:tr>
      <w:tr w:rsidR="004C1C6A" w:rsidRPr="00240DF5" w14:paraId="271CF508" w14:textId="77777777" w:rsidTr="00DB7FAC">
        <w:trPr>
          <w:trHeight w:val="240"/>
          <w:jc w:val="center"/>
        </w:trPr>
        <w:tc>
          <w:tcPr>
            <w:tcW w:w="4876" w:type="dxa"/>
            <w:tcBorders>
              <w:top w:val="nil"/>
              <w:left w:val="nil"/>
              <w:bottom w:val="nil"/>
              <w:right w:val="nil"/>
            </w:tcBorders>
          </w:tcPr>
          <w:p w14:paraId="79C0E678"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856703E" w14:textId="77777777" w:rsidR="004C1C6A" w:rsidRPr="00240DF5" w:rsidRDefault="004C1C6A" w:rsidP="00DB7FAC">
            <w:pPr>
              <w:pStyle w:val="AmColumnHeading"/>
            </w:pPr>
            <w:r w:rsidRPr="00240DF5">
              <w:t>Alteração</w:t>
            </w:r>
          </w:p>
        </w:tc>
      </w:tr>
      <w:tr w:rsidR="004C1C6A" w:rsidRPr="00240DF5" w14:paraId="108C0BB7" w14:textId="77777777" w:rsidTr="00DB7FAC">
        <w:trPr>
          <w:jc w:val="center"/>
        </w:trPr>
        <w:tc>
          <w:tcPr>
            <w:tcW w:w="4876" w:type="dxa"/>
            <w:tcBorders>
              <w:top w:val="nil"/>
              <w:left w:val="nil"/>
              <w:bottom w:val="nil"/>
              <w:right w:val="nil"/>
            </w:tcBorders>
          </w:tcPr>
          <w:p w14:paraId="1CF10D26" w14:textId="0ED0E7E5" w:rsidR="004C1C6A" w:rsidRPr="00240DF5" w:rsidRDefault="004C1C6A" w:rsidP="00DB7FAC">
            <w:pPr>
              <w:pStyle w:val="Normal6a"/>
            </w:pPr>
            <w:r w:rsidRPr="00240DF5">
              <w:t>(17)</w:t>
            </w:r>
            <w:r w:rsidRPr="00240DF5">
              <w:tab/>
              <w:t>Os Estados</w:t>
            </w:r>
            <w:r w:rsidR="00034FC0">
              <w:noBreakHyphen/>
            </w:r>
            <w:r w:rsidRPr="00240DF5">
              <w:t>Membros podem basear</w:t>
            </w:r>
            <w:r w:rsidR="00034FC0">
              <w:noBreakHyphen/>
            </w:r>
            <w:r w:rsidRPr="00240DF5">
              <w:t>se no princípio da parceria na execução do apoio da União para assegurar a continuidade da abordagem de governação.</w:t>
            </w:r>
          </w:p>
        </w:tc>
        <w:tc>
          <w:tcPr>
            <w:tcW w:w="4876" w:type="dxa"/>
            <w:tcBorders>
              <w:top w:val="nil"/>
              <w:left w:val="nil"/>
              <w:bottom w:val="nil"/>
              <w:right w:val="nil"/>
            </w:tcBorders>
          </w:tcPr>
          <w:p w14:paraId="66922B17" w14:textId="306012C5" w:rsidR="004C1C6A" w:rsidRPr="00240DF5" w:rsidRDefault="004C1C6A" w:rsidP="00DB7FAC">
            <w:pPr>
              <w:pStyle w:val="Normal6a"/>
            </w:pPr>
            <w:r w:rsidRPr="00240DF5">
              <w:t>(17)</w:t>
            </w:r>
            <w:r w:rsidRPr="00240DF5">
              <w:tab/>
              <w:t>Os Estados</w:t>
            </w:r>
            <w:r w:rsidR="00034FC0">
              <w:noBreakHyphen/>
            </w:r>
            <w:r w:rsidRPr="00240DF5">
              <w:t>Membros podem basear</w:t>
            </w:r>
            <w:r w:rsidR="00034FC0">
              <w:noBreakHyphen/>
            </w:r>
            <w:r w:rsidRPr="00240DF5">
              <w:t>se no princípio da parceria na execução do apoio da União para assegurar a continuidade da abordagem de governação</w:t>
            </w:r>
            <w:r w:rsidRPr="00240DF5">
              <w:rPr>
                <w:b/>
                <w:i/>
              </w:rPr>
              <w:t>, embora a composição das parcerias e dos mecanismos de consulta continue a ser da competência dos Estados</w:t>
            </w:r>
            <w:r w:rsidR="00034FC0">
              <w:rPr>
                <w:b/>
                <w:i/>
              </w:rPr>
              <w:noBreakHyphen/>
            </w:r>
            <w:r w:rsidRPr="00240DF5">
              <w:rPr>
                <w:b/>
                <w:i/>
              </w:rPr>
              <w:t>Membros e deva corresponder aos objetivos do presente regulamento, designadamente nos domínios da proteção das fronteiras, da política de vistos e da segurança</w:t>
            </w:r>
            <w:r w:rsidRPr="00240DF5">
              <w:t>.</w:t>
            </w:r>
          </w:p>
        </w:tc>
      </w:tr>
    </w:tbl>
    <w:p w14:paraId="67AA36B5"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0801A5AF" w14:textId="77777777" w:rsidR="004C1C6A" w:rsidRPr="00240DF5" w:rsidRDefault="004C1C6A" w:rsidP="004C1C6A">
      <w:pPr>
        <w:pStyle w:val="AmJustTitle"/>
      </w:pPr>
      <w:r w:rsidRPr="00240DF5">
        <w:rPr>
          <w:rStyle w:val="HideTWBExt"/>
          <w:i w:val="0"/>
        </w:rPr>
        <w:t>&lt;TitreJust&gt;</w:t>
      </w:r>
      <w:r w:rsidRPr="00240DF5">
        <w:t>Justificação</w:t>
      </w:r>
      <w:r w:rsidRPr="00240DF5">
        <w:rPr>
          <w:rStyle w:val="HideTWBExt"/>
          <w:i w:val="0"/>
        </w:rPr>
        <w:t>&lt;/TitreJust&gt;</w:t>
      </w:r>
    </w:p>
    <w:p w14:paraId="423DDB94" w14:textId="1B448198" w:rsidR="004C1C6A" w:rsidRPr="00240DF5" w:rsidRDefault="004C1C6A" w:rsidP="004C1C6A">
      <w:pPr>
        <w:pStyle w:val="AmJustText"/>
      </w:pPr>
      <w:r w:rsidRPr="00240DF5">
        <w:t>O conceito de parceria não pode ser interpretado como uma obrigação de criar estruturas de consulta uniformes ou prescritas. Os Estados</w:t>
      </w:r>
      <w:r w:rsidR="00034FC0">
        <w:noBreakHyphen/>
      </w:r>
      <w:r w:rsidRPr="00240DF5">
        <w:t>Membros devem poder determinar o leque de entidades envolvidas, de acordo com as suas próprias necessidades e sistemas administrativos. A alteração proposta mantém a flexibilidade na execução do programa, assegurando simultaneamente que as parcerias contribuam para os objetivos do regulamento e não conduzam à criação de estruturas administrativas desnecessárias.</w:t>
      </w:r>
    </w:p>
    <w:p w14:paraId="5A1D8EA9" w14:textId="77777777" w:rsidR="004C1C6A" w:rsidRPr="00240DF5" w:rsidRDefault="004C1C6A" w:rsidP="004C1C6A">
      <w:r w:rsidRPr="00240DF5">
        <w:rPr>
          <w:rStyle w:val="HideTWBExt"/>
        </w:rPr>
        <w:t>&lt;/AmendB&gt;</w:t>
      </w:r>
    </w:p>
    <w:p w14:paraId="3267CF99"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98</w:t>
      </w:r>
      <w:r w:rsidRPr="00240DF5">
        <w:rPr>
          <w:rStyle w:val="HideTWBExt"/>
        </w:rPr>
        <w:t>&lt;/NumAmB&gt;</w:t>
      </w:r>
    </w:p>
    <w:p w14:paraId="5393ECDC" w14:textId="4C7EFEE8" w:rsidR="004C1C6A" w:rsidRPr="00240DF5" w:rsidRDefault="004C1C6A" w:rsidP="004C1C6A">
      <w:pPr>
        <w:pStyle w:val="NormalBold"/>
      </w:pPr>
      <w:r w:rsidRPr="00240DF5">
        <w:rPr>
          <w:rStyle w:val="HideTWBExt"/>
          <w:b w:val="0"/>
        </w:rPr>
        <w:t>&lt;RepeatBlock-By&gt;&lt;Members&gt;</w:t>
      </w:r>
      <w:r w:rsidRPr="00240DF5">
        <w:t>Jan</w:t>
      </w:r>
      <w:r w:rsidR="00034FC0">
        <w:noBreakHyphen/>
      </w:r>
      <w:r w:rsidRPr="00240DF5">
        <w:t>Christoph Oetjen, Fabienne Keller, Raquel García Hermida</w:t>
      </w:r>
      <w:r w:rsidR="00034FC0">
        <w:noBreakHyphen/>
      </w:r>
      <w:r w:rsidRPr="00240DF5">
        <w:t>Van Der Walle, Nikola Minchev</w:t>
      </w:r>
      <w:r w:rsidRPr="00240DF5">
        <w:rPr>
          <w:rStyle w:val="HideTWBExt"/>
          <w:b w:val="0"/>
        </w:rPr>
        <w:t>&lt;/Members&gt;</w:t>
      </w:r>
    </w:p>
    <w:p w14:paraId="6CF28A50" w14:textId="77777777" w:rsidR="004C1C6A" w:rsidRPr="00240DF5" w:rsidRDefault="004C1C6A" w:rsidP="004C1C6A">
      <w:pPr>
        <w:pStyle w:val="NormalBold"/>
      </w:pPr>
      <w:r w:rsidRPr="00240DF5">
        <w:rPr>
          <w:rStyle w:val="HideTWBExt"/>
          <w:b w:val="0"/>
        </w:rPr>
        <w:t>&lt;/RepeatBlock-By&gt;</w:t>
      </w:r>
    </w:p>
    <w:p w14:paraId="2FB10976"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5C4CB02" w14:textId="77777777" w:rsidR="004C1C6A" w:rsidRPr="00240DF5" w:rsidRDefault="004C1C6A" w:rsidP="004C1C6A">
      <w:pPr>
        <w:pStyle w:val="NormalBold"/>
      </w:pPr>
      <w:r w:rsidRPr="00240DF5">
        <w:rPr>
          <w:rStyle w:val="HideTWBExt"/>
        </w:rPr>
        <w:t>&lt;Article&gt;</w:t>
      </w:r>
      <w:r w:rsidRPr="00240DF5">
        <w:t>Considerando 17</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A5CCCEC" w14:textId="77777777" w:rsidTr="00DB7FAC">
        <w:trPr>
          <w:trHeight w:hRule="exact" w:val="240"/>
          <w:jc w:val="center"/>
        </w:trPr>
        <w:tc>
          <w:tcPr>
            <w:tcW w:w="9752" w:type="dxa"/>
            <w:gridSpan w:val="2"/>
            <w:tcBorders>
              <w:top w:val="nil"/>
              <w:left w:val="nil"/>
              <w:bottom w:val="nil"/>
              <w:right w:val="nil"/>
            </w:tcBorders>
          </w:tcPr>
          <w:p w14:paraId="59ACEF15" w14:textId="77777777" w:rsidR="004C1C6A" w:rsidRPr="00240DF5" w:rsidRDefault="004C1C6A" w:rsidP="00DB7FAC"/>
        </w:tc>
      </w:tr>
      <w:tr w:rsidR="004C1C6A" w:rsidRPr="00240DF5" w14:paraId="4343E8F0" w14:textId="77777777" w:rsidTr="00DB7FAC">
        <w:trPr>
          <w:trHeight w:val="240"/>
          <w:jc w:val="center"/>
        </w:trPr>
        <w:tc>
          <w:tcPr>
            <w:tcW w:w="4876" w:type="dxa"/>
            <w:tcBorders>
              <w:top w:val="nil"/>
              <w:left w:val="nil"/>
              <w:bottom w:val="nil"/>
              <w:right w:val="nil"/>
            </w:tcBorders>
          </w:tcPr>
          <w:p w14:paraId="352E60D6"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F45C92F" w14:textId="77777777" w:rsidR="004C1C6A" w:rsidRPr="00240DF5" w:rsidRDefault="004C1C6A" w:rsidP="00DB7FAC">
            <w:pPr>
              <w:pStyle w:val="AmColumnHeading"/>
            </w:pPr>
            <w:r w:rsidRPr="00240DF5">
              <w:t>Alteração</w:t>
            </w:r>
          </w:p>
        </w:tc>
      </w:tr>
      <w:tr w:rsidR="004C1C6A" w:rsidRPr="00240DF5" w14:paraId="4E3D8A89" w14:textId="77777777" w:rsidTr="00DB7FAC">
        <w:trPr>
          <w:jc w:val="center"/>
        </w:trPr>
        <w:tc>
          <w:tcPr>
            <w:tcW w:w="4876" w:type="dxa"/>
            <w:tcBorders>
              <w:top w:val="nil"/>
              <w:left w:val="nil"/>
              <w:bottom w:val="nil"/>
              <w:right w:val="nil"/>
            </w:tcBorders>
          </w:tcPr>
          <w:p w14:paraId="1F4C295D" w14:textId="0349559C" w:rsidR="004C1C6A" w:rsidRPr="00240DF5" w:rsidRDefault="004C1C6A" w:rsidP="00DB7FAC">
            <w:pPr>
              <w:pStyle w:val="Normal6a"/>
            </w:pPr>
            <w:r w:rsidRPr="00240DF5">
              <w:t>(17)</w:t>
            </w:r>
            <w:r w:rsidRPr="00240DF5">
              <w:tab/>
              <w:t>Os Estados</w:t>
            </w:r>
            <w:r w:rsidR="00034FC0">
              <w:noBreakHyphen/>
            </w:r>
            <w:r w:rsidRPr="00240DF5">
              <w:t xml:space="preserve">Membros </w:t>
            </w:r>
            <w:r w:rsidRPr="00240DF5">
              <w:rPr>
                <w:b/>
                <w:i/>
              </w:rPr>
              <w:t>podem</w:t>
            </w:r>
            <w:r w:rsidRPr="00240DF5">
              <w:t xml:space="preserve"> basear</w:t>
            </w:r>
            <w:r w:rsidR="00034FC0">
              <w:noBreakHyphen/>
            </w:r>
            <w:r w:rsidRPr="00240DF5">
              <w:t>se no princípio da parceria na execução do apoio da União para assegurar a continuidade da abordagem de governação.</w:t>
            </w:r>
          </w:p>
        </w:tc>
        <w:tc>
          <w:tcPr>
            <w:tcW w:w="4876" w:type="dxa"/>
            <w:tcBorders>
              <w:top w:val="nil"/>
              <w:left w:val="nil"/>
              <w:bottom w:val="nil"/>
              <w:right w:val="nil"/>
            </w:tcBorders>
          </w:tcPr>
          <w:p w14:paraId="47DB9706" w14:textId="67F12F72" w:rsidR="004C1C6A" w:rsidRPr="00240DF5" w:rsidRDefault="004C1C6A" w:rsidP="00DB7FAC">
            <w:pPr>
              <w:pStyle w:val="Normal6a"/>
            </w:pPr>
            <w:r w:rsidRPr="00240DF5">
              <w:t>(17)</w:t>
            </w:r>
            <w:r w:rsidRPr="00240DF5">
              <w:tab/>
              <w:t>Os Estados</w:t>
            </w:r>
            <w:r w:rsidR="00034FC0">
              <w:noBreakHyphen/>
            </w:r>
            <w:r w:rsidRPr="00240DF5">
              <w:t xml:space="preserve">Membros </w:t>
            </w:r>
            <w:r w:rsidRPr="00240DF5">
              <w:rPr>
                <w:b/>
                <w:i/>
              </w:rPr>
              <w:t>devem</w:t>
            </w:r>
            <w:r w:rsidRPr="00240DF5">
              <w:t xml:space="preserve"> basear</w:t>
            </w:r>
            <w:r w:rsidR="00034FC0">
              <w:noBreakHyphen/>
            </w:r>
            <w:r w:rsidRPr="00240DF5">
              <w:t>se no princípio da parceria na execução do apoio da União para assegurar a continuidade da abordagem de governação.</w:t>
            </w:r>
          </w:p>
        </w:tc>
      </w:tr>
    </w:tbl>
    <w:p w14:paraId="29F87CF1"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3CDDF4DB" w14:textId="77777777" w:rsidR="004C1C6A" w:rsidRPr="00240DF5" w:rsidRDefault="004C1C6A" w:rsidP="004C1C6A">
      <w:r w:rsidRPr="00240DF5">
        <w:rPr>
          <w:rStyle w:val="HideTWBExt"/>
        </w:rPr>
        <w:t>&lt;/AmendB&gt;</w:t>
      </w:r>
    </w:p>
    <w:p w14:paraId="79101414"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99</w:t>
      </w:r>
      <w:r w:rsidRPr="00240DF5">
        <w:rPr>
          <w:rStyle w:val="HideTWBExt"/>
        </w:rPr>
        <w:t>&lt;/NumAmB&gt;</w:t>
      </w:r>
    </w:p>
    <w:p w14:paraId="78DF4749" w14:textId="77777777" w:rsidR="004C1C6A" w:rsidRPr="00240DF5" w:rsidRDefault="004C1C6A" w:rsidP="004C1C6A">
      <w:pPr>
        <w:pStyle w:val="NormalBold"/>
      </w:pPr>
      <w:r w:rsidRPr="00240DF5">
        <w:rPr>
          <w:rStyle w:val="HideTWBExt"/>
          <w:b w:val="0"/>
        </w:rPr>
        <w:lastRenderedPageBreak/>
        <w:t>&lt;RepeatBlock-By&gt;&lt;Members&gt;</w:t>
      </w:r>
      <w:r w:rsidRPr="00240DF5">
        <w:t>Erik Marquardt</w:t>
      </w:r>
      <w:r w:rsidRPr="00240DF5">
        <w:rPr>
          <w:rStyle w:val="HideTWBExt"/>
          <w:b w:val="0"/>
        </w:rPr>
        <w:t>&lt;/Members&gt;</w:t>
      </w:r>
    </w:p>
    <w:p w14:paraId="28BEBDD2" w14:textId="77777777" w:rsidR="004C1C6A" w:rsidRPr="00240DF5" w:rsidRDefault="004C1C6A" w:rsidP="004C1C6A">
      <w:pPr>
        <w:pStyle w:val="NormalBold"/>
      </w:pPr>
      <w:r w:rsidRPr="00240DF5">
        <w:rPr>
          <w:rStyle w:val="HideTWBExt"/>
          <w:b w:val="0"/>
        </w:rPr>
        <w:t>&lt;/RepeatBlock-By&gt;</w:t>
      </w:r>
    </w:p>
    <w:p w14:paraId="3884F655"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5FEAFAEF" w14:textId="77777777" w:rsidR="004C1C6A" w:rsidRPr="00240DF5" w:rsidRDefault="004C1C6A" w:rsidP="004C1C6A">
      <w:pPr>
        <w:pStyle w:val="NormalBold"/>
      </w:pPr>
      <w:r w:rsidRPr="00240DF5">
        <w:rPr>
          <w:rStyle w:val="HideTWBExt"/>
        </w:rPr>
        <w:t>&lt;Article&gt;</w:t>
      </w:r>
      <w:r w:rsidRPr="00240DF5">
        <w:t>Considerando 19</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A16DE45" w14:textId="77777777" w:rsidTr="00DB7FAC">
        <w:trPr>
          <w:trHeight w:hRule="exact" w:val="240"/>
          <w:jc w:val="center"/>
        </w:trPr>
        <w:tc>
          <w:tcPr>
            <w:tcW w:w="9752" w:type="dxa"/>
            <w:gridSpan w:val="2"/>
            <w:tcBorders>
              <w:top w:val="nil"/>
              <w:left w:val="nil"/>
              <w:bottom w:val="nil"/>
              <w:right w:val="nil"/>
            </w:tcBorders>
          </w:tcPr>
          <w:p w14:paraId="54A99DC8" w14:textId="77777777" w:rsidR="004C1C6A" w:rsidRPr="00240DF5" w:rsidRDefault="004C1C6A" w:rsidP="00DB7FAC"/>
        </w:tc>
      </w:tr>
      <w:tr w:rsidR="004C1C6A" w:rsidRPr="00240DF5" w14:paraId="3BCF5495" w14:textId="77777777" w:rsidTr="00DB7FAC">
        <w:trPr>
          <w:trHeight w:val="240"/>
          <w:jc w:val="center"/>
        </w:trPr>
        <w:tc>
          <w:tcPr>
            <w:tcW w:w="4876" w:type="dxa"/>
            <w:tcBorders>
              <w:top w:val="nil"/>
              <w:left w:val="nil"/>
              <w:bottom w:val="nil"/>
              <w:right w:val="nil"/>
            </w:tcBorders>
          </w:tcPr>
          <w:p w14:paraId="2A59C406"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0C1F48B" w14:textId="77777777" w:rsidR="004C1C6A" w:rsidRPr="00240DF5" w:rsidRDefault="004C1C6A" w:rsidP="00DB7FAC">
            <w:pPr>
              <w:pStyle w:val="AmColumnHeading"/>
            </w:pPr>
            <w:r w:rsidRPr="00240DF5">
              <w:t>Alteração</w:t>
            </w:r>
          </w:p>
        </w:tc>
      </w:tr>
      <w:tr w:rsidR="004C1C6A" w:rsidRPr="00240DF5" w14:paraId="41606D5D" w14:textId="77777777" w:rsidTr="00DB7FAC">
        <w:trPr>
          <w:jc w:val="center"/>
        </w:trPr>
        <w:tc>
          <w:tcPr>
            <w:tcW w:w="4876" w:type="dxa"/>
            <w:tcBorders>
              <w:top w:val="nil"/>
              <w:left w:val="nil"/>
              <w:bottom w:val="nil"/>
              <w:right w:val="nil"/>
            </w:tcBorders>
          </w:tcPr>
          <w:p w14:paraId="1BECBB09" w14:textId="3A7A51D5" w:rsidR="004C1C6A" w:rsidRPr="00240DF5" w:rsidRDefault="004C1C6A" w:rsidP="00DB7FAC">
            <w:pPr>
              <w:pStyle w:val="Normal6a"/>
            </w:pPr>
            <w:r w:rsidRPr="00240DF5">
              <w:rPr>
                <w:b/>
                <w:i/>
              </w:rPr>
              <w:t>(19)</w:t>
            </w:r>
            <w:r w:rsidRPr="00240DF5">
              <w:tab/>
            </w:r>
            <w:r w:rsidRPr="00240DF5">
              <w:rPr>
                <w:b/>
                <w:i/>
              </w:rPr>
              <w:t>Uma vez que os Estados</w:t>
            </w:r>
            <w:r w:rsidR="00034FC0">
              <w:rPr>
                <w:b/>
                <w:i/>
              </w:rPr>
              <w:noBreakHyphen/>
            </w:r>
            <w:r w:rsidRPr="00240DF5">
              <w:rPr>
                <w:b/>
                <w:i/>
              </w:rPr>
              <w:t>Membros sujeitos a pressão migratória devem poder contar com o apoio da União, o presente regulamento estabelece as regras que permitem disponibilizar aos Estados</w:t>
            </w:r>
            <w:r w:rsidR="00034FC0">
              <w:rPr>
                <w:b/>
                <w:i/>
              </w:rPr>
              <w:noBreakHyphen/>
            </w:r>
            <w:r w:rsidRPr="00240DF5">
              <w:rPr>
                <w:b/>
                <w:i/>
              </w:rPr>
              <w:t>Membros beneficiários a respetiva quota</w:t>
            </w:r>
            <w:r w:rsidR="00034FC0">
              <w:rPr>
                <w:b/>
                <w:i/>
              </w:rPr>
              <w:noBreakHyphen/>
            </w:r>
            <w:r w:rsidRPr="00240DF5">
              <w:rPr>
                <w:b/>
                <w:i/>
              </w:rPr>
              <w:t>parte das contribuições financeiras incluídas na reserva anual de solidariedade, criada pelo Regulamento (UE) 2024/1351</w:t>
            </w:r>
            <w:r w:rsidRPr="00240DF5">
              <w:rPr>
                <w:b/>
                <w:i/>
                <w:vertAlign w:val="superscript"/>
              </w:rPr>
              <w:t>9</w:t>
            </w:r>
            <w:r w:rsidRPr="00240DF5">
              <w:rPr>
                <w:b/>
                <w:i/>
              </w:rPr>
              <w:t>.</w:t>
            </w:r>
          </w:p>
        </w:tc>
        <w:tc>
          <w:tcPr>
            <w:tcW w:w="4876" w:type="dxa"/>
            <w:tcBorders>
              <w:top w:val="nil"/>
              <w:left w:val="nil"/>
              <w:bottom w:val="nil"/>
              <w:right w:val="nil"/>
            </w:tcBorders>
          </w:tcPr>
          <w:p w14:paraId="63D0191E" w14:textId="77777777" w:rsidR="004C1C6A" w:rsidRPr="00240DF5" w:rsidRDefault="004C1C6A" w:rsidP="00DB7FAC">
            <w:pPr>
              <w:pStyle w:val="Normal6a"/>
            </w:pPr>
            <w:r w:rsidRPr="00240DF5">
              <w:rPr>
                <w:b/>
                <w:i/>
              </w:rPr>
              <w:t>Suprimido</w:t>
            </w:r>
          </w:p>
        </w:tc>
      </w:tr>
      <w:tr w:rsidR="004C1C6A" w:rsidRPr="00240DF5" w14:paraId="31147747" w14:textId="77777777" w:rsidTr="00DB7FAC">
        <w:trPr>
          <w:jc w:val="center"/>
        </w:trPr>
        <w:tc>
          <w:tcPr>
            <w:tcW w:w="4876" w:type="dxa"/>
            <w:tcBorders>
              <w:top w:val="nil"/>
              <w:left w:val="nil"/>
              <w:bottom w:val="nil"/>
              <w:right w:val="nil"/>
            </w:tcBorders>
          </w:tcPr>
          <w:p w14:paraId="2B505DFB" w14:textId="77777777" w:rsidR="004C1C6A" w:rsidRPr="00240DF5" w:rsidRDefault="004C1C6A" w:rsidP="00DB7FAC">
            <w:pPr>
              <w:pStyle w:val="Normal6a"/>
            </w:pPr>
            <w:r w:rsidRPr="00240DF5">
              <w:rPr>
                <w:b/>
                <w:i/>
              </w:rPr>
              <w:t>_________________</w:t>
            </w:r>
          </w:p>
        </w:tc>
        <w:tc>
          <w:tcPr>
            <w:tcW w:w="4876" w:type="dxa"/>
            <w:tcBorders>
              <w:top w:val="nil"/>
              <w:left w:val="nil"/>
              <w:bottom w:val="nil"/>
              <w:right w:val="nil"/>
            </w:tcBorders>
          </w:tcPr>
          <w:p w14:paraId="45322DD1" w14:textId="77777777" w:rsidR="004C1C6A" w:rsidRPr="00240DF5" w:rsidRDefault="004C1C6A" w:rsidP="00DB7FAC"/>
        </w:tc>
      </w:tr>
      <w:tr w:rsidR="004C1C6A" w:rsidRPr="00240DF5" w14:paraId="1F308F02" w14:textId="77777777" w:rsidTr="00DB7FAC">
        <w:trPr>
          <w:jc w:val="center"/>
        </w:trPr>
        <w:tc>
          <w:tcPr>
            <w:tcW w:w="4876" w:type="dxa"/>
            <w:tcBorders>
              <w:top w:val="nil"/>
              <w:left w:val="nil"/>
              <w:bottom w:val="nil"/>
              <w:right w:val="nil"/>
            </w:tcBorders>
          </w:tcPr>
          <w:p w14:paraId="7930BC27" w14:textId="77777777" w:rsidR="004C1C6A" w:rsidRPr="00240DF5" w:rsidRDefault="004C1C6A" w:rsidP="00DB7FAC">
            <w:pPr>
              <w:pStyle w:val="Normal6a"/>
            </w:pPr>
            <w:r w:rsidRPr="00240DF5">
              <w:rPr>
                <w:b/>
                <w:i/>
                <w:vertAlign w:val="superscript"/>
              </w:rPr>
              <w:t>9</w:t>
            </w:r>
            <w:r w:rsidRPr="00240DF5">
              <w:t xml:space="preserve"> </w:t>
            </w:r>
            <w:r w:rsidRPr="00240DF5">
              <w:rPr>
                <w:b/>
                <w:i/>
              </w:rPr>
              <w:t>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c>
          <w:tcPr>
            <w:tcW w:w="4876" w:type="dxa"/>
            <w:tcBorders>
              <w:top w:val="nil"/>
              <w:left w:val="nil"/>
              <w:bottom w:val="nil"/>
              <w:right w:val="nil"/>
            </w:tcBorders>
          </w:tcPr>
          <w:p w14:paraId="5DAF0A72" w14:textId="77777777" w:rsidR="004C1C6A" w:rsidRPr="00240DF5" w:rsidRDefault="004C1C6A" w:rsidP="00DB7FAC"/>
        </w:tc>
      </w:tr>
    </w:tbl>
    <w:p w14:paraId="24EB002B"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66722D30" w14:textId="77777777" w:rsidR="004C1C6A" w:rsidRPr="00240DF5" w:rsidRDefault="004C1C6A" w:rsidP="004C1C6A">
      <w:r w:rsidRPr="00240DF5">
        <w:rPr>
          <w:rStyle w:val="HideTWBExt"/>
        </w:rPr>
        <w:t>&lt;/AmendB&gt;</w:t>
      </w:r>
    </w:p>
    <w:p w14:paraId="6BEE3877"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100</w:t>
      </w:r>
      <w:r w:rsidRPr="00240DF5">
        <w:rPr>
          <w:rStyle w:val="HideTWBExt"/>
        </w:rPr>
        <w:t>&lt;/NumAmB&gt;</w:t>
      </w:r>
    </w:p>
    <w:p w14:paraId="2CF92498"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6CFD9C54" w14:textId="77777777" w:rsidR="004C1C6A" w:rsidRPr="00240DF5" w:rsidRDefault="004C1C6A" w:rsidP="004C1C6A">
      <w:pPr>
        <w:pStyle w:val="NormalBold"/>
      </w:pPr>
      <w:r w:rsidRPr="00240DF5">
        <w:rPr>
          <w:rStyle w:val="HideTWBExt"/>
          <w:b w:val="0"/>
        </w:rPr>
        <w:t>&lt;/RepeatBlock-By&gt;</w:t>
      </w:r>
    </w:p>
    <w:p w14:paraId="58633CCC"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22048BB" w14:textId="77777777" w:rsidR="004C1C6A" w:rsidRPr="00240DF5" w:rsidRDefault="004C1C6A" w:rsidP="004C1C6A">
      <w:pPr>
        <w:pStyle w:val="NormalBold"/>
      </w:pPr>
      <w:r w:rsidRPr="00240DF5">
        <w:rPr>
          <w:rStyle w:val="HideTWBExt"/>
        </w:rPr>
        <w:t>&lt;Article&gt;</w:t>
      </w:r>
      <w:r w:rsidRPr="00240DF5">
        <w:t>Considerando 19</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5588954" w14:textId="77777777" w:rsidTr="00DB7FAC">
        <w:trPr>
          <w:trHeight w:hRule="exact" w:val="240"/>
          <w:jc w:val="center"/>
        </w:trPr>
        <w:tc>
          <w:tcPr>
            <w:tcW w:w="9752" w:type="dxa"/>
            <w:gridSpan w:val="2"/>
            <w:tcBorders>
              <w:top w:val="nil"/>
              <w:left w:val="nil"/>
              <w:bottom w:val="nil"/>
              <w:right w:val="nil"/>
            </w:tcBorders>
          </w:tcPr>
          <w:p w14:paraId="5B9319FB" w14:textId="77777777" w:rsidR="004C1C6A" w:rsidRPr="00240DF5" w:rsidRDefault="004C1C6A" w:rsidP="00DB7FAC"/>
        </w:tc>
      </w:tr>
      <w:tr w:rsidR="004C1C6A" w:rsidRPr="00240DF5" w14:paraId="4883606B" w14:textId="77777777" w:rsidTr="00DB7FAC">
        <w:trPr>
          <w:trHeight w:val="240"/>
          <w:jc w:val="center"/>
        </w:trPr>
        <w:tc>
          <w:tcPr>
            <w:tcW w:w="4876" w:type="dxa"/>
            <w:tcBorders>
              <w:top w:val="nil"/>
              <w:left w:val="nil"/>
              <w:bottom w:val="nil"/>
              <w:right w:val="nil"/>
            </w:tcBorders>
          </w:tcPr>
          <w:p w14:paraId="20991882"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2C4E0786" w14:textId="77777777" w:rsidR="004C1C6A" w:rsidRPr="00240DF5" w:rsidRDefault="004C1C6A" w:rsidP="00DB7FAC">
            <w:pPr>
              <w:pStyle w:val="AmColumnHeading"/>
            </w:pPr>
            <w:r w:rsidRPr="00240DF5">
              <w:t>Alteração</w:t>
            </w:r>
          </w:p>
        </w:tc>
      </w:tr>
      <w:tr w:rsidR="004C1C6A" w:rsidRPr="00240DF5" w14:paraId="0B708F6D" w14:textId="77777777" w:rsidTr="00DB7FAC">
        <w:trPr>
          <w:jc w:val="center"/>
        </w:trPr>
        <w:tc>
          <w:tcPr>
            <w:tcW w:w="4876" w:type="dxa"/>
            <w:tcBorders>
              <w:top w:val="nil"/>
              <w:left w:val="nil"/>
              <w:bottom w:val="nil"/>
              <w:right w:val="nil"/>
            </w:tcBorders>
          </w:tcPr>
          <w:p w14:paraId="7316C04F" w14:textId="425F0227" w:rsidR="004C1C6A" w:rsidRPr="00240DF5" w:rsidRDefault="004C1C6A" w:rsidP="00DB7FAC">
            <w:pPr>
              <w:pStyle w:val="Normal6a"/>
            </w:pPr>
            <w:r w:rsidRPr="00240DF5">
              <w:rPr>
                <w:b/>
                <w:i/>
              </w:rPr>
              <w:t>(19)</w:t>
            </w:r>
            <w:r w:rsidRPr="00240DF5">
              <w:tab/>
            </w:r>
            <w:r w:rsidRPr="00240DF5">
              <w:rPr>
                <w:b/>
                <w:i/>
              </w:rPr>
              <w:t>Uma vez que os Estados</w:t>
            </w:r>
            <w:r w:rsidR="00034FC0">
              <w:rPr>
                <w:b/>
                <w:i/>
              </w:rPr>
              <w:noBreakHyphen/>
            </w:r>
            <w:r w:rsidRPr="00240DF5">
              <w:rPr>
                <w:b/>
                <w:i/>
              </w:rPr>
              <w:t>Membros sujeitos a pressão migratória devem poder contar com o apoio da União, o presente regulamento estabelece as regras que permitem disponibilizar aos Estados</w:t>
            </w:r>
            <w:r w:rsidR="00034FC0">
              <w:rPr>
                <w:b/>
                <w:i/>
              </w:rPr>
              <w:noBreakHyphen/>
            </w:r>
            <w:r w:rsidRPr="00240DF5">
              <w:rPr>
                <w:b/>
                <w:i/>
              </w:rPr>
              <w:t xml:space="preserve">Membros beneficiários a </w:t>
            </w:r>
            <w:r w:rsidRPr="00240DF5">
              <w:rPr>
                <w:b/>
                <w:i/>
              </w:rPr>
              <w:lastRenderedPageBreak/>
              <w:t>respetiva quota</w:t>
            </w:r>
            <w:r w:rsidR="00034FC0">
              <w:rPr>
                <w:b/>
                <w:i/>
              </w:rPr>
              <w:noBreakHyphen/>
            </w:r>
            <w:r w:rsidRPr="00240DF5">
              <w:rPr>
                <w:b/>
                <w:i/>
              </w:rPr>
              <w:t>parte das contribuições financeiras incluídas na reserva anual de solidariedade, criada pelo Regulamento (UE) 2024/1351</w:t>
            </w:r>
            <w:r w:rsidRPr="00240DF5">
              <w:rPr>
                <w:b/>
                <w:i/>
                <w:vertAlign w:val="superscript"/>
              </w:rPr>
              <w:t>9</w:t>
            </w:r>
            <w:r w:rsidRPr="00240DF5">
              <w:rPr>
                <w:b/>
                <w:i/>
              </w:rPr>
              <w:t>.</w:t>
            </w:r>
          </w:p>
        </w:tc>
        <w:tc>
          <w:tcPr>
            <w:tcW w:w="4876" w:type="dxa"/>
            <w:tcBorders>
              <w:top w:val="nil"/>
              <w:left w:val="nil"/>
              <w:bottom w:val="nil"/>
              <w:right w:val="nil"/>
            </w:tcBorders>
          </w:tcPr>
          <w:p w14:paraId="4ADC95ED" w14:textId="77777777" w:rsidR="004C1C6A" w:rsidRPr="00240DF5" w:rsidRDefault="004C1C6A" w:rsidP="00DB7FAC">
            <w:pPr>
              <w:pStyle w:val="Normal6a"/>
            </w:pPr>
            <w:r w:rsidRPr="00240DF5">
              <w:rPr>
                <w:b/>
                <w:i/>
              </w:rPr>
              <w:lastRenderedPageBreak/>
              <w:t>Suprimido</w:t>
            </w:r>
          </w:p>
        </w:tc>
      </w:tr>
      <w:tr w:rsidR="004C1C6A" w:rsidRPr="00240DF5" w14:paraId="27F022F9" w14:textId="77777777" w:rsidTr="00DB7FAC">
        <w:trPr>
          <w:jc w:val="center"/>
        </w:trPr>
        <w:tc>
          <w:tcPr>
            <w:tcW w:w="4876" w:type="dxa"/>
            <w:tcBorders>
              <w:top w:val="nil"/>
              <w:left w:val="nil"/>
              <w:bottom w:val="nil"/>
              <w:right w:val="nil"/>
            </w:tcBorders>
          </w:tcPr>
          <w:p w14:paraId="783AF268" w14:textId="77777777" w:rsidR="004C1C6A" w:rsidRPr="00240DF5" w:rsidRDefault="004C1C6A" w:rsidP="00DB7FAC">
            <w:pPr>
              <w:pStyle w:val="Normal6a"/>
            </w:pPr>
            <w:r w:rsidRPr="00240DF5">
              <w:rPr>
                <w:b/>
                <w:i/>
              </w:rPr>
              <w:t>_________________</w:t>
            </w:r>
          </w:p>
        </w:tc>
        <w:tc>
          <w:tcPr>
            <w:tcW w:w="4876" w:type="dxa"/>
            <w:tcBorders>
              <w:top w:val="nil"/>
              <w:left w:val="nil"/>
              <w:bottom w:val="nil"/>
              <w:right w:val="nil"/>
            </w:tcBorders>
          </w:tcPr>
          <w:p w14:paraId="08726743" w14:textId="77777777" w:rsidR="004C1C6A" w:rsidRPr="00240DF5" w:rsidRDefault="004C1C6A" w:rsidP="00DB7FAC"/>
        </w:tc>
      </w:tr>
      <w:tr w:rsidR="004C1C6A" w:rsidRPr="00240DF5" w14:paraId="2CC3DFDE" w14:textId="77777777" w:rsidTr="00DB7FAC">
        <w:trPr>
          <w:jc w:val="center"/>
        </w:trPr>
        <w:tc>
          <w:tcPr>
            <w:tcW w:w="4876" w:type="dxa"/>
            <w:tcBorders>
              <w:top w:val="nil"/>
              <w:left w:val="nil"/>
              <w:bottom w:val="nil"/>
              <w:right w:val="nil"/>
            </w:tcBorders>
          </w:tcPr>
          <w:p w14:paraId="427A75AF" w14:textId="77777777" w:rsidR="004C1C6A" w:rsidRPr="00240DF5" w:rsidRDefault="004C1C6A" w:rsidP="00DB7FAC">
            <w:pPr>
              <w:pStyle w:val="Normal6a"/>
            </w:pPr>
            <w:r w:rsidRPr="00240DF5">
              <w:rPr>
                <w:b/>
                <w:i/>
                <w:vertAlign w:val="superscript"/>
              </w:rPr>
              <w:t>9</w:t>
            </w:r>
            <w:r w:rsidRPr="00240DF5">
              <w:t xml:space="preserve"> </w:t>
            </w:r>
            <w:r w:rsidRPr="00240DF5">
              <w:rPr>
                <w:b/>
                <w:i/>
              </w:rPr>
              <w:t>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c>
          <w:tcPr>
            <w:tcW w:w="4876" w:type="dxa"/>
            <w:tcBorders>
              <w:top w:val="nil"/>
              <w:left w:val="nil"/>
              <w:bottom w:val="nil"/>
              <w:right w:val="nil"/>
            </w:tcBorders>
          </w:tcPr>
          <w:p w14:paraId="6F01A27F" w14:textId="77777777" w:rsidR="004C1C6A" w:rsidRPr="00240DF5" w:rsidRDefault="004C1C6A" w:rsidP="00DB7FAC"/>
        </w:tc>
      </w:tr>
    </w:tbl>
    <w:p w14:paraId="717019B1"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74969787"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50401C8A" w14:textId="77777777" w:rsidR="004C1C6A" w:rsidRPr="00240DF5" w:rsidRDefault="004C1C6A" w:rsidP="004C1C6A">
      <w:pPr>
        <w:pStyle w:val="AmJustText"/>
      </w:pPr>
      <w:r w:rsidRPr="00240DF5">
        <w:t>Já financiado ao abrigo do Regulamento AMI. Não deve ser permitido o duplo financiamento.</w:t>
      </w:r>
    </w:p>
    <w:p w14:paraId="4693B5C5" w14:textId="77777777" w:rsidR="004C1C6A" w:rsidRPr="00240DF5" w:rsidRDefault="004C1C6A" w:rsidP="004C1C6A">
      <w:r w:rsidRPr="00240DF5">
        <w:rPr>
          <w:rStyle w:val="HideTWBExt"/>
        </w:rPr>
        <w:t>&lt;/AmendB&gt;</w:t>
      </w:r>
    </w:p>
    <w:p w14:paraId="3BAA6DA4"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101</w:t>
      </w:r>
      <w:r w:rsidRPr="00240DF5">
        <w:rPr>
          <w:rStyle w:val="HideTWBExt"/>
          <w:b w:val="0"/>
        </w:rPr>
        <w:t>&lt;/NumAmB&gt;</w:t>
      </w:r>
    </w:p>
    <w:p w14:paraId="143CEDB2"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0077733A" w14:textId="77777777" w:rsidR="004C1C6A" w:rsidRPr="00240DF5" w:rsidRDefault="004C1C6A" w:rsidP="004C1C6A">
      <w:pPr>
        <w:pStyle w:val="NormalBold"/>
      </w:pPr>
      <w:r w:rsidRPr="00240DF5">
        <w:rPr>
          <w:rStyle w:val="HideTWBExt"/>
          <w:b w:val="0"/>
        </w:rPr>
        <w:t>&lt;/RepeatBlock-By&gt;</w:t>
      </w:r>
    </w:p>
    <w:p w14:paraId="018C15F9"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763390C6" w14:textId="77777777" w:rsidR="004C1C6A" w:rsidRPr="00240DF5" w:rsidRDefault="004C1C6A" w:rsidP="004C1C6A">
      <w:pPr>
        <w:pStyle w:val="NormalBold"/>
      </w:pPr>
      <w:r w:rsidRPr="00240DF5">
        <w:rPr>
          <w:rStyle w:val="HideTWBExt"/>
          <w:b w:val="0"/>
        </w:rPr>
        <w:t>&lt;Article&gt;</w:t>
      </w:r>
      <w:r w:rsidRPr="00240DF5">
        <w:t>Considerando 19</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2032601F" w14:textId="77777777" w:rsidTr="00DB7FAC">
        <w:trPr>
          <w:trHeight w:hRule="exact" w:val="240"/>
          <w:jc w:val="center"/>
        </w:trPr>
        <w:tc>
          <w:tcPr>
            <w:tcW w:w="9752" w:type="dxa"/>
            <w:gridSpan w:val="2"/>
            <w:tcBorders>
              <w:top w:val="nil"/>
              <w:left w:val="nil"/>
              <w:bottom w:val="nil"/>
              <w:right w:val="nil"/>
            </w:tcBorders>
          </w:tcPr>
          <w:p w14:paraId="334604C9" w14:textId="77777777" w:rsidR="004C1C6A" w:rsidRPr="00240DF5" w:rsidRDefault="004C1C6A" w:rsidP="00DB7FAC"/>
        </w:tc>
      </w:tr>
      <w:tr w:rsidR="004C1C6A" w:rsidRPr="00240DF5" w14:paraId="34DBF96D" w14:textId="77777777" w:rsidTr="00DB7FAC">
        <w:trPr>
          <w:trHeight w:val="240"/>
          <w:jc w:val="center"/>
        </w:trPr>
        <w:tc>
          <w:tcPr>
            <w:tcW w:w="4876" w:type="dxa"/>
            <w:tcBorders>
              <w:top w:val="nil"/>
              <w:left w:val="nil"/>
              <w:bottom w:val="nil"/>
              <w:right w:val="nil"/>
            </w:tcBorders>
          </w:tcPr>
          <w:p w14:paraId="479E5B94"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212C2033" w14:textId="77777777" w:rsidR="004C1C6A" w:rsidRPr="00240DF5" w:rsidRDefault="004C1C6A" w:rsidP="00DB7FAC">
            <w:pPr>
              <w:pStyle w:val="AmColumnHeading"/>
            </w:pPr>
            <w:r w:rsidRPr="00240DF5">
              <w:t>Alteração</w:t>
            </w:r>
          </w:p>
        </w:tc>
      </w:tr>
      <w:tr w:rsidR="004C1C6A" w:rsidRPr="00240DF5" w14:paraId="6BB6CF78" w14:textId="77777777" w:rsidTr="00DB7FAC">
        <w:trPr>
          <w:jc w:val="center"/>
        </w:trPr>
        <w:tc>
          <w:tcPr>
            <w:tcW w:w="4876" w:type="dxa"/>
            <w:tcBorders>
              <w:top w:val="nil"/>
              <w:left w:val="nil"/>
              <w:bottom w:val="nil"/>
              <w:right w:val="nil"/>
            </w:tcBorders>
          </w:tcPr>
          <w:p w14:paraId="75FCAD93" w14:textId="64DA6BA6" w:rsidR="004C1C6A" w:rsidRPr="00240DF5" w:rsidRDefault="004C1C6A" w:rsidP="00DB7FAC">
            <w:pPr>
              <w:pStyle w:val="Normal6a"/>
            </w:pPr>
            <w:r w:rsidRPr="00240DF5">
              <w:t>(19)</w:t>
            </w:r>
            <w:r w:rsidRPr="00240DF5">
              <w:tab/>
              <w:t>Uma vez que os Estados</w:t>
            </w:r>
            <w:r w:rsidR="00034FC0">
              <w:noBreakHyphen/>
            </w:r>
            <w:r w:rsidRPr="00240DF5">
              <w:t>Membros sujeitos a pressão migratória devem poder contar com o apoio da União, o presente regulamento estabelece as regras que permitem disponibilizar aos Estados</w:t>
            </w:r>
            <w:r w:rsidR="00034FC0">
              <w:noBreakHyphen/>
            </w:r>
            <w:r w:rsidRPr="00240DF5">
              <w:t>Membros beneficiários a respetiva quota</w:t>
            </w:r>
            <w:r w:rsidR="00034FC0">
              <w:noBreakHyphen/>
            </w:r>
            <w:r w:rsidRPr="00240DF5">
              <w:t>parte das contribuições financeiras incluídas na reserva anual de solidariedade, criada pelo Regulamento (UE) 2024/1351</w:t>
            </w:r>
            <w:r w:rsidRPr="00240DF5">
              <w:rPr>
                <w:vertAlign w:val="superscript"/>
              </w:rPr>
              <w:t>12</w:t>
            </w:r>
            <w:r w:rsidRPr="00240DF5">
              <w:t>.</w:t>
            </w:r>
          </w:p>
        </w:tc>
        <w:tc>
          <w:tcPr>
            <w:tcW w:w="4876" w:type="dxa"/>
            <w:tcBorders>
              <w:top w:val="nil"/>
              <w:left w:val="nil"/>
              <w:bottom w:val="nil"/>
              <w:right w:val="nil"/>
            </w:tcBorders>
          </w:tcPr>
          <w:p w14:paraId="799BDE94" w14:textId="4364D3DB" w:rsidR="004C1C6A" w:rsidRPr="00240DF5" w:rsidRDefault="004C1C6A" w:rsidP="00DB7FAC">
            <w:pPr>
              <w:pStyle w:val="Normal6a"/>
            </w:pPr>
            <w:r w:rsidRPr="00240DF5">
              <w:t>(19)</w:t>
            </w:r>
            <w:r w:rsidRPr="00240DF5">
              <w:tab/>
              <w:t>Uma vez que os Estados</w:t>
            </w:r>
            <w:r w:rsidR="00034FC0">
              <w:noBreakHyphen/>
            </w:r>
            <w:r w:rsidRPr="00240DF5">
              <w:t>Membros sujeitos a pressão migratória devem poder contar com o apoio da União, o presente regulamento estabelece as regras que permitem disponibilizar aos Estados</w:t>
            </w:r>
            <w:r w:rsidR="00034FC0">
              <w:noBreakHyphen/>
            </w:r>
            <w:r w:rsidRPr="00240DF5">
              <w:t>Membros beneficiários a respetiva quota</w:t>
            </w:r>
            <w:r w:rsidR="00034FC0">
              <w:noBreakHyphen/>
            </w:r>
            <w:r w:rsidRPr="00240DF5">
              <w:t>parte das contribuições financeiras incluídas na reserva anual de solidariedade, criada pelo Regulamento (UE) 2024/1351</w:t>
            </w:r>
            <w:r w:rsidRPr="00240DF5">
              <w:rPr>
                <w:vertAlign w:val="superscript"/>
              </w:rPr>
              <w:t>12</w:t>
            </w:r>
            <w:r w:rsidRPr="00240DF5">
              <w:rPr>
                <w:b/>
                <w:i/>
              </w:rPr>
              <w:t xml:space="preserve">, com a atribuição desses fundos baseada na pressão migratória objetivamente comprovada, nos custos efetivamente suportados e nas necessidades relacionadas com a proteção das fronteiras externas e com as </w:t>
            </w:r>
            <w:r w:rsidRPr="00240DF5">
              <w:rPr>
                <w:b/>
                <w:i/>
              </w:rPr>
              <w:lastRenderedPageBreak/>
              <w:t>capacidades em matéria de asilo e regresso</w:t>
            </w:r>
            <w:r w:rsidRPr="00240DF5">
              <w:t>.</w:t>
            </w:r>
          </w:p>
        </w:tc>
      </w:tr>
      <w:tr w:rsidR="004C1C6A" w:rsidRPr="00240DF5" w14:paraId="44279D0A" w14:textId="77777777" w:rsidTr="00DB7FAC">
        <w:trPr>
          <w:jc w:val="center"/>
        </w:trPr>
        <w:tc>
          <w:tcPr>
            <w:tcW w:w="4876" w:type="dxa"/>
            <w:tcBorders>
              <w:top w:val="nil"/>
              <w:left w:val="nil"/>
              <w:bottom w:val="nil"/>
              <w:right w:val="nil"/>
            </w:tcBorders>
          </w:tcPr>
          <w:p w14:paraId="5F422A99" w14:textId="77777777" w:rsidR="004C1C6A" w:rsidRPr="00240DF5" w:rsidRDefault="004C1C6A" w:rsidP="00DB7FAC">
            <w:pPr>
              <w:pStyle w:val="Normal6a"/>
            </w:pPr>
            <w:r w:rsidRPr="00240DF5">
              <w:rPr>
                <w:b/>
                <w:i/>
              </w:rPr>
              <w:lastRenderedPageBreak/>
              <w:t>_________________</w:t>
            </w:r>
          </w:p>
        </w:tc>
        <w:tc>
          <w:tcPr>
            <w:tcW w:w="4876" w:type="dxa"/>
            <w:tcBorders>
              <w:top w:val="nil"/>
              <w:left w:val="nil"/>
              <w:bottom w:val="nil"/>
              <w:right w:val="nil"/>
            </w:tcBorders>
          </w:tcPr>
          <w:p w14:paraId="0869211A" w14:textId="77777777" w:rsidR="004C1C6A" w:rsidRPr="00240DF5" w:rsidRDefault="004C1C6A" w:rsidP="00DB7FAC">
            <w:pPr>
              <w:pStyle w:val="Normal6a"/>
            </w:pPr>
            <w:r w:rsidRPr="00240DF5">
              <w:rPr>
                <w:b/>
                <w:i/>
              </w:rPr>
              <w:t>_________________</w:t>
            </w:r>
          </w:p>
        </w:tc>
      </w:tr>
      <w:tr w:rsidR="004C1C6A" w:rsidRPr="00240DF5" w14:paraId="72E94C78" w14:textId="77777777" w:rsidTr="00DB7FAC">
        <w:trPr>
          <w:jc w:val="center"/>
        </w:trPr>
        <w:tc>
          <w:tcPr>
            <w:tcW w:w="4876" w:type="dxa"/>
            <w:tcBorders>
              <w:top w:val="nil"/>
              <w:left w:val="nil"/>
              <w:bottom w:val="nil"/>
              <w:right w:val="nil"/>
            </w:tcBorders>
          </w:tcPr>
          <w:p w14:paraId="3EC0641F" w14:textId="77777777" w:rsidR="004C1C6A" w:rsidRPr="00240DF5" w:rsidRDefault="004C1C6A" w:rsidP="00DB7FAC">
            <w:pPr>
              <w:pStyle w:val="Normal6a"/>
            </w:pPr>
            <w:r w:rsidRPr="00240DF5">
              <w:rPr>
                <w:vertAlign w:val="superscript"/>
              </w:rPr>
              <w:t>12</w:t>
            </w:r>
            <w:r w:rsidRPr="00240DF5">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c>
          <w:tcPr>
            <w:tcW w:w="4876" w:type="dxa"/>
            <w:tcBorders>
              <w:top w:val="nil"/>
              <w:left w:val="nil"/>
              <w:bottom w:val="nil"/>
              <w:right w:val="nil"/>
            </w:tcBorders>
          </w:tcPr>
          <w:p w14:paraId="75CDCAC8" w14:textId="77777777" w:rsidR="004C1C6A" w:rsidRPr="00240DF5" w:rsidRDefault="004C1C6A" w:rsidP="00DB7FAC">
            <w:pPr>
              <w:pStyle w:val="Normal6a"/>
            </w:pPr>
            <w:r w:rsidRPr="00240DF5">
              <w:rPr>
                <w:vertAlign w:val="superscript"/>
              </w:rPr>
              <w:t>12</w:t>
            </w:r>
            <w:r w:rsidRPr="00240DF5">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r>
    </w:tbl>
    <w:p w14:paraId="7B27947F"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3878C48C" w14:textId="77777777" w:rsidR="004C1C6A" w:rsidRPr="00240DF5" w:rsidRDefault="004C1C6A" w:rsidP="004C1C6A">
      <w:pPr>
        <w:pStyle w:val="AmJustTitle"/>
      </w:pPr>
      <w:r w:rsidRPr="00240DF5">
        <w:rPr>
          <w:rStyle w:val="HideTWBExt"/>
          <w:i w:val="0"/>
        </w:rPr>
        <w:t>&lt;TitreJust&gt;</w:t>
      </w:r>
      <w:r w:rsidRPr="00240DF5">
        <w:t>Justificação</w:t>
      </w:r>
      <w:r w:rsidRPr="00240DF5">
        <w:rPr>
          <w:rStyle w:val="HideTWBExt"/>
          <w:i w:val="0"/>
        </w:rPr>
        <w:t>&lt;/TitreJust&gt;</w:t>
      </w:r>
    </w:p>
    <w:p w14:paraId="0C1904CE" w14:textId="088A4A4B" w:rsidR="004C1C6A" w:rsidRPr="00240DF5" w:rsidRDefault="004C1C6A" w:rsidP="004C1C6A">
      <w:pPr>
        <w:pStyle w:val="AmJustText"/>
      </w:pPr>
      <w:r w:rsidRPr="00240DF5">
        <w:t>Os fundos da Reserva para a Solidariedade devem ser atribuídos com base em critérios objetivos e verificáveis. O ajustamento proposto assegura que o apoio se destina principalmente aos Estados</w:t>
      </w:r>
      <w:r w:rsidR="00034FC0">
        <w:noBreakHyphen/>
      </w:r>
      <w:r w:rsidRPr="00240DF5">
        <w:t>Membros que enfrentam uma pressão migratória real ou que suportam custos significativos associados à proteção das fronteiras externas. Tal reforça a transparência, a eficiência e a credibilidade do sistema de solidariedade.</w:t>
      </w:r>
    </w:p>
    <w:p w14:paraId="36DA136D" w14:textId="77777777" w:rsidR="004C1C6A" w:rsidRPr="00240DF5" w:rsidRDefault="004C1C6A" w:rsidP="004C1C6A">
      <w:r w:rsidRPr="00240DF5">
        <w:rPr>
          <w:rStyle w:val="HideTWBExt"/>
        </w:rPr>
        <w:t>&lt;/AmendB&gt;</w:t>
      </w:r>
    </w:p>
    <w:p w14:paraId="06F8D0BB"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102</w:t>
      </w:r>
      <w:r w:rsidRPr="00240DF5">
        <w:rPr>
          <w:rStyle w:val="HideTWBExt"/>
        </w:rPr>
        <w:t>&lt;/NumAmB&gt;</w:t>
      </w:r>
    </w:p>
    <w:p w14:paraId="126C3C13" w14:textId="77777777" w:rsidR="004C1C6A" w:rsidRPr="00240DF5" w:rsidRDefault="004C1C6A" w:rsidP="004C1C6A">
      <w:pPr>
        <w:pStyle w:val="NormalBold"/>
      </w:pPr>
      <w:r w:rsidRPr="00240DF5">
        <w:rPr>
          <w:rStyle w:val="HideTWBExt"/>
          <w:b w:val="0"/>
        </w:rPr>
        <w:t>&lt;RepeatBlock-By&gt;&lt;Members&gt;</w:t>
      </w:r>
      <w:r w:rsidRPr="00240DF5">
        <w:t>Ilaria Salis</w:t>
      </w:r>
      <w:r w:rsidRPr="00240DF5">
        <w:rPr>
          <w:rStyle w:val="HideTWBExt"/>
          <w:b w:val="0"/>
        </w:rPr>
        <w:t>&lt;/Members&gt;</w:t>
      </w:r>
    </w:p>
    <w:p w14:paraId="5D4969D6" w14:textId="77777777" w:rsidR="004C1C6A" w:rsidRPr="00240DF5" w:rsidRDefault="004C1C6A" w:rsidP="004C1C6A">
      <w:pPr>
        <w:pStyle w:val="NormalBold"/>
      </w:pPr>
      <w:r w:rsidRPr="00240DF5">
        <w:rPr>
          <w:rStyle w:val="HideTWBExt"/>
          <w:b w:val="0"/>
        </w:rPr>
        <w:t>&lt;/RepeatBlock-By&gt;</w:t>
      </w:r>
    </w:p>
    <w:p w14:paraId="646E14C6"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6E1FEE8E" w14:textId="77777777" w:rsidR="004C1C6A" w:rsidRPr="00240DF5" w:rsidRDefault="004C1C6A" w:rsidP="004C1C6A">
      <w:pPr>
        <w:pStyle w:val="NormalBold"/>
      </w:pPr>
      <w:r w:rsidRPr="00240DF5">
        <w:rPr>
          <w:rStyle w:val="HideTWBExt"/>
        </w:rPr>
        <w:t>&lt;Article&gt;</w:t>
      </w:r>
      <w:r w:rsidRPr="00240DF5">
        <w:t>Considerando 19</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28C881F1" w14:textId="77777777" w:rsidTr="00DB7FAC">
        <w:trPr>
          <w:trHeight w:hRule="exact" w:val="240"/>
          <w:jc w:val="center"/>
        </w:trPr>
        <w:tc>
          <w:tcPr>
            <w:tcW w:w="9752" w:type="dxa"/>
            <w:gridSpan w:val="2"/>
            <w:tcBorders>
              <w:top w:val="nil"/>
              <w:left w:val="nil"/>
              <w:bottom w:val="nil"/>
              <w:right w:val="nil"/>
            </w:tcBorders>
          </w:tcPr>
          <w:p w14:paraId="5A0FBCBD" w14:textId="77777777" w:rsidR="004C1C6A" w:rsidRPr="00240DF5" w:rsidRDefault="004C1C6A" w:rsidP="00DB7FAC"/>
        </w:tc>
      </w:tr>
      <w:tr w:rsidR="004C1C6A" w:rsidRPr="00240DF5" w14:paraId="314B0FA6" w14:textId="77777777" w:rsidTr="00DB7FAC">
        <w:trPr>
          <w:trHeight w:val="240"/>
          <w:jc w:val="center"/>
        </w:trPr>
        <w:tc>
          <w:tcPr>
            <w:tcW w:w="4876" w:type="dxa"/>
            <w:tcBorders>
              <w:top w:val="nil"/>
              <w:left w:val="nil"/>
              <w:bottom w:val="nil"/>
              <w:right w:val="nil"/>
            </w:tcBorders>
          </w:tcPr>
          <w:p w14:paraId="2F2DC7E1"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0A59C79A" w14:textId="77777777" w:rsidR="004C1C6A" w:rsidRPr="00240DF5" w:rsidRDefault="004C1C6A" w:rsidP="00DB7FAC">
            <w:pPr>
              <w:pStyle w:val="AmColumnHeading"/>
            </w:pPr>
            <w:r w:rsidRPr="00240DF5">
              <w:t>Alteração</w:t>
            </w:r>
          </w:p>
        </w:tc>
      </w:tr>
      <w:tr w:rsidR="004C1C6A" w:rsidRPr="00240DF5" w14:paraId="38056035" w14:textId="77777777" w:rsidTr="00DB7FAC">
        <w:trPr>
          <w:jc w:val="center"/>
        </w:trPr>
        <w:tc>
          <w:tcPr>
            <w:tcW w:w="4876" w:type="dxa"/>
            <w:tcBorders>
              <w:top w:val="nil"/>
              <w:left w:val="nil"/>
              <w:bottom w:val="nil"/>
              <w:right w:val="nil"/>
            </w:tcBorders>
          </w:tcPr>
          <w:p w14:paraId="27A42FB1" w14:textId="6B1B9A43" w:rsidR="004C1C6A" w:rsidRPr="00240DF5" w:rsidRDefault="004C1C6A" w:rsidP="00DB7FAC">
            <w:pPr>
              <w:pStyle w:val="Normal6a"/>
            </w:pPr>
            <w:r w:rsidRPr="00240DF5">
              <w:t>(19)</w:t>
            </w:r>
            <w:r w:rsidRPr="00240DF5">
              <w:tab/>
              <w:t>Uma vez que os Estados</w:t>
            </w:r>
            <w:r w:rsidR="00034FC0">
              <w:noBreakHyphen/>
            </w:r>
            <w:r w:rsidRPr="00240DF5">
              <w:t>Membros sujeitos a pressão migratória devem poder contar com o apoio da União, o presente regulamento estabelece as regras que permitem disponibilizar aos Estados</w:t>
            </w:r>
            <w:r w:rsidR="00034FC0">
              <w:noBreakHyphen/>
            </w:r>
            <w:r w:rsidRPr="00240DF5">
              <w:t>Membros beneficiários a respetiva quota</w:t>
            </w:r>
            <w:r w:rsidR="00034FC0">
              <w:noBreakHyphen/>
            </w:r>
            <w:r w:rsidRPr="00240DF5">
              <w:t>parte das contribuições financeiras incluídas na reserva anual de solidariedade, criada pelo Regulamento (UE) 2024/1351</w:t>
            </w:r>
            <w:r w:rsidRPr="00240DF5">
              <w:rPr>
                <w:b/>
                <w:i/>
                <w:vertAlign w:val="superscript"/>
              </w:rPr>
              <w:t>9</w:t>
            </w:r>
            <w:r w:rsidRPr="00240DF5">
              <w:t>.</w:t>
            </w:r>
          </w:p>
        </w:tc>
        <w:tc>
          <w:tcPr>
            <w:tcW w:w="4876" w:type="dxa"/>
            <w:tcBorders>
              <w:top w:val="nil"/>
              <w:left w:val="nil"/>
              <w:bottom w:val="nil"/>
              <w:right w:val="nil"/>
            </w:tcBorders>
          </w:tcPr>
          <w:p w14:paraId="60C671B7" w14:textId="79BCEA17" w:rsidR="004C1C6A" w:rsidRPr="00240DF5" w:rsidRDefault="004C1C6A" w:rsidP="00DB7FAC">
            <w:pPr>
              <w:pStyle w:val="Normal6a"/>
            </w:pPr>
            <w:r w:rsidRPr="00240DF5">
              <w:t>(19)</w:t>
            </w:r>
            <w:r w:rsidRPr="00240DF5">
              <w:tab/>
              <w:t>Uma vez que os Estados</w:t>
            </w:r>
            <w:r w:rsidR="00034FC0">
              <w:noBreakHyphen/>
            </w:r>
            <w:r w:rsidRPr="00240DF5">
              <w:t>Membros sujeitos a pressão migratória</w:t>
            </w:r>
            <w:r w:rsidRPr="00240DF5">
              <w:rPr>
                <w:b/>
                <w:i/>
              </w:rPr>
              <w:t>, na aceção do Regulamento (UE) 2024/13519</w:t>
            </w:r>
            <w:r w:rsidRPr="00240DF5">
              <w:rPr>
                <w:b/>
                <w:i/>
                <w:vertAlign w:val="superscript"/>
              </w:rPr>
              <w:t>9</w:t>
            </w:r>
            <w:r w:rsidRPr="00240DF5">
              <w:rPr>
                <w:b/>
                <w:i/>
              </w:rPr>
              <w:t>,</w:t>
            </w:r>
            <w:r w:rsidRPr="00240DF5">
              <w:t xml:space="preserve"> devem poder contar com o apoio da União, o presente regulamento estabelece as regras que permitem disponibilizar aos Estados</w:t>
            </w:r>
            <w:r w:rsidR="00034FC0">
              <w:noBreakHyphen/>
            </w:r>
            <w:r w:rsidRPr="00240DF5">
              <w:t>Membros beneficiários a respetiva quota</w:t>
            </w:r>
            <w:r w:rsidR="00034FC0">
              <w:noBreakHyphen/>
            </w:r>
            <w:r w:rsidRPr="00240DF5">
              <w:t>parte das contribuições financeiras incluídas na reserva anual de solidariedade, criada pelo Regulamento (UE) 2024/1351.</w:t>
            </w:r>
          </w:p>
        </w:tc>
      </w:tr>
      <w:tr w:rsidR="004C1C6A" w:rsidRPr="00240DF5" w14:paraId="533BCF14" w14:textId="77777777" w:rsidTr="00DB7FAC">
        <w:trPr>
          <w:jc w:val="center"/>
        </w:trPr>
        <w:tc>
          <w:tcPr>
            <w:tcW w:w="4876" w:type="dxa"/>
            <w:tcBorders>
              <w:top w:val="nil"/>
              <w:left w:val="nil"/>
              <w:bottom w:val="nil"/>
              <w:right w:val="nil"/>
            </w:tcBorders>
          </w:tcPr>
          <w:p w14:paraId="4148AC38" w14:textId="77777777" w:rsidR="004C1C6A" w:rsidRPr="00240DF5" w:rsidRDefault="004C1C6A" w:rsidP="00DB7FAC">
            <w:pPr>
              <w:pStyle w:val="Normal6a"/>
            </w:pPr>
            <w:r w:rsidRPr="00240DF5">
              <w:rPr>
                <w:b/>
                <w:i/>
              </w:rPr>
              <w:t>_________________</w:t>
            </w:r>
          </w:p>
        </w:tc>
        <w:tc>
          <w:tcPr>
            <w:tcW w:w="4876" w:type="dxa"/>
            <w:tcBorders>
              <w:top w:val="nil"/>
              <w:left w:val="nil"/>
              <w:bottom w:val="nil"/>
              <w:right w:val="nil"/>
            </w:tcBorders>
          </w:tcPr>
          <w:p w14:paraId="1C03A774" w14:textId="77777777" w:rsidR="004C1C6A" w:rsidRPr="00240DF5" w:rsidRDefault="004C1C6A" w:rsidP="00DB7FAC">
            <w:pPr>
              <w:pStyle w:val="Normal6a"/>
            </w:pPr>
            <w:r w:rsidRPr="00240DF5">
              <w:rPr>
                <w:b/>
                <w:i/>
              </w:rPr>
              <w:t>_________________</w:t>
            </w:r>
          </w:p>
        </w:tc>
      </w:tr>
      <w:tr w:rsidR="004C1C6A" w:rsidRPr="00240DF5" w14:paraId="4B95E5D2" w14:textId="77777777" w:rsidTr="00DB7FAC">
        <w:trPr>
          <w:jc w:val="center"/>
        </w:trPr>
        <w:tc>
          <w:tcPr>
            <w:tcW w:w="4876" w:type="dxa"/>
            <w:tcBorders>
              <w:top w:val="nil"/>
              <w:left w:val="nil"/>
              <w:bottom w:val="nil"/>
              <w:right w:val="nil"/>
            </w:tcBorders>
          </w:tcPr>
          <w:p w14:paraId="3884061C" w14:textId="77777777" w:rsidR="004C1C6A" w:rsidRPr="00240DF5" w:rsidRDefault="004C1C6A" w:rsidP="00DB7FAC">
            <w:pPr>
              <w:pStyle w:val="Normal6a"/>
            </w:pPr>
            <w:r w:rsidRPr="00240DF5">
              <w:rPr>
                <w:b/>
                <w:i/>
                <w:vertAlign w:val="superscript"/>
              </w:rPr>
              <w:t>9</w:t>
            </w:r>
            <w:r w:rsidRPr="00240DF5">
              <w:t xml:space="preserve"> </w:t>
            </w:r>
            <w:r w:rsidRPr="00240DF5">
              <w:rPr>
                <w:b/>
                <w:i/>
              </w:rPr>
              <w:t xml:space="preserve">Regulamento (UE) 2024/1351 do Parlamento Europeu e do Conselho, de 14 de maio de 2024, relativo à gestão do </w:t>
            </w:r>
            <w:r w:rsidRPr="00240DF5">
              <w:rPr>
                <w:b/>
                <w:i/>
              </w:rPr>
              <w:lastRenderedPageBreak/>
              <w:t>asilo e da migração, que altera os Regulamentos (UE) 2021/1147 e (UE) 2021/1060 e que revoga o Regulamento (UE) n.º 604/2013 (JO L, 2024/1351, 22.5.2024, ELI: http://data.europa.eu/eli/reg/2024/1351/oj).</w:t>
            </w:r>
          </w:p>
        </w:tc>
        <w:tc>
          <w:tcPr>
            <w:tcW w:w="4876" w:type="dxa"/>
            <w:tcBorders>
              <w:top w:val="nil"/>
              <w:left w:val="nil"/>
              <w:bottom w:val="nil"/>
              <w:right w:val="nil"/>
            </w:tcBorders>
          </w:tcPr>
          <w:p w14:paraId="3BEB43D4" w14:textId="77777777" w:rsidR="004C1C6A" w:rsidRPr="00240DF5" w:rsidRDefault="004C1C6A" w:rsidP="00DB7FAC">
            <w:pPr>
              <w:pStyle w:val="Normal6a"/>
            </w:pPr>
            <w:r w:rsidRPr="00240DF5">
              <w:rPr>
                <w:b/>
                <w:i/>
                <w:vertAlign w:val="superscript"/>
              </w:rPr>
              <w:lastRenderedPageBreak/>
              <w:t>9</w:t>
            </w:r>
            <w:r w:rsidRPr="00240DF5">
              <w:t xml:space="preserve"> </w:t>
            </w:r>
            <w:r w:rsidRPr="00240DF5">
              <w:rPr>
                <w:b/>
                <w:i/>
              </w:rPr>
              <w:t xml:space="preserve">Regulamento (UE) 2024/1351 do Parlamento Europeu e do Conselho, de 14 de maio de 2024, relativo à gestão do </w:t>
            </w:r>
            <w:r w:rsidRPr="00240DF5">
              <w:rPr>
                <w:b/>
                <w:i/>
              </w:rPr>
              <w:lastRenderedPageBreak/>
              <w:t>asilo e da migração, que altera os Regulamentos (UE) 2021/1147 e (UE) 2021/1060 e que revoga o Regulamento (UE) n.º 604/2013 (JO L, 2024/1351, 22.5.2024, ELI: http://data.europa.eu/eli/reg/2024/1351/oj).</w:t>
            </w:r>
          </w:p>
        </w:tc>
      </w:tr>
    </w:tbl>
    <w:p w14:paraId="509E7FE8"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6B9DC038" w14:textId="77777777" w:rsidR="004C1C6A" w:rsidRPr="00240DF5" w:rsidRDefault="004C1C6A" w:rsidP="004C1C6A">
      <w:r w:rsidRPr="00240DF5">
        <w:rPr>
          <w:rStyle w:val="HideTWBExt"/>
        </w:rPr>
        <w:t>&lt;/AmendB&gt;</w:t>
      </w:r>
    </w:p>
    <w:p w14:paraId="4C5AE8CD"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103</w:t>
      </w:r>
      <w:r w:rsidRPr="00240DF5">
        <w:rPr>
          <w:rStyle w:val="HideTWBExt"/>
        </w:rPr>
        <w:t>&lt;/NumAmB&gt;</w:t>
      </w:r>
    </w:p>
    <w:p w14:paraId="56A1E0FB" w14:textId="77777777" w:rsidR="004C1C6A" w:rsidRPr="00240DF5" w:rsidRDefault="004C1C6A" w:rsidP="004C1C6A">
      <w:pPr>
        <w:pStyle w:val="NormalBold"/>
      </w:pPr>
      <w:r w:rsidRPr="00240DF5">
        <w:rPr>
          <w:rStyle w:val="HideTWBExt"/>
          <w:b w:val="0"/>
        </w:rPr>
        <w:t>&lt;RepeatBlock-By&gt;&lt;Members&gt;</w:t>
      </w:r>
      <w:r w:rsidRPr="00240DF5">
        <w:t>Georgiana Teodorescu</w:t>
      </w:r>
      <w:r w:rsidRPr="00240DF5">
        <w:rPr>
          <w:rStyle w:val="HideTWBExt"/>
          <w:b w:val="0"/>
        </w:rPr>
        <w:t>&lt;/Members&gt;</w:t>
      </w:r>
    </w:p>
    <w:p w14:paraId="1B40D53A" w14:textId="77777777" w:rsidR="004C1C6A" w:rsidRPr="00240DF5" w:rsidRDefault="004C1C6A" w:rsidP="004C1C6A">
      <w:pPr>
        <w:pStyle w:val="NormalBold"/>
      </w:pPr>
      <w:r w:rsidRPr="00240DF5">
        <w:rPr>
          <w:rStyle w:val="HideTWBExt"/>
          <w:b w:val="0"/>
        </w:rPr>
        <w:t>&lt;/RepeatBlock-By&gt;</w:t>
      </w:r>
    </w:p>
    <w:p w14:paraId="2140D5F5"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4F5CE135" w14:textId="01F5A81E" w:rsidR="004C1C6A" w:rsidRPr="00240DF5" w:rsidRDefault="004C1C6A" w:rsidP="004C1C6A">
      <w:pPr>
        <w:pStyle w:val="NormalBold"/>
      </w:pPr>
      <w:r w:rsidRPr="00240DF5">
        <w:rPr>
          <w:rStyle w:val="HideTWBExt"/>
        </w:rPr>
        <w:t>&lt;Article&gt;</w:t>
      </w:r>
      <w:r w:rsidRPr="00240DF5">
        <w:t>Considerando 19</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B7313BD" w14:textId="77777777" w:rsidTr="00DB7FAC">
        <w:trPr>
          <w:trHeight w:hRule="exact" w:val="240"/>
          <w:jc w:val="center"/>
        </w:trPr>
        <w:tc>
          <w:tcPr>
            <w:tcW w:w="9752" w:type="dxa"/>
            <w:gridSpan w:val="2"/>
            <w:tcBorders>
              <w:top w:val="nil"/>
              <w:left w:val="nil"/>
              <w:bottom w:val="nil"/>
              <w:right w:val="nil"/>
            </w:tcBorders>
          </w:tcPr>
          <w:p w14:paraId="393899DA" w14:textId="77777777" w:rsidR="004C1C6A" w:rsidRPr="00240DF5" w:rsidRDefault="004C1C6A" w:rsidP="00DB7FAC"/>
        </w:tc>
      </w:tr>
      <w:tr w:rsidR="004C1C6A" w:rsidRPr="00240DF5" w14:paraId="082474BF" w14:textId="77777777" w:rsidTr="00DB7FAC">
        <w:trPr>
          <w:trHeight w:val="240"/>
          <w:jc w:val="center"/>
        </w:trPr>
        <w:tc>
          <w:tcPr>
            <w:tcW w:w="4876" w:type="dxa"/>
            <w:tcBorders>
              <w:top w:val="nil"/>
              <w:left w:val="nil"/>
              <w:bottom w:val="nil"/>
              <w:right w:val="nil"/>
            </w:tcBorders>
          </w:tcPr>
          <w:p w14:paraId="18C927CF"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808E41F" w14:textId="77777777" w:rsidR="004C1C6A" w:rsidRPr="00240DF5" w:rsidRDefault="004C1C6A" w:rsidP="00DB7FAC">
            <w:pPr>
              <w:pStyle w:val="AmColumnHeading"/>
            </w:pPr>
            <w:r w:rsidRPr="00240DF5">
              <w:t>Alteração</w:t>
            </w:r>
          </w:p>
        </w:tc>
      </w:tr>
      <w:tr w:rsidR="004C1C6A" w:rsidRPr="00240DF5" w14:paraId="5F15D64C" w14:textId="77777777" w:rsidTr="00DB7FAC">
        <w:trPr>
          <w:jc w:val="center"/>
        </w:trPr>
        <w:tc>
          <w:tcPr>
            <w:tcW w:w="4876" w:type="dxa"/>
            <w:tcBorders>
              <w:top w:val="nil"/>
              <w:left w:val="nil"/>
              <w:bottom w:val="nil"/>
              <w:right w:val="nil"/>
            </w:tcBorders>
          </w:tcPr>
          <w:p w14:paraId="799F840C" w14:textId="77777777" w:rsidR="004C1C6A" w:rsidRPr="00240DF5" w:rsidRDefault="004C1C6A" w:rsidP="00DB7FAC">
            <w:pPr>
              <w:pStyle w:val="Normal6a"/>
            </w:pPr>
          </w:p>
        </w:tc>
        <w:tc>
          <w:tcPr>
            <w:tcW w:w="4876" w:type="dxa"/>
            <w:tcBorders>
              <w:top w:val="nil"/>
              <w:left w:val="nil"/>
              <w:bottom w:val="nil"/>
              <w:right w:val="nil"/>
            </w:tcBorders>
          </w:tcPr>
          <w:p w14:paraId="7799B731" w14:textId="2F42BCC9" w:rsidR="004C1C6A" w:rsidRPr="00240DF5" w:rsidRDefault="004C1C6A" w:rsidP="00DB7FAC">
            <w:pPr>
              <w:pStyle w:val="Normal6a"/>
            </w:pPr>
            <w:r w:rsidRPr="00240DF5">
              <w:rPr>
                <w:b/>
                <w:i/>
              </w:rPr>
              <w:t>(19</w:t>
            </w:r>
            <w:r w:rsidR="00034FC0">
              <w:rPr>
                <w:b/>
                <w:i/>
              </w:rPr>
              <w:noBreakHyphen/>
            </w:r>
            <w:r w:rsidRPr="00240DF5">
              <w:rPr>
                <w:b/>
                <w:i/>
              </w:rPr>
              <w:t>A)</w:t>
            </w:r>
            <w:r w:rsidRPr="00240DF5">
              <w:tab/>
            </w:r>
            <w:r w:rsidRPr="00240DF5">
              <w:rPr>
                <w:b/>
                <w:i/>
              </w:rPr>
              <w:t>Tendo em conta a rápida mutação do panorama geopolítico ao longo do perímetro externo da União, em especial no flanco oriental e nas bacias marítimas adjacentes, a arquitetura de segurança externa da União deve estar estruturalmente equipada para combater ameaças híbridas sofisticadas. Essas ameaças materializam</w:t>
            </w:r>
            <w:r w:rsidR="00034FC0">
              <w:rPr>
                <w:b/>
                <w:i/>
              </w:rPr>
              <w:noBreakHyphen/>
            </w:r>
            <w:r w:rsidRPr="00240DF5">
              <w:rPr>
                <w:b/>
                <w:i/>
              </w:rPr>
              <w:t>se através de ações coordenadas e assimétricas executadas abaixo do limiar do conflito militar convencional, concebidas deliberadamente para explorar vulnerabilidades transfronteiriças e perturbar infraestruturas críticas. Em consonância com a Comunicação da Comissão, de 18 de fevereiro de 2026, sobre as regiões orientais da UE que fazem fronteira com a Rússia, a Bielorrússia e a Ucrânia, os Estados</w:t>
            </w:r>
            <w:r w:rsidR="00034FC0">
              <w:rPr>
                <w:b/>
                <w:i/>
              </w:rPr>
              <w:noBreakHyphen/>
            </w:r>
            <w:r w:rsidRPr="00240DF5">
              <w:rPr>
                <w:b/>
                <w:i/>
              </w:rPr>
              <w:t xml:space="preserve">Membros da primeira linha estão a absorver tensões operacionais e financeiras desproporcionadas para garantir o perímetro de segurança coletiva da União contra estes vetores de «zona cinzenta». Por conseguinte, é importante que os instrumentos financeiros de apoio à segurança externa </w:t>
            </w:r>
            <w:r w:rsidRPr="00240DF5">
              <w:rPr>
                <w:b/>
                <w:i/>
              </w:rPr>
              <w:lastRenderedPageBreak/>
              <w:t>deem prioridade e financiem plenamente ações destinadas a reforçar a resiliência, proteger as redes tecnológicas e digitais, salvaguardar as infraestruturas críticas e reforçar as capacidades físicas e técnicas dos Estados</w:t>
            </w:r>
            <w:r w:rsidR="00034FC0">
              <w:rPr>
                <w:b/>
                <w:i/>
              </w:rPr>
              <w:noBreakHyphen/>
            </w:r>
            <w:r w:rsidRPr="00240DF5">
              <w:rPr>
                <w:b/>
                <w:i/>
              </w:rPr>
              <w:t>Membros visados por estas campanhas não convencionais, convertendo assim a solidariedade política numa realidade orçamental vinculativa.</w:t>
            </w:r>
          </w:p>
        </w:tc>
      </w:tr>
    </w:tbl>
    <w:p w14:paraId="63CB196B"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19B08B9" w14:textId="77777777" w:rsidR="004C1C6A" w:rsidRPr="00240DF5" w:rsidRDefault="004C1C6A" w:rsidP="004C1C6A">
      <w:r w:rsidRPr="00240DF5">
        <w:rPr>
          <w:rStyle w:val="HideTWBExt"/>
        </w:rPr>
        <w:t>&lt;/AmendB&gt;</w:t>
      </w:r>
    </w:p>
    <w:p w14:paraId="0A0F315F"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104</w:t>
      </w:r>
      <w:r w:rsidRPr="00240DF5">
        <w:rPr>
          <w:rStyle w:val="HideTWBExt"/>
        </w:rPr>
        <w:t>&lt;/NumAmB&gt;</w:t>
      </w:r>
    </w:p>
    <w:p w14:paraId="03E5B56C" w14:textId="77777777" w:rsidR="004C1C6A" w:rsidRPr="00240DF5" w:rsidRDefault="004C1C6A" w:rsidP="004C1C6A">
      <w:pPr>
        <w:pStyle w:val="NormalBold"/>
      </w:pPr>
      <w:r w:rsidRPr="00240DF5">
        <w:rPr>
          <w:rStyle w:val="HideTWBExt"/>
          <w:b w:val="0"/>
        </w:rPr>
        <w:t>&lt;RepeatBlock-By&gt;&lt;Members&gt;</w:t>
      </w:r>
      <w:r w:rsidRPr="00240DF5">
        <w:t>Ilaria Salis</w:t>
      </w:r>
      <w:r w:rsidRPr="00240DF5">
        <w:rPr>
          <w:rStyle w:val="HideTWBExt"/>
          <w:b w:val="0"/>
        </w:rPr>
        <w:t>&lt;/Members&gt;</w:t>
      </w:r>
    </w:p>
    <w:p w14:paraId="1E6DB4A5" w14:textId="77777777" w:rsidR="004C1C6A" w:rsidRPr="00240DF5" w:rsidRDefault="004C1C6A" w:rsidP="004C1C6A">
      <w:pPr>
        <w:pStyle w:val="NormalBold"/>
      </w:pPr>
      <w:r w:rsidRPr="00240DF5">
        <w:rPr>
          <w:rStyle w:val="HideTWBExt"/>
          <w:b w:val="0"/>
        </w:rPr>
        <w:t>&lt;/RepeatBlock-By&gt;</w:t>
      </w:r>
    </w:p>
    <w:p w14:paraId="71B7F18F"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8BAF010" w14:textId="77777777" w:rsidR="004C1C6A" w:rsidRPr="00240DF5" w:rsidRDefault="004C1C6A" w:rsidP="004C1C6A">
      <w:pPr>
        <w:pStyle w:val="NormalBold"/>
      </w:pPr>
      <w:r w:rsidRPr="00240DF5">
        <w:rPr>
          <w:rStyle w:val="HideTWBExt"/>
        </w:rPr>
        <w:t>&lt;Article&gt;</w:t>
      </w:r>
      <w:r w:rsidRPr="00240DF5">
        <w:t>Considerando 20</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076318C" w14:textId="77777777" w:rsidTr="00DB7FAC">
        <w:trPr>
          <w:trHeight w:hRule="exact" w:val="240"/>
          <w:jc w:val="center"/>
        </w:trPr>
        <w:tc>
          <w:tcPr>
            <w:tcW w:w="9752" w:type="dxa"/>
            <w:gridSpan w:val="2"/>
            <w:tcBorders>
              <w:top w:val="nil"/>
              <w:left w:val="nil"/>
              <w:bottom w:val="nil"/>
              <w:right w:val="nil"/>
            </w:tcBorders>
          </w:tcPr>
          <w:p w14:paraId="76986C0D" w14:textId="77777777" w:rsidR="004C1C6A" w:rsidRPr="00240DF5" w:rsidRDefault="004C1C6A" w:rsidP="00DB7FAC"/>
        </w:tc>
      </w:tr>
      <w:tr w:rsidR="004C1C6A" w:rsidRPr="00240DF5" w14:paraId="5678191B" w14:textId="77777777" w:rsidTr="00DB7FAC">
        <w:trPr>
          <w:trHeight w:val="240"/>
          <w:jc w:val="center"/>
        </w:trPr>
        <w:tc>
          <w:tcPr>
            <w:tcW w:w="4876" w:type="dxa"/>
            <w:tcBorders>
              <w:top w:val="nil"/>
              <w:left w:val="nil"/>
              <w:bottom w:val="nil"/>
              <w:right w:val="nil"/>
            </w:tcBorders>
          </w:tcPr>
          <w:p w14:paraId="6157A764"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ABD97DE" w14:textId="77777777" w:rsidR="004C1C6A" w:rsidRPr="00240DF5" w:rsidRDefault="004C1C6A" w:rsidP="00DB7FAC">
            <w:pPr>
              <w:pStyle w:val="AmColumnHeading"/>
            </w:pPr>
            <w:r w:rsidRPr="00240DF5">
              <w:t>Alteração</w:t>
            </w:r>
          </w:p>
        </w:tc>
      </w:tr>
      <w:tr w:rsidR="004C1C6A" w:rsidRPr="00240DF5" w14:paraId="1D886281" w14:textId="77777777" w:rsidTr="00DB7FAC">
        <w:trPr>
          <w:jc w:val="center"/>
        </w:trPr>
        <w:tc>
          <w:tcPr>
            <w:tcW w:w="4876" w:type="dxa"/>
            <w:tcBorders>
              <w:top w:val="nil"/>
              <w:left w:val="nil"/>
              <w:bottom w:val="nil"/>
              <w:right w:val="nil"/>
            </w:tcBorders>
          </w:tcPr>
          <w:p w14:paraId="58680B95" w14:textId="7B1CA802" w:rsidR="004C1C6A" w:rsidRPr="00240DF5" w:rsidRDefault="004C1C6A" w:rsidP="00DB7FAC">
            <w:pPr>
              <w:pStyle w:val="Normal6a"/>
            </w:pPr>
            <w:r w:rsidRPr="00240DF5">
              <w:t>(20)</w:t>
            </w:r>
            <w:r w:rsidRPr="00240DF5">
              <w:tab/>
              <w:t>Todas as ações apoiadas em conformidade com o apoio da União ao abrigo do presente regulamento devem ser executadas em conformidade com os direitos e princípios consagrados no acervo da União e na Carta dos Direitos Fundamentais da União Europeia e devem estar em consonância com as obrigações internacionais da União e dos Estados</w:t>
            </w:r>
            <w:r w:rsidR="00034FC0">
              <w:noBreakHyphen/>
            </w:r>
            <w:r w:rsidRPr="00240DF5">
              <w:t>Membros decorrentes dos instrumentos internacionais de que são parte.</w:t>
            </w:r>
          </w:p>
        </w:tc>
        <w:tc>
          <w:tcPr>
            <w:tcW w:w="4876" w:type="dxa"/>
            <w:tcBorders>
              <w:top w:val="nil"/>
              <w:left w:val="nil"/>
              <w:bottom w:val="nil"/>
              <w:right w:val="nil"/>
            </w:tcBorders>
          </w:tcPr>
          <w:p w14:paraId="2A9126C0" w14:textId="41F2F541" w:rsidR="004C1C6A" w:rsidRPr="00240DF5" w:rsidRDefault="004C1C6A" w:rsidP="00DB7FAC">
            <w:pPr>
              <w:pStyle w:val="Normal6a"/>
            </w:pPr>
            <w:r w:rsidRPr="00240DF5">
              <w:t>(20)</w:t>
            </w:r>
            <w:r w:rsidRPr="00240DF5">
              <w:tab/>
              <w:t xml:space="preserve">Todas as ações apoiadas em conformidade com o apoio da União ao abrigo do presente regulamento devem ser executadas em conformidade com os direitos e princípios consagrados no acervo da União e na Carta dos Direitos Fundamentais da União Europeia </w:t>
            </w:r>
            <w:r w:rsidRPr="00240DF5">
              <w:rPr>
                <w:b/>
                <w:i/>
              </w:rPr>
              <w:t>(a «Carta»)</w:t>
            </w:r>
            <w:r w:rsidRPr="00240DF5">
              <w:t xml:space="preserve"> e devem estar em consonância com as obrigações internacionais da União e dos Estados</w:t>
            </w:r>
            <w:r w:rsidR="00034FC0">
              <w:noBreakHyphen/>
            </w:r>
            <w:r w:rsidRPr="00240DF5">
              <w:t xml:space="preserve">Membros decorrentes dos instrumentos internacionais de que são parte. </w:t>
            </w:r>
            <w:r w:rsidRPr="00240DF5">
              <w:rPr>
                <w:b/>
                <w:i/>
              </w:rPr>
              <w:t>Os Estados</w:t>
            </w:r>
            <w:r w:rsidR="00034FC0">
              <w:rPr>
                <w:b/>
                <w:i/>
              </w:rPr>
              <w:noBreakHyphen/>
            </w:r>
            <w:r w:rsidRPr="00240DF5">
              <w:rPr>
                <w:b/>
                <w:i/>
              </w:rPr>
              <w:t>Membros devem, em particular, assegurar o pleno respeito pelo direito à proteção dos dados pessoais, tal como previsto no artigo 16.º do TFUE, e pelo direito à vida privada e familiar, tal como previsto no artigo 7.º da Carta, pelo direito de asilo, tal como previsto no artigo 18.º da Carta, e pelos direitos da criança, tal como previstos no artigo 24.º da Carta.</w:t>
            </w:r>
          </w:p>
        </w:tc>
      </w:tr>
    </w:tbl>
    <w:p w14:paraId="14379EAC"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34CEDB9E" w14:textId="77777777" w:rsidR="004C1C6A" w:rsidRPr="00240DF5" w:rsidRDefault="004C1C6A" w:rsidP="004C1C6A">
      <w:r w:rsidRPr="00240DF5">
        <w:rPr>
          <w:rStyle w:val="HideTWBExt"/>
        </w:rPr>
        <w:t>&lt;/AmendB&gt;</w:t>
      </w:r>
    </w:p>
    <w:p w14:paraId="56766DA4" w14:textId="77777777" w:rsidR="004C1C6A" w:rsidRPr="00240DF5" w:rsidRDefault="004C1C6A" w:rsidP="004C1C6A">
      <w:pPr>
        <w:pStyle w:val="AmNumberTabs"/>
      </w:pPr>
      <w:r w:rsidRPr="00240DF5">
        <w:rPr>
          <w:rStyle w:val="HideTWBExt"/>
        </w:rPr>
        <w:lastRenderedPageBreak/>
        <w:t>&lt;AmendB&gt;</w:t>
      </w:r>
      <w:r w:rsidRPr="00240DF5">
        <w:t>Alteração</w:t>
      </w:r>
      <w:r w:rsidRPr="00240DF5">
        <w:tab/>
      </w:r>
      <w:r w:rsidRPr="00240DF5">
        <w:tab/>
      </w:r>
      <w:r w:rsidRPr="00240DF5">
        <w:rPr>
          <w:rStyle w:val="HideTWBExt"/>
        </w:rPr>
        <w:t>&lt;NumAmB&gt;</w:t>
      </w:r>
      <w:r w:rsidRPr="00240DF5">
        <w:t>105</w:t>
      </w:r>
      <w:r w:rsidRPr="00240DF5">
        <w:rPr>
          <w:rStyle w:val="HideTWBExt"/>
        </w:rPr>
        <w:t>&lt;/NumAmB&gt;</w:t>
      </w:r>
    </w:p>
    <w:p w14:paraId="18590692" w14:textId="77777777" w:rsidR="004C1C6A" w:rsidRPr="00240DF5" w:rsidRDefault="004C1C6A" w:rsidP="004C1C6A">
      <w:pPr>
        <w:pStyle w:val="NormalBold"/>
      </w:pPr>
      <w:r w:rsidRPr="00240DF5">
        <w:rPr>
          <w:rStyle w:val="HideTWBExt"/>
          <w:b w:val="0"/>
        </w:rPr>
        <w:t>&lt;RepeatBlock-By&gt;&lt;Members&gt;</w:t>
      </w:r>
      <w:r w:rsidRPr="00240DF5">
        <w:t>Cecilia Strada</w:t>
      </w:r>
      <w:r w:rsidRPr="00240DF5">
        <w:rPr>
          <w:rStyle w:val="HideTWBExt"/>
          <w:b w:val="0"/>
        </w:rPr>
        <w:t>&lt;/Members&gt;</w:t>
      </w:r>
    </w:p>
    <w:p w14:paraId="2A5DC849" w14:textId="77777777" w:rsidR="004C1C6A" w:rsidRPr="00240DF5" w:rsidRDefault="004C1C6A" w:rsidP="004C1C6A">
      <w:pPr>
        <w:pStyle w:val="NormalBold"/>
      </w:pPr>
      <w:r w:rsidRPr="00240DF5">
        <w:rPr>
          <w:rStyle w:val="HideTWBExt"/>
          <w:b w:val="0"/>
        </w:rPr>
        <w:t>&lt;/RepeatBlock-By&gt;</w:t>
      </w:r>
    </w:p>
    <w:p w14:paraId="6AD969AA"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1B79419" w14:textId="77777777" w:rsidR="004C1C6A" w:rsidRPr="00240DF5" w:rsidRDefault="004C1C6A" w:rsidP="004C1C6A">
      <w:pPr>
        <w:pStyle w:val="NormalBold"/>
      </w:pPr>
      <w:r w:rsidRPr="00240DF5">
        <w:rPr>
          <w:rStyle w:val="HideTWBExt"/>
        </w:rPr>
        <w:t>&lt;Article&gt;</w:t>
      </w:r>
      <w:r w:rsidRPr="00240DF5">
        <w:t>Considerando 20</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109BF9E" w14:textId="77777777" w:rsidTr="00DB7FAC">
        <w:trPr>
          <w:trHeight w:hRule="exact" w:val="240"/>
          <w:jc w:val="center"/>
        </w:trPr>
        <w:tc>
          <w:tcPr>
            <w:tcW w:w="9752" w:type="dxa"/>
            <w:gridSpan w:val="2"/>
            <w:tcBorders>
              <w:top w:val="nil"/>
              <w:left w:val="nil"/>
              <w:bottom w:val="nil"/>
              <w:right w:val="nil"/>
            </w:tcBorders>
          </w:tcPr>
          <w:p w14:paraId="6AB947F0" w14:textId="77777777" w:rsidR="004C1C6A" w:rsidRPr="00240DF5" w:rsidRDefault="004C1C6A" w:rsidP="00DB7FAC"/>
        </w:tc>
      </w:tr>
      <w:tr w:rsidR="004C1C6A" w:rsidRPr="00240DF5" w14:paraId="49A0900D" w14:textId="77777777" w:rsidTr="00DB7FAC">
        <w:trPr>
          <w:trHeight w:val="240"/>
          <w:jc w:val="center"/>
        </w:trPr>
        <w:tc>
          <w:tcPr>
            <w:tcW w:w="4876" w:type="dxa"/>
            <w:tcBorders>
              <w:top w:val="nil"/>
              <w:left w:val="nil"/>
              <w:bottom w:val="nil"/>
              <w:right w:val="nil"/>
            </w:tcBorders>
          </w:tcPr>
          <w:p w14:paraId="4E08ECC9"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770B36F" w14:textId="77777777" w:rsidR="004C1C6A" w:rsidRPr="00240DF5" w:rsidRDefault="004C1C6A" w:rsidP="00DB7FAC">
            <w:pPr>
              <w:pStyle w:val="AmColumnHeading"/>
            </w:pPr>
            <w:r w:rsidRPr="00240DF5">
              <w:t>Alteração</w:t>
            </w:r>
          </w:p>
        </w:tc>
      </w:tr>
      <w:tr w:rsidR="004C1C6A" w:rsidRPr="00240DF5" w14:paraId="77AC7E4B" w14:textId="77777777" w:rsidTr="00DB7FAC">
        <w:trPr>
          <w:jc w:val="center"/>
        </w:trPr>
        <w:tc>
          <w:tcPr>
            <w:tcW w:w="4876" w:type="dxa"/>
            <w:tcBorders>
              <w:top w:val="nil"/>
              <w:left w:val="nil"/>
              <w:bottom w:val="nil"/>
              <w:right w:val="nil"/>
            </w:tcBorders>
          </w:tcPr>
          <w:p w14:paraId="2FC31DB0" w14:textId="3F66000B" w:rsidR="004C1C6A" w:rsidRPr="00240DF5" w:rsidRDefault="004C1C6A" w:rsidP="00DB7FAC">
            <w:pPr>
              <w:pStyle w:val="Normal6a"/>
            </w:pPr>
            <w:r w:rsidRPr="00240DF5">
              <w:t>(20)</w:t>
            </w:r>
            <w:r w:rsidRPr="00240DF5">
              <w:tab/>
              <w:t>Todas as ações apoiadas em conformidade com o apoio da União ao abrigo do presente regulamento devem ser executadas em conformidade com os direitos e princípios consagrados no acervo da União e na Carta dos Direitos Fundamentais da União Europeia e devem estar em consonância com as obrigações internacionais da União e dos Estados</w:t>
            </w:r>
            <w:r w:rsidR="00034FC0">
              <w:noBreakHyphen/>
            </w:r>
            <w:r w:rsidRPr="00240DF5">
              <w:t>Membros decorrentes dos instrumentos internacionais de que são parte.</w:t>
            </w:r>
          </w:p>
        </w:tc>
        <w:tc>
          <w:tcPr>
            <w:tcW w:w="4876" w:type="dxa"/>
            <w:tcBorders>
              <w:top w:val="nil"/>
              <w:left w:val="nil"/>
              <w:bottom w:val="nil"/>
              <w:right w:val="nil"/>
            </w:tcBorders>
          </w:tcPr>
          <w:p w14:paraId="6B56B00B" w14:textId="2C9A5852" w:rsidR="004C1C6A" w:rsidRPr="00240DF5" w:rsidRDefault="004C1C6A" w:rsidP="00DB7FAC">
            <w:pPr>
              <w:pStyle w:val="Normal6a"/>
            </w:pPr>
            <w:r w:rsidRPr="00240DF5">
              <w:t>(20)</w:t>
            </w:r>
            <w:r w:rsidRPr="00240DF5">
              <w:tab/>
              <w:t>Todas as ações apoiadas em conformidade com o apoio da União ao abrigo do presente regulamento devem ser executadas em conformidade com os direitos e princípios consagrados no acervo da União e na Carta dos Direitos Fundamentais da União Europeia e devem estar em consonância com as obrigações internacionais da União e dos Estados</w:t>
            </w:r>
            <w:r w:rsidR="00034FC0">
              <w:noBreakHyphen/>
            </w:r>
            <w:r w:rsidRPr="00240DF5">
              <w:t>Membros decorrentes dos instrumentos internacionais de que são parte</w:t>
            </w:r>
            <w:r w:rsidRPr="00240DF5">
              <w:rPr>
                <w:b/>
                <w:i/>
              </w:rPr>
              <w:t>, incluindo as obrigações relacionadas com o acesso à proteção internacional, em especial o princípio da não repulsão</w:t>
            </w:r>
            <w:r w:rsidRPr="00240DF5">
              <w:t>.</w:t>
            </w:r>
          </w:p>
        </w:tc>
      </w:tr>
    </w:tbl>
    <w:p w14:paraId="2F75FD75"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5C892EDE" w14:textId="77777777" w:rsidR="004C1C6A" w:rsidRPr="00240DF5" w:rsidRDefault="004C1C6A" w:rsidP="004C1C6A">
      <w:r w:rsidRPr="00240DF5">
        <w:rPr>
          <w:rStyle w:val="HideTWBExt"/>
        </w:rPr>
        <w:t>&lt;/AmendB&gt;</w:t>
      </w:r>
    </w:p>
    <w:p w14:paraId="2189C5A8"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106</w:t>
      </w:r>
      <w:r w:rsidRPr="00240DF5">
        <w:rPr>
          <w:rStyle w:val="HideTWBExt"/>
          <w:b w:val="0"/>
        </w:rPr>
        <w:t>&lt;/NumAmB&gt;</w:t>
      </w:r>
    </w:p>
    <w:p w14:paraId="3D708B48"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219C2D6A" w14:textId="77777777" w:rsidR="004C1C6A" w:rsidRPr="00240DF5" w:rsidRDefault="004C1C6A" w:rsidP="004C1C6A">
      <w:pPr>
        <w:pStyle w:val="NormalBold"/>
      </w:pPr>
      <w:r w:rsidRPr="00240DF5">
        <w:rPr>
          <w:rStyle w:val="HideTWBExt"/>
          <w:b w:val="0"/>
        </w:rPr>
        <w:t>&lt;/RepeatBlock-By&gt;</w:t>
      </w:r>
    </w:p>
    <w:p w14:paraId="7F86F054"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76BEC8E3" w14:textId="77777777" w:rsidR="004C1C6A" w:rsidRPr="00240DF5" w:rsidRDefault="004C1C6A" w:rsidP="004C1C6A">
      <w:pPr>
        <w:pStyle w:val="NormalBold"/>
      </w:pPr>
      <w:r w:rsidRPr="00240DF5">
        <w:rPr>
          <w:rStyle w:val="HideTWBExt"/>
          <w:b w:val="0"/>
        </w:rPr>
        <w:t>&lt;Article&gt;</w:t>
      </w:r>
      <w:r w:rsidRPr="00240DF5">
        <w:t>Considerando 20</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3966A3F" w14:textId="77777777" w:rsidTr="00DB7FAC">
        <w:trPr>
          <w:trHeight w:hRule="exact" w:val="240"/>
          <w:jc w:val="center"/>
        </w:trPr>
        <w:tc>
          <w:tcPr>
            <w:tcW w:w="9752" w:type="dxa"/>
            <w:gridSpan w:val="2"/>
            <w:tcBorders>
              <w:top w:val="nil"/>
              <w:left w:val="nil"/>
              <w:bottom w:val="nil"/>
              <w:right w:val="nil"/>
            </w:tcBorders>
          </w:tcPr>
          <w:p w14:paraId="102DAEC5" w14:textId="77777777" w:rsidR="004C1C6A" w:rsidRPr="00240DF5" w:rsidRDefault="004C1C6A" w:rsidP="00DB7FAC"/>
        </w:tc>
      </w:tr>
      <w:tr w:rsidR="004C1C6A" w:rsidRPr="00240DF5" w14:paraId="65DAF1E9" w14:textId="77777777" w:rsidTr="00DB7FAC">
        <w:trPr>
          <w:trHeight w:val="240"/>
          <w:jc w:val="center"/>
        </w:trPr>
        <w:tc>
          <w:tcPr>
            <w:tcW w:w="4876" w:type="dxa"/>
            <w:tcBorders>
              <w:top w:val="nil"/>
              <w:left w:val="nil"/>
              <w:bottom w:val="nil"/>
              <w:right w:val="nil"/>
            </w:tcBorders>
          </w:tcPr>
          <w:p w14:paraId="7C76D2F1"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5876281" w14:textId="77777777" w:rsidR="004C1C6A" w:rsidRPr="00240DF5" w:rsidRDefault="004C1C6A" w:rsidP="00DB7FAC">
            <w:pPr>
              <w:pStyle w:val="AmColumnHeading"/>
            </w:pPr>
            <w:r w:rsidRPr="00240DF5">
              <w:t>Alteração</w:t>
            </w:r>
          </w:p>
        </w:tc>
      </w:tr>
      <w:tr w:rsidR="004C1C6A" w:rsidRPr="00240DF5" w14:paraId="20D68088" w14:textId="77777777" w:rsidTr="00DB7FAC">
        <w:trPr>
          <w:jc w:val="center"/>
        </w:trPr>
        <w:tc>
          <w:tcPr>
            <w:tcW w:w="4876" w:type="dxa"/>
            <w:tcBorders>
              <w:top w:val="nil"/>
              <w:left w:val="nil"/>
              <w:bottom w:val="nil"/>
              <w:right w:val="nil"/>
            </w:tcBorders>
          </w:tcPr>
          <w:p w14:paraId="1B7F6C03" w14:textId="4A7B10E2" w:rsidR="004C1C6A" w:rsidRPr="00240DF5" w:rsidRDefault="004C1C6A" w:rsidP="00DB7FAC">
            <w:pPr>
              <w:pStyle w:val="Normal6a"/>
            </w:pPr>
            <w:r w:rsidRPr="00240DF5">
              <w:t>(20)</w:t>
            </w:r>
            <w:r w:rsidRPr="00240DF5">
              <w:tab/>
              <w:t>Todas as ações apoiadas em conformidade com o apoio da União ao abrigo do presente regulamento devem ser executadas em conformidade com os direitos e princípios consagrados no acervo da União e na Carta dos Direitos Fundamentais da União Europeia e devem estar em consonância com as obrigações internacionais da União e dos Estados</w:t>
            </w:r>
            <w:r w:rsidR="00034FC0">
              <w:noBreakHyphen/>
            </w:r>
            <w:r w:rsidRPr="00240DF5">
              <w:t xml:space="preserve">Membros decorrentes dos instrumentos internacionais de que são </w:t>
            </w:r>
            <w:r w:rsidRPr="00240DF5">
              <w:lastRenderedPageBreak/>
              <w:t>parte.</w:t>
            </w:r>
          </w:p>
        </w:tc>
        <w:tc>
          <w:tcPr>
            <w:tcW w:w="4876" w:type="dxa"/>
            <w:tcBorders>
              <w:top w:val="nil"/>
              <w:left w:val="nil"/>
              <w:bottom w:val="nil"/>
              <w:right w:val="nil"/>
            </w:tcBorders>
          </w:tcPr>
          <w:p w14:paraId="025F65F1" w14:textId="21693474" w:rsidR="004C1C6A" w:rsidRPr="00240DF5" w:rsidRDefault="004C1C6A" w:rsidP="00DB7FAC">
            <w:pPr>
              <w:pStyle w:val="Normal6a"/>
            </w:pPr>
            <w:r w:rsidRPr="00240DF5">
              <w:lastRenderedPageBreak/>
              <w:t>(20)</w:t>
            </w:r>
            <w:r w:rsidRPr="00240DF5">
              <w:tab/>
              <w:t>Todas as ações apoiadas em conformidade com o apoio da União ao abrigo do presente regulamento devem ser executadas em conformidade com os direitos e princípios consagrados no acervo da União e na Carta dos Direitos Fundamentais da União Europeia e devem estar em consonância com as obrigações internacionais da União e dos Estados</w:t>
            </w:r>
            <w:r w:rsidR="00034FC0">
              <w:noBreakHyphen/>
            </w:r>
            <w:r w:rsidRPr="00240DF5">
              <w:t>Membros decorrentes dos instrumentos internacionais de que são parte</w:t>
            </w:r>
            <w:r w:rsidRPr="00240DF5">
              <w:rPr>
                <w:b/>
                <w:i/>
              </w:rPr>
              <w:t xml:space="preserve">, tendo simultaneamente em conta o </w:t>
            </w:r>
            <w:r w:rsidRPr="00240DF5">
              <w:rPr>
                <w:b/>
                <w:i/>
              </w:rPr>
              <w:lastRenderedPageBreak/>
              <w:t>objetivo legítimo de proteger as fronteiras externas da União, manter a ordem pública e salvaguardar a segurança interna dos Estados</w:t>
            </w:r>
            <w:r w:rsidR="00034FC0">
              <w:rPr>
                <w:b/>
                <w:i/>
              </w:rPr>
              <w:noBreakHyphen/>
            </w:r>
            <w:r w:rsidRPr="00240DF5">
              <w:rPr>
                <w:b/>
                <w:i/>
              </w:rPr>
              <w:t>Membros</w:t>
            </w:r>
            <w:r w:rsidRPr="00240DF5">
              <w:t>.</w:t>
            </w:r>
          </w:p>
        </w:tc>
      </w:tr>
    </w:tbl>
    <w:p w14:paraId="600D9ACD"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04F8A090" w14:textId="77777777" w:rsidR="004C1C6A" w:rsidRPr="00240DF5" w:rsidRDefault="004C1C6A" w:rsidP="004C1C6A">
      <w:pPr>
        <w:pStyle w:val="AmJustTitle"/>
      </w:pPr>
      <w:r w:rsidRPr="00240DF5">
        <w:rPr>
          <w:rStyle w:val="HideTWBExt"/>
          <w:i w:val="0"/>
        </w:rPr>
        <w:t>&lt;TitreJust&gt;</w:t>
      </w:r>
      <w:r w:rsidRPr="00240DF5">
        <w:t>Justificação</w:t>
      </w:r>
      <w:r w:rsidRPr="00240DF5">
        <w:rPr>
          <w:rStyle w:val="HideTWBExt"/>
          <w:i w:val="0"/>
        </w:rPr>
        <w:t>&lt;/TitreJust&gt;</w:t>
      </w:r>
    </w:p>
    <w:p w14:paraId="513471FA" w14:textId="1F843031" w:rsidR="004C1C6A" w:rsidRPr="00240DF5" w:rsidRDefault="004C1C6A" w:rsidP="004C1C6A">
      <w:pPr>
        <w:pStyle w:val="AmJustText"/>
      </w:pPr>
      <w:r w:rsidRPr="00240DF5">
        <w:t>O texto original salienta corretamente a necessidade de respeitar o direito da União e as obrigações internacionais. A alteração proposta não altera o âmbito da proteção dos direitos fundamentais, mas recorda que, em conformidade com os Tratados, a proteção das fronteiras externas, da ordem pública e da segurança interna figuram entre os objetivos legítimos da União e dos Estados</w:t>
      </w:r>
      <w:r w:rsidR="00034FC0">
        <w:noBreakHyphen/>
      </w:r>
      <w:r w:rsidRPr="00240DF5">
        <w:t>Membros. O objetivo é assegurar uma interpretação equilibrada do regulamento e impedir que sejam tidas em conta disposições individuais isoladamente das tarefas de segurança dos Estados.</w:t>
      </w:r>
    </w:p>
    <w:p w14:paraId="64057077" w14:textId="77777777" w:rsidR="004C1C6A" w:rsidRPr="00240DF5" w:rsidRDefault="004C1C6A" w:rsidP="004C1C6A">
      <w:r w:rsidRPr="00240DF5">
        <w:rPr>
          <w:rStyle w:val="HideTWBExt"/>
        </w:rPr>
        <w:t>&lt;/AmendB&gt;</w:t>
      </w:r>
    </w:p>
    <w:p w14:paraId="27A025F5"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107</w:t>
      </w:r>
      <w:r w:rsidRPr="00240DF5">
        <w:rPr>
          <w:rStyle w:val="HideTWBExt"/>
        </w:rPr>
        <w:t>&lt;/NumAmB&gt;</w:t>
      </w:r>
    </w:p>
    <w:p w14:paraId="45DCDFAD"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457DC81D" w14:textId="77777777" w:rsidR="004C1C6A" w:rsidRPr="00240DF5" w:rsidRDefault="004C1C6A" w:rsidP="004C1C6A">
      <w:pPr>
        <w:pStyle w:val="NormalBold"/>
      </w:pPr>
      <w:r w:rsidRPr="00240DF5">
        <w:rPr>
          <w:rStyle w:val="HideTWBExt"/>
          <w:b w:val="0"/>
        </w:rPr>
        <w:t>&lt;/RepeatBlock-By&gt;</w:t>
      </w:r>
    </w:p>
    <w:p w14:paraId="0572D954"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2208285C" w14:textId="77777777" w:rsidR="004C1C6A" w:rsidRPr="00240DF5" w:rsidRDefault="004C1C6A" w:rsidP="004C1C6A">
      <w:pPr>
        <w:pStyle w:val="NormalBold"/>
      </w:pPr>
      <w:r w:rsidRPr="00240DF5">
        <w:rPr>
          <w:rStyle w:val="HideTWBExt"/>
        </w:rPr>
        <w:t>&lt;Article&gt;</w:t>
      </w:r>
      <w:r w:rsidRPr="00240DF5">
        <w:t>Considerando 20</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AFA1CA2" w14:textId="77777777" w:rsidTr="00DB7FAC">
        <w:trPr>
          <w:trHeight w:hRule="exact" w:val="240"/>
          <w:jc w:val="center"/>
        </w:trPr>
        <w:tc>
          <w:tcPr>
            <w:tcW w:w="9752" w:type="dxa"/>
            <w:gridSpan w:val="2"/>
            <w:tcBorders>
              <w:top w:val="nil"/>
              <w:left w:val="nil"/>
              <w:bottom w:val="nil"/>
              <w:right w:val="nil"/>
            </w:tcBorders>
          </w:tcPr>
          <w:p w14:paraId="2E0117C8" w14:textId="77777777" w:rsidR="004C1C6A" w:rsidRPr="00240DF5" w:rsidRDefault="004C1C6A" w:rsidP="00DB7FAC"/>
        </w:tc>
      </w:tr>
      <w:tr w:rsidR="004C1C6A" w:rsidRPr="00240DF5" w14:paraId="3E38B954" w14:textId="77777777" w:rsidTr="00DB7FAC">
        <w:trPr>
          <w:trHeight w:val="240"/>
          <w:jc w:val="center"/>
        </w:trPr>
        <w:tc>
          <w:tcPr>
            <w:tcW w:w="4876" w:type="dxa"/>
            <w:tcBorders>
              <w:top w:val="nil"/>
              <w:left w:val="nil"/>
              <w:bottom w:val="nil"/>
              <w:right w:val="nil"/>
            </w:tcBorders>
          </w:tcPr>
          <w:p w14:paraId="68296FE8"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18B6F744" w14:textId="77777777" w:rsidR="004C1C6A" w:rsidRPr="00240DF5" w:rsidRDefault="004C1C6A" w:rsidP="00DB7FAC">
            <w:pPr>
              <w:pStyle w:val="AmColumnHeading"/>
            </w:pPr>
            <w:r w:rsidRPr="00240DF5">
              <w:t>Alteração</w:t>
            </w:r>
          </w:p>
        </w:tc>
      </w:tr>
      <w:tr w:rsidR="004C1C6A" w:rsidRPr="00240DF5" w14:paraId="23979E44" w14:textId="77777777" w:rsidTr="00DB7FAC">
        <w:trPr>
          <w:jc w:val="center"/>
        </w:trPr>
        <w:tc>
          <w:tcPr>
            <w:tcW w:w="4876" w:type="dxa"/>
            <w:tcBorders>
              <w:top w:val="nil"/>
              <w:left w:val="nil"/>
              <w:bottom w:val="nil"/>
              <w:right w:val="nil"/>
            </w:tcBorders>
          </w:tcPr>
          <w:p w14:paraId="212AAC40" w14:textId="15A1F1C6" w:rsidR="004C1C6A" w:rsidRPr="00240DF5" w:rsidRDefault="004C1C6A" w:rsidP="00DB7FAC">
            <w:pPr>
              <w:pStyle w:val="Normal6a"/>
            </w:pPr>
            <w:r w:rsidRPr="00240DF5">
              <w:t>(20)</w:t>
            </w:r>
            <w:r w:rsidRPr="00240DF5">
              <w:tab/>
              <w:t>Todas as ações apoiadas em conformidade com o apoio da União ao abrigo do presente regulamento devem ser executadas em conformidade com os direitos e princípios consagrados no acervo da União e na Carta dos Direitos Fundamentais da União Europeia e devem estar em consonância com as obrigações internacionais da União e dos Estados</w:t>
            </w:r>
            <w:r w:rsidR="00034FC0">
              <w:noBreakHyphen/>
            </w:r>
            <w:r w:rsidRPr="00240DF5">
              <w:t>Membros decorrentes dos instrumentos internacionais de que são parte.</w:t>
            </w:r>
          </w:p>
        </w:tc>
        <w:tc>
          <w:tcPr>
            <w:tcW w:w="4876" w:type="dxa"/>
            <w:tcBorders>
              <w:top w:val="nil"/>
              <w:left w:val="nil"/>
              <w:bottom w:val="nil"/>
              <w:right w:val="nil"/>
            </w:tcBorders>
          </w:tcPr>
          <w:p w14:paraId="7D1ED9D4" w14:textId="1CFBEB79" w:rsidR="004C1C6A" w:rsidRPr="00240DF5" w:rsidRDefault="004C1C6A" w:rsidP="00DB7FAC">
            <w:pPr>
              <w:pStyle w:val="Normal6a"/>
            </w:pPr>
            <w:r w:rsidRPr="00240DF5">
              <w:t>(20)</w:t>
            </w:r>
            <w:r w:rsidRPr="00240DF5">
              <w:tab/>
              <w:t xml:space="preserve">Todas as ações apoiadas em conformidade com o apoio da União ao abrigo do presente regulamento devem ser executadas em </w:t>
            </w:r>
            <w:r w:rsidRPr="00240DF5">
              <w:rPr>
                <w:b/>
                <w:i/>
              </w:rPr>
              <w:t>plena</w:t>
            </w:r>
            <w:r w:rsidRPr="00240DF5">
              <w:t xml:space="preserve"> conformidade com os direitos e princípios consagrados no acervo da União e na Carta dos Direitos Fundamentais da União Europeia e devem estar em consonância com as obrigações internacionais da União e dos Estados</w:t>
            </w:r>
            <w:r w:rsidR="00034FC0">
              <w:noBreakHyphen/>
            </w:r>
            <w:r w:rsidRPr="00240DF5">
              <w:t>Membros decorrentes dos instrumentos internacionais de que são parte</w:t>
            </w:r>
            <w:r w:rsidRPr="00240DF5">
              <w:rPr>
                <w:b/>
                <w:i/>
              </w:rPr>
              <w:t>, nomeadamente assegurando o respeito pelos princípios da não discriminação e da não repulsão</w:t>
            </w:r>
            <w:r w:rsidRPr="00240DF5">
              <w:t>.</w:t>
            </w:r>
          </w:p>
        </w:tc>
      </w:tr>
    </w:tbl>
    <w:p w14:paraId="0A9F611C"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1F5D30D0" w14:textId="77777777" w:rsidR="004C1C6A" w:rsidRPr="00240DF5" w:rsidRDefault="004C1C6A" w:rsidP="004C1C6A">
      <w:r w:rsidRPr="00240DF5">
        <w:rPr>
          <w:rStyle w:val="HideTWBExt"/>
        </w:rPr>
        <w:t>&lt;/AmendB&gt;</w:t>
      </w:r>
    </w:p>
    <w:p w14:paraId="2788ABCF"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108</w:t>
      </w:r>
      <w:r w:rsidRPr="00240DF5">
        <w:rPr>
          <w:rStyle w:val="HideTWBExt"/>
          <w:b w:val="0"/>
        </w:rPr>
        <w:t>&lt;/NumAmB&gt;</w:t>
      </w:r>
    </w:p>
    <w:p w14:paraId="4133F0B4" w14:textId="77777777" w:rsidR="004C1C6A" w:rsidRPr="00240DF5" w:rsidRDefault="004C1C6A" w:rsidP="004C1C6A">
      <w:pPr>
        <w:pStyle w:val="NormalBold"/>
      </w:pPr>
      <w:r w:rsidRPr="00240DF5">
        <w:rPr>
          <w:rStyle w:val="HideTWBExt"/>
          <w:b w:val="0"/>
        </w:rPr>
        <w:t>&lt;RepeatBlock-By&gt;&lt;Members&gt;</w:t>
      </w:r>
      <w:r w:rsidRPr="00240DF5">
        <w:t>Sebastian Tynkkynen</w:t>
      </w:r>
      <w:r w:rsidRPr="00240DF5">
        <w:rPr>
          <w:rStyle w:val="HideTWBExt"/>
          <w:b w:val="0"/>
        </w:rPr>
        <w:t>&lt;/Members&gt;</w:t>
      </w:r>
    </w:p>
    <w:p w14:paraId="00A5EE54" w14:textId="77777777" w:rsidR="004C1C6A" w:rsidRPr="00240DF5" w:rsidRDefault="004C1C6A" w:rsidP="004C1C6A">
      <w:pPr>
        <w:pStyle w:val="NormalBold"/>
      </w:pPr>
      <w:r w:rsidRPr="00240DF5">
        <w:rPr>
          <w:rStyle w:val="HideTWBExt"/>
          <w:b w:val="0"/>
        </w:rPr>
        <w:t>&lt;/RepeatBlock-By&gt;</w:t>
      </w:r>
    </w:p>
    <w:p w14:paraId="78B4C42F" w14:textId="77777777" w:rsidR="004C1C6A" w:rsidRPr="00240DF5" w:rsidRDefault="004C1C6A" w:rsidP="004C1C6A">
      <w:pPr>
        <w:pStyle w:val="NormalBold"/>
      </w:pPr>
      <w:r w:rsidRPr="00240DF5">
        <w:rPr>
          <w:rStyle w:val="HideTWBExt"/>
          <w:b w:val="0"/>
        </w:rPr>
        <w:lastRenderedPageBreak/>
        <w:t>&lt;DocAmend&gt;</w:t>
      </w:r>
      <w:r w:rsidRPr="00240DF5">
        <w:t>Proposta de regulamento</w:t>
      </w:r>
      <w:r w:rsidRPr="00240DF5">
        <w:rPr>
          <w:rStyle w:val="HideTWBExt"/>
          <w:b w:val="0"/>
        </w:rPr>
        <w:t>&lt;/DocAmend&gt;</w:t>
      </w:r>
    </w:p>
    <w:p w14:paraId="49D73DB4" w14:textId="77777777" w:rsidR="004C1C6A" w:rsidRPr="00240DF5" w:rsidRDefault="004C1C6A" w:rsidP="004C1C6A">
      <w:pPr>
        <w:pStyle w:val="NormalBold"/>
      </w:pPr>
      <w:r w:rsidRPr="00240DF5">
        <w:rPr>
          <w:rStyle w:val="HideTWBExt"/>
          <w:b w:val="0"/>
        </w:rPr>
        <w:t>&lt;Article&gt;</w:t>
      </w:r>
      <w:r w:rsidRPr="00240DF5">
        <w:t>Considerando 20</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879A300" w14:textId="77777777" w:rsidTr="00DB7FAC">
        <w:trPr>
          <w:trHeight w:hRule="exact" w:val="240"/>
          <w:jc w:val="center"/>
        </w:trPr>
        <w:tc>
          <w:tcPr>
            <w:tcW w:w="9752" w:type="dxa"/>
            <w:gridSpan w:val="2"/>
            <w:tcBorders>
              <w:top w:val="nil"/>
              <w:left w:val="nil"/>
              <w:bottom w:val="nil"/>
              <w:right w:val="nil"/>
            </w:tcBorders>
          </w:tcPr>
          <w:p w14:paraId="616706B8" w14:textId="77777777" w:rsidR="004C1C6A" w:rsidRPr="00240DF5" w:rsidRDefault="004C1C6A" w:rsidP="00DB7FAC"/>
        </w:tc>
      </w:tr>
      <w:tr w:rsidR="004C1C6A" w:rsidRPr="00240DF5" w14:paraId="61B9BF86" w14:textId="77777777" w:rsidTr="00DB7FAC">
        <w:trPr>
          <w:trHeight w:val="240"/>
          <w:jc w:val="center"/>
        </w:trPr>
        <w:tc>
          <w:tcPr>
            <w:tcW w:w="4876" w:type="dxa"/>
            <w:tcBorders>
              <w:top w:val="nil"/>
              <w:left w:val="nil"/>
              <w:bottom w:val="nil"/>
              <w:right w:val="nil"/>
            </w:tcBorders>
          </w:tcPr>
          <w:p w14:paraId="7D6F0EE3"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289B1D24" w14:textId="77777777" w:rsidR="004C1C6A" w:rsidRPr="00240DF5" w:rsidRDefault="004C1C6A" w:rsidP="00DB7FAC">
            <w:pPr>
              <w:pStyle w:val="AmColumnHeading"/>
            </w:pPr>
            <w:r w:rsidRPr="00240DF5">
              <w:t>Alteração</w:t>
            </w:r>
          </w:p>
        </w:tc>
      </w:tr>
      <w:tr w:rsidR="004C1C6A" w:rsidRPr="00240DF5" w14:paraId="3C4BA47B" w14:textId="77777777" w:rsidTr="00DB7FAC">
        <w:trPr>
          <w:jc w:val="center"/>
        </w:trPr>
        <w:tc>
          <w:tcPr>
            <w:tcW w:w="4876" w:type="dxa"/>
            <w:tcBorders>
              <w:top w:val="nil"/>
              <w:left w:val="nil"/>
              <w:bottom w:val="nil"/>
              <w:right w:val="nil"/>
            </w:tcBorders>
          </w:tcPr>
          <w:p w14:paraId="2DF56287" w14:textId="1FF3B890" w:rsidR="004C1C6A" w:rsidRPr="00240DF5" w:rsidRDefault="004C1C6A" w:rsidP="00DB7FAC">
            <w:pPr>
              <w:pStyle w:val="Normal6a"/>
            </w:pPr>
            <w:r w:rsidRPr="00240DF5">
              <w:t>(20)</w:t>
            </w:r>
            <w:r w:rsidRPr="00240DF5">
              <w:tab/>
              <w:t>Todas as ações apoiadas em conformidade com o apoio da União ao abrigo do presente regulamento devem ser executadas em conformidade com os direitos e princípios consagrados no acervo da União e na Carta dos Direitos Fundamentais da União Europeia e devem estar em consonância com as obrigações internacionais da União e dos Estados</w:t>
            </w:r>
            <w:r w:rsidR="00034FC0">
              <w:noBreakHyphen/>
            </w:r>
            <w:r w:rsidRPr="00240DF5">
              <w:t>Membros decorrentes dos instrumentos internacionais de que são parte.</w:t>
            </w:r>
          </w:p>
        </w:tc>
        <w:tc>
          <w:tcPr>
            <w:tcW w:w="4876" w:type="dxa"/>
            <w:tcBorders>
              <w:top w:val="nil"/>
              <w:left w:val="nil"/>
              <w:bottom w:val="nil"/>
              <w:right w:val="nil"/>
            </w:tcBorders>
          </w:tcPr>
          <w:p w14:paraId="39D1AFA2" w14:textId="5E6B7B4D" w:rsidR="004C1C6A" w:rsidRPr="00240DF5" w:rsidRDefault="004C1C6A" w:rsidP="00DB7FAC">
            <w:pPr>
              <w:pStyle w:val="Normal6a"/>
            </w:pPr>
            <w:r w:rsidRPr="00240DF5">
              <w:t>(20)</w:t>
            </w:r>
            <w:r w:rsidRPr="00240DF5">
              <w:tab/>
              <w:t>Todas as ações apoiadas em conformidade com o apoio da União ao abrigo do presente regulamento devem ser executadas em conformidade com os direitos e princípios consagrados no acervo da União e na Carta dos Direitos Fundamentais da União Europeia e devem estar em consonância com as obrigações internacionais da União e dos Estados</w:t>
            </w:r>
            <w:r w:rsidR="00034FC0">
              <w:noBreakHyphen/>
            </w:r>
            <w:r w:rsidRPr="00240DF5">
              <w:t>Membros decorrentes dos instrumentos internacionais de que são parte</w:t>
            </w:r>
            <w:r w:rsidRPr="00240DF5">
              <w:rPr>
                <w:b/>
                <w:i/>
              </w:rPr>
              <w:t>, salvo se a situação de segurança ditar o contrário.</w:t>
            </w:r>
          </w:p>
        </w:tc>
      </w:tr>
    </w:tbl>
    <w:p w14:paraId="3CF1D93A"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{FI}</w:t>
      </w:r>
      <w:r w:rsidRPr="00240DF5">
        <w:t>fi</w:t>
      </w:r>
      <w:r w:rsidRPr="00240DF5">
        <w:rPr>
          <w:rStyle w:val="HideTWBExt"/>
        </w:rPr>
        <w:t>&lt;/Original&gt;</w:t>
      </w:r>
    </w:p>
    <w:p w14:paraId="2527580B" w14:textId="77777777" w:rsidR="004C1C6A" w:rsidRPr="00240DF5" w:rsidRDefault="004C1C6A" w:rsidP="004C1C6A">
      <w:r w:rsidRPr="00240DF5">
        <w:rPr>
          <w:rStyle w:val="HideTWBExt"/>
        </w:rPr>
        <w:t>&lt;/AmendB&gt;</w:t>
      </w:r>
    </w:p>
    <w:p w14:paraId="4BE70107"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109</w:t>
      </w:r>
      <w:r w:rsidRPr="00240DF5">
        <w:rPr>
          <w:rStyle w:val="HideTWBExt"/>
        </w:rPr>
        <w:t>&lt;/NumAmB&gt;</w:t>
      </w:r>
    </w:p>
    <w:p w14:paraId="781F49AC" w14:textId="77777777" w:rsidR="004C1C6A" w:rsidRPr="00240DF5" w:rsidRDefault="004C1C6A" w:rsidP="004C1C6A">
      <w:pPr>
        <w:pStyle w:val="NormalBold"/>
      </w:pPr>
      <w:r w:rsidRPr="00240DF5">
        <w:rPr>
          <w:rStyle w:val="HideTWBExt"/>
          <w:b w:val="0"/>
        </w:rPr>
        <w:t>&lt;RepeatBlock-By&gt;&lt;Members&gt;</w:t>
      </w:r>
      <w:r w:rsidRPr="00240DF5">
        <w:t>Ilaria Salis</w:t>
      </w:r>
      <w:r w:rsidRPr="00240DF5">
        <w:rPr>
          <w:rStyle w:val="HideTWBExt"/>
          <w:b w:val="0"/>
        </w:rPr>
        <w:t>&lt;/Members&gt;</w:t>
      </w:r>
    </w:p>
    <w:p w14:paraId="635A4D69" w14:textId="77777777" w:rsidR="004C1C6A" w:rsidRPr="00240DF5" w:rsidRDefault="004C1C6A" w:rsidP="004C1C6A">
      <w:pPr>
        <w:pStyle w:val="NormalBold"/>
      </w:pPr>
      <w:r w:rsidRPr="00240DF5">
        <w:rPr>
          <w:rStyle w:val="HideTWBExt"/>
          <w:b w:val="0"/>
        </w:rPr>
        <w:t>&lt;/RepeatBlock-By&gt;</w:t>
      </w:r>
    </w:p>
    <w:p w14:paraId="1A588DCA"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52442D4A" w14:textId="56AF7BE9" w:rsidR="004C1C6A" w:rsidRPr="00240DF5" w:rsidRDefault="004C1C6A" w:rsidP="004C1C6A">
      <w:pPr>
        <w:pStyle w:val="NormalBold"/>
      </w:pPr>
      <w:r w:rsidRPr="00240DF5">
        <w:rPr>
          <w:rStyle w:val="HideTWBExt"/>
        </w:rPr>
        <w:t>&lt;Article&gt;</w:t>
      </w:r>
      <w:r w:rsidRPr="00240DF5">
        <w:t>Considerando 20</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E8BE346" w14:textId="77777777" w:rsidTr="00DB7FAC">
        <w:trPr>
          <w:trHeight w:hRule="exact" w:val="240"/>
          <w:jc w:val="center"/>
        </w:trPr>
        <w:tc>
          <w:tcPr>
            <w:tcW w:w="9752" w:type="dxa"/>
            <w:gridSpan w:val="2"/>
            <w:tcBorders>
              <w:top w:val="nil"/>
              <w:left w:val="nil"/>
              <w:bottom w:val="nil"/>
              <w:right w:val="nil"/>
            </w:tcBorders>
          </w:tcPr>
          <w:p w14:paraId="1C8A3E7C" w14:textId="77777777" w:rsidR="004C1C6A" w:rsidRPr="00240DF5" w:rsidRDefault="004C1C6A" w:rsidP="00DB7FAC"/>
        </w:tc>
      </w:tr>
      <w:tr w:rsidR="004C1C6A" w:rsidRPr="00240DF5" w14:paraId="1A489C42" w14:textId="77777777" w:rsidTr="00DB7FAC">
        <w:trPr>
          <w:trHeight w:val="240"/>
          <w:jc w:val="center"/>
        </w:trPr>
        <w:tc>
          <w:tcPr>
            <w:tcW w:w="4876" w:type="dxa"/>
            <w:tcBorders>
              <w:top w:val="nil"/>
              <w:left w:val="nil"/>
              <w:bottom w:val="nil"/>
              <w:right w:val="nil"/>
            </w:tcBorders>
          </w:tcPr>
          <w:p w14:paraId="579AF887"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6F3D35DF" w14:textId="77777777" w:rsidR="004C1C6A" w:rsidRPr="00240DF5" w:rsidRDefault="004C1C6A" w:rsidP="00DB7FAC">
            <w:pPr>
              <w:pStyle w:val="AmColumnHeading"/>
            </w:pPr>
            <w:r w:rsidRPr="00240DF5">
              <w:t>Alteração</w:t>
            </w:r>
          </w:p>
        </w:tc>
      </w:tr>
      <w:tr w:rsidR="004C1C6A" w:rsidRPr="00240DF5" w14:paraId="4386A96B" w14:textId="77777777" w:rsidTr="00DB7FAC">
        <w:trPr>
          <w:jc w:val="center"/>
        </w:trPr>
        <w:tc>
          <w:tcPr>
            <w:tcW w:w="4876" w:type="dxa"/>
            <w:tcBorders>
              <w:top w:val="nil"/>
              <w:left w:val="nil"/>
              <w:bottom w:val="nil"/>
              <w:right w:val="nil"/>
            </w:tcBorders>
          </w:tcPr>
          <w:p w14:paraId="6E9F4759" w14:textId="77777777" w:rsidR="004C1C6A" w:rsidRPr="00240DF5" w:rsidRDefault="004C1C6A" w:rsidP="00DB7FAC">
            <w:pPr>
              <w:pStyle w:val="Normal6a"/>
            </w:pPr>
          </w:p>
        </w:tc>
        <w:tc>
          <w:tcPr>
            <w:tcW w:w="4876" w:type="dxa"/>
            <w:tcBorders>
              <w:top w:val="nil"/>
              <w:left w:val="nil"/>
              <w:bottom w:val="nil"/>
              <w:right w:val="nil"/>
            </w:tcBorders>
          </w:tcPr>
          <w:p w14:paraId="6F810416" w14:textId="752B0D96" w:rsidR="004C1C6A" w:rsidRPr="00240DF5" w:rsidRDefault="004C1C6A" w:rsidP="00DB7FAC">
            <w:pPr>
              <w:pStyle w:val="Normal6a"/>
            </w:pPr>
            <w:r w:rsidRPr="00240DF5">
              <w:rPr>
                <w:b/>
                <w:i/>
              </w:rPr>
              <w:t>(20</w:t>
            </w:r>
            <w:r w:rsidR="00034FC0">
              <w:rPr>
                <w:b/>
                <w:i/>
              </w:rPr>
              <w:noBreakHyphen/>
            </w:r>
            <w:r w:rsidRPr="00240DF5">
              <w:rPr>
                <w:b/>
                <w:i/>
              </w:rPr>
              <w:t>A)</w:t>
            </w:r>
            <w:r w:rsidRPr="00240DF5">
              <w:tab/>
            </w:r>
            <w:r w:rsidRPr="00240DF5">
              <w:rPr>
                <w:b/>
                <w:i/>
              </w:rPr>
              <w:t xml:space="preserve">Os Estados devem respeitar as obrigações que lhes incumbem por força do direito internacional, em especial a Convenção para a Proteção dos Direitos Humanos e das Liberdades Fundamentais, os pactos internacionais adotados em Nova Iorque, em 1966, sobre os direitos civis e políticos e os direitos económicos, sociais e culturais, a Convenção de Genebra de 1951, bem como o Protocolo de Nova Iorque de 1967, a Convenção das Nações Unidas contra a Tortura e Outras Penas ou Tratamentos Cruéis, Desumanos ou Degradantes, a Convenção das Nações Unidas sobre os Direitos da Criança, a Convenção das Nações Unidas sobre a Eliminação de Todas as Formas de </w:t>
            </w:r>
            <w:r w:rsidRPr="00240DF5">
              <w:rPr>
                <w:b/>
                <w:i/>
              </w:rPr>
              <w:lastRenderedPageBreak/>
              <w:t>Discriminação contra as Mulheres, a Convenção Internacional sobre Busca e Salvamento Marítimos e outros instrumentos internacionais aplicáveis.</w:t>
            </w:r>
          </w:p>
        </w:tc>
      </w:tr>
    </w:tbl>
    <w:p w14:paraId="201E373A"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42397F3E" w14:textId="77777777" w:rsidR="004C1C6A" w:rsidRPr="00240DF5" w:rsidRDefault="004C1C6A" w:rsidP="004C1C6A">
      <w:r w:rsidRPr="00240DF5">
        <w:rPr>
          <w:rStyle w:val="HideTWBExt"/>
        </w:rPr>
        <w:t>&lt;/AmendB&gt;</w:t>
      </w:r>
    </w:p>
    <w:p w14:paraId="780EB50A"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110</w:t>
      </w:r>
      <w:r w:rsidRPr="00240DF5">
        <w:rPr>
          <w:rStyle w:val="HideTWBExt"/>
        </w:rPr>
        <w:t>&lt;/NumAmB&gt;</w:t>
      </w:r>
    </w:p>
    <w:p w14:paraId="674431EC" w14:textId="3C2E057D" w:rsidR="004C1C6A" w:rsidRPr="00240DF5" w:rsidRDefault="004C1C6A" w:rsidP="004C1C6A">
      <w:pPr>
        <w:pStyle w:val="NormalBold"/>
      </w:pPr>
      <w:r w:rsidRPr="00240DF5">
        <w:rPr>
          <w:rStyle w:val="HideTWBExt"/>
          <w:b w:val="0"/>
        </w:rPr>
        <w:t>&lt;RepeatBlock-By&gt;&lt;Members&gt;</w:t>
      </w:r>
      <w:r w:rsidRPr="00240DF5">
        <w:t>Jan</w:t>
      </w:r>
      <w:r w:rsidR="00034FC0">
        <w:noBreakHyphen/>
      </w:r>
      <w:r w:rsidRPr="00240DF5">
        <w:t>Christoph Oetjen, Fabienne Keller, Raquel García Hermida</w:t>
      </w:r>
      <w:r w:rsidR="00034FC0">
        <w:noBreakHyphen/>
      </w:r>
      <w:r w:rsidRPr="00240DF5">
        <w:t>Van Der Walle, Nikola Minchev</w:t>
      </w:r>
      <w:r w:rsidRPr="00240DF5">
        <w:rPr>
          <w:rStyle w:val="HideTWBExt"/>
          <w:b w:val="0"/>
        </w:rPr>
        <w:t>&lt;/Members&gt;</w:t>
      </w:r>
    </w:p>
    <w:p w14:paraId="3E3C1D26" w14:textId="77777777" w:rsidR="004C1C6A" w:rsidRPr="00240DF5" w:rsidRDefault="004C1C6A" w:rsidP="004C1C6A">
      <w:pPr>
        <w:pStyle w:val="NormalBold"/>
      </w:pPr>
      <w:r w:rsidRPr="00240DF5">
        <w:rPr>
          <w:rStyle w:val="HideTWBExt"/>
          <w:b w:val="0"/>
        </w:rPr>
        <w:t>&lt;/RepeatBlock-By&gt;</w:t>
      </w:r>
    </w:p>
    <w:p w14:paraId="233722A8"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1539576F" w14:textId="1BF3463E" w:rsidR="004C1C6A" w:rsidRPr="00240DF5" w:rsidRDefault="004C1C6A" w:rsidP="004C1C6A">
      <w:pPr>
        <w:pStyle w:val="NormalBold"/>
      </w:pPr>
      <w:r w:rsidRPr="00240DF5">
        <w:rPr>
          <w:rStyle w:val="HideTWBExt"/>
        </w:rPr>
        <w:t>&lt;Article&gt;</w:t>
      </w:r>
      <w:r w:rsidRPr="00240DF5">
        <w:t>Considerando 20</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71F20BE" w14:textId="77777777" w:rsidTr="00DB7FAC">
        <w:trPr>
          <w:trHeight w:hRule="exact" w:val="240"/>
          <w:jc w:val="center"/>
        </w:trPr>
        <w:tc>
          <w:tcPr>
            <w:tcW w:w="9752" w:type="dxa"/>
            <w:gridSpan w:val="2"/>
            <w:tcBorders>
              <w:top w:val="nil"/>
              <w:left w:val="nil"/>
              <w:bottom w:val="nil"/>
              <w:right w:val="nil"/>
            </w:tcBorders>
          </w:tcPr>
          <w:p w14:paraId="53DBECFA" w14:textId="77777777" w:rsidR="004C1C6A" w:rsidRPr="00240DF5" w:rsidRDefault="004C1C6A" w:rsidP="00DB7FAC"/>
        </w:tc>
      </w:tr>
      <w:tr w:rsidR="004C1C6A" w:rsidRPr="00240DF5" w14:paraId="7ADB793D" w14:textId="77777777" w:rsidTr="00DB7FAC">
        <w:trPr>
          <w:trHeight w:val="240"/>
          <w:jc w:val="center"/>
        </w:trPr>
        <w:tc>
          <w:tcPr>
            <w:tcW w:w="4876" w:type="dxa"/>
            <w:tcBorders>
              <w:top w:val="nil"/>
              <w:left w:val="nil"/>
              <w:bottom w:val="nil"/>
              <w:right w:val="nil"/>
            </w:tcBorders>
          </w:tcPr>
          <w:p w14:paraId="4037DE68"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3A5C1D43" w14:textId="77777777" w:rsidR="004C1C6A" w:rsidRPr="00240DF5" w:rsidRDefault="004C1C6A" w:rsidP="00DB7FAC">
            <w:pPr>
              <w:pStyle w:val="AmColumnHeading"/>
            </w:pPr>
            <w:r w:rsidRPr="00240DF5">
              <w:t>Alteração</w:t>
            </w:r>
          </w:p>
        </w:tc>
      </w:tr>
      <w:tr w:rsidR="004C1C6A" w:rsidRPr="00240DF5" w14:paraId="61AD9E03" w14:textId="77777777" w:rsidTr="00DB7FAC">
        <w:trPr>
          <w:jc w:val="center"/>
        </w:trPr>
        <w:tc>
          <w:tcPr>
            <w:tcW w:w="4876" w:type="dxa"/>
            <w:tcBorders>
              <w:top w:val="nil"/>
              <w:left w:val="nil"/>
              <w:bottom w:val="nil"/>
              <w:right w:val="nil"/>
            </w:tcBorders>
          </w:tcPr>
          <w:p w14:paraId="50C71A90" w14:textId="77777777" w:rsidR="004C1C6A" w:rsidRPr="00240DF5" w:rsidRDefault="004C1C6A" w:rsidP="00DB7FAC">
            <w:pPr>
              <w:pStyle w:val="Normal6a"/>
            </w:pPr>
          </w:p>
        </w:tc>
        <w:tc>
          <w:tcPr>
            <w:tcW w:w="4876" w:type="dxa"/>
            <w:tcBorders>
              <w:top w:val="nil"/>
              <w:left w:val="nil"/>
              <w:bottom w:val="nil"/>
              <w:right w:val="nil"/>
            </w:tcBorders>
          </w:tcPr>
          <w:p w14:paraId="0152D478" w14:textId="6FA57F33" w:rsidR="004C1C6A" w:rsidRPr="00240DF5" w:rsidRDefault="004C1C6A" w:rsidP="00DB7FAC">
            <w:pPr>
              <w:pStyle w:val="Normal6a"/>
            </w:pPr>
            <w:r w:rsidRPr="00240DF5">
              <w:rPr>
                <w:b/>
                <w:i/>
              </w:rPr>
              <w:t>(20</w:t>
            </w:r>
            <w:r w:rsidR="00034FC0">
              <w:rPr>
                <w:b/>
                <w:i/>
              </w:rPr>
              <w:noBreakHyphen/>
            </w:r>
            <w:r w:rsidRPr="00240DF5">
              <w:rPr>
                <w:b/>
                <w:i/>
              </w:rPr>
              <w:t>A)</w:t>
            </w:r>
            <w:r w:rsidRPr="00240DF5">
              <w:tab/>
            </w:r>
            <w:r w:rsidRPr="00240DF5">
              <w:rPr>
                <w:b/>
                <w:i/>
              </w:rPr>
              <w:t>Em conformidade com o Regulamento (UE, Euratom) 2020/2092</w:t>
            </w:r>
            <w:r w:rsidRPr="00240DF5">
              <w:rPr>
                <w:b/>
                <w:i/>
                <w:vertAlign w:val="superscript"/>
              </w:rPr>
              <w:t>1</w:t>
            </w:r>
            <w:r w:rsidR="00034FC0">
              <w:rPr>
                <w:b/>
                <w:i/>
                <w:vertAlign w:val="superscript"/>
              </w:rPr>
              <w:noBreakHyphen/>
            </w:r>
            <w:r w:rsidRPr="00240DF5">
              <w:rPr>
                <w:b/>
                <w:i/>
                <w:vertAlign w:val="superscript"/>
              </w:rPr>
              <w:t>A</w:t>
            </w:r>
            <w:r w:rsidRPr="00240DF5">
              <w:rPr>
                <w:b/>
                <w:i/>
              </w:rPr>
              <w:t>, deve ser mantido o regime geral de condicionalidade para a proteção do orçamento da União em caso de violação dos princípios do Estado de direito nos Estados</w:t>
            </w:r>
            <w:r w:rsidR="00034FC0">
              <w:rPr>
                <w:b/>
                <w:i/>
              </w:rPr>
              <w:noBreakHyphen/>
            </w:r>
            <w:r w:rsidRPr="00240DF5">
              <w:rPr>
                <w:b/>
                <w:i/>
              </w:rPr>
              <w:t>Membros.</w:t>
            </w:r>
          </w:p>
        </w:tc>
      </w:tr>
      <w:tr w:rsidR="004C1C6A" w:rsidRPr="00240DF5" w14:paraId="45418E30" w14:textId="77777777" w:rsidTr="00DB7FAC">
        <w:trPr>
          <w:jc w:val="center"/>
        </w:trPr>
        <w:tc>
          <w:tcPr>
            <w:tcW w:w="4876" w:type="dxa"/>
            <w:tcBorders>
              <w:top w:val="nil"/>
              <w:left w:val="nil"/>
              <w:bottom w:val="nil"/>
              <w:right w:val="nil"/>
            </w:tcBorders>
          </w:tcPr>
          <w:p w14:paraId="5C93CF8D" w14:textId="77777777" w:rsidR="004C1C6A" w:rsidRPr="00240DF5" w:rsidRDefault="004C1C6A" w:rsidP="00DB7FAC"/>
        </w:tc>
        <w:tc>
          <w:tcPr>
            <w:tcW w:w="4876" w:type="dxa"/>
            <w:tcBorders>
              <w:top w:val="nil"/>
              <w:left w:val="nil"/>
              <w:bottom w:val="nil"/>
              <w:right w:val="nil"/>
            </w:tcBorders>
          </w:tcPr>
          <w:p w14:paraId="2D8E4032" w14:textId="77777777" w:rsidR="004C1C6A" w:rsidRPr="00240DF5" w:rsidRDefault="004C1C6A" w:rsidP="00DB7FAC">
            <w:pPr>
              <w:pStyle w:val="Normal6a"/>
            </w:pPr>
            <w:r w:rsidRPr="00240DF5">
              <w:rPr>
                <w:b/>
                <w:i/>
              </w:rPr>
              <w:t>_________________</w:t>
            </w:r>
          </w:p>
        </w:tc>
      </w:tr>
      <w:tr w:rsidR="004C1C6A" w:rsidRPr="00240DF5" w14:paraId="13FBF136" w14:textId="77777777" w:rsidTr="00DB7FAC">
        <w:trPr>
          <w:jc w:val="center"/>
        </w:trPr>
        <w:tc>
          <w:tcPr>
            <w:tcW w:w="4876" w:type="dxa"/>
            <w:tcBorders>
              <w:top w:val="nil"/>
              <w:left w:val="nil"/>
              <w:bottom w:val="nil"/>
              <w:right w:val="nil"/>
            </w:tcBorders>
          </w:tcPr>
          <w:p w14:paraId="7EF8A0F9" w14:textId="77777777" w:rsidR="004C1C6A" w:rsidRPr="00240DF5" w:rsidRDefault="004C1C6A" w:rsidP="00DB7FAC"/>
        </w:tc>
        <w:tc>
          <w:tcPr>
            <w:tcW w:w="4876" w:type="dxa"/>
            <w:tcBorders>
              <w:top w:val="nil"/>
              <w:left w:val="nil"/>
              <w:bottom w:val="nil"/>
              <w:right w:val="nil"/>
            </w:tcBorders>
          </w:tcPr>
          <w:p w14:paraId="234472FC" w14:textId="19D2B5E1" w:rsidR="004C1C6A" w:rsidRPr="00240DF5" w:rsidRDefault="004C1C6A" w:rsidP="00DB7FAC">
            <w:pPr>
              <w:pStyle w:val="Normal6a"/>
            </w:pPr>
            <w:r w:rsidRPr="00240DF5">
              <w:rPr>
                <w:b/>
                <w:i/>
                <w:vertAlign w:val="superscript"/>
              </w:rPr>
              <w:t>1</w:t>
            </w:r>
            <w:r w:rsidR="00034FC0">
              <w:rPr>
                <w:b/>
                <w:i/>
                <w:vertAlign w:val="superscript"/>
              </w:rPr>
              <w:noBreakHyphen/>
            </w:r>
            <w:r w:rsidRPr="00240DF5">
              <w:rPr>
                <w:b/>
                <w:i/>
                <w:vertAlign w:val="superscript"/>
              </w:rPr>
              <w:t>A</w:t>
            </w:r>
            <w:r w:rsidRPr="00240DF5">
              <w:t xml:space="preserve"> </w:t>
            </w:r>
            <w:r w:rsidRPr="00240DF5">
              <w:rPr>
                <w:b/>
                <w:i/>
              </w:rPr>
              <w:t>Regulamento (UE, Euratom) 2020/2092 do Parlamento Europeu e do Conselho, de 16 de dezembro de 2020, relativo a um regime geral de condicionalidade para a proteção do orçamento da União (JO L 433I, de 22.12.2020, p. 1, ELI: https://eur</w:t>
            </w:r>
            <w:r w:rsidR="00034FC0">
              <w:rPr>
                <w:b/>
                <w:i/>
              </w:rPr>
              <w:noBreakHyphen/>
            </w:r>
            <w:r w:rsidRPr="00240DF5">
              <w:rPr>
                <w:b/>
                <w:i/>
              </w:rPr>
              <w:t>lex.europa.eu/eli/reg/2020/2092/oj).</w:t>
            </w:r>
          </w:p>
        </w:tc>
      </w:tr>
    </w:tbl>
    <w:p w14:paraId="436158EB"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89D00F9" w14:textId="77777777" w:rsidR="004C1C6A" w:rsidRPr="00240DF5" w:rsidRDefault="004C1C6A" w:rsidP="004C1C6A">
      <w:r w:rsidRPr="00240DF5">
        <w:rPr>
          <w:rStyle w:val="HideTWBExt"/>
        </w:rPr>
        <w:t>&lt;/AmendB&gt;</w:t>
      </w:r>
    </w:p>
    <w:p w14:paraId="2319FC9E"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111</w:t>
      </w:r>
      <w:r w:rsidRPr="00240DF5">
        <w:rPr>
          <w:rStyle w:val="HideTWBExt"/>
          <w:b w:val="0"/>
        </w:rPr>
        <w:t>&lt;/NumAmB&gt;</w:t>
      </w:r>
    </w:p>
    <w:p w14:paraId="36FD00CE"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2314BCA6" w14:textId="77777777" w:rsidR="004C1C6A" w:rsidRPr="00240DF5" w:rsidRDefault="004C1C6A" w:rsidP="004C1C6A">
      <w:pPr>
        <w:pStyle w:val="NormalBold"/>
      </w:pPr>
      <w:r w:rsidRPr="00240DF5">
        <w:rPr>
          <w:rStyle w:val="HideTWBExt"/>
          <w:b w:val="0"/>
        </w:rPr>
        <w:t>&lt;/RepeatBlock-By&gt;</w:t>
      </w:r>
    </w:p>
    <w:p w14:paraId="6D95EFAA"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2C1831EA" w14:textId="77777777" w:rsidR="004C1C6A" w:rsidRPr="00240DF5" w:rsidRDefault="004C1C6A" w:rsidP="004C1C6A">
      <w:pPr>
        <w:pStyle w:val="NormalBold"/>
      </w:pPr>
      <w:r w:rsidRPr="00240DF5">
        <w:rPr>
          <w:rStyle w:val="HideTWBExt"/>
          <w:b w:val="0"/>
        </w:rPr>
        <w:t>&lt;Article&gt;</w:t>
      </w:r>
      <w:r w:rsidRPr="00240DF5">
        <w:t>Considerando 21</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DFF053D" w14:textId="77777777" w:rsidTr="00DB7FAC">
        <w:trPr>
          <w:trHeight w:hRule="exact" w:val="240"/>
          <w:jc w:val="center"/>
        </w:trPr>
        <w:tc>
          <w:tcPr>
            <w:tcW w:w="9752" w:type="dxa"/>
            <w:gridSpan w:val="2"/>
            <w:tcBorders>
              <w:top w:val="nil"/>
              <w:left w:val="nil"/>
              <w:bottom w:val="nil"/>
              <w:right w:val="nil"/>
            </w:tcBorders>
          </w:tcPr>
          <w:p w14:paraId="373F99E0" w14:textId="77777777" w:rsidR="004C1C6A" w:rsidRPr="00240DF5" w:rsidRDefault="004C1C6A" w:rsidP="00DB7FAC"/>
        </w:tc>
      </w:tr>
      <w:tr w:rsidR="004C1C6A" w:rsidRPr="00240DF5" w14:paraId="42A13243" w14:textId="77777777" w:rsidTr="00DB7FAC">
        <w:trPr>
          <w:trHeight w:val="240"/>
          <w:jc w:val="center"/>
        </w:trPr>
        <w:tc>
          <w:tcPr>
            <w:tcW w:w="4876" w:type="dxa"/>
            <w:tcBorders>
              <w:top w:val="nil"/>
              <w:left w:val="nil"/>
              <w:bottom w:val="nil"/>
              <w:right w:val="nil"/>
            </w:tcBorders>
          </w:tcPr>
          <w:p w14:paraId="5B78A6FC" w14:textId="77777777" w:rsidR="004C1C6A" w:rsidRPr="00240DF5" w:rsidRDefault="004C1C6A" w:rsidP="00DB7FAC">
            <w:pPr>
              <w:pStyle w:val="AmColumnHeading"/>
            </w:pPr>
            <w:r w:rsidRPr="00240DF5">
              <w:lastRenderedPageBreak/>
              <w:t>Texto da Comissão</w:t>
            </w:r>
          </w:p>
        </w:tc>
        <w:tc>
          <w:tcPr>
            <w:tcW w:w="4876" w:type="dxa"/>
            <w:tcBorders>
              <w:top w:val="nil"/>
              <w:left w:val="nil"/>
              <w:bottom w:val="nil"/>
              <w:right w:val="nil"/>
            </w:tcBorders>
          </w:tcPr>
          <w:p w14:paraId="3EAB09BB" w14:textId="77777777" w:rsidR="004C1C6A" w:rsidRPr="00240DF5" w:rsidRDefault="004C1C6A" w:rsidP="00DB7FAC">
            <w:pPr>
              <w:pStyle w:val="AmColumnHeading"/>
            </w:pPr>
            <w:r w:rsidRPr="00240DF5">
              <w:t>Alteração</w:t>
            </w:r>
          </w:p>
        </w:tc>
      </w:tr>
      <w:tr w:rsidR="004C1C6A" w:rsidRPr="00240DF5" w14:paraId="70E807F6" w14:textId="77777777" w:rsidTr="00DB7FAC">
        <w:trPr>
          <w:jc w:val="center"/>
        </w:trPr>
        <w:tc>
          <w:tcPr>
            <w:tcW w:w="4876" w:type="dxa"/>
            <w:tcBorders>
              <w:top w:val="nil"/>
              <w:left w:val="nil"/>
              <w:bottom w:val="nil"/>
              <w:right w:val="nil"/>
            </w:tcBorders>
          </w:tcPr>
          <w:p w14:paraId="3D11FA53" w14:textId="77777777" w:rsidR="004C1C6A" w:rsidRPr="00240DF5" w:rsidRDefault="004C1C6A" w:rsidP="00DB7FAC">
            <w:pPr>
              <w:pStyle w:val="Normal6a"/>
            </w:pPr>
            <w:r w:rsidRPr="00240DF5">
              <w:rPr>
                <w:b/>
                <w:i/>
              </w:rPr>
              <w:t>(21)</w:t>
            </w:r>
            <w:r w:rsidRPr="00240DF5">
              <w:tab/>
            </w:r>
            <w:r w:rsidRPr="00240DF5">
              <w:rPr>
                <w:b/>
                <w:i/>
              </w:rPr>
              <w:t>Em conformidade com o Protocolo n.º 5 do Ato de Adesão de 2003 relativo ao trânsito terrestre de pessoas entre a região de Calininegrado e outras partes da Federação da Rússia</w:t>
            </w:r>
            <w:r w:rsidRPr="00240DF5">
              <w:rPr>
                <w:b/>
                <w:i/>
                <w:vertAlign w:val="superscript"/>
              </w:rPr>
              <w:t>13</w:t>
            </w:r>
            <w:r w:rsidRPr="00240DF5">
              <w:rPr>
                <w:b/>
                <w:i/>
              </w:rPr>
              <w:t>, a União deve prestar assistência à Lituânia na gestão do trânsito de pessoas entre a região de Calininegrado e as outras partes da Federação da Rússia e deve suportar, nomeadamente, quaisquer custos adicionais decorrentes da aplicação das disposições específicas do acervo que preveem esse trânsito. Por conseguinte, o presente regulamento estabelece as regras para o apoio financeiro ao regime de trânsito especial estabelecido pelo Regulamento (CE) n.º 693/2003 do Conselho</w:t>
            </w:r>
            <w:r w:rsidRPr="00240DF5">
              <w:rPr>
                <w:b/>
                <w:i/>
                <w:vertAlign w:val="superscript"/>
              </w:rPr>
              <w:t>14</w:t>
            </w:r>
            <w:r w:rsidRPr="00240DF5">
              <w:rPr>
                <w:b/>
                <w:i/>
              </w:rPr>
              <w:t>.</w:t>
            </w:r>
          </w:p>
        </w:tc>
        <w:tc>
          <w:tcPr>
            <w:tcW w:w="4876" w:type="dxa"/>
            <w:tcBorders>
              <w:top w:val="nil"/>
              <w:left w:val="nil"/>
              <w:bottom w:val="nil"/>
              <w:right w:val="nil"/>
            </w:tcBorders>
          </w:tcPr>
          <w:p w14:paraId="75BD0EA7" w14:textId="77777777" w:rsidR="004C1C6A" w:rsidRPr="00240DF5" w:rsidRDefault="004C1C6A" w:rsidP="00DB7FAC">
            <w:pPr>
              <w:pStyle w:val="Normal6a"/>
            </w:pPr>
            <w:r w:rsidRPr="00240DF5">
              <w:rPr>
                <w:b/>
                <w:i/>
              </w:rPr>
              <w:t>Suprimido</w:t>
            </w:r>
          </w:p>
        </w:tc>
      </w:tr>
      <w:tr w:rsidR="004C1C6A" w:rsidRPr="00240DF5" w14:paraId="08E87B42" w14:textId="77777777" w:rsidTr="00DB7FAC">
        <w:trPr>
          <w:jc w:val="center"/>
        </w:trPr>
        <w:tc>
          <w:tcPr>
            <w:tcW w:w="4876" w:type="dxa"/>
            <w:tcBorders>
              <w:top w:val="nil"/>
              <w:left w:val="nil"/>
              <w:bottom w:val="nil"/>
              <w:right w:val="nil"/>
            </w:tcBorders>
          </w:tcPr>
          <w:p w14:paraId="10866CC5" w14:textId="77777777" w:rsidR="004C1C6A" w:rsidRPr="00240DF5" w:rsidRDefault="004C1C6A" w:rsidP="00DB7FAC">
            <w:pPr>
              <w:pStyle w:val="Normal6a"/>
            </w:pPr>
            <w:r w:rsidRPr="00240DF5">
              <w:rPr>
                <w:b/>
                <w:i/>
              </w:rPr>
              <w:t>_________________</w:t>
            </w:r>
          </w:p>
        </w:tc>
        <w:tc>
          <w:tcPr>
            <w:tcW w:w="4876" w:type="dxa"/>
            <w:tcBorders>
              <w:top w:val="nil"/>
              <w:left w:val="nil"/>
              <w:bottom w:val="nil"/>
              <w:right w:val="nil"/>
            </w:tcBorders>
          </w:tcPr>
          <w:p w14:paraId="1007738C" w14:textId="77777777" w:rsidR="004C1C6A" w:rsidRPr="00240DF5" w:rsidRDefault="004C1C6A" w:rsidP="00DB7FAC"/>
        </w:tc>
      </w:tr>
      <w:tr w:rsidR="004C1C6A" w:rsidRPr="00240DF5" w14:paraId="60D1764C" w14:textId="77777777" w:rsidTr="00DB7FAC">
        <w:trPr>
          <w:jc w:val="center"/>
        </w:trPr>
        <w:tc>
          <w:tcPr>
            <w:tcW w:w="4876" w:type="dxa"/>
            <w:tcBorders>
              <w:top w:val="nil"/>
              <w:left w:val="nil"/>
              <w:bottom w:val="nil"/>
              <w:right w:val="nil"/>
            </w:tcBorders>
          </w:tcPr>
          <w:p w14:paraId="59CD4BB2" w14:textId="77777777" w:rsidR="004C1C6A" w:rsidRPr="00240DF5" w:rsidRDefault="004C1C6A" w:rsidP="00DB7FAC">
            <w:pPr>
              <w:pStyle w:val="Normal6a"/>
            </w:pPr>
            <w:r w:rsidRPr="00240DF5">
              <w:rPr>
                <w:b/>
                <w:i/>
                <w:vertAlign w:val="superscript"/>
              </w:rPr>
              <w:t>13</w:t>
            </w:r>
            <w:r w:rsidRPr="00240DF5">
              <w:t xml:space="preserve"> </w:t>
            </w:r>
            <w:r w:rsidRPr="00240DF5">
              <w:rPr>
                <w:b/>
                <w:i/>
              </w:rPr>
              <w:t>Ato relativo às condições de adesão da República Checa, da República da Estónia, da República de Chipre, da República da Letónia, da República da Lituânia, da República da Hungria, da República de Malta, da República da Polónia, da República da Eslovénia e da República Eslovaca, e às adaptações dos Tratados em que se funda a União Europeia (JO L 236 de 23.9.2003, p. 955, ELI: http://data.europa.eu/eli/treaty/acc_2003/act_1/pro_10/sign).</w:t>
            </w:r>
          </w:p>
        </w:tc>
        <w:tc>
          <w:tcPr>
            <w:tcW w:w="4876" w:type="dxa"/>
            <w:tcBorders>
              <w:top w:val="nil"/>
              <w:left w:val="nil"/>
              <w:bottom w:val="nil"/>
              <w:right w:val="nil"/>
            </w:tcBorders>
          </w:tcPr>
          <w:p w14:paraId="33DDD8C3" w14:textId="77777777" w:rsidR="004C1C6A" w:rsidRPr="00240DF5" w:rsidRDefault="004C1C6A" w:rsidP="00DB7FAC"/>
        </w:tc>
      </w:tr>
      <w:tr w:rsidR="004C1C6A" w:rsidRPr="00240DF5" w14:paraId="62F1A9D8" w14:textId="77777777" w:rsidTr="00DB7FAC">
        <w:trPr>
          <w:jc w:val="center"/>
        </w:trPr>
        <w:tc>
          <w:tcPr>
            <w:tcW w:w="4876" w:type="dxa"/>
            <w:tcBorders>
              <w:top w:val="nil"/>
              <w:left w:val="nil"/>
              <w:bottom w:val="nil"/>
              <w:right w:val="nil"/>
            </w:tcBorders>
          </w:tcPr>
          <w:p w14:paraId="5EB42A0F" w14:textId="77777777" w:rsidR="004C1C6A" w:rsidRPr="00240DF5" w:rsidRDefault="004C1C6A" w:rsidP="00DB7FAC">
            <w:pPr>
              <w:pStyle w:val="Normal6a"/>
            </w:pPr>
            <w:r w:rsidRPr="00240DF5">
              <w:rPr>
                <w:b/>
                <w:i/>
                <w:vertAlign w:val="superscript"/>
              </w:rPr>
              <w:t>14</w:t>
            </w:r>
            <w:r w:rsidRPr="00240DF5">
              <w:t xml:space="preserve"> </w:t>
            </w:r>
            <w:r w:rsidRPr="00240DF5">
              <w:rPr>
                <w:b/>
                <w:i/>
              </w:rPr>
              <w:t>Regulamento (CE) n.º 693/2003 do Conselho, de 14 de abril de 2003, que estabelece um Documento de Trânsito Facilitado (DTF) e um Documento de Trânsito Ferroviário Facilitado (DTFF) específicos e que altera as Instruções Consulares Comuns e o Manual Comum (JO L 99 de 17.4.2003, p. 8, ELI: http://data.europa.eu/eli/reg/2024/1351/oj).</w:t>
            </w:r>
          </w:p>
        </w:tc>
        <w:tc>
          <w:tcPr>
            <w:tcW w:w="4876" w:type="dxa"/>
            <w:tcBorders>
              <w:top w:val="nil"/>
              <w:left w:val="nil"/>
              <w:bottom w:val="nil"/>
              <w:right w:val="nil"/>
            </w:tcBorders>
          </w:tcPr>
          <w:p w14:paraId="40BE633B" w14:textId="77777777" w:rsidR="004C1C6A" w:rsidRPr="00240DF5" w:rsidRDefault="004C1C6A" w:rsidP="00DB7FAC"/>
        </w:tc>
      </w:tr>
    </w:tbl>
    <w:p w14:paraId="6C0DB462"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64CE0989" w14:textId="77777777" w:rsidR="004C1C6A" w:rsidRPr="00240DF5" w:rsidRDefault="004C1C6A" w:rsidP="004C1C6A">
      <w:pPr>
        <w:pStyle w:val="AmJustTitle"/>
      </w:pPr>
      <w:r w:rsidRPr="00240DF5">
        <w:rPr>
          <w:rStyle w:val="HideTWBExt"/>
          <w:i w:val="0"/>
        </w:rPr>
        <w:lastRenderedPageBreak/>
        <w:t>&lt;TitreJust&gt;</w:t>
      </w:r>
      <w:r w:rsidRPr="00240DF5">
        <w:t>Justificação</w:t>
      </w:r>
      <w:r w:rsidRPr="00240DF5">
        <w:rPr>
          <w:rStyle w:val="HideTWBExt"/>
          <w:i w:val="0"/>
        </w:rPr>
        <w:t>&lt;/TitreJust&gt;</w:t>
      </w:r>
    </w:p>
    <w:p w14:paraId="4F50C960" w14:textId="3DAB7946" w:rsidR="004C1C6A" w:rsidRPr="00240DF5" w:rsidRDefault="004C1C6A" w:rsidP="004C1C6A">
      <w:pPr>
        <w:pStyle w:val="AmJustText"/>
      </w:pPr>
      <w:r w:rsidRPr="00240DF5">
        <w:t>A justificação diz respeito ao regime histórico especial relacionado com a adesão da Lituânia à União Europeia e ao trânsito entre a região de Calininegrado e outras partes da Federação da Rússia. Esta situação específica não tem relevância geral para o funcionamento do espaço Schengen nem para os principais objetivos do programa para o período 2028</w:t>
      </w:r>
      <w:r w:rsidR="00034FC0">
        <w:noBreakHyphen/>
      </w:r>
      <w:r w:rsidRPr="00240DF5">
        <w:t>2034. O regulamento deve centrar</w:t>
      </w:r>
      <w:r w:rsidR="00034FC0">
        <w:noBreakHyphen/>
      </w:r>
      <w:r w:rsidRPr="00240DF5">
        <w:t>se nos desafios comuns a todos os Estados</w:t>
      </w:r>
      <w:r w:rsidR="00034FC0">
        <w:noBreakHyphen/>
      </w:r>
      <w:r w:rsidRPr="00240DF5">
        <w:t>Membros nos domínios da proteção das fronteiras externas, da política de vistos e da segurança.</w:t>
      </w:r>
    </w:p>
    <w:p w14:paraId="694A4456" w14:textId="77777777" w:rsidR="004C1C6A" w:rsidRPr="00240DF5" w:rsidRDefault="004C1C6A" w:rsidP="004C1C6A">
      <w:r w:rsidRPr="00240DF5">
        <w:rPr>
          <w:rStyle w:val="HideTWBExt"/>
        </w:rPr>
        <w:t>&lt;/AmendB&gt;</w:t>
      </w:r>
    </w:p>
    <w:p w14:paraId="7C4185C1"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112</w:t>
      </w:r>
      <w:r w:rsidRPr="00240DF5">
        <w:rPr>
          <w:rStyle w:val="HideTWBExt"/>
        </w:rPr>
        <w:t>&lt;/NumAmB&gt;</w:t>
      </w:r>
    </w:p>
    <w:p w14:paraId="78B52B1B"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59439D86" w14:textId="77777777" w:rsidR="004C1C6A" w:rsidRPr="00240DF5" w:rsidRDefault="004C1C6A" w:rsidP="004C1C6A">
      <w:pPr>
        <w:pStyle w:val="NormalBold"/>
      </w:pPr>
      <w:r w:rsidRPr="00240DF5">
        <w:rPr>
          <w:rStyle w:val="HideTWBExt"/>
          <w:b w:val="0"/>
        </w:rPr>
        <w:t>&lt;/RepeatBlock-By&gt;</w:t>
      </w:r>
    </w:p>
    <w:p w14:paraId="11FEFB1E"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DF474C7" w14:textId="34F41EEB" w:rsidR="004C1C6A" w:rsidRPr="00240DF5" w:rsidRDefault="004C1C6A" w:rsidP="004C1C6A">
      <w:pPr>
        <w:pStyle w:val="NormalBold"/>
      </w:pPr>
      <w:r w:rsidRPr="00240DF5">
        <w:rPr>
          <w:rStyle w:val="HideTWBExt"/>
        </w:rPr>
        <w:t>&lt;Article&gt;</w:t>
      </w:r>
      <w:r w:rsidRPr="00240DF5">
        <w:t>Considerando 24</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E760302" w14:textId="77777777" w:rsidTr="00DB7FAC">
        <w:trPr>
          <w:trHeight w:hRule="exact" w:val="240"/>
          <w:jc w:val="center"/>
        </w:trPr>
        <w:tc>
          <w:tcPr>
            <w:tcW w:w="9752" w:type="dxa"/>
            <w:gridSpan w:val="2"/>
            <w:tcBorders>
              <w:top w:val="nil"/>
              <w:left w:val="nil"/>
              <w:bottom w:val="nil"/>
              <w:right w:val="nil"/>
            </w:tcBorders>
          </w:tcPr>
          <w:p w14:paraId="2630F00E" w14:textId="77777777" w:rsidR="004C1C6A" w:rsidRPr="00240DF5" w:rsidRDefault="004C1C6A" w:rsidP="00DB7FAC"/>
        </w:tc>
      </w:tr>
      <w:tr w:rsidR="004C1C6A" w:rsidRPr="00240DF5" w14:paraId="421E9BDA" w14:textId="77777777" w:rsidTr="00DB7FAC">
        <w:trPr>
          <w:trHeight w:val="240"/>
          <w:jc w:val="center"/>
        </w:trPr>
        <w:tc>
          <w:tcPr>
            <w:tcW w:w="4876" w:type="dxa"/>
            <w:tcBorders>
              <w:top w:val="nil"/>
              <w:left w:val="nil"/>
              <w:bottom w:val="nil"/>
              <w:right w:val="nil"/>
            </w:tcBorders>
          </w:tcPr>
          <w:p w14:paraId="505E26DD"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705BC89" w14:textId="77777777" w:rsidR="004C1C6A" w:rsidRPr="00240DF5" w:rsidRDefault="004C1C6A" w:rsidP="00DB7FAC">
            <w:pPr>
              <w:pStyle w:val="AmColumnHeading"/>
            </w:pPr>
            <w:r w:rsidRPr="00240DF5">
              <w:t>Alteração</w:t>
            </w:r>
          </w:p>
        </w:tc>
      </w:tr>
      <w:tr w:rsidR="004C1C6A" w:rsidRPr="00240DF5" w14:paraId="72563F97" w14:textId="77777777" w:rsidTr="00DB7FAC">
        <w:trPr>
          <w:jc w:val="center"/>
        </w:trPr>
        <w:tc>
          <w:tcPr>
            <w:tcW w:w="4876" w:type="dxa"/>
            <w:tcBorders>
              <w:top w:val="nil"/>
              <w:left w:val="nil"/>
              <w:bottom w:val="nil"/>
              <w:right w:val="nil"/>
            </w:tcBorders>
          </w:tcPr>
          <w:p w14:paraId="2B4DC9FF" w14:textId="77777777" w:rsidR="004C1C6A" w:rsidRPr="00240DF5" w:rsidRDefault="004C1C6A" w:rsidP="00DB7FAC">
            <w:pPr>
              <w:pStyle w:val="Normal6a"/>
            </w:pPr>
          </w:p>
        </w:tc>
        <w:tc>
          <w:tcPr>
            <w:tcW w:w="4876" w:type="dxa"/>
            <w:tcBorders>
              <w:top w:val="nil"/>
              <w:left w:val="nil"/>
              <w:bottom w:val="nil"/>
              <w:right w:val="nil"/>
            </w:tcBorders>
          </w:tcPr>
          <w:p w14:paraId="624B0045" w14:textId="4EC899F1" w:rsidR="004C1C6A" w:rsidRPr="00240DF5" w:rsidRDefault="004C1C6A" w:rsidP="00DB7FAC">
            <w:pPr>
              <w:pStyle w:val="Normal6a"/>
            </w:pPr>
            <w:r w:rsidRPr="00240DF5">
              <w:rPr>
                <w:b/>
                <w:i/>
              </w:rPr>
              <w:t>(24</w:t>
            </w:r>
            <w:r w:rsidR="00034FC0">
              <w:rPr>
                <w:b/>
                <w:i/>
              </w:rPr>
              <w:noBreakHyphen/>
            </w:r>
            <w:r w:rsidRPr="00240DF5">
              <w:rPr>
                <w:b/>
                <w:i/>
              </w:rPr>
              <w:t>A)</w:t>
            </w:r>
            <w:r w:rsidRPr="00240DF5">
              <w:tab/>
            </w:r>
            <w:r w:rsidRPr="00240DF5">
              <w:rPr>
                <w:b/>
                <w:i/>
              </w:rPr>
              <w:t>As disposições do presente regulamento, bem como os seus mecanismos de governação, devem ser propícios a uma tomada de decisões adequada por parte da autoridade orçamental e a um controlo parlamentar apropriado. Em particular, as especificações da arquitetura interna do apoio da União ao espaço Schengen, à gestão europeia integrada das fronteiras e à política comum de vistos deverão ser devidamente refletidas na nomenclatura orçamental mediante a introdução das rubricas orçamentais correspondentes.</w:t>
            </w:r>
          </w:p>
        </w:tc>
      </w:tr>
    </w:tbl>
    <w:p w14:paraId="71D26C9A"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309D4DC0" w14:textId="77777777" w:rsidR="004C1C6A" w:rsidRPr="00240DF5" w:rsidRDefault="004C1C6A" w:rsidP="004C1C6A">
      <w:r w:rsidRPr="00240DF5">
        <w:rPr>
          <w:rStyle w:val="HideTWBExt"/>
        </w:rPr>
        <w:t>&lt;/AmendB&gt;</w:t>
      </w:r>
    </w:p>
    <w:p w14:paraId="587489A9"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113</w:t>
      </w:r>
      <w:r w:rsidRPr="00240DF5">
        <w:rPr>
          <w:rStyle w:val="HideTWBExt"/>
        </w:rPr>
        <w:t>&lt;/NumAmB&gt;</w:t>
      </w:r>
    </w:p>
    <w:p w14:paraId="09D1EC78"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5569636D" w14:textId="77777777" w:rsidR="004C1C6A" w:rsidRPr="00240DF5" w:rsidRDefault="004C1C6A" w:rsidP="004C1C6A">
      <w:pPr>
        <w:pStyle w:val="NormalBold"/>
      </w:pPr>
      <w:r w:rsidRPr="00240DF5">
        <w:rPr>
          <w:rStyle w:val="HideTWBExt"/>
          <w:b w:val="0"/>
        </w:rPr>
        <w:t>&lt;/RepeatBlock-By&gt;</w:t>
      </w:r>
    </w:p>
    <w:p w14:paraId="47183067"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0605B72A" w14:textId="77777777" w:rsidR="004C1C6A" w:rsidRPr="00240DF5" w:rsidRDefault="004C1C6A" w:rsidP="004C1C6A">
      <w:pPr>
        <w:pStyle w:val="NormalBold"/>
      </w:pPr>
      <w:r w:rsidRPr="00240DF5">
        <w:rPr>
          <w:rStyle w:val="HideTWBExt"/>
        </w:rPr>
        <w:t>&lt;Article&gt;</w:t>
      </w:r>
      <w:r w:rsidRPr="00240DF5">
        <w:t>Artigo 1 – parágrafo 1</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CA326C2" w14:textId="77777777" w:rsidTr="00DB7FAC">
        <w:trPr>
          <w:trHeight w:hRule="exact" w:val="240"/>
          <w:jc w:val="center"/>
        </w:trPr>
        <w:tc>
          <w:tcPr>
            <w:tcW w:w="9752" w:type="dxa"/>
            <w:gridSpan w:val="2"/>
            <w:tcBorders>
              <w:top w:val="nil"/>
              <w:left w:val="nil"/>
              <w:bottom w:val="nil"/>
              <w:right w:val="nil"/>
            </w:tcBorders>
          </w:tcPr>
          <w:p w14:paraId="24506E46" w14:textId="77777777" w:rsidR="004C1C6A" w:rsidRPr="00240DF5" w:rsidRDefault="004C1C6A" w:rsidP="00DB7FAC"/>
        </w:tc>
      </w:tr>
      <w:tr w:rsidR="004C1C6A" w:rsidRPr="00240DF5" w14:paraId="66619DB9" w14:textId="77777777" w:rsidTr="00DB7FAC">
        <w:trPr>
          <w:trHeight w:val="240"/>
          <w:jc w:val="center"/>
        </w:trPr>
        <w:tc>
          <w:tcPr>
            <w:tcW w:w="4876" w:type="dxa"/>
            <w:tcBorders>
              <w:top w:val="nil"/>
              <w:left w:val="nil"/>
              <w:bottom w:val="nil"/>
              <w:right w:val="nil"/>
            </w:tcBorders>
          </w:tcPr>
          <w:p w14:paraId="5A12A436"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18328D40" w14:textId="77777777" w:rsidR="004C1C6A" w:rsidRPr="00240DF5" w:rsidRDefault="004C1C6A" w:rsidP="00DB7FAC">
            <w:pPr>
              <w:pStyle w:val="AmColumnHeading"/>
            </w:pPr>
            <w:r w:rsidRPr="00240DF5">
              <w:t>Alteração</w:t>
            </w:r>
          </w:p>
        </w:tc>
      </w:tr>
      <w:tr w:rsidR="004C1C6A" w:rsidRPr="00240DF5" w14:paraId="47BCD498" w14:textId="77777777" w:rsidTr="00DB7FAC">
        <w:trPr>
          <w:jc w:val="center"/>
        </w:trPr>
        <w:tc>
          <w:tcPr>
            <w:tcW w:w="4876" w:type="dxa"/>
            <w:tcBorders>
              <w:top w:val="nil"/>
              <w:left w:val="nil"/>
              <w:bottom w:val="nil"/>
              <w:right w:val="nil"/>
            </w:tcBorders>
          </w:tcPr>
          <w:p w14:paraId="49ECBB5E" w14:textId="77777777" w:rsidR="004C1C6A" w:rsidRPr="00240DF5" w:rsidRDefault="004C1C6A" w:rsidP="00DB7FAC">
            <w:pPr>
              <w:pStyle w:val="Normal6a"/>
            </w:pPr>
            <w:r w:rsidRPr="00240DF5">
              <w:t xml:space="preserve">O presente regulamento estabelece os objetivos e o financiamento do apoio da </w:t>
            </w:r>
            <w:r w:rsidRPr="00240DF5">
              <w:lastRenderedPageBreak/>
              <w:t xml:space="preserve">União à gestão europeia integrada das fronteiras e à política europeia de vistos para o período de 1 de janeiro de 2028 a 31 de dezembro de 2034. O apoio da União contribui para </w:t>
            </w:r>
            <w:r w:rsidRPr="00240DF5">
              <w:rPr>
                <w:b/>
                <w:i/>
              </w:rPr>
              <w:t>o funcionamento do espaço Schengen, a gestão eficiente das</w:t>
            </w:r>
            <w:r w:rsidRPr="00240DF5">
              <w:t xml:space="preserve"> fronteiras </w:t>
            </w:r>
            <w:r w:rsidRPr="00240DF5">
              <w:rPr>
                <w:b/>
                <w:i/>
              </w:rPr>
              <w:t>externas e a eficiência da</w:t>
            </w:r>
            <w:r w:rsidRPr="00240DF5">
              <w:t xml:space="preserve"> política de vistos, nomeadamente prestando apoio à execução</w:t>
            </w:r>
            <w:r w:rsidRPr="00240DF5">
              <w:rPr>
                <w:b/>
                <w:i/>
              </w:rPr>
              <w:t>, ao reforço e ao desenvolvimento</w:t>
            </w:r>
            <w:r w:rsidRPr="00240DF5">
              <w:t xml:space="preserve"> dos elementos </w:t>
            </w:r>
            <w:r w:rsidRPr="00240DF5">
              <w:rPr>
                <w:b/>
                <w:i/>
              </w:rPr>
              <w:t>pertinentes</w:t>
            </w:r>
            <w:r w:rsidRPr="00240DF5">
              <w:t xml:space="preserve"> do Pacto em matéria de Migração e Asilo</w:t>
            </w:r>
            <w:r w:rsidRPr="00240DF5">
              <w:rPr>
                <w:b/>
                <w:i/>
              </w:rPr>
              <w:t>, bem como para um elevado nível de segurança interna na União, assegurando a ausência de controlos de pessoas na passagem</w:t>
            </w:r>
            <w:r w:rsidRPr="00240DF5">
              <w:t xml:space="preserve"> das fronteiras </w:t>
            </w:r>
            <w:r w:rsidRPr="00240DF5">
              <w:rPr>
                <w:b/>
                <w:i/>
              </w:rPr>
              <w:t>internas</w:t>
            </w:r>
            <w:r w:rsidRPr="00240DF5">
              <w:t>.</w:t>
            </w:r>
          </w:p>
        </w:tc>
        <w:tc>
          <w:tcPr>
            <w:tcW w:w="4876" w:type="dxa"/>
            <w:tcBorders>
              <w:top w:val="nil"/>
              <w:left w:val="nil"/>
              <w:bottom w:val="nil"/>
              <w:right w:val="nil"/>
            </w:tcBorders>
          </w:tcPr>
          <w:p w14:paraId="19DCD3FA" w14:textId="77777777" w:rsidR="004C1C6A" w:rsidRPr="00240DF5" w:rsidRDefault="004C1C6A" w:rsidP="00DB7FAC">
            <w:pPr>
              <w:pStyle w:val="Normal6a"/>
            </w:pPr>
            <w:r w:rsidRPr="00240DF5">
              <w:lastRenderedPageBreak/>
              <w:t xml:space="preserve">O presente regulamento estabelece os objetivos e o financiamento do apoio da </w:t>
            </w:r>
            <w:r w:rsidRPr="00240DF5">
              <w:lastRenderedPageBreak/>
              <w:t xml:space="preserve">União à gestão europeia integrada das fronteiras e à política europeia de vistos para o período de 1 de janeiro de 2028 a 31 de dezembro de 2034. O apoio da União contribui para </w:t>
            </w:r>
            <w:r w:rsidRPr="00240DF5">
              <w:rPr>
                <w:b/>
                <w:i/>
              </w:rPr>
              <w:t>garantir a ausência de controlos nas</w:t>
            </w:r>
            <w:r w:rsidRPr="00240DF5">
              <w:t xml:space="preserve"> fronteiras </w:t>
            </w:r>
            <w:r w:rsidRPr="00240DF5">
              <w:rPr>
                <w:b/>
                <w:i/>
              </w:rPr>
              <w:t>internas para as pessoas, independentemente da sua nacionalidade, e para a</w:t>
            </w:r>
            <w:r w:rsidRPr="00240DF5">
              <w:t xml:space="preserve"> política </w:t>
            </w:r>
            <w:r w:rsidRPr="00240DF5">
              <w:rPr>
                <w:b/>
                <w:i/>
              </w:rPr>
              <w:t>comum</w:t>
            </w:r>
            <w:r w:rsidRPr="00240DF5">
              <w:t xml:space="preserve"> de vistos </w:t>
            </w:r>
            <w:r w:rsidRPr="00240DF5">
              <w:rPr>
                <w:b/>
                <w:i/>
              </w:rPr>
              <w:t>e de controlo das fronteiras externas</w:t>
            </w:r>
            <w:r w:rsidRPr="00240DF5">
              <w:t xml:space="preserve">, nomeadamente prestando apoio à execução dos elementos do Pacto em matéria de Migração e Asilo </w:t>
            </w:r>
            <w:r w:rsidRPr="00240DF5">
              <w:rPr>
                <w:b/>
                <w:i/>
              </w:rPr>
              <w:t>que se referem especificamente à gestão</w:t>
            </w:r>
            <w:r w:rsidRPr="00240DF5">
              <w:t xml:space="preserve"> das fronteiras.</w:t>
            </w:r>
          </w:p>
        </w:tc>
      </w:tr>
    </w:tbl>
    <w:p w14:paraId="32349C98"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76830BD"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63227B01" w14:textId="77777777" w:rsidR="004C1C6A" w:rsidRPr="00240DF5" w:rsidRDefault="004C1C6A" w:rsidP="004C1C6A">
      <w:pPr>
        <w:pStyle w:val="AmJustText"/>
      </w:pPr>
      <w:r w:rsidRPr="00240DF5">
        <w:t>Com base nos artigos 67.º, 77.º e 79.º dos Tratados. Limitar o financiamento da aplicação do Pacto ao regulamento relativo à gestão das fronteiras.</w:t>
      </w:r>
    </w:p>
    <w:p w14:paraId="3CD5C5FB" w14:textId="77777777" w:rsidR="004C1C6A" w:rsidRPr="00240DF5" w:rsidRDefault="004C1C6A" w:rsidP="004C1C6A">
      <w:r w:rsidRPr="00240DF5">
        <w:rPr>
          <w:rStyle w:val="HideTWBExt"/>
        </w:rPr>
        <w:t>&lt;/AmendB&gt;</w:t>
      </w:r>
    </w:p>
    <w:p w14:paraId="65EECFB4"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114</w:t>
      </w:r>
      <w:r w:rsidRPr="00240DF5">
        <w:rPr>
          <w:rStyle w:val="HideTWBExt"/>
        </w:rPr>
        <w:t>&lt;/NumAmB&gt;</w:t>
      </w:r>
    </w:p>
    <w:p w14:paraId="15A3166B" w14:textId="77777777" w:rsidR="004C1C6A" w:rsidRPr="00240DF5" w:rsidRDefault="004C1C6A" w:rsidP="004C1C6A">
      <w:pPr>
        <w:pStyle w:val="NormalBold"/>
      </w:pPr>
      <w:r w:rsidRPr="00240DF5">
        <w:rPr>
          <w:rStyle w:val="HideTWBExt"/>
          <w:b w:val="0"/>
        </w:rPr>
        <w:t>&lt;RepeatBlock-By&gt;&lt;Members&gt;</w:t>
      </w:r>
      <w:r w:rsidRPr="00240DF5">
        <w:t>Tom Vandendriessche</w:t>
      </w:r>
      <w:r w:rsidRPr="00240DF5">
        <w:rPr>
          <w:rStyle w:val="HideTWBExt"/>
          <w:b w:val="0"/>
        </w:rPr>
        <w:t>&lt;/Members&gt;</w:t>
      </w:r>
    </w:p>
    <w:p w14:paraId="2C9FBB2C" w14:textId="77777777" w:rsidR="004C1C6A" w:rsidRPr="00240DF5" w:rsidRDefault="004C1C6A" w:rsidP="004C1C6A">
      <w:pPr>
        <w:pStyle w:val="NormalBold"/>
      </w:pPr>
      <w:r w:rsidRPr="00240DF5">
        <w:rPr>
          <w:rStyle w:val="HideTWBExt"/>
          <w:b w:val="0"/>
        </w:rPr>
        <w:t>&lt;/RepeatBlock-By&gt;</w:t>
      </w:r>
    </w:p>
    <w:p w14:paraId="06DC5896"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4E3F1E8D" w14:textId="77777777" w:rsidR="004C1C6A" w:rsidRPr="00240DF5" w:rsidRDefault="004C1C6A" w:rsidP="004C1C6A">
      <w:pPr>
        <w:pStyle w:val="NormalBold"/>
      </w:pPr>
      <w:r w:rsidRPr="00240DF5">
        <w:rPr>
          <w:rStyle w:val="HideTWBExt"/>
        </w:rPr>
        <w:t>&lt;Article&gt;</w:t>
      </w:r>
      <w:r w:rsidRPr="00240DF5">
        <w:t>Artigo 1 – parágrafo 1</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B3E816A" w14:textId="77777777" w:rsidTr="00DB7FAC">
        <w:trPr>
          <w:trHeight w:hRule="exact" w:val="240"/>
          <w:jc w:val="center"/>
        </w:trPr>
        <w:tc>
          <w:tcPr>
            <w:tcW w:w="9752" w:type="dxa"/>
            <w:gridSpan w:val="2"/>
            <w:tcBorders>
              <w:top w:val="nil"/>
              <w:left w:val="nil"/>
              <w:bottom w:val="nil"/>
              <w:right w:val="nil"/>
            </w:tcBorders>
          </w:tcPr>
          <w:p w14:paraId="6683D991" w14:textId="77777777" w:rsidR="004C1C6A" w:rsidRPr="00240DF5" w:rsidRDefault="004C1C6A" w:rsidP="00DB7FAC"/>
        </w:tc>
      </w:tr>
      <w:tr w:rsidR="004C1C6A" w:rsidRPr="00240DF5" w14:paraId="74BB3BBB" w14:textId="77777777" w:rsidTr="00DB7FAC">
        <w:trPr>
          <w:trHeight w:val="240"/>
          <w:jc w:val="center"/>
        </w:trPr>
        <w:tc>
          <w:tcPr>
            <w:tcW w:w="4876" w:type="dxa"/>
            <w:tcBorders>
              <w:top w:val="nil"/>
              <w:left w:val="nil"/>
              <w:bottom w:val="nil"/>
              <w:right w:val="nil"/>
            </w:tcBorders>
          </w:tcPr>
          <w:p w14:paraId="57F7B55E"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4F5CCB6" w14:textId="77777777" w:rsidR="004C1C6A" w:rsidRPr="00240DF5" w:rsidRDefault="004C1C6A" w:rsidP="00DB7FAC">
            <w:pPr>
              <w:pStyle w:val="AmColumnHeading"/>
            </w:pPr>
            <w:r w:rsidRPr="00240DF5">
              <w:t>Alteração</w:t>
            </w:r>
          </w:p>
        </w:tc>
      </w:tr>
      <w:tr w:rsidR="004C1C6A" w:rsidRPr="00240DF5" w14:paraId="41B9BEA6" w14:textId="77777777" w:rsidTr="00DB7FAC">
        <w:trPr>
          <w:jc w:val="center"/>
        </w:trPr>
        <w:tc>
          <w:tcPr>
            <w:tcW w:w="4876" w:type="dxa"/>
            <w:tcBorders>
              <w:top w:val="nil"/>
              <w:left w:val="nil"/>
              <w:bottom w:val="nil"/>
              <w:right w:val="nil"/>
            </w:tcBorders>
          </w:tcPr>
          <w:p w14:paraId="4DEF5810" w14:textId="77777777" w:rsidR="004C1C6A" w:rsidRPr="00240DF5" w:rsidRDefault="004C1C6A" w:rsidP="00DB7FAC">
            <w:pPr>
              <w:pStyle w:val="Normal6a"/>
            </w:pPr>
            <w:r w:rsidRPr="00240DF5">
              <w:t xml:space="preserve">O presente regulamento estabelece os objetivos e o financiamento do apoio da União à gestão europeia integrada das fronteiras e à política europeia de vistos para o período de 1 de janeiro de 2028 a 31 de dezembro de 2034. O apoio da União contribui para o funcionamento do espaço Schengen, </w:t>
            </w:r>
            <w:r w:rsidRPr="00240DF5">
              <w:rPr>
                <w:b/>
                <w:i/>
              </w:rPr>
              <w:t>a gestão eficiente</w:t>
            </w:r>
            <w:r w:rsidRPr="00240DF5">
              <w:t xml:space="preserve"> das fronteiras externas e a eficiência da política de vistos, nomeadamente prestando apoio à execução, ao reforço e ao desenvolvimento dos elementos </w:t>
            </w:r>
            <w:r w:rsidRPr="00240DF5">
              <w:rPr>
                <w:b/>
                <w:i/>
              </w:rPr>
              <w:t>pertinentes</w:t>
            </w:r>
            <w:r w:rsidRPr="00240DF5">
              <w:t xml:space="preserve"> do Pacto em matéria de Migração e Asilo</w:t>
            </w:r>
            <w:r w:rsidRPr="00240DF5">
              <w:rPr>
                <w:b/>
                <w:i/>
              </w:rPr>
              <w:t>, bem como para um elevado nível de</w:t>
            </w:r>
            <w:r w:rsidRPr="00240DF5">
              <w:t xml:space="preserve"> segurança interna </w:t>
            </w:r>
            <w:r w:rsidRPr="00240DF5">
              <w:rPr>
                <w:b/>
                <w:i/>
              </w:rPr>
              <w:t xml:space="preserve">na União, assegurando a ausência </w:t>
            </w:r>
            <w:r w:rsidRPr="00240DF5">
              <w:rPr>
                <w:b/>
                <w:i/>
              </w:rPr>
              <w:lastRenderedPageBreak/>
              <w:t>de controlos de pessoas na passagem das fronteiras internas</w:t>
            </w:r>
            <w:r w:rsidRPr="00240DF5">
              <w:t>.</w:t>
            </w:r>
          </w:p>
        </w:tc>
        <w:tc>
          <w:tcPr>
            <w:tcW w:w="4876" w:type="dxa"/>
            <w:tcBorders>
              <w:top w:val="nil"/>
              <w:left w:val="nil"/>
              <w:bottom w:val="nil"/>
              <w:right w:val="nil"/>
            </w:tcBorders>
          </w:tcPr>
          <w:p w14:paraId="721243A3" w14:textId="77777777" w:rsidR="004C1C6A" w:rsidRPr="00240DF5" w:rsidRDefault="004C1C6A" w:rsidP="00DB7FAC">
            <w:pPr>
              <w:pStyle w:val="Normal6a"/>
            </w:pPr>
            <w:r w:rsidRPr="00240DF5">
              <w:lastRenderedPageBreak/>
              <w:t xml:space="preserve">O presente regulamento estabelece os objetivos e o financiamento do apoio da União à gestão europeia integrada das fronteiras e à política europeia de vistos para o período de 1 de janeiro de 2028 a 31 de dezembro de 2034. O apoio da União contribui para o funcionamento do espaço Schengen, </w:t>
            </w:r>
            <w:r w:rsidRPr="00240DF5">
              <w:rPr>
                <w:b/>
                <w:i/>
              </w:rPr>
              <w:t>o controlo rigoroso</w:t>
            </w:r>
            <w:r w:rsidRPr="00240DF5">
              <w:t xml:space="preserve"> das fronteiras externas e a eficiência da política de vistos, nomeadamente prestando apoio à execução, ao reforço e ao desenvolvimento dos elementos do Pacto em matéria de Migração e Asilo </w:t>
            </w:r>
            <w:r w:rsidRPr="00240DF5">
              <w:rPr>
                <w:b/>
                <w:i/>
              </w:rPr>
              <w:t>relacionados com a</w:t>
            </w:r>
            <w:r w:rsidRPr="00240DF5">
              <w:t xml:space="preserve"> segurança</w:t>
            </w:r>
            <w:r w:rsidRPr="00240DF5">
              <w:rPr>
                <w:b/>
                <w:i/>
              </w:rPr>
              <w:t>, a triagem e o regresso rápido</w:t>
            </w:r>
            <w:r w:rsidRPr="00240DF5">
              <w:t>.</w:t>
            </w:r>
            <w:r w:rsidRPr="00240DF5">
              <w:rPr>
                <w:b/>
                <w:i/>
              </w:rPr>
              <w:t> </w:t>
            </w:r>
          </w:p>
        </w:tc>
      </w:tr>
    </w:tbl>
    <w:p w14:paraId="0DD3B8A7"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E5FAA0D" w14:textId="77777777" w:rsidR="004C1C6A" w:rsidRPr="00240DF5" w:rsidRDefault="004C1C6A" w:rsidP="004C1C6A">
      <w:r w:rsidRPr="00240DF5">
        <w:rPr>
          <w:rStyle w:val="HideTWBExt"/>
        </w:rPr>
        <w:t>&lt;/AmendB&gt;</w:t>
      </w:r>
    </w:p>
    <w:p w14:paraId="04480F9C"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115</w:t>
      </w:r>
      <w:r w:rsidRPr="00240DF5">
        <w:rPr>
          <w:rStyle w:val="HideTWBExt"/>
        </w:rPr>
        <w:t>&lt;/NumAmB&gt;</w:t>
      </w:r>
    </w:p>
    <w:p w14:paraId="5B8B8AF8" w14:textId="77777777" w:rsidR="004C1C6A" w:rsidRPr="00240DF5" w:rsidRDefault="004C1C6A" w:rsidP="004C1C6A">
      <w:pPr>
        <w:pStyle w:val="NormalBold"/>
      </w:pPr>
      <w:r w:rsidRPr="00240DF5">
        <w:rPr>
          <w:rStyle w:val="HideTWBExt"/>
          <w:b w:val="0"/>
        </w:rPr>
        <w:t>&lt;RepeatBlock-By&gt;&lt;Members&gt;</w:t>
      </w:r>
      <w:r w:rsidRPr="00240DF5">
        <w:t>Ilaria Salis</w:t>
      </w:r>
      <w:r w:rsidRPr="00240DF5">
        <w:rPr>
          <w:rStyle w:val="HideTWBExt"/>
          <w:b w:val="0"/>
        </w:rPr>
        <w:t>&lt;/Members&gt;</w:t>
      </w:r>
    </w:p>
    <w:p w14:paraId="135F27E2" w14:textId="77777777" w:rsidR="004C1C6A" w:rsidRPr="00240DF5" w:rsidRDefault="004C1C6A" w:rsidP="004C1C6A">
      <w:pPr>
        <w:pStyle w:val="NormalBold"/>
      </w:pPr>
      <w:r w:rsidRPr="00240DF5">
        <w:rPr>
          <w:rStyle w:val="HideTWBExt"/>
          <w:b w:val="0"/>
        </w:rPr>
        <w:t>&lt;/RepeatBlock-By&gt;</w:t>
      </w:r>
    </w:p>
    <w:p w14:paraId="4489D022"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60289AE" w14:textId="77777777" w:rsidR="004C1C6A" w:rsidRPr="00240DF5" w:rsidRDefault="004C1C6A" w:rsidP="004C1C6A">
      <w:pPr>
        <w:pStyle w:val="NormalBold"/>
      </w:pPr>
      <w:r w:rsidRPr="00240DF5">
        <w:rPr>
          <w:rStyle w:val="HideTWBExt"/>
        </w:rPr>
        <w:t>&lt;Article&gt;</w:t>
      </w:r>
      <w:r w:rsidRPr="00240DF5">
        <w:t>Artigo 1 – parágrafo 1</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2FB4F91" w14:textId="77777777" w:rsidTr="00DB7FAC">
        <w:trPr>
          <w:trHeight w:hRule="exact" w:val="240"/>
          <w:jc w:val="center"/>
        </w:trPr>
        <w:tc>
          <w:tcPr>
            <w:tcW w:w="9752" w:type="dxa"/>
            <w:gridSpan w:val="2"/>
            <w:tcBorders>
              <w:top w:val="nil"/>
              <w:left w:val="nil"/>
              <w:bottom w:val="nil"/>
              <w:right w:val="nil"/>
            </w:tcBorders>
          </w:tcPr>
          <w:p w14:paraId="5A68D68A" w14:textId="77777777" w:rsidR="004C1C6A" w:rsidRPr="00240DF5" w:rsidRDefault="004C1C6A" w:rsidP="00DB7FAC"/>
        </w:tc>
      </w:tr>
      <w:tr w:rsidR="004C1C6A" w:rsidRPr="00240DF5" w14:paraId="3223526C" w14:textId="77777777" w:rsidTr="00DB7FAC">
        <w:trPr>
          <w:trHeight w:val="240"/>
          <w:jc w:val="center"/>
        </w:trPr>
        <w:tc>
          <w:tcPr>
            <w:tcW w:w="4876" w:type="dxa"/>
            <w:tcBorders>
              <w:top w:val="nil"/>
              <w:left w:val="nil"/>
              <w:bottom w:val="nil"/>
              <w:right w:val="nil"/>
            </w:tcBorders>
          </w:tcPr>
          <w:p w14:paraId="7E282292"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64C34462" w14:textId="77777777" w:rsidR="004C1C6A" w:rsidRPr="00240DF5" w:rsidRDefault="004C1C6A" w:rsidP="00DB7FAC">
            <w:pPr>
              <w:pStyle w:val="AmColumnHeading"/>
            </w:pPr>
            <w:r w:rsidRPr="00240DF5">
              <w:t>Alteração</w:t>
            </w:r>
          </w:p>
        </w:tc>
      </w:tr>
      <w:tr w:rsidR="004C1C6A" w:rsidRPr="00240DF5" w14:paraId="64786F94" w14:textId="77777777" w:rsidTr="00DB7FAC">
        <w:trPr>
          <w:jc w:val="center"/>
        </w:trPr>
        <w:tc>
          <w:tcPr>
            <w:tcW w:w="4876" w:type="dxa"/>
            <w:tcBorders>
              <w:top w:val="nil"/>
              <w:left w:val="nil"/>
              <w:bottom w:val="nil"/>
              <w:right w:val="nil"/>
            </w:tcBorders>
          </w:tcPr>
          <w:p w14:paraId="101DC584" w14:textId="77777777" w:rsidR="004C1C6A" w:rsidRPr="00240DF5" w:rsidRDefault="004C1C6A" w:rsidP="00DB7FAC">
            <w:pPr>
              <w:pStyle w:val="Normal6a"/>
            </w:pPr>
            <w:r w:rsidRPr="00240DF5">
              <w:t xml:space="preserve">O presente regulamento estabelece os objetivos e o financiamento do apoio da União à gestão europeia integrada das fronteiras e à política europeia de vistos para o período de 1 de janeiro de 2028 a 31 de dezembro de 2034. O apoio da União contribui para o funcionamento do espaço Schengen, a gestão </w:t>
            </w:r>
            <w:r w:rsidRPr="00240DF5">
              <w:rPr>
                <w:b/>
                <w:i/>
              </w:rPr>
              <w:t>eficiente</w:t>
            </w:r>
            <w:r w:rsidRPr="00240DF5">
              <w:t xml:space="preserve"> das fronteiras externas e a eficiência da política de vistos, </w:t>
            </w:r>
            <w:r w:rsidRPr="00240DF5">
              <w:rPr>
                <w:b/>
                <w:i/>
              </w:rPr>
              <w:t>nomeadamente prestando apoio à execução, ao reforço e ao desenvolvimento dos elementos pertinentes do Pacto em matéria de Migração e Asilo,</w:t>
            </w:r>
            <w:r w:rsidRPr="00240DF5">
              <w:t xml:space="preserve"> bem como para um elevado nível de segurança interna na União, assegurando a ausência de controlos de pessoas na passagem das fronteiras internas.</w:t>
            </w:r>
          </w:p>
        </w:tc>
        <w:tc>
          <w:tcPr>
            <w:tcW w:w="4876" w:type="dxa"/>
            <w:tcBorders>
              <w:top w:val="nil"/>
              <w:left w:val="nil"/>
              <w:bottom w:val="nil"/>
              <w:right w:val="nil"/>
            </w:tcBorders>
          </w:tcPr>
          <w:p w14:paraId="612F08FB" w14:textId="77777777" w:rsidR="004C1C6A" w:rsidRPr="00240DF5" w:rsidRDefault="004C1C6A" w:rsidP="00DB7FAC">
            <w:pPr>
              <w:pStyle w:val="Normal6a"/>
            </w:pPr>
            <w:r w:rsidRPr="00240DF5">
              <w:t xml:space="preserve">O presente regulamento estabelece os objetivos e o financiamento do apoio da União à gestão europeia integrada das fronteiras e à política europeia de vistos para o período de 1 de janeiro de 2028 a 31 de dezembro de 2034. O apoio da União contribui para o funcionamento do espaço Schengen, a gestão das fronteiras externas </w:t>
            </w:r>
            <w:r w:rsidRPr="00240DF5">
              <w:rPr>
                <w:b/>
                <w:i/>
              </w:rPr>
              <w:t>no pleno respeito dos direitos fundamentais,</w:t>
            </w:r>
            <w:r w:rsidRPr="00240DF5">
              <w:t xml:space="preserve"> e a eficiência </w:t>
            </w:r>
            <w:r w:rsidRPr="00240DF5">
              <w:rPr>
                <w:b/>
                <w:i/>
              </w:rPr>
              <w:t>e equidade</w:t>
            </w:r>
            <w:r w:rsidRPr="00240DF5">
              <w:t xml:space="preserve"> da política de vistos, bem como para um elevado nível de segurança interna na União, assegurando a ausência de controlos de pessoas na passagem das fronteiras internas.</w:t>
            </w:r>
          </w:p>
        </w:tc>
      </w:tr>
    </w:tbl>
    <w:p w14:paraId="7B5D7E44"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4CC2006C" w14:textId="77777777" w:rsidR="004C1C6A" w:rsidRPr="00240DF5" w:rsidRDefault="004C1C6A" w:rsidP="004C1C6A">
      <w:r w:rsidRPr="00240DF5">
        <w:rPr>
          <w:rStyle w:val="HideTWBExt"/>
        </w:rPr>
        <w:t>&lt;/AmendB&gt;</w:t>
      </w:r>
    </w:p>
    <w:p w14:paraId="0939E4F4"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116</w:t>
      </w:r>
      <w:r w:rsidRPr="00240DF5">
        <w:rPr>
          <w:rStyle w:val="HideTWBExt"/>
          <w:b w:val="0"/>
        </w:rPr>
        <w:t>&lt;/NumAmB&gt;</w:t>
      </w:r>
    </w:p>
    <w:p w14:paraId="0D1129F4"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668329CA" w14:textId="77777777" w:rsidR="004C1C6A" w:rsidRPr="00240DF5" w:rsidRDefault="004C1C6A" w:rsidP="004C1C6A">
      <w:pPr>
        <w:pStyle w:val="NormalBold"/>
      </w:pPr>
      <w:r w:rsidRPr="00240DF5">
        <w:rPr>
          <w:rStyle w:val="HideTWBExt"/>
          <w:b w:val="0"/>
        </w:rPr>
        <w:t>&lt;/RepeatBlock-By&gt;</w:t>
      </w:r>
    </w:p>
    <w:p w14:paraId="50E71468"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4C06B472" w14:textId="77777777" w:rsidR="004C1C6A" w:rsidRPr="00240DF5" w:rsidRDefault="004C1C6A" w:rsidP="004C1C6A">
      <w:pPr>
        <w:pStyle w:val="NormalBold"/>
      </w:pPr>
      <w:r w:rsidRPr="00240DF5">
        <w:rPr>
          <w:rStyle w:val="HideTWBExt"/>
          <w:b w:val="0"/>
        </w:rPr>
        <w:t>&lt;Article&gt;</w:t>
      </w:r>
      <w:r w:rsidRPr="00240DF5">
        <w:t>Artigo 1 – parágrafo 1</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55B8483" w14:textId="77777777" w:rsidTr="00DB7FAC">
        <w:trPr>
          <w:trHeight w:hRule="exact" w:val="240"/>
          <w:jc w:val="center"/>
        </w:trPr>
        <w:tc>
          <w:tcPr>
            <w:tcW w:w="9752" w:type="dxa"/>
            <w:gridSpan w:val="2"/>
            <w:tcBorders>
              <w:top w:val="nil"/>
              <w:left w:val="nil"/>
              <w:bottom w:val="nil"/>
              <w:right w:val="nil"/>
            </w:tcBorders>
          </w:tcPr>
          <w:p w14:paraId="38454B03" w14:textId="77777777" w:rsidR="004C1C6A" w:rsidRPr="00240DF5" w:rsidRDefault="004C1C6A" w:rsidP="00DB7FAC"/>
        </w:tc>
      </w:tr>
      <w:tr w:rsidR="004C1C6A" w:rsidRPr="00240DF5" w14:paraId="3CEFE32D" w14:textId="77777777" w:rsidTr="00DB7FAC">
        <w:trPr>
          <w:trHeight w:val="240"/>
          <w:jc w:val="center"/>
        </w:trPr>
        <w:tc>
          <w:tcPr>
            <w:tcW w:w="4876" w:type="dxa"/>
            <w:tcBorders>
              <w:top w:val="nil"/>
              <w:left w:val="nil"/>
              <w:bottom w:val="nil"/>
              <w:right w:val="nil"/>
            </w:tcBorders>
          </w:tcPr>
          <w:p w14:paraId="32F767F0"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85B2D90" w14:textId="77777777" w:rsidR="004C1C6A" w:rsidRPr="00240DF5" w:rsidRDefault="004C1C6A" w:rsidP="00DB7FAC">
            <w:pPr>
              <w:pStyle w:val="AmColumnHeading"/>
            </w:pPr>
            <w:r w:rsidRPr="00240DF5">
              <w:t>Alteração</w:t>
            </w:r>
          </w:p>
        </w:tc>
      </w:tr>
      <w:tr w:rsidR="004C1C6A" w:rsidRPr="00240DF5" w14:paraId="2514C333" w14:textId="77777777" w:rsidTr="00DB7FAC">
        <w:trPr>
          <w:jc w:val="center"/>
        </w:trPr>
        <w:tc>
          <w:tcPr>
            <w:tcW w:w="4876" w:type="dxa"/>
            <w:tcBorders>
              <w:top w:val="nil"/>
              <w:left w:val="nil"/>
              <w:bottom w:val="nil"/>
              <w:right w:val="nil"/>
            </w:tcBorders>
          </w:tcPr>
          <w:p w14:paraId="59EB0478" w14:textId="77777777" w:rsidR="004C1C6A" w:rsidRPr="00240DF5" w:rsidRDefault="004C1C6A" w:rsidP="00DB7FAC">
            <w:pPr>
              <w:pStyle w:val="Normal6a"/>
            </w:pPr>
            <w:r w:rsidRPr="00240DF5">
              <w:t xml:space="preserve">O presente regulamento estabelece os objetivos e o financiamento do apoio da </w:t>
            </w:r>
            <w:r w:rsidRPr="00240DF5">
              <w:lastRenderedPageBreak/>
              <w:t xml:space="preserve">União à gestão europeia integrada das fronteiras e à política europeia de vistos para o período de 1 de janeiro de 2028 a 31 de dezembro de 2034. O apoio da União contribui para o funcionamento do espaço Schengen, a gestão eficiente das fronteiras externas e a eficiência da política de vistos, nomeadamente prestando apoio à execução, ao reforço e ao desenvolvimento dos elementos pertinentes do Pacto em matéria de Migração e Asilo, bem como para um elevado nível de segurança interna na União, assegurando a ausência de controlos de pessoas na </w:t>
            </w:r>
            <w:r w:rsidRPr="00240DF5">
              <w:rPr>
                <w:b/>
                <w:i/>
              </w:rPr>
              <w:t>passagem das fronteiras internas</w:t>
            </w:r>
            <w:r w:rsidRPr="00240DF5">
              <w:t>.</w:t>
            </w:r>
          </w:p>
        </w:tc>
        <w:tc>
          <w:tcPr>
            <w:tcW w:w="4876" w:type="dxa"/>
            <w:tcBorders>
              <w:top w:val="nil"/>
              <w:left w:val="nil"/>
              <w:bottom w:val="nil"/>
              <w:right w:val="nil"/>
            </w:tcBorders>
          </w:tcPr>
          <w:p w14:paraId="2817689B" w14:textId="77777777" w:rsidR="004C1C6A" w:rsidRPr="00240DF5" w:rsidRDefault="004C1C6A" w:rsidP="00DB7FAC">
            <w:pPr>
              <w:pStyle w:val="Normal6a"/>
            </w:pPr>
            <w:r w:rsidRPr="00240DF5">
              <w:lastRenderedPageBreak/>
              <w:t xml:space="preserve">O presente regulamento estabelece os objetivos e o financiamento do apoio da </w:t>
            </w:r>
            <w:r w:rsidRPr="00240DF5">
              <w:lastRenderedPageBreak/>
              <w:t xml:space="preserve">União à gestão europeia integrada das fronteiras e à política europeia de vistos para o período de 1 de janeiro de 2028 a 31 de dezembro de 2034. O apoio da União contribui para o funcionamento do espaço Schengen, a gestão eficiente das fronteiras externas e a eficiência da política de vistos, nomeadamente prestando apoio à execução, ao reforço e ao desenvolvimento dos elementos pertinentes do Pacto em matéria de Migração e Asilo </w:t>
            </w:r>
            <w:r w:rsidRPr="00240DF5">
              <w:rPr>
                <w:b/>
                <w:i/>
              </w:rPr>
              <w:t>relacionados com a proteção das fronteiras externas, a política de vistos e as medidas de regresso</w:t>
            </w:r>
            <w:r w:rsidRPr="00240DF5">
              <w:t>, bem como para um elevado nível de segurança interna na União, assegurando a ausência de controlos de pessoas.</w:t>
            </w:r>
          </w:p>
        </w:tc>
      </w:tr>
    </w:tbl>
    <w:p w14:paraId="28913A8B"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667FB71E" w14:textId="77777777" w:rsidR="004C1C6A" w:rsidRPr="00240DF5" w:rsidRDefault="004C1C6A" w:rsidP="004C1C6A">
      <w:pPr>
        <w:pStyle w:val="AmJustTitle"/>
      </w:pPr>
      <w:r w:rsidRPr="00240DF5">
        <w:rPr>
          <w:rStyle w:val="HideTWBExt"/>
          <w:i w:val="0"/>
        </w:rPr>
        <w:t>&lt;TitreJust&gt;</w:t>
      </w:r>
      <w:r w:rsidRPr="00240DF5">
        <w:t>Justificação</w:t>
      </w:r>
      <w:r w:rsidRPr="00240DF5">
        <w:rPr>
          <w:rStyle w:val="HideTWBExt"/>
          <w:i w:val="0"/>
        </w:rPr>
        <w:t>&lt;/TitreJust&gt;</w:t>
      </w:r>
    </w:p>
    <w:p w14:paraId="4CA0E4D2" w14:textId="5E494FE0" w:rsidR="004C1C6A" w:rsidRPr="00240DF5" w:rsidRDefault="004C1C6A" w:rsidP="004C1C6A">
      <w:pPr>
        <w:pStyle w:val="AmJustText"/>
      </w:pPr>
      <w:r w:rsidRPr="00240DF5">
        <w:t>O Fundo para a Gestão das Fronteiras e Vistos deve continuar a centrar</w:t>
      </w:r>
      <w:r w:rsidR="00034FC0">
        <w:noBreakHyphen/>
      </w:r>
      <w:r w:rsidRPr="00240DF5">
        <w:t>se nos seus objetivos fundamentais. A alteração proposta especifica que o financiamento se destina a apoiar as partes do Pacto em matéria de Migração e Asilo que estão diretamente relacionadas com a proteção das fronteiras externas, a política de vistos e a política de regresso. Tal aumenta a segurança jurídica e impede uma interpretação excessivamente lata do objetivo do fundo.</w:t>
      </w:r>
    </w:p>
    <w:p w14:paraId="53772DD8" w14:textId="77777777" w:rsidR="004C1C6A" w:rsidRPr="00240DF5" w:rsidRDefault="004C1C6A" w:rsidP="004C1C6A">
      <w:r w:rsidRPr="00240DF5">
        <w:rPr>
          <w:rStyle w:val="HideTWBExt"/>
        </w:rPr>
        <w:t>&lt;/AmendB&gt;</w:t>
      </w:r>
    </w:p>
    <w:p w14:paraId="3C6C1CE7"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117</w:t>
      </w:r>
      <w:r w:rsidRPr="00240DF5">
        <w:rPr>
          <w:rStyle w:val="HideTWBExt"/>
        </w:rPr>
        <w:t>&lt;/NumAmB&gt;</w:t>
      </w:r>
    </w:p>
    <w:p w14:paraId="1A9D8B2F"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28F14592" w14:textId="77777777" w:rsidR="004C1C6A" w:rsidRPr="00240DF5" w:rsidRDefault="004C1C6A" w:rsidP="004C1C6A">
      <w:pPr>
        <w:pStyle w:val="NormalBold"/>
      </w:pPr>
      <w:r w:rsidRPr="00240DF5">
        <w:rPr>
          <w:rStyle w:val="HideTWBExt"/>
          <w:b w:val="0"/>
        </w:rPr>
        <w:t>&lt;/RepeatBlock-By&gt;</w:t>
      </w:r>
    </w:p>
    <w:p w14:paraId="4B06AE0E"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5A503BE1" w14:textId="77777777" w:rsidR="004C1C6A" w:rsidRPr="00240DF5" w:rsidRDefault="004C1C6A" w:rsidP="004C1C6A">
      <w:pPr>
        <w:pStyle w:val="NormalBold"/>
      </w:pPr>
      <w:r w:rsidRPr="00240DF5">
        <w:rPr>
          <w:rStyle w:val="HideTWBExt"/>
        </w:rPr>
        <w:t>&lt;Article&gt;</w:t>
      </w:r>
      <w:r w:rsidRPr="00240DF5">
        <w:t>Artigo 1 – parágrafo 1</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2654E4C" w14:textId="77777777" w:rsidTr="00DB7FAC">
        <w:trPr>
          <w:trHeight w:hRule="exact" w:val="240"/>
          <w:jc w:val="center"/>
        </w:trPr>
        <w:tc>
          <w:tcPr>
            <w:tcW w:w="9752" w:type="dxa"/>
            <w:gridSpan w:val="2"/>
            <w:tcBorders>
              <w:top w:val="nil"/>
              <w:left w:val="nil"/>
              <w:bottom w:val="nil"/>
              <w:right w:val="nil"/>
            </w:tcBorders>
          </w:tcPr>
          <w:p w14:paraId="53161D0D" w14:textId="77777777" w:rsidR="004C1C6A" w:rsidRPr="00240DF5" w:rsidRDefault="004C1C6A" w:rsidP="00DB7FAC"/>
        </w:tc>
      </w:tr>
      <w:tr w:rsidR="004C1C6A" w:rsidRPr="00240DF5" w14:paraId="62C603BE" w14:textId="77777777" w:rsidTr="00DB7FAC">
        <w:trPr>
          <w:trHeight w:val="240"/>
          <w:jc w:val="center"/>
        </w:trPr>
        <w:tc>
          <w:tcPr>
            <w:tcW w:w="4876" w:type="dxa"/>
            <w:tcBorders>
              <w:top w:val="nil"/>
              <w:left w:val="nil"/>
              <w:bottom w:val="nil"/>
              <w:right w:val="nil"/>
            </w:tcBorders>
          </w:tcPr>
          <w:p w14:paraId="53797387"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551EB8A" w14:textId="77777777" w:rsidR="004C1C6A" w:rsidRPr="00240DF5" w:rsidRDefault="004C1C6A" w:rsidP="00DB7FAC">
            <w:pPr>
              <w:pStyle w:val="AmColumnHeading"/>
            </w:pPr>
            <w:r w:rsidRPr="00240DF5">
              <w:t>Alteração</w:t>
            </w:r>
          </w:p>
        </w:tc>
      </w:tr>
      <w:tr w:rsidR="004C1C6A" w:rsidRPr="00240DF5" w14:paraId="4C76FE37" w14:textId="77777777" w:rsidTr="00DB7FAC">
        <w:trPr>
          <w:jc w:val="center"/>
        </w:trPr>
        <w:tc>
          <w:tcPr>
            <w:tcW w:w="4876" w:type="dxa"/>
            <w:tcBorders>
              <w:top w:val="nil"/>
              <w:left w:val="nil"/>
              <w:bottom w:val="nil"/>
              <w:right w:val="nil"/>
            </w:tcBorders>
          </w:tcPr>
          <w:p w14:paraId="618A7E8A" w14:textId="77777777" w:rsidR="004C1C6A" w:rsidRPr="00240DF5" w:rsidRDefault="004C1C6A" w:rsidP="00DB7FAC">
            <w:pPr>
              <w:pStyle w:val="Normal6a"/>
            </w:pPr>
            <w:r w:rsidRPr="00240DF5">
              <w:t xml:space="preserve">O presente regulamento estabelece os objetivos e o financiamento do apoio da União à gestão europeia integrada das fronteiras e à política europeia de vistos para o período de 1 de janeiro de 2028 a 31 de dezembro de 2034. O apoio da União contribui para o funcionamento do espaço Schengen, a gestão </w:t>
            </w:r>
            <w:r w:rsidRPr="00240DF5">
              <w:rPr>
                <w:b/>
                <w:i/>
              </w:rPr>
              <w:t>eficiente</w:t>
            </w:r>
            <w:r w:rsidRPr="00240DF5">
              <w:t xml:space="preserve"> das fronteiras externas e a eficiência da política de vistos, nomeadamente prestando apoio à execução, ao reforço e ao desenvolvimento </w:t>
            </w:r>
            <w:r w:rsidRPr="00240DF5">
              <w:lastRenderedPageBreak/>
              <w:t xml:space="preserve">dos elementos pertinentes do Pacto em matéria de Migração e Asilo, </w:t>
            </w:r>
            <w:r w:rsidRPr="00240DF5">
              <w:rPr>
                <w:b/>
                <w:i/>
              </w:rPr>
              <w:t>bem como para um elevado nível de segurança interna</w:t>
            </w:r>
            <w:r w:rsidRPr="00240DF5">
              <w:t xml:space="preserve"> na União</w:t>
            </w:r>
            <w:r w:rsidRPr="00240DF5">
              <w:rPr>
                <w:b/>
                <w:i/>
              </w:rPr>
              <w:t>,</w:t>
            </w:r>
            <w:r w:rsidRPr="00240DF5">
              <w:t xml:space="preserve"> assegurando a ausência de controlos de pessoas na passagem das fronteiras internas.</w:t>
            </w:r>
          </w:p>
        </w:tc>
        <w:tc>
          <w:tcPr>
            <w:tcW w:w="4876" w:type="dxa"/>
            <w:tcBorders>
              <w:top w:val="nil"/>
              <w:left w:val="nil"/>
              <w:bottom w:val="nil"/>
              <w:right w:val="nil"/>
            </w:tcBorders>
          </w:tcPr>
          <w:p w14:paraId="19257144" w14:textId="77777777" w:rsidR="004C1C6A" w:rsidRPr="00240DF5" w:rsidRDefault="004C1C6A" w:rsidP="00DB7FAC">
            <w:pPr>
              <w:pStyle w:val="Normal6a"/>
            </w:pPr>
            <w:r w:rsidRPr="00240DF5">
              <w:lastRenderedPageBreak/>
              <w:t xml:space="preserve">O presente regulamento estabelece os objetivos e o financiamento do apoio da União à gestão europeia integrada das fronteiras e à política europeia de vistos para o período de 1 de janeiro de 2028 a 31 de dezembro de 2034. O apoio da União contribui para o funcionamento do espaço Schengen, a gestão </w:t>
            </w:r>
            <w:r w:rsidRPr="00240DF5">
              <w:rPr>
                <w:b/>
                <w:i/>
              </w:rPr>
              <w:t>adequada e baseada nos direitos</w:t>
            </w:r>
            <w:r w:rsidRPr="00240DF5">
              <w:t xml:space="preserve"> das fronteiras externas e a eficiência da política de vistos, nomeadamente prestando apoio à </w:t>
            </w:r>
            <w:r w:rsidRPr="00240DF5">
              <w:lastRenderedPageBreak/>
              <w:t xml:space="preserve">execução, ao reforço e ao desenvolvimento dos elementos pertinentes do Pacto em matéria de Migração e Asilo, </w:t>
            </w:r>
            <w:r w:rsidRPr="00240DF5">
              <w:rPr>
                <w:b/>
                <w:i/>
              </w:rPr>
              <w:t>salvaguardando simultaneamente a livre circulação de pessoas</w:t>
            </w:r>
            <w:r w:rsidRPr="00240DF5">
              <w:t xml:space="preserve"> na União </w:t>
            </w:r>
            <w:r w:rsidRPr="00240DF5">
              <w:rPr>
                <w:b/>
                <w:i/>
              </w:rPr>
              <w:t>e</w:t>
            </w:r>
            <w:r w:rsidRPr="00240DF5">
              <w:t xml:space="preserve"> assegurando a ausência de controlos de pessoas na passagem das fronteiras internas.</w:t>
            </w:r>
          </w:p>
        </w:tc>
      </w:tr>
    </w:tbl>
    <w:p w14:paraId="0C036CE2"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7A74D8F7" w14:textId="77777777" w:rsidR="004C1C6A" w:rsidRPr="00240DF5" w:rsidRDefault="004C1C6A" w:rsidP="004C1C6A">
      <w:r w:rsidRPr="00240DF5">
        <w:rPr>
          <w:rStyle w:val="HideTWBExt"/>
        </w:rPr>
        <w:t>&lt;/AmendB&gt;</w:t>
      </w:r>
    </w:p>
    <w:p w14:paraId="67629664"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118</w:t>
      </w:r>
      <w:r w:rsidRPr="00240DF5">
        <w:rPr>
          <w:rStyle w:val="HideTWBExt"/>
        </w:rPr>
        <w:t>&lt;/NumAmB&gt;</w:t>
      </w:r>
    </w:p>
    <w:p w14:paraId="4C306699" w14:textId="3D03721B" w:rsidR="004C1C6A" w:rsidRPr="00240DF5" w:rsidRDefault="004C1C6A" w:rsidP="004C1C6A">
      <w:pPr>
        <w:pStyle w:val="NormalBold"/>
      </w:pPr>
      <w:r w:rsidRPr="00240DF5">
        <w:rPr>
          <w:rStyle w:val="HideTWBExt"/>
          <w:b w:val="0"/>
        </w:rPr>
        <w:t>&lt;RepeatBlock-By&gt;&lt;Members&gt;</w:t>
      </w:r>
      <w:r w:rsidRPr="00240DF5">
        <w:t>Jan</w:t>
      </w:r>
      <w:r w:rsidR="00034FC0">
        <w:noBreakHyphen/>
      </w:r>
      <w:r w:rsidRPr="00240DF5">
        <w:t>Christoph Oetjen, Fabienne Keller, Raquel García Hermida</w:t>
      </w:r>
      <w:r w:rsidR="00034FC0">
        <w:noBreakHyphen/>
      </w:r>
      <w:r w:rsidRPr="00240DF5">
        <w:t>Van Der Walle, Nikola Minchev</w:t>
      </w:r>
      <w:r w:rsidRPr="00240DF5">
        <w:rPr>
          <w:rStyle w:val="HideTWBExt"/>
          <w:b w:val="0"/>
        </w:rPr>
        <w:t>&lt;/Members&gt;</w:t>
      </w:r>
    </w:p>
    <w:p w14:paraId="77DCE77A" w14:textId="77777777" w:rsidR="004C1C6A" w:rsidRPr="00240DF5" w:rsidRDefault="004C1C6A" w:rsidP="004C1C6A">
      <w:pPr>
        <w:pStyle w:val="NormalBold"/>
      </w:pPr>
      <w:r w:rsidRPr="00240DF5">
        <w:rPr>
          <w:rStyle w:val="HideTWBExt"/>
          <w:b w:val="0"/>
        </w:rPr>
        <w:t>&lt;/RepeatBlock-By&gt;</w:t>
      </w:r>
    </w:p>
    <w:p w14:paraId="70A922BC"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23A68A66" w14:textId="77777777" w:rsidR="004C1C6A" w:rsidRPr="00240DF5" w:rsidRDefault="004C1C6A" w:rsidP="004C1C6A">
      <w:pPr>
        <w:pStyle w:val="NormalBold"/>
      </w:pPr>
      <w:r w:rsidRPr="00240DF5">
        <w:rPr>
          <w:rStyle w:val="HideTWBExt"/>
        </w:rPr>
        <w:t>&lt;Article&gt;</w:t>
      </w:r>
      <w:r w:rsidRPr="00240DF5">
        <w:t>Artigo 2 – parágrafo 1 – ponto 5 – alínea b)</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4B10990" w14:textId="77777777" w:rsidTr="00DB7FAC">
        <w:trPr>
          <w:trHeight w:hRule="exact" w:val="240"/>
          <w:jc w:val="center"/>
        </w:trPr>
        <w:tc>
          <w:tcPr>
            <w:tcW w:w="9752" w:type="dxa"/>
            <w:gridSpan w:val="2"/>
            <w:tcBorders>
              <w:top w:val="nil"/>
              <w:left w:val="nil"/>
              <w:bottom w:val="nil"/>
              <w:right w:val="nil"/>
            </w:tcBorders>
          </w:tcPr>
          <w:p w14:paraId="47182786" w14:textId="77777777" w:rsidR="004C1C6A" w:rsidRPr="00240DF5" w:rsidRDefault="004C1C6A" w:rsidP="00DB7FAC"/>
        </w:tc>
      </w:tr>
      <w:tr w:rsidR="004C1C6A" w:rsidRPr="00240DF5" w14:paraId="4FB2E802" w14:textId="77777777" w:rsidTr="00DB7FAC">
        <w:trPr>
          <w:trHeight w:val="240"/>
          <w:jc w:val="center"/>
        </w:trPr>
        <w:tc>
          <w:tcPr>
            <w:tcW w:w="4876" w:type="dxa"/>
            <w:tcBorders>
              <w:top w:val="nil"/>
              <w:left w:val="nil"/>
              <w:bottom w:val="nil"/>
              <w:right w:val="nil"/>
            </w:tcBorders>
          </w:tcPr>
          <w:p w14:paraId="16C8908A"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275DAC97" w14:textId="77777777" w:rsidR="004C1C6A" w:rsidRPr="00240DF5" w:rsidRDefault="004C1C6A" w:rsidP="00DB7FAC">
            <w:pPr>
              <w:pStyle w:val="AmColumnHeading"/>
            </w:pPr>
            <w:r w:rsidRPr="00240DF5">
              <w:t>Alteração</w:t>
            </w:r>
          </w:p>
        </w:tc>
      </w:tr>
      <w:tr w:rsidR="004C1C6A" w:rsidRPr="00240DF5" w14:paraId="5BAFB555" w14:textId="77777777" w:rsidTr="00DB7FAC">
        <w:trPr>
          <w:jc w:val="center"/>
        </w:trPr>
        <w:tc>
          <w:tcPr>
            <w:tcW w:w="4876" w:type="dxa"/>
            <w:tcBorders>
              <w:top w:val="nil"/>
              <w:left w:val="nil"/>
              <w:bottom w:val="nil"/>
              <w:right w:val="nil"/>
            </w:tcBorders>
          </w:tcPr>
          <w:p w14:paraId="1D7B75B0" w14:textId="729898F3" w:rsidR="004C1C6A" w:rsidRPr="00240DF5" w:rsidRDefault="004C1C6A" w:rsidP="00DB7FAC">
            <w:pPr>
              <w:pStyle w:val="Normal6a"/>
            </w:pPr>
            <w:r w:rsidRPr="00240DF5">
              <w:t>b)</w:t>
            </w:r>
            <w:r w:rsidRPr="00240DF5">
              <w:tab/>
              <w:t>A fronteira comum entre dois Estados</w:t>
            </w:r>
            <w:r w:rsidR="00034FC0">
              <w:noBreakHyphen/>
            </w:r>
            <w:r w:rsidRPr="00240DF5">
              <w:t>Membros obrigados a aplicar a totalidade do acervo de Schengen, de acordo com os respetivos Atos de Adesão, mas relativamente aos quais a decisão pertinente do Conselho que os autoriza a aplicar a totalidade do referido acervo não entrou ainda em vigor;</w:t>
            </w:r>
          </w:p>
        </w:tc>
        <w:tc>
          <w:tcPr>
            <w:tcW w:w="4876" w:type="dxa"/>
            <w:tcBorders>
              <w:top w:val="nil"/>
              <w:left w:val="nil"/>
              <w:bottom w:val="nil"/>
              <w:right w:val="nil"/>
            </w:tcBorders>
          </w:tcPr>
          <w:p w14:paraId="245E9610" w14:textId="44C3BC35" w:rsidR="004C1C6A" w:rsidRPr="00240DF5" w:rsidRDefault="004C1C6A" w:rsidP="00DB7FAC">
            <w:pPr>
              <w:pStyle w:val="Normal6a"/>
            </w:pPr>
            <w:r w:rsidRPr="00240DF5">
              <w:t>b)</w:t>
            </w:r>
            <w:r w:rsidRPr="00240DF5">
              <w:tab/>
              <w:t>A fronteira comum entre dois Estados</w:t>
            </w:r>
            <w:r w:rsidR="00034FC0">
              <w:noBreakHyphen/>
            </w:r>
            <w:r w:rsidRPr="00240DF5">
              <w:t xml:space="preserve">Membros obrigados a aplicar a totalidade do acervo de Schengen, de acordo com os respetivos Atos de Adesão, mas relativamente aos quais a decisão pertinente do Conselho que os autoriza a aplicar a totalidade do referido acervo não entrou ainda em vigor; </w:t>
            </w:r>
            <w:r w:rsidRPr="00240DF5">
              <w:rPr>
                <w:b/>
                <w:i/>
              </w:rPr>
              <w:t>Tal não inclui a fronteira comum entre dois Estados</w:t>
            </w:r>
            <w:r w:rsidR="00034FC0">
              <w:rPr>
                <w:b/>
                <w:i/>
              </w:rPr>
              <w:noBreakHyphen/>
            </w:r>
            <w:r w:rsidRPr="00240DF5">
              <w:rPr>
                <w:b/>
                <w:i/>
              </w:rPr>
              <w:t>Membros em que foram restabelecidos os controlos temporários nas fronteiras.</w:t>
            </w:r>
          </w:p>
        </w:tc>
      </w:tr>
    </w:tbl>
    <w:p w14:paraId="7ECC6FB1"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3E5D623" w14:textId="77777777" w:rsidR="004C1C6A" w:rsidRPr="00240DF5" w:rsidRDefault="004C1C6A" w:rsidP="004C1C6A">
      <w:r w:rsidRPr="00240DF5">
        <w:rPr>
          <w:rStyle w:val="HideTWBExt"/>
        </w:rPr>
        <w:t>&lt;/AmendB&gt;</w:t>
      </w:r>
    </w:p>
    <w:p w14:paraId="6E1734E3"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119</w:t>
      </w:r>
      <w:r w:rsidRPr="00240DF5">
        <w:rPr>
          <w:rStyle w:val="HideTWBExt"/>
        </w:rPr>
        <w:t>&lt;/NumAmB&gt;</w:t>
      </w:r>
    </w:p>
    <w:p w14:paraId="0B54D9AF"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512FD3BB" w14:textId="77777777" w:rsidR="004C1C6A" w:rsidRPr="00240DF5" w:rsidRDefault="004C1C6A" w:rsidP="004C1C6A">
      <w:pPr>
        <w:pStyle w:val="NormalBold"/>
      </w:pPr>
      <w:r w:rsidRPr="00240DF5">
        <w:rPr>
          <w:rStyle w:val="HideTWBExt"/>
          <w:b w:val="0"/>
        </w:rPr>
        <w:t>&lt;/RepeatBlock-By&gt;</w:t>
      </w:r>
    </w:p>
    <w:p w14:paraId="32DA9FE0"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08342048" w14:textId="77777777" w:rsidR="004C1C6A" w:rsidRPr="00240DF5" w:rsidRDefault="004C1C6A" w:rsidP="004C1C6A">
      <w:pPr>
        <w:pStyle w:val="NormalBold"/>
      </w:pPr>
      <w:r w:rsidRPr="00240DF5">
        <w:rPr>
          <w:rStyle w:val="HideTWBExt"/>
        </w:rPr>
        <w:t>&lt;Article&gt;</w:t>
      </w:r>
      <w:r w:rsidRPr="00240DF5">
        <w:t>Artigo 2 – parágrafo 1 – ponto 6</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BCB8165" w14:textId="77777777" w:rsidTr="00DB7FAC">
        <w:trPr>
          <w:trHeight w:hRule="exact" w:val="240"/>
          <w:jc w:val="center"/>
        </w:trPr>
        <w:tc>
          <w:tcPr>
            <w:tcW w:w="9752" w:type="dxa"/>
            <w:gridSpan w:val="2"/>
            <w:tcBorders>
              <w:top w:val="nil"/>
              <w:left w:val="nil"/>
              <w:bottom w:val="nil"/>
              <w:right w:val="nil"/>
            </w:tcBorders>
          </w:tcPr>
          <w:p w14:paraId="52C71DB5" w14:textId="77777777" w:rsidR="004C1C6A" w:rsidRPr="00240DF5" w:rsidRDefault="004C1C6A" w:rsidP="00DB7FAC"/>
        </w:tc>
      </w:tr>
      <w:tr w:rsidR="004C1C6A" w:rsidRPr="00240DF5" w14:paraId="0DB08554" w14:textId="77777777" w:rsidTr="00DB7FAC">
        <w:trPr>
          <w:trHeight w:val="240"/>
          <w:jc w:val="center"/>
        </w:trPr>
        <w:tc>
          <w:tcPr>
            <w:tcW w:w="4876" w:type="dxa"/>
            <w:tcBorders>
              <w:top w:val="nil"/>
              <w:left w:val="nil"/>
              <w:bottom w:val="nil"/>
              <w:right w:val="nil"/>
            </w:tcBorders>
          </w:tcPr>
          <w:p w14:paraId="092FD4F7"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0B09AFF8" w14:textId="77777777" w:rsidR="004C1C6A" w:rsidRPr="00240DF5" w:rsidRDefault="004C1C6A" w:rsidP="00DB7FAC">
            <w:pPr>
              <w:pStyle w:val="AmColumnHeading"/>
            </w:pPr>
            <w:r w:rsidRPr="00240DF5">
              <w:t>Alteração</w:t>
            </w:r>
          </w:p>
        </w:tc>
      </w:tr>
      <w:tr w:rsidR="004C1C6A" w:rsidRPr="00240DF5" w14:paraId="247A469F" w14:textId="77777777" w:rsidTr="00DB7FAC">
        <w:trPr>
          <w:jc w:val="center"/>
        </w:trPr>
        <w:tc>
          <w:tcPr>
            <w:tcW w:w="4876" w:type="dxa"/>
            <w:tcBorders>
              <w:top w:val="nil"/>
              <w:left w:val="nil"/>
              <w:bottom w:val="nil"/>
              <w:right w:val="nil"/>
            </w:tcBorders>
          </w:tcPr>
          <w:p w14:paraId="47F79EE3" w14:textId="651D84F2" w:rsidR="004C1C6A" w:rsidRPr="00240DF5" w:rsidRDefault="004C1C6A" w:rsidP="00DB7FAC">
            <w:pPr>
              <w:pStyle w:val="Normal6a"/>
            </w:pPr>
            <w:r w:rsidRPr="00240DF5">
              <w:rPr>
                <w:b/>
                <w:i/>
              </w:rPr>
              <w:lastRenderedPageBreak/>
              <w:t>6)</w:t>
            </w:r>
            <w:r w:rsidRPr="00240DF5">
              <w:tab/>
            </w:r>
            <w:r w:rsidRPr="00240DF5">
              <w:rPr>
                <w:b/>
                <w:i/>
              </w:rPr>
              <w:t>«Estado</w:t>
            </w:r>
            <w:r w:rsidR="00034FC0">
              <w:rPr>
                <w:b/>
                <w:i/>
              </w:rPr>
              <w:noBreakHyphen/>
            </w:r>
            <w:r w:rsidRPr="00240DF5">
              <w:rPr>
                <w:b/>
                <w:i/>
              </w:rPr>
              <w:t>Membro beneficiário», o Estado</w:t>
            </w:r>
            <w:r w:rsidR="00034FC0">
              <w:rPr>
                <w:b/>
                <w:i/>
              </w:rPr>
              <w:noBreakHyphen/>
            </w:r>
            <w:r w:rsidRPr="00240DF5">
              <w:rPr>
                <w:b/>
                <w:i/>
              </w:rPr>
              <w:t>Membro beneficiário na aceção do artigo 2.º, ponto 19, do Regulamento (UE) 2024/1351;</w:t>
            </w:r>
          </w:p>
        </w:tc>
        <w:tc>
          <w:tcPr>
            <w:tcW w:w="4876" w:type="dxa"/>
            <w:tcBorders>
              <w:top w:val="nil"/>
              <w:left w:val="nil"/>
              <w:bottom w:val="nil"/>
              <w:right w:val="nil"/>
            </w:tcBorders>
          </w:tcPr>
          <w:p w14:paraId="01974D39" w14:textId="77777777" w:rsidR="004C1C6A" w:rsidRPr="00240DF5" w:rsidRDefault="004C1C6A" w:rsidP="00DB7FAC">
            <w:pPr>
              <w:pStyle w:val="Normal6a"/>
            </w:pPr>
            <w:r w:rsidRPr="00240DF5">
              <w:rPr>
                <w:b/>
                <w:i/>
              </w:rPr>
              <w:t>Suprimido</w:t>
            </w:r>
          </w:p>
        </w:tc>
      </w:tr>
    </w:tbl>
    <w:p w14:paraId="01F3FD1C"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841D4C2"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608BCD70" w14:textId="76848A82" w:rsidR="004C1C6A" w:rsidRPr="00240DF5" w:rsidRDefault="004C1C6A" w:rsidP="004C1C6A">
      <w:pPr>
        <w:pStyle w:val="AmJustText"/>
      </w:pPr>
      <w:r w:rsidRPr="00240DF5">
        <w:t>Já financiado ao abrigo do Regulamento AMI. Deve evitar</w:t>
      </w:r>
      <w:r w:rsidR="00034FC0">
        <w:noBreakHyphen/>
      </w:r>
      <w:r w:rsidRPr="00240DF5">
        <w:t>se o duplo financiamento.</w:t>
      </w:r>
    </w:p>
    <w:p w14:paraId="6E55284A" w14:textId="77777777" w:rsidR="004C1C6A" w:rsidRPr="00240DF5" w:rsidRDefault="004C1C6A" w:rsidP="004C1C6A">
      <w:r w:rsidRPr="00240DF5">
        <w:rPr>
          <w:rStyle w:val="HideTWBExt"/>
        </w:rPr>
        <w:t>&lt;/AmendB&gt;</w:t>
      </w:r>
    </w:p>
    <w:p w14:paraId="77AF6E30"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120</w:t>
      </w:r>
      <w:r w:rsidRPr="00240DF5">
        <w:rPr>
          <w:rStyle w:val="HideTWBExt"/>
        </w:rPr>
        <w:t>&lt;/NumAmB&gt;</w:t>
      </w:r>
    </w:p>
    <w:p w14:paraId="20230E77"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7BEEBBC6" w14:textId="77777777" w:rsidR="004C1C6A" w:rsidRPr="00240DF5" w:rsidRDefault="004C1C6A" w:rsidP="004C1C6A">
      <w:pPr>
        <w:pStyle w:val="NormalBold"/>
      </w:pPr>
      <w:r w:rsidRPr="00240DF5">
        <w:rPr>
          <w:rStyle w:val="HideTWBExt"/>
          <w:b w:val="0"/>
        </w:rPr>
        <w:t>&lt;/RepeatBlock-By&gt;</w:t>
      </w:r>
    </w:p>
    <w:p w14:paraId="10A6A540"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641E47B6" w14:textId="77777777" w:rsidR="004C1C6A" w:rsidRPr="00240DF5" w:rsidRDefault="004C1C6A" w:rsidP="004C1C6A">
      <w:pPr>
        <w:pStyle w:val="NormalBold"/>
      </w:pPr>
      <w:r w:rsidRPr="00240DF5">
        <w:rPr>
          <w:rStyle w:val="HideTWBExt"/>
        </w:rPr>
        <w:t>&lt;Article&gt;</w:t>
      </w:r>
      <w:r w:rsidRPr="00240DF5">
        <w:t>Artigo 2 – parágrafo 1 – ponto 7</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171F26B" w14:textId="77777777" w:rsidTr="00DB7FAC">
        <w:trPr>
          <w:trHeight w:hRule="exact" w:val="240"/>
          <w:jc w:val="center"/>
        </w:trPr>
        <w:tc>
          <w:tcPr>
            <w:tcW w:w="9752" w:type="dxa"/>
            <w:gridSpan w:val="2"/>
            <w:tcBorders>
              <w:top w:val="nil"/>
              <w:left w:val="nil"/>
              <w:bottom w:val="nil"/>
              <w:right w:val="nil"/>
            </w:tcBorders>
          </w:tcPr>
          <w:p w14:paraId="78B20B8C" w14:textId="77777777" w:rsidR="004C1C6A" w:rsidRPr="00240DF5" w:rsidRDefault="004C1C6A" w:rsidP="00DB7FAC"/>
        </w:tc>
      </w:tr>
      <w:tr w:rsidR="004C1C6A" w:rsidRPr="00240DF5" w14:paraId="41D2131F" w14:textId="77777777" w:rsidTr="00DB7FAC">
        <w:trPr>
          <w:trHeight w:val="240"/>
          <w:jc w:val="center"/>
        </w:trPr>
        <w:tc>
          <w:tcPr>
            <w:tcW w:w="4876" w:type="dxa"/>
            <w:tcBorders>
              <w:top w:val="nil"/>
              <w:left w:val="nil"/>
              <w:bottom w:val="nil"/>
              <w:right w:val="nil"/>
            </w:tcBorders>
          </w:tcPr>
          <w:p w14:paraId="6B6DD6C0"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6FD46275" w14:textId="77777777" w:rsidR="004C1C6A" w:rsidRPr="00240DF5" w:rsidRDefault="004C1C6A" w:rsidP="00DB7FAC">
            <w:pPr>
              <w:pStyle w:val="AmColumnHeading"/>
            </w:pPr>
            <w:r w:rsidRPr="00240DF5">
              <w:t>Alteração</w:t>
            </w:r>
          </w:p>
        </w:tc>
      </w:tr>
      <w:tr w:rsidR="004C1C6A" w:rsidRPr="00240DF5" w14:paraId="21D990DA" w14:textId="77777777" w:rsidTr="00DB7FAC">
        <w:trPr>
          <w:jc w:val="center"/>
        </w:trPr>
        <w:tc>
          <w:tcPr>
            <w:tcW w:w="4876" w:type="dxa"/>
            <w:tcBorders>
              <w:top w:val="nil"/>
              <w:left w:val="nil"/>
              <w:bottom w:val="nil"/>
              <w:right w:val="nil"/>
            </w:tcBorders>
          </w:tcPr>
          <w:p w14:paraId="33346667" w14:textId="3012D8F7" w:rsidR="004C1C6A" w:rsidRPr="00240DF5" w:rsidRDefault="004C1C6A" w:rsidP="00DB7FAC">
            <w:pPr>
              <w:pStyle w:val="Normal6a"/>
            </w:pPr>
            <w:r w:rsidRPr="00240DF5">
              <w:rPr>
                <w:b/>
                <w:i/>
              </w:rPr>
              <w:t>7)</w:t>
            </w:r>
            <w:r w:rsidRPr="00240DF5">
              <w:tab/>
            </w:r>
            <w:r w:rsidRPr="00240DF5">
              <w:rPr>
                <w:b/>
                <w:i/>
              </w:rPr>
              <w:t>«Estado</w:t>
            </w:r>
            <w:r w:rsidR="00034FC0">
              <w:rPr>
                <w:b/>
                <w:i/>
              </w:rPr>
              <w:noBreakHyphen/>
            </w:r>
            <w:r w:rsidRPr="00240DF5">
              <w:rPr>
                <w:b/>
                <w:i/>
              </w:rPr>
              <w:t>Membro contribuinte», o Estado</w:t>
            </w:r>
            <w:r w:rsidR="00034FC0">
              <w:rPr>
                <w:b/>
                <w:i/>
              </w:rPr>
              <w:noBreakHyphen/>
            </w:r>
            <w:r w:rsidRPr="00240DF5">
              <w:rPr>
                <w:b/>
                <w:i/>
              </w:rPr>
              <w:t>Membro contribuinte na aceção do artigo 2.º, ponto 20, do Regulamento (UE) 2024/1351;</w:t>
            </w:r>
          </w:p>
        </w:tc>
        <w:tc>
          <w:tcPr>
            <w:tcW w:w="4876" w:type="dxa"/>
            <w:tcBorders>
              <w:top w:val="nil"/>
              <w:left w:val="nil"/>
              <w:bottom w:val="nil"/>
              <w:right w:val="nil"/>
            </w:tcBorders>
          </w:tcPr>
          <w:p w14:paraId="7C494499" w14:textId="77777777" w:rsidR="004C1C6A" w:rsidRPr="00240DF5" w:rsidRDefault="004C1C6A" w:rsidP="00DB7FAC">
            <w:pPr>
              <w:pStyle w:val="Normal6a"/>
            </w:pPr>
            <w:r w:rsidRPr="00240DF5">
              <w:rPr>
                <w:b/>
                <w:i/>
              </w:rPr>
              <w:t>Suprimido</w:t>
            </w:r>
          </w:p>
        </w:tc>
      </w:tr>
    </w:tbl>
    <w:p w14:paraId="3296CAFF"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5DF65D45"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4F650897" w14:textId="304696C2" w:rsidR="004C1C6A" w:rsidRPr="00240DF5" w:rsidRDefault="004C1C6A" w:rsidP="004C1C6A">
      <w:pPr>
        <w:pStyle w:val="AmJustText"/>
      </w:pPr>
      <w:r w:rsidRPr="00240DF5">
        <w:t>Já financiado ao abrigo do Regulamento AMI. Deve evitar</w:t>
      </w:r>
      <w:r w:rsidR="00034FC0">
        <w:noBreakHyphen/>
      </w:r>
      <w:r w:rsidRPr="00240DF5">
        <w:t>se o duplo financiamento.</w:t>
      </w:r>
    </w:p>
    <w:p w14:paraId="7207719A" w14:textId="77777777" w:rsidR="004C1C6A" w:rsidRPr="00240DF5" w:rsidRDefault="004C1C6A" w:rsidP="004C1C6A">
      <w:r w:rsidRPr="00240DF5">
        <w:rPr>
          <w:rStyle w:val="HideTWBExt"/>
        </w:rPr>
        <w:t>&lt;/AmendB&gt;</w:t>
      </w:r>
    </w:p>
    <w:p w14:paraId="1BDDE634"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121</w:t>
      </w:r>
      <w:r w:rsidRPr="00240DF5">
        <w:rPr>
          <w:rStyle w:val="HideTWBExt"/>
        </w:rPr>
        <w:t>&lt;/NumAmB&gt;</w:t>
      </w:r>
    </w:p>
    <w:p w14:paraId="2AD52339"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4DB4FC60" w14:textId="77777777" w:rsidR="004C1C6A" w:rsidRPr="00240DF5" w:rsidRDefault="004C1C6A" w:rsidP="004C1C6A">
      <w:pPr>
        <w:pStyle w:val="NormalBold"/>
      </w:pPr>
      <w:r w:rsidRPr="00240DF5">
        <w:rPr>
          <w:rStyle w:val="HideTWBExt"/>
          <w:b w:val="0"/>
        </w:rPr>
        <w:t>&lt;/RepeatBlock-By&gt;</w:t>
      </w:r>
    </w:p>
    <w:p w14:paraId="3342D155"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25657748" w14:textId="77777777" w:rsidR="004C1C6A" w:rsidRPr="00240DF5" w:rsidRDefault="004C1C6A" w:rsidP="004C1C6A">
      <w:pPr>
        <w:pStyle w:val="NormalBold"/>
      </w:pPr>
      <w:r w:rsidRPr="00240DF5">
        <w:rPr>
          <w:rStyle w:val="HideTWBExt"/>
        </w:rPr>
        <w:t>&lt;Article&gt;</w:t>
      </w:r>
      <w:r w:rsidRPr="00240DF5">
        <w:t>Artigo 2 – parágrafo 1 – ponto 8</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167267F" w14:textId="77777777" w:rsidTr="00DB7FAC">
        <w:trPr>
          <w:trHeight w:hRule="exact" w:val="240"/>
          <w:jc w:val="center"/>
        </w:trPr>
        <w:tc>
          <w:tcPr>
            <w:tcW w:w="9752" w:type="dxa"/>
            <w:gridSpan w:val="2"/>
            <w:tcBorders>
              <w:top w:val="nil"/>
              <w:left w:val="nil"/>
              <w:bottom w:val="nil"/>
              <w:right w:val="nil"/>
            </w:tcBorders>
          </w:tcPr>
          <w:p w14:paraId="409DD0FC" w14:textId="77777777" w:rsidR="004C1C6A" w:rsidRPr="00240DF5" w:rsidRDefault="004C1C6A" w:rsidP="00DB7FAC"/>
        </w:tc>
      </w:tr>
      <w:tr w:rsidR="004C1C6A" w:rsidRPr="00240DF5" w14:paraId="55D2AF7E" w14:textId="77777777" w:rsidTr="00DB7FAC">
        <w:trPr>
          <w:trHeight w:val="240"/>
          <w:jc w:val="center"/>
        </w:trPr>
        <w:tc>
          <w:tcPr>
            <w:tcW w:w="4876" w:type="dxa"/>
            <w:tcBorders>
              <w:top w:val="nil"/>
              <w:left w:val="nil"/>
              <w:bottom w:val="nil"/>
              <w:right w:val="nil"/>
            </w:tcBorders>
          </w:tcPr>
          <w:p w14:paraId="6D3C8C88"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6E838AA" w14:textId="77777777" w:rsidR="004C1C6A" w:rsidRPr="00240DF5" w:rsidRDefault="004C1C6A" w:rsidP="00DB7FAC">
            <w:pPr>
              <w:pStyle w:val="AmColumnHeading"/>
            </w:pPr>
            <w:r w:rsidRPr="00240DF5">
              <w:t>Alteração</w:t>
            </w:r>
          </w:p>
        </w:tc>
      </w:tr>
      <w:tr w:rsidR="004C1C6A" w:rsidRPr="00240DF5" w14:paraId="5FF56821" w14:textId="77777777" w:rsidTr="00DB7FAC">
        <w:trPr>
          <w:jc w:val="center"/>
        </w:trPr>
        <w:tc>
          <w:tcPr>
            <w:tcW w:w="4876" w:type="dxa"/>
            <w:tcBorders>
              <w:top w:val="nil"/>
              <w:left w:val="nil"/>
              <w:bottom w:val="nil"/>
              <w:right w:val="nil"/>
            </w:tcBorders>
          </w:tcPr>
          <w:p w14:paraId="0EA35788" w14:textId="77777777" w:rsidR="004C1C6A" w:rsidRPr="00240DF5" w:rsidRDefault="004C1C6A" w:rsidP="00DB7FAC">
            <w:pPr>
              <w:pStyle w:val="Normal6a"/>
            </w:pPr>
            <w:r w:rsidRPr="00240DF5">
              <w:rPr>
                <w:b/>
                <w:i/>
              </w:rPr>
              <w:t>8)</w:t>
            </w:r>
            <w:r w:rsidRPr="00240DF5">
              <w:tab/>
            </w:r>
            <w:r w:rsidRPr="00240DF5">
              <w:rPr>
                <w:b/>
                <w:i/>
              </w:rPr>
              <w:t>«Contribuições financeiras», as contribuições financeiras nos termos do artigo 56.º, n.º 2, alínea b), do Regulamento (UE) 2024/1351.</w:t>
            </w:r>
          </w:p>
        </w:tc>
        <w:tc>
          <w:tcPr>
            <w:tcW w:w="4876" w:type="dxa"/>
            <w:tcBorders>
              <w:top w:val="nil"/>
              <w:left w:val="nil"/>
              <w:bottom w:val="nil"/>
              <w:right w:val="nil"/>
            </w:tcBorders>
          </w:tcPr>
          <w:p w14:paraId="2B61BF52" w14:textId="77777777" w:rsidR="004C1C6A" w:rsidRPr="00240DF5" w:rsidRDefault="004C1C6A" w:rsidP="00DB7FAC">
            <w:pPr>
              <w:pStyle w:val="Normal6a"/>
            </w:pPr>
            <w:r w:rsidRPr="00240DF5">
              <w:rPr>
                <w:b/>
                <w:i/>
              </w:rPr>
              <w:t>Suprimido</w:t>
            </w:r>
          </w:p>
        </w:tc>
      </w:tr>
    </w:tbl>
    <w:p w14:paraId="64A8B4CB"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372CC4C9"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4B862238" w14:textId="21181081" w:rsidR="004C1C6A" w:rsidRPr="00240DF5" w:rsidRDefault="004C1C6A" w:rsidP="004C1C6A">
      <w:pPr>
        <w:pStyle w:val="AmJustText"/>
      </w:pPr>
      <w:r w:rsidRPr="00240DF5">
        <w:t>Relacionada com as disposições em matéria de solidariedade previstas no Regulamento Gestão do Asilo e da Migração. Já financiado ao abrigo do Regulamento AMI. Deve evitar</w:t>
      </w:r>
      <w:r w:rsidR="00034FC0">
        <w:noBreakHyphen/>
      </w:r>
      <w:r w:rsidRPr="00240DF5">
        <w:t>se o duplo financiamento.</w:t>
      </w:r>
    </w:p>
    <w:p w14:paraId="73DB97F5" w14:textId="77777777" w:rsidR="004C1C6A" w:rsidRPr="00240DF5" w:rsidRDefault="004C1C6A" w:rsidP="004C1C6A">
      <w:r w:rsidRPr="00240DF5">
        <w:rPr>
          <w:rStyle w:val="HideTWBExt"/>
        </w:rPr>
        <w:t>&lt;/AmendB&gt;</w:t>
      </w:r>
    </w:p>
    <w:p w14:paraId="5F6D3862"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122</w:t>
      </w:r>
      <w:r w:rsidRPr="00240DF5">
        <w:rPr>
          <w:rStyle w:val="HideTWBExt"/>
        </w:rPr>
        <w:t>&lt;/NumAmB&gt;</w:t>
      </w:r>
    </w:p>
    <w:p w14:paraId="7C18EFC0" w14:textId="77777777" w:rsidR="004C1C6A" w:rsidRPr="00240DF5" w:rsidRDefault="004C1C6A" w:rsidP="004C1C6A">
      <w:pPr>
        <w:pStyle w:val="NormalBold"/>
      </w:pPr>
      <w:r w:rsidRPr="00240DF5">
        <w:rPr>
          <w:rStyle w:val="HideTWBExt"/>
          <w:b w:val="0"/>
        </w:rPr>
        <w:t>&lt;RepeatBlock-By&gt;&lt;Members&gt;</w:t>
      </w:r>
      <w:r w:rsidRPr="00240DF5">
        <w:t>Georgiana Teodorescu</w:t>
      </w:r>
      <w:r w:rsidRPr="00240DF5">
        <w:rPr>
          <w:rStyle w:val="HideTWBExt"/>
          <w:b w:val="0"/>
        </w:rPr>
        <w:t>&lt;/Members&gt;</w:t>
      </w:r>
    </w:p>
    <w:p w14:paraId="63B29368" w14:textId="77777777" w:rsidR="004C1C6A" w:rsidRPr="00240DF5" w:rsidRDefault="004C1C6A" w:rsidP="004C1C6A">
      <w:pPr>
        <w:pStyle w:val="NormalBold"/>
      </w:pPr>
      <w:r w:rsidRPr="00240DF5">
        <w:rPr>
          <w:rStyle w:val="HideTWBExt"/>
          <w:b w:val="0"/>
        </w:rPr>
        <w:t>&lt;/RepeatBlock-By&gt;</w:t>
      </w:r>
    </w:p>
    <w:p w14:paraId="54CDE3F5"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9AF0C69" w14:textId="698F9185" w:rsidR="004C1C6A" w:rsidRPr="00240DF5" w:rsidRDefault="004C1C6A" w:rsidP="004C1C6A">
      <w:pPr>
        <w:pStyle w:val="NormalBold"/>
      </w:pPr>
      <w:r w:rsidRPr="00240DF5">
        <w:rPr>
          <w:rStyle w:val="HideTWBExt"/>
        </w:rPr>
        <w:t>&lt;Article&gt;</w:t>
      </w:r>
      <w:r w:rsidRPr="00240DF5">
        <w:t>Artigo 2 – parágrafo 1 – ponto 8</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1FB68DF" w14:textId="77777777" w:rsidTr="00DB7FAC">
        <w:trPr>
          <w:trHeight w:hRule="exact" w:val="240"/>
          <w:jc w:val="center"/>
        </w:trPr>
        <w:tc>
          <w:tcPr>
            <w:tcW w:w="9752" w:type="dxa"/>
            <w:gridSpan w:val="2"/>
            <w:tcBorders>
              <w:top w:val="nil"/>
              <w:left w:val="nil"/>
              <w:bottom w:val="nil"/>
              <w:right w:val="nil"/>
            </w:tcBorders>
          </w:tcPr>
          <w:p w14:paraId="4B7C1340" w14:textId="77777777" w:rsidR="004C1C6A" w:rsidRPr="00240DF5" w:rsidRDefault="004C1C6A" w:rsidP="00DB7FAC"/>
        </w:tc>
      </w:tr>
      <w:tr w:rsidR="004C1C6A" w:rsidRPr="00240DF5" w14:paraId="7EA8D935" w14:textId="77777777" w:rsidTr="00DB7FAC">
        <w:trPr>
          <w:trHeight w:val="240"/>
          <w:jc w:val="center"/>
        </w:trPr>
        <w:tc>
          <w:tcPr>
            <w:tcW w:w="4876" w:type="dxa"/>
            <w:tcBorders>
              <w:top w:val="nil"/>
              <w:left w:val="nil"/>
              <w:bottom w:val="nil"/>
              <w:right w:val="nil"/>
            </w:tcBorders>
          </w:tcPr>
          <w:p w14:paraId="54F31F0F"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0DFB5998" w14:textId="77777777" w:rsidR="004C1C6A" w:rsidRPr="00240DF5" w:rsidRDefault="004C1C6A" w:rsidP="00DB7FAC">
            <w:pPr>
              <w:pStyle w:val="AmColumnHeading"/>
            </w:pPr>
            <w:r w:rsidRPr="00240DF5">
              <w:t>Alteração</w:t>
            </w:r>
          </w:p>
        </w:tc>
      </w:tr>
      <w:tr w:rsidR="004C1C6A" w:rsidRPr="00240DF5" w14:paraId="5C5103B3" w14:textId="77777777" w:rsidTr="00DB7FAC">
        <w:trPr>
          <w:jc w:val="center"/>
        </w:trPr>
        <w:tc>
          <w:tcPr>
            <w:tcW w:w="4876" w:type="dxa"/>
            <w:tcBorders>
              <w:top w:val="nil"/>
              <w:left w:val="nil"/>
              <w:bottom w:val="nil"/>
              <w:right w:val="nil"/>
            </w:tcBorders>
          </w:tcPr>
          <w:p w14:paraId="2EA1C0EA" w14:textId="77777777" w:rsidR="004C1C6A" w:rsidRPr="00240DF5" w:rsidRDefault="004C1C6A" w:rsidP="00DB7FAC">
            <w:pPr>
              <w:pStyle w:val="Normal6a"/>
            </w:pPr>
          </w:p>
        </w:tc>
        <w:tc>
          <w:tcPr>
            <w:tcW w:w="4876" w:type="dxa"/>
            <w:tcBorders>
              <w:top w:val="nil"/>
              <w:left w:val="nil"/>
              <w:bottom w:val="nil"/>
              <w:right w:val="nil"/>
            </w:tcBorders>
          </w:tcPr>
          <w:p w14:paraId="0E7291D3" w14:textId="2AE15821" w:rsidR="004C1C6A" w:rsidRPr="00240DF5" w:rsidRDefault="004C1C6A" w:rsidP="00DB7FAC">
            <w:pPr>
              <w:pStyle w:val="Normal6a"/>
            </w:pPr>
            <w:r w:rsidRPr="00240DF5">
              <w:rPr>
                <w:b/>
                <w:i/>
              </w:rPr>
              <w:t>8</w:t>
            </w:r>
            <w:r w:rsidR="00034FC0">
              <w:rPr>
                <w:b/>
                <w:i/>
              </w:rPr>
              <w:noBreakHyphen/>
            </w:r>
            <w:r w:rsidRPr="00240DF5">
              <w:rPr>
                <w:b/>
                <w:i/>
              </w:rPr>
              <w:t>A)</w:t>
            </w:r>
            <w:r w:rsidRPr="00240DF5">
              <w:tab/>
            </w:r>
            <w:r w:rsidRPr="00240DF5">
              <w:rPr>
                <w:b/>
                <w:i/>
              </w:rPr>
              <w:t>«Ameaça híbrida», qualquer atividade coordenada, patrocinada ou não pelo Estado, executada através de vetores assimétricos, não convencionais ou da «zona cinzenta» abaixo do limiar de um conflito militar tradicional, que seja planeada e realizada com intenção maliciosa e de forma coordenada com o objetivo de explorar vulnerabilidades estruturais, perturbar infraestruturas críticas ou comprometer a segurança, a ordem pública, a resiliência institucional ou a integridade territorial da União ou de um ou mais Estados</w:t>
            </w:r>
            <w:r w:rsidR="00034FC0">
              <w:rPr>
                <w:b/>
                <w:i/>
              </w:rPr>
              <w:noBreakHyphen/>
            </w:r>
            <w:r w:rsidRPr="00240DF5">
              <w:rPr>
                <w:b/>
                <w:i/>
              </w:rPr>
              <w:t>Membros.</w:t>
            </w:r>
          </w:p>
        </w:tc>
      </w:tr>
    </w:tbl>
    <w:p w14:paraId="2B07BEC6"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632E761D"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08761B9E" w14:textId="7DFD1213" w:rsidR="004C1C6A" w:rsidRPr="00240DF5" w:rsidRDefault="004C1C6A" w:rsidP="004C1C6A">
      <w:pPr>
        <w:pStyle w:val="AmJustText"/>
      </w:pPr>
      <w:r w:rsidRPr="00240DF5">
        <w:t xml:space="preserve">As </w:t>
      </w:r>
      <w:proofErr w:type="spellStart"/>
      <w:r w:rsidRPr="00240DF5">
        <w:t>emphasized</w:t>
      </w:r>
      <w:proofErr w:type="spellEnd"/>
      <w:r w:rsidRPr="00240DF5">
        <w:t xml:space="preserve"> in the </w:t>
      </w:r>
      <w:proofErr w:type="spellStart"/>
      <w:r w:rsidRPr="00240DF5">
        <w:t>Commission’s</w:t>
      </w:r>
      <w:proofErr w:type="spellEnd"/>
      <w:r w:rsidRPr="00240DF5">
        <w:t xml:space="preserve"> </w:t>
      </w:r>
      <w:proofErr w:type="spellStart"/>
      <w:r w:rsidRPr="00240DF5">
        <w:t>Communication</w:t>
      </w:r>
      <w:proofErr w:type="spellEnd"/>
      <w:r w:rsidRPr="00240DF5">
        <w:t xml:space="preserve"> on the </w:t>
      </w:r>
      <w:proofErr w:type="spellStart"/>
      <w:r w:rsidRPr="00240DF5">
        <w:t>EU's</w:t>
      </w:r>
      <w:proofErr w:type="spellEnd"/>
      <w:r w:rsidRPr="00240DF5">
        <w:t xml:space="preserve"> </w:t>
      </w:r>
      <w:proofErr w:type="spellStart"/>
      <w:r w:rsidRPr="00240DF5">
        <w:t>eastern</w:t>
      </w:r>
      <w:proofErr w:type="spellEnd"/>
      <w:r w:rsidRPr="00240DF5">
        <w:t xml:space="preserve"> </w:t>
      </w:r>
      <w:proofErr w:type="spellStart"/>
      <w:r w:rsidRPr="00240DF5">
        <w:t>regions</w:t>
      </w:r>
      <w:proofErr w:type="spellEnd"/>
      <w:r w:rsidRPr="00240DF5">
        <w:t xml:space="preserve"> (COM(2026) 82 final), the </w:t>
      </w:r>
      <w:proofErr w:type="spellStart"/>
      <w:r w:rsidRPr="00240DF5">
        <w:t>security</w:t>
      </w:r>
      <w:proofErr w:type="spellEnd"/>
      <w:r w:rsidRPr="00240DF5">
        <w:t xml:space="preserve"> </w:t>
      </w:r>
      <w:proofErr w:type="spellStart"/>
      <w:r w:rsidRPr="00240DF5">
        <w:t>architecture</w:t>
      </w:r>
      <w:proofErr w:type="spellEnd"/>
      <w:r w:rsidRPr="00240DF5">
        <w:t xml:space="preserve"> of the </w:t>
      </w:r>
      <w:proofErr w:type="spellStart"/>
      <w:r w:rsidRPr="00240DF5">
        <w:t>Eastern</w:t>
      </w:r>
      <w:proofErr w:type="spellEnd"/>
      <w:r w:rsidRPr="00240DF5">
        <w:t xml:space="preserve"> </w:t>
      </w:r>
      <w:proofErr w:type="spellStart"/>
      <w:r w:rsidRPr="00240DF5">
        <w:t>Flank</w:t>
      </w:r>
      <w:proofErr w:type="spellEnd"/>
      <w:r w:rsidRPr="00240DF5">
        <w:t xml:space="preserve"> </w:t>
      </w:r>
      <w:proofErr w:type="spellStart"/>
      <w:r w:rsidRPr="00240DF5">
        <w:t>is</w:t>
      </w:r>
      <w:proofErr w:type="spellEnd"/>
      <w:r w:rsidRPr="00240DF5">
        <w:t xml:space="preserve"> </w:t>
      </w:r>
      <w:proofErr w:type="spellStart"/>
      <w:r w:rsidRPr="00240DF5">
        <w:t>under</w:t>
      </w:r>
      <w:proofErr w:type="spellEnd"/>
      <w:r w:rsidRPr="00240DF5">
        <w:t xml:space="preserve"> </w:t>
      </w:r>
      <w:proofErr w:type="spellStart"/>
      <w:r w:rsidRPr="00240DF5">
        <w:t>persistent</w:t>
      </w:r>
      <w:proofErr w:type="spellEnd"/>
      <w:r w:rsidRPr="00240DF5">
        <w:t xml:space="preserve">, </w:t>
      </w:r>
      <w:proofErr w:type="spellStart"/>
      <w:r w:rsidRPr="00240DF5">
        <w:t>evolving</w:t>
      </w:r>
      <w:proofErr w:type="spellEnd"/>
      <w:r w:rsidRPr="00240DF5">
        <w:t xml:space="preserve"> </w:t>
      </w:r>
      <w:proofErr w:type="spellStart"/>
      <w:r w:rsidRPr="00240DF5">
        <w:t>duress</w:t>
      </w:r>
      <w:proofErr w:type="spellEnd"/>
      <w:r w:rsidRPr="00240DF5">
        <w:t xml:space="preserve"> </w:t>
      </w:r>
      <w:proofErr w:type="spellStart"/>
      <w:r w:rsidRPr="00240DF5">
        <w:t>from</w:t>
      </w:r>
      <w:proofErr w:type="spellEnd"/>
      <w:r w:rsidRPr="00240DF5">
        <w:t xml:space="preserve"> non</w:t>
      </w:r>
      <w:r w:rsidR="00034FC0">
        <w:noBreakHyphen/>
      </w:r>
      <w:proofErr w:type="spellStart"/>
      <w:r w:rsidRPr="00240DF5">
        <w:t>conventional</w:t>
      </w:r>
      <w:proofErr w:type="spellEnd"/>
      <w:r w:rsidRPr="00240DF5">
        <w:t xml:space="preserve"> </w:t>
      </w:r>
      <w:proofErr w:type="spellStart"/>
      <w:r w:rsidRPr="00240DF5">
        <w:t>methods</w:t>
      </w:r>
      <w:proofErr w:type="spellEnd"/>
      <w:r w:rsidRPr="00240DF5">
        <w:t xml:space="preserve"> </w:t>
      </w:r>
      <w:proofErr w:type="spellStart"/>
      <w:r w:rsidRPr="00240DF5">
        <w:t>designed</w:t>
      </w:r>
      <w:proofErr w:type="spellEnd"/>
      <w:r w:rsidRPr="00240DF5">
        <w:t xml:space="preserve"> to </w:t>
      </w:r>
      <w:proofErr w:type="spellStart"/>
      <w:r w:rsidRPr="00240DF5">
        <w:t>deliberately</w:t>
      </w:r>
      <w:proofErr w:type="spellEnd"/>
      <w:r w:rsidRPr="00240DF5">
        <w:t xml:space="preserve"> </w:t>
      </w:r>
      <w:proofErr w:type="spellStart"/>
      <w:r w:rsidRPr="00240DF5">
        <w:t>operate</w:t>
      </w:r>
      <w:proofErr w:type="spellEnd"/>
      <w:r w:rsidRPr="00240DF5">
        <w:t xml:space="preserve"> </w:t>
      </w:r>
      <w:proofErr w:type="spellStart"/>
      <w:r w:rsidRPr="00240DF5">
        <w:t>just</w:t>
      </w:r>
      <w:proofErr w:type="spellEnd"/>
      <w:r w:rsidRPr="00240DF5">
        <w:t xml:space="preserve"> </w:t>
      </w:r>
      <w:proofErr w:type="spellStart"/>
      <w:r w:rsidRPr="00240DF5">
        <w:t>below</w:t>
      </w:r>
      <w:proofErr w:type="spellEnd"/>
      <w:r w:rsidRPr="00240DF5">
        <w:t xml:space="preserve"> the </w:t>
      </w:r>
      <w:proofErr w:type="spellStart"/>
      <w:r w:rsidRPr="00240DF5">
        <w:t>threshold</w:t>
      </w:r>
      <w:proofErr w:type="spellEnd"/>
      <w:r w:rsidRPr="00240DF5">
        <w:t xml:space="preserve"> of formal </w:t>
      </w:r>
      <w:proofErr w:type="spellStart"/>
      <w:r w:rsidRPr="00240DF5">
        <w:t>military</w:t>
      </w:r>
      <w:proofErr w:type="spellEnd"/>
      <w:r w:rsidRPr="00240DF5">
        <w:t xml:space="preserve"> </w:t>
      </w:r>
      <w:proofErr w:type="spellStart"/>
      <w:r w:rsidRPr="00240DF5">
        <w:t>conflict</w:t>
      </w:r>
      <w:proofErr w:type="spellEnd"/>
      <w:r w:rsidRPr="00240DF5">
        <w:t xml:space="preserve">. </w:t>
      </w:r>
      <w:proofErr w:type="spellStart"/>
      <w:r w:rsidRPr="00240DF5">
        <w:t>These</w:t>
      </w:r>
      <w:proofErr w:type="spellEnd"/>
      <w:r w:rsidRPr="00240DF5">
        <w:t xml:space="preserve"> </w:t>
      </w:r>
      <w:proofErr w:type="spellStart"/>
      <w:r w:rsidRPr="00240DF5">
        <w:t>fluid</w:t>
      </w:r>
      <w:proofErr w:type="spellEnd"/>
      <w:r w:rsidRPr="00240DF5">
        <w:t xml:space="preserve"> </w:t>
      </w:r>
      <w:proofErr w:type="spellStart"/>
      <w:r w:rsidRPr="00240DF5">
        <w:t>campaigns</w:t>
      </w:r>
      <w:proofErr w:type="spellEnd"/>
      <w:r w:rsidRPr="00240DF5">
        <w:t xml:space="preserve"> target the </w:t>
      </w:r>
      <w:proofErr w:type="spellStart"/>
      <w:r w:rsidRPr="00240DF5">
        <w:t>seams</w:t>
      </w:r>
      <w:proofErr w:type="spellEnd"/>
      <w:r w:rsidRPr="00240DF5">
        <w:t xml:space="preserve"> </w:t>
      </w:r>
      <w:proofErr w:type="spellStart"/>
      <w:r w:rsidRPr="00240DF5">
        <w:t>between</w:t>
      </w:r>
      <w:proofErr w:type="spellEnd"/>
      <w:r w:rsidRPr="00240DF5">
        <w:t xml:space="preserve"> </w:t>
      </w:r>
      <w:proofErr w:type="spellStart"/>
      <w:r w:rsidRPr="00240DF5">
        <w:t>internal</w:t>
      </w:r>
      <w:proofErr w:type="spellEnd"/>
      <w:r w:rsidRPr="00240DF5">
        <w:t xml:space="preserve"> </w:t>
      </w:r>
      <w:proofErr w:type="spellStart"/>
      <w:r w:rsidRPr="00240DF5">
        <w:t>security</w:t>
      </w:r>
      <w:proofErr w:type="spellEnd"/>
      <w:r w:rsidRPr="00240DF5">
        <w:t xml:space="preserve">, </w:t>
      </w:r>
      <w:proofErr w:type="spellStart"/>
      <w:r w:rsidRPr="00240DF5">
        <w:t>external</w:t>
      </w:r>
      <w:proofErr w:type="spellEnd"/>
      <w:r w:rsidRPr="00240DF5">
        <w:t xml:space="preserve"> </w:t>
      </w:r>
      <w:proofErr w:type="spellStart"/>
      <w:r w:rsidRPr="00240DF5">
        <w:t>border</w:t>
      </w:r>
      <w:proofErr w:type="spellEnd"/>
      <w:r w:rsidRPr="00240DF5">
        <w:t xml:space="preserve"> management, </w:t>
      </w:r>
      <w:proofErr w:type="spellStart"/>
      <w:r w:rsidRPr="00240DF5">
        <w:t>macro</w:t>
      </w:r>
      <w:r w:rsidR="00034FC0">
        <w:noBreakHyphen/>
      </w:r>
      <w:r w:rsidRPr="00240DF5">
        <w:t>economic</w:t>
      </w:r>
      <w:proofErr w:type="spellEnd"/>
      <w:r w:rsidRPr="00240DF5">
        <w:t xml:space="preserve"> </w:t>
      </w:r>
      <w:proofErr w:type="spellStart"/>
      <w:r w:rsidRPr="00240DF5">
        <w:t>stability</w:t>
      </w:r>
      <w:proofErr w:type="spellEnd"/>
      <w:r w:rsidRPr="00240DF5">
        <w:t xml:space="preserve">, and digital </w:t>
      </w:r>
      <w:proofErr w:type="spellStart"/>
      <w:r w:rsidRPr="00240DF5">
        <w:t>resilience</w:t>
      </w:r>
      <w:proofErr w:type="spellEnd"/>
      <w:r w:rsidRPr="00240DF5">
        <w:t xml:space="preserve">. To </w:t>
      </w:r>
      <w:proofErr w:type="spellStart"/>
      <w:r w:rsidRPr="00240DF5">
        <w:t>ensure</w:t>
      </w:r>
      <w:proofErr w:type="spellEnd"/>
      <w:r w:rsidRPr="00240DF5">
        <w:t xml:space="preserve"> maximum </w:t>
      </w:r>
      <w:proofErr w:type="spellStart"/>
      <w:r w:rsidRPr="00240DF5">
        <w:t>resilience</w:t>
      </w:r>
      <w:proofErr w:type="spellEnd"/>
      <w:r w:rsidRPr="00240DF5">
        <w:t xml:space="preserve"> and </w:t>
      </w:r>
      <w:proofErr w:type="spellStart"/>
      <w:r w:rsidRPr="00240DF5">
        <w:t>long</w:t>
      </w:r>
      <w:r w:rsidR="00034FC0">
        <w:noBreakHyphen/>
      </w:r>
      <w:r w:rsidRPr="00240DF5">
        <w:t>term</w:t>
      </w:r>
      <w:proofErr w:type="spellEnd"/>
      <w:r w:rsidRPr="00240DF5">
        <w:t xml:space="preserve"> </w:t>
      </w:r>
      <w:proofErr w:type="spellStart"/>
      <w:r w:rsidRPr="00240DF5">
        <w:t>legislative</w:t>
      </w:r>
      <w:proofErr w:type="spellEnd"/>
      <w:r w:rsidRPr="00240DF5">
        <w:t xml:space="preserve"> </w:t>
      </w:r>
      <w:proofErr w:type="spellStart"/>
      <w:r w:rsidRPr="00240DF5">
        <w:t>relevance</w:t>
      </w:r>
      <w:proofErr w:type="spellEnd"/>
      <w:r w:rsidRPr="00240DF5">
        <w:t xml:space="preserve">, the </w:t>
      </w:r>
      <w:proofErr w:type="spellStart"/>
      <w:r w:rsidRPr="00240DF5">
        <w:t>definition</w:t>
      </w:r>
      <w:proofErr w:type="spellEnd"/>
      <w:r w:rsidRPr="00240DF5">
        <w:t xml:space="preserve"> of a '</w:t>
      </w:r>
      <w:proofErr w:type="spellStart"/>
      <w:r w:rsidRPr="00240DF5">
        <w:t>hybrid</w:t>
      </w:r>
      <w:proofErr w:type="spellEnd"/>
      <w:r w:rsidRPr="00240DF5">
        <w:t xml:space="preserve"> </w:t>
      </w:r>
      <w:proofErr w:type="spellStart"/>
      <w:r w:rsidRPr="00240DF5">
        <w:t>threat</w:t>
      </w:r>
      <w:proofErr w:type="spellEnd"/>
      <w:r w:rsidRPr="00240DF5">
        <w:t xml:space="preserve">' must </w:t>
      </w:r>
      <w:proofErr w:type="spellStart"/>
      <w:r w:rsidRPr="00240DF5">
        <w:t>remain</w:t>
      </w:r>
      <w:proofErr w:type="spellEnd"/>
      <w:r w:rsidRPr="00240DF5">
        <w:t xml:space="preserve"> </w:t>
      </w:r>
      <w:proofErr w:type="spellStart"/>
      <w:r w:rsidRPr="00240DF5">
        <w:t>completely</w:t>
      </w:r>
      <w:proofErr w:type="spellEnd"/>
      <w:r w:rsidRPr="00240DF5">
        <w:t xml:space="preserve"> neutral </w:t>
      </w:r>
      <w:proofErr w:type="spellStart"/>
      <w:r w:rsidRPr="00240DF5">
        <w:t>regarding</w:t>
      </w:r>
      <w:proofErr w:type="spellEnd"/>
      <w:r w:rsidRPr="00240DF5">
        <w:t xml:space="preserve"> </w:t>
      </w:r>
      <w:proofErr w:type="spellStart"/>
      <w:r w:rsidRPr="00240DF5">
        <w:t>specific</w:t>
      </w:r>
      <w:proofErr w:type="spellEnd"/>
      <w:r w:rsidRPr="00240DF5">
        <w:t xml:space="preserve"> </w:t>
      </w:r>
      <w:proofErr w:type="spellStart"/>
      <w:r w:rsidRPr="00240DF5">
        <w:t>technological</w:t>
      </w:r>
      <w:proofErr w:type="spellEnd"/>
      <w:r w:rsidRPr="00240DF5">
        <w:t xml:space="preserve"> </w:t>
      </w:r>
      <w:proofErr w:type="spellStart"/>
      <w:r w:rsidRPr="00240DF5">
        <w:t>or</w:t>
      </w:r>
      <w:proofErr w:type="spellEnd"/>
      <w:r w:rsidRPr="00240DF5">
        <w:t xml:space="preserve"> </w:t>
      </w:r>
      <w:proofErr w:type="spellStart"/>
      <w:r w:rsidRPr="00240DF5">
        <w:t>operational</w:t>
      </w:r>
      <w:proofErr w:type="spellEnd"/>
      <w:r w:rsidRPr="00240DF5">
        <w:t xml:space="preserve"> </w:t>
      </w:r>
      <w:proofErr w:type="spellStart"/>
      <w:r w:rsidRPr="00240DF5">
        <w:t>methods</w:t>
      </w:r>
      <w:proofErr w:type="spellEnd"/>
      <w:r w:rsidRPr="00240DF5">
        <w:t xml:space="preserve">. </w:t>
      </w:r>
      <w:proofErr w:type="spellStart"/>
      <w:r w:rsidRPr="00240DF5">
        <w:t>Listing</w:t>
      </w:r>
      <w:proofErr w:type="spellEnd"/>
      <w:r w:rsidRPr="00240DF5">
        <w:t xml:space="preserve"> </w:t>
      </w:r>
      <w:proofErr w:type="spellStart"/>
      <w:r w:rsidRPr="00240DF5">
        <w:t>explicit</w:t>
      </w:r>
      <w:proofErr w:type="spellEnd"/>
      <w:r w:rsidRPr="00240DF5">
        <w:t xml:space="preserve"> </w:t>
      </w:r>
      <w:proofErr w:type="spellStart"/>
      <w:r w:rsidRPr="00240DF5">
        <w:t>examples</w:t>
      </w:r>
      <w:proofErr w:type="spellEnd"/>
      <w:r w:rsidRPr="00240DF5">
        <w:t xml:space="preserve"> of </w:t>
      </w:r>
      <w:proofErr w:type="spellStart"/>
      <w:r w:rsidRPr="00240DF5">
        <w:t>harmful</w:t>
      </w:r>
      <w:proofErr w:type="spellEnd"/>
      <w:r w:rsidRPr="00240DF5">
        <w:t xml:space="preserve"> </w:t>
      </w:r>
      <w:proofErr w:type="spellStart"/>
      <w:r w:rsidRPr="00240DF5">
        <w:t>activities</w:t>
      </w:r>
      <w:proofErr w:type="spellEnd"/>
      <w:r w:rsidRPr="00240DF5">
        <w:t xml:space="preserve"> </w:t>
      </w:r>
      <w:proofErr w:type="spellStart"/>
      <w:r w:rsidRPr="00240DF5">
        <w:t>inadvertently</w:t>
      </w:r>
      <w:proofErr w:type="spellEnd"/>
      <w:r w:rsidRPr="00240DF5">
        <w:t xml:space="preserve"> </w:t>
      </w:r>
      <w:proofErr w:type="spellStart"/>
      <w:r w:rsidRPr="00240DF5">
        <w:t>creates</w:t>
      </w:r>
      <w:proofErr w:type="spellEnd"/>
      <w:r w:rsidRPr="00240DF5">
        <w:t xml:space="preserve"> legal </w:t>
      </w:r>
      <w:proofErr w:type="spellStart"/>
      <w:r w:rsidRPr="00240DF5">
        <w:t>loopholes</w:t>
      </w:r>
      <w:proofErr w:type="spellEnd"/>
      <w:r w:rsidRPr="00240DF5">
        <w:t xml:space="preserve">, as </w:t>
      </w:r>
      <w:proofErr w:type="spellStart"/>
      <w:r w:rsidRPr="00240DF5">
        <w:t>hostile</w:t>
      </w:r>
      <w:proofErr w:type="spellEnd"/>
      <w:r w:rsidRPr="00240DF5">
        <w:t xml:space="preserve"> </w:t>
      </w:r>
      <w:proofErr w:type="spellStart"/>
      <w:r w:rsidRPr="00240DF5">
        <w:t>actors</w:t>
      </w:r>
      <w:proofErr w:type="spellEnd"/>
      <w:r w:rsidRPr="00240DF5">
        <w:t xml:space="preserve"> </w:t>
      </w:r>
      <w:proofErr w:type="spellStart"/>
      <w:r w:rsidRPr="00240DF5">
        <w:t>continuously</w:t>
      </w:r>
      <w:proofErr w:type="spellEnd"/>
      <w:r w:rsidRPr="00240DF5">
        <w:t xml:space="preserve"> </w:t>
      </w:r>
      <w:proofErr w:type="spellStart"/>
      <w:r w:rsidRPr="00240DF5">
        <w:t>innovate</w:t>
      </w:r>
      <w:proofErr w:type="spellEnd"/>
      <w:r w:rsidRPr="00240DF5">
        <w:t xml:space="preserve"> </w:t>
      </w:r>
      <w:proofErr w:type="spellStart"/>
      <w:r w:rsidRPr="00240DF5">
        <w:t>new</w:t>
      </w:r>
      <w:proofErr w:type="spellEnd"/>
      <w:r w:rsidRPr="00240DF5">
        <w:t xml:space="preserve"> </w:t>
      </w:r>
      <w:proofErr w:type="spellStart"/>
      <w:r w:rsidRPr="00240DF5">
        <w:t>forms</w:t>
      </w:r>
      <w:proofErr w:type="spellEnd"/>
      <w:r w:rsidRPr="00240DF5">
        <w:t xml:space="preserve"> of gray</w:t>
      </w:r>
      <w:r w:rsidR="00034FC0">
        <w:noBreakHyphen/>
      </w:r>
      <w:r w:rsidRPr="00240DF5">
        <w:t xml:space="preserve">zone </w:t>
      </w:r>
      <w:proofErr w:type="spellStart"/>
      <w:r w:rsidRPr="00240DF5">
        <w:t>aggression</w:t>
      </w:r>
      <w:proofErr w:type="spellEnd"/>
      <w:r w:rsidRPr="00240DF5">
        <w:t xml:space="preserve"> </w:t>
      </w:r>
      <w:proofErr w:type="spellStart"/>
      <w:r w:rsidRPr="00240DF5">
        <w:t>that</w:t>
      </w:r>
      <w:proofErr w:type="spellEnd"/>
      <w:r w:rsidRPr="00240DF5">
        <w:t xml:space="preserve"> </w:t>
      </w:r>
      <w:proofErr w:type="spellStart"/>
      <w:r w:rsidRPr="00240DF5">
        <w:t>may</w:t>
      </w:r>
      <w:proofErr w:type="spellEnd"/>
      <w:r w:rsidRPr="00240DF5">
        <w:t xml:space="preserve"> </w:t>
      </w:r>
      <w:proofErr w:type="spellStart"/>
      <w:r w:rsidRPr="00240DF5">
        <w:t>not</w:t>
      </w:r>
      <w:proofErr w:type="spellEnd"/>
      <w:r w:rsidRPr="00240DF5">
        <w:t xml:space="preserve"> </w:t>
      </w:r>
      <w:proofErr w:type="spellStart"/>
      <w:r w:rsidRPr="00240DF5">
        <w:t>fit</w:t>
      </w:r>
      <w:proofErr w:type="spellEnd"/>
      <w:r w:rsidRPr="00240DF5">
        <w:t xml:space="preserve"> </w:t>
      </w:r>
      <w:proofErr w:type="spellStart"/>
      <w:r w:rsidRPr="00240DF5">
        <w:t>neatly</w:t>
      </w:r>
      <w:proofErr w:type="spellEnd"/>
      <w:r w:rsidRPr="00240DF5">
        <w:t xml:space="preserve"> </w:t>
      </w:r>
      <w:proofErr w:type="spellStart"/>
      <w:r w:rsidRPr="00240DF5">
        <w:t>into</w:t>
      </w:r>
      <w:proofErr w:type="spellEnd"/>
      <w:r w:rsidRPr="00240DF5">
        <w:t xml:space="preserve"> </w:t>
      </w:r>
      <w:proofErr w:type="spellStart"/>
      <w:r w:rsidRPr="00240DF5">
        <w:t>pre</w:t>
      </w:r>
      <w:r w:rsidR="00034FC0">
        <w:noBreakHyphen/>
      </w:r>
      <w:r w:rsidRPr="00240DF5">
        <w:t>defined</w:t>
      </w:r>
      <w:proofErr w:type="spellEnd"/>
      <w:r w:rsidRPr="00240DF5">
        <w:t xml:space="preserve"> </w:t>
      </w:r>
      <w:proofErr w:type="spellStart"/>
      <w:r w:rsidRPr="00240DF5">
        <w:t>categories</w:t>
      </w:r>
      <w:proofErr w:type="spellEnd"/>
      <w:r w:rsidRPr="00240DF5">
        <w:t>.</w:t>
      </w:r>
    </w:p>
    <w:p w14:paraId="360E3126" w14:textId="77777777" w:rsidR="004C1C6A" w:rsidRPr="00240DF5" w:rsidRDefault="004C1C6A" w:rsidP="004C1C6A">
      <w:r w:rsidRPr="00240DF5">
        <w:rPr>
          <w:rStyle w:val="HideTWBExt"/>
        </w:rPr>
        <w:t>&lt;/AmendB&gt;</w:t>
      </w:r>
    </w:p>
    <w:p w14:paraId="48BE5715" w14:textId="77777777" w:rsidR="004C1C6A" w:rsidRPr="00240DF5" w:rsidRDefault="004C1C6A" w:rsidP="004C1C6A">
      <w:pPr>
        <w:pStyle w:val="AmNumberTabs"/>
      </w:pPr>
      <w:r w:rsidRPr="00240DF5">
        <w:rPr>
          <w:rStyle w:val="HideTWBExt"/>
        </w:rPr>
        <w:lastRenderedPageBreak/>
        <w:t>&lt;AmendB&gt;</w:t>
      </w:r>
      <w:r w:rsidRPr="00240DF5">
        <w:t>Alteração</w:t>
      </w:r>
      <w:r w:rsidRPr="00240DF5">
        <w:tab/>
      </w:r>
      <w:r w:rsidRPr="00240DF5">
        <w:tab/>
      </w:r>
      <w:r w:rsidRPr="00240DF5">
        <w:rPr>
          <w:rStyle w:val="HideTWBExt"/>
        </w:rPr>
        <w:t>&lt;NumAmB&gt;</w:t>
      </w:r>
      <w:r w:rsidRPr="00240DF5">
        <w:t>123</w:t>
      </w:r>
      <w:r w:rsidRPr="00240DF5">
        <w:rPr>
          <w:rStyle w:val="HideTWBExt"/>
        </w:rPr>
        <w:t>&lt;/NumAmB&gt;</w:t>
      </w:r>
    </w:p>
    <w:p w14:paraId="491FA4E2" w14:textId="77777777" w:rsidR="004C1C6A" w:rsidRPr="00240DF5" w:rsidRDefault="004C1C6A" w:rsidP="004C1C6A">
      <w:pPr>
        <w:pStyle w:val="NormalBold"/>
      </w:pPr>
      <w:r w:rsidRPr="00240DF5">
        <w:rPr>
          <w:rStyle w:val="HideTWBExt"/>
          <w:b w:val="0"/>
        </w:rPr>
        <w:t>&lt;RepeatBlock-By&gt;&lt;Members&gt;</w:t>
      </w:r>
      <w:r w:rsidRPr="00240DF5">
        <w:t>Ilaria Salis</w:t>
      </w:r>
      <w:r w:rsidRPr="00240DF5">
        <w:rPr>
          <w:rStyle w:val="HideTWBExt"/>
          <w:b w:val="0"/>
        </w:rPr>
        <w:t>&lt;/Members&gt;</w:t>
      </w:r>
    </w:p>
    <w:p w14:paraId="5E054D4A" w14:textId="77777777" w:rsidR="004C1C6A" w:rsidRPr="00240DF5" w:rsidRDefault="004C1C6A" w:rsidP="004C1C6A">
      <w:pPr>
        <w:pStyle w:val="NormalBold"/>
      </w:pPr>
      <w:r w:rsidRPr="00240DF5">
        <w:rPr>
          <w:rStyle w:val="HideTWBExt"/>
          <w:b w:val="0"/>
        </w:rPr>
        <w:t>&lt;/RepeatBlock-By&gt;</w:t>
      </w:r>
    </w:p>
    <w:p w14:paraId="0C72EBE6"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2FD08C21" w14:textId="77777777" w:rsidR="004C1C6A" w:rsidRPr="00240DF5" w:rsidRDefault="004C1C6A" w:rsidP="004C1C6A">
      <w:pPr>
        <w:pStyle w:val="NormalBold"/>
      </w:pPr>
      <w:r w:rsidRPr="00240DF5">
        <w:rPr>
          <w:rStyle w:val="HideTWBExt"/>
        </w:rPr>
        <w:t>&lt;Article&gt;</w:t>
      </w:r>
      <w:r w:rsidRPr="00240DF5">
        <w:t>Artigo 3 – n.º 1 – parágrafo 1 – parte introdutória</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A246A19" w14:textId="77777777" w:rsidTr="00DB7FAC">
        <w:trPr>
          <w:trHeight w:hRule="exact" w:val="240"/>
          <w:jc w:val="center"/>
        </w:trPr>
        <w:tc>
          <w:tcPr>
            <w:tcW w:w="9752" w:type="dxa"/>
            <w:gridSpan w:val="2"/>
            <w:tcBorders>
              <w:top w:val="nil"/>
              <w:left w:val="nil"/>
              <w:bottom w:val="nil"/>
              <w:right w:val="nil"/>
            </w:tcBorders>
          </w:tcPr>
          <w:p w14:paraId="6E9CA2F4" w14:textId="77777777" w:rsidR="004C1C6A" w:rsidRPr="00240DF5" w:rsidRDefault="004C1C6A" w:rsidP="00DB7FAC"/>
        </w:tc>
      </w:tr>
      <w:tr w:rsidR="004C1C6A" w:rsidRPr="00240DF5" w14:paraId="79AF59AE" w14:textId="77777777" w:rsidTr="00DB7FAC">
        <w:trPr>
          <w:trHeight w:val="240"/>
          <w:jc w:val="center"/>
        </w:trPr>
        <w:tc>
          <w:tcPr>
            <w:tcW w:w="4876" w:type="dxa"/>
            <w:tcBorders>
              <w:top w:val="nil"/>
              <w:left w:val="nil"/>
              <w:bottom w:val="nil"/>
              <w:right w:val="nil"/>
            </w:tcBorders>
          </w:tcPr>
          <w:p w14:paraId="3206F383"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FB8A56E" w14:textId="77777777" w:rsidR="004C1C6A" w:rsidRPr="00240DF5" w:rsidRDefault="004C1C6A" w:rsidP="00DB7FAC">
            <w:pPr>
              <w:pStyle w:val="AmColumnHeading"/>
            </w:pPr>
            <w:r w:rsidRPr="00240DF5">
              <w:t>Alteração</w:t>
            </w:r>
          </w:p>
        </w:tc>
      </w:tr>
      <w:tr w:rsidR="004C1C6A" w:rsidRPr="00240DF5" w14:paraId="5C057871" w14:textId="77777777" w:rsidTr="00DB7FAC">
        <w:trPr>
          <w:jc w:val="center"/>
        </w:trPr>
        <w:tc>
          <w:tcPr>
            <w:tcW w:w="4876" w:type="dxa"/>
            <w:tcBorders>
              <w:top w:val="nil"/>
              <w:left w:val="nil"/>
              <w:bottom w:val="nil"/>
              <w:right w:val="nil"/>
            </w:tcBorders>
          </w:tcPr>
          <w:p w14:paraId="5710578E" w14:textId="77777777" w:rsidR="004C1C6A" w:rsidRPr="00240DF5" w:rsidRDefault="004C1C6A" w:rsidP="00DB7FAC">
            <w:pPr>
              <w:pStyle w:val="Normal6a"/>
            </w:pPr>
            <w:r w:rsidRPr="00240DF5">
              <w:t xml:space="preserve">A fim de assegurar uma gestão </w:t>
            </w:r>
            <w:r w:rsidRPr="00240DF5">
              <w:rPr>
                <w:b/>
                <w:i/>
              </w:rPr>
              <w:t>europeia integrada</w:t>
            </w:r>
            <w:r w:rsidRPr="00240DF5">
              <w:t xml:space="preserve"> das fronteiras externas </w:t>
            </w:r>
            <w:r w:rsidRPr="00240DF5">
              <w:rPr>
                <w:b/>
                <w:i/>
              </w:rPr>
              <w:t>rigorosa e eficaz</w:t>
            </w:r>
            <w:r w:rsidRPr="00240DF5">
              <w:t>, o bom funcionamento do espaço Schengen e uma política de vistos eficiente, o apoio da União deve contribuir para cada um dos seguintes objetivos:</w:t>
            </w:r>
          </w:p>
        </w:tc>
        <w:tc>
          <w:tcPr>
            <w:tcW w:w="4876" w:type="dxa"/>
            <w:tcBorders>
              <w:top w:val="nil"/>
              <w:left w:val="nil"/>
              <w:bottom w:val="nil"/>
              <w:right w:val="nil"/>
            </w:tcBorders>
          </w:tcPr>
          <w:p w14:paraId="28FBB96E" w14:textId="77777777" w:rsidR="004C1C6A" w:rsidRPr="00240DF5" w:rsidRDefault="004C1C6A" w:rsidP="00DB7FAC">
            <w:pPr>
              <w:pStyle w:val="Normal6a"/>
            </w:pPr>
            <w:r w:rsidRPr="00240DF5">
              <w:t xml:space="preserve">A fim de assegurar uma gestão </w:t>
            </w:r>
            <w:r w:rsidRPr="00240DF5">
              <w:rPr>
                <w:b/>
                <w:i/>
              </w:rPr>
              <w:t>adequada</w:t>
            </w:r>
            <w:r w:rsidRPr="00240DF5">
              <w:t xml:space="preserve"> das fronteiras externas, </w:t>
            </w:r>
            <w:r w:rsidRPr="00240DF5">
              <w:rPr>
                <w:b/>
                <w:i/>
              </w:rPr>
              <w:t>em plena conformidade com os direitos fundamentais,</w:t>
            </w:r>
            <w:r w:rsidRPr="00240DF5">
              <w:t xml:space="preserve"> o bom funcionamento do espaço Schengen e uma política de vistos eficiente </w:t>
            </w:r>
            <w:r w:rsidRPr="00240DF5">
              <w:rPr>
                <w:b/>
                <w:i/>
              </w:rPr>
              <w:t>e equitativa</w:t>
            </w:r>
            <w:r w:rsidRPr="00240DF5">
              <w:t>, o apoio da União deve contribuir para cada um dos seguintes objetivos:</w:t>
            </w:r>
          </w:p>
        </w:tc>
      </w:tr>
    </w:tbl>
    <w:p w14:paraId="58EA6BD4"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3437899F" w14:textId="77777777" w:rsidR="004C1C6A" w:rsidRPr="00240DF5" w:rsidRDefault="004C1C6A" w:rsidP="004C1C6A">
      <w:r w:rsidRPr="00240DF5">
        <w:rPr>
          <w:rStyle w:val="HideTWBExt"/>
        </w:rPr>
        <w:t>&lt;/AmendB&gt;</w:t>
      </w:r>
    </w:p>
    <w:p w14:paraId="12A35EE5"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124</w:t>
      </w:r>
      <w:r w:rsidRPr="00240DF5">
        <w:rPr>
          <w:rStyle w:val="HideTWBExt"/>
        </w:rPr>
        <w:t>&lt;/NumAmB&gt;</w:t>
      </w:r>
    </w:p>
    <w:p w14:paraId="207C3143"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577AA869" w14:textId="77777777" w:rsidR="004C1C6A" w:rsidRPr="00240DF5" w:rsidRDefault="004C1C6A" w:rsidP="004C1C6A">
      <w:pPr>
        <w:pStyle w:val="NormalBold"/>
      </w:pPr>
      <w:r w:rsidRPr="00240DF5">
        <w:rPr>
          <w:rStyle w:val="HideTWBExt"/>
          <w:b w:val="0"/>
        </w:rPr>
        <w:t>&lt;/RepeatBlock-By&gt;</w:t>
      </w:r>
    </w:p>
    <w:p w14:paraId="179BB284"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4B1C3AC8" w14:textId="77777777" w:rsidR="004C1C6A" w:rsidRPr="00240DF5" w:rsidRDefault="004C1C6A" w:rsidP="004C1C6A">
      <w:pPr>
        <w:pStyle w:val="NormalBold"/>
      </w:pPr>
      <w:r w:rsidRPr="00240DF5">
        <w:rPr>
          <w:rStyle w:val="HideTWBExt"/>
        </w:rPr>
        <w:t>&lt;Article&gt;</w:t>
      </w:r>
      <w:r w:rsidRPr="00240DF5">
        <w:t>Artigo 3 – n.º 1 – parágrafo 1 – parte introdutória</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E060914" w14:textId="77777777" w:rsidTr="00DB7FAC">
        <w:trPr>
          <w:trHeight w:hRule="exact" w:val="240"/>
          <w:jc w:val="center"/>
        </w:trPr>
        <w:tc>
          <w:tcPr>
            <w:tcW w:w="9752" w:type="dxa"/>
            <w:gridSpan w:val="2"/>
            <w:tcBorders>
              <w:top w:val="nil"/>
              <w:left w:val="nil"/>
              <w:bottom w:val="nil"/>
              <w:right w:val="nil"/>
            </w:tcBorders>
          </w:tcPr>
          <w:p w14:paraId="1507F9C7" w14:textId="77777777" w:rsidR="004C1C6A" w:rsidRPr="00240DF5" w:rsidRDefault="004C1C6A" w:rsidP="00DB7FAC"/>
        </w:tc>
      </w:tr>
      <w:tr w:rsidR="004C1C6A" w:rsidRPr="00240DF5" w14:paraId="0A86C020" w14:textId="77777777" w:rsidTr="00DB7FAC">
        <w:trPr>
          <w:trHeight w:val="240"/>
          <w:jc w:val="center"/>
        </w:trPr>
        <w:tc>
          <w:tcPr>
            <w:tcW w:w="4876" w:type="dxa"/>
            <w:tcBorders>
              <w:top w:val="nil"/>
              <w:left w:val="nil"/>
              <w:bottom w:val="nil"/>
              <w:right w:val="nil"/>
            </w:tcBorders>
          </w:tcPr>
          <w:p w14:paraId="78973089"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B2DE3BD" w14:textId="77777777" w:rsidR="004C1C6A" w:rsidRPr="00240DF5" w:rsidRDefault="004C1C6A" w:rsidP="00DB7FAC">
            <w:pPr>
              <w:pStyle w:val="AmColumnHeading"/>
            </w:pPr>
            <w:r w:rsidRPr="00240DF5">
              <w:t>Alteração</w:t>
            </w:r>
          </w:p>
        </w:tc>
      </w:tr>
      <w:tr w:rsidR="004C1C6A" w:rsidRPr="00240DF5" w14:paraId="68EA1AA1" w14:textId="77777777" w:rsidTr="00DB7FAC">
        <w:trPr>
          <w:jc w:val="center"/>
        </w:trPr>
        <w:tc>
          <w:tcPr>
            <w:tcW w:w="4876" w:type="dxa"/>
            <w:tcBorders>
              <w:top w:val="nil"/>
              <w:left w:val="nil"/>
              <w:bottom w:val="nil"/>
              <w:right w:val="nil"/>
            </w:tcBorders>
          </w:tcPr>
          <w:p w14:paraId="6E8545C4" w14:textId="77777777" w:rsidR="004C1C6A" w:rsidRPr="00240DF5" w:rsidRDefault="004C1C6A" w:rsidP="00DB7FAC">
            <w:pPr>
              <w:pStyle w:val="Normal6a"/>
            </w:pPr>
            <w:r w:rsidRPr="00240DF5">
              <w:t xml:space="preserve">A fim de assegurar uma gestão europeia integrada das fronteiras externas </w:t>
            </w:r>
            <w:r w:rsidRPr="00240DF5">
              <w:rPr>
                <w:b/>
                <w:i/>
              </w:rPr>
              <w:t>rigorosa e eficaz</w:t>
            </w:r>
            <w:r w:rsidRPr="00240DF5">
              <w:t>, o bom funcionamento do espaço Schengen e uma política de vistos eficiente, o apoio da União deve contribuir para cada um dos seguintes objetivos:</w:t>
            </w:r>
          </w:p>
        </w:tc>
        <w:tc>
          <w:tcPr>
            <w:tcW w:w="4876" w:type="dxa"/>
            <w:tcBorders>
              <w:top w:val="nil"/>
              <w:left w:val="nil"/>
              <w:bottom w:val="nil"/>
              <w:right w:val="nil"/>
            </w:tcBorders>
          </w:tcPr>
          <w:p w14:paraId="09D26E9C" w14:textId="77777777" w:rsidR="004C1C6A" w:rsidRPr="00240DF5" w:rsidRDefault="004C1C6A" w:rsidP="00DB7FAC">
            <w:pPr>
              <w:pStyle w:val="Normal6a"/>
            </w:pPr>
            <w:r w:rsidRPr="00240DF5">
              <w:t xml:space="preserve">A fim de assegurar uma gestão europeia integrada das fronteiras externas </w:t>
            </w:r>
            <w:r w:rsidRPr="00240DF5">
              <w:rPr>
                <w:b/>
                <w:i/>
              </w:rPr>
              <w:t>adequada e baseada nos direitos</w:t>
            </w:r>
            <w:r w:rsidRPr="00240DF5">
              <w:t>, o bom funcionamento do espaço Schengen e uma política de vistos eficiente, o apoio da União deve contribuir para cada um dos seguintes objetivos:</w:t>
            </w:r>
          </w:p>
        </w:tc>
      </w:tr>
    </w:tbl>
    <w:p w14:paraId="780C8906"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13F192A9" w14:textId="77777777" w:rsidR="004C1C6A" w:rsidRPr="00240DF5" w:rsidRDefault="004C1C6A" w:rsidP="004C1C6A">
      <w:r w:rsidRPr="00240DF5">
        <w:rPr>
          <w:rStyle w:val="HideTWBExt"/>
        </w:rPr>
        <w:t>&lt;/AmendB&gt;</w:t>
      </w:r>
    </w:p>
    <w:p w14:paraId="7AC4CF0A"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125</w:t>
      </w:r>
      <w:r w:rsidRPr="00240DF5">
        <w:rPr>
          <w:rStyle w:val="HideTWBExt"/>
        </w:rPr>
        <w:t>&lt;/NumAmB&gt;</w:t>
      </w:r>
    </w:p>
    <w:p w14:paraId="6B479AA2" w14:textId="77777777" w:rsidR="004C1C6A" w:rsidRPr="00240DF5" w:rsidRDefault="004C1C6A" w:rsidP="004C1C6A">
      <w:pPr>
        <w:pStyle w:val="NormalBold"/>
      </w:pPr>
      <w:r w:rsidRPr="00240DF5">
        <w:rPr>
          <w:rStyle w:val="HideTWBExt"/>
          <w:b w:val="0"/>
        </w:rPr>
        <w:t>&lt;RepeatBlock-By&gt;&lt;Members&gt;</w:t>
      </w:r>
      <w:r w:rsidRPr="00240DF5">
        <w:t>Rasa Juknevičienė</w:t>
      </w:r>
      <w:r w:rsidRPr="00240DF5">
        <w:rPr>
          <w:rStyle w:val="HideTWBExt"/>
          <w:b w:val="0"/>
        </w:rPr>
        <w:t>&lt;/Members&gt;</w:t>
      </w:r>
    </w:p>
    <w:p w14:paraId="35041730" w14:textId="77777777" w:rsidR="004C1C6A" w:rsidRPr="00240DF5" w:rsidRDefault="004C1C6A" w:rsidP="004C1C6A">
      <w:pPr>
        <w:pStyle w:val="NormalBold"/>
      </w:pPr>
      <w:r w:rsidRPr="00240DF5">
        <w:rPr>
          <w:rStyle w:val="HideTWBExt"/>
          <w:b w:val="0"/>
        </w:rPr>
        <w:t>&lt;/RepeatBlock-By&gt;</w:t>
      </w:r>
    </w:p>
    <w:p w14:paraId="78FA5A49"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7669828" w14:textId="77777777" w:rsidR="004C1C6A" w:rsidRPr="00240DF5" w:rsidRDefault="004C1C6A" w:rsidP="004C1C6A">
      <w:pPr>
        <w:pStyle w:val="NormalBold"/>
      </w:pPr>
      <w:r w:rsidRPr="00240DF5">
        <w:rPr>
          <w:rStyle w:val="HideTWBExt"/>
        </w:rPr>
        <w:t>&lt;Article&gt;</w:t>
      </w:r>
      <w:r w:rsidRPr="00240DF5">
        <w:t>Artigo 3 – n.º 1 – parágrafo 1 – parte introdutória</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3D15249" w14:textId="77777777" w:rsidTr="00DB7FAC">
        <w:trPr>
          <w:trHeight w:hRule="exact" w:val="240"/>
          <w:jc w:val="center"/>
        </w:trPr>
        <w:tc>
          <w:tcPr>
            <w:tcW w:w="9752" w:type="dxa"/>
            <w:gridSpan w:val="2"/>
            <w:tcBorders>
              <w:top w:val="nil"/>
              <w:left w:val="nil"/>
              <w:bottom w:val="nil"/>
              <w:right w:val="nil"/>
            </w:tcBorders>
          </w:tcPr>
          <w:p w14:paraId="75E81743" w14:textId="77777777" w:rsidR="004C1C6A" w:rsidRPr="00240DF5" w:rsidRDefault="004C1C6A" w:rsidP="00DB7FAC"/>
        </w:tc>
      </w:tr>
      <w:tr w:rsidR="004C1C6A" w:rsidRPr="00240DF5" w14:paraId="231A1F23" w14:textId="77777777" w:rsidTr="00DB7FAC">
        <w:trPr>
          <w:trHeight w:val="240"/>
          <w:jc w:val="center"/>
        </w:trPr>
        <w:tc>
          <w:tcPr>
            <w:tcW w:w="4876" w:type="dxa"/>
            <w:tcBorders>
              <w:top w:val="nil"/>
              <w:left w:val="nil"/>
              <w:bottom w:val="nil"/>
              <w:right w:val="nil"/>
            </w:tcBorders>
          </w:tcPr>
          <w:p w14:paraId="704E988D"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123F57DB" w14:textId="77777777" w:rsidR="004C1C6A" w:rsidRPr="00240DF5" w:rsidRDefault="004C1C6A" w:rsidP="00DB7FAC">
            <w:pPr>
              <w:pStyle w:val="AmColumnHeading"/>
            </w:pPr>
            <w:r w:rsidRPr="00240DF5">
              <w:t>Alteração</w:t>
            </w:r>
          </w:p>
        </w:tc>
      </w:tr>
      <w:tr w:rsidR="004C1C6A" w:rsidRPr="00240DF5" w14:paraId="1A8E2158" w14:textId="77777777" w:rsidTr="00DB7FAC">
        <w:trPr>
          <w:jc w:val="center"/>
        </w:trPr>
        <w:tc>
          <w:tcPr>
            <w:tcW w:w="4876" w:type="dxa"/>
            <w:tcBorders>
              <w:top w:val="nil"/>
              <w:left w:val="nil"/>
              <w:bottom w:val="nil"/>
              <w:right w:val="nil"/>
            </w:tcBorders>
          </w:tcPr>
          <w:p w14:paraId="3C294C7E" w14:textId="77777777" w:rsidR="004C1C6A" w:rsidRPr="00240DF5" w:rsidRDefault="004C1C6A" w:rsidP="00DB7FAC">
            <w:pPr>
              <w:pStyle w:val="Normal6a"/>
            </w:pPr>
            <w:r w:rsidRPr="00240DF5">
              <w:lastRenderedPageBreak/>
              <w:t xml:space="preserve">A fim de assegurar uma gestão europeia integrada das fronteiras externas rigorosa e eficaz, o bom funcionamento do espaço Schengen e uma política de vistos eficiente, o apoio da União deve contribuir para </w:t>
            </w:r>
            <w:r w:rsidRPr="00240DF5">
              <w:rPr>
                <w:b/>
                <w:i/>
              </w:rPr>
              <w:t>cada um dos</w:t>
            </w:r>
            <w:r w:rsidRPr="00240DF5">
              <w:t xml:space="preserve"> seguintes objetivos:</w:t>
            </w:r>
          </w:p>
        </w:tc>
        <w:tc>
          <w:tcPr>
            <w:tcW w:w="4876" w:type="dxa"/>
            <w:tcBorders>
              <w:top w:val="nil"/>
              <w:left w:val="nil"/>
              <w:bottom w:val="nil"/>
              <w:right w:val="nil"/>
            </w:tcBorders>
          </w:tcPr>
          <w:p w14:paraId="17686241" w14:textId="77777777" w:rsidR="004C1C6A" w:rsidRPr="00240DF5" w:rsidRDefault="004C1C6A" w:rsidP="00DB7FAC">
            <w:pPr>
              <w:pStyle w:val="Normal6a"/>
            </w:pPr>
            <w:r w:rsidRPr="00240DF5">
              <w:t xml:space="preserve">A fim de assegurar uma gestão europeia integrada das fronteiras externas rigorosa e eficaz, o bom funcionamento do espaço Schengen e uma política de vistos eficiente, o apoio da União deve contribuir para </w:t>
            </w:r>
            <w:r w:rsidRPr="00240DF5">
              <w:rPr>
                <w:b/>
                <w:i/>
              </w:rPr>
              <w:t>os</w:t>
            </w:r>
            <w:r w:rsidRPr="00240DF5">
              <w:t xml:space="preserve"> seguintes objetivos:</w:t>
            </w:r>
          </w:p>
        </w:tc>
      </w:tr>
    </w:tbl>
    <w:p w14:paraId="59A1FC9E"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36651676"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5F1B7745" w14:textId="77D82DA4" w:rsidR="004C1C6A" w:rsidRPr="00240DF5" w:rsidRDefault="004C1C6A" w:rsidP="004C1C6A">
      <w:pPr>
        <w:pStyle w:val="AmJustText"/>
      </w:pPr>
      <w:r w:rsidRPr="00240DF5">
        <w:t>A alteração proporciona a flexibilidade necessária para assegurar que o apoio da União possa ser orientado para as prioridades, os desafios e as necessidades identificados pelo Estado</w:t>
      </w:r>
      <w:r w:rsidR="00034FC0">
        <w:noBreakHyphen/>
      </w:r>
      <w:r w:rsidRPr="00240DF5">
        <w:t>Membro em causa nos domínios abrangidos pelo presente regulamento.</w:t>
      </w:r>
    </w:p>
    <w:p w14:paraId="3BBB7A11" w14:textId="77777777" w:rsidR="004C1C6A" w:rsidRPr="00240DF5" w:rsidRDefault="004C1C6A" w:rsidP="004C1C6A">
      <w:r w:rsidRPr="00240DF5">
        <w:rPr>
          <w:rStyle w:val="HideTWBExt"/>
        </w:rPr>
        <w:t>&lt;/AmendB&gt;</w:t>
      </w:r>
    </w:p>
    <w:p w14:paraId="5481F109"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126</w:t>
      </w:r>
      <w:r w:rsidRPr="00240DF5">
        <w:rPr>
          <w:rStyle w:val="HideTWBExt"/>
        </w:rPr>
        <w:t>&lt;/NumAmB&gt;</w:t>
      </w:r>
    </w:p>
    <w:p w14:paraId="1808BE8A" w14:textId="77777777" w:rsidR="004C1C6A" w:rsidRPr="00240DF5" w:rsidRDefault="004C1C6A" w:rsidP="004C1C6A">
      <w:pPr>
        <w:pStyle w:val="NormalBold"/>
      </w:pPr>
      <w:r w:rsidRPr="00240DF5">
        <w:rPr>
          <w:rStyle w:val="HideTWBExt"/>
          <w:b w:val="0"/>
        </w:rPr>
        <w:t>&lt;RepeatBlock-By&gt;&lt;Members&gt;</w:t>
      </w:r>
      <w:r w:rsidRPr="00240DF5">
        <w:t>Dainius Žalimas</w:t>
      </w:r>
      <w:r w:rsidRPr="00240DF5">
        <w:rPr>
          <w:rStyle w:val="HideTWBExt"/>
          <w:b w:val="0"/>
        </w:rPr>
        <w:t>&lt;/Members&gt;</w:t>
      </w:r>
    </w:p>
    <w:p w14:paraId="22826690" w14:textId="77777777" w:rsidR="004C1C6A" w:rsidRPr="00240DF5" w:rsidRDefault="004C1C6A" w:rsidP="004C1C6A">
      <w:pPr>
        <w:pStyle w:val="NormalBold"/>
      </w:pPr>
      <w:r w:rsidRPr="00240DF5">
        <w:rPr>
          <w:rStyle w:val="HideTWBExt"/>
          <w:b w:val="0"/>
        </w:rPr>
        <w:t>&lt;/RepeatBlock-By&gt;</w:t>
      </w:r>
    </w:p>
    <w:p w14:paraId="7FA55F27"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064047E5" w14:textId="77777777" w:rsidR="004C1C6A" w:rsidRPr="00240DF5" w:rsidRDefault="004C1C6A" w:rsidP="004C1C6A">
      <w:pPr>
        <w:pStyle w:val="NormalBold"/>
      </w:pPr>
      <w:r w:rsidRPr="00240DF5">
        <w:rPr>
          <w:rStyle w:val="HideTWBExt"/>
        </w:rPr>
        <w:t>&lt;Article&gt;</w:t>
      </w:r>
      <w:r w:rsidRPr="00240DF5">
        <w:t>Artigo 3 – n.º 1 – parágrafo 1 – parte introdutória</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931C1C3" w14:textId="77777777" w:rsidTr="00DB7FAC">
        <w:trPr>
          <w:trHeight w:hRule="exact" w:val="240"/>
          <w:jc w:val="center"/>
        </w:trPr>
        <w:tc>
          <w:tcPr>
            <w:tcW w:w="9752" w:type="dxa"/>
            <w:gridSpan w:val="2"/>
            <w:tcBorders>
              <w:top w:val="nil"/>
              <w:left w:val="nil"/>
              <w:bottom w:val="nil"/>
              <w:right w:val="nil"/>
            </w:tcBorders>
          </w:tcPr>
          <w:p w14:paraId="6B12BEE2" w14:textId="77777777" w:rsidR="004C1C6A" w:rsidRPr="00240DF5" w:rsidRDefault="004C1C6A" w:rsidP="00DB7FAC"/>
        </w:tc>
      </w:tr>
      <w:tr w:rsidR="004C1C6A" w:rsidRPr="00240DF5" w14:paraId="7EEE076D" w14:textId="77777777" w:rsidTr="00DB7FAC">
        <w:trPr>
          <w:trHeight w:val="240"/>
          <w:jc w:val="center"/>
        </w:trPr>
        <w:tc>
          <w:tcPr>
            <w:tcW w:w="4876" w:type="dxa"/>
            <w:tcBorders>
              <w:top w:val="nil"/>
              <w:left w:val="nil"/>
              <w:bottom w:val="nil"/>
              <w:right w:val="nil"/>
            </w:tcBorders>
          </w:tcPr>
          <w:p w14:paraId="14E331C8"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6AF97442" w14:textId="77777777" w:rsidR="004C1C6A" w:rsidRPr="00240DF5" w:rsidRDefault="004C1C6A" w:rsidP="00DB7FAC">
            <w:pPr>
              <w:pStyle w:val="AmColumnHeading"/>
            </w:pPr>
            <w:r w:rsidRPr="00240DF5">
              <w:t>Alteração</w:t>
            </w:r>
          </w:p>
        </w:tc>
      </w:tr>
      <w:tr w:rsidR="004C1C6A" w:rsidRPr="00240DF5" w14:paraId="7A6F7C3B" w14:textId="77777777" w:rsidTr="00DB7FAC">
        <w:trPr>
          <w:jc w:val="center"/>
        </w:trPr>
        <w:tc>
          <w:tcPr>
            <w:tcW w:w="4876" w:type="dxa"/>
            <w:tcBorders>
              <w:top w:val="nil"/>
              <w:left w:val="nil"/>
              <w:bottom w:val="nil"/>
              <w:right w:val="nil"/>
            </w:tcBorders>
          </w:tcPr>
          <w:p w14:paraId="0C9FDFC1" w14:textId="77777777" w:rsidR="004C1C6A" w:rsidRPr="00240DF5" w:rsidRDefault="004C1C6A" w:rsidP="00DB7FAC">
            <w:pPr>
              <w:pStyle w:val="Normal6a"/>
            </w:pPr>
            <w:r w:rsidRPr="00240DF5">
              <w:t xml:space="preserve">A fim de assegurar uma gestão europeia integrada das fronteiras externas rigorosa e eficaz, o bom funcionamento do espaço Schengen e uma política de vistos eficiente, o apoio da União deve contribuir para </w:t>
            </w:r>
            <w:r w:rsidRPr="00240DF5">
              <w:rPr>
                <w:b/>
                <w:i/>
              </w:rPr>
              <w:t>cada um dos</w:t>
            </w:r>
            <w:r w:rsidRPr="00240DF5">
              <w:t xml:space="preserve"> seguintes objetivos:</w:t>
            </w:r>
          </w:p>
        </w:tc>
        <w:tc>
          <w:tcPr>
            <w:tcW w:w="4876" w:type="dxa"/>
            <w:tcBorders>
              <w:top w:val="nil"/>
              <w:left w:val="nil"/>
              <w:bottom w:val="nil"/>
              <w:right w:val="nil"/>
            </w:tcBorders>
          </w:tcPr>
          <w:p w14:paraId="6C57AC07" w14:textId="77777777" w:rsidR="004C1C6A" w:rsidRPr="00240DF5" w:rsidRDefault="004C1C6A" w:rsidP="00DB7FAC">
            <w:pPr>
              <w:pStyle w:val="Normal6a"/>
            </w:pPr>
            <w:r w:rsidRPr="00240DF5">
              <w:t>A fim de assegurar uma gestão europeia integrada das fronteiras externas rigorosa e eficaz, o bom funcionamento do espaço Schengen e uma política de vistos eficiente, o apoio da União deve contribuir para os seguintes objetivos:</w:t>
            </w:r>
          </w:p>
        </w:tc>
      </w:tr>
    </w:tbl>
    <w:p w14:paraId="21FDCEA8"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0EDDA2D" w14:textId="77777777" w:rsidR="004C1C6A" w:rsidRPr="00240DF5" w:rsidRDefault="004C1C6A" w:rsidP="004C1C6A">
      <w:r w:rsidRPr="00240DF5">
        <w:rPr>
          <w:rStyle w:val="HideTWBExt"/>
        </w:rPr>
        <w:t>&lt;/AmendB&gt;</w:t>
      </w:r>
    </w:p>
    <w:p w14:paraId="0A119F59"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127</w:t>
      </w:r>
      <w:r w:rsidRPr="00240DF5">
        <w:rPr>
          <w:rStyle w:val="HideTWBExt"/>
        </w:rPr>
        <w:t>&lt;/NumAmB&gt;</w:t>
      </w:r>
    </w:p>
    <w:p w14:paraId="611AE24F"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5F68EDC1" w14:textId="77777777" w:rsidR="004C1C6A" w:rsidRPr="00240DF5" w:rsidRDefault="004C1C6A" w:rsidP="004C1C6A">
      <w:pPr>
        <w:pStyle w:val="NormalBold"/>
      </w:pPr>
      <w:r w:rsidRPr="00240DF5">
        <w:rPr>
          <w:rStyle w:val="HideTWBExt"/>
          <w:b w:val="0"/>
        </w:rPr>
        <w:t>&lt;/RepeatBlock-By&gt;</w:t>
      </w:r>
    </w:p>
    <w:p w14:paraId="5775E505"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60DFDDD6" w14:textId="77777777" w:rsidR="004C1C6A" w:rsidRPr="00240DF5" w:rsidRDefault="004C1C6A" w:rsidP="004C1C6A">
      <w:pPr>
        <w:pStyle w:val="NormalBold"/>
      </w:pPr>
      <w:r w:rsidRPr="00240DF5">
        <w:rPr>
          <w:rStyle w:val="HideTWBExt"/>
        </w:rPr>
        <w:t>&lt;Article&gt;</w:t>
      </w:r>
      <w:r w:rsidRPr="00240DF5">
        <w:t>Artigo 3 – n.º 1 – parágrafo 1 – alínea a)</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FEA96CA" w14:textId="77777777" w:rsidTr="00DB7FAC">
        <w:trPr>
          <w:trHeight w:hRule="exact" w:val="240"/>
          <w:jc w:val="center"/>
        </w:trPr>
        <w:tc>
          <w:tcPr>
            <w:tcW w:w="9752" w:type="dxa"/>
            <w:gridSpan w:val="2"/>
            <w:tcBorders>
              <w:top w:val="nil"/>
              <w:left w:val="nil"/>
              <w:bottom w:val="nil"/>
              <w:right w:val="nil"/>
            </w:tcBorders>
          </w:tcPr>
          <w:p w14:paraId="074E3F99" w14:textId="77777777" w:rsidR="004C1C6A" w:rsidRPr="00240DF5" w:rsidRDefault="004C1C6A" w:rsidP="00DB7FAC"/>
        </w:tc>
      </w:tr>
      <w:tr w:rsidR="004C1C6A" w:rsidRPr="00240DF5" w14:paraId="31D0DA96" w14:textId="77777777" w:rsidTr="00DB7FAC">
        <w:trPr>
          <w:trHeight w:val="240"/>
          <w:jc w:val="center"/>
        </w:trPr>
        <w:tc>
          <w:tcPr>
            <w:tcW w:w="4876" w:type="dxa"/>
            <w:tcBorders>
              <w:top w:val="nil"/>
              <w:left w:val="nil"/>
              <w:bottom w:val="nil"/>
              <w:right w:val="nil"/>
            </w:tcBorders>
          </w:tcPr>
          <w:p w14:paraId="45A7A4CA"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B69B851" w14:textId="77777777" w:rsidR="004C1C6A" w:rsidRPr="00240DF5" w:rsidRDefault="004C1C6A" w:rsidP="00DB7FAC">
            <w:pPr>
              <w:pStyle w:val="AmColumnHeading"/>
            </w:pPr>
            <w:r w:rsidRPr="00240DF5">
              <w:t>Alteração</w:t>
            </w:r>
          </w:p>
        </w:tc>
      </w:tr>
      <w:tr w:rsidR="004C1C6A" w:rsidRPr="00240DF5" w14:paraId="5714C453" w14:textId="77777777" w:rsidTr="00DB7FAC">
        <w:trPr>
          <w:jc w:val="center"/>
        </w:trPr>
        <w:tc>
          <w:tcPr>
            <w:tcW w:w="4876" w:type="dxa"/>
            <w:tcBorders>
              <w:top w:val="nil"/>
              <w:left w:val="nil"/>
              <w:bottom w:val="nil"/>
              <w:right w:val="nil"/>
            </w:tcBorders>
          </w:tcPr>
          <w:p w14:paraId="345E7A32" w14:textId="77777777" w:rsidR="004C1C6A" w:rsidRPr="00240DF5" w:rsidRDefault="004C1C6A" w:rsidP="00DB7FAC">
            <w:pPr>
              <w:pStyle w:val="Normal6a"/>
            </w:pPr>
            <w:r w:rsidRPr="00240DF5">
              <w:t>a)</w:t>
            </w:r>
            <w:r w:rsidRPr="00240DF5">
              <w:tab/>
              <w:t xml:space="preserve">Apoiar a execução, a aplicação e o desenvolvimento efetivos do quadro de Schengen e </w:t>
            </w:r>
            <w:r w:rsidRPr="00240DF5">
              <w:rPr>
                <w:b/>
                <w:i/>
              </w:rPr>
              <w:t>reforçar a</w:t>
            </w:r>
            <w:r w:rsidRPr="00240DF5">
              <w:t xml:space="preserve"> governação, </w:t>
            </w:r>
            <w:r w:rsidRPr="00240DF5">
              <w:rPr>
                <w:b/>
                <w:i/>
              </w:rPr>
              <w:t>a</w:t>
            </w:r>
            <w:r w:rsidRPr="00240DF5">
              <w:t xml:space="preserve"> integridade e </w:t>
            </w:r>
            <w:r w:rsidRPr="00240DF5">
              <w:rPr>
                <w:b/>
                <w:i/>
              </w:rPr>
              <w:t>a</w:t>
            </w:r>
            <w:r w:rsidRPr="00240DF5">
              <w:t xml:space="preserve"> segurança do espaço </w:t>
            </w:r>
            <w:r w:rsidRPr="00240DF5">
              <w:lastRenderedPageBreak/>
              <w:t xml:space="preserve">Schengen </w:t>
            </w:r>
            <w:r w:rsidRPr="00240DF5">
              <w:rPr>
                <w:b/>
                <w:i/>
              </w:rPr>
              <w:t>sem fronteiras internas</w:t>
            </w:r>
            <w:r w:rsidRPr="00240DF5">
              <w:t>;</w:t>
            </w:r>
          </w:p>
        </w:tc>
        <w:tc>
          <w:tcPr>
            <w:tcW w:w="4876" w:type="dxa"/>
            <w:tcBorders>
              <w:top w:val="nil"/>
              <w:left w:val="nil"/>
              <w:bottom w:val="nil"/>
              <w:right w:val="nil"/>
            </w:tcBorders>
          </w:tcPr>
          <w:p w14:paraId="27829181" w14:textId="77777777" w:rsidR="004C1C6A" w:rsidRPr="00240DF5" w:rsidRDefault="004C1C6A" w:rsidP="00DB7FAC">
            <w:pPr>
              <w:pStyle w:val="Normal6a"/>
            </w:pPr>
            <w:r w:rsidRPr="00240DF5">
              <w:lastRenderedPageBreak/>
              <w:t>a)</w:t>
            </w:r>
            <w:r w:rsidRPr="00240DF5">
              <w:tab/>
              <w:t xml:space="preserve">Apoiar </w:t>
            </w:r>
            <w:r w:rsidRPr="00240DF5">
              <w:rPr>
                <w:b/>
                <w:i/>
              </w:rPr>
              <w:t xml:space="preserve">o espaço Schengen, garantindo a ausência de quaisquer controlos de pessoas, independentemente da sua nacionalidade, aquando da </w:t>
            </w:r>
            <w:r w:rsidRPr="00240DF5">
              <w:rPr>
                <w:b/>
                <w:i/>
              </w:rPr>
              <w:lastRenderedPageBreak/>
              <w:t>passagem das fronteiras internas, e contribuindo para</w:t>
            </w:r>
            <w:r w:rsidRPr="00240DF5">
              <w:t xml:space="preserve"> a execução, a aplicação e o desenvolvimento efetivos do quadro de Schengen e para </w:t>
            </w:r>
            <w:r w:rsidRPr="00240DF5">
              <w:rPr>
                <w:b/>
                <w:i/>
              </w:rPr>
              <w:t>o reforço da</w:t>
            </w:r>
            <w:r w:rsidRPr="00240DF5">
              <w:t xml:space="preserve"> governação, </w:t>
            </w:r>
            <w:r w:rsidRPr="00240DF5">
              <w:rPr>
                <w:b/>
                <w:i/>
              </w:rPr>
              <w:t>da</w:t>
            </w:r>
            <w:r w:rsidRPr="00240DF5">
              <w:t xml:space="preserve"> integridade e </w:t>
            </w:r>
            <w:r w:rsidRPr="00240DF5">
              <w:rPr>
                <w:b/>
                <w:i/>
              </w:rPr>
              <w:t>da</w:t>
            </w:r>
            <w:r w:rsidRPr="00240DF5">
              <w:t xml:space="preserve"> segurança do espaço Schengen;</w:t>
            </w:r>
          </w:p>
        </w:tc>
      </w:tr>
    </w:tbl>
    <w:p w14:paraId="52BC8269"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4E3E351"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559466DA" w14:textId="77777777" w:rsidR="004C1C6A" w:rsidRPr="00240DF5" w:rsidRDefault="004C1C6A" w:rsidP="004C1C6A">
      <w:pPr>
        <w:pStyle w:val="AmJustText"/>
      </w:pPr>
      <w:r w:rsidRPr="00240DF5">
        <w:t>A base Acordo de Schengen é a ausência de controlos nas fronteiras internas. A redação é retirada do artigo 77.º, n.º 1, do TFUE.</w:t>
      </w:r>
    </w:p>
    <w:p w14:paraId="393A9D86" w14:textId="77777777" w:rsidR="004C1C6A" w:rsidRPr="00240DF5" w:rsidRDefault="004C1C6A" w:rsidP="004C1C6A">
      <w:r w:rsidRPr="00240DF5">
        <w:rPr>
          <w:rStyle w:val="HideTWBExt"/>
        </w:rPr>
        <w:t>&lt;/AmendB&gt;</w:t>
      </w:r>
    </w:p>
    <w:p w14:paraId="77F05A53"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128</w:t>
      </w:r>
      <w:r w:rsidRPr="00240DF5">
        <w:rPr>
          <w:rStyle w:val="HideTWBExt"/>
        </w:rPr>
        <w:t>&lt;/NumAmB&gt;</w:t>
      </w:r>
    </w:p>
    <w:p w14:paraId="5AC61FE1"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7DC1F325" w14:textId="77777777" w:rsidR="004C1C6A" w:rsidRPr="00240DF5" w:rsidRDefault="004C1C6A" w:rsidP="004C1C6A">
      <w:pPr>
        <w:pStyle w:val="NormalBold"/>
      </w:pPr>
      <w:r w:rsidRPr="00240DF5">
        <w:rPr>
          <w:rStyle w:val="HideTWBExt"/>
          <w:b w:val="0"/>
        </w:rPr>
        <w:t>&lt;/RepeatBlock-By&gt;</w:t>
      </w:r>
    </w:p>
    <w:p w14:paraId="1499CEAD"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6B9A7C9D" w14:textId="77777777" w:rsidR="004C1C6A" w:rsidRPr="00240DF5" w:rsidRDefault="004C1C6A" w:rsidP="004C1C6A">
      <w:pPr>
        <w:pStyle w:val="NormalBold"/>
      </w:pPr>
      <w:r w:rsidRPr="00240DF5">
        <w:rPr>
          <w:rStyle w:val="HideTWBExt"/>
        </w:rPr>
        <w:t>&lt;Article&gt;</w:t>
      </w:r>
      <w:r w:rsidRPr="00240DF5">
        <w:t>Artigo 3 – n.º 1 – parágrafo 1 – alínea a)</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17E7A01" w14:textId="77777777" w:rsidTr="00DB7FAC">
        <w:trPr>
          <w:trHeight w:hRule="exact" w:val="240"/>
          <w:jc w:val="center"/>
        </w:trPr>
        <w:tc>
          <w:tcPr>
            <w:tcW w:w="9752" w:type="dxa"/>
            <w:gridSpan w:val="2"/>
            <w:tcBorders>
              <w:top w:val="nil"/>
              <w:left w:val="nil"/>
              <w:bottom w:val="nil"/>
              <w:right w:val="nil"/>
            </w:tcBorders>
          </w:tcPr>
          <w:p w14:paraId="20AB94F7" w14:textId="77777777" w:rsidR="004C1C6A" w:rsidRPr="00240DF5" w:rsidRDefault="004C1C6A" w:rsidP="00DB7FAC"/>
        </w:tc>
      </w:tr>
      <w:tr w:rsidR="004C1C6A" w:rsidRPr="00240DF5" w14:paraId="31D6C822" w14:textId="77777777" w:rsidTr="00DB7FAC">
        <w:trPr>
          <w:trHeight w:val="240"/>
          <w:jc w:val="center"/>
        </w:trPr>
        <w:tc>
          <w:tcPr>
            <w:tcW w:w="4876" w:type="dxa"/>
            <w:tcBorders>
              <w:top w:val="nil"/>
              <w:left w:val="nil"/>
              <w:bottom w:val="nil"/>
              <w:right w:val="nil"/>
            </w:tcBorders>
          </w:tcPr>
          <w:p w14:paraId="1C1B73FF"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643DCC62" w14:textId="77777777" w:rsidR="004C1C6A" w:rsidRPr="00240DF5" w:rsidRDefault="004C1C6A" w:rsidP="00DB7FAC">
            <w:pPr>
              <w:pStyle w:val="AmColumnHeading"/>
            </w:pPr>
            <w:r w:rsidRPr="00240DF5">
              <w:t>Alteração</w:t>
            </w:r>
          </w:p>
        </w:tc>
      </w:tr>
      <w:tr w:rsidR="004C1C6A" w:rsidRPr="00240DF5" w14:paraId="1FC6CCB1" w14:textId="77777777" w:rsidTr="00DB7FAC">
        <w:trPr>
          <w:jc w:val="center"/>
        </w:trPr>
        <w:tc>
          <w:tcPr>
            <w:tcW w:w="4876" w:type="dxa"/>
            <w:tcBorders>
              <w:top w:val="nil"/>
              <w:left w:val="nil"/>
              <w:bottom w:val="nil"/>
              <w:right w:val="nil"/>
            </w:tcBorders>
          </w:tcPr>
          <w:p w14:paraId="17C895D9" w14:textId="77777777" w:rsidR="004C1C6A" w:rsidRPr="00240DF5" w:rsidRDefault="004C1C6A" w:rsidP="00DB7FAC">
            <w:pPr>
              <w:pStyle w:val="Normal6a"/>
            </w:pPr>
            <w:r w:rsidRPr="00240DF5">
              <w:t>a)</w:t>
            </w:r>
            <w:r w:rsidRPr="00240DF5">
              <w:tab/>
              <w:t>Apoiar a execução, a aplicação e o desenvolvimento efetivos do quadro de Schengen e reforçar a governação, a integridade e a segurança do espaço Schengen sem fronteiras internas;</w:t>
            </w:r>
          </w:p>
        </w:tc>
        <w:tc>
          <w:tcPr>
            <w:tcW w:w="4876" w:type="dxa"/>
            <w:tcBorders>
              <w:top w:val="nil"/>
              <w:left w:val="nil"/>
              <w:bottom w:val="nil"/>
              <w:right w:val="nil"/>
            </w:tcBorders>
          </w:tcPr>
          <w:p w14:paraId="052962FA" w14:textId="77777777" w:rsidR="004C1C6A" w:rsidRPr="00240DF5" w:rsidRDefault="004C1C6A" w:rsidP="00DB7FAC">
            <w:pPr>
              <w:pStyle w:val="Normal6a"/>
            </w:pPr>
            <w:r w:rsidRPr="00240DF5">
              <w:t>a)</w:t>
            </w:r>
            <w:r w:rsidRPr="00240DF5">
              <w:tab/>
              <w:t>Apoiar a execução, a aplicação e o desenvolvimento efetivos do quadro de Schengen e reforçar a governação, a integridade e a segurança do espaço Schengen sem fronteiras internas</w:t>
            </w:r>
            <w:r w:rsidRPr="00240DF5">
              <w:rPr>
                <w:b/>
                <w:i/>
              </w:rPr>
              <w:t>, preservando simultaneamente a liberdade de circulação das pessoas e a ausência de controlos nas fronteiras internas</w:t>
            </w:r>
            <w:r w:rsidRPr="00240DF5">
              <w:t>;</w:t>
            </w:r>
          </w:p>
        </w:tc>
      </w:tr>
    </w:tbl>
    <w:p w14:paraId="28A75ACC"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37531C4D" w14:textId="77777777" w:rsidR="004C1C6A" w:rsidRPr="00240DF5" w:rsidRDefault="004C1C6A" w:rsidP="004C1C6A">
      <w:r w:rsidRPr="00240DF5">
        <w:rPr>
          <w:rStyle w:val="HideTWBExt"/>
        </w:rPr>
        <w:t>&lt;/AmendB&gt;</w:t>
      </w:r>
    </w:p>
    <w:p w14:paraId="64E5A8FB"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129</w:t>
      </w:r>
      <w:r w:rsidRPr="00240DF5">
        <w:rPr>
          <w:rStyle w:val="HideTWBExt"/>
        </w:rPr>
        <w:t>&lt;/NumAmB&gt;</w:t>
      </w:r>
    </w:p>
    <w:p w14:paraId="599090DB" w14:textId="77777777" w:rsidR="004C1C6A" w:rsidRPr="00240DF5" w:rsidRDefault="004C1C6A" w:rsidP="004C1C6A">
      <w:pPr>
        <w:pStyle w:val="NormalBold"/>
      </w:pPr>
      <w:r w:rsidRPr="00240DF5">
        <w:rPr>
          <w:rStyle w:val="HideTWBExt"/>
          <w:b w:val="0"/>
        </w:rPr>
        <w:t>&lt;RepeatBlock-By&gt;&lt;Members&gt;</w:t>
      </w:r>
      <w:r w:rsidRPr="00240DF5">
        <w:t>Ilaria Salis</w:t>
      </w:r>
      <w:r w:rsidRPr="00240DF5">
        <w:rPr>
          <w:rStyle w:val="HideTWBExt"/>
          <w:b w:val="0"/>
        </w:rPr>
        <w:t>&lt;/Members&gt;</w:t>
      </w:r>
    </w:p>
    <w:p w14:paraId="1A11FC13" w14:textId="77777777" w:rsidR="004C1C6A" w:rsidRPr="00240DF5" w:rsidRDefault="004C1C6A" w:rsidP="004C1C6A">
      <w:pPr>
        <w:pStyle w:val="NormalBold"/>
      </w:pPr>
      <w:r w:rsidRPr="00240DF5">
        <w:rPr>
          <w:rStyle w:val="HideTWBExt"/>
          <w:b w:val="0"/>
        </w:rPr>
        <w:t>&lt;/RepeatBlock-By&gt;</w:t>
      </w:r>
    </w:p>
    <w:p w14:paraId="3F002890"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0420F6FB" w14:textId="77777777" w:rsidR="004C1C6A" w:rsidRPr="00240DF5" w:rsidRDefault="004C1C6A" w:rsidP="004C1C6A">
      <w:pPr>
        <w:pStyle w:val="NormalBold"/>
      </w:pPr>
      <w:r w:rsidRPr="00240DF5">
        <w:rPr>
          <w:rStyle w:val="HideTWBExt"/>
        </w:rPr>
        <w:t>&lt;Article&gt;</w:t>
      </w:r>
      <w:r w:rsidRPr="00240DF5">
        <w:t>Artigo 3 – n.º 1 – parágrafo 1 – alínea b)</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090294C" w14:textId="77777777" w:rsidTr="00DB7FAC">
        <w:trPr>
          <w:trHeight w:hRule="exact" w:val="240"/>
          <w:jc w:val="center"/>
        </w:trPr>
        <w:tc>
          <w:tcPr>
            <w:tcW w:w="9752" w:type="dxa"/>
            <w:gridSpan w:val="2"/>
            <w:tcBorders>
              <w:top w:val="nil"/>
              <w:left w:val="nil"/>
              <w:bottom w:val="nil"/>
              <w:right w:val="nil"/>
            </w:tcBorders>
          </w:tcPr>
          <w:p w14:paraId="7FAFA66A" w14:textId="77777777" w:rsidR="004C1C6A" w:rsidRPr="00240DF5" w:rsidRDefault="004C1C6A" w:rsidP="00DB7FAC"/>
        </w:tc>
      </w:tr>
      <w:tr w:rsidR="004C1C6A" w:rsidRPr="00240DF5" w14:paraId="368B5B15" w14:textId="77777777" w:rsidTr="00DB7FAC">
        <w:trPr>
          <w:trHeight w:val="240"/>
          <w:jc w:val="center"/>
        </w:trPr>
        <w:tc>
          <w:tcPr>
            <w:tcW w:w="4876" w:type="dxa"/>
            <w:tcBorders>
              <w:top w:val="nil"/>
              <w:left w:val="nil"/>
              <w:bottom w:val="nil"/>
              <w:right w:val="nil"/>
            </w:tcBorders>
          </w:tcPr>
          <w:p w14:paraId="058CF499"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0B90369A" w14:textId="77777777" w:rsidR="004C1C6A" w:rsidRPr="00240DF5" w:rsidRDefault="004C1C6A" w:rsidP="00DB7FAC">
            <w:pPr>
              <w:pStyle w:val="AmColumnHeading"/>
            </w:pPr>
            <w:r w:rsidRPr="00240DF5">
              <w:t>Alteração</w:t>
            </w:r>
          </w:p>
        </w:tc>
      </w:tr>
      <w:tr w:rsidR="004C1C6A" w:rsidRPr="00240DF5" w14:paraId="2F035ABB" w14:textId="77777777" w:rsidTr="00DB7FAC">
        <w:trPr>
          <w:jc w:val="center"/>
        </w:trPr>
        <w:tc>
          <w:tcPr>
            <w:tcW w:w="4876" w:type="dxa"/>
            <w:tcBorders>
              <w:top w:val="nil"/>
              <w:left w:val="nil"/>
              <w:bottom w:val="nil"/>
              <w:right w:val="nil"/>
            </w:tcBorders>
          </w:tcPr>
          <w:p w14:paraId="1B3203C1" w14:textId="77777777" w:rsidR="004C1C6A" w:rsidRPr="00240DF5" w:rsidRDefault="004C1C6A" w:rsidP="00DB7FAC">
            <w:pPr>
              <w:pStyle w:val="Normal6a"/>
            </w:pPr>
            <w:r w:rsidRPr="00240DF5">
              <w:t>b)</w:t>
            </w:r>
            <w:r w:rsidRPr="00240DF5">
              <w:tab/>
              <w:t xml:space="preserve">Apoiar </w:t>
            </w:r>
            <w:r w:rsidRPr="00240DF5">
              <w:rPr>
                <w:b/>
                <w:i/>
              </w:rPr>
              <w:t xml:space="preserve">a efetiva gestão europeia integrada das fronteiras externas por parte da Guarda Europeia de Fronteiras e Costeira, no quadro da responsabilidade </w:t>
            </w:r>
            <w:r w:rsidRPr="00240DF5">
              <w:rPr>
                <w:b/>
                <w:i/>
              </w:rPr>
              <w:lastRenderedPageBreak/>
              <w:t>partilhada pela Agência Europeia da Guarda de Fronteiras e Costeira e pelas</w:t>
            </w:r>
            <w:r w:rsidRPr="00240DF5">
              <w:t xml:space="preserve"> autoridades nacionais responsáveis pela gestão das fronteiras, </w:t>
            </w:r>
            <w:r w:rsidRPr="00240DF5">
              <w:rPr>
                <w:b/>
                <w:i/>
              </w:rPr>
              <w:t>nomeadamente através de métodos inovadores e de novas tecnologias,</w:t>
            </w:r>
            <w:r w:rsidRPr="00240DF5">
              <w:t xml:space="preserve"> a fim de facilitar a </w:t>
            </w:r>
            <w:r w:rsidRPr="00240DF5">
              <w:rPr>
                <w:b/>
                <w:i/>
              </w:rPr>
              <w:t>passagem lícita das fronteiras,</w:t>
            </w:r>
            <w:r w:rsidRPr="00240DF5">
              <w:t xml:space="preserve"> prevenir e detetar </w:t>
            </w:r>
            <w:r w:rsidRPr="00240DF5">
              <w:rPr>
                <w:b/>
                <w:i/>
              </w:rPr>
              <w:t>a imigração ilegal,</w:t>
            </w:r>
            <w:r w:rsidRPr="00240DF5">
              <w:t xml:space="preserve"> a criminalidade transfronteiras</w:t>
            </w:r>
            <w:r w:rsidRPr="00240DF5">
              <w:rPr>
                <w:b/>
                <w:i/>
              </w:rPr>
              <w:t>, a instrumentalização da migração irregular e a sua utilização como arma, e contribuir para a eficácia das medidas de regresso</w:t>
            </w:r>
            <w:r w:rsidRPr="00240DF5">
              <w:t>;</w:t>
            </w:r>
          </w:p>
        </w:tc>
        <w:tc>
          <w:tcPr>
            <w:tcW w:w="4876" w:type="dxa"/>
            <w:tcBorders>
              <w:top w:val="nil"/>
              <w:left w:val="nil"/>
              <w:bottom w:val="nil"/>
              <w:right w:val="nil"/>
            </w:tcBorders>
          </w:tcPr>
          <w:p w14:paraId="68C6D5C2" w14:textId="77777777" w:rsidR="004C1C6A" w:rsidRPr="00240DF5" w:rsidRDefault="004C1C6A" w:rsidP="00DB7FAC">
            <w:pPr>
              <w:pStyle w:val="Normal6a"/>
            </w:pPr>
            <w:r w:rsidRPr="00240DF5">
              <w:lastRenderedPageBreak/>
              <w:t>b)</w:t>
            </w:r>
            <w:r w:rsidRPr="00240DF5">
              <w:tab/>
              <w:t xml:space="preserve">Apoiar </w:t>
            </w:r>
            <w:r w:rsidRPr="00240DF5">
              <w:rPr>
                <w:b/>
                <w:i/>
              </w:rPr>
              <w:t>as</w:t>
            </w:r>
            <w:r w:rsidRPr="00240DF5">
              <w:t xml:space="preserve"> autoridades nacionais responsáveis pela gestão das fronteiras, a fim de facilitar a </w:t>
            </w:r>
            <w:r w:rsidRPr="00240DF5">
              <w:rPr>
                <w:b/>
                <w:i/>
              </w:rPr>
              <w:t>mobilidade, incluindo o acesso à proteção internacional, e de</w:t>
            </w:r>
            <w:r w:rsidRPr="00240DF5">
              <w:t xml:space="preserve"> </w:t>
            </w:r>
            <w:r w:rsidRPr="00240DF5">
              <w:lastRenderedPageBreak/>
              <w:t>prevenir e detetar a criminalidade transfronteiras;</w:t>
            </w:r>
          </w:p>
        </w:tc>
      </w:tr>
    </w:tbl>
    <w:p w14:paraId="2EBC76F3"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F2C18E7" w14:textId="77777777" w:rsidR="004C1C6A" w:rsidRPr="00240DF5" w:rsidRDefault="004C1C6A" w:rsidP="004C1C6A">
      <w:r w:rsidRPr="00240DF5">
        <w:rPr>
          <w:rStyle w:val="HideTWBExt"/>
        </w:rPr>
        <w:t>&lt;/AmendB&gt;</w:t>
      </w:r>
    </w:p>
    <w:p w14:paraId="33AF0094"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130</w:t>
      </w:r>
      <w:r w:rsidRPr="00240DF5">
        <w:rPr>
          <w:rStyle w:val="HideTWBExt"/>
        </w:rPr>
        <w:t>&lt;/NumAmB&gt;</w:t>
      </w:r>
    </w:p>
    <w:p w14:paraId="5BB60043" w14:textId="77777777" w:rsidR="004C1C6A" w:rsidRPr="00240DF5" w:rsidRDefault="004C1C6A" w:rsidP="004C1C6A">
      <w:pPr>
        <w:pStyle w:val="NormalBold"/>
      </w:pPr>
      <w:r w:rsidRPr="00240DF5">
        <w:rPr>
          <w:rStyle w:val="HideTWBExt"/>
          <w:b w:val="0"/>
        </w:rPr>
        <w:t>&lt;RepeatBlock-By&gt;&lt;Members&gt;</w:t>
      </w:r>
      <w:r w:rsidRPr="00240DF5">
        <w:t>Tom Vandendriessche</w:t>
      </w:r>
      <w:r w:rsidRPr="00240DF5">
        <w:rPr>
          <w:rStyle w:val="HideTWBExt"/>
          <w:b w:val="0"/>
        </w:rPr>
        <w:t>&lt;/Members&gt;</w:t>
      </w:r>
    </w:p>
    <w:p w14:paraId="7034E3A7" w14:textId="77777777" w:rsidR="004C1C6A" w:rsidRPr="00240DF5" w:rsidRDefault="004C1C6A" w:rsidP="004C1C6A">
      <w:pPr>
        <w:pStyle w:val="NormalBold"/>
      </w:pPr>
      <w:r w:rsidRPr="00240DF5">
        <w:rPr>
          <w:rStyle w:val="HideTWBExt"/>
          <w:b w:val="0"/>
        </w:rPr>
        <w:t>&lt;/RepeatBlock-By&gt;</w:t>
      </w:r>
    </w:p>
    <w:p w14:paraId="380E6B4A"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1C36C5D5" w14:textId="77777777" w:rsidR="004C1C6A" w:rsidRPr="00240DF5" w:rsidRDefault="004C1C6A" w:rsidP="004C1C6A">
      <w:pPr>
        <w:pStyle w:val="NormalBold"/>
      </w:pPr>
      <w:r w:rsidRPr="00240DF5">
        <w:rPr>
          <w:rStyle w:val="HideTWBExt"/>
        </w:rPr>
        <w:t>&lt;Article&gt;</w:t>
      </w:r>
      <w:r w:rsidRPr="00240DF5">
        <w:t>Artigo 3 – n.º 1 – parágrafo 1 – alínea b)</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2FF1A090" w14:textId="77777777" w:rsidTr="00DB7FAC">
        <w:trPr>
          <w:trHeight w:hRule="exact" w:val="240"/>
          <w:jc w:val="center"/>
        </w:trPr>
        <w:tc>
          <w:tcPr>
            <w:tcW w:w="9752" w:type="dxa"/>
            <w:gridSpan w:val="2"/>
            <w:tcBorders>
              <w:top w:val="nil"/>
              <w:left w:val="nil"/>
              <w:bottom w:val="nil"/>
              <w:right w:val="nil"/>
            </w:tcBorders>
          </w:tcPr>
          <w:p w14:paraId="7C504EF2" w14:textId="77777777" w:rsidR="004C1C6A" w:rsidRPr="00240DF5" w:rsidRDefault="004C1C6A" w:rsidP="00DB7FAC"/>
        </w:tc>
      </w:tr>
      <w:tr w:rsidR="004C1C6A" w:rsidRPr="00240DF5" w14:paraId="7EF00983" w14:textId="77777777" w:rsidTr="00DB7FAC">
        <w:trPr>
          <w:trHeight w:val="240"/>
          <w:jc w:val="center"/>
        </w:trPr>
        <w:tc>
          <w:tcPr>
            <w:tcW w:w="4876" w:type="dxa"/>
            <w:tcBorders>
              <w:top w:val="nil"/>
              <w:left w:val="nil"/>
              <w:bottom w:val="nil"/>
              <w:right w:val="nil"/>
            </w:tcBorders>
          </w:tcPr>
          <w:p w14:paraId="63A97785"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75B26E5" w14:textId="77777777" w:rsidR="004C1C6A" w:rsidRPr="00240DF5" w:rsidRDefault="004C1C6A" w:rsidP="00DB7FAC">
            <w:pPr>
              <w:pStyle w:val="AmColumnHeading"/>
            </w:pPr>
            <w:r w:rsidRPr="00240DF5">
              <w:t>Alteração</w:t>
            </w:r>
          </w:p>
        </w:tc>
      </w:tr>
      <w:tr w:rsidR="004C1C6A" w:rsidRPr="00240DF5" w14:paraId="30E18F21" w14:textId="77777777" w:rsidTr="00DB7FAC">
        <w:trPr>
          <w:jc w:val="center"/>
        </w:trPr>
        <w:tc>
          <w:tcPr>
            <w:tcW w:w="4876" w:type="dxa"/>
            <w:tcBorders>
              <w:top w:val="nil"/>
              <w:left w:val="nil"/>
              <w:bottom w:val="nil"/>
              <w:right w:val="nil"/>
            </w:tcBorders>
          </w:tcPr>
          <w:p w14:paraId="59A9DD33" w14:textId="77777777" w:rsidR="004C1C6A" w:rsidRPr="00240DF5" w:rsidRDefault="004C1C6A" w:rsidP="00DB7FAC">
            <w:pPr>
              <w:pStyle w:val="Normal6a"/>
            </w:pPr>
            <w:r w:rsidRPr="00240DF5">
              <w:t>b)</w:t>
            </w:r>
            <w:r w:rsidRPr="00240DF5">
              <w:tab/>
              <w:t xml:space="preserve">Apoiar a efetiva gestão europeia integrada das fronteiras externas por parte da Guarda Europeia de Fronteiras e Costeira, no quadro da responsabilidade partilhada pela Agência Europeia da Guarda de Fronteiras e Costeira e pelas autoridades nacionais responsáveis pela gestão das fronteiras, nomeadamente através de métodos inovadores e de novas tecnologias, a fim de facilitar a passagem lícita das fronteiras, prevenir e detetar a imigração ilegal, a criminalidade transfronteiras, a instrumentalização da migração </w:t>
            </w:r>
            <w:r w:rsidRPr="00240DF5">
              <w:rPr>
                <w:b/>
                <w:i/>
              </w:rPr>
              <w:t>irregular</w:t>
            </w:r>
            <w:r w:rsidRPr="00240DF5">
              <w:t xml:space="preserve"> e a sua utilização como arma, e </w:t>
            </w:r>
            <w:r w:rsidRPr="00240DF5">
              <w:rPr>
                <w:b/>
                <w:i/>
              </w:rPr>
              <w:t>contribuir para a eficácia das medidas de</w:t>
            </w:r>
            <w:r w:rsidRPr="00240DF5">
              <w:t xml:space="preserve"> regresso;</w:t>
            </w:r>
          </w:p>
        </w:tc>
        <w:tc>
          <w:tcPr>
            <w:tcW w:w="4876" w:type="dxa"/>
            <w:tcBorders>
              <w:top w:val="nil"/>
              <w:left w:val="nil"/>
              <w:bottom w:val="nil"/>
              <w:right w:val="nil"/>
            </w:tcBorders>
          </w:tcPr>
          <w:p w14:paraId="6497DC0B" w14:textId="18DC54DE" w:rsidR="004C1C6A" w:rsidRPr="00240DF5" w:rsidRDefault="004C1C6A" w:rsidP="00DB7FAC">
            <w:pPr>
              <w:pStyle w:val="Normal6a"/>
            </w:pPr>
            <w:r w:rsidRPr="00240DF5">
              <w:t>b)</w:t>
            </w:r>
            <w:r w:rsidRPr="00240DF5">
              <w:tab/>
              <w:t xml:space="preserve">Apoiar a efetiva gestão europeia integrada das fronteiras externas por parte da Guarda Europeia de Fronteiras e Costeira, no quadro da responsabilidade partilhada pela Agência Europeia da Guarda de Fronteiras e Costeira e pelas autoridades nacionais responsáveis pela gestão das fronteiras, nomeadamente através de métodos inovadores e de novas tecnologias, a fim de facilitar a passagem lícita das fronteiras, prevenir e detetar a imigração ilegal </w:t>
            </w:r>
            <w:r w:rsidRPr="00240DF5">
              <w:rPr>
                <w:b/>
                <w:i/>
              </w:rPr>
              <w:t>através de uma abordagem de tolerância zero em relação às passagens não autorizadas, financiar a construção imediata de barreiras físicas sempre que necessário, intercetar indivíduos que cheguem ilegalmente</w:t>
            </w:r>
            <w:r w:rsidRPr="00240DF5">
              <w:t xml:space="preserve">, </w:t>
            </w:r>
            <w:r w:rsidRPr="00240DF5">
              <w:rPr>
                <w:b/>
                <w:i/>
              </w:rPr>
              <w:t>prevenir e detetar</w:t>
            </w:r>
            <w:r w:rsidRPr="00240DF5">
              <w:t xml:space="preserve"> a criminalidade transfronteiras, a instrumentalização da migração </w:t>
            </w:r>
            <w:r w:rsidRPr="00240DF5">
              <w:rPr>
                <w:b/>
                <w:i/>
              </w:rPr>
              <w:t>ilegal</w:t>
            </w:r>
            <w:r w:rsidRPr="00240DF5">
              <w:t xml:space="preserve"> e a sua utilização como arma, e </w:t>
            </w:r>
            <w:r w:rsidRPr="00240DF5">
              <w:rPr>
                <w:b/>
                <w:i/>
              </w:rPr>
              <w:t>assegurar o</w:t>
            </w:r>
            <w:r w:rsidRPr="00240DF5">
              <w:t xml:space="preserve"> regresso </w:t>
            </w:r>
            <w:r w:rsidRPr="00240DF5">
              <w:rPr>
                <w:b/>
                <w:i/>
              </w:rPr>
              <w:t>rápido, sistemático e obrigatório de todas as pessoas sem direito legal de permanência</w:t>
            </w:r>
            <w:r w:rsidRPr="00240DF5">
              <w:t>;</w:t>
            </w:r>
          </w:p>
        </w:tc>
      </w:tr>
    </w:tbl>
    <w:p w14:paraId="583CA580"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9A60867" w14:textId="77777777" w:rsidR="004C1C6A" w:rsidRPr="00240DF5" w:rsidRDefault="004C1C6A" w:rsidP="004C1C6A">
      <w:r w:rsidRPr="00240DF5">
        <w:rPr>
          <w:rStyle w:val="HideTWBExt"/>
        </w:rPr>
        <w:t>&lt;/AmendB&gt;</w:t>
      </w:r>
    </w:p>
    <w:p w14:paraId="794408AD"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131</w:t>
      </w:r>
      <w:r w:rsidRPr="00240DF5">
        <w:rPr>
          <w:rStyle w:val="HideTWBExt"/>
        </w:rPr>
        <w:t>&lt;/NumAmB&gt;</w:t>
      </w:r>
    </w:p>
    <w:p w14:paraId="420DD281"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275169DE" w14:textId="77777777" w:rsidR="004C1C6A" w:rsidRPr="00240DF5" w:rsidRDefault="004C1C6A" w:rsidP="004C1C6A">
      <w:pPr>
        <w:pStyle w:val="NormalBold"/>
      </w:pPr>
      <w:r w:rsidRPr="00240DF5">
        <w:rPr>
          <w:rStyle w:val="HideTWBExt"/>
          <w:b w:val="0"/>
        </w:rPr>
        <w:t>&lt;/RepeatBlock-By&gt;</w:t>
      </w:r>
    </w:p>
    <w:p w14:paraId="79573CAA"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22BF4FDA" w14:textId="77777777" w:rsidR="004C1C6A" w:rsidRPr="00240DF5" w:rsidRDefault="004C1C6A" w:rsidP="004C1C6A">
      <w:pPr>
        <w:pStyle w:val="NormalBold"/>
      </w:pPr>
      <w:r w:rsidRPr="00240DF5">
        <w:rPr>
          <w:rStyle w:val="HideTWBExt"/>
        </w:rPr>
        <w:t>&lt;Article&gt;</w:t>
      </w:r>
      <w:r w:rsidRPr="00240DF5">
        <w:t>Artigo 3 – n.º 1 – parágrafo 1 – alínea b)</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1849276" w14:textId="77777777" w:rsidTr="00DB7FAC">
        <w:trPr>
          <w:trHeight w:hRule="exact" w:val="240"/>
          <w:jc w:val="center"/>
        </w:trPr>
        <w:tc>
          <w:tcPr>
            <w:tcW w:w="9752" w:type="dxa"/>
            <w:gridSpan w:val="2"/>
            <w:tcBorders>
              <w:top w:val="nil"/>
              <w:left w:val="nil"/>
              <w:bottom w:val="nil"/>
              <w:right w:val="nil"/>
            </w:tcBorders>
          </w:tcPr>
          <w:p w14:paraId="20672F0C" w14:textId="77777777" w:rsidR="004C1C6A" w:rsidRPr="00240DF5" w:rsidRDefault="004C1C6A" w:rsidP="00DB7FAC"/>
        </w:tc>
      </w:tr>
      <w:tr w:rsidR="004C1C6A" w:rsidRPr="00240DF5" w14:paraId="5E5FB8C4" w14:textId="77777777" w:rsidTr="00DB7FAC">
        <w:trPr>
          <w:trHeight w:val="240"/>
          <w:jc w:val="center"/>
        </w:trPr>
        <w:tc>
          <w:tcPr>
            <w:tcW w:w="4876" w:type="dxa"/>
            <w:tcBorders>
              <w:top w:val="nil"/>
              <w:left w:val="nil"/>
              <w:bottom w:val="nil"/>
              <w:right w:val="nil"/>
            </w:tcBorders>
          </w:tcPr>
          <w:p w14:paraId="45F38E10"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2B9DC372" w14:textId="77777777" w:rsidR="004C1C6A" w:rsidRPr="00240DF5" w:rsidRDefault="004C1C6A" w:rsidP="00DB7FAC">
            <w:pPr>
              <w:pStyle w:val="AmColumnHeading"/>
            </w:pPr>
            <w:r w:rsidRPr="00240DF5">
              <w:t>Alteração</w:t>
            </w:r>
          </w:p>
        </w:tc>
      </w:tr>
      <w:tr w:rsidR="004C1C6A" w:rsidRPr="00240DF5" w14:paraId="22D97E60" w14:textId="77777777" w:rsidTr="00DB7FAC">
        <w:trPr>
          <w:jc w:val="center"/>
        </w:trPr>
        <w:tc>
          <w:tcPr>
            <w:tcW w:w="4876" w:type="dxa"/>
            <w:tcBorders>
              <w:top w:val="nil"/>
              <w:left w:val="nil"/>
              <w:bottom w:val="nil"/>
              <w:right w:val="nil"/>
            </w:tcBorders>
          </w:tcPr>
          <w:p w14:paraId="19401491" w14:textId="77777777" w:rsidR="004C1C6A" w:rsidRPr="00240DF5" w:rsidRDefault="004C1C6A" w:rsidP="00DB7FAC">
            <w:pPr>
              <w:pStyle w:val="Normal6a"/>
            </w:pPr>
            <w:r w:rsidRPr="00240DF5">
              <w:t>b)</w:t>
            </w:r>
            <w:r w:rsidRPr="00240DF5">
              <w:tab/>
              <w:t xml:space="preserve">Apoiar a efetiva gestão europeia integrada das fronteiras externas </w:t>
            </w:r>
            <w:r w:rsidRPr="00240DF5">
              <w:rPr>
                <w:b/>
                <w:i/>
              </w:rPr>
              <w:t>por parte da Guarda Europeia de Fronteiras e Costeira, no quadro da responsabilidade partilhada pela Agência Europeia da Guarda de Fronteiras e Costeira e pelas autoridades nacionais responsáveis pela gestão das fronteiras, nomeadamente através de métodos inovadores e de novas tecnologias</w:t>
            </w:r>
            <w:r w:rsidRPr="00240DF5">
              <w:t>, a fim de facilitar a passagem lícita das fronteiras</w:t>
            </w:r>
            <w:r w:rsidRPr="00240DF5">
              <w:rPr>
                <w:b/>
                <w:i/>
              </w:rPr>
              <w:t>,</w:t>
            </w:r>
            <w:r w:rsidRPr="00240DF5">
              <w:t xml:space="preserve"> prevenir e detetar a imigração </w:t>
            </w:r>
            <w:r w:rsidRPr="00240DF5">
              <w:rPr>
                <w:b/>
                <w:i/>
              </w:rPr>
              <w:t>ilegal,</w:t>
            </w:r>
            <w:r w:rsidRPr="00240DF5">
              <w:t xml:space="preserve"> a criminalidade transfronteiras</w:t>
            </w:r>
            <w:r w:rsidRPr="00240DF5">
              <w:rPr>
                <w:b/>
                <w:i/>
              </w:rPr>
              <w:t>, a instrumentalização da migração irregular e a sua utilização como arma, e contribuir para a eficácia das medidas de regresso</w:t>
            </w:r>
            <w:r w:rsidRPr="00240DF5">
              <w:t>;</w:t>
            </w:r>
          </w:p>
        </w:tc>
        <w:tc>
          <w:tcPr>
            <w:tcW w:w="4876" w:type="dxa"/>
            <w:tcBorders>
              <w:top w:val="nil"/>
              <w:left w:val="nil"/>
              <w:bottom w:val="nil"/>
              <w:right w:val="nil"/>
            </w:tcBorders>
          </w:tcPr>
          <w:p w14:paraId="4A61BE97" w14:textId="77777777" w:rsidR="004C1C6A" w:rsidRPr="00240DF5" w:rsidRDefault="004C1C6A" w:rsidP="00DB7FAC">
            <w:pPr>
              <w:pStyle w:val="Normal6a"/>
            </w:pPr>
            <w:r w:rsidRPr="00240DF5">
              <w:t>b)</w:t>
            </w:r>
            <w:r w:rsidRPr="00240DF5">
              <w:tab/>
              <w:t xml:space="preserve">Apoiar a efetiva gestão europeia integrada das fronteiras externas, a fim de facilitar a passagem lícita das fronteiras, </w:t>
            </w:r>
            <w:r w:rsidRPr="00240DF5">
              <w:rPr>
                <w:b/>
                <w:i/>
              </w:rPr>
              <w:t>estabelecer e manter mecanismos de monitorização independentes nas fronteiras externas e</w:t>
            </w:r>
            <w:r w:rsidRPr="00240DF5">
              <w:t xml:space="preserve"> prevenir e detetar a imigração </w:t>
            </w:r>
            <w:r w:rsidRPr="00240DF5">
              <w:rPr>
                <w:b/>
                <w:i/>
              </w:rPr>
              <w:t>irregular e</w:t>
            </w:r>
            <w:r w:rsidRPr="00240DF5">
              <w:t xml:space="preserve"> a criminalidade transfronteiras;</w:t>
            </w:r>
          </w:p>
        </w:tc>
      </w:tr>
    </w:tbl>
    <w:p w14:paraId="0CD1E259"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6AE53005"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757018CA" w14:textId="77777777" w:rsidR="004C1C6A" w:rsidRPr="00240DF5" w:rsidRDefault="004C1C6A" w:rsidP="004C1C6A">
      <w:pPr>
        <w:pStyle w:val="AmJustText"/>
      </w:pPr>
      <w:r w:rsidRPr="00240DF5">
        <w:t>Não reconhecemos o termo instrumentalização de pessoas. A instrumentalização é abrangida pelo Regulamento Situações de Crise e de Força Maior como parte do Pacto e será financiada ao abrigo do Regulamento AMI. Não devemos incentivar o duplo financiamento. O mesmo argumento se aplica aos regressos. As agências da UE devem receber um orçamento suficiente para poderem desempenhar as suas funções sem dependerem dos instrumentos de financiamento individuais do QFP. O procedimento de triagem fora do âmbito dos procedimentos de asilo exige a criação de mecanismos de monitorização independentes nos pontos de passagem das fronteiras externas.</w:t>
      </w:r>
    </w:p>
    <w:p w14:paraId="6873E9A7" w14:textId="77777777" w:rsidR="004C1C6A" w:rsidRPr="00240DF5" w:rsidRDefault="004C1C6A" w:rsidP="004C1C6A">
      <w:r w:rsidRPr="00240DF5">
        <w:rPr>
          <w:rStyle w:val="HideTWBExt"/>
        </w:rPr>
        <w:t>&lt;/AmendB&gt;</w:t>
      </w:r>
    </w:p>
    <w:p w14:paraId="57429A19"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132</w:t>
      </w:r>
      <w:r w:rsidRPr="00240DF5">
        <w:rPr>
          <w:rStyle w:val="HideTWBExt"/>
          <w:b w:val="0"/>
        </w:rPr>
        <w:t>&lt;/NumAmB&gt;</w:t>
      </w:r>
    </w:p>
    <w:p w14:paraId="311E94F6" w14:textId="77777777" w:rsidR="004C1C6A" w:rsidRPr="00240DF5" w:rsidRDefault="004C1C6A" w:rsidP="004C1C6A">
      <w:pPr>
        <w:pStyle w:val="NormalBold"/>
      </w:pPr>
      <w:r w:rsidRPr="00240DF5">
        <w:rPr>
          <w:rStyle w:val="HideTWBExt"/>
          <w:b w:val="0"/>
        </w:rPr>
        <w:t>&lt;RepeatBlock-By&gt;&lt;Members&gt;</w:t>
      </w:r>
      <w:r w:rsidRPr="00240DF5">
        <w:t>Emil Radev</w:t>
      </w:r>
      <w:r w:rsidRPr="00240DF5">
        <w:rPr>
          <w:rStyle w:val="HideTWBExt"/>
          <w:b w:val="0"/>
        </w:rPr>
        <w:t>&lt;/Members&gt;</w:t>
      </w:r>
    </w:p>
    <w:p w14:paraId="7D458013" w14:textId="77777777" w:rsidR="004C1C6A" w:rsidRPr="00240DF5" w:rsidRDefault="004C1C6A" w:rsidP="004C1C6A">
      <w:pPr>
        <w:pStyle w:val="NormalBold"/>
      </w:pPr>
      <w:r w:rsidRPr="00240DF5">
        <w:rPr>
          <w:rStyle w:val="HideTWBExt"/>
          <w:b w:val="0"/>
        </w:rPr>
        <w:t>&lt;/RepeatBlock-By&gt;</w:t>
      </w:r>
    </w:p>
    <w:p w14:paraId="6E4F4984"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72C44D74" w14:textId="77777777" w:rsidR="004C1C6A" w:rsidRPr="00240DF5" w:rsidRDefault="004C1C6A" w:rsidP="004C1C6A">
      <w:pPr>
        <w:pStyle w:val="NormalBold"/>
      </w:pPr>
      <w:r w:rsidRPr="00240DF5">
        <w:rPr>
          <w:rStyle w:val="HideTWBExt"/>
          <w:b w:val="0"/>
        </w:rPr>
        <w:lastRenderedPageBreak/>
        <w:t>&lt;Article&gt;</w:t>
      </w:r>
      <w:r w:rsidRPr="00240DF5">
        <w:t>Artigo 3 – n.º 1 – parágrafo 1 – alínea b</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0E030C9" w14:textId="77777777" w:rsidTr="00DB7FAC">
        <w:trPr>
          <w:trHeight w:hRule="exact" w:val="240"/>
          <w:jc w:val="center"/>
        </w:trPr>
        <w:tc>
          <w:tcPr>
            <w:tcW w:w="9752" w:type="dxa"/>
            <w:gridSpan w:val="2"/>
            <w:tcBorders>
              <w:top w:val="nil"/>
              <w:left w:val="nil"/>
              <w:bottom w:val="nil"/>
              <w:right w:val="nil"/>
            </w:tcBorders>
          </w:tcPr>
          <w:p w14:paraId="6FDC48C2" w14:textId="77777777" w:rsidR="004C1C6A" w:rsidRPr="00240DF5" w:rsidRDefault="004C1C6A" w:rsidP="00DB7FAC"/>
        </w:tc>
      </w:tr>
      <w:tr w:rsidR="004C1C6A" w:rsidRPr="00240DF5" w14:paraId="78C03FFE" w14:textId="77777777" w:rsidTr="00DB7FAC">
        <w:trPr>
          <w:trHeight w:val="240"/>
          <w:jc w:val="center"/>
        </w:trPr>
        <w:tc>
          <w:tcPr>
            <w:tcW w:w="4876" w:type="dxa"/>
            <w:tcBorders>
              <w:top w:val="nil"/>
              <w:left w:val="nil"/>
              <w:bottom w:val="nil"/>
              <w:right w:val="nil"/>
            </w:tcBorders>
          </w:tcPr>
          <w:p w14:paraId="63BC8807"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2BB5BDE" w14:textId="77777777" w:rsidR="004C1C6A" w:rsidRPr="00240DF5" w:rsidRDefault="004C1C6A" w:rsidP="00DB7FAC">
            <w:pPr>
              <w:pStyle w:val="AmColumnHeading"/>
            </w:pPr>
            <w:r w:rsidRPr="00240DF5">
              <w:t>Alteração</w:t>
            </w:r>
          </w:p>
        </w:tc>
      </w:tr>
      <w:tr w:rsidR="004C1C6A" w:rsidRPr="00240DF5" w14:paraId="5E2308FF" w14:textId="77777777" w:rsidTr="00DB7FAC">
        <w:trPr>
          <w:jc w:val="center"/>
        </w:trPr>
        <w:tc>
          <w:tcPr>
            <w:tcW w:w="4876" w:type="dxa"/>
            <w:tcBorders>
              <w:top w:val="nil"/>
              <w:left w:val="nil"/>
              <w:bottom w:val="nil"/>
              <w:right w:val="nil"/>
            </w:tcBorders>
          </w:tcPr>
          <w:p w14:paraId="0263E625" w14:textId="77777777" w:rsidR="004C1C6A" w:rsidRPr="00240DF5" w:rsidRDefault="004C1C6A" w:rsidP="00DB7FAC">
            <w:pPr>
              <w:pStyle w:val="Normal6a"/>
            </w:pPr>
            <w:r w:rsidRPr="00240DF5">
              <w:t>b)</w:t>
            </w:r>
            <w:r w:rsidRPr="00240DF5">
              <w:tab/>
              <w:t>Apoiar a efetiva gestão europeia integrada das fronteiras externas por parte da Guarda Europeia de Fronteiras e Costeira, no quadro da responsabilidade partilhada pela Agência Europeia da Guarda de Fronteiras e Costeira e pelas autoridades nacionais responsáveis pela gestão das fronteiras, nomeadamente através de métodos inovadores e de novas tecnologias, a fim de facilitar a passagem lícita das fronteiras, prevenir e detetar a imigração ilegal, a criminalidade transfronteiras, a instrumentalização da migração irregular e a sua utilização como arma, e contribuir para a eficácia das medidas de regresso;</w:t>
            </w:r>
          </w:p>
        </w:tc>
        <w:tc>
          <w:tcPr>
            <w:tcW w:w="4876" w:type="dxa"/>
            <w:tcBorders>
              <w:top w:val="nil"/>
              <w:left w:val="nil"/>
              <w:bottom w:val="nil"/>
              <w:right w:val="nil"/>
            </w:tcBorders>
          </w:tcPr>
          <w:p w14:paraId="4D80B816" w14:textId="50A8C5A0" w:rsidR="004C1C6A" w:rsidRPr="00240DF5" w:rsidRDefault="004C1C6A" w:rsidP="00DB7FAC">
            <w:pPr>
              <w:pStyle w:val="Normal6a"/>
            </w:pPr>
            <w:r w:rsidRPr="00240DF5">
              <w:t>b)</w:t>
            </w:r>
            <w:r w:rsidRPr="00240DF5">
              <w:tab/>
              <w:t xml:space="preserve">Apoiar a efetiva gestão europeia integrada das fronteiras externas por parte da Guarda Europeia de Fronteiras e Costeira, no quadro da responsabilidade partilhada pela Agência Europeia da Guarda de Fronteiras e Costeira e pelas autoridades nacionais responsáveis pela gestão das fronteiras, nomeadamente através de métodos inovadores e de novas tecnologias, </w:t>
            </w:r>
            <w:r w:rsidRPr="00240DF5">
              <w:rPr>
                <w:b/>
                <w:i/>
              </w:rPr>
              <w:t>reforçando a prontidão operacional, a capacidade a longo prazo e a resiliência dos Estados</w:t>
            </w:r>
            <w:r w:rsidR="00034FC0">
              <w:rPr>
                <w:b/>
                <w:i/>
              </w:rPr>
              <w:noBreakHyphen/>
            </w:r>
            <w:r w:rsidRPr="00240DF5">
              <w:rPr>
                <w:b/>
                <w:i/>
              </w:rPr>
              <w:t>Membros que vigiam as fronteiras externas da União, bem como melhorar o conhecimento da situação e a análise dos riscos,</w:t>
            </w:r>
            <w:r w:rsidRPr="00240DF5">
              <w:t xml:space="preserve"> a fim de facilitar a passagem lícita das fronteiras, prevenir e detetar a imigração ilegal, a criminalidade transfronteiras, a instrumentalização da migração irregular e a sua utilização como arma, e contribuir para a eficácia das medidas de regresso;</w:t>
            </w:r>
          </w:p>
        </w:tc>
      </w:tr>
    </w:tbl>
    <w:p w14:paraId="011D09CA"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{BG}</w:t>
      </w:r>
      <w:r w:rsidRPr="00240DF5">
        <w:t>bg</w:t>
      </w:r>
      <w:r w:rsidRPr="00240DF5">
        <w:rPr>
          <w:rStyle w:val="HideTWBExt"/>
        </w:rPr>
        <w:t>&lt;/Original&gt;</w:t>
      </w:r>
    </w:p>
    <w:p w14:paraId="520D341E" w14:textId="77777777" w:rsidR="004C1C6A" w:rsidRPr="00240DF5" w:rsidRDefault="004C1C6A" w:rsidP="004C1C6A">
      <w:r w:rsidRPr="00240DF5">
        <w:rPr>
          <w:rStyle w:val="HideTWBExt"/>
        </w:rPr>
        <w:t>&lt;/AmendB&gt;</w:t>
      </w:r>
    </w:p>
    <w:p w14:paraId="0C9CECF6"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133</w:t>
      </w:r>
      <w:r w:rsidRPr="00240DF5">
        <w:rPr>
          <w:rStyle w:val="HideTWBExt"/>
          <w:b w:val="0"/>
        </w:rPr>
        <w:t>&lt;/NumAmB&gt;</w:t>
      </w:r>
    </w:p>
    <w:p w14:paraId="7B3B5CCD"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2F641098" w14:textId="77777777" w:rsidR="004C1C6A" w:rsidRPr="00240DF5" w:rsidRDefault="004C1C6A" w:rsidP="004C1C6A">
      <w:pPr>
        <w:pStyle w:val="NormalBold"/>
      </w:pPr>
      <w:r w:rsidRPr="00240DF5">
        <w:rPr>
          <w:rStyle w:val="HideTWBExt"/>
          <w:b w:val="0"/>
        </w:rPr>
        <w:t>&lt;/RepeatBlock-By&gt;</w:t>
      </w:r>
    </w:p>
    <w:p w14:paraId="2CDD7541"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46E816E1" w14:textId="77777777" w:rsidR="004C1C6A" w:rsidRPr="00240DF5" w:rsidRDefault="004C1C6A" w:rsidP="004C1C6A">
      <w:pPr>
        <w:pStyle w:val="NormalBold"/>
      </w:pPr>
      <w:r w:rsidRPr="00240DF5">
        <w:rPr>
          <w:rStyle w:val="HideTWBExt"/>
          <w:b w:val="0"/>
        </w:rPr>
        <w:t>&lt;Article&gt;</w:t>
      </w:r>
      <w:r w:rsidRPr="00240DF5">
        <w:t>Artigo 3 – n.º 1 – parágrafo 1 – alínea b</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2E2B43F" w14:textId="77777777" w:rsidTr="00DB7FAC">
        <w:trPr>
          <w:trHeight w:hRule="exact" w:val="240"/>
          <w:jc w:val="center"/>
        </w:trPr>
        <w:tc>
          <w:tcPr>
            <w:tcW w:w="9752" w:type="dxa"/>
            <w:gridSpan w:val="2"/>
            <w:tcBorders>
              <w:top w:val="nil"/>
              <w:left w:val="nil"/>
              <w:bottom w:val="nil"/>
              <w:right w:val="nil"/>
            </w:tcBorders>
          </w:tcPr>
          <w:p w14:paraId="50C28E87" w14:textId="77777777" w:rsidR="004C1C6A" w:rsidRPr="00240DF5" w:rsidRDefault="004C1C6A" w:rsidP="00DB7FAC"/>
        </w:tc>
      </w:tr>
      <w:tr w:rsidR="004C1C6A" w:rsidRPr="00240DF5" w14:paraId="16A44B5D" w14:textId="77777777" w:rsidTr="00DB7FAC">
        <w:trPr>
          <w:trHeight w:val="240"/>
          <w:jc w:val="center"/>
        </w:trPr>
        <w:tc>
          <w:tcPr>
            <w:tcW w:w="4876" w:type="dxa"/>
            <w:tcBorders>
              <w:top w:val="nil"/>
              <w:left w:val="nil"/>
              <w:bottom w:val="nil"/>
              <w:right w:val="nil"/>
            </w:tcBorders>
          </w:tcPr>
          <w:p w14:paraId="5E29C19B"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02F546A8" w14:textId="77777777" w:rsidR="004C1C6A" w:rsidRPr="00240DF5" w:rsidRDefault="004C1C6A" w:rsidP="00DB7FAC">
            <w:pPr>
              <w:pStyle w:val="AmColumnHeading"/>
            </w:pPr>
            <w:r w:rsidRPr="00240DF5">
              <w:t>Alteração</w:t>
            </w:r>
          </w:p>
        </w:tc>
      </w:tr>
      <w:tr w:rsidR="004C1C6A" w:rsidRPr="00240DF5" w14:paraId="6ACBA3EB" w14:textId="77777777" w:rsidTr="00DB7FAC">
        <w:trPr>
          <w:jc w:val="center"/>
        </w:trPr>
        <w:tc>
          <w:tcPr>
            <w:tcW w:w="4876" w:type="dxa"/>
            <w:tcBorders>
              <w:top w:val="nil"/>
              <w:left w:val="nil"/>
              <w:bottom w:val="nil"/>
              <w:right w:val="nil"/>
            </w:tcBorders>
          </w:tcPr>
          <w:p w14:paraId="37EBE855" w14:textId="77777777" w:rsidR="004C1C6A" w:rsidRPr="00240DF5" w:rsidRDefault="004C1C6A" w:rsidP="00DB7FAC">
            <w:pPr>
              <w:pStyle w:val="Normal6a"/>
            </w:pPr>
            <w:r w:rsidRPr="00240DF5">
              <w:t>b)</w:t>
            </w:r>
            <w:r w:rsidRPr="00240DF5">
              <w:tab/>
              <w:t xml:space="preserve">Apoiar a efetiva gestão europeia integrada das fronteiras externas por parte da Guarda Europeia de Fronteiras e Costeira, no quadro da responsabilidade partilhada pela Agência Europeia da Guarda de Fronteiras e Costeira e pelas autoridades nacionais responsáveis pela gestão das fronteiras, nomeadamente através de métodos inovadores e de novas tecnologias, a fim de facilitar a passagem </w:t>
            </w:r>
            <w:r w:rsidRPr="00240DF5">
              <w:lastRenderedPageBreak/>
              <w:t>lícita das fronteiras, prevenir e detetar a imigração ilegal, a criminalidade transfronteiras, a instrumentalização da migração irregular e a sua utilização como arma, e contribuir para a eficácia das medidas de regresso;</w:t>
            </w:r>
          </w:p>
        </w:tc>
        <w:tc>
          <w:tcPr>
            <w:tcW w:w="4876" w:type="dxa"/>
            <w:tcBorders>
              <w:top w:val="nil"/>
              <w:left w:val="nil"/>
              <w:bottom w:val="nil"/>
              <w:right w:val="nil"/>
            </w:tcBorders>
          </w:tcPr>
          <w:p w14:paraId="703CE289" w14:textId="5ADD669D" w:rsidR="004C1C6A" w:rsidRPr="00240DF5" w:rsidRDefault="004C1C6A" w:rsidP="00DB7FAC">
            <w:pPr>
              <w:pStyle w:val="Normal6a"/>
            </w:pPr>
            <w:r w:rsidRPr="00240DF5">
              <w:lastRenderedPageBreak/>
              <w:t>b)</w:t>
            </w:r>
            <w:r w:rsidRPr="00240DF5">
              <w:tab/>
              <w:t xml:space="preserve">Apoiar a efetiva gestão europeia integrada das fronteiras externas por parte da Guarda Europeia de Fronteiras e Costeira, no quadro da responsabilidade partilhada pela Agência Europeia da Guarda de Fronteiras e Costeira e pelas autoridades nacionais responsáveis pela gestão das fronteiras, nomeadamente através de métodos inovadores e de novas tecnologias, a fim de facilitar a passagem </w:t>
            </w:r>
            <w:r w:rsidRPr="00240DF5">
              <w:lastRenderedPageBreak/>
              <w:t>lícita das fronteiras, prevenir e detetar a imigração ilegal, a criminalidade transfronteiras, a instrumentalização da migração irregular e a sua utilização como arma, e contribuir para a eficácia das medidas de regresso</w:t>
            </w:r>
            <w:r w:rsidRPr="00240DF5">
              <w:rPr>
                <w:b/>
                <w:i/>
              </w:rPr>
              <w:t>, incluindo o reforço da capacidade dos Estados</w:t>
            </w:r>
            <w:r w:rsidR="00034FC0">
              <w:rPr>
                <w:b/>
                <w:i/>
              </w:rPr>
              <w:noBreakHyphen/>
            </w:r>
            <w:r w:rsidRPr="00240DF5">
              <w:rPr>
                <w:b/>
                <w:i/>
              </w:rPr>
              <w:t>Membros para proteger as fronteiras externas e executar as decisões de regresso</w:t>
            </w:r>
            <w:r w:rsidRPr="00240DF5">
              <w:t>;</w:t>
            </w:r>
          </w:p>
        </w:tc>
      </w:tr>
    </w:tbl>
    <w:p w14:paraId="215C5BD8"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6F3C2F7A" w14:textId="77777777" w:rsidR="004C1C6A" w:rsidRPr="00240DF5" w:rsidRDefault="004C1C6A" w:rsidP="004C1C6A">
      <w:pPr>
        <w:pStyle w:val="AmJustTitle"/>
      </w:pPr>
      <w:r w:rsidRPr="00240DF5">
        <w:rPr>
          <w:rStyle w:val="HideTWBExt"/>
          <w:i w:val="0"/>
        </w:rPr>
        <w:t>&lt;TitreJust&gt;</w:t>
      </w:r>
      <w:r w:rsidRPr="00240DF5">
        <w:t>Justificação</w:t>
      </w:r>
      <w:r w:rsidRPr="00240DF5">
        <w:rPr>
          <w:rStyle w:val="HideTWBExt"/>
          <w:i w:val="0"/>
        </w:rPr>
        <w:t>&lt;/TitreJust&gt;</w:t>
      </w:r>
    </w:p>
    <w:p w14:paraId="72F65C7E" w14:textId="445252D7" w:rsidR="004C1C6A" w:rsidRPr="00240DF5" w:rsidRDefault="004C1C6A" w:rsidP="004C1C6A">
      <w:pPr>
        <w:pStyle w:val="AmJustText"/>
      </w:pPr>
      <w:r w:rsidRPr="00240DF5">
        <w:t>O texto original refere corretamente os regressos, mas apenas de forma marginal. Na prática, a execução das decisões de regresso representa um dos maiores desafios da política de migração da UE. A proposta especifica que o apoio também deve ser direcionado para o reforço das capacidades práticas dos Estados</w:t>
      </w:r>
      <w:r w:rsidR="00034FC0">
        <w:noBreakHyphen/>
      </w:r>
      <w:r w:rsidRPr="00240DF5">
        <w:t>Membros neste domínio.</w:t>
      </w:r>
    </w:p>
    <w:p w14:paraId="704753AB" w14:textId="77777777" w:rsidR="004C1C6A" w:rsidRPr="00240DF5" w:rsidRDefault="004C1C6A" w:rsidP="004C1C6A">
      <w:r w:rsidRPr="00240DF5">
        <w:rPr>
          <w:rStyle w:val="HideTWBExt"/>
        </w:rPr>
        <w:t>&lt;/AmendB&gt;</w:t>
      </w:r>
    </w:p>
    <w:p w14:paraId="534B88EC"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134</w:t>
      </w:r>
      <w:r w:rsidRPr="00240DF5">
        <w:rPr>
          <w:rStyle w:val="HideTWBExt"/>
        </w:rPr>
        <w:t>&lt;/NumAmB&gt;</w:t>
      </w:r>
    </w:p>
    <w:p w14:paraId="13D0BA67" w14:textId="47B2464B" w:rsidR="004C1C6A" w:rsidRPr="00240DF5" w:rsidRDefault="004C1C6A" w:rsidP="004C1C6A">
      <w:pPr>
        <w:pStyle w:val="NormalBold"/>
      </w:pPr>
      <w:r w:rsidRPr="00240DF5">
        <w:rPr>
          <w:rStyle w:val="HideTWBExt"/>
          <w:b w:val="0"/>
        </w:rPr>
        <w:t>&lt;RepeatBlock-By&gt;&lt;Members&gt;</w:t>
      </w:r>
      <w:r w:rsidRPr="00240DF5">
        <w:t>Jan</w:t>
      </w:r>
      <w:r w:rsidR="00034FC0">
        <w:noBreakHyphen/>
      </w:r>
      <w:r w:rsidRPr="00240DF5">
        <w:t>Christoph Oetjen, Fabienne Keller, Raquel García Hermida</w:t>
      </w:r>
      <w:r w:rsidR="00034FC0">
        <w:noBreakHyphen/>
      </w:r>
      <w:r w:rsidRPr="00240DF5">
        <w:t>Van Der Walle, Nikola Minchev</w:t>
      </w:r>
      <w:r w:rsidRPr="00240DF5">
        <w:rPr>
          <w:rStyle w:val="HideTWBExt"/>
          <w:b w:val="0"/>
        </w:rPr>
        <w:t>&lt;/Members&gt;</w:t>
      </w:r>
    </w:p>
    <w:p w14:paraId="498BADC6" w14:textId="77777777" w:rsidR="004C1C6A" w:rsidRPr="00240DF5" w:rsidRDefault="004C1C6A" w:rsidP="004C1C6A">
      <w:pPr>
        <w:pStyle w:val="NormalBold"/>
      </w:pPr>
      <w:r w:rsidRPr="00240DF5">
        <w:rPr>
          <w:rStyle w:val="HideTWBExt"/>
          <w:b w:val="0"/>
        </w:rPr>
        <w:t>&lt;/RepeatBlock-By&gt;</w:t>
      </w:r>
    </w:p>
    <w:p w14:paraId="0E967327"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CCC5A10" w14:textId="77777777" w:rsidR="004C1C6A" w:rsidRPr="00240DF5" w:rsidRDefault="004C1C6A" w:rsidP="004C1C6A">
      <w:pPr>
        <w:pStyle w:val="NormalBold"/>
      </w:pPr>
      <w:r w:rsidRPr="00240DF5">
        <w:rPr>
          <w:rStyle w:val="HideTWBExt"/>
        </w:rPr>
        <w:t>&lt;Article&gt;</w:t>
      </w:r>
      <w:r w:rsidRPr="00240DF5">
        <w:t>Artigo 3 – n.º 1 – parágrafo 1 – alínea b)</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29B3499" w14:textId="77777777" w:rsidTr="00DB7FAC">
        <w:trPr>
          <w:trHeight w:hRule="exact" w:val="240"/>
          <w:jc w:val="center"/>
        </w:trPr>
        <w:tc>
          <w:tcPr>
            <w:tcW w:w="9752" w:type="dxa"/>
            <w:gridSpan w:val="2"/>
            <w:tcBorders>
              <w:top w:val="nil"/>
              <w:left w:val="nil"/>
              <w:bottom w:val="nil"/>
              <w:right w:val="nil"/>
            </w:tcBorders>
          </w:tcPr>
          <w:p w14:paraId="06A7E8D0" w14:textId="77777777" w:rsidR="004C1C6A" w:rsidRPr="00240DF5" w:rsidRDefault="004C1C6A" w:rsidP="00DB7FAC"/>
        </w:tc>
      </w:tr>
      <w:tr w:rsidR="004C1C6A" w:rsidRPr="00240DF5" w14:paraId="43EA635E" w14:textId="77777777" w:rsidTr="00DB7FAC">
        <w:trPr>
          <w:trHeight w:val="240"/>
          <w:jc w:val="center"/>
        </w:trPr>
        <w:tc>
          <w:tcPr>
            <w:tcW w:w="4876" w:type="dxa"/>
            <w:tcBorders>
              <w:top w:val="nil"/>
              <w:left w:val="nil"/>
              <w:bottom w:val="nil"/>
              <w:right w:val="nil"/>
            </w:tcBorders>
          </w:tcPr>
          <w:p w14:paraId="473DC4E6"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27B77403" w14:textId="77777777" w:rsidR="004C1C6A" w:rsidRPr="00240DF5" w:rsidRDefault="004C1C6A" w:rsidP="00DB7FAC">
            <w:pPr>
              <w:pStyle w:val="AmColumnHeading"/>
            </w:pPr>
            <w:r w:rsidRPr="00240DF5">
              <w:t>Alteração</w:t>
            </w:r>
          </w:p>
        </w:tc>
      </w:tr>
      <w:tr w:rsidR="004C1C6A" w:rsidRPr="00240DF5" w14:paraId="3930AB8C" w14:textId="77777777" w:rsidTr="00DB7FAC">
        <w:trPr>
          <w:jc w:val="center"/>
        </w:trPr>
        <w:tc>
          <w:tcPr>
            <w:tcW w:w="4876" w:type="dxa"/>
            <w:tcBorders>
              <w:top w:val="nil"/>
              <w:left w:val="nil"/>
              <w:bottom w:val="nil"/>
              <w:right w:val="nil"/>
            </w:tcBorders>
          </w:tcPr>
          <w:p w14:paraId="11F2E38B" w14:textId="77777777" w:rsidR="004C1C6A" w:rsidRPr="00240DF5" w:rsidRDefault="004C1C6A" w:rsidP="00DB7FAC">
            <w:pPr>
              <w:pStyle w:val="Normal6a"/>
            </w:pPr>
            <w:r w:rsidRPr="00240DF5">
              <w:t>b)</w:t>
            </w:r>
            <w:r w:rsidRPr="00240DF5">
              <w:tab/>
              <w:t xml:space="preserve">Apoiar a efetiva gestão europeia integrada das fronteiras externas por parte da Guarda Europeia de Fronteiras e Costeira, no quadro da responsabilidade partilhada pela Agência Europeia da Guarda de Fronteiras e Costeira e pelas autoridades nacionais responsáveis pela gestão das fronteiras, nomeadamente através </w:t>
            </w:r>
            <w:r w:rsidRPr="00240DF5">
              <w:rPr>
                <w:b/>
                <w:i/>
              </w:rPr>
              <w:t>de métodos inovadores e</w:t>
            </w:r>
            <w:r w:rsidRPr="00240DF5">
              <w:t xml:space="preserve"> de novas tecnologias, a fim de facilitar a passagem lícita das fronteiras</w:t>
            </w:r>
            <w:r w:rsidRPr="00240DF5">
              <w:rPr>
                <w:b/>
                <w:i/>
              </w:rPr>
              <w:t>,</w:t>
            </w:r>
            <w:r w:rsidRPr="00240DF5">
              <w:t xml:space="preserve"> prevenir e detetar a imigração </w:t>
            </w:r>
            <w:r w:rsidRPr="00240DF5">
              <w:rPr>
                <w:b/>
                <w:i/>
              </w:rPr>
              <w:t>ilegal</w:t>
            </w:r>
            <w:r w:rsidRPr="00240DF5">
              <w:t>, a criminalidade transfronteiras</w:t>
            </w:r>
            <w:r w:rsidRPr="00240DF5">
              <w:rPr>
                <w:b/>
                <w:i/>
              </w:rPr>
              <w:t>,</w:t>
            </w:r>
            <w:r w:rsidRPr="00240DF5">
              <w:t xml:space="preserve"> a instrumentalização da migração irregular </w:t>
            </w:r>
            <w:r w:rsidRPr="00240DF5">
              <w:rPr>
                <w:b/>
                <w:i/>
              </w:rPr>
              <w:t>e a sua utilização como arma, e contribuir para a eficácia das medidas de regresso</w:t>
            </w:r>
            <w:r w:rsidRPr="00240DF5">
              <w:t>;</w:t>
            </w:r>
          </w:p>
        </w:tc>
        <w:tc>
          <w:tcPr>
            <w:tcW w:w="4876" w:type="dxa"/>
            <w:tcBorders>
              <w:top w:val="nil"/>
              <w:left w:val="nil"/>
              <w:bottom w:val="nil"/>
              <w:right w:val="nil"/>
            </w:tcBorders>
          </w:tcPr>
          <w:p w14:paraId="2E100F88" w14:textId="77777777" w:rsidR="004C1C6A" w:rsidRPr="00240DF5" w:rsidRDefault="004C1C6A" w:rsidP="00DB7FAC">
            <w:pPr>
              <w:pStyle w:val="Normal6a"/>
            </w:pPr>
            <w:r w:rsidRPr="00240DF5">
              <w:t>b)</w:t>
            </w:r>
            <w:r w:rsidRPr="00240DF5">
              <w:tab/>
              <w:t xml:space="preserve">Apoiar a efetiva gestão europeia integrada das fronteiras externas por parte da Guarda Europeia de Fronteiras e Costeira, no quadro da responsabilidade partilhada pela Agência Europeia da Guarda de Fronteiras e Costeira e pelas autoridades nacionais responsáveis pela gestão das fronteiras, nomeadamente através de novas tecnologias, a fim de facilitar a passagem lícita das fronteiras </w:t>
            </w:r>
            <w:r w:rsidRPr="00240DF5">
              <w:rPr>
                <w:b/>
                <w:i/>
              </w:rPr>
              <w:t>e</w:t>
            </w:r>
            <w:r w:rsidRPr="00240DF5">
              <w:t xml:space="preserve"> prevenir e detetar a imigração </w:t>
            </w:r>
            <w:r w:rsidRPr="00240DF5">
              <w:rPr>
                <w:b/>
                <w:i/>
              </w:rPr>
              <w:t>irregular</w:t>
            </w:r>
            <w:r w:rsidRPr="00240DF5">
              <w:t xml:space="preserve">, a criminalidade transfronteiras </w:t>
            </w:r>
            <w:r w:rsidRPr="00240DF5">
              <w:rPr>
                <w:b/>
                <w:i/>
              </w:rPr>
              <w:t>e</w:t>
            </w:r>
            <w:r w:rsidRPr="00240DF5">
              <w:t xml:space="preserve"> a instrumentalização da migração irregular;</w:t>
            </w:r>
          </w:p>
        </w:tc>
      </w:tr>
    </w:tbl>
    <w:p w14:paraId="1B31FD38"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67CBFB46" w14:textId="77777777" w:rsidR="004C1C6A" w:rsidRPr="00240DF5" w:rsidRDefault="004C1C6A" w:rsidP="004C1C6A">
      <w:r w:rsidRPr="00240DF5">
        <w:rPr>
          <w:rStyle w:val="HideTWBExt"/>
        </w:rPr>
        <w:lastRenderedPageBreak/>
        <w:t>&lt;/AmendB&gt;</w:t>
      </w:r>
    </w:p>
    <w:p w14:paraId="6CCB0E81"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135</w:t>
      </w:r>
      <w:r w:rsidRPr="00240DF5">
        <w:rPr>
          <w:rStyle w:val="HideTWBExt"/>
        </w:rPr>
        <w:t>&lt;/NumAmB&gt;</w:t>
      </w:r>
    </w:p>
    <w:p w14:paraId="44F857BC" w14:textId="77777777" w:rsidR="004C1C6A" w:rsidRPr="00240DF5" w:rsidRDefault="004C1C6A" w:rsidP="004C1C6A">
      <w:pPr>
        <w:pStyle w:val="NormalBold"/>
      </w:pPr>
      <w:r w:rsidRPr="00240DF5">
        <w:rPr>
          <w:rStyle w:val="HideTWBExt"/>
          <w:b w:val="0"/>
        </w:rPr>
        <w:t>&lt;RepeatBlock-By&gt;&lt;Members&gt;</w:t>
      </w:r>
      <w:r w:rsidRPr="00240DF5">
        <w:t>Geadis Geadi</w:t>
      </w:r>
      <w:r w:rsidRPr="00240DF5">
        <w:rPr>
          <w:rStyle w:val="HideTWBExt"/>
          <w:b w:val="0"/>
        </w:rPr>
        <w:t>&lt;/Members&gt;</w:t>
      </w:r>
    </w:p>
    <w:p w14:paraId="064A9E4B" w14:textId="77777777" w:rsidR="004C1C6A" w:rsidRPr="00240DF5" w:rsidRDefault="004C1C6A" w:rsidP="004C1C6A">
      <w:pPr>
        <w:pStyle w:val="NormalBold"/>
      </w:pPr>
      <w:r w:rsidRPr="00240DF5">
        <w:rPr>
          <w:rStyle w:val="HideTWBExt"/>
          <w:b w:val="0"/>
        </w:rPr>
        <w:t>&lt;/RepeatBlock-By&gt;</w:t>
      </w:r>
    </w:p>
    <w:p w14:paraId="77A7524C"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690D3082" w14:textId="77777777" w:rsidR="004C1C6A" w:rsidRPr="00240DF5" w:rsidRDefault="004C1C6A" w:rsidP="004C1C6A">
      <w:pPr>
        <w:pStyle w:val="NormalBold"/>
      </w:pPr>
      <w:r w:rsidRPr="00240DF5">
        <w:rPr>
          <w:rStyle w:val="HideTWBExt"/>
        </w:rPr>
        <w:t>&lt;Article&gt;</w:t>
      </w:r>
      <w:r w:rsidRPr="00240DF5">
        <w:t>Artigo 3 – n.º 1 – parágrafo 1 – alínea b)</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C19D91F" w14:textId="77777777" w:rsidTr="00DB7FAC">
        <w:trPr>
          <w:trHeight w:hRule="exact" w:val="240"/>
          <w:jc w:val="center"/>
        </w:trPr>
        <w:tc>
          <w:tcPr>
            <w:tcW w:w="9752" w:type="dxa"/>
            <w:gridSpan w:val="2"/>
            <w:tcBorders>
              <w:top w:val="nil"/>
              <w:left w:val="nil"/>
              <w:bottom w:val="nil"/>
              <w:right w:val="nil"/>
            </w:tcBorders>
          </w:tcPr>
          <w:p w14:paraId="3A0AD1A7" w14:textId="77777777" w:rsidR="004C1C6A" w:rsidRPr="00240DF5" w:rsidRDefault="004C1C6A" w:rsidP="00DB7FAC"/>
        </w:tc>
      </w:tr>
      <w:tr w:rsidR="004C1C6A" w:rsidRPr="00240DF5" w14:paraId="74965E91" w14:textId="77777777" w:rsidTr="00DB7FAC">
        <w:trPr>
          <w:trHeight w:val="240"/>
          <w:jc w:val="center"/>
        </w:trPr>
        <w:tc>
          <w:tcPr>
            <w:tcW w:w="4876" w:type="dxa"/>
            <w:tcBorders>
              <w:top w:val="nil"/>
              <w:left w:val="nil"/>
              <w:bottom w:val="nil"/>
              <w:right w:val="nil"/>
            </w:tcBorders>
          </w:tcPr>
          <w:p w14:paraId="16AB51DB"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56FFEFF" w14:textId="77777777" w:rsidR="004C1C6A" w:rsidRPr="00240DF5" w:rsidRDefault="004C1C6A" w:rsidP="00DB7FAC">
            <w:pPr>
              <w:pStyle w:val="AmColumnHeading"/>
            </w:pPr>
            <w:r w:rsidRPr="00240DF5">
              <w:t>Alteração</w:t>
            </w:r>
          </w:p>
        </w:tc>
      </w:tr>
      <w:tr w:rsidR="004C1C6A" w:rsidRPr="00240DF5" w14:paraId="7371D19F" w14:textId="77777777" w:rsidTr="00DB7FAC">
        <w:trPr>
          <w:jc w:val="center"/>
        </w:trPr>
        <w:tc>
          <w:tcPr>
            <w:tcW w:w="4876" w:type="dxa"/>
            <w:tcBorders>
              <w:top w:val="nil"/>
              <w:left w:val="nil"/>
              <w:bottom w:val="nil"/>
              <w:right w:val="nil"/>
            </w:tcBorders>
          </w:tcPr>
          <w:p w14:paraId="47B6CA06" w14:textId="77777777" w:rsidR="004C1C6A" w:rsidRPr="00240DF5" w:rsidRDefault="004C1C6A" w:rsidP="00DB7FAC">
            <w:pPr>
              <w:pStyle w:val="Normal6a"/>
            </w:pPr>
            <w:r w:rsidRPr="00240DF5">
              <w:t>b)</w:t>
            </w:r>
            <w:r w:rsidRPr="00240DF5">
              <w:tab/>
              <w:t>Apoiar a efetiva gestão europeia integrada das fronteiras externas por parte da Guarda Europeia de Fronteiras e Costeira, no quadro da responsabilidade partilhada pela Agência Europeia da Guarda de Fronteiras e Costeira e pelas autoridades nacionais responsáveis pela gestão das fronteiras, nomeadamente através de métodos inovadores e de novas tecnologias, a fim de facilitar a passagem lícita das fronteiras, prevenir e detetar a imigração ilegal, a criminalidade transfronteiras, a instrumentalização da migração irregular e a sua utilização como arma, e contribuir para a eficácia das medidas de regresso;</w:t>
            </w:r>
          </w:p>
        </w:tc>
        <w:tc>
          <w:tcPr>
            <w:tcW w:w="4876" w:type="dxa"/>
            <w:tcBorders>
              <w:top w:val="nil"/>
              <w:left w:val="nil"/>
              <w:bottom w:val="nil"/>
              <w:right w:val="nil"/>
            </w:tcBorders>
          </w:tcPr>
          <w:p w14:paraId="4A713101" w14:textId="77777777" w:rsidR="004C1C6A" w:rsidRPr="00240DF5" w:rsidRDefault="004C1C6A" w:rsidP="00DB7FAC">
            <w:pPr>
              <w:pStyle w:val="Normal6a"/>
            </w:pPr>
            <w:r w:rsidRPr="00240DF5">
              <w:t>b)</w:t>
            </w:r>
            <w:r w:rsidRPr="00240DF5">
              <w:tab/>
              <w:t xml:space="preserve">Apoiar a efetiva gestão europeia integrada das fronteiras externas por parte da Guarda Europeia de Fronteiras e Costeira, no quadro da responsabilidade partilhada pela Agência Europeia da Guarda de Fronteiras e Costeira e pelas autoridades nacionais responsáveis pela gestão das fronteiras, nomeadamente através de métodos inovadores e de novas tecnologias, a fim de facilitar a passagem lícita das fronteiras, prevenir e detetar a imigração ilegal, </w:t>
            </w:r>
            <w:r w:rsidRPr="00240DF5">
              <w:rPr>
                <w:b/>
                <w:i/>
              </w:rPr>
              <w:t>a fraude de identidade, a falsificação de documentos,</w:t>
            </w:r>
            <w:r w:rsidRPr="00240DF5">
              <w:t xml:space="preserve"> a criminalidade transfronteiras, a instrumentalização da migração irregular e a sua utilização como arma, e contribuir para a eficácia das medidas de regresso;</w:t>
            </w:r>
          </w:p>
        </w:tc>
      </w:tr>
    </w:tbl>
    <w:p w14:paraId="7083ADEE"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6B47654" w14:textId="77777777" w:rsidR="004C1C6A" w:rsidRPr="00240DF5" w:rsidRDefault="004C1C6A" w:rsidP="004C1C6A">
      <w:r w:rsidRPr="00240DF5">
        <w:rPr>
          <w:rStyle w:val="HideTWBExt"/>
        </w:rPr>
        <w:t>&lt;/AmendB&gt;</w:t>
      </w:r>
    </w:p>
    <w:p w14:paraId="07D8CF68"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136</w:t>
      </w:r>
      <w:r w:rsidRPr="00240DF5">
        <w:rPr>
          <w:rStyle w:val="HideTWBExt"/>
        </w:rPr>
        <w:t>&lt;/NumAmB&gt;</w:t>
      </w:r>
    </w:p>
    <w:p w14:paraId="23996D46" w14:textId="77777777" w:rsidR="004C1C6A" w:rsidRPr="00240DF5" w:rsidRDefault="004C1C6A" w:rsidP="004C1C6A">
      <w:pPr>
        <w:pStyle w:val="NormalBold"/>
      </w:pPr>
      <w:r w:rsidRPr="00240DF5">
        <w:rPr>
          <w:rStyle w:val="HideTWBExt"/>
          <w:b w:val="0"/>
        </w:rPr>
        <w:t>&lt;RepeatBlock-By&gt;&lt;Members&gt;</w:t>
      </w:r>
      <w:r w:rsidRPr="00240DF5">
        <w:t>Rasa Juknevičienė</w:t>
      </w:r>
      <w:r w:rsidRPr="00240DF5">
        <w:rPr>
          <w:rStyle w:val="HideTWBExt"/>
          <w:b w:val="0"/>
        </w:rPr>
        <w:t>&lt;/Members&gt;</w:t>
      </w:r>
    </w:p>
    <w:p w14:paraId="5001DB83" w14:textId="77777777" w:rsidR="004C1C6A" w:rsidRPr="00240DF5" w:rsidRDefault="004C1C6A" w:rsidP="004C1C6A">
      <w:pPr>
        <w:pStyle w:val="NormalBold"/>
      </w:pPr>
      <w:r w:rsidRPr="00240DF5">
        <w:rPr>
          <w:rStyle w:val="HideTWBExt"/>
          <w:b w:val="0"/>
        </w:rPr>
        <w:t>&lt;/RepeatBlock-By&gt;</w:t>
      </w:r>
    </w:p>
    <w:p w14:paraId="724F1C8F"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60079056" w14:textId="77777777" w:rsidR="004C1C6A" w:rsidRPr="00240DF5" w:rsidRDefault="004C1C6A" w:rsidP="004C1C6A">
      <w:pPr>
        <w:pStyle w:val="NormalBold"/>
      </w:pPr>
      <w:r w:rsidRPr="00240DF5">
        <w:rPr>
          <w:rStyle w:val="HideTWBExt"/>
        </w:rPr>
        <w:t>&lt;Article&gt;</w:t>
      </w:r>
      <w:r w:rsidRPr="00240DF5">
        <w:t>Artigo 3 – n.º 1 – parágrafo 1 – alínea b)</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0AC30D2" w14:textId="77777777" w:rsidTr="00DB7FAC">
        <w:trPr>
          <w:trHeight w:hRule="exact" w:val="240"/>
          <w:jc w:val="center"/>
        </w:trPr>
        <w:tc>
          <w:tcPr>
            <w:tcW w:w="9752" w:type="dxa"/>
            <w:gridSpan w:val="2"/>
            <w:tcBorders>
              <w:top w:val="nil"/>
              <w:left w:val="nil"/>
              <w:bottom w:val="nil"/>
              <w:right w:val="nil"/>
            </w:tcBorders>
          </w:tcPr>
          <w:p w14:paraId="1D390CC9" w14:textId="77777777" w:rsidR="004C1C6A" w:rsidRPr="00240DF5" w:rsidRDefault="004C1C6A" w:rsidP="00DB7FAC"/>
        </w:tc>
      </w:tr>
      <w:tr w:rsidR="004C1C6A" w:rsidRPr="00240DF5" w14:paraId="7AC8125D" w14:textId="77777777" w:rsidTr="00DB7FAC">
        <w:trPr>
          <w:trHeight w:val="240"/>
          <w:jc w:val="center"/>
        </w:trPr>
        <w:tc>
          <w:tcPr>
            <w:tcW w:w="4876" w:type="dxa"/>
            <w:tcBorders>
              <w:top w:val="nil"/>
              <w:left w:val="nil"/>
              <w:bottom w:val="nil"/>
              <w:right w:val="nil"/>
            </w:tcBorders>
          </w:tcPr>
          <w:p w14:paraId="58D9ABCC"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31A0A433" w14:textId="77777777" w:rsidR="004C1C6A" w:rsidRPr="00240DF5" w:rsidRDefault="004C1C6A" w:rsidP="00DB7FAC">
            <w:pPr>
              <w:pStyle w:val="AmColumnHeading"/>
            </w:pPr>
            <w:r w:rsidRPr="00240DF5">
              <w:t>Alteração</w:t>
            </w:r>
          </w:p>
        </w:tc>
      </w:tr>
      <w:tr w:rsidR="004C1C6A" w:rsidRPr="00240DF5" w14:paraId="15EEC72E" w14:textId="77777777" w:rsidTr="00DB7FAC">
        <w:trPr>
          <w:jc w:val="center"/>
        </w:trPr>
        <w:tc>
          <w:tcPr>
            <w:tcW w:w="4876" w:type="dxa"/>
            <w:tcBorders>
              <w:top w:val="nil"/>
              <w:left w:val="nil"/>
              <w:bottom w:val="nil"/>
              <w:right w:val="nil"/>
            </w:tcBorders>
          </w:tcPr>
          <w:p w14:paraId="687571D1" w14:textId="77777777" w:rsidR="004C1C6A" w:rsidRPr="00240DF5" w:rsidRDefault="004C1C6A" w:rsidP="00DB7FAC">
            <w:pPr>
              <w:pStyle w:val="Normal6a"/>
            </w:pPr>
            <w:r w:rsidRPr="00240DF5">
              <w:t>b)</w:t>
            </w:r>
            <w:r w:rsidRPr="00240DF5">
              <w:tab/>
              <w:t xml:space="preserve">Apoiar a efetiva gestão europeia integrada das fronteiras externas por parte da Guarda Europeia de Fronteiras e Costeira, no quadro da responsabilidade partilhada pela Agência Europeia da Guarda de Fronteiras e Costeira e pelas autoridades nacionais responsáveis pela gestão das fronteiras, nomeadamente através de métodos inovadores e de novas </w:t>
            </w:r>
            <w:r w:rsidRPr="00240DF5">
              <w:lastRenderedPageBreak/>
              <w:t>tecnologias, a fim de facilitar a passagem lícita das fronteiras, prevenir e detetar a imigração ilegal, a criminalidade transfronteiras, a instrumentalização da migração irregular e a sua utilização como arma, e contribuir para a eficácia das medidas de regresso;</w:t>
            </w:r>
          </w:p>
        </w:tc>
        <w:tc>
          <w:tcPr>
            <w:tcW w:w="4876" w:type="dxa"/>
            <w:tcBorders>
              <w:top w:val="nil"/>
              <w:left w:val="nil"/>
              <w:bottom w:val="nil"/>
              <w:right w:val="nil"/>
            </w:tcBorders>
          </w:tcPr>
          <w:p w14:paraId="7C9C5ED3" w14:textId="77777777" w:rsidR="004C1C6A" w:rsidRPr="00240DF5" w:rsidRDefault="004C1C6A" w:rsidP="00DB7FAC">
            <w:pPr>
              <w:pStyle w:val="Normal6a"/>
            </w:pPr>
            <w:r w:rsidRPr="00240DF5">
              <w:lastRenderedPageBreak/>
              <w:t>b)</w:t>
            </w:r>
            <w:r w:rsidRPr="00240DF5">
              <w:tab/>
              <w:t xml:space="preserve">Apoiar a efetiva gestão europeia integrada das fronteiras externas por parte da Guarda Europeia de Fronteiras e Costeira, no quadro da responsabilidade partilhada pela Agência Europeia da Guarda de Fronteiras e Costeira e pelas autoridades nacionais responsáveis pela gestão das fronteiras, nomeadamente através de métodos inovadores e de novas </w:t>
            </w:r>
            <w:r w:rsidRPr="00240DF5">
              <w:lastRenderedPageBreak/>
              <w:t xml:space="preserve">tecnologias, a fim de facilitar a passagem lícita das fronteiras, prevenir e detetar a imigração ilegal, a criminalidade transfronteiras, a instrumentalização da migração irregular e a sua utilização como arma, </w:t>
            </w:r>
            <w:r w:rsidRPr="00240DF5">
              <w:rPr>
                <w:b/>
                <w:i/>
              </w:rPr>
              <w:t>bem como outras ameaças híbridas,</w:t>
            </w:r>
            <w:r w:rsidRPr="00240DF5">
              <w:t xml:space="preserve"> e contribuir para a eficácia das medidas de regresso;</w:t>
            </w:r>
          </w:p>
        </w:tc>
      </w:tr>
    </w:tbl>
    <w:p w14:paraId="045BF360"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56945E2D" w14:textId="77777777" w:rsidR="004C1C6A" w:rsidRPr="00240DF5" w:rsidRDefault="004C1C6A" w:rsidP="004C1C6A">
      <w:r w:rsidRPr="00240DF5">
        <w:rPr>
          <w:rStyle w:val="HideTWBExt"/>
        </w:rPr>
        <w:t>&lt;/AmendB&gt;</w:t>
      </w:r>
    </w:p>
    <w:p w14:paraId="757B6907"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137</w:t>
      </w:r>
      <w:r w:rsidRPr="00240DF5">
        <w:rPr>
          <w:rStyle w:val="HideTWBExt"/>
        </w:rPr>
        <w:t>&lt;/NumAmB&gt;</w:t>
      </w:r>
    </w:p>
    <w:p w14:paraId="1A792250" w14:textId="77777777" w:rsidR="004C1C6A" w:rsidRPr="00240DF5" w:rsidRDefault="004C1C6A" w:rsidP="004C1C6A">
      <w:pPr>
        <w:pStyle w:val="NormalBold"/>
      </w:pPr>
      <w:r w:rsidRPr="00240DF5">
        <w:rPr>
          <w:rStyle w:val="HideTWBExt"/>
          <w:b w:val="0"/>
        </w:rPr>
        <w:t>&lt;RepeatBlock-By&gt;&lt;Members&gt;</w:t>
      </w:r>
      <w:r w:rsidRPr="00240DF5">
        <w:t>Georgiana Teodorescu</w:t>
      </w:r>
      <w:r w:rsidRPr="00240DF5">
        <w:rPr>
          <w:rStyle w:val="HideTWBExt"/>
          <w:b w:val="0"/>
        </w:rPr>
        <w:t>&lt;/Members&gt;</w:t>
      </w:r>
    </w:p>
    <w:p w14:paraId="342618C7" w14:textId="77777777" w:rsidR="004C1C6A" w:rsidRPr="00240DF5" w:rsidRDefault="004C1C6A" w:rsidP="004C1C6A">
      <w:pPr>
        <w:pStyle w:val="NormalBold"/>
      </w:pPr>
      <w:r w:rsidRPr="00240DF5">
        <w:rPr>
          <w:rStyle w:val="HideTWBExt"/>
          <w:b w:val="0"/>
        </w:rPr>
        <w:t>&lt;/RepeatBlock-By&gt;</w:t>
      </w:r>
    </w:p>
    <w:p w14:paraId="3491493C"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44B34C74" w14:textId="77777777" w:rsidR="004C1C6A" w:rsidRPr="00240DF5" w:rsidRDefault="004C1C6A" w:rsidP="004C1C6A">
      <w:pPr>
        <w:pStyle w:val="NormalBold"/>
      </w:pPr>
      <w:r w:rsidRPr="00240DF5">
        <w:rPr>
          <w:rStyle w:val="HideTWBExt"/>
        </w:rPr>
        <w:t>&lt;Article&gt;</w:t>
      </w:r>
      <w:r w:rsidRPr="00240DF5">
        <w:t>Artigo 3 – n.º 1 – parágrafo 1 – alínea b)</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3404778" w14:textId="77777777" w:rsidTr="00DB7FAC">
        <w:trPr>
          <w:trHeight w:hRule="exact" w:val="240"/>
          <w:jc w:val="center"/>
        </w:trPr>
        <w:tc>
          <w:tcPr>
            <w:tcW w:w="9752" w:type="dxa"/>
            <w:gridSpan w:val="2"/>
            <w:tcBorders>
              <w:top w:val="nil"/>
              <w:left w:val="nil"/>
              <w:bottom w:val="nil"/>
              <w:right w:val="nil"/>
            </w:tcBorders>
          </w:tcPr>
          <w:p w14:paraId="2D88C6D3" w14:textId="77777777" w:rsidR="004C1C6A" w:rsidRPr="00240DF5" w:rsidRDefault="004C1C6A" w:rsidP="00DB7FAC"/>
        </w:tc>
      </w:tr>
      <w:tr w:rsidR="004C1C6A" w:rsidRPr="00240DF5" w14:paraId="72F1F81D" w14:textId="77777777" w:rsidTr="00DB7FAC">
        <w:trPr>
          <w:trHeight w:val="240"/>
          <w:jc w:val="center"/>
        </w:trPr>
        <w:tc>
          <w:tcPr>
            <w:tcW w:w="4876" w:type="dxa"/>
            <w:tcBorders>
              <w:top w:val="nil"/>
              <w:left w:val="nil"/>
              <w:bottom w:val="nil"/>
              <w:right w:val="nil"/>
            </w:tcBorders>
          </w:tcPr>
          <w:p w14:paraId="0402B6FD"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732CD11" w14:textId="77777777" w:rsidR="004C1C6A" w:rsidRPr="00240DF5" w:rsidRDefault="004C1C6A" w:rsidP="00DB7FAC">
            <w:pPr>
              <w:pStyle w:val="AmColumnHeading"/>
            </w:pPr>
            <w:r w:rsidRPr="00240DF5">
              <w:t>Alteração</w:t>
            </w:r>
          </w:p>
        </w:tc>
      </w:tr>
      <w:tr w:rsidR="004C1C6A" w:rsidRPr="00240DF5" w14:paraId="38DA5E42" w14:textId="77777777" w:rsidTr="00DB7FAC">
        <w:trPr>
          <w:jc w:val="center"/>
        </w:trPr>
        <w:tc>
          <w:tcPr>
            <w:tcW w:w="4876" w:type="dxa"/>
            <w:tcBorders>
              <w:top w:val="nil"/>
              <w:left w:val="nil"/>
              <w:bottom w:val="nil"/>
              <w:right w:val="nil"/>
            </w:tcBorders>
          </w:tcPr>
          <w:p w14:paraId="47C862F3" w14:textId="77777777" w:rsidR="004C1C6A" w:rsidRPr="00240DF5" w:rsidRDefault="004C1C6A" w:rsidP="00DB7FAC">
            <w:pPr>
              <w:pStyle w:val="Normal6a"/>
            </w:pPr>
            <w:r w:rsidRPr="00240DF5">
              <w:t>b)</w:t>
            </w:r>
            <w:r w:rsidRPr="00240DF5">
              <w:tab/>
              <w:t>Apoiar a efetiva gestão europeia integrada das fronteiras externas por parte da Guarda Europeia de Fronteiras e Costeira, no quadro da responsabilidade partilhada pela Agência Europeia da Guarda de Fronteiras e Costeira e pelas autoridades nacionais responsáveis pela gestão das fronteiras, nomeadamente através de métodos inovadores e de novas tecnologias, a fim de facilitar a passagem lícita das fronteiras, prevenir e detetar a imigração ilegal, a criminalidade transfronteiras, a instrumentalização da migração irregular e a sua utilização como arma, e contribuir para a eficácia das medidas de regresso;</w:t>
            </w:r>
          </w:p>
        </w:tc>
        <w:tc>
          <w:tcPr>
            <w:tcW w:w="4876" w:type="dxa"/>
            <w:tcBorders>
              <w:top w:val="nil"/>
              <w:left w:val="nil"/>
              <w:bottom w:val="nil"/>
              <w:right w:val="nil"/>
            </w:tcBorders>
          </w:tcPr>
          <w:p w14:paraId="6D88EC33" w14:textId="77777777" w:rsidR="004C1C6A" w:rsidRPr="00240DF5" w:rsidRDefault="004C1C6A" w:rsidP="00DB7FAC">
            <w:pPr>
              <w:pStyle w:val="Normal6a"/>
            </w:pPr>
            <w:r w:rsidRPr="00240DF5">
              <w:t>b)</w:t>
            </w:r>
            <w:r w:rsidRPr="00240DF5">
              <w:tab/>
              <w:t xml:space="preserve">Apoiar a efetiva gestão europeia integrada das fronteiras externas por parte da Guarda Europeia de Fronteiras e Costeira, no quadro da responsabilidade partilhada pela Agência Europeia da Guarda de Fronteiras e Costeira e pelas autoridades nacionais responsáveis pela gestão das fronteiras, nomeadamente através de métodos inovadores e de novas tecnologias, a fim de facilitar a passagem lícita das fronteiras, prevenir e detetar a imigração ilegal, a criminalidade transfronteiras, a instrumentalização da migração irregular e a sua utilização como arma, </w:t>
            </w:r>
            <w:r w:rsidRPr="00240DF5">
              <w:rPr>
                <w:b/>
                <w:i/>
              </w:rPr>
              <w:t>bem como outras ameaças híbridas,</w:t>
            </w:r>
            <w:r w:rsidRPr="00240DF5">
              <w:t xml:space="preserve"> e contribuir para a eficácia das medidas de regresso;</w:t>
            </w:r>
          </w:p>
        </w:tc>
      </w:tr>
    </w:tbl>
    <w:p w14:paraId="2C5EDC06"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4E2BA80C" w14:textId="77777777" w:rsidR="004C1C6A" w:rsidRPr="00240DF5" w:rsidRDefault="004C1C6A" w:rsidP="004C1C6A">
      <w:r w:rsidRPr="00240DF5">
        <w:rPr>
          <w:rStyle w:val="HideTWBExt"/>
        </w:rPr>
        <w:t>&lt;/AmendB&gt;</w:t>
      </w:r>
    </w:p>
    <w:p w14:paraId="3F5EB20B"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138</w:t>
      </w:r>
      <w:r w:rsidRPr="00240DF5">
        <w:rPr>
          <w:rStyle w:val="HideTWBExt"/>
        </w:rPr>
        <w:t>&lt;/NumAmB&gt;</w:t>
      </w:r>
    </w:p>
    <w:p w14:paraId="2EE113F5" w14:textId="77777777" w:rsidR="004C1C6A" w:rsidRPr="00240DF5" w:rsidRDefault="004C1C6A" w:rsidP="004C1C6A">
      <w:pPr>
        <w:pStyle w:val="NormalBold"/>
      </w:pPr>
      <w:r w:rsidRPr="00240DF5">
        <w:rPr>
          <w:rStyle w:val="HideTWBExt"/>
          <w:b w:val="0"/>
        </w:rPr>
        <w:t>&lt;RepeatBlock-By&gt;&lt;Members&gt;</w:t>
      </w:r>
      <w:r w:rsidRPr="00240DF5">
        <w:t>Dainius Žalimas</w:t>
      </w:r>
      <w:r w:rsidRPr="00240DF5">
        <w:rPr>
          <w:rStyle w:val="HideTWBExt"/>
          <w:b w:val="0"/>
        </w:rPr>
        <w:t>&lt;/Members&gt;</w:t>
      </w:r>
    </w:p>
    <w:p w14:paraId="0BC76E2E" w14:textId="77777777" w:rsidR="004C1C6A" w:rsidRPr="00240DF5" w:rsidRDefault="004C1C6A" w:rsidP="004C1C6A">
      <w:pPr>
        <w:pStyle w:val="NormalBold"/>
      </w:pPr>
      <w:r w:rsidRPr="00240DF5">
        <w:rPr>
          <w:rStyle w:val="HideTWBExt"/>
          <w:b w:val="0"/>
        </w:rPr>
        <w:t>&lt;/RepeatBlock-By&gt;</w:t>
      </w:r>
    </w:p>
    <w:p w14:paraId="7CDA9BD2"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6998C192" w14:textId="77777777" w:rsidR="004C1C6A" w:rsidRPr="00240DF5" w:rsidRDefault="004C1C6A" w:rsidP="004C1C6A">
      <w:pPr>
        <w:pStyle w:val="NormalBold"/>
      </w:pPr>
      <w:r w:rsidRPr="00240DF5">
        <w:rPr>
          <w:rStyle w:val="HideTWBExt"/>
        </w:rPr>
        <w:t>&lt;Article&gt;</w:t>
      </w:r>
      <w:r w:rsidRPr="00240DF5">
        <w:t>Artigo 3 – n.º 1 – parágrafo 1 – alínea b)</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F588771" w14:textId="77777777" w:rsidTr="00DB7FAC">
        <w:trPr>
          <w:trHeight w:hRule="exact" w:val="240"/>
          <w:jc w:val="center"/>
        </w:trPr>
        <w:tc>
          <w:tcPr>
            <w:tcW w:w="9752" w:type="dxa"/>
            <w:gridSpan w:val="2"/>
            <w:tcBorders>
              <w:top w:val="nil"/>
              <w:left w:val="nil"/>
              <w:bottom w:val="nil"/>
              <w:right w:val="nil"/>
            </w:tcBorders>
          </w:tcPr>
          <w:p w14:paraId="2446E8AA" w14:textId="77777777" w:rsidR="004C1C6A" w:rsidRPr="00240DF5" w:rsidRDefault="004C1C6A" w:rsidP="00DB7FAC"/>
        </w:tc>
      </w:tr>
      <w:tr w:rsidR="004C1C6A" w:rsidRPr="00240DF5" w14:paraId="1062870C" w14:textId="77777777" w:rsidTr="00DB7FAC">
        <w:trPr>
          <w:trHeight w:val="240"/>
          <w:jc w:val="center"/>
        </w:trPr>
        <w:tc>
          <w:tcPr>
            <w:tcW w:w="4876" w:type="dxa"/>
            <w:tcBorders>
              <w:top w:val="nil"/>
              <w:left w:val="nil"/>
              <w:bottom w:val="nil"/>
              <w:right w:val="nil"/>
            </w:tcBorders>
          </w:tcPr>
          <w:p w14:paraId="1250D10C" w14:textId="77777777" w:rsidR="004C1C6A" w:rsidRPr="00240DF5" w:rsidRDefault="004C1C6A" w:rsidP="00DB7FAC">
            <w:pPr>
              <w:pStyle w:val="AmColumnHeading"/>
            </w:pPr>
            <w:r w:rsidRPr="00240DF5">
              <w:lastRenderedPageBreak/>
              <w:t>Texto da Comissão</w:t>
            </w:r>
          </w:p>
        </w:tc>
        <w:tc>
          <w:tcPr>
            <w:tcW w:w="4876" w:type="dxa"/>
            <w:tcBorders>
              <w:top w:val="nil"/>
              <w:left w:val="nil"/>
              <w:bottom w:val="nil"/>
              <w:right w:val="nil"/>
            </w:tcBorders>
          </w:tcPr>
          <w:p w14:paraId="4170686A" w14:textId="77777777" w:rsidR="004C1C6A" w:rsidRPr="00240DF5" w:rsidRDefault="004C1C6A" w:rsidP="00DB7FAC">
            <w:pPr>
              <w:pStyle w:val="AmColumnHeading"/>
            </w:pPr>
            <w:r w:rsidRPr="00240DF5">
              <w:t>Alteração</w:t>
            </w:r>
          </w:p>
        </w:tc>
      </w:tr>
      <w:tr w:rsidR="004C1C6A" w:rsidRPr="00240DF5" w14:paraId="5795A0A3" w14:textId="77777777" w:rsidTr="00DB7FAC">
        <w:trPr>
          <w:jc w:val="center"/>
        </w:trPr>
        <w:tc>
          <w:tcPr>
            <w:tcW w:w="4876" w:type="dxa"/>
            <w:tcBorders>
              <w:top w:val="nil"/>
              <w:left w:val="nil"/>
              <w:bottom w:val="nil"/>
              <w:right w:val="nil"/>
            </w:tcBorders>
          </w:tcPr>
          <w:p w14:paraId="2EE39759" w14:textId="77777777" w:rsidR="004C1C6A" w:rsidRPr="00240DF5" w:rsidRDefault="004C1C6A" w:rsidP="00DB7FAC">
            <w:pPr>
              <w:pStyle w:val="Normal6a"/>
            </w:pPr>
            <w:r w:rsidRPr="00240DF5">
              <w:t>b)</w:t>
            </w:r>
            <w:r w:rsidRPr="00240DF5">
              <w:tab/>
              <w:t>Apoiar a efetiva gestão europeia integrada das fronteiras externas por parte da Guarda Europeia de Fronteiras e Costeira, no quadro da responsabilidade partilhada pela Agência Europeia da Guarda de Fronteiras e Costeira e pelas autoridades nacionais responsáveis pela gestão das fronteiras, nomeadamente através de métodos inovadores e de novas tecnologias, a fim de facilitar a passagem lícita das fronteiras, prevenir e detetar a imigração ilegal, a criminalidade transfronteiras, a instrumentalização da migração irregular e a sua utilização como arma, e contribuir para a eficácia das medidas de regresso;</w:t>
            </w:r>
          </w:p>
        </w:tc>
        <w:tc>
          <w:tcPr>
            <w:tcW w:w="4876" w:type="dxa"/>
            <w:tcBorders>
              <w:top w:val="nil"/>
              <w:left w:val="nil"/>
              <w:bottom w:val="nil"/>
              <w:right w:val="nil"/>
            </w:tcBorders>
          </w:tcPr>
          <w:p w14:paraId="6C320FD0" w14:textId="77777777" w:rsidR="004C1C6A" w:rsidRPr="00240DF5" w:rsidRDefault="004C1C6A" w:rsidP="00DB7FAC">
            <w:pPr>
              <w:pStyle w:val="Normal6a"/>
            </w:pPr>
            <w:r w:rsidRPr="00240DF5">
              <w:t>b)</w:t>
            </w:r>
            <w:r w:rsidRPr="00240DF5">
              <w:tab/>
              <w:t xml:space="preserve">Apoiar a efetiva gestão europeia integrada das fronteiras externas por parte da Guarda Europeia de Fronteiras e Costeira, no quadro da responsabilidade partilhada pela Agência Europeia da Guarda de Fronteiras e Costeira e pelas autoridades nacionais responsáveis pela gestão das fronteiras, nomeadamente através de métodos inovadores e de novas tecnologias, a fim de facilitar a passagem lícita das fronteiras, prevenir e detetar a imigração ilegal, a criminalidade transfronteiras, a instrumentalização da migração irregular e a sua utilização como arma, </w:t>
            </w:r>
            <w:r w:rsidRPr="00240DF5">
              <w:rPr>
                <w:b/>
                <w:i/>
              </w:rPr>
              <w:t>bem como outras ameaças híbridas,</w:t>
            </w:r>
            <w:r w:rsidRPr="00240DF5">
              <w:t xml:space="preserve"> e contribuir para a eficácia das medidas de regresso;</w:t>
            </w:r>
          </w:p>
        </w:tc>
      </w:tr>
    </w:tbl>
    <w:p w14:paraId="224073A5"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1DA14009" w14:textId="77777777" w:rsidR="004C1C6A" w:rsidRPr="00240DF5" w:rsidRDefault="004C1C6A" w:rsidP="004C1C6A">
      <w:r w:rsidRPr="00240DF5">
        <w:rPr>
          <w:rStyle w:val="HideTWBExt"/>
        </w:rPr>
        <w:t>&lt;/AmendB&gt;</w:t>
      </w:r>
    </w:p>
    <w:p w14:paraId="0EE55D35"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139</w:t>
      </w:r>
      <w:r w:rsidRPr="00240DF5">
        <w:rPr>
          <w:rStyle w:val="HideTWBExt"/>
        </w:rPr>
        <w:t>&lt;/NumAmB&gt;</w:t>
      </w:r>
    </w:p>
    <w:p w14:paraId="10357BAB" w14:textId="77777777" w:rsidR="004C1C6A" w:rsidRPr="00240DF5" w:rsidRDefault="004C1C6A" w:rsidP="004C1C6A">
      <w:pPr>
        <w:pStyle w:val="NormalBold"/>
      </w:pPr>
      <w:r w:rsidRPr="00240DF5">
        <w:rPr>
          <w:rStyle w:val="HideTWBExt"/>
          <w:b w:val="0"/>
        </w:rPr>
        <w:t>&lt;RepeatBlock-By&gt;&lt;Members&gt;</w:t>
      </w:r>
      <w:r w:rsidRPr="00240DF5">
        <w:t>Cecilia Strada</w:t>
      </w:r>
      <w:r w:rsidRPr="00240DF5">
        <w:rPr>
          <w:rStyle w:val="HideTWBExt"/>
          <w:b w:val="0"/>
        </w:rPr>
        <w:t>&lt;/Members&gt;</w:t>
      </w:r>
    </w:p>
    <w:p w14:paraId="6ED6188C" w14:textId="77777777" w:rsidR="004C1C6A" w:rsidRPr="00240DF5" w:rsidRDefault="004C1C6A" w:rsidP="004C1C6A">
      <w:pPr>
        <w:pStyle w:val="NormalBold"/>
      </w:pPr>
      <w:r w:rsidRPr="00240DF5">
        <w:rPr>
          <w:rStyle w:val="HideTWBExt"/>
          <w:b w:val="0"/>
        </w:rPr>
        <w:t>&lt;/RepeatBlock-By&gt;</w:t>
      </w:r>
    </w:p>
    <w:p w14:paraId="2678B35D"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F85BE0A" w14:textId="77777777" w:rsidR="004C1C6A" w:rsidRPr="00240DF5" w:rsidRDefault="004C1C6A" w:rsidP="004C1C6A">
      <w:pPr>
        <w:pStyle w:val="NormalBold"/>
      </w:pPr>
      <w:r w:rsidRPr="00240DF5">
        <w:rPr>
          <w:rStyle w:val="HideTWBExt"/>
        </w:rPr>
        <w:t>&lt;Article&gt;</w:t>
      </w:r>
      <w:r w:rsidRPr="00240DF5">
        <w:t>Artigo 3 – n.º 1 – parágrafo 1 – alínea b)</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414E5C4" w14:textId="77777777" w:rsidTr="00DB7FAC">
        <w:trPr>
          <w:trHeight w:hRule="exact" w:val="240"/>
          <w:jc w:val="center"/>
        </w:trPr>
        <w:tc>
          <w:tcPr>
            <w:tcW w:w="9752" w:type="dxa"/>
            <w:gridSpan w:val="2"/>
            <w:tcBorders>
              <w:top w:val="nil"/>
              <w:left w:val="nil"/>
              <w:bottom w:val="nil"/>
              <w:right w:val="nil"/>
            </w:tcBorders>
          </w:tcPr>
          <w:p w14:paraId="48D87BDF" w14:textId="77777777" w:rsidR="004C1C6A" w:rsidRPr="00240DF5" w:rsidRDefault="004C1C6A" w:rsidP="00DB7FAC"/>
        </w:tc>
      </w:tr>
      <w:tr w:rsidR="004C1C6A" w:rsidRPr="00240DF5" w14:paraId="01BB68BE" w14:textId="77777777" w:rsidTr="00DB7FAC">
        <w:trPr>
          <w:trHeight w:val="240"/>
          <w:jc w:val="center"/>
        </w:trPr>
        <w:tc>
          <w:tcPr>
            <w:tcW w:w="4876" w:type="dxa"/>
            <w:tcBorders>
              <w:top w:val="nil"/>
              <w:left w:val="nil"/>
              <w:bottom w:val="nil"/>
              <w:right w:val="nil"/>
            </w:tcBorders>
          </w:tcPr>
          <w:p w14:paraId="20BF5C2F"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68403197" w14:textId="77777777" w:rsidR="004C1C6A" w:rsidRPr="00240DF5" w:rsidRDefault="004C1C6A" w:rsidP="00DB7FAC">
            <w:pPr>
              <w:pStyle w:val="AmColumnHeading"/>
            </w:pPr>
            <w:r w:rsidRPr="00240DF5">
              <w:t>Alteração</w:t>
            </w:r>
          </w:p>
        </w:tc>
      </w:tr>
      <w:tr w:rsidR="004C1C6A" w:rsidRPr="00240DF5" w14:paraId="4D04F280" w14:textId="77777777" w:rsidTr="00DB7FAC">
        <w:trPr>
          <w:jc w:val="center"/>
        </w:trPr>
        <w:tc>
          <w:tcPr>
            <w:tcW w:w="4876" w:type="dxa"/>
            <w:tcBorders>
              <w:top w:val="nil"/>
              <w:left w:val="nil"/>
              <w:bottom w:val="nil"/>
              <w:right w:val="nil"/>
            </w:tcBorders>
          </w:tcPr>
          <w:p w14:paraId="0DADF04E" w14:textId="77777777" w:rsidR="004C1C6A" w:rsidRPr="00240DF5" w:rsidRDefault="004C1C6A" w:rsidP="00DB7FAC">
            <w:pPr>
              <w:pStyle w:val="Normal6a"/>
            </w:pPr>
            <w:r w:rsidRPr="00240DF5">
              <w:t>b)</w:t>
            </w:r>
            <w:r w:rsidRPr="00240DF5">
              <w:tab/>
              <w:t xml:space="preserve">Apoiar a efetiva gestão europeia integrada das fronteiras externas por parte da Guarda Europeia de Fronteiras e Costeira, no quadro da responsabilidade partilhada pela Agência Europeia da Guarda de Fronteiras e Costeira e pelas autoridades nacionais responsáveis pela gestão das fronteiras, </w:t>
            </w:r>
            <w:r w:rsidRPr="00240DF5">
              <w:rPr>
                <w:b/>
                <w:i/>
              </w:rPr>
              <w:t>nomeadamente através de métodos inovadores e de novas tecnologias,</w:t>
            </w:r>
            <w:r w:rsidRPr="00240DF5">
              <w:t xml:space="preserve"> a fim de facilitar a passagem lícita das fronteiras, </w:t>
            </w:r>
            <w:r w:rsidRPr="00240DF5">
              <w:rPr>
                <w:b/>
                <w:i/>
              </w:rPr>
              <w:t>prevenir e detetar a</w:t>
            </w:r>
            <w:r w:rsidRPr="00240DF5">
              <w:t xml:space="preserve"> imigração ilegal</w:t>
            </w:r>
            <w:r w:rsidRPr="00240DF5">
              <w:rPr>
                <w:b/>
                <w:i/>
              </w:rPr>
              <w:t>,</w:t>
            </w:r>
            <w:r w:rsidRPr="00240DF5">
              <w:t xml:space="preserve"> a criminalidade transfronteiras</w:t>
            </w:r>
            <w:r w:rsidRPr="00240DF5">
              <w:rPr>
                <w:b/>
                <w:i/>
              </w:rPr>
              <w:t>, a instrumentalização da migração irregular e a sua utilização como arma, e contribuir para a eficácia das medidas de regresso</w:t>
            </w:r>
            <w:r w:rsidRPr="00240DF5">
              <w:t>;</w:t>
            </w:r>
          </w:p>
        </w:tc>
        <w:tc>
          <w:tcPr>
            <w:tcW w:w="4876" w:type="dxa"/>
            <w:tcBorders>
              <w:top w:val="nil"/>
              <w:left w:val="nil"/>
              <w:bottom w:val="nil"/>
              <w:right w:val="nil"/>
            </w:tcBorders>
          </w:tcPr>
          <w:p w14:paraId="64E8AB6A" w14:textId="77777777" w:rsidR="004C1C6A" w:rsidRPr="00240DF5" w:rsidRDefault="004C1C6A" w:rsidP="00DB7FAC">
            <w:pPr>
              <w:pStyle w:val="Normal6a"/>
            </w:pPr>
            <w:r w:rsidRPr="00240DF5">
              <w:t>b)</w:t>
            </w:r>
            <w:r w:rsidRPr="00240DF5">
              <w:tab/>
              <w:t xml:space="preserve">Apoiar a efetiva gestão europeia integrada das fronteiras externas por parte da Guarda Europeia de Fronteiras e Costeira, no quadro da responsabilidade partilhada pela Agência Europeia da Guarda de Fronteiras e Costeira e pelas autoridades nacionais responsáveis pela gestão das fronteiras, a fim de facilitar a passagem lícita das fronteiras, </w:t>
            </w:r>
            <w:r w:rsidRPr="00240DF5">
              <w:rPr>
                <w:b/>
                <w:i/>
              </w:rPr>
              <w:t>incluindo o apoio à</w:t>
            </w:r>
            <w:r w:rsidRPr="00240DF5">
              <w:t xml:space="preserve"> imigração </w:t>
            </w:r>
            <w:r w:rsidRPr="00240DF5">
              <w:rPr>
                <w:b/>
                <w:i/>
              </w:rPr>
              <w:t>regular e o direito de solicitar proteção internacional nas fronteiras, bem como de combater o tráfico de seres humanos e</w:t>
            </w:r>
            <w:r w:rsidRPr="00240DF5">
              <w:t xml:space="preserve"> a criminalidade transfronteiras;</w:t>
            </w:r>
          </w:p>
        </w:tc>
      </w:tr>
    </w:tbl>
    <w:p w14:paraId="51D7EF0B"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63FA4AF7" w14:textId="77777777" w:rsidR="004C1C6A" w:rsidRPr="00240DF5" w:rsidRDefault="004C1C6A" w:rsidP="004C1C6A">
      <w:r w:rsidRPr="00240DF5">
        <w:rPr>
          <w:rStyle w:val="HideTWBExt"/>
        </w:rPr>
        <w:t>&lt;/AmendB&gt;</w:t>
      </w:r>
    </w:p>
    <w:p w14:paraId="1C211D59"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140</w:t>
      </w:r>
      <w:r w:rsidRPr="00240DF5">
        <w:rPr>
          <w:rStyle w:val="HideTWBExt"/>
        </w:rPr>
        <w:t>&lt;/NumAmB&gt;</w:t>
      </w:r>
    </w:p>
    <w:p w14:paraId="3D6FAAA3"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7FF1F7BE" w14:textId="77777777" w:rsidR="004C1C6A" w:rsidRPr="00240DF5" w:rsidRDefault="004C1C6A" w:rsidP="004C1C6A">
      <w:pPr>
        <w:pStyle w:val="NormalBold"/>
      </w:pPr>
      <w:r w:rsidRPr="00240DF5">
        <w:rPr>
          <w:rStyle w:val="HideTWBExt"/>
          <w:b w:val="0"/>
        </w:rPr>
        <w:t>&lt;/RepeatBlock-By&gt;</w:t>
      </w:r>
    </w:p>
    <w:p w14:paraId="00BA2DA3"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01757234" w14:textId="77777777" w:rsidR="004C1C6A" w:rsidRPr="00240DF5" w:rsidRDefault="004C1C6A" w:rsidP="004C1C6A">
      <w:pPr>
        <w:pStyle w:val="NormalBold"/>
      </w:pPr>
      <w:r w:rsidRPr="00240DF5">
        <w:rPr>
          <w:rStyle w:val="HideTWBExt"/>
        </w:rPr>
        <w:t>&lt;Article&gt;</w:t>
      </w:r>
      <w:r w:rsidRPr="00240DF5">
        <w:t>Artigo 3 – n.º 1 – parágrafo 1 – alínea b)</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2767447" w14:textId="77777777" w:rsidTr="00DB7FAC">
        <w:trPr>
          <w:trHeight w:hRule="exact" w:val="240"/>
          <w:jc w:val="center"/>
        </w:trPr>
        <w:tc>
          <w:tcPr>
            <w:tcW w:w="9752" w:type="dxa"/>
            <w:gridSpan w:val="2"/>
            <w:tcBorders>
              <w:top w:val="nil"/>
              <w:left w:val="nil"/>
              <w:bottom w:val="nil"/>
              <w:right w:val="nil"/>
            </w:tcBorders>
          </w:tcPr>
          <w:p w14:paraId="11AAD9E9" w14:textId="77777777" w:rsidR="004C1C6A" w:rsidRPr="00240DF5" w:rsidRDefault="004C1C6A" w:rsidP="00DB7FAC"/>
        </w:tc>
      </w:tr>
      <w:tr w:rsidR="004C1C6A" w:rsidRPr="00240DF5" w14:paraId="57AA0200" w14:textId="77777777" w:rsidTr="00DB7FAC">
        <w:trPr>
          <w:trHeight w:val="240"/>
          <w:jc w:val="center"/>
        </w:trPr>
        <w:tc>
          <w:tcPr>
            <w:tcW w:w="4876" w:type="dxa"/>
            <w:tcBorders>
              <w:top w:val="nil"/>
              <w:left w:val="nil"/>
              <w:bottom w:val="nil"/>
              <w:right w:val="nil"/>
            </w:tcBorders>
          </w:tcPr>
          <w:p w14:paraId="7557B4EC"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0C4C442" w14:textId="77777777" w:rsidR="004C1C6A" w:rsidRPr="00240DF5" w:rsidRDefault="004C1C6A" w:rsidP="00DB7FAC">
            <w:pPr>
              <w:pStyle w:val="AmColumnHeading"/>
            </w:pPr>
            <w:r w:rsidRPr="00240DF5">
              <w:t>Alteração</w:t>
            </w:r>
          </w:p>
        </w:tc>
      </w:tr>
      <w:tr w:rsidR="004C1C6A" w:rsidRPr="00240DF5" w14:paraId="3510E87B" w14:textId="77777777" w:rsidTr="00DB7FAC">
        <w:trPr>
          <w:jc w:val="center"/>
        </w:trPr>
        <w:tc>
          <w:tcPr>
            <w:tcW w:w="4876" w:type="dxa"/>
            <w:tcBorders>
              <w:top w:val="nil"/>
              <w:left w:val="nil"/>
              <w:bottom w:val="nil"/>
              <w:right w:val="nil"/>
            </w:tcBorders>
          </w:tcPr>
          <w:p w14:paraId="301B94AA" w14:textId="77777777" w:rsidR="004C1C6A" w:rsidRPr="00240DF5" w:rsidRDefault="004C1C6A" w:rsidP="00DB7FAC">
            <w:pPr>
              <w:pStyle w:val="Normal6a"/>
            </w:pPr>
            <w:r w:rsidRPr="00240DF5">
              <w:t>b)</w:t>
            </w:r>
            <w:r w:rsidRPr="00240DF5">
              <w:tab/>
              <w:t xml:space="preserve">Apoiar </w:t>
            </w:r>
            <w:r w:rsidRPr="00240DF5">
              <w:rPr>
                <w:b/>
                <w:i/>
              </w:rPr>
              <w:t>a efetiva</w:t>
            </w:r>
            <w:r w:rsidRPr="00240DF5">
              <w:t xml:space="preserve"> gestão europeia integrada das fronteiras externas por parte da Guarda Europeia de Fronteiras e Costeira, no quadro da responsabilidade partilhada pela Agência Europeia da Guarda de Fronteiras e Costeira e pelas autoridades nacionais responsáveis pela gestão das fronteiras, </w:t>
            </w:r>
            <w:r w:rsidRPr="00240DF5">
              <w:rPr>
                <w:b/>
                <w:i/>
              </w:rPr>
              <w:t>nomeadamente através de métodos inovadores e de novas tecnologias,</w:t>
            </w:r>
            <w:r w:rsidRPr="00240DF5">
              <w:t xml:space="preserve"> a fim de facilitar a passagem lícita das fronteiras, </w:t>
            </w:r>
            <w:r w:rsidRPr="00240DF5">
              <w:rPr>
                <w:b/>
                <w:i/>
              </w:rPr>
              <w:t>prevenir e</w:t>
            </w:r>
            <w:r w:rsidRPr="00240DF5">
              <w:t xml:space="preserve"> detetar </w:t>
            </w:r>
            <w:r w:rsidRPr="00240DF5">
              <w:rPr>
                <w:b/>
                <w:i/>
              </w:rPr>
              <w:t>a imigração ilegal,</w:t>
            </w:r>
            <w:r w:rsidRPr="00240DF5">
              <w:t xml:space="preserve"> a criminalidade transfronteiras, </w:t>
            </w:r>
            <w:r w:rsidRPr="00240DF5">
              <w:rPr>
                <w:b/>
                <w:i/>
              </w:rPr>
              <w:t>a instrumentalização da migração irregular e a sua utilização como arma, e contribuir para a eficácia das medidas de regresso</w:t>
            </w:r>
            <w:r w:rsidRPr="00240DF5">
              <w:t>;</w:t>
            </w:r>
          </w:p>
        </w:tc>
        <w:tc>
          <w:tcPr>
            <w:tcW w:w="4876" w:type="dxa"/>
            <w:tcBorders>
              <w:top w:val="nil"/>
              <w:left w:val="nil"/>
              <w:bottom w:val="nil"/>
              <w:right w:val="nil"/>
            </w:tcBorders>
          </w:tcPr>
          <w:p w14:paraId="2D230F5B" w14:textId="77777777" w:rsidR="004C1C6A" w:rsidRPr="00240DF5" w:rsidRDefault="004C1C6A" w:rsidP="00DB7FAC">
            <w:pPr>
              <w:pStyle w:val="Normal6a"/>
            </w:pPr>
            <w:r w:rsidRPr="00240DF5">
              <w:t>b)</w:t>
            </w:r>
            <w:r w:rsidRPr="00240DF5">
              <w:tab/>
              <w:t xml:space="preserve">Apoiar </w:t>
            </w:r>
            <w:r w:rsidRPr="00240DF5">
              <w:rPr>
                <w:b/>
                <w:i/>
              </w:rPr>
              <w:t>uma</w:t>
            </w:r>
            <w:r w:rsidRPr="00240DF5">
              <w:t xml:space="preserve"> gestão europeia integrada</w:t>
            </w:r>
            <w:r w:rsidRPr="00240DF5">
              <w:rPr>
                <w:b/>
                <w:i/>
              </w:rPr>
              <w:t>, adequada e baseada nos direitos,</w:t>
            </w:r>
            <w:r w:rsidRPr="00240DF5">
              <w:t xml:space="preserve"> das fronteiras externas por parte da Guarda Europeia de Fronteiras e Costeira, no quadro da responsabilidade partilhada pela Agência Europeia da Guarda de Fronteiras e Costeira e pelas autoridades nacionais responsáveis pela gestão das fronteiras, a fim de facilitar a passagem lícita das fronteiras, detetar </w:t>
            </w:r>
            <w:r w:rsidRPr="00240DF5">
              <w:rPr>
                <w:b/>
                <w:i/>
              </w:rPr>
              <w:t>as passagens não autorizadas, detetar e combater</w:t>
            </w:r>
            <w:r w:rsidRPr="00240DF5">
              <w:t xml:space="preserve"> a criminalidade transfronteiras, </w:t>
            </w:r>
            <w:r w:rsidRPr="00240DF5">
              <w:rPr>
                <w:b/>
                <w:i/>
              </w:rPr>
              <w:t>bem como garantir uma assistência eficaz às pessoas em perigo e apoiar as operações de busca e salvamento</w:t>
            </w:r>
            <w:r w:rsidRPr="00240DF5">
              <w:t>;</w:t>
            </w:r>
          </w:p>
        </w:tc>
      </w:tr>
    </w:tbl>
    <w:p w14:paraId="64B38907"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569CC348" w14:textId="77777777" w:rsidR="004C1C6A" w:rsidRPr="00240DF5" w:rsidRDefault="004C1C6A" w:rsidP="004C1C6A">
      <w:r w:rsidRPr="00240DF5">
        <w:rPr>
          <w:rStyle w:val="HideTWBExt"/>
        </w:rPr>
        <w:t>&lt;/AmendB&gt;</w:t>
      </w:r>
    </w:p>
    <w:p w14:paraId="7D8EF478"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141</w:t>
      </w:r>
      <w:r w:rsidRPr="00240DF5">
        <w:rPr>
          <w:rStyle w:val="HideTWBExt"/>
        </w:rPr>
        <w:t>&lt;/NumAmB&gt;</w:t>
      </w:r>
    </w:p>
    <w:p w14:paraId="704592D5" w14:textId="77777777" w:rsidR="004C1C6A" w:rsidRPr="00240DF5" w:rsidRDefault="004C1C6A" w:rsidP="004C1C6A">
      <w:pPr>
        <w:pStyle w:val="NormalBold"/>
      </w:pPr>
      <w:r w:rsidRPr="00240DF5">
        <w:rPr>
          <w:rStyle w:val="HideTWBExt"/>
          <w:b w:val="0"/>
        </w:rPr>
        <w:t>&lt;RepeatBlock-By&gt;&lt;Members&gt;</w:t>
      </w:r>
      <w:r w:rsidRPr="00240DF5">
        <w:t>Georgiana Teodorescu</w:t>
      </w:r>
      <w:r w:rsidRPr="00240DF5">
        <w:rPr>
          <w:rStyle w:val="HideTWBExt"/>
          <w:b w:val="0"/>
        </w:rPr>
        <w:t>&lt;/Members&gt;</w:t>
      </w:r>
    </w:p>
    <w:p w14:paraId="381EDD4E" w14:textId="77777777" w:rsidR="004C1C6A" w:rsidRPr="00240DF5" w:rsidRDefault="004C1C6A" w:rsidP="004C1C6A">
      <w:pPr>
        <w:pStyle w:val="NormalBold"/>
      </w:pPr>
      <w:r w:rsidRPr="00240DF5">
        <w:rPr>
          <w:rStyle w:val="HideTWBExt"/>
          <w:b w:val="0"/>
        </w:rPr>
        <w:t>&lt;/RepeatBlock-By&gt;</w:t>
      </w:r>
    </w:p>
    <w:p w14:paraId="131CD0C8"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53823B28" w14:textId="2ADB57E7" w:rsidR="004C1C6A" w:rsidRPr="00240DF5" w:rsidRDefault="004C1C6A" w:rsidP="004C1C6A">
      <w:pPr>
        <w:pStyle w:val="NormalBold"/>
      </w:pPr>
      <w:r w:rsidRPr="00240DF5">
        <w:rPr>
          <w:rStyle w:val="HideTWBExt"/>
        </w:rPr>
        <w:t>&lt;Article&gt;</w:t>
      </w:r>
      <w:r w:rsidRPr="00240DF5">
        <w:t>Artigo 3 – n.º 1 – parágrafo 1 – alínea b</w:t>
      </w:r>
      <w:r w:rsidR="00034FC0">
        <w:noBreakHyphen/>
      </w:r>
      <w:r w:rsidRPr="00240DF5">
        <w:t>A) (nova)</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B457CFD" w14:textId="77777777" w:rsidTr="00DB7FAC">
        <w:trPr>
          <w:trHeight w:hRule="exact" w:val="240"/>
          <w:jc w:val="center"/>
        </w:trPr>
        <w:tc>
          <w:tcPr>
            <w:tcW w:w="9752" w:type="dxa"/>
            <w:gridSpan w:val="2"/>
            <w:tcBorders>
              <w:top w:val="nil"/>
              <w:left w:val="nil"/>
              <w:bottom w:val="nil"/>
              <w:right w:val="nil"/>
            </w:tcBorders>
          </w:tcPr>
          <w:p w14:paraId="462457B4" w14:textId="77777777" w:rsidR="004C1C6A" w:rsidRPr="00240DF5" w:rsidRDefault="004C1C6A" w:rsidP="00DB7FAC"/>
        </w:tc>
      </w:tr>
      <w:tr w:rsidR="004C1C6A" w:rsidRPr="00240DF5" w14:paraId="25041292" w14:textId="77777777" w:rsidTr="00DB7FAC">
        <w:trPr>
          <w:trHeight w:val="240"/>
          <w:jc w:val="center"/>
        </w:trPr>
        <w:tc>
          <w:tcPr>
            <w:tcW w:w="4876" w:type="dxa"/>
            <w:tcBorders>
              <w:top w:val="nil"/>
              <w:left w:val="nil"/>
              <w:bottom w:val="nil"/>
              <w:right w:val="nil"/>
            </w:tcBorders>
          </w:tcPr>
          <w:p w14:paraId="33D8E5A1"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22EE24BC" w14:textId="77777777" w:rsidR="004C1C6A" w:rsidRPr="00240DF5" w:rsidRDefault="004C1C6A" w:rsidP="00DB7FAC">
            <w:pPr>
              <w:pStyle w:val="AmColumnHeading"/>
            </w:pPr>
            <w:r w:rsidRPr="00240DF5">
              <w:t>Alteração</w:t>
            </w:r>
          </w:p>
        </w:tc>
      </w:tr>
      <w:tr w:rsidR="004C1C6A" w:rsidRPr="00240DF5" w14:paraId="256A71CE" w14:textId="77777777" w:rsidTr="00DB7FAC">
        <w:trPr>
          <w:jc w:val="center"/>
        </w:trPr>
        <w:tc>
          <w:tcPr>
            <w:tcW w:w="4876" w:type="dxa"/>
            <w:tcBorders>
              <w:top w:val="nil"/>
              <w:left w:val="nil"/>
              <w:bottom w:val="nil"/>
              <w:right w:val="nil"/>
            </w:tcBorders>
          </w:tcPr>
          <w:p w14:paraId="28492F73" w14:textId="77777777" w:rsidR="004C1C6A" w:rsidRPr="00240DF5" w:rsidRDefault="004C1C6A" w:rsidP="00DB7FAC">
            <w:pPr>
              <w:pStyle w:val="Normal6a"/>
            </w:pPr>
          </w:p>
        </w:tc>
        <w:tc>
          <w:tcPr>
            <w:tcW w:w="4876" w:type="dxa"/>
            <w:tcBorders>
              <w:top w:val="nil"/>
              <w:left w:val="nil"/>
              <w:bottom w:val="nil"/>
              <w:right w:val="nil"/>
            </w:tcBorders>
          </w:tcPr>
          <w:p w14:paraId="1AAE2266" w14:textId="05FD28B8" w:rsidR="004C1C6A" w:rsidRPr="00240DF5" w:rsidRDefault="004C1C6A" w:rsidP="00DB7FAC">
            <w:pPr>
              <w:pStyle w:val="Normal6a"/>
            </w:pPr>
            <w:r w:rsidRPr="00240DF5">
              <w:rPr>
                <w:b/>
                <w:i/>
              </w:rPr>
              <w:t>b</w:t>
            </w:r>
            <w:r w:rsidR="00034FC0">
              <w:rPr>
                <w:b/>
                <w:i/>
              </w:rPr>
              <w:noBreakHyphen/>
            </w:r>
            <w:r w:rsidRPr="00240DF5">
              <w:rPr>
                <w:b/>
                <w:i/>
              </w:rPr>
              <w:t>A)</w:t>
            </w:r>
            <w:r w:rsidRPr="00240DF5">
              <w:tab/>
            </w:r>
            <w:r w:rsidRPr="00240DF5">
              <w:rPr>
                <w:b/>
                <w:i/>
              </w:rPr>
              <w:t xml:space="preserve">Garantir capacidades físicas, técnicas, humanas e administrativas suficientes em troços das fronteiras externas terrestres e marítimas altamente expostos, incluindo a integração de sistemas informáticos interoperáveis de grande escala e a sua resiliência em matéria de cibersegurança, a fim de </w:t>
            </w:r>
            <w:r w:rsidRPr="00240DF5">
              <w:rPr>
                <w:b/>
                <w:i/>
              </w:rPr>
              <w:lastRenderedPageBreak/>
              <w:t>prevenir, detetar e combater ameaças híbridas;</w:t>
            </w:r>
          </w:p>
        </w:tc>
      </w:tr>
    </w:tbl>
    <w:p w14:paraId="7F9CC200"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3BCB75DB"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07753624" w14:textId="77777777" w:rsidR="004C1C6A" w:rsidRPr="00240DF5" w:rsidRDefault="004C1C6A" w:rsidP="004C1C6A">
      <w:pPr>
        <w:pStyle w:val="AmJustText"/>
      </w:pPr>
      <w:r w:rsidRPr="00240DF5">
        <w:t>As fronteiras externas da Europa já não enfrentam apenas pressões migratórias convencionais; são o principal palco de uma guerra híbrida não tradicional, patrocinada por Estados. Por conseguinte, os objetivos específicos do presente regulamento devem ser alargados de modo a abrangerem explicitamente diversas ameaças híbridas. Tal assegura que os perímetros fronteiriços críticos, como as fronteiras terrestres e a costa marítima do mar Negro, são legalmente elegíveis para um financiamento abrangente destinado à resiliência em matéria de cibersegurança e a infraestruturas de vigilância avançadas.</w:t>
      </w:r>
    </w:p>
    <w:p w14:paraId="36AAC5EA" w14:textId="77777777" w:rsidR="004C1C6A" w:rsidRPr="00240DF5" w:rsidRDefault="004C1C6A" w:rsidP="004C1C6A">
      <w:r w:rsidRPr="00240DF5">
        <w:rPr>
          <w:rStyle w:val="HideTWBExt"/>
        </w:rPr>
        <w:t>&lt;/AmendB&gt;</w:t>
      </w:r>
    </w:p>
    <w:p w14:paraId="0BCA8D23"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142</w:t>
      </w:r>
      <w:r w:rsidRPr="00240DF5">
        <w:rPr>
          <w:rStyle w:val="HideTWBExt"/>
        </w:rPr>
        <w:t>&lt;/NumAmB&gt;</w:t>
      </w:r>
    </w:p>
    <w:p w14:paraId="74952EDC" w14:textId="77777777" w:rsidR="004C1C6A" w:rsidRPr="00240DF5" w:rsidRDefault="004C1C6A" w:rsidP="004C1C6A">
      <w:pPr>
        <w:pStyle w:val="NormalBold"/>
      </w:pPr>
      <w:r w:rsidRPr="00240DF5">
        <w:rPr>
          <w:rStyle w:val="HideTWBExt"/>
          <w:b w:val="0"/>
        </w:rPr>
        <w:t>&lt;RepeatBlock-By&gt;&lt;Members&gt;</w:t>
      </w:r>
      <w:r w:rsidRPr="00240DF5">
        <w:t>Tom Vandendriessche</w:t>
      </w:r>
      <w:r w:rsidRPr="00240DF5">
        <w:rPr>
          <w:rStyle w:val="HideTWBExt"/>
          <w:b w:val="0"/>
        </w:rPr>
        <w:t>&lt;/Members&gt;</w:t>
      </w:r>
    </w:p>
    <w:p w14:paraId="1A33A223" w14:textId="77777777" w:rsidR="004C1C6A" w:rsidRPr="00240DF5" w:rsidRDefault="004C1C6A" w:rsidP="004C1C6A">
      <w:pPr>
        <w:pStyle w:val="NormalBold"/>
      </w:pPr>
      <w:r w:rsidRPr="00240DF5">
        <w:rPr>
          <w:rStyle w:val="HideTWBExt"/>
          <w:b w:val="0"/>
        </w:rPr>
        <w:t>&lt;/RepeatBlock-By&gt;</w:t>
      </w:r>
    </w:p>
    <w:p w14:paraId="49DFE810"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2DD6955D" w14:textId="77777777" w:rsidR="004C1C6A" w:rsidRPr="00240DF5" w:rsidRDefault="004C1C6A" w:rsidP="004C1C6A">
      <w:pPr>
        <w:pStyle w:val="NormalBold"/>
      </w:pPr>
      <w:r w:rsidRPr="00240DF5">
        <w:rPr>
          <w:rStyle w:val="HideTWBExt"/>
        </w:rPr>
        <w:t>&lt;Article&gt;</w:t>
      </w:r>
      <w:r w:rsidRPr="00240DF5">
        <w:t>Artigo 3 – n.º 1 – parágrafo 1 – alínea c)</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25A0BFE" w14:textId="77777777" w:rsidTr="00DB7FAC">
        <w:trPr>
          <w:trHeight w:hRule="exact" w:val="240"/>
          <w:jc w:val="center"/>
        </w:trPr>
        <w:tc>
          <w:tcPr>
            <w:tcW w:w="9752" w:type="dxa"/>
            <w:gridSpan w:val="2"/>
            <w:tcBorders>
              <w:top w:val="nil"/>
              <w:left w:val="nil"/>
              <w:bottom w:val="nil"/>
              <w:right w:val="nil"/>
            </w:tcBorders>
          </w:tcPr>
          <w:p w14:paraId="1C2CEBAD" w14:textId="77777777" w:rsidR="004C1C6A" w:rsidRPr="00240DF5" w:rsidRDefault="004C1C6A" w:rsidP="00DB7FAC"/>
        </w:tc>
      </w:tr>
      <w:tr w:rsidR="004C1C6A" w:rsidRPr="00240DF5" w14:paraId="3432197E" w14:textId="77777777" w:rsidTr="00DB7FAC">
        <w:trPr>
          <w:trHeight w:val="240"/>
          <w:jc w:val="center"/>
        </w:trPr>
        <w:tc>
          <w:tcPr>
            <w:tcW w:w="4876" w:type="dxa"/>
            <w:tcBorders>
              <w:top w:val="nil"/>
              <w:left w:val="nil"/>
              <w:bottom w:val="nil"/>
              <w:right w:val="nil"/>
            </w:tcBorders>
          </w:tcPr>
          <w:p w14:paraId="538AAEF8"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0A673392" w14:textId="77777777" w:rsidR="004C1C6A" w:rsidRPr="00240DF5" w:rsidRDefault="004C1C6A" w:rsidP="00DB7FAC">
            <w:pPr>
              <w:pStyle w:val="AmColumnHeading"/>
            </w:pPr>
            <w:r w:rsidRPr="00240DF5">
              <w:t>Alteração</w:t>
            </w:r>
          </w:p>
        </w:tc>
      </w:tr>
      <w:tr w:rsidR="004C1C6A" w:rsidRPr="00240DF5" w14:paraId="05666FB5" w14:textId="77777777" w:rsidTr="00DB7FAC">
        <w:trPr>
          <w:jc w:val="center"/>
        </w:trPr>
        <w:tc>
          <w:tcPr>
            <w:tcW w:w="4876" w:type="dxa"/>
            <w:tcBorders>
              <w:top w:val="nil"/>
              <w:left w:val="nil"/>
              <w:bottom w:val="nil"/>
              <w:right w:val="nil"/>
            </w:tcBorders>
          </w:tcPr>
          <w:p w14:paraId="0108CC1F" w14:textId="77777777" w:rsidR="004C1C6A" w:rsidRPr="00240DF5" w:rsidRDefault="004C1C6A" w:rsidP="00DB7FAC">
            <w:pPr>
              <w:pStyle w:val="Normal6a"/>
            </w:pPr>
            <w:r w:rsidRPr="00240DF5">
              <w:t>c)</w:t>
            </w:r>
            <w:r w:rsidRPr="00240DF5">
              <w:tab/>
              <w:t xml:space="preserve">Apoiar a política comum de vistos, a fim de assegurar uma abordagem harmonizada no que diz respeito à emissão atempada de vistos e facilitar as viagens legítimas, </w:t>
            </w:r>
            <w:r w:rsidRPr="00240DF5">
              <w:rPr>
                <w:b/>
                <w:i/>
              </w:rPr>
              <w:t>evitando</w:t>
            </w:r>
            <w:r w:rsidRPr="00240DF5">
              <w:t xml:space="preserve"> simultaneamente riscos migratórios e de segurança e contribuindo para a segurança e o bom funcionamento do espaço Schengen.</w:t>
            </w:r>
          </w:p>
        </w:tc>
        <w:tc>
          <w:tcPr>
            <w:tcW w:w="4876" w:type="dxa"/>
            <w:tcBorders>
              <w:top w:val="nil"/>
              <w:left w:val="nil"/>
              <w:bottom w:val="nil"/>
              <w:right w:val="nil"/>
            </w:tcBorders>
          </w:tcPr>
          <w:p w14:paraId="498B7077" w14:textId="682851E7" w:rsidR="004C1C6A" w:rsidRPr="00240DF5" w:rsidRDefault="004C1C6A" w:rsidP="00DB7FAC">
            <w:pPr>
              <w:pStyle w:val="Normal6a"/>
            </w:pPr>
            <w:r w:rsidRPr="00240DF5">
              <w:t>c)</w:t>
            </w:r>
            <w:r w:rsidRPr="00240DF5">
              <w:tab/>
              <w:t xml:space="preserve">Apoiar a política comum de vistos, a fim de assegurar uma abordagem harmonizada no que diz respeito à emissão atempada de vistos e facilitar as viagens legítimas, </w:t>
            </w:r>
            <w:r w:rsidRPr="00240DF5">
              <w:rPr>
                <w:b/>
                <w:i/>
              </w:rPr>
              <w:t>aplicando</w:t>
            </w:r>
            <w:r w:rsidRPr="00240DF5">
              <w:t xml:space="preserve"> simultaneamente </w:t>
            </w:r>
            <w:r w:rsidRPr="00240DF5">
              <w:rPr>
                <w:b/>
                <w:i/>
              </w:rPr>
              <w:t>medidas rigorosas de verificação de segurança e de prevenção da fraude. Tal inclui a suspensão da emissão de vistos a requerentes de países terceiros que não cooperem plenamente com a União e os seus Estados</w:t>
            </w:r>
            <w:r w:rsidR="00034FC0">
              <w:rPr>
                <w:b/>
                <w:i/>
              </w:rPr>
              <w:noBreakHyphen/>
            </w:r>
            <w:r w:rsidRPr="00240DF5">
              <w:rPr>
                <w:b/>
                <w:i/>
              </w:rPr>
              <w:t>Membros em matéria de readmissão e regresso dos seus nacionais, prevenindo assim</w:t>
            </w:r>
            <w:r w:rsidRPr="00240DF5">
              <w:t xml:space="preserve"> riscos migratórios e de segurança e contribuindo para a segurança e o bom funcionamento do espaço Schengen.</w:t>
            </w:r>
          </w:p>
        </w:tc>
      </w:tr>
    </w:tbl>
    <w:p w14:paraId="45D835F7"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129B1BF3" w14:textId="77777777" w:rsidR="004C1C6A" w:rsidRPr="00240DF5" w:rsidRDefault="004C1C6A" w:rsidP="004C1C6A">
      <w:r w:rsidRPr="00240DF5">
        <w:rPr>
          <w:rStyle w:val="HideTWBExt"/>
        </w:rPr>
        <w:t>&lt;/AmendB&gt;</w:t>
      </w:r>
    </w:p>
    <w:p w14:paraId="47728022"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143</w:t>
      </w:r>
      <w:r w:rsidRPr="00240DF5">
        <w:rPr>
          <w:rStyle w:val="HideTWBExt"/>
        </w:rPr>
        <w:t>&lt;/NumAmB&gt;</w:t>
      </w:r>
    </w:p>
    <w:p w14:paraId="0EAA6D06" w14:textId="77777777" w:rsidR="004C1C6A" w:rsidRPr="00240DF5" w:rsidRDefault="004C1C6A" w:rsidP="004C1C6A">
      <w:pPr>
        <w:pStyle w:val="NormalBold"/>
      </w:pPr>
      <w:r w:rsidRPr="00240DF5">
        <w:rPr>
          <w:rStyle w:val="HideTWBExt"/>
          <w:b w:val="0"/>
        </w:rPr>
        <w:t>&lt;RepeatBlock-By&gt;&lt;Members&gt;</w:t>
      </w:r>
      <w:r w:rsidRPr="00240DF5">
        <w:t>Cecilia Strada</w:t>
      </w:r>
      <w:r w:rsidRPr="00240DF5">
        <w:rPr>
          <w:rStyle w:val="HideTWBExt"/>
          <w:b w:val="0"/>
        </w:rPr>
        <w:t>&lt;/Members&gt;</w:t>
      </w:r>
    </w:p>
    <w:p w14:paraId="3B253C66" w14:textId="77777777" w:rsidR="004C1C6A" w:rsidRPr="00240DF5" w:rsidRDefault="004C1C6A" w:rsidP="004C1C6A">
      <w:pPr>
        <w:pStyle w:val="NormalBold"/>
      </w:pPr>
      <w:r w:rsidRPr="00240DF5">
        <w:rPr>
          <w:rStyle w:val="HideTWBExt"/>
          <w:b w:val="0"/>
        </w:rPr>
        <w:t>&lt;/RepeatBlock-By&gt;</w:t>
      </w:r>
    </w:p>
    <w:p w14:paraId="1E8AD7E5" w14:textId="77777777" w:rsidR="004C1C6A" w:rsidRPr="00240DF5" w:rsidRDefault="004C1C6A" w:rsidP="004C1C6A">
      <w:pPr>
        <w:pStyle w:val="NormalBold"/>
      </w:pPr>
      <w:r w:rsidRPr="00240DF5">
        <w:rPr>
          <w:rStyle w:val="HideTWBExt"/>
        </w:rPr>
        <w:lastRenderedPageBreak/>
        <w:t>&lt;DocAmend&gt;</w:t>
      </w:r>
      <w:r w:rsidRPr="00240DF5">
        <w:t>Proposta de regulamento</w:t>
      </w:r>
      <w:r w:rsidRPr="00240DF5">
        <w:rPr>
          <w:rStyle w:val="HideTWBExt"/>
        </w:rPr>
        <w:t>&lt;/DocAmend&gt;</w:t>
      </w:r>
    </w:p>
    <w:p w14:paraId="4F892091" w14:textId="77777777" w:rsidR="004C1C6A" w:rsidRPr="00240DF5" w:rsidRDefault="004C1C6A" w:rsidP="004C1C6A">
      <w:pPr>
        <w:pStyle w:val="NormalBold"/>
      </w:pPr>
      <w:r w:rsidRPr="00240DF5">
        <w:rPr>
          <w:rStyle w:val="HideTWBExt"/>
        </w:rPr>
        <w:t>&lt;Article&gt;</w:t>
      </w:r>
      <w:r w:rsidRPr="00240DF5">
        <w:t>Artigo 3 – n.º 1 – parágrafo 1 – alínea c)</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27C19FD3" w14:textId="77777777" w:rsidTr="00DB7FAC">
        <w:trPr>
          <w:trHeight w:hRule="exact" w:val="240"/>
          <w:jc w:val="center"/>
        </w:trPr>
        <w:tc>
          <w:tcPr>
            <w:tcW w:w="9752" w:type="dxa"/>
            <w:gridSpan w:val="2"/>
            <w:tcBorders>
              <w:top w:val="nil"/>
              <w:left w:val="nil"/>
              <w:bottom w:val="nil"/>
              <w:right w:val="nil"/>
            </w:tcBorders>
          </w:tcPr>
          <w:p w14:paraId="5AB3333D" w14:textId="77777777" w:rsidR="004C1C6A" w:rsidRPr="00240DF5" w:rsidRDefault="004C1C6A" w:rsidP="00DB7FAC"/>
        </w:tc>
      </w:tr>
      <w:tr w:rsidR="004C1C6A" w:rsidRPr="00240DF5" w14:paraId="0894FD32" w14:textId="77777777" w:rsidTr="00DB7FAC">
        <w:trPr>
          <w:trHeight w:val="240"/>
          <w:jc w:val="center"/>
        </w:trPr>
        <w:tc>
          <w:tcPr>
            <w:tcW w:w="4876" w:type="dxa"/>
            <w:tcBorders>
              <w:top w:val="nil"/>
              <w:left w:val="nil"/>
              <w:bottom w:val="nil"/>
              <w:right w:val="nil"/>
            </w:tcBorders>
          </w:tcPr>
          <w:p w14:paraId="4A1D345F"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D6F0EBB" w14:textId="77777777" w:rsidR="004C1C6A" w:rsidRPr="00240DF5" w:rsidRDefault="004C1C6A" w:rsidP="00DB7FAC">
            <w:pPr>
              <w:pStyle w:val="AmColumnHeading"/>
            </w:pPr>
            <w:r w:rsidRPr="00240DF5">
              <w:t>Alteração</w:t>
            </w:r>
          </w:p>
        </w:tc>
      </w:tr>
      <w:tr w:rsidR="004C1C6A" w:rsidRPr="00240DF5" w14:paraId="01CDBC8C" w14:textId="77777777" w:rsidTr="00DB7FAC">
        <w:trPr>
          <w:jc w:val="center"/>
        </w:trPr>
        <w:tc>
          <w:tcPr>
            <w:tcW w:w="4876" w:type="dxa"/>
            <w:tcBorders>
              <w:top w:val="nil"/>
              <w:left w:val="nil"/>
              <w:bottom w:val="nil"/>
              <w:right w:val="nil"/>
            </w:tcBorders>
          </w:tcPr>
          <w:p w14:paraId="56C211CC" w14:textId="77777777" w:rsidR="004C1C6A" w:rsidRPr="00240DF5" w:rsidRDefault="004C1C6A" w:rsidP="00DB7FAC">
            <w:pPr>
              <w:pStyle w:val="Normal6a"/>
            </w:pPr>
            <w:r w:rsidRPr="00240DF5">
              <w:t>c)</w:t>
            </w:r>
            <w:r w:rsidRPr="00240DF5">
              <w:tab/>
              <w:t xml:space="preserve">Apoiar a política comum de vistos, a fim de assegurar uma abordagem harmonizada no que diz respeito à emissão atempada de vistos e facilitar as viagens legítimas, evitando simultaneamente riscos </w:t>
            </w:r>
            <w:r w:rsidRPr="00240DF5">
              <w:rPr>
                <w:b/>
                <w:i/>
              </w:rPr>
              <w:t>migratórios e</w:t>
            </w:r>
            <w:r w:rsidRPr="00240DF5">
              <w:t xml:space="preserve"> de segurança e contribuindo para a segurança e o bom funcionamento do espaço Schengen.</w:t>
            </w:r>
          </w:p>
        </w:tc>
        <w:tc>
          <w:tcPr>
            <w:tcW w:w="4876" w:type="dxa"/>
            <w:tcBorders>
              <w:top w:val="nil"/>
              <w:left w:val="nil"/>
              <w:bottom w:val="nil"/>
              <w:right w:val="nil"/>
            </w:tcBorders>
          </w:tcPr>
          <w:p w14:paraId="6E31A682" w14:textId="05FEC4AE" w:rsidR="004C1C6A" w:rsidRPr="00240DF5" w:rsidRDefault="004C1C6A" w:rsidP="00DB7FAC">
            <w:pPr>
              <w:pStyle w:val="Normal6a"/>
            </w:pPr>
            <w:r w:rsidRPr="00240DF5">
              <w:t>c)</w:t>
            </w:r>
            <w:r w:rsidRPr="00240DF5">
              <w:tab/>
              <w:t>Apoiar a política comum de vistos, a fim de assegurar uma abordagem harmonizada no que diz respeito à emissão atempada de vistos e facilitar as viagens legítimas, evitando simultaneamente riscos de segurança e contribuindo para a segurança e o bom funcionamento do espaço Schengen</w:t>
            </w:r>
            <w:r w:rsidRPr="00240DF5">
              <w:rPr>
                <w:b/>
                <w:i/>
              </w:rPr>
              <w:t>, incluindo o mecanismo de suspensão de vistos previsto no Regulamento (UE) 2018/1806, com a redação que lhe foi dada pelo Regulamento (UE) 2025/2441, nomeadamente o artigo 8.º</w:t>
            </w:r>
            <w:r w:rsidR="00034FC0">
              <w:rPr>
                <w:b/>
                <w:i/>
              </w:rPr>
              <w:noBreakHyphen/>
            </w:r>
            <w:r w:rsidRPr="00240DF5">
              <w:rPr>
                <w:b/>
                <w:i/>
              </w:rPr>
              <w:t>A, alínea h)</w:t>
            </w:r>
            <w:r w:rsidRPr="00240DF5">
              <w:t>.</w:t>
            </w:r>
          </w:p>
        </w:tc>
      </w:tr>
    </w:tbl>
    <w:p w14:paraId="4CC6E8F4"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5E3A4ED" w14:textId="77777777" w:rsidR="004C1C6A" w:rsidRPr="00240DF5" w:rsidRDefault="004C1C6A" w:rsidP="004C1C6A">
      <w:r w:rsidRPr="00240DF5">
        <w:rPr>
          <w:rStyle w:val="HideTWBExt"/>
        </w:rPr>
        <w:t>&lt;/AmendB&gt;</w:t>
      </w:r>
    </w:p>
    <w:p w14:paraId="179FEA12"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144</w:t>
      </w:r>
      <w:r w:rsidRPr="00240DF5">
        <w:rPr>
          <w:rStyle w:val="HideTWBExt"/>
          <w:b w:val="0"/>
        </w:rPr>
        <w:t>&lt;/NumAmB&gt;</w:t>
      </w:r>
    </w:p>
    <w:p w14:paraId="6CE382B0"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6F198515" w14:textId="77777777" w:rsidR="004C1C6A" w:rsidRPr="00240DF5" w:rsidRDefault="004C1C6A" w:rsidP="004C1C6A">
      <w:pPr>
        <w:pStyle w:val="NormalBold"/>
      </w:pPr>
      <w:r w:rsidRPr="00240DF5">
        <w:rPr>
          <w:rStyle w:val="HideTWBExt"/>
          <w:b w:val="0"/>
        </w:rPr>
        <w:t>&lt;/RepeatBlock-By&gt;</w:t>
      </w:r>
    </w:p>
    <w:p w14:paraId="41136D3E"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2152ABAE" w14:textId="77777777" w:rsidR="004C1C6A" w:rsidRPr="00240DF5" w:rsidRDefault="004C1C6A" w:rsidP="004C1C6A">
      <w:pPr>
        <w:pStyle w:val="NormalBold"/>
      </w:pPr>
      <w:r w:rsidRPr="00240DF5">
        <w:rPr>
          <w:rStyle w:val="HideTWBExt"/>
          <w:b w:val="0"/>
        </w:rPr>
        <w:t>&lt;Article&gt;</w:t>
      </w:r>
      <w:r w:rsidRPr="00240DF5">
        <w:t>Artigo 3 – n.º 1 – parágrafo 1 – alínea c</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61245B3" w14:textId="77777777" w:rsidTr="00DB7FAC">
        <w:trPr>
          <w:trHeight w:hRule="exact" w:val="240"/>
          <w:jc w:val="center"/>
        </w:trPr>
        <w:tc>
          <w:tcPr>
            <w:tcW w:w="9752" w:type="dxa"/>
            <w:gridSpan w:val="2"/>
            <w:tcBorders>
              <w:top w:val="nil"/>
              <w:left w:val="nil"/>
              <w:bottom w:val="nil"/>
              <w:right w:val="nil"/>
            </w:tcBorders>
          </w:tcPr>
          <w:p w14:paraId="7B9108F9" w14:textId="77777777" w:rsidR="004C1C6A" w:rsidRPr="00240DF5" w:rsidRDefault="004C1C6A" w:rsidP="00DB7FAC"/>
        </w:tc>
      </w:tr>
      <w:tr w:rsidR="004C1C6A" w:rsidRPr="00240DF5" w14:paraId="7C3C4C12" w14:textId="77777777" w:rsidTr="00DB7FAC">
        <w:trPr>
          <w:trHeight w:val="240"/>
          <w:jc w:val="center"/>
        </w:trPr>
        <w:tc>
          <w:tcPr>
            <w:tcW w:w="4876" w:type="dxa"/>
            <w:tcBorders>
              <w:top w:val="nil"/>
              <w:left w:val="nil"/>
              <w:bottom w:val="nil"/>
              <w:right w:val="nil"/>
            </w:tcBorders>
          </w:tcPr>
          <w:p w14:paraId="0608A6A4"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14EDA76A" w14:textId="77777777" w:rsidR="004C1C6A" w:rsidRPr="00240DF5" w:rsidRDefault="004C1C6A" w:rsidP="00DB7FAC">
            <w:pPr>
              <w:pStyle w:val="AmColumnHeading"/>
            </w:pPr>
            <w:r w:rsidRPr="00240DF5">
              <w:t>Alteração</w:t>
            </w:r>
          </w:p>
        </w:tc>
      </w:tr>
      <w:tr w:rsidR="004C1C6A" w:rsidRPr="00240DF5" w14:paraId="1DF77E46" w14:textId="77777777" w:rsidTr="00DB7FAC">
        <w:trPr>
          <w:jc w:val="center"/>
        </w:trPr>
        <w:tc>
          <w:tcPr>
            <w:tcW w:w="4876" w:type="dxa"/>
            <w:tcBorders>
              <w:top w:val="nil"/>
              <w:left w:val="nil"/>
              <w:bottom w:val="nil"/>
              <w:right w:val="nil"/>
            </w:tcBorders>
          </w:tcPr>
          <w:p w14:paraId="303F4214" w14:textId="77777777" w:rsidR="004C1C6A" w:rsidRPr="00240DF5" w:rsidRDefault="004C1C6A" w:rsidP="00DB7FAC">
            <w:pPr>
              <w:pStyle w:val="Normal6a"/>
            </w:pPr>
            <w:r w:rsidRPr="00240DF5">
              <w:t>c)</w:t>
            </w:r>
            <w:r w:rsidRPr="00240DF5">
              <w:tab/>
              <w:t>Apoiar a política comum de vistos, a fim de assegurar uma abordagem harmonizada no que diz respeito à emissão atempada de vistos e facilitar as viagens legítimas, evitando simultaneamente riscos migratórios e de segurança e contribuindo para a segurança e o bom funcionamento do espaço Schengen.</w:t>
            </w:r>
          </w:p>
        </w:tc>
        <w:tc>
          <w:tcPr>
            <w:tcW w:w="4876" w:type="dxa"/>
            <w:tcBorders>
              <w:top w:val="nil"/>
              <w:left w:val="nil"/>
              <w:bottom w:val="nil"/>
              <w:right w:val="nil"/>
            </w:tcBorders>
          </w:tcPr>
          <w:p w14:paraId="05D6D6B5" w14:textId="42B5F417" w:rsidR="004C1C6A" w:rsidRPr="00240DF5" w:rsidRDefault="004C1C6A" w:rsidP="00DB7FAC">
            <w:pPr>
              <w:pStyle w:val="Normal6a"/>
            </w:pPr>
            <w:r w:rsidRPr="00240DF5">
              <w:t>c)</w:t>
            </w:r>
            <w:r w:rsidRPr="00240DF5">
              <w:tab/>
              <w:t>Apoiar a política comum de vistos, a fim de assegurar uma abordagem harmonizada no que diz respeito à emissão atempada de vistos e facilitar as viagens legítimas, evitando simultaneamente riscos migratórios e de segurança e contribuindo para a segurança e o bom funcionamento do espaço Schengen</w:t>
            </w:r>
            <w:r w:rsidRPr="00240DF5">
              <w:rPr>
                <w:b/>
                <w:i/>
              </w:rPr>
              <w:t>, mantendo como prioridade a avaliação adequada das condições de entrada e a proteção dos interesses de segurança dos Estados</w:t>
            </w:r>
            <w:r w:rsidR="00034FC0">
              <w:rPr>
                <w:b/>
                <w:i/>
              </w:rPr>
              <w:noBreakHyphen/>
            </w:r>
            <w:r w:rsidRPr="00240DF5">
              <w:rPr>
                <w:b/>
                <w:i/>
              </w:rPr>
              <w:t>Membros</w:t>
            </w:r>
            <w:r w:rsidRPr="00240DF5">
              <w:t>.</w:t>
            </w:r>
          </w:p>
        </w:tc>
      </w:tr>
    </w:tbl>
    <w:p w14:paraId="3AB416D3"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29DC7CDD" w14:textId="77777777" w:rsidR="004C1C6A" w:rsidRPr="00240DF5" w:rsidRDefault="004C1C6A" w:rsidP="004C1C6A">
      <w:pPr>
        <w:pStyle w:val="AmJustTitle"/>
      </w:pPr>
      <w:r w:rsidRPr="00240DF5">
        <w:rPr>
          <w:rStyle w:val="HideTWBExt"/>
          <w:i w:val="0"/>
        </w:rPr>
        <w:lastRenderedPageBreak/>
        <w:t>&lt;TitreJust&gt;</w:t>
      </w:r>
      <w:r w:rsidRPr="00240DF5">
        <w:t>Justificação</w:t>
      </w:r>
      <w:r w:rsidRPr="00240DF5">
        <w:rPr>
          <w:rStyle w:val="HideTWBExt"/>
          <w:i w:val="0"/>
        </w:rPr>
        <w:t>&lt;/TitreJust&gt;</w:t>
      </w:r>
    </w:p>
    <w:p w14:paraId="0AAEE675" w14:textId="1DD8395F" w:rsidR="004C1C6A" w:rsidRPr="00240DF5" w:rsidRDefault="004C1C6A" w:rsidP="004C1C6A">
      <w:pPr>
        <w:pStyle w:val="AmJustText"/>
      </w:pPr>
      <w:r w:rsidRPr="00240DF5">
        <w:t>A política de vistos destina</w:t>
      </w:r>
      <w:r w:rsidR="00034FC0">
        <w:noBreakHyphen/>
      </w:r>
      <w:r w:rsidRPr="00240DF5">
        <w:t>se a promover as viagens legítimas, mas o seu papel principal continua a ser proteger o espaço Schengen e avaliar as condições de entrada dos nacionais de países terceiros. A alteração proposta equilibra melhor as dimensões da mobilidade e da segurança da política de vistos.</w:t>
      </w:r>
    </w:p>
    <w:p w14:paraId="72CBC482" w14:textId="77777777" w:rsidR="004C1C6A" w:rsidRPr="00240DF5" w:rsidRDefault="004C1C6A" w:rsidP="004C1C6A">
      <w:r w:rsidRPr="00240DF5">
        <w:rPr>
          <w:rStyle w:val="HideTWBExt"/>
        </w:rPr>
        <w:t>&lt;/AmendB&gt;</w:t>
      </w:r>
    </w:p>
    <w:p w14:paraId="35788BB2"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145</w:t>
      </w:r>
      <w:r w:rsidRPr="00240DF5">
        <w:rPr>
          <w:rStyle w:val="HideTWBExt"/>
        </w:rPr>
        <w:t>&lt;/NumAmB&gt;</w:t>
      </w:r>
    </w:p>
    <w:p w14:paraId="6C93F025" w14:textId="77777777" w:rsidR="004C1C6A" w:rsidRPr="00240DF5" w:rsidRDefault="004C1C6A" w:rsidP="004C1C6A">
      <w:pPr>
        <w:pStyle w:val="NormalBold"/>
      </w:pPr>
      <w:r w:rsidRPr="00240DF5">
        <w:rPr>
          <w:rStyle w:val="HideTWBExt"/>
          <w:b w:val="0"/>
        </w:rPr>
        <w:t>&lt;RepeatBlock-By&gt;&lt;Members&gt;</w:t>
      </w:r>
      <w:r w:rsidRPr="00240DF5">
        <w:t>Ilaria Salis</w:t>
      </w:r>
      <w:r w:rsidRPr="00240DF5">
        <w:rPr>
          <w:rStyle w:val="HideTWBExt"/>
          <w:b w:val="0"/>
        </w:rPr>
        <w:t>&lt;/Members&gt;</w:t>
      </w:r>
    </w:p>
    <w:p w14:paraId="0270BC66" w14:textId="77777777" w:rsidR="004C1C6A" w:rsidRPr="00240DF5" w:rsidRDefault="004C1C6A" w:rsidP="004C1C6A">
      <w:pPr>
        <w:pStyle w:val="NormalBold"/>
      </w:pPr>
      <w:r w:rsidRPr="00240DF5">
        <w:rPr>
          <w:rStyle w:val="HideTWBExt"/>
          <w:b w:val="0"/>
        </w:rPr>
        <w:t>&lt;/RepeatBlock-By&gt;</w:t>
      </w:r>
    </w:p>
    <w:p w14:paraId="39F83965"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02BEB535" w14:textId="77777777" w:rsidR="004C1C6A" w:rsidRPr="00240DF5" w:rsidRDefault="004C1C6A" w:rsidP="004C1C6A">
      <w:pPr>
        <w:pStyle w:val="NormalBold"/>
      </w:pPr>
      <w:r w:rsidRPr="00240DF5">
        <w:rPr>
          <w:rStyle w:val="HideTWBExt"/>
        </w:rPr>
        <w:t>&lt;Article&gt;</w:t>
      </w:r>
      <w:r w:rsidRPr="00240DF5">
        <w:t>Artigo 3 – n.º 1 – parágrafo 1 – alínea c)</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204159A" w14:textId="77777777" w:rsidTr="00DB7FAC">
        <w:trPr>
          <w:trHeight w:hRule="exact" w:val="240"/>
          <w:jc w:val="center"/>
        </w:trPr>
        <w:tc>
          <w:tcPr>
            <w:tcW w:w="9752" w:type="dxa"/>
            <w:gridSpan w:val="2"/>
            <w:tcBorders>
              <w:top w:val="nil"/>
              <w:left w:val="nil"/>
              <w:bottom w:val="nil"/>
              <w:right w:val="nil"/>
            </w:tcBorders>
          </w:tcPr>
          <w:p w14:paraId="693A70BE" w14:textId="77777777" w:rsidR="004C1C6A" w:rsidRPr="00240DF5" w:rsidRDefault="004C1C6A" w:rsidP="00DB7FAC"/>
        </w:tc>
      </w:tr>
      <w:tr w:rsidR="004C1C6A" w:rsidRPr="00240DF5" w14:paraId="319C581F" w14:textId="77777777" w:rsidTr="00DB7FAC">
        <w:trPr>
          <w:trHeight w:val="240"/>
          <w:jc w:val="center"/>
        </w:trPr>
        <w:tc>
          <w:tcPr>
            <w:tcW w:w="4876" w:type="dxa"/>
            <w:tcBorders>
              <w:top w:val="nil"/>
              <w:left w:val="nil"/>
              <w:bottom w:val="nil"/>
              <w:right w:val="nil"/>
            </w:tcBorders>
          </w:tcPr>
          <w:p w14:paraId="71BD60A0"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0930D65D" w14:textId="77777777" w:rsidR="004C1C6A" w:rsidRPr="00240DF5" w:rsidRDefault="004C1C6A" w:rsidP="00DB7FAC">
            <w:pPr>
              <w:pStyle w:val="AmColumnHeading"/>
            </w:pPr>
            <w:r w:rsidRPr="00240DF5">
              <w:t>Alteração</w:t>
            </w:r>
          </w:p>
        </w:tc>
      </w:tr>
      <w:tr w:rsidR="004C1C6A" w:rsidRPr="00240DF5" w14:paraId="3612412C" w14:textId="77777777" w:rsidTr="00DB7FAC">
        <w:trPr>
          <w:jc w:val="center"/>
        </w:trPr>
        <w:tc>
          <w:tcPr>
            <w:tcW w:w="4876" w:type="dxa"/>
            <w:tcBorders>
              <w:top w:val="nil"/>
              <w:left w:val="nil"/>
              <w:bottom w:val="nil"/>
              <w:right w:val="nil"/>
            </w:tcBorders>
          </w:tcPr>
          <w:p w14:paraId="55ED68CA" w14:textId="77777777" w:rsidR="004C1C6A" w:rsidRPr="00240DF5" w:rsidRDefault="004C1C6A" w:rsidP="00DB7FAC">
            <w:pPr>
              <w:pStyle w:val="Normal6a"/>
            </w:pPr>
            <w:r w:rsidRPr="00240DF5">
              <w:t>c)</w:t>
            </w:r>
            <w:r w:rsidRPr="00240DF5">
              <w:tab/>
              <w:t xml:space="preserve">Apoiar a política comum de vistos, a fim de assegurar uma abordagem harmonizada no que diz respeito à emissão atempada de vistos e facilitar </w:t>
            </w:r>
            <w:r w:rsidRPr="00240DF5">
              <w:rPr>
                <w:b/>
                <w:i/>
              </w:rPr>
              <w:t>as viagens legítimas, evitando simultaneamente riscos migratórios e de segurança e contribuindo para a segurança e o bom funcionamento do espaço Schengen</w:t>
            </w:r>
            <w:r w:rsidRPr="00240DF5">
              <w:t>.</w:t>
            </w:r>
          </w:p>
        </w:tc>
        <w:tc>
          <w:tcPr>
            <w:tcW w:w="4876" w:type="dxa"/>
            <w:tcBorders>
              <w:top w:val="nil"/>
              <w:left w:val="nil"/>
              <w:bottom w:val="nil"/>
              <w:right w:val="nil"/>
            </w:tcBorders>
          </w:tcPr>
          <w:p w14:paraId="0FD9EAD2" w14:textId="77777777" w:rsidR="004C1C6A" w:rsidRPr="00240DF5" w:rsidRDefault="004C1C6A" w:rsidP="00DB7FAC">
            <w:pPr>
              <w:pStyle w:val="Normal6a"/>
            </w:pPr>
            <w:r w:rsidRPr="00240DF5">
              <w:t>c)</w:t>
            </w:r>
            <w:r w:rsidRPr="00240DF5">
              <w:tab/>
              <w:t>Apoiar a política comum de vistos, a fim de assegurar uma abordagem harmonizada</w:t>
            </w:r>
            <w:r w:rsidRPr="00240DF5">
              <w:rPr>
                <w:b/>
                <w:i/>
              </w:rPr>
              <w:t>, justa e não discriminatória</w:t>
            </w:r>
            <w:r w:rsidRPr="00240DF5">
              <w:t xml:space="preserve"> no que diz respeito à emissão atempada de vistos e facilitar </w:t>
            </w:r>
            <w:r w:rsidRPr="00240DF5">
              <w:rPr>
                <w:b/>
                <w:i/>
              </w:rPr>
              <w:t>a mobilidade</w:t>
            </w:r>
            <w:r w:rsidRPr="00240DF5">
              <w:t>.</w:t>
            </w:r>
          </w:p>
        </w:tc>
      </w:tr>
    </w:tbl>
    <w:p w14:paraId="755B0860"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405D5172" w14:textId="77777777" w:rsidR="004C1C6A" w:rsidRPr="00240DF5" w:rsidRDefault="004C1C6A" w:rsidP="004C1C6A">
      <w:r w:rsidRPr="00240DF5">
        <w:rPr>
          <w:rStyle w:val="HideTWBExt"/>
        </w:rPr>
        <w:t>&lt;/AmendB&gt;</w:t>
      </w:r>
    </w:p>
    <w:p w14:paraId="002A4E5D"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146</w:t>
      </w:r>
      <w:r w:rsidRPr="00240DF5">
        <w:rPr>
          <w:rStyle w:val="HideTWBExt"/>
        </w:rPr>
        <w:t>&lt;/NumAmB&gt;</w:t>
      </w:r>
    </w:p>
    <w:p w14:paraId="720CFEBA" w14:textId="77777777" w:rsidR="004C1C6A" w:rsidRPr="00240DF5" w:rsidRDefault="004C1C6A" w:rsidP="004C1C6A">
      <w:pPr>
        <w:pStyle w:val="NormalBold"/>
      </w:pPr>
      <w:r w:rsidRPr="00240DF5">
        <w:rPr>
          <w:rStyle w:val="HideTWBExt"/>
          <w:b w:val="0"/>
        </w:rPr>
        <w:t>&lt;RepeatBlock-By&gt;&lt;Members&gt;</w:t>
      </w:r>
      <w:r w:rsidRPr="00240DF5">
        <w:t>Dainius Žalimas</w:t>
      </w:r>
      <w:r w:rsidRPr="00240DF5">
        <w:rPr>
          <w:rStyle w:val="HideTWBExt"/>
          <w:b w:val="0"/>
        </w:rPr>
        <w:t>&lt;/Members&gt;</w:t>
      </w:r>
    </w:p>
    <w:p w14:paraId="77952792" w14:textId="77777777" w:rsidR="004C1C6A" w:rsidRPr="00240DF5" w:rsidRDefault="004C1C6A" w:rsidP="004C1C6A">
      <w:pPr>
        <w:pStyle w:val="NormalBold"/>
      </w:pPr>
      <w:r w:rsidRPr="00240DF5">
        <w:rPr>
          <w:rStyle w:val="HideTWBExt"/>
          <w:b w:val="0"/>
        </w:rPr>
        <w:t>&lt;/RepeatBlock-By&gt;</w:t>
      </w:r>
    </w:p>
    <w:p w14:paraId="301BF9F6"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C5117D4" w14:textId="77777777" w:rsidR="004C1C6A" w:rsidRPr="00240DF5" w:rsidRDefault="004C1C6A" w:rsidP="004C1C6A">
      <w:pPr>
        <w:pStyle w:val="NormalBold"/>
      </w:pPr>
      <w:r w:rsidRPr="00240DF5">
        <w:rPr>
          <w:rStyle w:val="HideTWBExt"/>
        </w:rPr>
        <w:t>&lt;Article&gt;</w:t>
      </w:r>
      <w:r w:rsidRPr="00240DF5">
        <w:t>Artigo 3 – n.º 1 – parágrafo 1 – alínea c)</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8EDE139" w14:textId="77777777" w:rsidTr="00DB7FAC">
        <w:trPr>
          <w:trHeight w:hRule="exact" w:val="240"/>
          <w:jc w:val="center"/>
        </w:trPr>
        <w:tc>
          <w:tcPr>
            <w:tcW w:w="9752" w:type="dxa"/>
            <w:gridSpan w:val="2"/>
            <w:tcBorders>
              <w:top w:val="nil"/>
              <w:left w:val="nil"/>
              <w:bottom w:val="nil"/>
              <w:right w:val="nil"/>
            </w:tcBorders>
          </w:tcPr>
          <w:p w14:paraId="0E0BE21B" w14:textId="77777777" w:rsidR="004C1C6A" w:rsidRPr="00240DF5" w:rsidRDefault="004C1C6A" w:rsidP="00DB7FAC"/>
        </w:tc>
      </w:tr>
      <w:tr w:rsidR="004C1C6A" w:rsidRPr="00240DF5" w14:paraId="6557B784" w14:textId="77777777" w:rsidTr="00DB7FAC">
        <w:trPr>
          <w:trHeight w:val="240"/>
          <w:jc w:val="center"/>
        </w:trPr>
        <w:tc>
          <w:tcPr>
            <w:tcW w:w="4876" w:type="dxa"/>
            <w:tcBorders>
              <w:top w:val="nil"/>
              <w:left w:val="nil"/>
              <w:bottom w:val="nil"/>
              <w:right w:val="nil"/>
            </w:tcBorders>
          </w:tcPr>
          <w:p w14:paraId="58E6497B"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159DE49A" w14:textId="77777777" w:rsidR="004C1C6A" w:rsidRPr="00240DF5" w:rsidRDefault="004C1C6A" w:rsidP="00DB7FAC">
            <w:pPr>
              <w:pStyle w:val="AmColumnHeading"/>
            </w:pPr>
            <w:r w:rsidRPr="00240DF5">
              <w:t>Alteração</w:t>
            </w:r>
          </w:p>
        </w:tc>
      </w:tr>
      <w:tr w:rsidR="004C1C6A" w:rsidRPr="00240DF5" w14:paraId="411D20BF" w14:textId="77777777" w:rsidTr="00DB7FAC">
        <w:trPr>
          <w:jc w:val="center"/>
        </w:trPr>
        <w:tc>
          <w:tcPr>
            <w:tcW w:w="4876" w:type="dxa"/>
            <w:tcBorders>
              <w:top w:val="nil"/>
              <w:left w:val="nil"/>
              <w:bottom w:val="nil"/>
              <w:right w:val="nil"/>
            </w:tcBorders>
          </w:tcPr>
          <w:p w14:paraId="71283F68" w14:textId="77777777" w:rsidR="004C1C6A" w:rsidRPr="00240DF5" w:rsidRDefault="004C1C6A" w:rsidP="00DB7FAC">
            <w:pPr>
              <w:pStyle w:val="Normal6a"/>
            </w:pPr>
            <w:r w:rsidRPr="00240DF5">
              <w:t>c)</w:t>
            </w:r>
            <w:r w:rsidRPr="00240DF5">
              <w:tab/>
              <w:t xml:space="preserve">Apoiar a política comum de vistos, a fim de assegurar uma abordagem harmonizada no que diz respeito à emissão atempada de vistos </w:t>
            </w:r>
            <w:r w:rsidRPr="00240DF5">
              <w:rPr>
                <w:b/>
                <w:i/>
              </w:rPr>
              <w:t>e</w:t>
            </w:r>
            <w:r w:rsidRPr="00240DF5">
              <w:t xml:space="preserve"> facilitar as viagens legítimas, evitando simultaneamente riscos migratórios e de segurança e contribuindo para a segurança e o bom funcionamento do espaço Schengen.</w:t>
            </w:r>
          </w:p>
        </w:tc>
        <w:tc>
          <w:tcPr>
            <w:tcW w:w="4876" w:type="dxa"/>
            <w:tcBorders>
              <w:top w:val="nil"/>
              <w:left w:val="nil"/>
              <w:bottom w:val="nil"/>
              <w:right w:val="nil"/>
            </w:tcBorders>
          </w:tcPr>
          <w:p w14:paraId="30156DAC" w14:textId="77777777" w:rsidR="004C1C6A" w:rsidRPr="00240DF5" w:rsidRDefault="004C1C6A" w:rsidP="00DB7FAC">
            <w:pPr>
              <w:pStyle w:val="Normal6a"/>
            </w:pPr>
            <w:r w:rsidRPr="00240DF5">
              <w:t>c)</w:t>
            </w:r>
            <w:r w:rsidRPr="00240DF5">
              <w:tab/>
              <w:t>Apoiar a política comum de vistos, a fim de assegurar uma abordagem harmonizada no que diz respeito à emissão atempada de vistos</w:t>
            </w:r>
            <w:r w:rsidRPr="00240DF5">
              <w:rPr>
                <w:b/>
                <w:i/>
              </w:rPr>
              <w:t>,</w:t>
            </w:r>
            <w:r w:rsidRPr="00240DF5">
              <w:t xml:space="preserve"> facilitar as viagens legítimas </w:t>
            </w:r>
            <w:r w:rsidRPr="00240DF5">
              <w:rPr>
                <w:b/>
                <w:i/>
              </w:rPr>
              <w:t>e apoiar a digitalização dos vistos</w:t>
            </w:r>
            <w:r w:rsidRPr="00240DF5">
              <w:t>, evitando simultaneamente riscos migratórios e de segurança e contribuindo para a segurança e o bom funcionamento do espaço Schengen.</w:t>
            </w:r>
          </w:p>
        </w:tc>
      </w:tr>
    </w:tbl>
    <w:p w14:paraId="157E213F"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2CE29E8" w14:textId="77777777" w:rsidR="004C1C6A" w:rsidRPr="00240DF5" w:rsidRDefault="004C1C6A" w:rsidP="004C1C6A">
      <w:r w:rsidRPr="00240DF5">
        <w:rPr>
          <w:rStyle w:val="HideTWBExt"/>
        </w:rPr>
        <w:lastRenderedPageBreak/>
        <w:t>&lt;/AmendB&gt;</w:t>
      </w:r>
    </w:p>
    <w:p w14:paraId="0DC58AEE"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147</w:t>
      </w:r>
      <w:r w:rsidRPr="00240DF5">
        <w:rPr>
          <w:rStyle w:val="HideTWBExt"/>
        </w:rPr>
        <w:t>&lt;/NumAmB&gt;</w:t>
      </w:r>
    </w:p>
    <w:p w14:paraId="6E6F86D4" w14:textId="77777777" w:rsidR="004C1C6A" w:rsidRPr="00240DF5" w:rsidRDefault="004C1C6A" w:rsidP="004C1C6A">
      <w:pPr>
        <w:pStyle w:val="NormalBold"/>
      </w:pPr>
      <w:r w:rsidRPr="00240DF5">
        <w:rPr>
          <w:rStyle w:val="HideTWBExt"/>
          <w:b w:val="0"/>
        </w:rPr>
        <w:t>&lt;RepeatBlock-By&gt;&lt;Members&gt;</w:t>
      </w:r>
      <w:r w:rsidRPr="00240DF5">
        <w:t>Rasa Juknevičienė</w:t>
      </w:r>
      <w:r w:rsidRPr="00240DF5">
        <w:rPr>
          <w:rStyle w:val="HideTWBExt"/>
          <w:b w:val="0"/>
        </w:rPr>
        <w:t>&lt;/Members&gt;</w:t>
      </w:r>
    </w:p>
    <w:p w14:paraId="47945FF6" w14:textId="77777777" w:rsidR="004C1C6A" w:rsidRPr="00240DF5" w:rsidRDefault="004C1C6A" w:rsidP="004C1C6A">
      <w:pPr>
        <w:pStyle w:val="NormalBold"/>
      </w:pPr>
      <w:r w:rsidRPr="00240DF5">
        <w:rPr>
          <w:rStyle w:val="HideTWBExt"/>
          <w:b w:val="0"/>
        </w:rPr>
        <w:t>&lt;/RepeatBlock-By&gt;</w:t>
      </w:r>
    </w:p>
    <w:p w14:paraId="22323E68"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C90CDAE" w14:textId="77777777" w:rsidR="004C1C6A" w:rsidRPr="00240DF5" w:rsidRDefault="004C1C6A" w:rsidP="004C1C6A">
      <w:pPr>
        <w:pStyle w:val="NormalBold"/>
      </w:pPr>
      <w:r w:rsidRPr="00240DF5">
        <w:rPr>
          <w:rStyle w:val="HideTWBExt"/>
        </w:rPr>
        <w:t>&lt;Article&gt;</w:t>
      </w:r>
      <w:r w:rsidRPr="00240DF5">
        <w:t>Artigo 3 – n.º 1 – parágrafo 1 – alínea c)</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D025210" w14:textId="77777777" w:rsidTr="00DB7FAC">
        <w:trPr>
          <w:trHeight w:hRule="exact" w:val="240"/>
          <w:jc w:val="center"/>
        </w:trPr>
        <w:tc>
          <w:tcPr>
            <w:tcW w:w="9752" w:type="dxa"/>
            <w:gridSpan w:val="2"/>
            <w:tcBorders>
              <w:top w:val="nil"/>
              <w:left w:val="nil"/>
              <w:bottom w:val="nil"/>
              <w:right w:val="nil"/>
            </w:tcBorders>
          </w:tcPr>
          <w:p w14:paraId="5A2F8B5D" w14:textId="77777777" w:rsidR="004C1C6A" w:rsidRPr="00240DF5" w:rsidRDefault="004C1C6A" w:rsidP="00DB7FAC"/>
        </w:tc>
      </w:tr>
      <w:tr w:rsidR="004C1C6A" w:rsidRPr="00240DF5" w14:paraId="3B652046" w14:textId="77777777" w:rsidTr="00DB7FAC">
        <w:trPr>
          <w:trHeight w:val="240"/>
          <w:jc w:val="center"/>
        </w:trPr>
        <w:tc>
          <w:tcPr>
            <w:tcW w:w="4876" w:type="dxa"/>
            <w:tcBorders>
              <w:top w:val="nil"/>
              <w:left w:val="nil"/>
              <w:bottom w:val="nil"/>
              <w:right w:val="nil"/>
            </w:tcBorders>
          </w:tcPr>
          <w:p w14:paraId="0D132381"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3245D0B9" w14:textId="77777777" w:rsidR="004C1C6A" w:rsidRPr="00240DF5" w:rsidRDefault="004C1C6A" w:rsidP="00DB7FAC">
            <w:pPr>
              <w:pStyle w:val="AmColumnHeading"/>
            </w:pPr>
            <w:r w:rsidRPr="00240DF5">
              <w:t>Alteração</w:t>
            </w:r>
          </w:p>
        </w:tc>
      </w:tr>
      <w:tr w:rsidR="004C1C6A" w:rsidRPr="00240DF5" w14:paraId="7B64B354" w14:textId="77777777" w:rsidTr="00DB7FAC">
        <w:trPr>
          <w:jc w:val="center"/>
        </w:trPr>
        <w:tc>
          <w:tcPr>
            <w:tcW w:w="4876" w:type="dxa"/>
            <w:tcBorders>
              <w:top w:val="nil"/>
              <w:left w:val="nil"/>
              <w:bottom w:val="nil"/>
              <w:right w:val="nil"/>
            </w:tcBorders>
          </w:tcPr>
          <w:p w14:paraId="3193F9D1" w14:textId="77777777" w:rsidR="004C1C6A" w:rsidRPr="00240DF5" w:rsidRDefault="004C1C6A" w:rsidP="00DB7FAC">
            <w:pPr>
              <w:pStyle w:val="Normal6a"/>
            </w:pPr>
            <w:r w:rsidRPr="00240DF5">
              <w:t>c)</w:t>
            </w:r>
            <w:r w:rsidRPr="00240DF5">
              <w:tab/>
              <w:t xml:space="preserve">Apoiar a política comum de vistos, a fim de assegurar uma abordagem harmonizada no que diz respeito à emissão atempada de vistos </w:t>
            </w:r>
            <w:r w:rsidRPr="00240DF5">
              <w:rPr>
                <w:b/>
                <w:i/>
              </w:rPr>
              <w:t>e</w:t>
            </w:r>
            <w:r w:rsidRPr="00240DF5">
              <w:t xml:space="preserve"> facilitar as viagens legítimas, evitando simultaneamente riscos migratórios e de segurança e contribuindo para a segurança e o bom funcionamento do espaço Schengen.</w:t>
            </w:r>
          </w:p>
        </w:tc>
        <w:tc>
          <w:tcPr>
            <w:tcW w:w="4876" w:type="dxa"/>
            <w:tcBorders>
              <w:top w:val="nil"/>
              <w:left w:val="nil"/>
              <w:bottom w:val="nil"/>
              <w:right w:val="nil"/>
            </w:tcBorders>
          </w:tcPr>
          <w:p w14:paraId="14E39F58" w14:textId="77777777" w:rsidR="004C1C6A" w:rsidRPr="00240DF5" w:rsidRDefault="004C1C6A" w:rsidP="00DB7FAC">
            <w:pPr>
              <w:pStyle w:val="Normal6a"/>
            </w:pPr>
            <w:r w:rsidRPr="00240DF5">
              <w:t>c)</w:t>
            </w:r>
            <w:r w:rsidRPr="00240DF5">
              <w:tab/>
              <w:t>Apoiar a política comum de vistos, a fim de assegurar uma abordagem harmonizada no que diz respeito à emissão atempada de vistos</w:t>
            </w:r>
            <w:r w:rsidRPr="00240DF5">
              <w:rPr>
                <w:b/>
                <w:i/>
              </w:rPr>
              <w:t>,</w:t>
            </w:r>
            <w:r w:rsidRPr="00240DF5">
              <w:t xml:space="preserve"> facilitar as viagens legítimas </w:t>
            </w:r>
            <w:r w:rsidRPr="00240DF5">
              <w:rPr>
                <w:b/>
                <w:i/>
              </w:rPr>
              <w:t>e apoiar a digitalização dos vistos</w:t>
            </w:r>
            <w:r w:rsidRPr="00240DF5">
              <w:t>, evitando simultaneamente riscos migratórios e de segurança e contribuindo para a segurança e o bom funcionamento do espaço Schengen.</w:t>
            </w:r>
          </w:p>
        </w:tc>
      </w:tr>
    </w:tbl>
    <w:p w14:paraId="61409ED7"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71A8BBB"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206F2E72" w14:textId="77777777" w:rsidR="004C1C6A" w:rsidRPr="00240DF5" w:rsidRDefault="004C1C6A" w:rsidP="004C1C6A">
      <w:pPr>
        <w:pStyle w:val="AmJustText"/>
      </w:pPr>
      <w:r w:rsidRPr="00240DF5">
        <w:t>A digitalização dos vistos é um elemento fundamental da política comum de vistos da União. Será necessário um apoio contínuo para manter, continuar a desenvolver e garantir a segurança dos processos digitais e os sistemas informáticos pertinentes para além do atual período de programação.</w:t>
      </w:r>
    </w:p>
    <w:p w14:paraId="64559704" w14:textId="77777777" w:rsidR="004C1C6A" w:rsidRPr="00240DF5" w:rsidRDefault="004C1C6A" w:rsidP="004C1C6A">
      <w:r w:rsidRPr="00240DF5">
        <w:rPr>
          <w:rStyle w:val="HideTWBExt"/>
        </w:rPr>
        <w:t>&lt;/AmendB&gt;</w:t>
      </w:r>
    </w:p>
    <w:p w14:paraId="39D754A7"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148</w:t>
      </w:r>
      <w:r w:rsidRPr="00240DF5">
        <w:rPr>
          <w:rStyle w:val="HideTWBExt"/>
        </w:rPr>
        <w:t>&lt;/NumAmB&gt;</w:t>
      </w:r>
    </w:p>
    <w:p w14:paraId="14D75B12" w14:textId="77777777" w:rsidR="004C1C6A" w:rsidRPr="00240DF5" w:rsidRDefault="004C1C6A" w:rsidP="004C1C6A">
      <w:pPr>
        <w:pStyle w:val="NormalBold"/>
      </w:pPr>
      <w:r w:rsidRPr="00240DF5">
        <w:rPr>
          <w:rStyle w:val="HideTWBExt"/>
          <w:b w:val="0"/>
        </w:rPr>
        <w:t>&lt;RepeatBlock-By&gt;&lt;Members&gt;</w:t>
      </w:r>
      <w:r w:rsidRPr="00240DF5">
        <w:t>Georgiana Teodorescu</w:t>
      </w:r>
      <w:r w:rsidRPr="00240DF5">
        <w:rPr>
          <w:rStyle w:val="HideTWBExt"/>
          <w:b w:val="0"/>
        </w:rPr>
        <w:t>&lt;/Members&gt;</w:t>
      </w:r>
    </w:p>
    <w:p w14:paraId="24CD7132" w14:textId="77777777" w:rsidR="004C1C6A" w:rsidRPr="00240DF5" w:rsidRDefault="004C1C6A" w:rsidP="004C1C6A">
      <w:pPr>
        <w:pStyle w:val="NormalBold"/>
      </w:pPr>
      <w:r w:rsidRPr="00240DF5">
        <w:rPr>
          <w:rStyle w:val="HideTWBExt"/>
          <w:b w:val="0"/>
        </w:rPr>
        <w:t>&lt;/RepeatBlock-By&gt;</w:t>
      </w:r>
    </w:p>
    <w:p w14:paraId="787C52B8"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547E4897" w14:textId="77777777" w:rsidR="004C1C6A" w:rsidRPr="00240DF5" w:rsidRDefault="004C1C6A" w:rsidP="004C1C6A">
      <w:pPr>
        <w:pStyle w:val="NormalBold"/>
      </w:pPr>
      <w:r w:rsidRPr="00240DF5">
        <w:rPr>
          <w:rStyle w:val="HideTWBExt"/>
        </w:rPr>
        <w:t>&lt;Article&gt;</w:t>
      </w:r>
      <w:r w:rsidRPr="00240DF5">
        <w:t>Artigo 3 – n.º 1 – parágrafo 1 – alínea c)</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6A04AE4" w14:textId="77777777" w:rsidTr="00DB7FAC">
        <w:trPr>
          <w:trHeight w:hRule="exact" w:val="240"/>
          <w:jc w:val="center"/>
        </w:trPr>
        <w:tc>
          <w:tcPr>
            <w:tcW w:w="9752" w:type="dxa"/>
            <w:gridSpan w:val="2"/>
            <w:tcBorders>
              <w:top w:val="nil"/>
              <w:left w:val="nil"/>
              <w:bottom w:val="nil"/>
              <w:right w:val="nil"/>
            </w:tcBorders>
          </w:tcPr>
          <w:p w14:paraId="0BB3AA7E" w14:textId="77777777" w:rsidR="004C1C6A" w:rsidRPr="00240DF5" w:rsidRDefault="004C1C6A" w:rsidP="00DB7FAC"/>
        </w:tc>
      </w:tr>
      <w:tr w:rsidR="004C1C6A" w:rsidRPr="00240DF5" w14:paraId="05093E66" w14:textId="77777777" w:rsidTr="00DB7FAC">
        <w:trPr>
          <w:trHeight w:val="240"/>
          <w:jc w:val="center"/>
        </w:trPr>
        <w:tc>
          <w:tcPr>
            <w:tcW w:w="4876" w:type="dxa"/>
            <w:tcBorders>
              <w:top w:val="nil"/>
              <w:left w:val="nil"/>
              <w:bottom w:val="nil"/>
              <w:right w:val="nil"/>
            </w:tcBorders>
          </w:tcPr>
          <w:p w14:paraId="4E65B943"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2F810E2A" w14:textId="77777777" w:rsidR="004C1C6A" w:rsidRPr="00240DF5" w:rsidRDefault="004C1C6A" w:rsidP="00DB7FAC">
            <w:pPr>
              <w:pStyle w:val="AmColumnHeading"/>
            </w:pPr>
            <w:r w:rsidRPr="00240DF5">
              <w:t>Alteração</w:t>
            </w:r>
          </w:p>
        </w:tc>
      </w:tr>
      <w:tr w:rsidR="004C1C6A" w:rsidRPr="00240DF5" w14:paraId="183FB403" w14:textId="77777777" w:rsidTr="00DB7FAC">
        <w:trPr>
          <w:jc w:val="center"/>
        </w:trPr>
        <w:tc>
          <w:tcPr>
            <w:tcW w:w="4876" w:type="dxa"/>
            <w:tcBorders>
              <w:top w:val="nil"/>
              <w:left w:val="nil"/>
              <w:bottom w:val="nil"/>
              <w:right w:val="nil"/>
            </w:tcBorders>
          </w:tcPr>
          <w:p w14:paraId="4EAB7A10" w14:textId="77777777" w:rsidR="004C1C6A" w:rsidRPr="00240DF5" w:rsidRDefault="004C1C6A" w:rsidP="00DB7FAC">
            <w:pPr>
              <w:pStyle w:val="Normal6a"/>
            </w:pPr>
            <w:r w:rsidRPr="00240DF5">
              <w:t>c)</w:t>
            </w:r>
            <w:r w:rsidRPr="00240DF5">
              <w:tab/>
              <w:t xml:space="preserve">Apoiar a política comum de vistos, a fim de assegurar uma abordagem harmonizada no que diz respeito à emissão atempada de vistos </w:t>
            </w:r>
            <w:r w:rsidRPr="00240DF5">
              <w:rPr>
                <w:b/>
                <w:i/>
              </w:rPr>
              <w:t>e</w:t>
            </w:r>
            <w:r w:rsidRPr="00240DF5">
              <w:t xml:space="preserve"> facilitar as viagens legítimas, evitando simultaneamente riscos migratórios e de segurança e contribuindo para a segurança e o bom funcionamento do espaço Schengen.</w:t>
            </w:r>
          </w:p>
        </w:tc>
        <w:tc>
          <w:tcPr>
            <w:tcW w:w="4876" w:type="dxa"/>
            <w:tcBorders>
              <w:top w:val="nil"/>
              <w:left w:val="nil"/>
              <w:bottom w:val="nil"/>
              <w:right w:val="nil"/>
            </w:tcBorders>
          </w:tcPr>
          <w:p w14:paraId="23769BB2" w14:textId="77777777" w:rsidR="004C1C6A" w:rsidRPr="00240DF5" w:rsidRDefault="004C1C6A" w:rsidP="00DB7FAC">
            <w:pPr>
              <w:pStyle w:val="Normal6a"/>
            </w:pPr>
            <w:r w:rsidRPr="00240DF5">
              <w:t>c)</w:t>
            </w:r>
            <w:r w:rsidRPr="00240DF5">
              <w:tab/>
              <w:t>Apoiar a política comum de vistos, a fim de assegurar uma abordagem harmonizada no que diz respeito à emissão atempada de vistos</w:t>
            </w:r>
            <w:r w:rsidRPr="00240DF5">
              <w:rPr>
                <w:b/>
                <w:i/>
              </w:rPr>
              <w:t>,</w:t>
            </w:r>
            <w:r w:rsidRPr="00240DF5">
              <w:t xml:space="preserve"> facilitar as viagens legítimas </w:t>
            </w:r>
            <w:r w:rsidRPr="00240DF5">
              <w:rPr>
                <w:b/>
                <w:i/>
              </w:rPr>
              <w:t>e apoiar a digitalização dos vistos</w:t>
            </w:r>
            <w:r w:rsidRPr="00240DF5">
              <w:t>, evitando simultaneamente riscos migratórios e de segurança e contribuindo para a segurança e o bom funcionamento do espaço Schengen.</w:t>
            </w:r>
          </w:p>
        </w:tc>
      </w:tr>
    </w:tbl>
    <w:p w14:paraId="5EE9A158"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43DF8708" w14:textId="77777777" w:rsidR="004C1C6A" w:rsidRPr="00240DF5" w:rsidRDefault="004C1C6A" w:rsidP="004C1C6A">
      <w:r w:rsidRPr="00240DF5">
        <w:rPr>
          <w:rStyle w:val="HideTWBExt"/>
        </w:rPr>
        <w:t>&lt;/AmendB&gt;</w:t>
      </w:r>
    </w:p>
    <w:p w14:paraId="663F07A5"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149</w:t>
      </w:r>
      <w:r w:rsidRPr="00240DF5">
        <w:rPr>
          <w:rStyle w:val="HideTWBExt"/>
          <w:b w:val="0"/>
        </w:rPr>
        <w:t>&lt;/NumAmB&gt;</w:t>
      </w:r>
    </w:p>
    <w:p w14:paraId="1B153184" w14:textId="77777777" w:rsidR="004C1C6A" w:rsidRPr="00240DF5" w:rsidRDefault="004C1C6A" w:rsidP="004C1C6A">
      <w:pPr>
        <w:pStyle w:val="NormalBold"/>
      </w:pPr>
      <w:r w:rsidRPr="00240DF5">
        <w:rPr>
          <w:rStyle w:val="HideTWBExt"/>
          <w:b w:val="0"/>
        </w:rPr>
        <w:t>&lt;RepeatBlock-By&gt;&lt;Members&gt;</w:t>
      </w:r>
      <w:r w:rsidRPr="00240DF5">
        <w:t>Sebastian Tynkkynen</w:t>
      </w:r>
      <w:r w:rsidRPr="00240DF5">
        <w:rPr>
          <w:rStyle w:val="HideTWBExt"/>
          <w:b w:val="0"/>
        </w:rPr>
        <w:t>&lt;/Members&gt;</w:t>
      </w:r>
    </w:p>
    <w:p w14:paraId="17195000" w14:textId="77777777" w:rsidR="004C1C6A" w:rsidRPr="00240DF5" w:rsidRDefault="004C1C6A" w:rsidP="004C1C6A">
      <w:pPr>
        <w:pStyle w:val="NormalBold"/>
      </w:pPr>
      <w:r w:rsidRPr="00240DF5">
        <w:rPr>
          <w:rStyle w:val="HideTWBExt"/>
          <w:b w:val="0"/>
        </w:rPr>
        <w:t>&lt;/RepeatBlock-By&gt;</w:t>
      </w:r>
    </w:p>
    <w:p w14:paraId="411EC892"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55016832" w14:textId="77777777" w:rsidR="004C1C6A" w:rsidRPr="00240DF5" w:rsidRDefault="004C1C6A" w:rsidP="004C1C6A">
      <w:pPr>
        <w:pStyle w:val="NormalBold"/>
      </w:pPr>
      <w:r w:rsidRPr="00240DF5">
        <w:rPr>
          <w:rStyle w:val="HideTWBExt"/>
          <w:b w:val="0"/>
        </w:rPr>
        <w:t>&lt;Article&gt;</w:t>
      </w:r>
      <w:r w:rsidRPr="00240DF5">
        <w:t>Artigo 3 – n.º 1 – parágrafo 1 – alínea c</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A51AAC5" w14:textId="77777777" w:rsidTr="00DB7FAC">
        <w:trPr>
          <w:trHeight w:hRule="exact" w:val="240"/>
          <w:jc w:val="center"/>
        </w:trPr>
        <w:tc>
          <w:tcPr>
            <w:tcW w:w="9752" w:type="dxa"/>
            <w:gridSpan w:val="2"/>
            <w:tcBorders>
              <w:top w:val="nil"/>
              <w:left w:val="nil"/>
              <w:bottom w:val="nil"/>
              <w:right w:val="nil"/>
            </w:tcBorders>
          </w:tcPr>
          <w:p w14:paraId="32073A3B" w14:textId="77777777" w:rsidR="004C1C6A" w:rsidRPr="00240DF5" w:rsidRDefault="004C1C6A" w:rsidP="00DB7FAC"/>
        </w:tc>
      </w:tr>
      <w:tr w:rsidR="004C1C6A" w:rsidRPr="00240DF5" w14:paraId="7E8C49A9" w14:textId="77777777" w:rsidTr="00DB7FAC">
        <w:trPr>
          <w:trHeight w:val="240"/>
          <w:jc w:val="center"/>
        </w:trPr>
        <w:tc>
          <w:tcPr>
            <w:tcW w:w="4876" w:type="dxa"/>
            <w:tcBorders>
              <w:top w:val="nil"/>
              <w:left w:val="nil"/>
              <w:bottom w:val="nil"/>
              <w:right w:val="nil"/>
            </w:tcBorders>
          </w:tcPr>
          <w:p w14:paraId="0A113065"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07A4A96" w14:textId="77777777" w:rsidR="004C1C6A" w:rsidRPr="00240DF5" w:rsidRDefault="004C1C6A" w:rsidP="00DB7FAC">
            <w:pPr>
              <w:pStyle w:val="AmColumnHeading"/>
            </w:pPr>
            <w:r w:rsidRPr="00240DF5">
              <w:t>Alteração</w:t>
            </w:r>
          </w:p>
        </w:tc>
      </w:tr>
      <w:tr w:rsidR="004C1C6A" w:rsidRPr="00240DF5" w14:paraId="70548792" w14:textId="77777777" w:rsidTr="00DB7FAC">
        <w:trPr>
          <w:jc w:val="center"/>
        </w:trPr>
        <w:tc>
          <w:tcPr>
            <w:tcW w:w="4876" w:type="dxa"/>
            <w:tcBorders>
              <w:top w:val="nil"/>
              <w:left w:val="nil"/>
              <w:bottom w:val="nil"/>
              <w:right w:val="nil"/>
            </w:tcBorders>
          </w:tcPr>
          <w:p w14:paraId="66F2CB2F" w14:textId="77777777" w:rsidR="004C1C6A" w:rsidRPr="00240DF5" w:rsidRDefault="004C1C6A" w:rsidP="00DB7FAC">
            <w:pPr>
              <w:pStyle w:val="Normal6a"/>
            </w:pPr>
            <w:r w:rsidRPr="00240DF5">
              <w:t>c)</w:t>
            </w:r>
            <w:r w:rsidRPr="00240DF5">
              <w:tab/>
              <w:t xml:space="preserve">Apoiar a política comum de vistos, a fim de assegurar uma abordagem harmonizada no que diz respeito à emissão </w:t>
            </w:r>
            <w:r w:rsidRPr="00240DF5">
              <w:rPr>
                <w:b/>
                <w:i/>
              </w:rPr>
              <w:t>atempada</w:t>
            </w:r>
            <w:r w:rsidRPr="00240DF5">
              <w:t xml:space="preserve"> de vistos e </w:t>
            </w:r>
            <w:r w:rsidRPr="00240DF5">
              <w:rPr>
                <w:b/>
                <w:i/>
              </w:rPr>
              <w:t>facilitar as</w:t>
            </w:r>
            <w:r w:rsidRPr="00240DF5">
              <w:t xml:space="preserve"> viagens legítimas, evitando simultaneamente riscos migratórios e de segurança e contribuindo para a segurança e o bom funcionamento do espaço Schengen.</w:t>
            </w:r>
          </w:p>
        </w:tc>
        <w:tc>
          <w:tcPr>
            <w:tcW w:w="4876" w:type="dxa"/>
            <w:tcBorders>
              <w:top w:val="nil"/>
              <w:left w:val="nil"/>
              <w:bottom w:val="nil"/>
              <w:right w:val="nil"/>
            </w:tcBorders>
          </w:tcPr>
          <w:p w14:paraId="0B69AE68" w14:textId="77777777" w:rsidR="004C1C6A" w:rsidRPr="00240DF5" w:rsidRDefault="004C1C6A" w:rsidP="00DB7FAC">
            <w:pPr>
              <w:pStyle w:val="Normal6a"/>
            </w:pPr>
            <w:r w:rsidRPr="00240DF5">
              <w:t>c)</w:t>
            </w:r>
            <w:r w:rsidRPr="00240DF5">
              <w:tab/>
              <w:t xml:space="preserve">Apoiar a política comum de vistos, a fim de assegurar uma abordagem harmonizada no que diz respeito à emissão de vistos </w:t>
            </w:r>
            <w:r w:rsidRPr="00240DF5">
              <w:rPr>
                <w:b/>
                <w:i/>
              </w:rPr>
              <w:t>eficaz em termos de custos</w:t>
            </w:r>
            <w:r w:rsidRPr="00240DF5">
              <w:t xml:space="preserve"> e </w:t>
            </w:r>
            <w:r w:rsidRPr="00240DF5">
              <w:rPr>
                <w:b/>
                <w:i/>
              </w:rPr>
              <w:t>permitir</w:t>
            </w:r>
            <w:r w:rsidRPr="00240DF5">
              <w:t xml:space="preserve"> viagens </w:t>
            </w:r>
            <w:r w:rsidRPr="00240DF5">
              <w:rPr>
                <w:b/>
                <w:i/>
              </w:rPr>
              <w:t>razoavelmente</w:t>
            </w:r>
            <w:r w:rsidRPr="00240DF5">
              <w:t xml:space="preserve"> legítimas, evitando simultaneamente riscos migratórios e de segurança e contribuindo para a segurança e o bom funcionamento do espaço Schengen.</w:t>
            </w:r>
          </w:p>
        </w:tc>
      </w:tr>
    </w:tbl>
    <w:p w14:paraId="75E1EA4A"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{FI}</w:t>
      </w:r>
      <w:r w:rsidRPr="00240DF5">
        <w:t>fi</w:t>
      </w:r>
      <w:r w:rsidRPr="00240DF5">
        <w:rPr>
          <w:rStyle w:val="HideTWBExt"/>
        </w:rPr>
        <w:t>&lt;/Original&gt;</w:t>
      </w:r>
    </w:p>
    <w:p w14:paraId="76E61BA1" w14:textId="77777777" w:rsidR="004C1C6A" w:rsidRPr="00240DF5" w:rsidRDefault="004C1C6A" w:rsidP="004C1C6A">
      <w:r w:rsidRPr="00240DF5">
        <w:rPr>
          <w:rStyle w:val="HideTWBExt"/>
        </w:rPr>
        <w:t>&lt;/AmendB&gt;</w:t>
      </w:r>
    </w:p>
    <w:p w14:paraId="07E4F88E"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150</w:t>
      </w:r>
      <w:r w:rsidRPr="00240DF5">
        <w:rPr>
          <w:rStyle w:val="HideTWBExt"/>
        </w:rPr>
        <w:t>&lt;/NumAmB&gt;</w:t>
      </w:r>
    </w:p>
    <w:p w14:paraId="76201754" w14:textId="21611C9E" w:rsidR="004C1C6A" w:rsidRPr="00240DF5" w:rsidRDefault="004C1C6A" w:rsidP="004C1C6A">
      <w:pPr>
        <w:pStyle w:val="NormalBold"/>
      </w:pPr>
      <w:r w:rsidRPr="00240DF5">
        <w:rPr>
          <w:rStyle w:val="HideTWBExt"/>
          <w:b w:val="0"/>
        </w:rPr>
        <w:t>&lt;RepeatBlock-By&gt;&lt;Members&gt;</w:t>
      </w:r>
      <w:r w:rsidRPr="00240DF5">
        <w:t>Jan</w:t>
      </w:r>
      <w:r w:rsidR="00034FC0">
        <w:noBreakHyphen/>
      </w:r>
      <w:r w:rsidRPr="00240DF5">
        <w:t>Christoph Oetjen, Fabienne Keller, Raquel García Hermida</w:t>
      </w:r>
      <w:r w:rsidR="00034FC0">
        <w:noBreakHyphen/>
      </w:r>
      <w:r w:rsidRPr="00240DF5">
        <w:t>Van Der Walle, Nikola Minchev</w:t>
      </w:r>
      <w:r w:rsidRPr="00240DF5">
        <w:rPr>
          <w:rStyle w:val="HideTWBExt"/>
          <w:b w:val="0"/>
        </w:rPr>
        <w:t>&lt;/Members&gt;</w:t>
      </w:r>
    </w:p>
    <w:p w14:paraId="482BF71D" w14:textId="77777777" w:rsidR="004C1C6A" w:rsidRPr="00240DF5" w:rsidRDefault="004C1C6A" w:rsidP="004C1C6A">
      <w:pPr>
        <w:pStyle w:val="NormalBold"/>
      </w:pPr>
      <w:r w:rsidRPr="00240DF5">
        <w:rPr>
          <w:rStyle w:val="HideTWBExt"/>
          <w:b w:val="0"/>
        </w:rPr>
        <w:t>&lt;/RepeatBlock-By&gt;</w:t>
      </w:r>
    </w:p>
    <w:p w14:paraId="59B3E847"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65E2D657" w14:textId="77777777" w:rsidR="004C1C6A" w:rsidRPr="00240DF5" w:rsidRDefault="004C1C6A" w:rsidP="004C1C6A">
      <w:pPr>
        <w:pStyle w:val="NormalBold"/>
      </w:pPr>
      <w:r w:rsidRPr="00240DF5">
        <w:rPr>
          <w:rStyle w:val="HideTWBExt"/>
        </w:rPr>
        <w:t>&lt;Article&gt;</w:t>
      </w:r>
      <w:r w:rsidRPr="00240DF5">
        <w:t>Artigo 3 – n.º 1 – parágrafo 1 – alínea c)</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DFE90AF" w14:textId="77777777" w:rsidTr="00DB7FAC">
        <w:trPr>
          <w:trHeight w:hRule="exact" w:val="240"/>
          <w:jc w:val="center"/>
        </w:trPr>
        <w:tc>
          <w:tcPr>
            <w:tcW w:w="9752" w:type="dxa"/>
            <w:gridSpan w:val="2"/>
            <w:tcBorders>
              <w:top w:val="nil"/>
              <w:left w:val="nil"/>
              <w:bottom w:val="nil"/>
              <w:right w:val="nil"/>
            </w:tcBorders>
          </w:tcPr>
          <w:p w14:paraId="4A45ACAF" w14:textId="77777777" w:rsidR="004C1C6A" w:rsidRPr="00240DF5" w:rsidRDefault="004C1C6A" w:rsidP="00DB7FAC"/>
        </w:tc>
      </w:tr>
      <w:tr w:rsidR="004C1C6A" w:rsidRPr="00240DF5" w14:paraId="40A30BFD" w14:textId="77777777" w:rsidTr="00DB7FAC">
        <w:trPr>
          <w:trHeight w:val="240"/>
          <w:jc w:val="center"/>
        </w:trPr>
        <w:tc>
          <w:tcPr>
            <w:tcW w:w="4876" w:type="dxa"/>
            <w:tcBorders>
              <w:top w:val="nil"/>
              <w:left w:val="nil"/>
              <w:bottom w:val="nil"/>
              <w:right w:val="nil"/>
            </w:tcBorders>
          </w:tcPr>
          <w:p w14:paraId="5A0184FB"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07577152" w14:textId="77777777" w:rsidR="004C1C6A" w:rsidRPr="00240DF5" w:rsidRDefault="004C1C6A" w:rsidP="00DB7FAC">
            <w:pPr>
              <w:pStyle w:val="AmColumnHeading"/>
            </w:pPr>
            <w:r w:rsidRPr="00240DF5">
              <w:t>Alteração</w:t>
            </w:r>
          </w:p>
        </w:tc>
      </w:tr>
      <w:tr w:rsidR="004C1C6A" w:rsidRPr="00240DF5" w14:paraId="6B48C397" w14:textId="77777777" w:rsidTr="00DB7FAC">
        <w:trPr>
          <w:jc w:val="center"/>
        </w:trPr>
        <w:tc>
          <w:tcPr>
            <w:tcW w:w="4876" w:type="dxa"/>
            <w:tcBorders>
              <w:top w:val="nil"/>
              <w:left w:val="nil"/>
              <w:bottom w:val="nil"/>
              <w:right w:val="nil"/>
            </w:tcBorders>
          </w:tcPr>
          <w:p w14:paraId="4A0FC166" w14:textId="77777777" w:rsidR="004C1C6A" w:rsidRPr="00240DF5" w:rsidRDefault="004C1C6A" w:rsidP="00DB7FAC">
            <w:pPr>
              <w:pStyle w:val="Normal6a"/>
            </w:pPr>
            <w:r w:rsidRPr="00240DF5">
              <w:t>c)</w:t>
            </w:r>
            <w:r w:rsidRPr="00240DF5">
              <w:tab/>
              <w:t xml:space="preserve">Apoiar a política comum de vistos, a fim de assegurar uma abordagem harmonizada no que diz respeito à emissão atempada de vistos </w:t>
            </w:r>
            <w:r w:rsidRPr="00240DF5">
              <w:rPr>
                <w:b/>
                <w:i/>
              </w:rPr>
              <w:t>e</w:t>
            </w:r>
            <w:r w:rsidRPr="00240DF5">
              <w:t xml:space="preserve"> facilitar as viagens legítimas, evitando simultaneamente riscos migratórios e de segurança </w:t>
            </w:r>
            <w:r w:rsidRPr="00240DF5">
              <w:rPr>
                <w:b/>
                <w:i/>
              </w:rPr>
              <w:t>e contribuindo para a segurança e o bom funcionamento do espaço Schengen</w:t>
            </w:r>
            <w:r w:rsidRPr="00240DF5">
              <w:t>.</w:t>
            </w:r>
          </w:p>
        </w:tc>
        <w:tc>
          <w:tcPr>
            <w:tcW w:w="4876" w:type="dxa"/>
            <w:tcBorders>
              <w:top w:val="nil"/>
              <w:left w:val="nil"/>
              <w:bottom w:val="nil"/>
              <w:right w:val="nil"/>
            </w:tcBorders>
          </w:tcPr>
          <w:p w14:paraId="597B53C0" w14:textId="77777777" w:rsidR="004C1C6A" w:rsidRPr="00240DF5" w:rsidRDefault="004C1C6A" w:rsidP="00DB7FAC">
            <w:pPr>
              <w:pStyle w:val="Normal6a"/>
            </w:pPr>
            <w:r w:rsidRPr="00240DF5">
              <w:t>c)</w:t>
            </w:r>
            <w:r w:rsidRPr="00240DF5">
              <w:tab/>
              <w:t>Apoiar a política comum de vistos, a fim de assegurar uma abordagem harmonizada no que diz respeito à emissão atempada de vistos</w:t>
            </w:r>
            <w:r w:rsidRPr="00240DF5">
              <w:rPr>
                <w:b/>
                <w:i/>
              </w:rPr>
              <w:t>,</w:t>
            </w:r>
            <w:r w:rsidRPr="00240DF5">
              <w:t xml:space="preserve"> facilitar as viagens legítimas </w:t>
            </w:r>
            <w:r w:rsidRPr="00240DF5">
              <w:rPr>
                <w:b/>
                <w:i/>
              </w:rPr>
              <w:t>e aumentar a atratividade global da UE</w:t>
            </w:r>
            <w:r w:rsidRPr="00240DF5">
              <w:t>, evitando simultaneamente riscos migratórios e de segurança.</w:t>
            </w:r>
          </w:p>
        </w:tc>
      </w:tr>
    </w:tbl>
    <w:p w14:paraId="618465B3"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F3E68F5" w14:textId="77777777" w:rsidR="004C1C6A" w:rsidRPr="00240DF5" w:rsidRDefault="004C1C6A" w:rsidP="004C1C6A">
      <w:r w:rsidRPr="00240DF5">
        <w:rPr>
          <w:rStyle w:val="HideTWBExt"/>
        </w:rPr>
        <w:t>&lt;/AmendB&gt;</w:t>
      </w:r>
    </w:p>
    <w:p w14:paraId="139580B1"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151</w:t>
      </w:r>
      <w:r w:rsidRPr="00240DF5">
        <w:rPr>
          <w:rStyle w:val="HideTWBExt"/>
        </w:rPr>
        <w:t>&lt;/NumAmB&gt;</w:t>
      </w:r>
    </w:p>
    <w:p w14:paraId="6976C1DE" w14:textId="77777777" w:rsidR="004C1C6A" w:rsidRPr="00240DF5" w:rsidRDefault="004C1C6A" w:rsidP="004C1C6A">
      <w:pPr>
        <w:pStyle w:val="NormalBold"/>
      </w:pPr>
      <w:r w:rsidRPr="00240DF5">
        <w:rPr>
          <w:rStyle w:val="HideTWBExt"/>
          <w:b w:val="0"/>
        </w:rPr>
        <w:lastRenderedPageBreak/>
        <w:t>&lt;RepeatBlock-By&gt;&lt;Members&gt;</w:t>
      </w:r>
      <w:r w:rsidRPr="00240DF5">
        <w:t>Erik Marquardt</w:t>
      </w:r>
      <w:r w:rsidRPr="00240DF5">
        <w:rPr>
          <w:rStyle w:val="HideTWBExt"/>
          <w:b w:val="0"/>
        </w:rPr>
        <w:t>&lt;/Members&gt;</w:t>
      </w:r>
    </w:p>
    <w:p w14:paraId="0BF84B00" w14:textId="77777777" w:rsidR="004C1C6A" w:rsidRPr="00240DF5" w:rsidRDefault="004C1C6A" w:rsidP="004C1C6A">
      <w:pPr>
        <w:pStyle w:val="NormalBold"/>
      </w:pPr>
      <w:r w:rsidRPr="00240DF5">
        <w:rPr>
          <w:rStyle w:val="HideTWBExt"/>
          <w:b w:val="0"/>
        </w:rPr>
        <w:t>&lt;/RepeatBlock-By&gt;</w:t>
      </w:r>
    </w:p>
    <w:p w14:paraId="4F620150"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DD92A62" w14:textId="77777777" w:rsidR="004C1C6A" w:rsidRPr="00240DF5" w:rsidRDefault="004C1C6A" w:rsidP="004C1C6A">
      <w:pPr>
        <w:pStyle w:val="NormalBold"/>
      </w:pPr>
      <w:r w:rsidRPr="00240DF5">
        <w:rPr>
          <w:rStyle w:val="HideTWBExt"/>
        </w:rPr>
        <w:t>&lt;Article&gt;</w:t>
      </w:r>
      <w:r w:rsidRPr="00240DF5">
        <w:t>Artigo 3 – n.º 1 – parágrafo 1 – alínea c)</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81A5036" w14:textId="77777777" w:rsidTr="00DB7FAC">
        <w:trPr>
          <w:trHeight w:hRule="exact" w:val="240"/>
          <w:jc w:val="center"/>
        </w:trPr>
        <w:tc>
          <w:tcPr>
            <w:tcW w:w="9752" w:type="dxa"/>
            <w:gridSpan w:val="2"/>
            <w:tcBorders>
              <w:top w:val="nil"/>
              <w:left w:val="nil"/>
              <w:bottom w:val="nil"/>
              <w:right w:val="nil"/>
            </w:tcBorders>
          </w:tcPr>
          <w:p w14:paraId="0F3BE704" w14:textId="77777777" w:rsidR="004C1C6A" w:rsidRPr="00240DF5" w:rsidRDefault="004C1C6A" w:rsidP="00DB7FAC"/>
        </w:tc>
      </w:tr>
      <w:tr w:rsidR="004C1C6A" w:rsidRPr="00240DF5" w14:paraId="6821C505" w14:textId="77777777" w:rsidTr="00DB7FAC">
        <w:trPr>
          <w:trHeight w:val="240"/>
          <w:jc w:val="center"/>
        </w:trPr>
        <w:tc>
          <w:tcPr>
            <w:tcW w:w="4876" w:type="dxa"/>
            <w:tcBorders>
              <w:top w:val="nil"/>
              <w:left w:val="nil"/>
              <w:bottom w:val="nil"/>
              <w:right w:val="nil"/>
            </w:tcBorders>
          </w:tcPr>
          <w:p w14:paraId="7483CD3A"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F653150" w14:textId="77777777" w:rsidR="004C1C6A" w:rsidRPr="00240DF5" w:rsidRDefault="004C1C6A" w:rsidP="00DB7FAC">
            <w:pPr>
              <w:pStyle w:val="AmColumnHeading"/>
            </w:pPr>
            <w:r w:rsidRPr="00240DF5">
              <w:t>Alteração</w:t>
            </w:r>
          </w:p>
        </w:tc>
      </w:tr>
      <w:tr w:rsidR="004C1C6A" w:rsidRPr="00240DF5" w14:paraId="324FCAA0" w14:textId="77777777" w:rsidTr="00DB7FAC">
        <w:trPr>
          <w:jc w:val="center"/>
        </w:trPr>
        <w:tc>
          <w:tcPr>
            <w:tcW w:w="4876" w:type="dxa"/>
            <w:tcBorders>
              <w:top w:val="nil"/>
              <w:left w:val="nil"/>
              <w:bottom w:val="nil"/>
              <w:right w:val="nil"/>
            </w:tcBorders>
          </w:tcPr>
          <w:p w14:paraId="72902D80" w14:textId="77777777" w:rsidR="004C1C6A" w:rsidRPr="00240DF5" w:rsidRDefault="004C1C6A" w:rsidP="00DB7FAC">
            <w:pPr>
              <w:pStyle w:val="Normal6a"/>
            </w:pPr>
            <w:r w:rsidRPr="00240DF5">
              <w:t>c)</w:t>
            </w:r>
            <w:r w:rsidRPr="00240DF5">
              <w:tab/>
              <w:t xml:space="preserve">Apoiar a política comum de vistos, a fim de assegurar uma abordagem harmonizada no que diz respeito à emissão atempada de vistos e facilitar as viagens legítimas, </w:t>
            </w:r>
            <w:r w:rsidRPr="00240DF5">
              <w:rPr>
                <w:b/>
                <w:i/>
              </w:rPr>
              <w:t>evitando</w:t>
            </w:r>
            <w:r w:rsidRPr="00240DF5">
              <w:t xml:space="preserve"> simultaneamente riscos migratórios e de segurança e contribuindo para </w:t>
            </w:r>
            <w:r w:rsidRPr="00240DF5">
              <w:rPr>
                <w:b/>
                <w:i/>
              </w:rPr>
              <w:t>a segurança e</w:t>
            </w:r>
            <w:r w:rsidRPr="00240DF5">
              <w:t xml:space="preserve"> o bom funcionamento do espaço Schengen.</w:t>
            </w:r>
          </w:p>
        </w:tc>
        <w:tc>
          <w:tcPr>
            <w:tcW w:w="4876" w:type="dxa"/>
            <w:tcBorders>
              <w:top w:val="nil"/>
              <w:left w:val="nil"/>
              <w:bottom w:val="nil"/>
              <w:right w:val="nil"/>
            </w:tcBorders>
          </w:tcPr>
          <w:p w14:paraId="202E7BCA" w14:textId="77777777" w:rsidR="004C1C6A" w:rsidRPr="00240DF5" w:rsidRDefault="004C1C6A" w:rsidP="00DB7FAC">
            <w:pPr>
              <w:pStyle w:val="Normal6a"/>
            </w:pPr>
            <w:r w:rsidRPr="00240DF5">
              <w:t>c)</w:t>
            </w:r>
            <w:r w:rsidRPr="00240DF5">
              <w:tab/>
              <w:t xml:space="preserve">Apoiar a política comum de vistos, a fim de assegurar uma abordagem harmonizada no que diz respeito à emissão atempada de vistos e facilitar as viagens legítimas, </w:t>
            </w:r>
            <w:r w:rsidRPr="00240DF5">
              <w:rPr>
                <w:b/>
                <w:i/>
              </w:rPr>
              <w:t>avaliando</w:t>
            </w:r>
            <w:r w:rsidRPr="00240DF5">
              <w:t xml:space="preserve"> simultaneamente riscos migratórios e de segurança e contribuindo para o bom funcionamento do espaço Schengen.</w:t>
            </w:r>
          </w:p>
        </w:tc>
      </w:tr>
    </w:tbl>
    <w:p w14:paraId="3A1D3896"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E10B1E1" w14:textId="77777777" w:rsidR="004C1C6A" w:rsidRPr="00240DF5" w:rsidRDefault="004C1C6A" w:rsidP="004C1C6A">
      <w:r w:rsidRPr="00240DF5">
        <w:rPr>
          <w:rStyle w:val="HideTWBExt"/>
        </w:rPr>
        <w:t>&lt;/AmendB&gt;</w:t>
      </w:r>
    </w:p>
    <w:p w14:paraId="6D0AB711"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152</w:t>
      </w:r>
      <w:r w:rsidRPr="00240DF5">
        <w:rPr>
          <w:rStyle w:val="HideTWBExt"/>
        </w:rPr>
        <w:t>&lt;/NumAmB&gt;</w:t>
      </w:r>
    </w:p>
    <w:p w14:paraId="4F1DFF6F" w14:textId="77777777" w:rsidR="004C1C6A" w:rsidRPr="00240DF5" w:rsidRDefault="004C1C6A" w:rsidP="004C1C6A">
      <w:pPr>
        <w:pStyle w:val="NormalBold"/>
      </w:pPr>
      <w:r w:rsidRPr="00240DF5">
        <w:rPr>
          <w:rStyle w:val="HideTWBExt"/>
          <w:b w:val="0"/>
        </w:rPr>
        <w:t>&lt;RepeatBlock-By&gt;&lt;Members&gt;</w:t>
      </w:r>
      <w:r w:rsidRPr="00240DF5">
        <w:t>Georgiana Teodorescu</w:t>
      </w:r>
      <w:r w:rsidRPr="00240DF5">
        <w:rPr>
          <w:rStyle w:val="HideTWBExt"/>
          <w:b w:val="0"/>
        </w:rPr>
        <w:t>&lt;/Members&gt;</w:t>
      </w:r>
    </w:p>
    <w:p w14:paraId="4CDD33B1" w14:textId="77777777" w:rsidR="004C1C6A" w:rsidRPr="00240DF5" w:rsidRDefault="004C1C6A" w:rsidP="004C1C6A">
      <w:pPr>
        <w:pStyle w:val="NormalBold"/>
      </w:pPr>
      <w:r w:rsidRPr="00240DF5">
        <w:rPr>
          <w:rStyle w:val="HideTWBExt"/>
          <w:b w:val="0"/>
        </w:rPr>
        <w:t>&lt;/RepeatBlock-By&gt;</w:t>
      </w:r>
    </w:p>
    <w:p w14:paraId="5D14FC7E"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09275CE5" w14:textId="2C2815AA" w:rsidR="004C1C6A" w:rsidRPr="00240DF5" w:rsidRDefault="004C1C6A" w:rsidP="004C1C6A">
      <w:pPr>
        <w:pStyle w:val="NormalBold"/>
      </w:pPr>
      <w:r w:rsidRPr="00240DF5">
        <w:rPr>
          <w:rStyle w:val="HideTWBExt"/>
        </w:rPr>
        <w:t>&lt;Article&gt;</w:t>
      </w:r>
      <w:r w:rsidRPr="00240DF5">
        <w:t>Artigo 3 – n.º 1 – parágrafo 1 – alínea c</w:t>
      </w:r>
      <w:r w:rsidR="00034FC0">
        <w:noBreakHyphen/>
      </w:r>
      <w:r w:rsidRPr="00240DF5">
        <w:t>A) (nova)</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ACB2917" w14:textId="77777777" w:rsidTr="00DB7FAC">
        <w:trPr>
          <w:trHeight w:hRule="exact" w:val="240"/>
          <w:jc w:val="center"/>
        </w:trPr>
        <w:tc>
          <w:tcPr>
            <w:tcW w:w="9752" w:type="dxa"/>
            <w:gridSpan w:val="2"/>
            <w:tcBorders>
              <w:top w:val="nil"/>
              <w:left w:val="nil"/>
              <w:bottom w:val="nil"/>
              <w:right w:val="nil"/>
            </w:tcBorders>
          </w:tcPr>
          <w:p w14:paraId="46237EFA" w14:textId="77777777" w:rsidR="004C1C6A" w:rsidRPr="00240DF5" w:rsidRDefault="004C1C6A" w:rsidP="00DB7FAC"/>
        </w:tc>
      </w:tr>
      <w:tr w:rsidR="004C1C6A" w:rsidRPr="00240DF5" w14:paraId="0A78C6C9" w14:textId="77777777" w:rsidTr="00DB7FAC">
        <w:trPr>
          <w:trHeight w:val="240"/>
          <w:jc w:val="center"/>
        </w:trPr>
        <w:tc>
          <w:tcPr>
            <w:tcW w:w="4876" w:type="dxa"/>
            <w:tcBorders>
              <w:top w:val="nil"/>
              <w:left w:val="nil"/>
              <w:bottom w:val="nil"/>
              <w:right w:val="nil"/>
            </w:tcBorders>
          </w:tcPr>
          <w:p w14:paraId="3EF44341"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3BC4DDAB" w14:textId="77777777" w:rsidR="004C1C6A" w:rsidRPr="00240DF5" w:rsidRDefault="004C1C6A" w:rsidP="00DB7FAC">
            <w:pPr>
              <w:pStyle w:val="AmColumnHeading"/>
            </w:pPr>
            <w:r w:rsidRPr="00240DF5">
              <w:t>Alteração</w:t>
            </w:r>
          </w:p>
        </w:tc>
      </w:tr>
      <w:tr w:rsidR="004C1C6A" w:rsidRPr="00240DF5" w14:paraId="43CF34BF" w14:textId="77777777" w:rsidTr="00DB7FAC">
        <w:trPr>
          <w:jc w:val="center"/>
        </w:trPr>
        <w:tc>
          <w:tcPr>
            <w:tcW w:w="4876" w:type="dxa"/>
            <w:tcBorders>
              <w:top w:val="nil"/>
              <w:left w:val="nil"/>
              <w:bottom w:val="nil"/>
              <w:right w:val="nil"/>
            </w:tcBorders>
          </w:tcPr>
          <w:p w14:paraId="566EC271" w14:textId="77777777" w:rsidR="004C1C6A" w:rsidRPr="00240DF5" w:rsidRDefault="004C1C6A" w:rsidP="00DB7FAC">
            <w:pPr>
              <w:pStyle w:val="Normal6a"/>
            </w:pPr>
          </w:p>
        </w:tc>
        <w:tc>
          <w:tcPr>
            <w:tcW w:w="4876" w:type="dxa"/>
            <w:tcBorders>
              <w:top w:val="nil"/>
              <w:left w:val="nil"/>
              <w:bottom w:val="nil"/>
              <w:right w:val="nil"/>
            </w:tcBorders>
          </w:tcPr>
          <w:p w14:paraId="72265671" w14:textId="14223CDD" w:rsidR="004C1C6A" w:rsidRPr="00240DF5" w:rsidRDefault="004C1C6A" w:rsidP="00DB7FAC">
            <w:pPr>
              <w:pStyle w:val="Normal6a"/>
            </w:pPr>
            <w:r w:rsidRPr="00240DF5">
              <w:rPr>
                <w:b/>
                <w:i/>
              </w:rPr>
              <w:t>c</w:t>
            </w:r>
            <w:r w:rsidR="00034FC0">
              <w:rPr>
                <w:b/>
                <w:i/>
              </w:rPr>
              <w:noBreakHyphen/>
            </w:r>
            <w:r w:rsidRPr="00240DF5">
              <w:rPr>
                <w:b/>
                <w:i/>
              </w:rPr>
              <w:t>A)</w:t>
            </w:r>
            <w:r w:rsidRPr="00240DF5">
              <w:tab/>
            </w:r>
            <w:r w:rsidRPr="00240DF5">
              <w:rPr>
                <w:b/>
                <w:i/>
              </w:rPr>
              <w:t>Apoiar a criação, o funcionamento, a manutenção e a modernização do equipamento de ponta e da arquitetura digital recentemente implantados.</w:t>
            </w:r>
          </w:p>
        </w:tc>
      </w:tr>
    </w:tbl>
    <w:p w14:paraId="7F275B6D"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3EB4ED9"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153CA431" w14:textId="4872FB83" w:rsidR="004C1C6A" w:rsidRPr="00240DF5" w:rsidRDefault="004C1C6A" w:rsidP="004C1C6A">
      <w:pPr>
        <w:pStyle w:val="AmJustText"/>
      </w:pPr>
      <w:proofErr w:type="spellStart"/>
      <w:r w:rsidRPr="00240DF5">
        <w:t>Frontline</w:t>
      </w:r>
      <w:proofErr w:type="spellEnd"/>
      <w:r w:rsidRPr="00240DF5">
        <w:t xml:space="preserve"> </w:t>
      </w:r>
      <w:proofErr w:type="spellStart"/>
      <w:r w:rsidRPr="00240DF5">
        <w:t>states</w:t>
      </w:r>
      <w:proofErr w:type="spellEnd"/>
      <w:r w:rsidRPr="00240DF5">
        <w:t xml:space="preserve"> are </w:t>
      </w:r>
      <w:proofErr w:type="spellStart"/>
      <w:r w:rsidRPr="00240DF5">
        <w:t>investing</w:t>
      </w:r>
      <w:proofErr w:type="spellEnd"/>
      <w:r w:rsidRPr="00240DF5">
        <w:t xml:space="preserve"> in high</w:t>
      </w:r>
      <w:r w:rsidR="00034FC0">
        <w:noBreakHyphen/>
      </w:r>
      <w:r w:rsidRPr="00240DF5">
        <w:t xml:space="preserve">tech </w:t>
      </w:r>
      <w:proofErr w:type="spellStart"/>
      <w:r w:rsidRPr="00240DF5">
        <w:t>solutions</w:t>
      </w:r>
      <w:proofErr w:type="spellEnd"/>
      <w:r w:rsidRPr="00240DF5">
        <w:t xml:space="preserve"> </w:t>
      </w:r>
      <w:proofErr w:type="spellStart"/>
      <w:r w:rsidRPr="00240DF5">
        <w:t>such</w:t>
      </w:r>
      <w:proofErr w:type="spellEnd"/>
      <w:r w:rsidRPr="00240DF5">
        <w:t xml:space="preserve"> as </w:t>
      </w:r>
      <w:proofErr w:type="spellStart"/>
      <w:r w:rsidRPr="00240DF5">
        <w:t>automated</w:t>
      </w:r>
      <w:proofErr w:type="spellEnd"/>
      <w:r w:rsidRPr="00240DF5">
        <w:t xml:space="preserve"> </w:t>
      </w:r>
      <w:proofErr w:type="spellStart"/>
      <w:r w:rsidRPr="00240DF5">
        <w:t>maritime</w:t>
      </w:r>
      <w:proofErr w:type="spellEnd"/>
      <w:r w:rsidRPr="00240DF5">
        <w:t xml:space="preserve"> sensor </w:t>
      </w:r>
      <w:proofErr w:type="spellStart"/>
      <w:r w:rsidRPr="00240DF5">
        <w:t>feeds</w:t>
      </w:r>
      <w:proofErr w:type="spellEnd"/>
      <w:r w:rsidRPr="00240DF5">
        <w:t xml:space="preserve">, </w:t>
      </w:r>
      <w:proofErr w:type="spellStart"/>
      <w:r w:rsidRPr="00240DF5">
        <w:t>counter</w:t>
      </w:r>
      <w:r w:rsidR="00034FC0">
        <w:noBreakHyphen/>
      </w:r>
      <w:r w:rsidRPr="00240DF5">
        <w:t>drone</w:t>
      </w:r>
      <w:proofErr w:type="spellEnd"/>
      <w:r w:rsidRPr="00240DF5">
        <w:t xml:space="preserve"> (C</w:t>
      </w:r>
      <w:r w:rsidR="00034FC0">
        <w:noBreakHyphen/>
      </w:r>
      <w:r w:rsidRPr="00240DF5">
        <w:t xml:space="preserve">UAV) </w:t>
      </w:r>
      <w:proofErr w:type="spellStart"/>
      <w:r w:rsidRPr="00240DF5">
        <w:t>installations</w:t>
      </w:r>
      <w:proofErr w:type="spellEnd"/>
      <w:r w:rsidRPr="00240DF5">
        <w:t xml:space="preserve">, and secure </w:t>
      </w:r>
      <w:proofErr w:type="spellStart"/>
      <w:r w:rsidRPr="00240DF5">
        <w:t>cryptographic</w:t>
      </w:r>
      <w:proofErr w:type="spellEnd"/>
      <w:r w:rsidRPr="00240DF5">
        <w:t xml:space="preserve"> </w:t>
      </w:r>
      <w:proofErr w:type="spellStart"/>
      <w:r w:rsidRPr="00240DF5">
        <w:t>communication</w:t>
      </w:r>
      <w:proofErr w:type="spellEnd"/>
      <w:r w:rsidRPr="00240DF5">
        <w:t xml:space="preserve"> </w:t>
      </w:r>
      <w:proofErr w:type="spellStart"/>
      <w:r w:rsidRPr="00240DF5">
        <w:t>lines</w:t>
      </w:r>
      <w:proofErr w:type="spellEnd"/>
      <w:r w:rsidRPr="00240DF5">
        <w:t xml:space="preserve">. </w:t>
      </w:r>
      <w:proofErr w:type="spellStart"/>
      <w:r w:rsidRPr="00240DF5">
        <w:t>However</w:t>
      </w:r>
      <w:proofErr w:type="spellEnd"/>
      <w:r w:rsidRPr="00240DF5">
        <w:t xml:space="preserve">, </w:t>
      </w:r>
      <w:proofErr w:type="spellStart"/>
      <w:r w:rsidRPr="00240DF5">
        <w:t>under</w:t>
      </w:r>
      <w:proofErr w:type="spellEnd"/>
      <w:r w:rsidRPr="00240DF5">
        <w:t xml:space="preserve"> standard EU funding rules, </w:t>
      </w:r>
      <w:proofErr w:type="spellStart"/>
      <w:r w:rsidRPr="00240DF5">
        <w:t>while</w:t>
      </w:r>
      <w:proofErr w:type="spellEnd"/>
      <w:r w:rsidRPr="00240DF5">
        <w:t xml:space="preserve"> </w:t>
      </w:r>
      <w:proofErr w:type="spellStart"/>
      <w:r w:rsidRPr="00240DF5">
        <w:t>initial</w:t>
      </w:r>
      <w:proofErr w:type="spellEnd"/>
      <w:r w:rsidRPr="00240DF5">
        <w:t xml:space="preserve"> hardware </w:t>
      </w:r>
      <w:proofErr w:type="spellStart"/>
      <w:r w:rsidRPr="00240DF5">
        <w:t>procurement</w:t>
      </w:r>
      <w:proofErr w:type="spellEnd"/>
      <w:r w:rsidRPr="00240DF5">
        <w:t xml:space="preserve"> </w:t>
      </w:r>
      <w:proofErr w:type="spellStart"/>
      <w:r w:rsidRPr="00240DF5">
        <w:t>is</w:t>
      </w:r>
      <w:proofErr w:type="spellEnd"/>
      <w:r w:rsidRPr="00240DF5">
        <w:t xml:space="preserve"> </w:t>
      </w:r>
      <w:proofErr w:type="spellStart"/>
      <w:r w:rsidRPr="00240DF5">
        <w:t>highly</w:t>
      </w:r>
      <w:proofErr w:type="spellEnd"/>
      <w:r w:rsidRPr="00240DF5">
        <w:t xml:space="preserve"> </w:t>
      </w:r>
      <w:proofErr w:type="spellStart"/>
      <w:r w:rsidRPr="00240DF5">
        <w:t>subsidized</w:t>
      </w:r>
      <w:proofErr w:type="spellEnd"/>
      <w:r w:rsidRPr="00240DF5">
        <w:t xml:space="preserve">, the </w:t>
      </w:r>
      <w:proofErr w:type="spellStart"/>
      <w:r w:rsidRPr="00240DF5">
        <w:t>subsequent</w:t>
      </w:r>
      <w:proofErr w:type="spellEnd"/>
      <w:r w:rsidRPr="00240DF5">
        <w:t xml:space="preserve"> </w:t>
      </w:r>
      <w:proofErr w:type="spellStart"/>
      <w:r w:rsidRPr="00240DF5">
        <w:t>annual</w:t>
      </w:r>
      <w:proofErr w:type="spellEnd"/>
      <w:r w:rsidRPr="00240DF5">
        <w:t xml:space="preserve"> </w:t>
      </w:r>
      <w:proofErr w:type="spellStart"/>
      <w:r w:rsidRPr="00240DF5">
        <w:t>maintenance</w:t>
      </w:r>
      <w:proofErr w:type="spellEnd"/>
      <w:r w:rsidRPr="00240DF5">
        <w:t xml:space="preserve"> and </w:t>
      </w:r>
      <w:proofErr w:type="spellStart"/>
      <w:r w:rsidRPr="00240DF5">
        <w:t>calibration</w:t>
      </w:r>
      <w:proofErr w:type="spellEnd"/>
      <w:r w:rsidRPr="00240DF5">
        <w:t xml:space="preserve"> </w:t>
      </w:r>
      <w:proofErr w:type="spellStart"/>
      <w:r w:rsidRPr="00240DF5">
        <w:t>costs</w:t>
      </w:r>
      <w:proofErr w:type="spellEnd"/>
      <w:r w:rsidRPr="00240DF5">
        <w:t xml:space="preserve"> are </w:t>
      </w:r>
      <w:proofErr w:type="spellStart"/>
      <w:r w:rsidRPr="00240DF5">
        <w:t>left</w:t>
      </w:r>
      <w:proofErr w:type="spellEnd"/>
      <w:r w:rsidRPr="00240DF5">
        <w:t xml:space="preserve"> </w:t>
      </w:r>
      <w:proofErr w:type="spellStart"/>
      <w:r w:rsidRPr="00240DF5">
        <w:t>entirely</w:t>
      </w:r>
      <w:proofErr w:type="spellEnd"/>
      <w:r w:rsidRPr="00240DF5">
        <w:t xml:space="preserve"> to </w:t>
      </w:r>
      <w:proofErr w:type="spellStart"/>
      <w:r w:rsidRPr="00240DF5">
        <w:t>national</w:t>
      </w:r>
      <w:proofErr w:type="spellEnd"/>
      <w:r w:rsidRPr="00240DF5">
        <w:t xml:space="preserve"> budgets. </w:t>
      </w:r>
      <w:proofErr w:type="spellStart"/>
      <w:r w:rsidRPr="00240DF5">
        <w:t>This</w:t>
      </w:r>
      <w:proofErr w:type="spellEnd"/>
      <w:r w:rsidRPr="00240DF5">
        <w:t xml:space="preserve"> amendment </w:t>
      </w:r>
      <w:proofErr w:type="spellStart"/>
      <w:r w:rsidRPr="00240DF5">
        <w:t>guarantees</w:t>
      </w:r>
      <w:proofErr w:type="spellEnd"/>
      <w:r w:rsidRPr="00240DF5">
        <w:t xml:space="preserve"> </w:t>
      </w:r>
      <w:proofErr w:type="spellStart"/>
      <w:r w:rsidRPr="00240DF5">
        <w:t>that</w:t>
      </w:r>
      <w:proofErr w:type="spellEnd"/>
      <w:r w:rsidRPr="00240DF5">
        <w:t xml:space="preserve"> the </w:t>
      </w:r>
      <w:proofErr w:type="spellStart"/>
      <w:r w:rsidRPr="00240DF5">
        <w:t>recurring</w:t>
      </w:r>
      <w:proofErr w:type="spellEnd"/>
      <w:r w:rsidRPr="00240DF5">
        <w:t xml:space="preserve"> </w:t>
      </w:r>
      <w:proofErr w:type="spellStart"/>
      <w:r w:rsidRPr="00240DF5">
        <w:t>maintenance</w:t>
      </w:r>
      <w:proofErr w:type="spellEnd"/>
      <w:r w:rsidRPr="00240DF5">
        <w:t xml:space="preserve"> and </w:t>
      </w:r>
      <w:proofErr w:type="spellStart"/>
      <w:r w:rsidRPr="00240DF5">
        <w:t>technical</w:t>
      </w:r>
      <w:proofErr w:type="spellEnd"/>
      <w:r w:rsidRPr="00240DF5">
        <w:t xml:space="preserve"> </w:t>
      </w:r>
      <w:proofErr w:type="spellStart"/>
      <w:r w:rsidRPr="00240DF5">
        <w:t>updates</w:t>
      </w:r>
      <w:proofErr w:type="spellEnd"/>
      <w:r w:rsidRPr="00240DF5">
        <w:t xml:space="preserve"> of </w:t>
      </w:r>
      <w:proofErr w:type="spellStart"/>
      <w:r w:rsidRPr="00240DF5">
        <w:t>newly</w:t>
      </w:r>
      <w:proofErr w:type="spellEnd"/>
      <w:r w:rsidRPr="00240DF5">
        <w:t xml:space="preserve"> </w:t>
      </w:r>
      <w:proofErr w:type="spellStart"/>
      <w:r w:rsidRPr="00240DF5">
        <w:t>deployed</w:t>
      </w:r>
      <w:proofErr w:type="spellEnd"/>
      <w:r w:rsidRPr="00240DF5">
        <w:t xml:space="preserve">, </w:t>
      </w:r>
      <w:proofErr w:type="spellStart"/>
      <w:r w:rsidRPr="00240DF5">
        <w:t>state</w:t>
      </w:r>
      <w:proofErr w:type="spellEnd"/>
      <w:r w:rsidR="00034FC0">
        <w:noBreakHyphen/>
      </w:r>
      <w:r w:rsidRPr="00240DF5">
        <w:t>of</w:t>
      </w:r>
      <w:r w:rsidR="00034FC0">
        <w:noBreakHyphen/>
      </w:r>
      <w:r w:rsidRPr="00240DF5">
        <w:t>the</w:t>
      </w:r>
      <w:r w:rsidR="00034FC0">
        <w:noBreakHyphen/>
      </w:r>
      <w:proofErr w:type="spellStart"/>
      <w:r w:rsidRPr="00240DF5">
        <w:t>art</w:t>
      </w:r>
      <w:proofErr w:type="spellEnd"/>
      <w:r w:rsidRPr="00240DF5">
        <w:t xml:space="preserve"> </w:t>
      </w:r>
      <w:proofErr w:type="spellStart"/>
      <w:r w:rsidRPr="00240DF5">
        <w:t>equipment</w:t>
      </w:r>
      <w:proofErr w:type="spellEnd"/>
      <w:r w:rsidRPr="00240DF5">
        <w:t xml:space="preserve"> are </w:t>
      </w:r>
      <w:proofErr w:type="spellStart"/>
      <w:r w:rsidRPr="00240DF5">
        <w:t>fully</w:t>
      </w:r>
      <w:proofErr w:type="spellEnd"/>
      <w:r w:rsidRPr="00240DF5">
        <w:t xml:space="preserve"> </w:t>
      </w:r>
      <w:proofErr w:type="spellStart"/>
      <w:r w:rsidRPr="00240DF5">
        <w:t>eligible</w:t>
      </w:r>
      <w:proofErr w:type="spellEnd"/>
      <w:r w:rsidRPr="00240DF5">
        <w:t xml:space="preserve"> for EU </w:t>
      </w:r>
      <w:proofErr w:type="spellStart"/>
      <w:r w:rsidRPr="00240DF5">
        <w:t>reimbursement</w:t>
      </w:r>
      <w:proofErr w:type="spellEnd"/>
      <w:r w:rsidRPr="00240DF5">
        <w:t xml:space="preserve">. </w:t>
      </w:r>
      <w:proofErr w:type="spellStart"/>
      <w:r w:rsidRPr="00240DF5">
        <w:t>Securing</w:t>
      </w:r>
      <w:proofErr w:type="spellEnd"/>
      <w:r w:rsidRPr="00240DF5">
        <w:t xml:space="preserve"> the </w:t>
      </w:r>
      <w:proofErr w:type="spellStart"/>
      <w:r w:rsidRPr="00240DF5">
        <w:t>EU’s</w:t>
      </w:r>
      <w:proofErr w:type="spellEnd"/>
      <w:r w:rsidRPr="00240DF5">
        <w:t xml:space="preserve"> </w:t>
      </w:r>
      <w:proofErr w:type="spellStart"/>
      <w:r w:rsidRPr="00240DF5">
        <w:t>external</w:t>
      </w:r>
      <w:proofErr w:type="spellEnd"/>
      <w:r w:rsidRPr="00240DF5">
        <w:t xml:space="preserve"> </w:t>
      </w:r>
      <w:proofErr w:type="spellStart"/>
      <w:r w:rsidRPr="00240DF5">
        <w:t>perimeter</w:t>
      </w:r>
      <w:proofErr w:type="spellEnd"/>
      <w:r w:rsidRPr="00240DF5">
        <w:t xml:space="preserve"> </w:t>
      </w:r>
      <w:proofErr w:type="spellStart"/>
      <w:r w:rsidRPr="00240DF5">
        <w:t>cannot</w:t>
      </w:r>
      <w:proofErr w:type="spellEnd"/>
      <w:r w:rsidRPr="00240DF5">
        <w:t xml:space="preserve"> </w:t>
      </w:r>
      <w:proofErr w:type="spellStart"/>
      <w:r w:rsidRPr="00240DF5">
        <w:t>be</w:t>
      </w:r>
      <w:proofErr w:type="spellEnd"/>
      <w:r w:rsidRPr="00240DF5">
        <w:t xml:space="preserve"> a </w:t>
      </w:r>
      <w:proofErr w:type="spellStart"/>
      <w:r w:rsidRPr="00240DF5">
        <w:t>one</w:t>
      </w:r>
      <w:r w:rsidR="00034FC0">
        <w:noBreakHyphen/>
      </w:r>
      <w:r w:rsidRPr="00240DF5">
        <w:t>off</w:t>
      </w:r>
      <w:proofErr w:type="spellEnd"/>
      <w:r w:rsidRPr="00240DF5">
        <w:t xml:space="preserve"> capital </w:t>
      </w:r>
      <w:proofErr w:type="spellStart"/>
      <w:r w:rsidRPr="00240DF5">
        <w:t>investment</w:t>
      </w:r>
      <w:proofErr w:type="spellEnd"/>
      <w:r w:rsidRPr="00240DF5">
        <w:t xml:space="preserve">; </w:t>
      </w:r>
      <w:proofErr w:type="spellStart"/>
      <w:r w:rsidRPr="00240DF5">
        <w:t>it</w:t>
      </w:r>
      <w:proofErr w:type="spellEnd"/>
      <w:r w:rsidRPr="00240DF5">
        <w:t xml:space="preserve"> </w:t>
      </w:r>
      <w:proofErr w:type="spellStart"/>
      <w:r w:rsidRPr="00240DF5">
        <w:t>requires</w:t>
      </w:r>
      <w:proofErr w:type="spellEnd"/>
      <w:r w:rsidRPr="00240DF5">
        <w:t xml:space="preserve"> </w:t>
      </w:r>
      <w:proofErr w:type="spellStart"/>
      <w:r w:rsidRPr="00240DF5">
        <w:t>continuous</w:t>
      </w:r>
      <w:proofErr w:type="spellEnd"/>
      <w:r w:rsidRPr="00240DF5">
        <w:t xml:space="preserve"> </w:t>
      </w:r>
      <w:proofErr w:type="spellStart"/>
      <w:r w:rsidRPr="00240DF5">
        <w:t>technical</w:t>
      </w:r>
      <w:proofErr w:type="spellEnd"/>
      <w:r w:rsidRPr="00240DF5">
        <w:t xml:space="preserve"> </w:t>
      </w:r>
      <w:proofErr w:type="spellStart"/>
      <w:r w:rsidRPr="00240DF5">
        <w:t>readiness</w:t>
      </w:r>
      <w:proofErr w:type="spellEnd"/>
      <w:r w:rsidRPr="00240DF5">
        <w:t xml:space="preserve">, and </w:t>
      </w:r>
      <w:proofErr w:type="spellStart"/>
      <w:r w:rsidRPr="00240DF5">
        <w:t>this</w:t>
      </w:r>
      <w:proofErr w:type="spellEnd"/>
      <w:r w:rsidRPr="00240DF5">
        <w:t xml:space="preserve"> amendment </w:t>
      </w:r>
      <w:proofErr w:type="spellStart"/>
      <w:r w:rsidRPr="00240DF5">
        <w:t>ensures</w:t>
      </w:r>
      <w:proofErr w:type="spellEnd"/>
      <w:r w:rsidRPr="00240DF5">
        <w:t xml:space="preserve"> </w:t>
      </w:r>
      <w:proofErr w:type="spellStart"/>
      <w:r w:rsidRPr="00240DF5">
        <w:t>that</w:t>
      </w:r>
      <w:proofErr w:type="spellEnd"/>
      <w:r w:rsidRPr="00240DF5">
        <w:t xml:space="preserve"> the </w:t>
      </w:r>
      <w:proofErr w:type="spellStart"/>
      <w:r w:rsidRPr="00240DF5">
        <w:t>Union's</w:t>
      </w:r>
      <w:proofErr w:type="spellEnd"/>
      <w:r w:rsidRPr="00240DF5">
        <w:t xml:space="preserve"> financial </w:t>
      </w:r>
      <w:proofErr w:type="spellStart"/>
      <w:r w:rsidRPr="00240DF5">
        <w:t>instruments</w:t>
      </w:r>
      <w:proofErr w:type="spellEnd"/>
      <w:r w:rsidRPr="00240DF5">
        <w:t xml:space="preserve"> </w:t>
      </w:r>
      <w:proofErr w:type="spellStart"/>
      <w:r w:rsidRPr="00240DF5">
        <w:t>support</w:t>
      </w:r>
      <w:proofErr w:type="spellEnd"/>
      <w:r w:rsidRPr="00240DF5">
        <w:t xml:space="preserve"> the </w:t>
      </w:r>
      <w:proofErr w:type="spellStart"/>
      <w:r w:rsidRPr="00240DF5">
        <w:t>operational</w:t>
      </w:r>
      <w:proofErr w:type="spellEnd"/>
      <w:r w:rsidRPr="00240DF5">
        <w:t xml:space="preserve"> </w:t>
      </w:r>
      <w:proofErr w:type="spellStart"/>
      <w:r w:rsidRPr="00240DF5">
        <w:t>life</w:t>
      </w:r>
      <w:proofErr w:type="spellEnd"/>
      <w:r w:rsidRPr="00240DF5">
        <w:t xml:space="preserve"> of </w:t>
      </w:r>
      <w:proofErr w:type="spellStart"/>
      <w:r w:rsidRPr="00240DF5">
        <w:t>these</w:t>
      </w:r>
      <w:proofErr w:type="spellEnd"/>
      <w:r w:rsidRPr="00240DF5">
        <w:t xml:space="preserve"> vital </w:t>
      </w:r>
      <w:proofErr w:type="spellStart"/>
      <w:r w:rsidRPr="00240DF5">
        <w:t>defence</w:t>
      </w:r>
      <w:proofErr w:type="spellEnd"/>
      <w:r w:rsidRPr="00240DF5">
        <w:t xml:space="preserve"> </w:t>
      </w:r>
      <w:proofErr w:type="spellStart"/>
      <w:r w:rsidRPr="00240DF5">
        <w:t>systems</w:t>
      </w:r>
      <w:proofErr w:type="spellEnd"/>
      <w:r w:rsidRPr="00240DF5">
        <w:t>.</w:t>
      </w:r>
    </w:p>
    <w:p w14:paraId="5273989B" w14:textId="77777777" w:rsidR="004C1C6A" w:rsidRPr="00240DF5" w:rsidRDefault="004C1C6A" w:rsidP="004C1C6A">
      <w:r w:rsidRPr="00240DF5">
        <w:rPr>
          <w:rStyle w:val="HideTWBExt"/>
        </w:rPr>
        <w:t>&lt;/AmendB&gt;</w:t>
      </w:r>
    </w:p>
    <w:p w14:paraId="5C13FBD5" w14:textId="77777777" w:rsidR="004C1C6A" w:rsidRPr="00240DF5" w:rsidRDefault="004C1C6A" w:rsidP="004C1C6A">
      <w:pPr>
        <w:pStyle w:val="AmNumberTabs"/>
      </w:pPr>
      <w:r w:rsidRPr="00240DF5">
        <w:rPr>
          <w:rStyle w:val="HideTWBExt"/>
        </w:rPr>
        <w:lastRenderedPageBreak/>
        <w:t>&lt;AmendB&gt;</w:t>
      </w:r>
      <w:r w:rsidRPr="00240DF5">
        <w:t>Alteração</w:t>
      </w:r>
      <w:r w:rsidRPr="00240DF5">
        <w:tab/>
      </w:r>
      <w:r w:rsidRPr="00240DF5">
        <w:tab/>
      </w:r>
      <w:r w:rsidRPr="00240DF5">
        <w:rPr>
          <w:rStyle w:val="HideTWBExt"/>
        </w:rPr>
        <w:t>&lt;NumAmB&gt;</w:t>
      </w:r>
      <w:r w:rsidRPr="00240DF5">
        <w:t>153</w:t>
      </w:r>
      <w:r w:rsidRPr="00240DF5">
        <w:rPr>
          <w:rStyle w:val="HideTWBExt"/>
        </w:rPr>
        <w:t>&lt;/NumAmB&gt;</w:t>
      </w:r>
    </w:p>
    <w:p w14:paraId="05B11065" w14:textId="77777777" w:rsidR="004C1C6A" w:rsidRPr="00240DF5" w:rsidRDefault="004C1C6A" w:rsidP="004C1C6A">
      <w:pPr>
        <w:pStyle w:val="NormalBold"/>
      </w:pPr>
      <w:r w:rsidRPr="00240DF5">
        <w:rPr>
          <w:rStyle w:val="HideTWBExt"/>
          <w:b w:val="0"/>
        </w:rPr>
        <w:t>&lt;RepeatBlock-By&gt;&lt;Members&gt;</w:t>
      </w:r>
      <w:r w:rsidRPr="00240DF5">
        <w:t>Georgiana Teodorescu</w:t>
      </w:r>
      <w:r w:rsidRPr="00240DF5">
        <w:rPr>
          <w:rStyle w:val="HideTWBExt"/>
          <w:b w:val="0"/>
        </w:rPr>
        <w:t>&lt;/Members&gt;</w:t>
      </w:r>
    </w:p>
    <w:p w14:paraId="74CEA963" w14:textId="77777777" w:rsidR="004C1C6A" w:rsidRPr="00240DF5" w:rsidRDefault="004C1C6A" w:rsidP="004C1C6A">
      <w:pPr>
        <w:pStyle w:val="NormalBold"/>
      </w:pPr>
      <w:r w:rsidRPr="00240DF5">
        <w:rPr>
          <w:rStyle w:val="HideTWBExt"/>
          <w:b w:val="0"/>
        </w:rPr>
        <w:t>&lt;/RepeatBlock-By&gt;</w:t>
      </w:r>
    </w:p>
    <w:p w14:paraId="37452BBC"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3AB8D02" w14:textId="5032AD1E" w:rsidR="004C1C6A" w:rsidRPr="00240DF5" w:rsidRDefault="004C1C6A" w:rsidP="004C1C6A">
      <w:pPr>
        <w:pStyle w:val="NormalBold"/>
      </w:pPr>
      <w:r w:rsidRPr="00240DF5">
        <w:rPr>
          <w:rStyle w:val="HideTWBExt"/>
        </w:rPr>
        <w:t>&lt;Article&gt;</w:t>
      </w:r>
      <w:r w:rsidRPr="00240DF5">
        <w:t>Artigo 3 – n.º 1 – parágrafo 1 – alínea c</w:t>
      </w:r>
      <w:r w:rsidR="00034FC0">
        <w:noBreakHyphen/>
      </w:r>
      <w:r w:rsidRPr="00240DF5">
        <w:t>B) (nova)</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00FDB90" w14:textId="77777777" w:rsidTr="00DB7FAC">
        <w:trPr>
          <w:trHeight w:hRule="exact" w:val="240"/>
          <w:jc w:val="center"/>
        </w:trPr>
        <w:tc>
          <w:tcPr>
            <w:tcW w:w="9752" w:type="dxa"/>
            <w:gridSpan w:val="2"/>
            <w:tcBorders>
              <w:top w:val="nil"/>
              <w:left w:val="nil"/>
              <w:bottom w:val="nil"/>
              <w:right w:val="nil"/>
            </w:tcBorders>
          </w:tcPr>
          <w:p w14:paraId="174D6B08" w14:textId="77777777" w:rsidR="004C1C6A" w:rsidRPr="00240DF5" w:rsidRDefault="004C1C6A" w:rsidP="00DB7FAC"/>
        </w:tc>
      </w:tr>
      <w:tr w:rsidR="004C1C6A" w:rsidRPr="00240DF5" w14:paraId="10B36289" w14:textId="77777777" w:rsidTr="00DB7FAC">
        <w:trPr>
          <w:trHeight w:val="240"/>
          <w:jc w:val="center"/>
        </w:trPr>
        <w:tc>
          <w:tcPr>
            <w:tcW w:w="4876" w:type="dxa"/>
            <w:tcBorders>
              <w:top w:val="nil"/>
              <w:left w:val="nil"/>
              <w:bottom w:val="nil"/>
              <w:right w:val="nil"/>
            </w:tcBorders>
          </w:tcPr>
          <w:p w14:paraId="4B66EBFE"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6785075" w14:textId="77777777" w:rsidR="004C1C6A" w:rsidRPr="00240DF5" w:rsidRDefault="004C1C6A" w:rsidP="00DB7FAC">
            <w:pPr>
              <w:pStyle w:val="AmColumnHeading"/>
            </w:pPr>
            <w:r w:rsidRPr="00240DF5">
              <w:t>Alteração</w:t>
            </w:r>
          </w:p>
        </w:tc>
      </w:tr>
      <w:tr w:rsidR="004C1C6A" w:rsidRPr="00240DF5" w14:paraId="01A51C8A" w14:textId="77777777" w:rsidTr="00DB7FAC">
        <w:trPr>
          <w:jc w:val="center"/>
        </w:trPr>
        <w:tc>
          <w:tcPr>
            <w:tcW w:w="4876" w:type="dxa"/>
            <w:tcBorders>
              <w:top w:val="nil"/>
              <w:left w:val="nil"/>
              <w:bottom w:val="nil"/>
              <w:right w:val="nil"/>
            </w:tcBorders>
          </w:tcPr>
          <w:p w14:paraId="4CD7E6EE" w14:textId="77777777" w:rsidR="004C1C6A" w:rsidRPr="00240DF5" w:rsidRDefault="004C1C6A" w:rsidP="00DB7FAC">
            <w:pPr>
              <w:pStyle w:val="Normal6a"/>
            </w:pPr>
          </w:p>
        </w:tc>
        <w:tc>
          <w:tcPr>
            <w:tcW w:w="4876" w:type="dxa"/>
            <w:tcBorders>
              <w:top w:val="nil"/>
              <w:left w:val="nil"/>
              <w:bottom w:val="nil"/>
              <w:right w:val="nil"/>
            </w:tcBorders>
          </w:tcPr>
          <w:p w14:paraId="11C3050A" w14:textId="7AD1D142" w:rsidR="004C1C6A" w:rsidRPr="00240DF5" w:rsidRDefault="004C1C6A" w:rsidP="00DB7FAC">
            <w:pPr>
              <w:pStyle w:val="Normal6a"/>
            </w:pPr>
            <w:r w:rsidRPr="00240DF5">
              <w:rPr>
                <w:b/>
                <w:i/>
              </w:rPr>
              <w:t>c</w:t>
            </w:r>
            <w:r w:rsidR="00034FC0">
              <w:rPr>
                <w:b/>
                <w:i/>
              </w:rPr>
              <w:noBreakHyphen/>
            </w:r>
            <w:r w:rsidRPr="00240DF5">
              <w:rPr>
                <w:b/>
                <w:i/>
              </w:rPr>
              <w:t>B)</w:t>
            </w:r>
            <w:r w:rsidRPr="00240DF5">
              <w:tab/>
            </w:r>
            <w:r w:rsidRPr="00240DF5">
              <w:rPr>
                <w:b/>
                <w:i/>
              </w:rPr>
              <w:t>Reforçar a coordenação estratégica e operacional, a análise conjunta dos riscos e a interoperabilidade sem descontinuidades dos dados entre as agências da União, nomeadamente a Agência Europeia da Guarda de Fronteiras e Costeira (Frontex) e a Agência da União Europeia para a Cooperação Policial (Europol), nomeadamente através da eliminação dos silos operacionais e técnicos decorrentes das restrições ao mandato das agências, permitindo o intercâmbio seguro de informações em tempo real, a criação de células operacionais conjuntas e o levantamento sincronizado das ameaças, com vista a combater a criminalidade transfronteiras e as ameaças híbridas.</w:t>
            </w:r>
          </w:p>
        </w:tc>
      </w:tr>
    </w:tbl>
    <w:p w14:paraId="36448DAF"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7EFC4B36"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2FDE5DB7" w14:textId="77777777" w:rsidR="004C1C6A" w:rsidRPr="00240DF5" w:rsidRDefault="004C1C6A" w:rsidP="004C1C6A">
      <w:pPr>
        <w:pStyle w:val="AmJustText"/>
      </w:pPr>
      <w:r w:rsidRPr="00240DF5">
        <w:t>Combater esta matriz multidimensional de ameaças requer uma resposta imediata e integrada. No entanto, as realidades operacionais no terreno são severamente limitadas por silos legislativos e restrições de mandato que isolam os dados de gestão das fronteiras da Frontex das redes de informações criminosas e híbridas da Europol. Esta falta de coordenação automatizada e em tempo real impede a rápida identificação dos intervenientes híbridos que exploram as lacunas entre o controlo das fronteiras e as jurisdições responsáveis pela aplicação da lei.</w:t>
      </w:r>
    </w:p>
    <w:p w14:paraId="00BDFC24" w14:textId="77777777" w:rsidR="004C1C6A" w:rsidRPr="00240DF5" w:rsidRDefault="004C1C6A" w:rsidP="004C1C6A">
      <w:r w:rsidRPr="00240DF5">
        <w:rPr>
          <w:rStyle w:val="HideTWBExt"/>
        </w:rPr>
        <w:t>&lt;/AmendB&gt;</w:t>
      </w:r>
    </w:p>
    <w:p w14:paraId="27F88B5F"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154</w:t>
      </w:r>
      <w:r w:rsidRPr="00240DF5">
        <w:rPr>
          <w:rStyle w:val="HideTWBExt"/>
        </w:rPr>
        <w:t>&lt;/NumAmB&gt;</w:t>
      </w:r>
    </w:p>
    <w:p w14:paraId="05079069"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0E3BB7E8" w14:textId="77777777" w:rsidR="004C1C6A" w:rsidRPr="00240DF5" w:rsidRDefault="004C1C6A" w:rsidP="004C1C6A">
      <w:pPr>
        <w:pStyle w:val="NormalBold"/>
      </w:pPr>
      <w:r w:rsidRPr="00240DF5">
        <w:rPr>
          <w:rStyle w:val="HideTWBExt"/>
          <w:b w:val="0"/>
        </w:rPr>
        <w:t>&lt;/RepeatBlock-By&gt;</w:t>
      </w:r>
    </w:p>
    <w:p w14:paraId="240AF5C2"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5382C8F9" w14:textId="77777777" w:rsidR="004C1C6A" w:rsidRPr="00240DF5" w:rsidRDefault="004C1C6A" w:rsidP="004C1C6A">
      <w:pPr>
        <w:pStyle w:val="NormalBold"/>
      </w:pPr>
      <w:r w:rsidRPr="00240DF5">
        <w:rPr>
          <w:rStyle w:val="HideTWBExt"/>
        </w:rPr>
        <w:t>&lt;Article&gt;</w:t>
      </w:r>
      <w:r w:rsidRPr="00240DF5">
        <w:t>Artigo 3 – n.º 1 – parágrafo 2</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9DE1180" w14:textId="77777777" w:rsidTr="00DB7FAC">
        <w:trPr>
          <w:trHeight w:hRule="exact" w:val="240"/>
          <w:jc w:val="center"/>
        </w:trPr>
        <w:tc>
          <w:tcPr>
            <w:tcW w:w="9752" w:type="dxa"/>
            <w:gridSpan w:val="2"/>
            <w:tcBorders>
              <w:top w:val="nil"/>
              <w:left w:val="nil"/>
              <w:bottom w:val="nil"/>
              <w:right w:val="nil"/>
            </w:tcBorders>
          </w:tcPr>
          <w:p w14:paraId="5B64ECD2" w14:textId="77777777" w:rsidR="004C1C6A" w:rsidRPr="00240DF5" w:rsidRDefault="004C1C6A" w:rsidP="00DB7FAC"/>
        </w:tc>
      </w:tr>
      <w:tr w:rsidR="004C1C6A" w:rsidRPr="00240DF5" w14:paraId="082A635F" w14:textId="77777777" w:rsidTr="00DB7FAC">
        <w:trPr>
          <w:trHeight w:val="240"/>
          <w:jc w:val="center"/>
        </w:trPr>
        <w:tc>
          <w:tcPr>
            <w:tcW w:w="4876" w:type="dxa"/>
            <w:tcBorders>
              <w:top w:val="nil"/>
              <w:left w:val="nil"/>
              <w:bottom w:val="nil"/>
              <w:right w:val="nil"/>
            </w:tcBorders>
          </w:tcPr>
          <w:p w14:paraId="675233D7" w14:textId="77777777" w:rsidR="004C1C6A" w:rsidRPr="00240DF5" w:rsidRDefault="004C1C6A" w:rsidP="00DB7FAC">
            <w:pPr>
              <w:pStyle w:val="AmColumnHeading"/>
            </w:pPr>
            <w:r w:rsidRPr="00240DF5">
              <w:lastRenderedPageBreak/>
              <w:t>Texto da Comissão</w:t>
            </w:r>
          </w:p>
        </w:tc>
        <w:tc>
          <w:tcPr>
            <w:tcW w:w="4876" w:type="dxa"/>
            <w:tcBorders>
              <w:top w:val="nil"/>
              <w:left w:val="nil"/>
              <w:bottom w:val="nil"/>
              <w:right w:val="nil"/>
            </w:tcBorders>
          </w:tcPr>
          <w:p w14:paraId="579B9EDD" w14:textId="77777777" w:rsidR="004C1C6A" w:rsidRPr="00240DF5" w:rsidRDefault="004C1C6A" w:rsidP="00DB7FAC">
            <w:pPr>
              <w:pStyle w:val="AmColumnHeading"/>
            </w:pPr>
            <w:r w:rsidRPr="00240DF5">
              <w:t>Alteração</w:t>
            </w:r>
          </w:p>
        </w:tc>
      </w:tr>
      <w:tr w:rsidR="004C1C6A" w:rsidRPr="00240DF5" w14:paraId="13C8006C" w14:textId="77777777" w:rsidTr="00DB7FAC">
        <w:trPr>
          <w:jc w:val="center"/>
        </w:trPr>
        <w:tc>
          <w:tcPr>
            <w:tcW w:w="4876" w:type="dxa"/>
            <w:tcBorders>
              <w:top w:val="nil"/>
              <w:left w:val="nil"/>
              <w:bottom w:val="nil"/>
              <w:right w:val="nil"/>
            </w:tcBorders>
          </w:tcPr>
          <w:p w14:paraId="5D32FA3E" w14:textId="77777777" w:rsidR="004C1C6A" w:rsidRPr="00240DF5" w:rsidRDefault="004C1C6A" w:rsidP="00DB7FAC">
            <w:pPr>
              <w:pStyle w:val="Normal6a"/>
            </w:pPr>
            <w:r w:rsidRPr="00240DF5">
              <w:t>O apoio da União deve ser executado de forma plenamente coerente com os objetivos estabelecidos no Regulamento (UE) [...] que institui o Fundo Europeu para a Coesão Económica, Territorial e Social, a Agricultura e o Meio Rural, as Pescas e o Setor Marítimo, a Prosperidade e a Segurança.</w:t>
            </w:r>
          </w:p>
        </w:tc>
        <w:tc>
          <w:tcPr>
            <w:tcW w:w="4876" w:type="dxa"/>
            <w:tcBorders>
              <w:top w:val="nil"/>
              <w:left w:val="nil"/>
              <w:bottom w:val="nil"/>
              <w:right w:val="nil"/>
            </w:tcBorders>
          </w:tcPr>
          <w:p w14:paraId="07B70859" w14:textId="77777777" w:rsidR="004C1C6A" w:rsidRPr="00240DF5" w:rsidRDefault="004C1C6A" w:rsidP="00DB7FAC">
            <w:pPr>
              <w:pStyle w:val="Normal6a"/>
            </w:pPr>
            <w:r w:rsidRPr="00240DF5">
              <w:t xml:space="preserve">O apoio da União deve ser executado de forma plenamente coerente com os objetivos estabelecidos no Regulamento (UE) [...] que institui o Fundo Europeu para a Coesão Económica, Territorial e Social, a Agricultura e o Meio Rural, as Pescas e o Setor Marítimo, a Prosperidade e a Segurança. </w:t>
            </w:r>
            <w:r w:rsidRPr="00240DF5">
              <w:rPr>
                <w:b/>
                <w:i/>
              </w:rPr>
              <w:t>Em caso de dúvida quanto à aplicação das regras estabelecidas no Regulamento (UE) [...] que institui o Fundo Europeu para a Coesão Económica, Territorial e Social, a Agricultura e o Meio Rural, as Pescas e o Setor Marítimo, a Prosperidade e a Segurança, e das regras estabelecidas no presente regulamento, prevalecerão as regras da lex specialis previstas no presente regulamento.</w:t>
            </w:r>
          </w:p>
        </w:tc>
      </w:tr>
    </w:tbl>
    <w:p w14:paraId="7AC4EAA6"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6F6AE414"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72BCC42E" w14:textId="77777777" w:rsidR="004C1C6A" w:rsidRPr="00240DF5" w:rsidRDefault="004C1C6A" w:rsidP="004C1C6A">
      <w:pPr>
        <w:pStyle w:val="AmJustText"/>
      </w:pPr>
      <w:r w:rsidRPr="00240DF5">
        <w:t>O presente regulamento constitui uma lex specialis em relação ao Regulamento PPNR. As regras específicas do presente regulamento devem prevalecer sobre o PPNR.</w:t>
      </w:r>
    </w:p>
    <w:p w14:paraId="4EBF0EB9" w14:textId="77777777" w:rsidR="004C1C6A" w:rsidRPr="00240DF5" w:rsidRDefault="004C1C6A" w:rsidP="004C1C6A">
      <w:r w:rsidRPr="00240DF5">
        <w:rPr>
          <w:rStyle w:val="HideTWBExt"/>
        </w:rPr>
        <w:t>&lt;/AmendB&gt;</w:t>
      </w:r>
    </w:p>
    <w:p w14:paraId="7DC0478B"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155</w:t>
      </w:r>
      <w:r w:rsidRPr="00240DF5">
        <w:rPr>
          <w:rStyle w:val="HideTWBExt"/>
        </w:rPr>
        <w:t>&lt;/NumAmB&gt;</w:t>
      </w:r>
    </w:p>
    <w:p w14:paraId="5485A504" w14:textId="77777777" w:rsidR="004C1C6A" w:rsidRPr="00240DF5" w:rsidRDefault="004C1C6A" w:rsidP="004C1C6A">
      <w:pPr>
        <w:pStyle w:val="NormalBold"/>
      </w:pPr>
      <w:r w:rsidRPr="00240DF5">
        <w:rPr>
          <w:rStyle w:val="HideTWBExt"/>
          <w:b w:val="0"/>
        </w:rPr>
        <w:t>&lt;RepeatBlock-By&gt;&lt;Members&gt;</w:t>
      </w:r>
      <w:r w:rsidRPr="00240DF5">
        <w:t>Cecilia Strada</w:t>
      </w:r>
      <w:r w:rsidRPr="00240DF5">
        <w:rPr>
          <w:rStyle w:val="HideTWBExt"/>
          <w:b w:val="0"/>
        </w:rPr>
        <w:t>&lt;/Members&gt;</w:t>
      </w:r>
    </w:p>
    <w:p w14:paraId="26187EAB" w14:textId="77777777" w:rsidR="004C1C6A" w:rsidRPr="00240DF5" w:rsidRDefault="004C1C6A" w:rsidP="004C1C6A">
      <w:pPr>
        <w:pStyle w:val="NormalBold"/>
      </w:pPr>
      <w:r w:rsidRPr="00240DF5">
        <w:rPr>
          <w:rStyle w:val="HideTWBExt"/>
          <w:b w:val="0"/>
        </w:rPr>
        <w:t>&lt;/RepeatBlock-By&gt;</w:t>
      </w:r>
    </w:p>
    <w:p w14:paraId="14C03566"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2CCD4447" w14:textId="77777777" w:rsidR="004C1C6A" w:rsidRPr="00240DF5" w:rsidRDefault="004C1C6A" w:rsidP="004C1C6A">
      <w:pPr>
        <w:pStyle w:val="NormalBold"/>
      </w:pPr>
      <w:r w:rsidRPr="00240DF5">
        <w:rPr>
          <w:rStyle w:val="HideTWBExt"/>
        </w:rPr>
        <w:t>&lt;Article&gt;</w:t>
      </w:r>
      <w:r w:rsidRPr="00240DF5">
        <w:t>Artigo 3 – n.º 2</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EA07ED0" w14:textId="77777777" w:rsidTr="00DB7FAC">
        <w:trPr>
          <w:trHeight w:hRule="exact" w:val="240"/>
          <w:jc w:val="center"/>
        </w:trPr>
        <w:tc>
          <w:tcPr>
            <w:tcW w:w="9752" w:type="dxa"/>
            <w:gridSpan w:val="2"/>
            <w:tcBorders>
              <w:top w:val="nil"/>
              <w:left w:val="nil"/>
              <w:bottom w:val="nil"/>
              <w:right w:val="nil"/>
            </w:tcBorders>
          </w:tcPr>
          <w:p w14:paraId="59C11070" w14:textId="77777777" w:rsidR="004C1C6A" w:rsidRPr="00240DF5" w:rsidRDefault="004C1C6A" w:rsidP="00DB7FAC"/>
        </w:tc>
      </w:tr>
      <w:tr w:rsidR="004C1C6A" w:rsidRPr="00240DF5" w14:paraId="5EF1517D" w14:textId="77777777" w:rsidTr="00DB7FAC">
        <w:trPr>
          <w:trHeight w:val="240"/>
          <w:jc w:val="center"/>
        </w:trPr>
        <w:tc>
          <w:tcPr>
            <w:tcW w:w="4876" w:type="dxa"/>
            <w:tcBorders>
              <w:top w:val="nil"/>
              <w:left w:val="nil"/>
              <w:bottom w:val="nil"/>
              <w:right w:val="nil"/>
            </w:tcBorders>
          </w:tcPr>
          <w:p w14:paraId="4E2DE181"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130F9F0" w14:textId="77777777" w:rsidR="004C1C6A" w:rsidRPr="00240DF5" w:rsidRDefault="004C1C6A" w:rsidP="00DB7FAC">
            <w:pPr>
              <w:pStyle w:val="AmColumnHeading"/>
            </w:pPr>
            <w:r w:rsidRPr="00240DF5">
              <w:t>Alteração</w:t>
            </w:r>
          </w:p>
        </w:tc>
      </w:tr>
      <w:tr w:rsidR="004C1C6A" w:rsidRPr="00240DF5" w14:paraId="33FA00E9" w14:textId="77777777" w:rsidTr="00DB7FAC">
        <w:trPr>
          <w:jc w:val="center"/>
        </w:trPr>
        <w:tc>
          <w:tcPr>
            <w:tcW w:w="4876" w:type="dxa"/>
            <w:tcBorders>
              <w:top w:val="nil"/>
              <w:left w:val="nil"/>
              <w:bottom w:val="nil"/>
              <w:right w:val="nil"/>
            </w:tcBorders>
          </w:tcPr>
          <w:p w14:paraId="6AD0186D" w14:textId="19868EA8" w:rsidR="004C1C6A" w:rsidRPr="00240DF5" w:rsidRDefault="004C1C6A" w:rsidP="00DB7FAC">
            <w:pPr>
              <w:pStyle w:val="Normal6a"/>
            </w:pPr>
            <w:r w:rsidRPr="00240DF5">
              <w:t>2.</w:t>
            </w:r>
            <w:r w:rsidRPr="00240DF5">
              <w:tab/>
              <w:t>O apoio da União deve ser executado em conformidade com o acervo pertinente da União e as obrigações internacionais da União e dos Estados</w:t>
            </w:r>
            <w:r w:rsidR="00034FC0">
              <w:noBreakHyphen/>
            </w:r>
            <w:r w:rsidRPr="00240DF5">
              <w:t>Membros, decorrentes dos instrumentos internacionais de que são partes.</w:t>
            </w:r>
          </w:p>
        </w:tc>
        <w:tc>
          <w:tcPr>
            <w:tcW w:w="4876" w:type="dxa"/>
            <w:tcBorders>
              <w:top w:val="nil"/>
              <w:left w:val="nil"/>
              <w:bottom w:val="nil"/>
              <w:right w:val="nil"/>
            </w:tcBorders>
          </w:tcPr>
          <w:p w14:paraId="4C45FCA4" w14:textId="6AE607AA" w:rsidR="004C1C6A" w:rsidRPr="00240DF5" w:rsidRDefault="004C1C6A" w:rsidP="00DB7FAC">
            <w:pPr>
              <w:pStyle w:val="Normal6a"/>
            </w:pPr>
            <w:r w:rsidRPr="00240DF5">
              <w:t>2.</w:t>
            </w:r>
            <w:r w:rsidRPr="00240DF5">
              <w:tab/>
              <w:t xml:space="preserve">O apoio da União deve ser executado em conformidade com </w:t>
            </w:r>
            <w:r w:rsidRPr="00240DF5">
              <w:rPr>
                <w:b/>
                <w:i/>
              </w:rPr>
              <w:t>a Carta,</w:t>
            </w:r>
            <w:r w:rsidRPr="00240DF5">
              <w:t xml:space="preserve"> o acervo pertinente da União e as obrigações internacionais da União e dos Estados</w:t>
            </w:r>
            <w:r w:rsidR="00034FC0">
              <w:noBreakHyphen/>
            </w:r>
            <w:r w:rsidRPr="00240DF5">
              <w:t>Membros, decorrentes dos instrumentos internacionais de que são partes</w:t>
            </w:r>
            <w:r w:rsidRPr="00240DF5">
              <w:rPr>
                <w:b/>
                <w:i/>
              </w:rPr>
              <w:t xml:space="preserve">, incluindo as obrigações relacionadas com o acesso à proteção internacional, nomeadamente o princípio da não repulsão, e com os direitos </w:t>
            </w:r>
            <w:r w:rsidRPr="00240DF5">
              <w:rPr>
                <w:b/>
                <w:i/>
              </w:rPr>
              <w:lastRenderedPageBreak/>
              <w:t>fundamentais</w:t>
            </w:r>
            <w:r w:rsidRPr="00240DF5">
              <w:t>.</w:t>
            </w:r>
          </w:p>
        </w:tc>
      </w:tr>
    </w:tbl>
    <w:p w14:paraId="1901C29D"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7393BDF3" w14:textId="77777777" w:rsidR="004C1C6A" w:rsidRPr="00240DF5" w:rsidRDefault="004C1C6A" w:rsidP="004C1C6A">
      <w:r w:rsidRPr="00240DF5">
        <w:rPr>
          <w:rStyle w:val="HideTWBExt"/>
        </w:rPr>
        <w:t>&lt;/AmendB&gt;</w:t>
      </w:r>
    </w:p>
    <w:p w14:paraId="0615441A"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156</w:t>
      </w:r>
      <w:r w:rsidRPr="00240DF5">
        <w:rPr>
          <w:rStyle w:val="HideTWBExt"/>
          <w:b w:val="0"/>
        </w:rPr>
        <w:t>&lt;/NumAmB&gt;</w:t>
      </w:r>
    </w:p>
    <w:p w14:paraId="78E25C34"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1EF83107" w14:textId="77777777" w:rsidR="004C1C6A" w:rsidRPr="00240DF5" w:rsidRDefault="004C1C6A" w:rsidP="004C1C6A">
      <w:pPr>
        <w:pStyle w:val="NormalBold"/>
      </w:pPr>
      <w:r w:rsidRPr="00240DF5">
        <w:rPr>
          <w:rStyle w:val="HideTWBExt"/>
          <w:b w:val="0"/>
        </w:rPr>
        <w:t>&lt;/RepeatBlock-By&gt;</w:t>
      </w:r>
    </w:p>
    <w:p w14:paraId="327D9004"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160AC551" w14:textId="77777777" w:rsidR="004C1C6A" w:rsidRPr="00240DF5" w:rsidRDefault="004C1C6A" w:rsidP="004C1C6A">
      <w:pPr>
        <w:pStyle w:val="NormalBold"/>
      </w:pPr>
      <w:r w:rsidRPr="00240DF5">
        <w:rPr>
          <w:rStyle w:val="HideTWBExt"/>
          <w:b w:val="0"/>
        </w:rPr>
        <w:t>&lt;Article&gt;</w:t>
      </w:r>
      <w:r w:rsidRPr="00240DF5">
        <w:t>Artigo 3 – n.º 2</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3D86CCE" w14:textId="77777777" w:rsidTr="00DB7FAC">
        <w:trPr>
          <w:trHeight w:hRule="exact" w:val="240"/>
          <w:jc w:val="center"/>
        </w:trPr>
        <w:tc>
          <w:tcPr>
            <w:tcW w:w="9752" w:type="dxa"/>
            <w:gridSpan w:val="2"/>
            <w:tcBorders>
              <w:top w:val="nil"/>
              <w:left w:val="nil"/>
              <w:bottom w:val="nil"/>
              <w:right w:val="nil"/>
            </w:tcBorders>
          </w:tcPr>
          <w:p w14:paraId="3640826D" w14:textId="77777777" w:rsidR="004C1C6A" w:rsidRPr="00240DF5" w:rsidRDefault="004C1C6A" w:rsidP="00DB7FAC"/>
        </w:tc>
      </w:tr>
      <w:tr w:rsidR="004C1C6A" w:rsidRPr="00240DF5" w14:paraId="1780E3EB" w14:textId="77777777" w:rsidTr="00DB7FAC">
        <w:trPr>
          <w:trHeight w:val="240"/>
          <w:jc w:val="center"/>
        </w:trPr>
        <w:tc>
          <w:tcPr>
            <w:tcW w:w="4876" w:type="dxa"/>
            <w:tcBorders>
              <w:top w:val="nil"/>
              <w:left w:val="nil"/>
              <w:bottom w:val="nil"/>
              <w:right w:val="nil"/>
            </w:tcBorders>
          </w:tcPr>
          <w:p w14:paraId="00D3198B"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3D87A2E4" w14:textId="77777777" w:rsidR="004C1C6A" w:rsidRPr="00240DF5" w:rsidRDefault="004C1C6A" w:rsidP="00DB7FAC">
            <w:pPr>
              <w:pStyle w:val="AmColumnHeading"/>
            </w:pPr>
            <w:r w:rsidRPr="00240DF5">
              <w:t>Alteração</w:t>
            </w:r>
          </w:p>
        </w:tc>
      </w:tr>
      <w:tr w:rsidR="004C1C6A" w:rsidRPr="00240DF5" w14:paraId="538B6467" w14:textId="77777777" w:rsidTr="00DB7FAC">
        <w:trPr>
          <w:jc w:val="center"/>
        </w:trPr>
        <w:tc>
          <w:tcPr>
            <w:tcW w:w="4876" w:type="dxa"/>
            <w:tcBorders>
              <w:top w:val="nil"/>
              <w:left w:val="nil"/>
              <w:bottom w:val="nil"/>
              <w:right w:val="nil"/>
            </w:tcBorders>
          </w:tcPr>
          <w:p w14:paraId="46B45A34" w14:textId="24E5F15C" w:rsidR="004C1C6A" w:rsidRPr="00240DF5" w:rsidRDefault="004C1C6A" w:rsidP="00DB7FAC">
            <w:pPr>
              <w:pStyle w:val="Normal6a"/>
            </w:pPr>
            <w:r w:rsidRPr="00240DF5">
              <w:t>2.</w:t>
            </w:r>
            <w:r w:rsidRPr="00240DF5">
              <w:tab/>
              <w:t>O apoio da União deve ser executado em conformidade com o acervo pertinente da União e as obrigações internacionais da União e dos Estados</w:t>
            </w:r>
            <w:r w:rsidR="00034FC0">
              <w:noBreakHyphen/>
            </w:r>
            <w:r w:rsidRPr="00240DF5">
              <w:t>Membros, decorrentes dos instrumentos internacionais de que são partes.</w:t>
            </w:r>
          </w:p>
        </w:tc>
        <w:tc>
          <w:tcPr>
            <w:tcW w:w="4876" w:type="dxa"/>
            <w:tcBorders>
              <w:top w:val="nil"/>
              <w:left w:val="nil"/>
              <w:bottom w:val="nil"/>
              <w:right w:val="nil"/>
            </w:tcBorders>
          </w:tcPr>
          <w:p w14:paraId="0FF560B3" w14:textId="2C8C95E3" w:rsidR="004C1C6A" w:rsidRPr="00240DF5" w:rsidRDefault="004C1C6A" w:rsidP="00DB7FAC">
            <w:pPr>
              <w:pStyle w:val="Normal6a"/>
            </w:pPr>
            <w:r w:rsidRPr="00240DF5">
              <w:t>2.</w:t>
            </w:r>
            <w:r w:rsidRPr="00240DF5">
              <w:tab/>
              <w:t>O apoio da União deve ser executado em conformidade com o acervo pertinente da União e as obrigações internacionais da União e dos Estados</w:t>
            </w:r>
            <w:r w:rsidR="00034FC0">
              <w:noBreakHyphen/>
            </w:r>
            <w:r w:rsidRPr="00240DF5">
              <w:t>Membros, decorrentes dos instrumentos internacionais de que são partes</w:t>
            </w:r>
            <w:r w:rsidRPr="00240DF5">
              <w:rPr>
                <w:b/>
                <w:i/>
              </w:rPr>
              <w:t>, tendo simultaneamente em conta a necessidade de proteger as fronteiras externas da União, a ordem pública e a segurança interna dos Estados</w:t>
            </w:r>
            <w:r w:rsidR="00034FC0">
              <w:rPr>
                <w:b/>
                <w:i/>
              </w:rPr>
              <w:noBreakHyphen/>
            </w:r>
            <w:r w:rsidRPr="00240DF5">
              <w:rPr>
                <w:b/>
                <w:i/>
              </w:rPr>
              <w:t>Membros</w:t>
            </w:r>
            <w:r w:rsidRPr="00240DF5">
              <w:t>.</w:t>
            </w:r>
          </w:p>
        </w:tc>
      </w:tr>
    </w:tbl>
    <w:p w14:paraId="2597B828"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4880B038" w14:textId="77777777" w:rsidR="004C1C6A" w:rsidRPr="00240DF5" w:rsidRDefault="004C1C6A" w:rsidP="004C1C6A">
      <w:pPr>
        <w:pStyle w:val="AmJustTitle"/>
      </w:pPr>
      <w:r w:rsidRPr="00240DF5">
        <w:rPr>
          <w:rStyle w:val="HideTWBExt"/>
          <w:i w:val="0"/>
        </w:rPr>
        <w:t>&lt;TitreJust&gt;</w:t>
      </w:r>
      <w:r w:rsidRPr="00240DF5">
        <w:t>Justificação</w:t>
      </w:r>
      <w:r w:rsidRPr="00240DF5">
        <w:rPr>
          <w:rStyle w:val="HideTWBExt"/>
          <w:i w:val="0"/>
        </w:rPr>
        <w:t>&lt;/TitreJust&gt;</w:t>
      </w:r>
    </w:p>
    <w:p w14:paraId="0BF53E72" w14:textId="744CBB8E" w:rsidR="004C1C6A" w:rsidRPr="00240DF5" w:rsidRDefault="004C1C6A" w:rsidP="004C1C6A">
      <w:pPr>
        <w:pStyle w:val="AmJustText"/>
      </w:pPr>
      <w:r w:rsidRPr="00240DF5">
        <w:t>O texto original refere</w:t>
      </w:r>
      <w:r w:rsidR="00034FC0">
        <w:noBreakHyphen/>
      </w:r>
      <w:r w:rsidRPr="00240DF5">
        <w:t>se corretamente ao acervo da União e às obrigações internacionais. A alteração proposta assegura uma interpretação equilibrada da disposição, recordando, para além da proteção dos direitos e das obrigações internacionais, os objetivos legítimos da União e dos Estados</w:t>
      </w:r>
      <w:r w:rsidR="00034FC0">
        <w:noBreakHyphen/>
      </w:r>
      <w:r w:rsidRPr="00240DF5">
        <w:t>Membros no domínio da segurança e proteção das fronteiras. Trata</w:t>
      </w:r>
      <w:r w:rsidR="00034FC0">
        <w:noBreakHyphen/>
      </w:r>
      <w:r w:rsidRPr="00240DF5">
        <w:t>se de uma clarificação, e não de uma limitação, das obrigações existentes.</w:t>
      </w:r>
    </w:p>
    <w:p w14:paraId="5A6956AE" w14:textId="77777777" w:rsidR="004C1C6A" w:rsidRPr="00240DF5" w:rsidRDefault="004C1C6A" w:rsidP="004C1C6A">
      <w:r w:rsidRPr="00240DF5">
        <w:rPr>
          <w:rStyle w:val="HideTWBExt"/>
        </w:rPr>
        <w:t>&lt;/AmendB&gt;</w:t>
      </w:r>
    </w:p>
    <w:p w14:paraId="76633EC9"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157</w:t>
      </w:r>
      <w:r w:rsidRPr="00240DF5">
        <w:rPr>
          <w:rStyle w:val="HideTWBExt"/>
          <w:b w:val="0"/>
        </w:rPr>
        <w:t>&lt;/NumAmB&gt;</w:t>
      </w:r>
    </w:p>
    <w:p w14:paraId="586C8C6C" w14:textId="77777777" w:rsidR="004C1C6A" w:rsidRPr="00240DF5" w:rsidRDefault="004C1C6A" w:rsidP="004C1C6A">
      <w:pPr>
        <w:pStyle w:val="NormalBold"/>
      </w:pPr>
      <w:r w:rsidRPr="00240DF5">
        <w:rPr>
          <w:rStyle w:val="HideTWBExt"/>
          <w:b w:val="0"/>
        </w:rPr>
        <w:t>&lt;RepeatBlock-By&gt;&lt;Members&gt;</w:t>
      </w:r>
      <w:r w:rsidRPr="00240DF5">
        <w:t>Sebastian Tynkkynen</w:t>
      </w:r>
      <w:r w:rsidRPr="00240DF5">
        <w:rPr>
          <w:rStyle w:val="HideTWBExt"/>
          <w:b w:val="0"/>
        </w:rPr>
        <w:t>&lt;/Members&gt;</w:t>
      </w:r>
    </w:p>
    <w:p w14:paraId="5753EF43" w14:textId="77777777" w:rsidR="004C1C6A" w:rsidRPr="00240DF5" w:rsidRDefault="004C1C6A" w:rsidP="004C1C6A">
      <w:pPr>
        <w:pStyle w:val="NormalBold"/>
      </w:pPr>
      <w:r w:rsidRPr="00240DF5">
        <w:rPr>
          <w:rStyle w:val="HideTWBExt"/>
          <w:b w:val="0"/>
        </w:rPr>
        <w:t>&lt;/RepeatBlock-By&gt;</w:t>
      </w:r>
    </w:p>
    <w:p w14:paraId="4A0EC9FC"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3467B0EC" w14:textId="77777777" w:rsidR="004C1C6A" w:rsidRPr="00240DF5" w:rsidRDefault="004C1C6A" w:rsidP="004C1C6A">
      <w:pPr>
        <w:pStyle w:val="NormalBold"/>
      </w:pPr>
      <w:r w:rsidRPr="00240DF5">
        <w:rPr>
          <w:rStyle w:val="HideTWBExt"/>
          <w:b w:val="0"/>
        </w:rPr>
        <w:t>&lt;Article&gt;</w:t>
      </w:r>
      <w:r w:rsidRPr="00240DF5">
        <w:t>Artigo 3 – n.º 2</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264F6265" w14:textId="77777777" w:rsidTr="00DB7FAC">
        <w:trPr>
          <w:trHeight w:hRule="exact" w:val="240"/>
          <w:jc w:val="center"/>
        </w:trPr>
        <w:tc>
          <w:tcPr>
            <w:tcW w:w="9752" w:type="dxa"/>
            <w:gridSpan w:val="2"/>
            <w:tcBorders>
              <w:top w:val="nil"/>
              <w:left w:val="nil"/>
              <w:bottom w:val="nil"/>
              <w:right w:val="nil"/>
            </w:tcBorders>
          </w:tcPr>
          <w:p w14:paraId="08FB288D" w14:textId="77777777" w:rsidR="004C1C6A" w:rsidRPr="00240DF5" w:rsidRDefault="004C1C6A" w:rsidP="00DB7FAC"/>
        </w:tc>
      </w:tr>
      <w:tr w:rsidR="004C1C6A" w:rsidRPr="00240DF5" w14:paraId="5C56B281" w14:textId="77777777" w:rsidTr="00DB7FAC">
        <w:trPr>
          <w:trHeight w:val="240"/>
          <w:jc w:val="center"/>
        </w:trPr>
        <w:tc>
          <w:tcPr>
            <w:tcW w:w="4876" w:type="dxa"/>
            <w:tcBorders>
              <w:top w:val="nil"/>
              <w:left w:val="nil"/>
              <w:bottom w:val="nil"/>
              <w:right w:val="nil"/>
            </w:tcBorders>
          </w:tcPr>
          <w:p w14:paraId="4E7E86DF"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6708EC1B" w14:textId="77777777" w:rsidR="004C1C6A" w:rsidRPr="00240DF5" w:rsidRDefault="004C1C6A" w:rsidP="00DB7FAC">
            <w:pPr>
              <w:pStyle w:val="AmColumnHeading"/>
            </w:pPr>
            <w:r w:rsidRPr="00240DF5">
              <w:t>Alteração</w:t>
            </w:r>
          </w:p>
        </w:tc>
      </w:tr>
      <w:tr w:rsidR="004C1C6A" w:rsidRPr="00240DF5" w14:paraId="3C0C9177" w14:textId="77777777" w:rsidTr="00DB7FAC">
        <w:trPr>
          <w:jc w:val="center"/>
        </w:trPr>
        <w:tc>
          <w:tcPr>
            <w:tcW w:w="4876" w:type="dxa"/>
            <w:tcBorders>
              <w:top w:val="nil"/>
              <w:left w:val="nil"/>
              <w:bottom w:val="nil"/>
              <w:right w:val="nil"/>
            </w:tcBorders>
          </w:tcPr>
          <w:p w14:paraId="050AF1E2" w14:textId="097F293C" w:rsidR="004C1C6A" w:rsidRPr="00240DF5" w:rsidRDefault="004C1C6A" w:rsidP="00DB7FAC">
            <w:pPr>
              <w:pStyle w:val="Normal6a"/>
            </w:pPr>
            <w:r w:rsidRPr="00240DF5">
              <w:t>2.</w:t>
            </w:r>
            <w:r w:rsidRPr="00240DF5">
              <w:tab/>
              <w:t xml:space="preserve">O apoio da União deve ser executado em conformidade com o acervo pertinente da União e as obrigações </w:t>
            </w:r>
            <w:r w:rsidRPr="00240DF5">
              <w:lastRenderedPageBreak/>
              <w:t>internacionais da União e dos Estados</w:t>
            </w:r>
            <w:r w:rsidR="00034FC0">
              <w:noBreakHyphen/>
            </w:r>
            <w:r w:rsidRPr="00240DF5">
              <w:t>Membros, decorrentes dos instrumentos internacionais de que são partes.</w:t>
            </w:r>
          </w:p>
        </w:tc>
        <w:tc>
          <w:tcPr>
            <w:tcW w:w="4876" w:type="dxa"/>
            <w:tcBorders>
              <w:top w:val="nil"/>
              <w:left w:val="nil"/>
              <w:bottom w:val="nil"/>
              <w:right w:val="nil"/>
            </w:tcBorders>
          </w:tcPr>
          <w:p w14:paraId="0FEE179D" w14:textId="19015A18" w:rsidR="004C1C6A" w:rsidRPr="00240DF5" w:rsidRDefault="004C1C6A" w:rsidP="00DB7FAC">
            <w:pPr>
              <w:pStyle w:val="Normal6a"/>
            </w:pPr>
            <w:r w:rsidRPr="00240DF5">
              <w:lastRenderedPageBreak/>
              <w:t>2.</w:t>
            </w:r>
            <w:r w:rsidRPr="00240DF5">
              <w:tab/>
              <w:t xml:space="preserve">O apoio da União deve ser executado em conformidade com o acervo pertinente da União e as obrigações </w:t>
            </w:r>
            <w:r w:rsidRPr="00240DF5">
              <w:lastRenderedPageBreak/>
              <w:t>internacionais da União e dos Estados</w:t>
            </w:r>
            <w:r w:rsidR="00034FC0">
              <w:noBreakHyphen/>
            </w:r>
            <w:r w:rsidRPr="00240DF5">
              <w:t>Membros, decorrentes dos instrumentos internacionais de que são partes</w:t>
            </w:r>
            <w:r w:rsidRPr="00240DF5">
              <w:rPr>
                <w:b/>
                <w:i/>
              </w:rPr>
              <w:t>, salvo se a situação de segurança ditar o contrário</w:t>
            </w:r>
            <w:r w:rsidRPr="00240DF5">
              <w:t>.</w:t>
            </w:r>
          </w:p>
        </w:tc>
      </w:tr>
    </w:tbl>
    <w:p w14:paraId="49355B3F"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{FI}</w:t>
      </w:r>
      <w:r w:rsidRPr="00240DF5">
        <w:t>fi</w:t>
      </w:r>
      <w:r w:rsidRPr="00240DF5">
        <w:rPr>
          <w:rStyle w:val="HideTWBExt"/>
        </w:rPr>
        <w:t>&lt;/Original&gt;</w:t>
      </w:r>
    </w:p>
    <w:p w14:paraId="15AB303D" w14:textId="67441976" w:rsidR="004C1C6A" w:rsidRPr="00240DF5" w:rsidRDefault="004C1C6A" w:rsidP="004C1C6A">
      <w:r w:rsidRPr="00240DF5">
        <w:rPr>
          <w:rStyle w:val="HideTWBExt"/>
        </w:rPr>
        <w:t>&lt;/AmendB&gt;</w:t>
      </w:r>
    </w:p>
    <w:p w14:paraId="629FC26E"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158</w:t>
      </w:r>
      <w:r w:rsidRPr="00240DF5">
        <w:rPr>
          <w:rStyle w:val="HideTWBExt"/>
        </w:rPr>
        <w:t>&lt;/NumAmB&gt;</w:t>
      </w:r>
    </w:p>
    <w:p w14:paraId="25F2DBCA"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70E6A873" w14:textId="77777777" w:rsidR="004C1C6A" w:rsidRPr="00240DF5" w:rsidRDefault="004C1C6A" w:rsidP="004C1C6A">
      <w:pPr>
        <w:pStyle w:val="NormalBold"/>
      </w:pPr>
      <w:r w:rsidRPr="00240DF5">
        <w:rPr>
          <w:rStyle w:val="HideTWBExt"/>
          <w:b w:val="0"/>
        </w:rPr>
        <w:t>&lt;/RepeatBlock-By&gt;</w:t>
      </w:r>
    </w:p>
    <w:p w14:paraId="5BD93C56"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7EC931F" w14:textId="23EEC8A6" w:rsidR="004C1C6A" w:rsidRPr="00240DF5" w:rsidRDefault="004C1C6A" w:rsidP="004C1C6A">
      <w:pPr>
        <w:pStyle w:val="NormalBold"/>
      </w:pPr>
      <w:r w:rsidRPr="00240DF5">
        <w:rPr>
          <w:rStyle w:val="HideTWBExt"/>
        </w:rPr>
        <w:t>&lt;Article&gt;</w:t>
      </w:r>
      <w:r w:rsidRPr="00240DF5">
        <w:t>Artigo 3 – n.º 2</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8471CB6" w14:textId="77777777" w:rsidTr="00DB7FAC">
        <w:trPr>
          <w:trHeight w:hRule="exact" w:val="240"/>
          <w:jc w:val="center"/>
        </w:trPr>
        <w:tc>
          <w:tcPr>
            <w:tcW w:w="9752" w:type="dxa"/>
            <w:gridSpan w:val="2"/>
            <w:tcBorders>
              <w:top w:val="nil"/>
              <w:left w:val="nil"/>
              <w:bottom w:val="nil"/>
              <w:right w:val="nil"/>
            </w:tcBorders>
          </w:tcPr>
          <w:p w14:paraId="09D4EAFA" w14:textId="77777777" w:rsidR="004C1C6A" w:rsidRPr="00240DF5" w:rsidRDefault="004C1C6A" w:rsidP="00DB7FAC"/>
        </w:tc>
      </w:tr>
      <w:tr w:rsidR="004C1C6A" w:rsidRPr="00240DF5" w14:paraId="3ECF4EFC" w14:textId="77777777" w:rsidTr="00DB7FAC">
        <w:trPr>
          <w:trHeight w:val="240"/>
          <w:jc w:val="center"/>
        </w:trPr>
        <w:tc>
          <w:tcPr>
            <w:tcW w:w="4876" w:type="dxa"/>
            <w:tcBorders>
              <w:top w:val="nil"/>
              <w:left w:val="nil"/>
              <w:bottom w:val="nil"/>
              <w:right w:val="nil"/>
            </w:tcBorders>
          </w:tcPr>
          <w:p w14:paraId="6B254C2E"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10E8674A" w14:textId="77777777" w:rsidR="004C1C6A" w:rsidRPr="00240DF5" w:rsidRDefault="004C1C6A" w:rsidP="00DB7FAC">
            <w:pPr>
              <w:pStyle w:val="AmColumnHeading"/>
            </w:pPr>
            <w:r w:rsidRPr="00240DF5">
              <w:t>Alteração</w:t>
            </w:r>
          </w:p>
        </w:tc>
      </w:tr>
      <w:tr w:rsidR="004C1C6A" w:rsidRPr="00240DF5" w14:paraId="24B04BBF" w14:textId="77777777" w:rsidTr="00DB7FAC">
        <w:trPr>
          <w:jc w:val="center"/>
        </w:trPr>
        <w:tc>
          <w:tcPr>
            <w:tcW w:w="4876" w:type="dxa"/>
            <w:tcBorders>
              <w:top w:val="nil"/>
              <w:left w:val="nil"/>
              <w:bottom w:val="nil"/>
              <w:right w:val="nil"/>
            </w:tcBorders>
          </w:tcPr>
          <w:p w14:paraId="3215EFDE" w14:textId="77777777" w:rsidR="004C1C6A" w:rsidRPr="00240DF5" w:rsidRDefault="004C1C6A" w:rsidP="00DB7FAC">
            <w:pPr>
              <w:pStyle w:val="Normal6a"/>
            </w:pPr>
          </w:p>
        </w:tc>
        <w:tc>
          <w:tcPr>
            <w:tcW w:w="4876" w:type="dxa"/>
            <w:tcBorders>
              <w:top w:val="nil"/>
              <w:left w:val="nil"/>
              <w:bottom w:val="nil"/>
              <w:right w:val="nil"/>
            </w:tcBorders>
          </w:tcPr>
          <w:p w14:paraId="0E9FD4B8" w14:textId="43F43742" w:rsidR="004C1C6A" w:rsidRPr="00240DF5" w:rsidRDefault="004C1C6A" w:rsidP="00DB7FAC">
            <w:pPr>
              <w:pStyle w:val="Normal6a"/>
            </w:pPr>
            <w:r w:rsidRPr="00240DF5">
              <w:rPr>
                <w:b/>
                <w:i/>
              </w:rPr>
              <w:t>2</w:t>
            </w:r>
            <w:r w:rsidR="00034FC0">
              <w:rPr>
                <w:b/>
                <w:i/>
              </w:rPr>
              <w:noBreakHyphen/>
            </w:r>
            <w:r w:rsidRPr="00240DF5">
              <w:rPr>
                <w:b/>
                <w:i/>
              </w:rPr>
              <w:t>A.</w:t>
            </w:r>
            <w:r w:rsidRPr="00240DF5">
              <w:tab/>
            </w:r>
            <w:r w:rsidRPr="00240DF5">
              <w:rPr>
                <w:b/>
                <w:i/>
              </w:rPr>
              <w:t>O apoio da União deve ser prestado em plena conformidade com os direitos e princípios consagrados no acervo da União e na Carta dos Direitos Fundamentais da União Europeia, bem como com as obrigações da União decorrentes do direito internacional, nomeadamente garantindo o respeito pelos princípios da não discriminação e da não repulsão. </w:t>
            </w:r>
          </w:p>
        </w:tc>
      </w:tr>
    </w:tbl>
    <w:p w14:paraId="1A569B02"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7854D2F" w14:textId="77777777" w:rsidR="004C1C6A" w:rsidRPr="00240DF5" w:rsidRDefault="004C1C6A" w:rsidP="004C1C6A">
      <w:r w:rsidRPr="00240DF5">
        <w:rPr>
          <w:rStyle w:val="HideTWBExt"/>
        </w:rPr>
        <w:t>&lt;/AmendB&gt;</w:t>
      </w:r>
    </w:p>
    <w:p w14:paraId="5FD1BEF3"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159</w:t>
      </w:r>
      <w:r w:rsidRPr="00240DF5">
        <w:rPr>
          <w:rStyle w:val="HideTWBExt"/>
        </w:rPr>
        <w:t>&lt;/NumAmB&gt;</w:t>
      </w:r>
    </w:p>
    <w:p w14:paraId="0C97482C" w14:textId="44D25BAA" w:rsidR="004C1C6A" w:rsidRPr="00240DF5" w:rsidRDefault="004C1C6A" w:rsidP="004C1C6A">
      <w:pPr>
        <w:pStyle w:val="NormalBold"/>
      </w:pPr>
      <w:r w:rsidRPr="00240DF5">
        <w:rPr>
          <w:rStyle w:val="HideTWBExt"/>
          <w:b w:val="0"/>
        </w:rPr>
        <w:t>&lt;RepeatBlock-By&gt;&lt;Members&gt;</w:t>
      </w:r>
      <w:r w:rsidRPr="00240DF5">
        <w:t>Jan</w:t>
      </w:r>
      <w:r w:rsidR="00034FC0">
        <w:noBreakHyphen/>
      </w:r>
      <w:r w:rsidRPr="00240DF5">
        <w:t>Christoph Oetjen, Fabienne Keller, Raquel García Hermida</w:t>
      </w:r>
      <w:r w:rsidR="00034FC0">
        <w:noBreakHyphen/>
      </w:r>
      <w:r w:rsidRPr="00240DF5">
        <w:t>Van Der Walle, Nikola Minchev</w:t>
      </w:r>
      <w:r w:rsidRPr="00240DF5">
        <w:rPr>
          <w:rStyle w:val="HideTWBExt"/>
          <w:b w:val="0"/>
        </w:rPr>
        <w:t>&lt;/Members&gt;</w:t>
      </w:r>
    </w:p>
    <w:p w14:paraId="22B875EF" w14:textId="77777777" w:rsidR="004C1C6A" w:rsidRPr="00240DF5" w:rsidRDefault="004C1C6A" w:rsidP="004C1C6A">
      <w:pPr>
        <w:pStyle w:val="NormalBold"/>
      </w:pPr>
      <w:r w:rsidRPr="00240DF5">
        <w:rPr>
          <w:rStyle w:val="HideTWBExt"/>
          <w:b w:val="0"/>
        </w:rPr>
        <w:t>&lt;/RepeatBlock-By&gt;</w:t>
      </w:r>
    </w:p>
    <w:p w14:paraId="19912346"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002F8E9" w14:textId="77777777" w:rsidR="004C1C6A" w:rsidRPr="00240DF5" w:rsidRDefault="004C1C6A" w:rsidP="004C1C6A">
      <w:pPr>
        <w:pStyle w:val="NormalBold"/>
      </w:pPr>
      <w:r w:rsidRPr="00240DF5">
        <w:rPr>
          <w:rStyle w:val="HideTWBExt"/>
        </w:rPr>
        <w:t>&lt;Article&gt;</w:t>
      </w:r>
      <w:r w:rsidRPr="00240DF5">
        <w:t>Artigo 3 – n.º 3</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3DACF49" w14:textId="77777777" w:rsidTr="00DB7FAC">
        <w:trPr>
          <w:trHeight w:hRule="exact" w:val="240"/>
          <w:jc w:val="center"/>
        </w:trPr>
        <w:tc>
          <w:tcPr>
            <w:tcW w:w="9752" w:type="dxa"/>
            <w:gridSpan w:val="2"/>
            <w:tcBorders>
              <w:top w:val="nil"/>
              <w:left w:val="nil"/>
              <w:bottom w:val="nil"/>
              <w:right w:val="nil"/>
            </w:tcBorders>
          </w:tcPr>
          <w:p w14:paraId="3D140399" w14:textId="77777777" w:rsidR="004C1C6A" w:rsidRPr="00240DF5" w:rsidRDefault="004C1C6A" w:rsidP="00DB7FAC"/>
        </w:tc>
      </w:tr>
      <w:tr w:rsidR="004C1C6A" w:rsidRPr="00240DF5" w14:paraId="7004AAC0" w14:textId="77777777" w:rsidTr="00DB7FAC">
        <w:trPr>
          <w:trHeight w:val="240"/>
          <w:jc w:val="center"/>
        </w:trPr>
        <w:tc>
          <w:tcPr>
            <w:tcW w:w="4876" w:type="dxa"/>
            <w:tcBorders>
              <w:top w:val="nil"/>
              <w:left w:val="nil"/>
              <w:bottom w:val="nil"/>
              <w:right w:val="nil"/>
            </w:tcBorders>
          </w:tcPr>
          <w:p w14:paraId="3C4F0108"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3DE75DC2" w14:textId="77777777" w:rsidR="004C1C6A" w:rsidRPr="00240DF5" w:rsidRDefault="004C1C6A" w:rsidP="00DB7FAC">
            <w:pPr>
              <w:pStyle w:val="AmColumnHeading"/>
            </w:pPr>
            <w:r w:rsidRPr="00240DF5">
              <w:t>Alteração</w:t>
            </w:r>
          </w:p>
        </w:tc>
      </w:tr>
      <w:tr w:rsidR="004C1C6A" w:rsidRPr="00240DF5" w14:paraId="20A9C18A" w14:textId="77777777" w:rsidTr="00DB7FAC">
        <w:trPr>
          <w:jc w:val="center"/>
        </w:trPr>
        <w:tc>
          <w:tcPr>
            <w:tcW w:w="4876" w:type="dxa"/>
            <w:tcBorders>
              <w:top w:val="nil"/>
              <w:left w:val="nil"/>
              <w:bottom w:val="nil"/>
              <w:right w:val="nil"/>
            </w:tcBorders>
          </w:tcPr>
          <w:p w14:paraId="7E176854" w14:textId="638C5B52" w:rsidR="004C1C6A" w:rsidRPr="00240DF5" w:rsidRDefault="004C1C6A" w:rsidP="00DB7FAC">
            <w:pPr>
              <w:pStyle w:val="Normal6a"/>
            </w:pPr>
            <w:r w:rsidRPr="00240DF5">
              <w:t>3.</w:t>
            </w:r>
            <w:r w:rsidRPr="00240DF5">
              <w:tab/>
              <w:t>Os Estados</w:t>
            </w:r>
            <w:r w:rsidR="00034FC0">
              <w:noBreakHyphen/>
            </w:r>
            <w:r w:rsidRPr="00240DF5">
              <w:t xml:space="preserve">Membros devem assegurar que as prioridades dos seus planos de parceria nacionais e regionais incluem ações para alcançar cada um dos objetivos do apoio da União ao abrigo do presente regulamento e que a afetação de recursos entre objetivos seja proporcional </w:t>
            </w:r>
            <w:r w:rsidRPr="00240DF5">
              <w:lastRenderedPageBreak/>
              <w:t>aos desafios e necessidades identificados.</w:t>
            </w:r>
          </w:p>
        </w:tc>
        <w:tc>
          <w:tcPr>
            <w:tcW w:w="4876" w:type="dxa"/>
            <w:tcBorders>
              <w:top w:val="nil"/>
              <w:left w:val="nil"/>
              <w:bottom w:val="nil"/>
              <w:right w:val="nil"/>
            </w:tcBorders>
          </w:tcPr>
          <w:p w14:paraId="630A63F6" w14:textId="33506A26" w:rsidR="004C1C6A" w:rsidRPr="00240DF5" w:rsidRDefault="004C1C6A" w:rsidP="00DB7FAC">
            <w:pPr>
              <w:pStyle w:val="Normal6a"/>
            </w:pPr>
            <w:r w:rsidRPr="00240DF5">
              <w:lastRenderedPageBreak/>
              <w:t>3.</w:t>
            </w:r>
            <w:r w:rsidRPr="00240DF5">
              <w:tab/>
              <w:t>Os Estados</w:t>
            </w:r>
            <w:r w:rsidR="00034FC0">
              <w:noBreakHyphen/>
            </w:r>
            <w:r w:rsidRPr="00240DF5">
              <w:t xml:space="preserve">Membros devem assegurar que as prioridades dos seus planos de parceria nacionais e regionais incluem ações para alcançar cada um dos objetivos do apoio da União ao abrigo do presente regulamento e que a afetação de recursos entre objetivos </w:t>
            </w:r>
            <w:r w:rsidRPr="00240DF5">
              <w:rPr>
                <w:b/>
                <w:i/>
              </w:rPr>
              <w:t xml:space="preserve">esteja em </w:t>
            </w:r>
            <w:r w:rsidRPr="00240DF5">
              <w:rPr>
                <w:b/>
                <w:i/>
              </w:rPr>
              <w:lastRenderedPageBreak/>
              <w:t>conformidade com as percentagens estabelecidas no anexo I do Regulamento que institui o Fundo Europeu para a Coesão Económica, Territorial e Social, a Agricultura e o Meio Rural, as Pescas e o Setor Marítimo, a Prosperidade e a Segurança para o período de 2028 a 2034 e</w:t>
            </w:r>
            <w:r w:rsidRPr="00240DF5">
              <w:t xml:space="preserve"> seja proporcional aos desafios e necessidades identificados. </w:t>
            </w:r>
            <w:r w:rsidRPr="00240DF5">
              <w:rPr>
                <w:b/>
                <w:i/>
              </w:rPr>
              <w:t>Os Estados</w:t>
            </w:r>
            <w:r w:rsidR="00034FC0">
              <w:rPr>
                <w:b/>
                <w:i/>
              </w:rPr>
              <w:noBreakHyphen/>
            </w:r>
            <w:r w:rsidRPr="00240DF5">
              <w:rPr>
                <w:b/>
                <w:i/>
              </w:rPr>
              <w:t>Membros devem respeitar um desvio máximo de 5 % em relação às percentagens fixadas nesse anexo ao longo de todo o período de vigência dos programas.</w:t>
            </w:r>
          </w:p>
        </w:tc>
      </w:tr>
    </w:tbl>
    <w:p w14:paraId="2B729790"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662D2D47" w14:textId="77777777" w:rsidR="004C1C6A" w:rsidRPr="00240DF5" w:rsidRDefault="004C1C6A" w:rsidP="004C1C6A">
      <w:r w:rsidRPr="00240DF5">
        <w:rPr>
          <w:rStyle w:val="HideTWBExt"/>
        </w:rPr>
        <w:t>&lt;/AmendB&gt;</w:t>
      </w:r>
    </w:p>
    <w:p w14:paraId="1213AD7A"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160</w:t>
      </w:r>
      <w:r w:rsidRPr="00240DF5">
        <w:rPr>
          <w:rStyle w:val="HideTWBExt"/>
          <w:b w:val="0"/>
        </w:rPr>
        <w:t>&lt;/NumAmB&gt;</w:t>
      </w:r>
    </w:p>
    <w:p w14:paraId="17F2E31C" w14:textId="77777777" w:rsidR="004C1C6A" w:rsidRPr="00240DF5" w:rsidRDefault="004C1C6A" w:rsidP="004C1C6A">
      <w:pPr>
        <w:pStyle w:val="NormalBold"/>
      </w:pPr>
      <w:r w:rsidRPr="00240DF5">
        <w:rPr>
          <w:rStyle w:val="HideTWBExt"/>
          <w:b w:val="0"/>
        </w:rPr>
        <w:t>&lt;RepeatBlock-By&gt;&lt;Members&gt;</w:t>
      </w:r>
      <w:r w:rsidRPr="00240DF5">
        <w:t>Emil Radev</w:t>
      </w:r>
      <w:r w:rsidRPr="00240DF5">
        <w:rPr>
          <w:rStyle w:val="HideTWBExt"/>
          <w:b w:val="0"/>
        </w:rPr>
        <w:t>&lt;/Members&gt;</w:t>
      </w:r>
    </w:p>
    <w:p w14:paraId="5BFF6F14" w14:textId="77777777" w:rsidR="004C1C6A" w:rsidRPr="00240DF5" w:rsidRDefault="004C1C6A" w:rsidP="004C1C6A">
      <w:pPr>
        <w:pStyle w:val="NormalBold"/>
      </w:pPr>
      <w:r w:rsidRPr="00240DF5">
        <w:rPr>
          <w:rStyle w:val="HideTWBExt"/>
          <w:b w:val="0"/>
        </w:rPr>
        <w:t>&lt;/RepeatBlock-By&gt;</w:t>
      </w:r>
    </w:p>
    <w:p w14:paraId="71553E29"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6E3E9A4F" w14:textId="77777777" w:rsidR="004C1C6A" w:rsidRPr="00240DF5" w:rsidRDefault="004C1C6A" w:rsidP="004C1C6A">
      <w:pPr>
        <w:pStyle w:val="NormalBold"/>
      </w:pPr>
      <w:r w:rsidRPr="00240DF5">
        <w:rPr>
          <w:rStyle w:val="HideTWBExt"/>
          <w:b w:val="0"/>
        </w:rPr>
        <w:t>&lt;Article&gt;</w:t>
      </w:r>
      <w:r w:rsidRPr="00240DF5">
        <w:t>Artigo 3 – n.º 3</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06790F0" w14:textId="77777777" w:rsidTr="00DB7FAC">
        <w:trPr>
          <w:trHeight w:hRule="exact" w:val="240"/>
          <w:jc w:val="center"/>
        </w:trPr>
        <w:tc>
          <w:tcPr>
            <w:tcW w:w="9752" w:type="dxa"/>
            <w:gridSpan w:val="2"/>
            <w:tcBorders>
              <w:top w:val="nil"/>
              <w:left w:val="nil"/>
              <w:bottom w:val="nil"/>
              <w:right w:val="nil"/>
            </w:tcBorders>
          </w:tcPr>
          <w:p w14:paraId="72B2CCCC" w14:textId="77777777" w:rsidR="004C1C6A" w:rsidRPr="00240DF5" w:rsidRDefault="004C1C6A" w:rsidP="00DB7FAC"/>
        </w:tc>
      </w:tr>
      <w:tr w:rsidR="004C1C6A" w:rsidRPr="00240DF5" w14:paraId="35BDBD92" w14:textId="77777777" w:rsidTr="00DB7FAC">
        <w:trPr>
          <w:trHeight w:val="240"/>
          <w:jc w:val="center"/>
        </w:trPr>
        <w:tc>
          <w:tcPr>
            <w:tcW w:w="4876" w:type="dxa"/>
            <w:tcBorders>
              <w:top w:val="nil"/>
              <w:left w:val="nil"/>
              <w:bottom w:val="nil"/>
              <w:right w:val="nil"/>
            </w:tcBorders>
          </w:tcPr>
          <w:p w14:paraId="30303782"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4CE346B" w14:textId="77777777" w:rsidR="004C1C6A" w:rsidRPr="00240DF5" w:rsidRDefault="004C1C6A" w:rsidP="00DB7FAC">
            <w:pPr>
              <w:pStyle w:val="AmColumnHeading"/>
            </w:pPr>
            <w:r w:rsidRPr="00240DF5">
              <w:t>Alteração</w:t>
            </w:r>
          </w:p>
        </w:tc>
      </w:tr>
      <w:tr w:rsidR="004C1C6A" w:rsidRPr="00240DF5" w14:paraId="63C4146A" w14:textId="77777777" w:rsidTr="00DB7FAC">
        <w:trPr>
          <w:jc w:val="center"/>
        </w:trPr>
        <w:tc>
          <w:tcPr>
            <w:tcW w:w="4876" w:type="dxa"/>
            <w:tcBorders>
              <w:top w:val="nil"/>
              <w:left w:val="nil"/>
              <w:bottom w:val="nil"/>
              <w:right w:val="nil"/>
            </w:tcBorders>
          </w:tcPr>
          <w:p w14:paraId="4B1E5591" w14:textId="6C7F6BED" w:rsidR="004C1C6A" w:rsidRPr="00240DF5" w:rsidRDefault="004C1C6A" w:rsidP="00DB7FAC">
            <w:pPr>
              <w:pStyle w:val="Normal6a"/>
            </w:pPr>
            <w:r w:rsidRPr="00240DF5">
              <w:t>3.</w:t>
            </w:r>
            <w:r w:rsidRPr="00240DF5">
              <w:tab/>
              <w:t>Os Estados</w:t>
            </w:r>
            <w:r w:rsidR="00034FC0">
              <w:noBreakHyphen/>
            </w:r>
            <w:r w:rsidRPr="00240DF5">
              <w:t>Membros devem assegurar que as prioridades dos seus planos de parceria nacionais e regionais incluem ações para alcançar cada um dos objetivos do apoio da União ao abrigo do presente regulamento e que a afetação de recursos entre objetivos seja proporcional aos desafios e necessidades identificados.</w:t>
            </w:r>
          </w:p>
        </w:tc>
        <w:tc>
          <w:tcPr>
            <w:tcW w:w="4876" w:type="dxa"/>
            <w:tcBorders>
              <w:top w:val="nil"/>
              <w:left w:val="nil"/>
              <w:bottom w:val="nil"/>
              <w:right w:val="nil"/>
            </w:tcBorders>
          </w:tcPr>
          <w:p w14:paraId="65C5791C" w14:textId="444F2A42" w:rsidR="004C1C6A" w:rsidRPr="00240DF5" w:rsidRDefault="004C1C6A" w:rsidP="00DB7FAC">
            <w:pPr>
              <w:pStyle w:val="Normal6a"/>
            </w:pPr>
            <w:r w:rsidRPr="00240DF5">
              <w:t>3.</w:t>
            </w:r>
            <w:r w:rsidRPr="00240DF5">
              <w:tab/>
              <w:t>Os Estados</w:t>
            </w:r>
            <w:r w:rsidR="00034FC0">
              <w:noBreakHyphen/>
            </w:r>
            <w:r w:rsidRPr="00240DF5">
              <w:t>Membros devem assegurar que as prioridades dos seus planos de parceria nacionais e regionais incluem ações para alcançar cada um dos objetivos do apoio da União ao abrigo do presente regulamento e que a afetação de recursos entre objetivos seja proporcional aos desafios e necessidades identificados</w:t>
            </w:r>
            <w:r w:rsidRPr="00240DF5">
              <w:rPr>
                <w:b/>
                <w:i/>
              </w:rPr>
              <w:t>, tendo simultaneamente em conta o nível de exposição das fronteiras externas, os encargos operacionais suportados pelas autoridades competentes, os riscos de segurança, as conclusões das avaliações Schengen e das avaliações das vulnerabilidade efetuadas pela Agência Europeia da Guarda de Fronteiras e Costeira, bem como a necessidade de manter uma capacidade sustentável a longo prazo</w:t>
            </w:r>
            <w:r w:rsidRPr="00240DF5">
              <w:t>.</w:t>
            </w:r>
          </w:p>
        </w:tc>
      </w:tr>
    </w:tbl>
    <w:p w14:paraId="74502043"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{BG}</w:t>
      </w:r>
      <w:r w:rsidRPr="00240DF5">
        <w:t>bg</w:t>
      </w:r>
      <w:r w:rsidRPr="00240DF5">
        <w:rPr>
          <w:rStyle w:val="HideTWBExt"/>
        </w:rPr>
        <w:t>&lt;/Original&gt;</w:t>
      </w:r>
    </w:p>
    <w:p w14:paraId="3CBE5A66" w14:textId="023A5CC8" w:rsidR="004C1C6A" w:rsidRPr="00240DF5" w:rsidRDefault="004C1C6A" w:rsidP="004C1C6A">
      <w:r w:rsidRPr="00240DF5">
        <w:rPr>
          <w:rStyle w:val="HideTWBExt"/>
        </w:rPr>
        <w:lastRenderedPageBreak/>
        <w:t>&lt;/AmendB&gt;</w:t>
      </w:r>
    </w:p>
    <w:p w14:paraId="3D216007"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161</w:t>
      </w:r>
      <w:r w:rsidRPr="00240DF5">
        <w:rPr>
          <w:rStyle w:val="HideTWBExt"/>
          <w:b w:val="0"/>
        </w:rPr>
        <w:t>&lt;/NumAmB&gt;</w:t>
      </w:r>
    </w:p>
    <w:p w14:paraId="446DCA0E"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42ED48F0" w14:textId="77777777" w:rsidR="004C1C6A" w:rsidRPr="00240DF5" w:rsidRDefault="004C1C6A" w:rsidP="004C1C6A">
      <w:pPr>
        <w:pStyle w:val="NormalBold"/>
      </w:pPr>
      <w:r w:rsidRPr="00240DF5">
        <w:rPr>
          <w:rStyle w:val="HideTWBExt"/>
          <w:b w:val="0"/>
        </w:rPr>
        <w:t>&lt;/RepeatBlock-By&gt;</w:t>
      </w:r>
    </w:p>
    <w:p w14:paraId="2413EE77"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2BB00574" w14:textId="77777777" w:rsidR="004C1C6A" w:rsidRPr="00240DF5" w:rsidRDefault="004C1C6A" w:rsidP="004C1C6A">
      <w:pPr>
        <w:pStyle w:val="NormalBold"/>
      </w:pPr>
      <w:r w:rsidRPr="00240DF5">
        <w:rPr>
          <w:rStyle w:val="HideTWBExt"/>
          <w:b w:val="0"/>
        </w:rPr>
        <w:t>&lt;Article&gt;</w:t>
      </w:r>
      <w:r w:rsidRPr="00240DF5">
        <w:t>Artigo 3 – n.º 3</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8DB6425" w14:textId="77777777" w:rsidTr="00DB7FAC">
        <w:trPr>
          <w:trHeight w:hRule="exact" w:val="240"/>
          <w:jc w:val="center"/>
        </w:trPr>
        <w:tc>
          <w:tcPr>
            <w:tcW w:w="9752" w:type="dxa"/>
            <w:gridSpan w:val="2"/>
            <w:tcBorders>
              <w:top w:val="nil"/>
              <w:left w:val="nil"/>
              <w:bottom w:val="nil"/>
              <w:right w:val="nil"/>
            </w:tcBorders>
          </w:tcPr>
          <w:p w14:paraId="1ACDEBCA" w14:textId="77777777" w:rsidR="004C1C6A" w:rsidRPr="00240DF5" w:rsidRDefault="004C1C6A" w:rsidP="00DB7FAC"/>
        </w:tc>
      </w:tr>
      <w:tr w:rsidR="004C1C6A" w:rsidRPr="00240DF5" w14:paraId="16513427" w14:textId="77777777" w:rsidTr="00DB7FAC">
        <w:trPr>
          <w:trHeight w:val="240"/>
          <w:jc w:val="center"/>
        </w:trPr>
        <w:tc>
          <w:tcPr>
            <w:tcW w:w="4876" w:type="dxa"/>
            <w:tcBorders>
              <w:top w:val="nil"/>
              <w:left w:val="nil"/>
              <w:bottom w:val="nil"/>
              <w:right w:val="nil"/>
            </w:tcBorders>
          </w:tcPr>
          <w:p w14:paraId="439DCF62"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1829CAAE" w14:textId="77777777" w:rsidR="004C1C6A" w:rsidRPr="00240DF5" w:rsidRDefault="004C1C6A" w:rsidP="00DB7FAC">
            <w:pPr>
              <w:pStyle w:val="AmColumnHeading"/>
            </w:pPr>
            <w:r w:rsidRPr="00240DF5">
              <w:t>Alteração</w:t>
            </w:r>
          </w:p>
        </w:tc>
      </w:tr>
      <w:tr w:rsidR="004C1C6A" w:rsidRPr="00240DF5" w14:paraId="6F38760F" w14:textId="77777777" w:rsidTr="00DB7FAC">
        <w:trPr>
          <w:jc w:val="center"/>
        </w:trPr>
        <w:tc>
          <w:tcPr>
            <w:tcW w:w="4876" w:type="dxa"/>
            <w:tcBorders>
              <w:top w:val="nil"/>
              <w:left w:val="nil"/>
              <w:bottom w:val="nil"/>
              <w:right w:val="nil"/>
            </w:tcBorders>
          </w:tcPr>
          <w:p w14:paraId="444A85D3" w14:textId="3B0E98F6" w:rsidR="004C1C6A" w:rsidRPr="00240DF5" w:rsidRDefault="004C1C6A" w:rsidP="00DB7FAC">
            <w:pPr>
              <w:pStyle w:val="Normal6a"/>
            </w:pPr>
            <w:r w:rsidRPr="00240DF5">
              <w:t>3.</w:t>
            </w:r>
            <w:r w:rsidRPr="00240DF5">
              <w:tab/>
              <w:t>Os Estados</w:t>
            </w:r>
            <w:r w:rsidR="00034FC0">
              <w:noBreakHyphen/>
            </w:r>
            <w:r w:rsidRPr="00240DF5">
              <w:t>Membros devem assegurar que as prioridades dos seus planos de parceria nacionais e regionais incluem ações para alcançar cada um dos objetivos do apoio da União ao abrigo do presente regulamento e que a afetação de recursos entre objetivos seja proporcional aos desafios e necessidades identificados.</w:t>
            </w:r>
          </w:p>
        </w:tc>
        <w:tc>
          <w:tcPr>
            <w:tcW w:w="4876" w:type="dxa"/>
            <w:tcBorders>
              <w:top w:val="nil"/>
              <w:left w:val="nil"/>
              <w:bottom w:val="nil"/>
              <w:right w:val="nil"/>
            </w:tcBorders>
          </w:tcPr>
          <w:p w14:paraId="79FCB854" w14:textId="6B6005E3" w:rsidR="004C1C6A" w:rsidRPr="00240DF5" w:rsidRDefault="004C1C6A" w:rsidP="00DB7FAC">
            <w:pPr>
              <w:pStyle w:val="Normal6a"/>
            </w:pPr>
            <w:r w:rsidRPr="00240DF5">
              <w:t>3.</w:t>
            </w:r>
            <w:r w:rsidRPr="00240DF5">
              <w:tab/>
              <w:t>Os Estados</w:t>
            </w:r>
            <w:r w:rsidR="00034FC0">
              <w:noBreakHyphen/>
            </w:r>
            <w:r w:rsidRPr="00240DF5">
              <w:t xml:space="preserve">Membros devem assegurar que as prioridades dos seus planos de parceria nacionais e regionais incluem ações para alcançar </w:t>
            </w:r>
            <w:r w:rsidRPr="00240DF5">
              <w:rPr>
                <w:b/>
                <w:i/>
              </w:rPr>
              <w:t>os objetivos pertinentes do apoio da União, em consonância com as necessidades nacionais identificadas e com a análise dos riscos de</w:t>
            </w:r>
            <w:r w:rsidRPr="00240DF5">
              <w:t xml:space="preserve"> cada um dos objetivos do apoio da União ao abrigo do presente regulamento e que a afetação de recursos entre objetivos seja proporcional aos desafios e necessidades identificados.</w:t>
            </w:r>
          </w:p>
        </w:tc>
      </w:tr>
    </w:tbl>
    <w:p w14:paraId="64160DEA"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3D20BC93" w14:textId="77777777" w:rsidR="004C1C6A" w:rsidRPr="00240DF5" w:rsidRDefault="004C1C6A" w:rsidP="004C1C6A">
      <w:pPr>
        <w:pStyle w:val="AmJustTitle"/>
      </w:pPr>
      <w:r w:rsidRPr="00240DF5">
        <w:rPr>
          <w:rStyle w:val="HideTWBExt"/>
          <w:i w:val="0"/>
        </w:rPr>
        <w:t>&lt;TitreJust&gt;</w:t>
      </w:r>
      <w:r w:rsidRPr="00240DF5">
        <w:t>Justificação</w:t>
      </w:r>
      <w:r w:rsidRPr="00240DF5">
        <w:rPr>
          <w:rStyle w:val="HideTWBExt"/>
          <w:i w:val="0"/>
        </w:rPr>
        <w:t>&lt;/TitreJust&gt;</w:t>
      </w:r>
    </w:p>
    <w:p w14:paraId="2BEF22D4" w14:textId="1FAF275D" w:rsidR="004C1C6A" w:rsidRPr="00240DF5" w:rsidRDefault="004C1C6A" w:rsidP="004C1C6A">
      <w:pPr>
        <w:pStyle w:val="AmJustText"/>
      </w:pPr>
      <w:r w:rsidRPr="00240DF5">
        <w:t>O financiamento deve basear</w:t>
      </w:r>
      <w:r w:rsidR="00034FC0">
        <w:noBreakHyphen/>
      </w:r>
      <w:r w:rsidRPr="00240DF5">
        <w:t>se em necessidades e riscos objetivos identificados em cada Estado</w:t>
      </w:r>
      <w:r w:rsidR="00034FC0">
        <w:noBreakHyphen/>
      </w:r>
      <w:r w:rsidRPr="00240DF5">
        <w:t>Membro. Esta abordagem aumenta a eficiência da utilização dos recursos da União e assegura uma melhor orientação do apoio para os domínios com maior valor acrescentado.</w:t>
      </w:r>
    </w:p>
    <w:p w14:paraId="1017E72D" w14:textId="77777777" w:rsidR="004C1C6A" w:rsidRPr="00240DF5" w:rsidRDefault="004C1C6A" w:rsidP="004C1C6A">
      <w:r w:rsidRPr="00240DF5">
        <w:rPr>
          <w:rStyle w:val="HideTWBExt"/>
        </w:rPr>
        <w:t>&lt;/AmendB&gt;</w:t>
      </w:r>
    </w:p>
    <w:p w14:paraId="51B99F60"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162</w:t>
      </w:r>
      <w:r w:rsidRPr="00240DF5">
        <w:rPr>
          <w:rStyle w:val="HideTWBExt"/>
        </w:rPr>
        <w:t>&lt;/NumAmB&gt;</w:t>
      </w:r>
    </w:p>
    <w:p w14:paraId="5923F54C"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53865321" w14:textId="77777777" w:rsidR="004C1C6A" w:rsidRPr="00240DF5" w:rsidRDefault="004C1C6A" w:rsidP="004C1C6A">
      <w:pPr>
        <w:pStyle w:val="NormalBold"/>
      </w:pPr>
      <w:r w:rsidRPr="00240DF5">
        <w:rPr>
          <w:rStyle w:val="HideTWBExt"/>
          <w:b w:val="0"/>
        </w:rPr>
        <w:t>&lt;/RepeatBlock-By&gt;</w:t>
      </w:r>
    </w:p>
    <w:p w14:paraId="632FEFC1"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410DA5FD" w14:textId="77777777" w:rsidR="004C1C6A" w:rsidRPr="00240DF5" w:rsidRDefault="004C1C6A" w:rsidP="004C1C6A">
      <w:pPr>
        <w:pStyle w:val="NormalBold"/>
      </w:pPr>
      <w:r w:rsidRPr="00240DF5">
        <w:rPr>
          <w:rStyle w:val="HideTWBExt"/>
        </w:rPr>
        <w:t>&lt;Article&gt;</w:t>
      </w:r>
      <w:r w:rsidRPr="00240DF5">
        <w:t>Artigo 3 – n.º 3</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955C16D" w14:textId="77777777" w:rsidTr="00DB7FAC">
        <w:trPr>
          <w:trHeight w:hRule="exact" w:val="240"/>
          <w:jc w:val="center"/>
        </w:trPr>
        <w:tc>
          <w:tcPr>
            <w:tcW w:w="9752" w:type="dxa"/>
            <w:gridSpan w:val="2"/>
            <w:tcBorders>
              <w:top w:val="nil"/>
              <w:left w:val="nil"/>
              <w:bottom w:val="nil"/>
              <w:right w:val="nil"/>
            </w:tcBorders>
          </w:tcPr>
          <w:p w14:paraId="43A5C3CF" w14:textId="77777777" w:rsidR="004C1C6A" w:rsidRPr="00240DF5" w:rsidRDefault="004C1C6A" w:rsidP="00DB7FAC"/>
        </w:tc>
      </w:tr>
      <w:tr w:rsidR="004C1C6A" w:rsidRPr="00240DF5" w14:paraId="329F38B1" w14:textId="77777777" w:rsidTr="00DB7FAC">
        <w:trPr>
          <w:trHeight w:val="240"/>
          <w:jc w:val="center"/>
        </w:trPr>
        <w:tc>
          <w:tcPr>
            <w:tcW w:w="4876" w:type="dxa"/>
            <w:tcBorders>
              <w:top w:val="nil"/>
              <w:left w:val="nil"/>
              <w:bottom w:val="nil"/>
              <w:right w:val="nil"/>
            </w:tcBorders>
          </w:tcPr>
          <w:p w14:paraId="79EA5BA5"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2ECABC1C" w14:textId="77777777" w:rsidR="004C1C6A" w:rsidRPr="00240DF5" w:rsidRDefault="004C1C6A" w:rsidP="00DB7FAC">
            <w:pPr>
              <w:pStyle w:val="AmColumnHeading"/>
            </w:pPr>
            <w:r w:rsidRPr="00240DF5">
              <w:t>Alteração</w:t>
            </w:r>
          </w:p>
        </w:tc>
      </w:tr>
      <w:tr w:rsidR="004C1C6A" w:rsidRPr="00240DF5" w14:paraId="1BEA56E8" w14:textId="77777777" w:rsidTr="00DB7FAC">
        <w:trPr>
          <w:jc w:val="center"/>
        </w:trPr>
        <w:tc>
          <w:tcPr>
            <w:tcW w:w="4876" w:type="dxa"/>
            <w:tcBorders>
              <w:top w:val="nil"/>
              <w:left w:val="nil"/>
              <w:bottom w:val="nil"/>
              <w:right w:val="nil"/>
            </w:tcBorders>
          </w:tcPr>
          <w:p w14:paraId="214EB2D2" w14:textId="32B3C197" w:rsidR="004C1C6A" w:rsidRPr="00240DF5" w:rsidRDefault="004C1C6A" w:rsidP="00DB7FAC">
            <w:pPr>
              <w:pStyle w:val="Normal6a"/>
            </w:pPr>
            <w:r w:rsidRPr="00240DF5">
              <w:t>3.</w:t>
            </w:r>
            <w:r w:rsidRPr="00240DF5">
              <w:tab/>
              <w:t>Os Estados</w:t>
            </w:r>
            <w:r w:rsidR="00034FC0">
              <w:noBreakHyphen/>
            </w:r>
            <w:r w:rsidRPr="00240DF5">
              <w:t xml:space="preserve">Membros devem assegurar que as prioridades dos seus planos de parceria nacionais e regionais incluem </w:t>
            </w:r>
            <w:r w:rsidRPr="00240DF5">
              <w:rPr>
                <w:b/>
                <w:i/>
              </w:rPr>
              <w:t>ações</w:t>
            </w:r>
            <w:r w:rsidRPr="00240DF5">
              <w:t xml:space="preserve"> para alcançar cada um dos objetivos do apoio da União ao abrigo do presente regulamento e que a afetação de recursos entre objetivos seja proporcional </w:t>
            </w:r>
            <w:r w:rsidRPr="00240DF5">
              <w:rPr>
                <w:b/>
                <w:i/>
              </w:rPr>
              <w:lastRenderedPageBreak/>
              <w:t>aos desafios e necessidades identificados</w:t>
            </w:r>
            <w:r w:rsidRPr="00240DF5">
              <w:t>.</w:t>
            </w:r>
          </w:p>
        </w:tc>
        <w:tc>
          <w:tcPr>
            <w:tcW w:w="4876" w:type="dxa"/>
            <w:tcBorders>
              <w:top w:val="nil"/>
              <w:left w:val="nil"/>
              <w:bottom w:val="nil"/>
              <w:right w:val="nil"/>
            </w:tcBorders>
          </w:tcPr>
          <w:p w14:paraId="632EF7EE" w14:textId="3B0364A9" w:rsidR="004C1C6A" w:rsidRPr="00240DF5" w:rsidRDefault="004C1C6A" w:rsidP="00DB7FAC">
            <w:pPr>
              <w:pStyle w:val="Normal6a"/>
            </w:pPr>
            <w:r w:rsidRPr="00240DF5">
              <w:lastRenderedPageBreak/>
              <w:t>3.</w:t>
            </w:r>
            <w:r w:rsidRPr="00240DF5">
              <w:tab/>
              <w:t>Os Estados</w:t>
            </w:r>
            <w:r w:rsidR="00034FC0">
              <w:noBreakHyphen/>
            </w:r>
            <w:r w:rsidRPr="00240DF5">
              <w:t xml:space="preserve">Membros devem assegurar que as prioridades dos seus planos de parceria nacionais e regionais incluem </w:t>
            </w:r>
            <w:r w:rsidRPr="00240DF5">
              <w:rPr>
                <w:b/>
                <w:i/>
              </w:rPr>
              <w:t>medidas</w:t>
            </w:r>
            <w:r w:rsidRPr="00240DF5">
              <w:t xml:space="preserve"> para alcançar cada um dos objetivos do apoio da União ao abrigo do presente regulamento e que a afetação de recursos entre objetivos seja </w:t>
            </w:r>
            <w:r w:rsidRPr="00240DF5">
              <w:lastRenderedPageBreak/>
              <w:t>proporcional</w:t>
            </w:r>
            <w:r w:rsidRPr="00240DF5">
              <w:rPr>
                <w:b/>
                <w:i/>
              </w:rPr>
              <w:t>, de modo a permitir a concretização de todos eles</w:t>
            </w:r>
            <w:r w:rsidRPr="00240DF5">
              <w:t>.</w:t>
            </w:r>
          </w:p>
        </w:tc>
      </w:tr>
    </w:tbl>
    <w:p w14:paraId="0814B5E9"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1D9364E4" w14:textId="77777777" w:rsidR="004C1C6A" w:rsidRPr="00240DF5" w:rsidRDefault="004C1C6A" w:rsidP="004C1C6A">
      <w:r w:rsidRPr="00240DF5">
        <w:rPr>
          <w:rStyle w:val="HideTWBExt"/>
        </w:rPr>
        <w:t>&lt;/AmendB&gt;</w:t>
      </w:r>
    </w:p>
    <w:p w14:paraId="29DBF05A"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163</w:t>
      </w:r>
      <w:r w:rsidRPr="00240DF5">
        <w:rPr>
          <w:rStyle w:val="HideTWBExt"/>
        </w:rPr>
        <w:t>&lt;/NumAmB&gt;</w:t>
      </w:r>
    </w:p>
    <w:p w14:paraId="75A06D6E" w14:textId="77777777" w:rsidR="004C1C6A" w:rsidRPr="00240DF5" w:rsidRDefault="004C1C6A" w:rsidP="004C1C6A">
      <w:pPr>
        <w:pStyle w:val="NormalBold"/>
      </w:pPr>
      <w:r w:rsidRPr="00240DF5">
        <w:rPr>
          <w:rStyle w:val="HideTWBExt"/>
          <w:b w:val="0"/>
        </w:rPr>
        <w:t>&lt;RepeatBlock-By&gt;&lt;Members&gt;</w:t>
      </w:r>
      <w:r w:rsidRPr="00240DF5">
        <w:t>Rasa Juknevičienė</w:t>
      </w:r>
      <w:r w:rsidRPr="00240DF5">
        <w:rPr>
          <w:rStyle w:val="HideTWBExt"/>
          <w:b w:val="0"/>
        </w:rPr>
        <w:t>&lt;/Members&gt;</w:t>
      </w:r>
    </w:p>
    <w:p w14:paraId="269312C4" w14:textId="77777777" w:rsidR="004C1C6A" w:rsidRPr="00240DF5" w:rsidRDefault="004C1C6A" w:rsidP="004C1C6A">
      <w:pPr>
        <w:pStyle w:val="NormalBold"/>
      </w:pPr>
      <w:r w:rsidRPr="00240DF5">
        <w:rPr>
          <w:rStyle w:val="HideTWBExt"/>
          <w:b w:val="0"/>
        </w:rPr>
        <w:t>&lt;/RepeatBlock-By&gt;</w:t>
      </w:r>
    </w:p>
    <w:p w14:paraId="7343C224"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097BD039" w14:textId="77777777" w:rsidR="004C1C6A" w:rsidRPr="00240DF5" w:rsidRDefault="004C1C6A" w:rsidP="004C1C6A">
      <w:pPr>
        <w:pStyle w:val="NormalBold"/>
      </w:pPr>
      <w:r w:rsidRPr="00240DF5">
        <w:rPr>
          <w:rStyle w:val="HideTWBExt"/>
        </w:rPr>
        <w:t>&lt;Article&gt;</w:t>
      </w:r>
      <w:r w:rsidRPr="00240DF5">
        <w:t>Artigo 3 – n.º 3</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2563A020" w14:textId="77777777" w:rsidTr="00DB7FAC">
        <w:trPr>
          <w:trHeight w:hRule="exact" w:val="240"/>
          <w:jc w:val="center"/>
        </w:trPr>
        <w:tc>
          <w:tcPr>
            <w:tcW w:w="9752" w:type="dxa"/>
            <w:gridSpan w:val="2"/>
            <w:tcBorders>
              <w:top w:val="nil"/>
              <w:left w:val="nil"/>
              <w:bottom w:val="nil"/>
              <w:right w:val="nil"/>
            </w:tcBorders>
          </w:tcPr>
          <w:p w14:paraId="6DEFD8F8" w14:textId="77777777" w:rsidR="004C1C6A" w:rsidRPr="00240DF5" w:rsidRDefault="004C1C6A" w:rsidP="00DB7FAC"/>
        </w:tc>
      </w:tr>
      <w:tr w:rsidR="004C1C6A" w:rsidRPr="00240DF5" w14:paraId="39768523" w14:textId="77777777" w:rsidTr="00DB7FAC">
        <w:trPr>
          <w:trHeight w:val="240"/>
          <w:jc w:val="center"/>
        </w:trPr>
        <w:tc>
          <w:tcPr>
            <w:tcW w:w="4876" w:type="dxa"/>
            <w:tcBorders>
              <w:top w:val="nil"/>
              <w:left w:val="nil"/>
              <w:bottom w:val="nil"/>
              <w:right w:val="nil"/>
            </w:tcBorders>
          </w:tcPr>
          <w:p w14:paraId="7A02B32E"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4A0D775" w14:textId="77777777" w:rsidR="004C1C6A" w:rsidRPr="00240DF5" w:rsidRDefault="004C1C6A" w:rsidP="00DB7FAC">
            <w:pPr>
              <w:pStyle w:val="AmColumnHeading"/>
            </w:pPr>
            <w:r w:rsidRPr="00240DF5">
              <w:t>Alteração</w:t>
            </w:r>
          </w:p>
        </w:tc>
      </w:tr>
      <w:tr w:rsidR="004C1C6A" w:rsidRPr="00240DF5" w14:paraId="4DF30368" w14:textId="77777777" w:rsidTr="00DB7FAC">
        <w:trPr>
          <w:jc w:val="center"/>
        </w:trPr>
        <w:tc>
          <w:tcPr>
            <w:tcW w:w="4876" w:type="dxa"/>
            <w:tcBorders>
              <w:top w:val="nil"/>
              <w:left w:val="nil"/>
              <w:bottom w:val="nil"/>
              <w:right w:val="nil"/>
            </w:tcBorders>
          </w:tcPr>
          <w:p w14:paraId="12DE5D32" w14:textId="14FA4E27" w:rsidR="004C1C6A" w:rsidRPr="00240DF5" w:rsidRDefault="004C1C6A" w:rsidP="00DB7FAC">
            <w:pPr>
              <w:pStyle w:val="Normal6a"/>
            </w:pPr>
            <w:r w:rsidRPr="00240DF5">
              <w:t>3.</w:t>
            </w:r>
            <w:r w:rsidRPr="00240DF5">
              <w:tab/>
              <w:t>Os Estados</w:t>
            </w:r>
            <w:r w:rsidR="00034FC0">
              <w:noBreakHyphen/>
            </w:r>
            <w:r w:rsidRPr="00240DF5">
              <w:t xml:space="preserve">Membros devem assegurar que as prioridades dos seus planos de parceria nacionais e regionais </w:t>
            </w:r>
            <w:r w:rsidRPr="00240DF5">
              <w:rPr>
                <w:b/>
                <w:i/>
              </w:rPr>
              <w:t>incluem ações</w:t>
            </w:r>
            <w:r w:rsidRPr="00240DF5">
              <w:t xml:space="preserve"> para </w:t>
            </w:r>
            <w:r w:rsidRPr="00240DF5">
              <w:rPr>
                <w:b/>
                <w:i/>
              </w:rPr>
              <w:t>alcançar cada um dos</w:t>
            </w:r>
            <w:r w:rsidRPr="00240DF5">
              <w:t xml:space="preserve"> objetivos do apoio da União ao abrigo do presente regulamento </w:t>
            </w:r>
            <w:r w:rsidRPr="00240DF5">
              <w:rPr>
                <w:b/>
                <w:i/>
              </w:rPr>
              <w:t>e</w:t>
            </w:r>
            <w:r w:rsidRPr="00240DF5">
              <w:t xml:space="preserve"> que </w:t>
            </w:r>
            <w:r w:rsidRPr="00240DF5">
              <w:rPr>
                <w:b/>
                <w:i/>
              </w:rPr>
              <w:t>a afetação de recursos entre objetivos seja proporcional aos desafios e</w:t>
            </w:r>
            <w:r w:rsidRPr="00240DF5">
              <w:t xml:space="preserve"> necessidades </w:t>
            </w:r>
            <w:r w:rsidRPr="00240DF5">
              <w:rPr>
                <w:b/>
                <w:i/>
              </w:rPr>
              <w:t>identificados</w:t>
            </w:r>
            <w:r w:rsidRPr="00240DF5">
              <w:t>.</w:t>
            </w:r>
          </w:p>
        </w:tc>
        <w:tc>
          <w:tcPr>
            <w:tcW w:w="4876" w:type="dxa"/>
            <w:tcBorders>
              <w:top w:val="nil"/>
              <w:left w:val="nil"/>
              <w:bottom w:val="nil"/>
              <w:right w:val="nil"/>
            </w:tcBorders>
          </w:tcPr>
          <w:p w14:paraId="77A9F398" w14:textId="4F1743C4" w:rsidR="004C1C6A" w:rsidRPr="00240DF5" w:rsidRDefault="004C1C6A" w:rsidP="00DB7FAC">
            <w:pPr>
              <w:pStyle w:val="Normal6a"/>
            </w:pPr>
            <w:r w:rsidRPr="00240DF5">
              <w:t>3.</w:t>
            </w:r>
            <w:r w:rsidRPr="00240DF5">
              <w:tab/>
              <w:t>Os Estados</w:t>
            </w:r>
            <w:r w:rsidR="00034FC0">
              <w:noBreakHyphen/>
            </w:r>
            <w:r w:rsidRPr="00240DF5">
              <w:t xml:space="preserve">Membros devem assegurar que as prioridades dos seus planos de parceria nacionais e regionais </w:t>
            </w:r>
            <w:r w:rsidRPr="00240DF5">
              <w:rPr>
                <w:b/>
                <w:i/>
              </w:rPr>
              <w:t>contribuem</w:t>
            </w:r>
            <w:r w:rsidRPr="00240DF5">
              <w:t xml:space="preserve"> para </w:t>
            </w:r>
            <w:r w:rsidRPr="00240DF5">
              <w:rPr>
                <w:b/>
                <w:i/>
              </w:rPr>
              <w:t>os</w:t>
            </w:r>
            <w:r w:rsidRPr="00240DF5">
              <w:t xml:space="preserve"> objetivos do apoio da União ao abrigo do presente regulamento que </w:t>
            </w:r>
            <w:r w:rsidRPr="00240DF5">
              <w:rPr>
                <w:b/>
                <w:i/>
              </w:rPr>
              <w:t>sejam pertinentes para o Estado</w:t>
            </w:r>
            <w:r w:rsidR="00034FC0">
              <w:rPr>
                <w:b/>
                <w:i/>
              </w:rPr>
              <w:noBreakHyphen/>
            </w:r>
            <w:r w:rsidRPr="00240DF5">
              <w:rPr>
                <w:b/>
                <w:i/>
              </w:rPr>
              <w:t>Membro em causa, tendo em conta as suas</w:t>
            </w:r>
            <w:r w:rsidRPr="00240DF5">
              <w:t xml:space="preserve"> necessidades </w:t>
            </w:r>
            <w:r w:rsidRPr="00240DF5">
              <w:rPr>
                <w:b/>
                <w:i/>
              </w:rPr>
              <w:t>e desafios específicos</w:t>
            </w:r>
            <w:r w:rsidRPr="00240DF5">
              <w:t>.</w:t>
            </w:r>
          </w:p>
        </w:tc>
      </w:tr>
    </w:tbl>
    <w:p w14:paraId="7ED689EA"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775CDBF" w14:textId="77777777" w:rsidR="004C1C6A" w:rsidRPr="00240DF5" w:rsidRDefault="004C1C6A" w:rsidP="004C1C6A">
      <w:r w:rsidRPr="00240DF5">
        <w:rPr>
          <w:rStyle w:val="HideTWBExt"/>
        </w:rPr>
        <w:t>&lt;/AmendB&gt;</w:t>
      </w:r>
    </w:p>
    <w:p w14:paraId="0A74D0B6"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164</w:t>
      </w:r>
      <w:r w:rsidRPr="00240DF5">
        <w:rPr>
          <w:rStyle w:val="HideTWBExt"/>
        </w:rPr>
        <w:t>&lt;/NumAmB&gt;</w:t>
      </w:r>
    </w:p>
    <w:p w14:paraId="3E778672" w14:textId="77777777" w:rsidR="004C1C6A" w:rsidRPr="00240DF5" w:rsidRDefault="004C1C6A" w:rsidP="004C1C6A">
      <w:pPr>
        <w:pStyle w:val="NormalBold"/>
      </w:pPr>
      <w:r w:rsidRPr="00240DF5">
        <w:rPr>
          <w:rStyle w:val="HideTWBExt"/>
          <w:b w:val="0"/>
        </w:rPr>
        <w:t>&lt;RepeatBlock-By&gt;&lt;Members&gt;</w:t>
      </w:r>
      <w:r w:rsidRPr="00240DF5">
        <w:t>Dainius Žalimas</w:t>
      </w:r>
      <w:r w:rsidRPr="00240DF5">
        <w:rPr>
          <w:rStyle w:val="HideTWBExt"/>
          <w:b w:val="0"/>
        </w:rPr>
        <w:t>&lt;/Members&gt;</w:t>
      </w:r>
    </w:p>
    <w:p w14:paraId="0A6DA353" w14:textId="77777777" w:rsidR="004C1C6A" w:rsidRPr="00240DF5" w:rsidRDefault="004C1C6A" w:rsidP="004C1C6A">
      <w:pPr>
        <w:pStyle w:val="NormalBold"/>
      </w:pPr>
      <w:r w:rsidRPr="00240DF5">
        <w:rPr>
          <w:rStyle w:val="HideTWBExt"/>
          <w:b w:val="0"/>
        </w:rPr>
        <w:t>&lt;/RepeatBlock-By&gt;</w:t>
      </w:r>
    </w:p>
    <w:p w14:paraId="2B1F6DD0"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6FC4830D" w14:textId="77777777" w:rsidR="004C1C6A" w:rsidRPr="00240DF5" w:rsidRDefault="004C1C6A" w:rsidP="004C1C6A">
      <w:pPr>
        <w:pStyle w:val="NormalBold"/>
      </w:pPr>
      <w:r w:rsidRPr="00240DF5">
        <w:rPr>
          <w:rStyle w:val="HideTWBExt"/>
        </w:rPr>
        <w:t>&lt;Article&gt;</w:t>
      </w:r>
      <w:r w:rsidRPr="00240DF5">
        <w:t>Artigo 3 – n.º 3</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79AFCBB" w14:textId="77777777" w:rsidTr="00DB7FAC">
        <w:trPr>
          <w:trHeight w:hRule="exact" w:val="240"/>
          <w:jc w:val="center"/>
        </w:trPr>
        <w:tc>
          <w:tcPr>
            <w:tcW w:w="9752" w:type="dxa"/>
            <w:gridSpan w:val="2"/>
            <w:tcBorders>
              <w:top w:val="nil"/>
              <w:left w:val="nil"/>
              <w:bottom w:val="nil"/>
              <w:right w:val="nil"/>
            </w:tcBorders>
          </w:tcPr>
          <w:p w14:paraId="60E4764B" w14:textId="77777777" w:rsidR="004C1C6A" w:rsidRPr="00240DF5" w:rsidRDefault="004C1C6A" w:rsidP="00DB7FAC"/>
        </w:tc>
      </w:tr>
      <w:tr w:rsidR="004C1C6A" w:rsidRPr="00240DF5" w14:paraId="553729B6" w14:textId="77777777" w:rsidTr="00DB7FAC">
        <w:trPr>
          <w:trHeight w:val="240"/>
          <w:jc w:val="center"/>
        </w:trPr>
        <w:tc>
          <w:tcPr>
            <w:tcW w:w="4876" w:type="dxa"/>
            <w:tcBorders>
              <w:top w:val="nil"/>
              <w:left w:val="nil"/>
              <w:bottom w:val="nil"/>
              <w:right w:val="nil"/>
            </w:tcBorders>
          </w:tcPr>
          <w:p w14:paraId="4FDE5179"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1EE869FF" w14:textId="77777777" w:rsidR="004C1C6A" w:rsidRPr="00240DF5" w:rsidRDefault="004C1C6A" w:rsidP="00DB7FAC">
            <w:pPr>
              <w:pStyle w:val="AmColumnHeading"/>
            </w:pPr>
            <w:r w:rsidRPr="00240DF5">
              <w:t>Alteração</w:t>
            </w:r>
          </w:p>
        </w:tc>
      </w:tr>
      <w:tr w:rsidR="004C1C6A" w:rsidRPr="00240DF5" w14:paraId="67C96726" w14:textId="77777777" w:rsidTr="00DB7FAC">
        <w:trPr>
          <w:jc w:val="center"/>
        </w:trPr>
        <w:tc>
          <w:tcPr>
            <w:tcW w:w="4876" w:type="dxa"/>
            <w:tcBorders>
              <w:top w:val="nil"/>
              <w:left w:val="nil"/>
              <w:bottom w:val="nil"/>
              <w:right w:val="nil"/>
            </w:tcBorders>
          </w:tcPr>
          <w:p w14:paraId="40480F4C" w14:textId="03BD8355" w:rsidR="004C1C6A" w:rsidRPr="00240DF5" w:rsidRDefault="004C1C6A" w:rsidP="00DB7FAC">
            <w:pPr>
              <w:pStyle w:val="Normal6a"/>
            </w:pPr>
            <w:r w:rsidRPr="00240DF5">
              <w:t>3.</w:t>
            </w:r>
            <w:r w:rsidRPr="00240DF5">
              <w:tab/>
              <w:t>Os Estados</w:t>
            </w:r>
            <w:r w:rsidR="00034FC0">
              <w:noBreakHyphen/>
            </w:r>
            <w:r w:rsidRPr="00240DF5">
              <w:t xml:space="preserve">Membros devem assegurar que as prioridades dos seus planos de parceria nacionais e regionais </w:t>
            </w:r>
            <w:r w:rsidRPr="00240DF5">
              <w:rPr>
                <w:b/>
                <w:i/>
              </w:rPr>
              <w:t>incluem ações</w:t>
            </w:r>
            <w:r w:rsidRPr="00240DF5">
              <w:t xml:space="preserve"> para </w:t>
            </w:r>
            <w:r w:rsidRPr="00240DF5">
              <w:rPr>
                <w:b/>
                <w:i/>
              </w:rPr>
              <w:t>alcançar cada um dos</w:t>
            </w:r>
            <w:r w:rsidRPr="00240DF5">
              <w:t xml:space="preserve"> objetivos do apoio da União ao abrigo do presente regulamento </w:t>
            </w:r>
            <w:r w:rsidRPr="00240DF5">
              <w:rPr>
                <w:b/>
                <w:i/>
              </w:rPr>
              <w:t>e</w:t>
            </w:r>
            <w:r w:rsidRPr="00240DF5">
              <w:t xml:space="preserve"> que </w:t>
            </w:r>
            <w:r w:rsidRPr="00240DF5">
              <w:rPr>
                <w:b/>
                <w:i/>
              </w:rPr>
              <w:t>a afetação de recursos entre objetivos seja proporcional aos desafios e</w:t>
            </w:r>
            <w:r w:rsidRPr="00240DF5">
              <w:t xml:space="preserve"> necessidades </w:t>
            </w:r>
            <w:r w:rsidRPr="00240DF5">
              <w:rPr>
                <w:b/>
                <w:i/>
              </w:rPr>
              <w:t>identificados</w:t>
            </w:r>
            <w:r w:rsidRPr="00240DF5">
              <w:t>.</w:t>
            </w:r>
          </w:p>
        </w:tc>
        <w:tc>
          <w:tcPr>
            <w:tcW w:w="4876" w:type="dxa"/>
            <w:tcBorders>
              <w:top w:val="nil"/>
              <w:left w:val="nil"/>
              <w:bottom w:val="nil"/>
              <w:right w:val="nil"/>
            </w:tcBorders>
          </w:tcPr>
          <w:p w14:paraId="277FAAD5" w14:textId="7CC5D3E5" w:rsidR="004C1C6A" w:rsidRPr="00240DF5" w:rsidRDefault="004C1C6A" w:rsidP="00DB7FAC">
            <w:pPr>
              <w:pStyle w:val="Normal6a"/>
            </w:pPr>
            <w:r w:rsidRPr="00240DF5">
              <w:t>3.</w:t>
            </w:r>
            <w:r w:rsidRPr="00240DF5">
              <w:tab/>
              <w:t>Os Estados</w:t>
            </w:r>
            <w:r w:rsidR="00034FC0">
              <w:noBreakHyphen/>
            </w:r>
            <w:r w:rsidRPr="00240DF5">
              <w:t xml:space="preserve">Membros devem assegurar que as prioridades dos seus planos de parceria nacionais e regionais </w:t>
            </w:r>
            <w:r w:rsidRPr="00240DF5">
              <w:rPr>
                <w:b/>
                <w:i/>
              </w:rPr>
              <w:t>contribuem</w:t>
            </w:r>
            <w:r w:rsidRPr="00240DF5">
              <w:t xml:space="preserve"> para </w:t>
            </w:r>
            <w:r w:rsidRPr="00240DF5">
              <w:rPr>
                <w:b/>
                <w:i/>
              </w:rPr>
              <w:t>os</w:t>
            </w:r>
            <w:r w:rsidRPr="00240DF5">
              <w:t xml:space="preserve"> objetivos do apoio da União ao abrigo do presente regulamento que </w:t>
            </w:r>
            <w:r w:rsidRPr="00240DF5">
              <w:rPr>
                <w:b/>
                <w:i/>
              </w:rPr>
              <w:t>sejam pertinentes para o Estado</w:t>
            </w:r>
            <w:r w:rsidR="00034FC0">
              <w:rPr>
                <w:b/>
                <w:i/>
              </w:rPr>
              <w:noBreakHyphen/>
            </w:r>
            <w:r w:rsidRPr="00240DF5">
              <w:rPr>
                <w:b/>
                <w:i/>
              </w:rPr>
              <w:t>Membro em causa, tendo em conta as suas</w:t>
            </w:r>
            <w:r w:rsidRPr="00240DF5">
              <w:t xml:space="preserve"> necessidades </w:t>
            </w:r>
            <w:r w:rsidRPr="00240DF5">
              <w:rPr>
                <w:b/>
                <w:i/>
              </w:rPr>
              <w:t>e desafios específicos</w:t>
            </w:r>
            <w:r w:rsidRPr="00240DF5">
              <w:t>.</w:t>
            </w:r>
          </w:p>
        </w:tc>
      </w:tr>
    </w:tbl>
    <w:p w14:paraId="3486F85E"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38F306A4" w14:textId="77777777" w:rsidR="004C1C6A" w:rsidRPr="00240DF5" w:rsidRDefault="004C1C6A" w:rsidP="004C1C6A">
      <w:r w:rsidRPr="00240DF5">
        <w:rPr>
          <w:rStyle w:val="HideTWBExt"/>
        </w:rPr>
        <w:lastRenderedPageBreak/>
        <w:t>&lt;/AmendB&gt;</w:t>
      </w:r>
    </w:p>
    <w:p w14:paraId="394C5331"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165</w:t>
      </w:r>
      <w:r w:rsidRPr="00240DF5">
        <w:rPr>
          <w:rStyle w:val="HideTWBExt"/>
        </w:rPr>
        <w:t>&lt;/NumAmB&gt;</w:t>
      </w:r>
    </w:p>
    <w:p w14:paraId="40205F29" w14:textId="77777777" w:rsidR="004C1C6A" w:rsidRPr="00240DF5" w:rsidRDefault="004C1C6A" w:rsidP="004C1C6A">
      <w:pPr>
        <w:pStyle w:val="NormalBold"/>
      </w:pPr>
      <w:r w:rsidRPr="00240DF5">
        <w:rPr>
          <w:rStyle w:val="HideTWBExt"/>
          <w:b w:val="0"/>
        </w:rPr>
        <w:t>&lt;RepeatBlock-By&gt;&lt;Members&gt;</w:t>
      </w:r>
      <w:r w:rsidRPr="00240DF5">
        <w:t>Cecilia Strada</w:t>
      </w:r>
      <w:r w:rsidRPr="00240DF5">
        <w:rPr>
          <w:rStyle w:val="HideTWBExt"/>
          <w:b w:val="0"/>
        </w:rPr>
        <w:t>&lt;/Members&gt;</w:t>
      </w:r>
    </w:p>
    <w:p w14:paraId="34EF7D77" w14:textId="77777777" w:rsidR="004C1C6A" w:rsidRPr="00240DF5" w:rsidRDefault="004C1C6A" w:rsidP="004C1C6A">
      <w:pPr>
        <w:pStyle w:val="NormalBold"/>
      </w:pPr>
      <w:r w:rsidRPr="00240DF5">
        <w:rPr>
          <w:rStyle w:val="HideTWBExt"/>
          <w:b w:val="0"/>
        </w:rPr>
        <w:t>&lt;/RepeatBlock-By&gt;</w:t>
      </w:r>
    </w:p>
    <w:p w14:paraId="62AD0257"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223FA1B8" w14:textId="71DF32D9" w:rsidR="004C1C6A" w:rsidRPr="00240DF5" w:rsidRDefault="004C1C6A" w:rsidP="004C1C6A">
      <w:pPr>
        <w:pStyle w:val="NormalBold"/>
      </w:pPr>
      <w:r w:rsidRPr="00240DF5">
        <w:rPr>
          <w:rStyle w:val="HideTWBExt"/>
        </w:rPr>
        <w:t>&lt;Article&gt;</w:t>
      </w:r>
      <w:r w:rsidRPr="00240DF5">
        <w:t>Artigo 3 – n.º 3</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0BFE926" w14:textId="77777777" w:rsidTr="00DB7FAC">
        <w:trPr>
          <w:trHeight w:hRule="exact" w:val="240"/>
          <w:jc w:val="center"/>
        </w:trPr>
        <w:tc>
          <w:tcPr>
            <w:tcW w:w="9752" w:type="dxa"/>
            <w:gridSpan w:val="2"/>
            <w:tcBorders>
              <w:top w:val="nil"/>
              <w:left w:val="nil"/>
              <w:bottom w:val="nil"/>
              <w:right w:val="nil"/>
            </w:tcBorders>
          </w:tcPr>
          <w:p w14:paraId="7E2BC8B6" w14:textId="77777777" w:rsidR="004C1C6A" w:rsidRPr="00240DF5" w:rsidRDefault="004C1C6A" w:rsidP="00DB7FAC"/>
        </w:tc>
      </w:tr>
      <w:tr w:rsidR="004C1C6A" w:rsidRPr="00240DF5" w14:paraId="3AB108DD" w14:textId="77777777" w:rsidTr="00DB7FAC">
        <w:trPr>
          <w:trHeight w:val="240"/>
          <w:jc w:val="center"/>
        </w:trPr>
        <w:tc>
          <w:tcPr>
            <w:tcW w:w="4876" w:type="dxa"/>
            <w:tcBorders>
              <w:top w:val="nil"/>
              <w:left w:val="nil"/>
              <w:bottom w:val="nil"/>
              <w:right w:val="nil"/>
            </w:tcBorders>
          </w:tcPr>
          <w:p w14:paraId="0D603A8A"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3FB26A9E" w14:textId="77777777" w:rsidR="004C1C6A" w:rsidRPr="00240DF5" w:rsidRDefault="004C1C6A" w:rsidP="00DB7FAC">
            <w:pPr>
              <w:pStyle w:val="AmColumnHeading"/>
            </w:pPr>
            <w:r w:rsidRPr="00240DF5">
              <w:t>Alteração</w:t>
            </w:r>
          </w:p>
        </w:tc>
      </w:tr>
      <w:tr w:rsidR="004C1C6A" w:rsidRPr="00240DF5" w14:paraId="33A380C7" w14:textId="77777777" w:rsidTr="00DB7FAC">
        <w:trPr>
          <w:jc w:val="center"/>
        </w:trPr>
        <w:tc>
          <w:tcPr>
            <w:tcW w:w="4876" w:type="dxa"/>
            <w:tcBorders>
              <w:top w:val="nil"/>
              <w:left w:val="nil"/>
              <w:bottom w:val="nil"/>
              <w:right w:val="nil"/>
            </w:tcBorders>
          </w:tcPr>
          <w:p w14:paraId="34ADDB7B" w14:textId="77777777" w:rsidR="004C1C6A" w:rsidRPr="00240DF5" w:rsidRDefault="004C1C6A" w:rsidP="00DB7FAC">
            <w:pPr>
              <w:pStyle w:val="Normal6a"/>
            </w:pPr>
          </w:p>
        </w:tc>
        <w:tc>
          <w:tcPr>
            <w:tcW w:w="4876" w:type="dxa"/>
            <w:tcBorders>
              <w:top w:val="nil"/>
              <w:left w:val="nil"/>
              <w:bottom w:val="nil"/>
              <w:right w:val="nil"/>
            </w:tcBorders>
          </w:tcPr>
          <w:p w14:paraId="0CC9C552" w14:textId="5793CA9C" w:rsidR="004C1C6A" w:rsidRPr="00240DF5" w:rsidRDefault="004C1C6A" w:rsidP="00DB7FAC">
            <w:pPr>
              <w:pStyle w:val="Normal6a"/>
            </w:pPr>
            <w:r w:rsidRPr="00240DF5">
              <w:rPr>
                <w:b/>
                <w:i/>
              </w:rPr>
              <w:t>3</w:t>
            </w:r>
            <w:r w:rsidR="00034FC0">
              <w:rPr>
                <w:b/>
                <w:i/>
              </w:rPr>
              <w:noBreakHyphen/>
            </w:r>
            <w:r w:rsidRPr="00240DF5">
              <w:rPr>
                <w:b/>
                <w:i/>
              </w:rPr>
              <w:t>A.</w:t>
            </w:r>
            <w:r w:rsidRPr="00240DF5">
              <w:tab/>
            </w:r>
            <w:r w:rsidRPr="00240DF5">
              <w:rPr>
                <w:b/>
                <w:i/>
              </w:rPr>
              <w:t>Os Estados</w:t>
            </w:r>
            <w:r w:rsidR="00034FC0">
              <w:rPr>
                <w:b/>
                <w:i/>
              </w:rPr>
              <w:noBreakHyphen/>
            </w:r>
            <w:r w:rsidRPr="00240DF5">
              <w:rPr>
                <w:b/>
                <w:i/>
              </w:rPr>
              <w:t>Membros devem assegurar que as ações destinadas a alcançar os objetivos da União, apoiadas ao abrigo do presente regulamento, não representem um risco para a segurança devido a uma eventual ingerência por parte de países terceiros, bem como às suas práticas em matéria de cibersegurança.</w:t>
            </w:r>
          </w:p>
        </w:tc>
      </w:tr>
    </w:tbl>
    <w:p w14:paraId="22902FA8"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1080FFF3"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3FE7BE6E" w14:textId="77777777" w:rsidR="004C1C6A" w:rsidRPr="00240DF5" w:rsidRDefault="004C1C6A" w:rsidP="004C1C6A">
      <w:pPr>
        <w:pStyle w:val="AmJustText"/>
      </w:pPr>
      <w:r w:rsidRPr="00240DF5">
        <w:t>A fim de refletir o considerando 11.</w:t>
      </w:r>
    </w:p>
    <w:p w14:paraId="388161CC" w14:textId="77777777" w:rsidR="004C1C6A" w:rsidRPr="00240DF5" w:rsidRDefault="004C1C6A" w:rsidP="004C1C6A">
      <w:r w:rsidRPr="00240DF5">
        <w:rPr>
          <w:rStyle w:val="HideTWBExt"/>
        </w:rPr>
        <w:t>&lt;/AmendB&gt;</w:t>
      </w:r>
    </w:p>
    <w:p w14:paraId="05C962F1"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166</w:t>
      </w:r>
      <w:r w:rsidRPr="00240DF5">
        <w:rPr>
          <w:rStyle w:val="HideTWBExt"/>
        </w:rPr>
        <w:t>&lt;/NumAmB&gt;</w:t>
      </w:r>
    </w:p>
    <w:p w14:paraId="19E56B1B"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114A9D17" w14:textId="77777777" w:rsidR="004C1C6A" w:rsidRPr="00240DF5" w:rsidRDefault="004C1C6A" w:rsidP="004C1C6A">
      <w:pPr>
        <w:pStyle w:val="NormalBold"/>
      </w:pPr>
      <w:r w:rsidRPr="00240DF5">
        <w:rPr>
          <w:rStyle w:val="HideTWBExt"/>
          <w:b w:val="0"/>
        </w:rPr>
        <w:t>&lt;/RepeatBlock-By&gt;</w:t>
      </w:r>
    </w:p>
    <w:p w14:paraId="76792A42"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21571AF1" w14:textId="714CCE81" w:rsidR="004C1C6A" w:rsidRPr="00240DF5" w:rsidRDefault="004C1C6A" w:rsidP="004C1C6A">
      <w:pPr>
        <w:pStyle w:val="NormalBold"/>
      </w:pPr>
      <w:r w:rsidRPr="00240DF5">
        <w:rPr>
          <w:rStyle w:val="HideTWBExt"/>
        </w:rPr>
        <w:t>&lt;Article&gt;</w:t>
      </w:r>
      <w:r w:rsidRPr="00240DF5">
        <w:t>Artigo 3</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F845144" w14:textId="77777777" w:rsidTr="00DB7FAC">
        <w:trPr>
          <w:trHeight w:hRule="exact" w:val="240"/>
          <w:jc w:val="center"/>
        </w:trPr>
        <w:tc>
          <w:tcPr>
            <w:tcW w:w="9752" w:type="dxa"/>
            <w:gridSpan w:val="2"/>
            <w:tcBorders>
              <w:top w:val="nil"/>
              <w:left w:val="nil"/>
              <w:bottom w:val="nil"/>
              <w:right w:val="nil"/>
            </w:tcBorders>
          </w:tcPr>
          <w:p w14:paraId="25B157DC" w14:textId="77777777" w:rsidR="004C1C6A" w:rsidRPr="00240DF5" w:rsidRDefault="004C1C6A" w:rsidP="00DB7FAC"/>
        </w:tc>
      </w:tr>
      <w:tr w:rsidR="004C1C6A" w:rsidRPr="00240DF5" w14:paraId="770DB8FE" w14:textId="77777777" w:rsidTr="00DB7FAC">
        <w:trPr>
          <w:trHeight w:val="240"/>
          <w:jc w:val="center"/>
        </w:trPr>
        <w:tc>
          <w:tcPr>
            <w:tcW w:w="4876" w:type="dxa"/>
            <w:tcBorders>
              <w:top w:val="nil"/>
              <w:left w:val="nil"/>
              <w:bottom w:val="nil"/>
              <w:right w:val="nil"/>
            </w:tcBorders>
          </w:tcPr>
          <w:p w14:paraId="322E55FA"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36A51B1B" w14:textId="77777777" w:rsidR="004C1C6A" w:rsidRPr="00240DF5" w:rsidRDefault="004C1C6A" w:rsidP="00DB7FAC">
            <w:pPr>
              <w:pStyle w:val="AmColumnHeading"/>
            </w:pPr>
            <w:r w:rsidRPr="00240DF5">
              <w:t>Alteração</w:t>
            </w:r>
          </w:p>
        </w:tc>
      </w:tr>
      <w:tr w:rsidR="004C1C6A" w:rsidRPr="00240DF5" w14:paraId="4AAF9E9A" w14:textId="77777777" w:rsidTr="00DB7FAC">
        <w:trPr>
          <w:jc w:val="center"/>
        </w:trPr>
        <w:tc>
          <w:tcPr>
            <w:tcW w:w="4876" w:type="dxa"/>
            <w:tcBorders>
              <w:top w:val="nil"/>
              <w:left w:val="nil"/>
              <w:bottom w:val="nil"/>
              <w:right w:val="nil"/>
            </w:tcBorders>
          </w:tcPr>
          <w:p w14:paraId="647ECE79" w14:textId="77777777" w:rsidR="004C1C6A" w:rsidRPr="00240DF5" w:rsidRDefault="004C1C6A" w:rsidP="00DB7FAC">
            <w:pPr>
              <w:pStyle w:val="Normal6a"/>
            </w:pPr>
          </w:p>
        </w:tc>
        <w:tc>
          <w:tcPr>
            <w:tcW w:w="4876" w:type="dxa"/>
            <w:tcBorders>
              <w:top w:val="nil"/>
              <w:left w:val="nil"/>
              <w:bottom w:val="nil"/>
              <w:right w:val="nil"/>
            </w:tcBorders>
          </w:tcPr>
          <w:p w14:paraId="6FC3EEDE" w14:textId="1AE1BEC1" w:rsidR="004C1C6A" w:rsidRPr="00240DF5" w:rsidRDefault="004C1C6A" w:rsidP="00DB7FAC">
            <w:pPr>
              <w:pStyle w:val="Normal6a"/>
              <w:jc w:val="center"/>
            </w:pPr>
            <w:r w:rsidRPr="00240DF5">
              <w:rPr>
                <w:b/>
                <w:i/>
              </w:rPr>
              <w:t>Artigo 3.º</w:t>
            </w:r>
            <w:r w:rsidR="00034FC0">
              <w:rPr>
                <w:b/>
                <w:i/>
              </w:rPr>
              <w:noBreakHyphen/>
            </w:r>
            <w:r w:rsidRPr="00240DF5">
              <w:rPr>
                <w:b/>
                <w:i/>
              </w:rPr>
              <w:t>A</w:t>
            </w:r>
            <w:r w:rsidRPr="00240DF5">
              <w:tab/>
            </w:r>
          </w:p>
        </w:tc>
      </w:tr>
      <w:tr w:rsidR="004C1C6A" w:rsidRPr="00240DF5" w14:paraId="506EE932" w14:textId="77777777" w:rsidTr="00DB7FAC">
        <w:trPr>
          <w:jc w:val="center"/>
        </w:trPr>
        <w:tc>
          <w:tcPr>
            <w:tcW w:w="4876" w:type="dxa"/>
            <w:tcBorders>
              <w:top w:val="nil"/>
              <w:left w:val="nil"/>
              <w:bottom w:val="nil"/>
              <w:right w:val="nil"/>
            </w:tcBorders>
          </w:tcPr>
          <w:p w14:paraId="4E645FC6" w14:textId="77777777" w:rsidR="004C1C6A" w:rsidRPr="00240DF5" w:rsidRDefault="004C1C6A" w:rsidP="00DB7FAC">
            <w:pPr>
              <w:pStyle w:val="Normal6a"/>
            </w:pPr>
          </w:p>
        </w:tc>
        <w:tc>
          <w:tcPr>
            <w:tcW w:w="4876" w:type="dxa"/>
            <w:tcBorders>
              <w:top w:val="nil"/>
              <w:left w:val="nil"/>
              <w:bottom w:val="nil"/>
              <w:right w:val="nil"/>
            </w:tcBorders>
          </w:tcPr>
          <w:p w14:paraId="7BBB02FF" w14:textId="77777777" w:rsidR="004C1C6A" w:rsidRPr="00240DF5" w:rsidRDefault="004C1C6A" w:rsidP="00DB7FAC">
            <w:pPr>
              <w:pStyle w:val="Normal6a"/>
              <w:jc w:val="center"/>
            </w:pPr>
            <w:r w:rsidRPr="00240DF5">
              <w:rPr>
                <w:b/>
                <w:i/>
              </w:rPr>
              <w:t>Âmbito de aplicação do apoio da União</w:t>
            </w:r>
          </w:p>
        </w:tc>
      </w:tr>
      <w:tr w:rsidR="004C1C6A" w:rsidRPr="00240DF5" w14:paraId="47935D02" w14:textId="77777777" w:rsidTr="00DB7FAC">
        <w:trPr>
          <w:jc w:val="center"/>
        </w:trPr>
        <w:tc>
          <w:tcPr>
            <w:tcW w:w="4876" w:type="dxa"/>
            <w:tcBorders>
              <w:top w:val="nil"/>
              <w:left w:val="nil"/>
              <w:bottom w:val="nil"/>
              <w:right w:val="nil"/>
            </w:tcBorders>
          </w:tcPr>
          <w:p w14:paraId="49F5070B" w14:textId="77777777" w:rsidR="004C1C6A" w:rsidRPr="00240DF5" w:rsidRDefault="004C1C6A" w:rsidP="00DB7FAC">
            <w:pPr>
              <w:pStyle w:val="Normal6a"/>
            </w:pPr>
          </w:p>
        </w:tc>
        <w:tc>
          <w:tcPr>
            <w:tcW w:w="4876" w:type="dxa"/>
            <w:tcBorders>
              <w:top w:val="nil"/>
              <w:left w:val="nil"/>
              <w:bottom w:val="nil"/>
              <w:right w:val="nil"/>
            </w:tcBorders>
          </w:tcPr>
          <w:p w14:paraId="581C0FB4" w14:textId="1630C7E7" w:rsidR="004C1C6A" w:rsidRPr="00240DF5" w:rsidRDefault="004C1C6A" w:rsidP="00DB7FAC">
            <w:pPr>
              <w:pStyle w:val="Normal6a"/>
            </w:pPr>
            <w:r w:rsidRPr="00240DF5">
              <w:rPr>
                <w:b/>
                <w:i/>
              </w:rPr>
              <w:t>No âmbito dos objetivos específicos estabelecidos no artigo 3.º, n.º 1, alínea a), o apoio da União centrar</w:t>
            </w:r>
            <w:r w:rsidR="00034FC0">
              <w:rPr>
                <w:b/>
                <w:i/>
              </w:rPr>
              <w:noBreakHyphen/>
            </w:r>
            <w:r w:rsidRPr="00240DF5">
              <w:rPr>
                <w:b/>
                <w:i/>
              </w:rPr>
              <w:t>se</w:t>
            </w:r>
            <w:r w:rsidR="00034FC0">
              <w:rPr>
                <w:b/>
                <w:i/>
              </w:rPr>
              <w:noBreakHyphen/>
            </w:r>
            <w:r w:rsidRPr="00240DF5">
              <w:rPr>
                <w:b/>
                <w:i/>
              </w:rPr>
              <w:t>á nas seguintes medidas:</w:t>
            </w:r>
          </w:p>
        </w:tc>
      </w:tr>
      <w:tr w:rsidR="004C1C6A" w:rsidRPr="00240DF5" w14:paraId="5C2BF078" w14:textId="77777777" w:rsidTr="00DB7FAC">
        <w:trPr>
          <w:jc w:val="center"/>
        </w:trPr>
        <w:tc>
          <w:tcPr>
            <w:tcW w:w="4876" w:type="dxa"/>
            <w:tcBorders>
              <w:top w:val="nil"/>
              <w:left w:val="nil"/>
              <w:bottom w:val="nil"/>
              <w:right w:val="nil"/>
            </w:tcBorders>
          </w:tcPr>
          <w:p w14:paraId="7B63EFC9" w14:textId="77777777" w:rsidR="004C1C6A" w:rsidRPr="00240DF5" w:rsidRDefault="004C1C6A" w:rsidP="00DB7FAC">
            <w:pPr>
              <w:pStyle w:val="Normal6a"/>
            </w:pPr>
          </w:p>
        </w:tc>
        <w:tc>
          <w:tcPr>
            <w:tcW w:w="4876" w:type="dxa"/>
            <w:tcBorders>
              <w:top w:val="nil"/>
              <w:left w:val="nil"/>
              <w:bottom w:val="nil"/>
              <w:right w:val="nil"/>
            </w:tcBorders>
          </w:tcPr>
          <w:p w14:paraId="43F2FEF6" w14:textId="77777777" w:rsidR="004C1C6A" w:rsidRPr="00240DF5" w:rsidRDefault="004C1C6A" w:rsidP="00DB7FAC">
            <w:pPr>
              <w:pStyle w:val="Normal6a"/>
            </w:pPr>
            <w:r w:rsidRPr="00240DF5">
              <w:rPr>
                <w:b/>
                <w:i/>
              </w:rPr>
              <w:t>a) Preservar a integridade do espaço Schengen, eliminando quaisquer obstáculos ao pleno exercício do direito de livre circulação, assegurando simultaneamente a ausência de controlos nas fronteiras internas;</w:t>
            </w:r>
          </w:p>
        </w:tc>
      </w:tr>
      <w:tr w:rsidR="004C1C6A" w:rsidRPr="00240DF5" w14:paraId="7EDC5329" w14:textId="77777777" w:rsidTr="00DB7FAC">
        <w:trPr>
          <w:jc w:val="center"/>
        </w:trPr>
        <w:tc>
          <w:tcPr>
            <w:tcW w:w="4876" w:type="dxa"/>
            <w:tcBorders>
              <w:top w:val="nil"/>
              <w:left w:val="nil"/>
              <w:bottom w:val="nil"/>
              <w:right w:val="nil"/>
            </w:tcBorders>
          </w:tcPr>
          <w:p w14:paraId="1CB501EA" w14:textId="77777777" w:rsidR="004C1C6A" w:rsidRPr="00240DF5" w:rsidRDefault="004C1C6A" w:rsidP="00DB7FAC">
            <w:pPr>
              <w:pStyle w:val="Normal6a"/>
            </w:pPr>
          </w:p>
        </w:tc>
        <w:tc>
          <w:tcPr>
            <w:tcW w:w="4876" w:type="dxa"/>
            <w:tcBorders>
              <w:top w:val="nil"/>
              <w:left w:val="nil"/>
              <w:bottom w:val="nil"/>
              <w:right w:val="nil"/>
            </w:tcBorders>
          </w:tcPr>
          <w:p w14:paraId="67172B13" w14:textId="77777777" w:rsidR="004C1C6A" w:rsidRPr="00240DF5" w:rsidRDefault="004C1C6A" w:rsidP="00DB7FAC">
            <w:pPr>
              <w:pStyle w:val="Normal6a"/>
            </w:pPr>
            <w:r w:rsidRPr="00240DF5">
              <w:rPr>
                <w:b/>
                <w:i/>
              </w:rPr>
              <w:t>b) Garantir a aplicação uniforme do acervo de Schengen, nomeadamente através da execução de recomendações decorrentes de mecanismos de controlo de qualidade, como as avaliações de Schengen e o mecanismo de monitorização, bem como de medidas destinadas a corrigir deficiências que afetem a aplicação do acervo de Schengen.</w:t>
            </w:r>
          </w:p>
        </w:tc>
      </w:tr>
      <w:tr w:rsidR="004C1C6A" w:rsidRPr="00240DF5" w14:paraId="769E1808" w14:textId="77777777" w:rsidTr="00DB7FAC">
        <w:trPr>
          <w:jc w:val="center"/>
        </w:trPr>
        <w:tc>
          <w:tcPr>
            <w:tcW w:w="4876" w:type="dxa"/>
            <w:tcBorders>
              <w:top w:val="nil"/>
              <w:left w:val="nil"/>
              <w:bottom w:val="nil"/>
              <w:right w:val="nil"/>
            </w:tcBorders>
          </w:tcPr>
          <w:p w14:paraId="656F553C" w14:textId="77777777" w:rsidR="004C1C6A" w:rsidRPr="00240DF5" w:rsidRDefault="004C1C6A" w:rsidP="00DB7FAC">
            <w:pPr>
              <w:pStyle w:val="Normal6a"/>
            </w:pPr>
          </w:p>
        </w:tc>
        <w:tc>
          <w:tcPr>
            <w:tcW w:w="4876" w:type="dxa"/>
            <w:tcBorders>
              <w:top w:val="nil"/>
              <w:left w:val="nil"/>
              <w:bottom w:val="nil"/>
              <w:right w:val="nil"/>
            </w:tcBorders>
          </w:tcPr>
          <w:p w14:paraId="7B25DD0C" w14:textId="2E91C77E" w:rsidR="004C1C6A" w:rsidRPr="00240DF5" w:rsidRDefault="004C1C6A" w:rsidP="00DB7FAC">
            <w:pPr>
              <w:pStyle w:val="Normal6a"/>
            </w:pPr>
            <w:r w:rsidRPr="00240DF5">
              <w:rPr>
                <w:b/>
                <w:i/>
              </w:rPr>
              <w:t>No âmbito dos objetivos específicos estabelecidos no artigo 3.º, n.º 1, alínea b), o apoio da União centrar</w:t>
            </w:r>
            <w:r w:rsidR="00034FC0">
              <w:rPr>
                <w:b/>
                <w:i/>
              </w:rPr>
              <w:noBreakHyphen/>
            </w:r>
            <w:r w:rsidRPr="00240DF5">
              <w:rPr>
                <w:b/>
                <w:i/>
              </w:rPr>
              <w:t>se</w:t>
            </w:r>
            <w:r w:rsidR="00034FC0">
              <w:rPr>
                <w:b/>
                <w:i/>
              </w:rPr>
              <w:noBreakHyphen/>
            </w:r>
            <w:r w:rsidRPr="00240DF5">
              <w:rPr>
                <w:b/>
                <w:i/>
              </w:rPr>
              <w:t>á nas seguintes medidas:</w:t>
            </w:r>
          </w:p>
        </w:tc>
      </w:tr>
      <w:tr w:rsidR="004C1C6A" w:rsidRPr="00240DF5" w14:paraId="1AA55DFA" w14:textId="77777777" w:rsidTr="00DB7FAC">
        <w:trPr>
          <w:jc w:val="center"/>
        </w:trPr>
        <w:tc>
          <w:tcPr>
            <w:tcW w:w="4876" w:type="dxa"/>
            <w:tcBorders>
              <w:top w:val="nil"/>
              <w:left w:val="nil"/>
              <w:bottom w:val="nil"/>
              <w:right w:val="nil"/>
            </w:tcBorders>
          </w:tcPr>
          <w:p w14:paraId="2A0CE2B8" w14:textId="77777777" w:rsidR="004C1C6A" w:rsidRPr="00240DF5" w:rsidRDefault="004C1C6A" w:rsidP="00DB7FAC">
            <w:pPr>
              <w:pStyle w:val="Normal6a"/>
            </w:pPr>
          </w:p>
        </w:tc>
        <w:tc>
          <w:tcPr>
            <w:tcW w:w="4876" w:type="dxa"/>
            <w:tcBorders>
              <w:top w:val="nil"/>
              <w:left w:val="nil"/>
              <w:bottom w:val="nil"/>
              <w:right w:val="nil"/>
            </w:tcBorders>
          </w:tcPr>
          <w:p w14:paraId="4B627167" w14:textId="77777777" w:rsidR="004C1C6A" w:rsidRPr="00240DF5" w:rsidRDefault="004C1C6A" w:rsidP="00DB7FAC">
            <w:pPr>
              <w:pStyle w:val="Normal6a"/>
            </w:pPr>
            <w:r w:rsidRPr="00240DF5">
              <w:rPr>
                <w:b/>
                <w:i/>
              </w:rPr>
              <w:t>a) Reforçar a qualidade e a dimensão humana e baseada nos direitos dos controlos e da vigilância das fronteiras, nomeadamente através da aplicação de medidas destinadas a facilitar a passagem lícita das fronteiras, e promover salvaguardas de proteção nas fronteiras externas, incluindo o acesso a assistência jurídica e a informação, o acesso a assistência humanitária e médica, o apoio a pessoas em situações vulneráveis, sistemas integrados de proteção das crianças e medidas que facilitem o acesso efetivo a procedimentos de proteção internacional;</w:t>
            </w:r>
          </w:p>
        </w:tc>
      </w:tr>
      <w:tr w:rsidR="004C1C6A" w:rsidRPr="00240DF5" w14:paraId="0AE5BFC7" w14:textId="77777777" w:rsidTr="00DB7FAC">
        <w:trPr>
          <w:jc w:val="center"/>
        </w:trPr>
        <w:tc>
          <w:tcPr>
            <w:tcW w:w="4876" w:type="dxa"/>
            <w:tcBorders>
              <w:top w:val="nil"/>
              <w:left w:val="nil"/>
              <w:bottom w:val="nil"/>
              <w:right w:val="nil"/>
            </w:tcBorders>
          </w:tcPr>
          <w:p w14:paraId="55130654" w14:textId="77777777" w:rsidR="004C1C6A" w:rsidRPr="00240DF5" w:rsidRDefault="004C1C6A" w:rsidP="00DB7FAC">
            <w:pPr>
              <w:pStyle w:val="Normal6a"/>
            </w:pPr>
          </w:p>
        </w:tc>
        <w:tc>
          <w:tcPr>
            <w:tcW w:w="4876" w:type="dxa"/>
            <w:tcBorders>
              <w:top w:val="nil"/>
              <w:left w:val="nil"/>
              <w:bottom w:val="nil"/>
              <w:right w:val="nil"/>
            </w:tcBorders>
          </w:tcPr>
          <w:p w14:paraId="55E69B6E" w14:textId="77777777" w:rsidR="004C1C6A" w:rsidRPr="00240DF5" w:rsidRDefault="004C1C6A" w:rsidP="00DB7FAC">
            <w:pPr>
              <w:pStyle w:val="Normal6a"/>
            </w:pPr>
            <w:r w:rsidRPr="00240DF5">
              <w:rPr>
                <w:b/>
                <w:i/>
              </w:rPr>
              <w:t>b) Apoiar a aplicação do Pacto da UE em matéria de Migração e Asilo no domínio das competência, nomeadamente a criação e o funcionamento dos mecanismos de acompanhamento independentes;</w:t>
            </w:r>
          </w:p>
        </w:tc>
      </w:tr>
      <w:tr w:rsidR="004C1C6A" w:rsidRPr="00240DF5" w14:paraId="09B1649B" w14:textId="77777777" w:rsidTr="00DB7FAC">
        <w:trPr>
          <w:jc w:val="center"/>
        </w:trPr>
        <w:tc>
          <w:tcPr>
            <w:tcW w:w="4876" w:type="dxa"/>
            <w:tcBorders>
              <w:top w:val="nil"/>
              <w:left w:val="nil"/>
              <w:bottom w:val="nil"/>
              <w:right w:val="nil"/>
            </w:tcBorders>
          </w:tcPr>
          <w:p w14:paraId="2AFAEF97" w14:textId="77777777" w:rsidR="004C1C6A" w:rsidRPr="00240DF5" w:rsidRDefault="004C1C6A" w:rsidP="00DB7FAC">
            <w:pPr>
              <w:pStyle w:val="Normal6a"/>
            </w:pPr>
          </w:p>
        </w:tc>
        <w:tc>
          <w:tcPr>
            <w:tcW w:w="4876" w:type="dxa"/>
            <w:tcBorders>
              <w:top w:val="nil"/>
              <w:left w:val="nil"/>
              <w:bottom w:val="nil"/>
              <w:right w:val="nil"/>
            </w:tcBorders>
          </w:tcPr>
          <w:p w14:paraId="77C63377" w14:textId="51BFA9E2" w:rsidR="004C1C6A" w:rsidRPr="00240DF5" w:rsidRDefault="004C1C6A" w:rsidP="00DB7FAC">
            <w:pPr>
              <w:pStyle w:val="Normal6a"/>
            </w:pPr>
            <w:r w:rsidRPr="00240DF5">
              <w:rPr>
                <w:b/>
                <w:i/>
              </w:rPr>
              <w:t>c) Facilitar a cooperação entre as autoridades nacionais e com os órgãos e organismos da UE, incluindo a formação, o intercâmbio de boas práticas e conhecimentos especializados, estudos, projetos</w:t>
            </w:r>
            <w:r w:rsidR="00034FC0">
              <w:rPr>
                <w:b/>
                <w:i/>
              </w:rPr>
              <w:noBreakHyphen/>
            </w:r>
            <w:r w:rsidRPr="00240DF5">
              <w:rPr>
                <w:b/>
                <w:i/>
              </w:rPr>
              <w:t>piloto e o estabelecimento de normas comuns, também no que diz respeito à proteção dos direitos fundamentais e ao apoio às pessoas em situações vulneráveis;</w:t>
            </w:r>
          </w:p>
        </w:tc>
      </w:tr>
      <w:tr w:rsidR="004C1C6A" w:rsidRPr="00240DF5" w14:paraId="61D5E805" w14:textId="77777777" w:rsidTr="00DB7FAC">
        <w:trPr>
          <w:jc w:val="center"/>
        </w:trPr>
        <w:tc>
          <w:tcPr>
            <w:tcW w:w="4876" w:type="dxa"/>
            <w:tcBorders>
              <w:top w:val="nil"/>
              <w:left w:val="nil"/>
              <w:bottom w:val="nil"/>
              <w:right w:val="nil"/>
            </w:tcBorders>
          </w:tcPr>
          <w:p w14:paraId="756D31E6" w14:textId="77777777" w:rsidR="004C1C6A" w:rsidRPr="00240DF5" w:rsidRDefault="004C1C6A" w:rsidP="00DB7FAC">
            <w:pPr>
              <w:pStyle w:val="Normal6a"/>
            </w:pPr>
          </w:p>
        </w:tc>
        <w:tc>
          <w:tcPr>
            <w:tcW w:w="4876" w:type="dxa"/>
            <w:tcBorders>
              <w:top w:val="nil"/>
              <w:left w:val="nil"/>
              <w:bottom w:val="nil"/>
              <w:right w:val="nil"/>
            </w:tcBorders>
          </w:tcPr>
          <w:p w14:paraId="7920291B" w14:textId="77777777" w:rsidR="004C1C6A" w:rsidRPr="00240DF5" w:rsidRDefault="004C1C6A" w:rsidP="00DB7FAC">
            <w:pPr>
              <w:pStyle w:val="Normal6a"/>
            </w:pPr>
            <w:r w:rsidRPr="00240DF5">
              <w:rPr>
                <w:b/>
                <w:i/>
              </w:rPr>
              <w:t>d) Aumentar a capacidade de prestar assistência a pessoas em perigo e apoiar operações de busca e salvamento no contexto da vigilância das fronteiras marítimas;</w:t>
            </w:r>
          </w:p>
        </w:tc>
      </w:tr>
      <w:tr w:rsidR="004C1C6A" w:rsidRPr="00240DF5" w14:paraId="0F9F1A39" w14:textId="77777777" w:rsidTr="00DB7FAC">
        <w:trPr>
          <w:jc w:val="center"/>
        </w:trPr>
        <w:tc>
          <w:tcPr>
            <w:tcW w:w="4876" w:type="dxa"/>
            <w:tcBorders>
              <w:top w:val="nil"/>
              <w:left w:val="nil"/>
              <w:bottom w:val="nil"/>
              <w:right w:val="nil"/>
            </w:tcBorders>
          </w:tcPr>
          <w:p w14:paraId="6632E15B" w14:textId="77777777" w:rsidR="004C1C6A" w:rsidRPr="00240DF5" w:rsidRDefault="004C1C6A" w:rsidP="00DB7FAC">
            <w:pPr>
              <w:pStyle w:val="Normal6a"/>
            </w:pPr>
          </w:p>
        </w:tc>
        <w:tc>
          <w:tcPr>
            <w:tcW w:w="4876" w:type="dxa"/>
            <w:tcBorders>
              <w:top w:val="nil"/>
              <w:left w:val="nil"/>
              <w:bottom w:val="nil"/>
              <w:right w:val="nil"/>
            </w:tcBorders>
          </w:tcPr>
          <w:p w14:paraId="48FC3C38" w14:textId="77777777" w:rsidR="004C1C6A" w:rsidRPr="00240DF5" w:rsidRDefault="004C1C6A" w:rsidP="00DB7FAC">
            <w:pPr>
              <w:pStyle w:val="Normal6a"/>
            </w:pPr>
            <w:r w:rsidRPr="00240DF5">
              <w:rPr>
                <w:b/>
                <w:i/>
              </w:rPr>
              <w:t>e) Apoiar o funcionamento e a manutenção de sistemas informáticos de grande escala no domínio da Justiça e dos Assuntos Internos, em especial no que diz respeito ao reforço da qualidade dos dados armazenados em sistemas TIC e à melhoria do exercício dos direitos do titular dos dados à informação, ao acesso, à retificação e ao apagamento dos seus dados pessoais, bem como à limitação do seu tratamento.</w:t>
            </w:r>
          </w:p>
        </w:tc>
      </w:tr>
      <w:tr w:rsidR="004C1C6A" w:rsidRPr="00240DF5" w14:paraId="3EC531E9" w14:textId="77777777" w:rsidTr="00DB7FAC">
        <w:trPr>
          <w:jc w:val="center"/>
        </w:trPr>
        <w:tc>
          <w:tcPr>
            <w:tcW w:w="4876" w:type="dxa"/>
            <w:tcBorders>
              <w:top w:val="nil"/>
              <w:left w:val="nil"/>
              <w:bottom w:val="nil"/>
              <w:right w:val="nil"/>
            </w:tcBorders>
          </w:tcPr>
          <w:p w14:paraId="65BDA311" w14:textId="77777777" w:rsidR="004C1C6A" w:rsidRPr="00240DF5" w:rsidRDefault="004C1C6A" w:rsidP="00DB7FAC">
            <w:pPr>
              <w:pStyle w:val="Normal6a"/>
            </w:pPr>
          </w:p>
        </w:tc>
        <w:tc>
          <w:tcPr>
            <w:tcW w:w="4876" w:type="dxa"/>
            <w:tcBorders>
              <w:top w:val="nil"/>
              <w:left w:val="nil"/>
              <w:bottom w:val="nil"/>
              <w:right w:val="nil"/>
            </w:tcBorders>
          </w:tcPr>
          <w:p w14:paraId="3725C361" w14:textId="1D7F49CE" w:rsidR="004C1C6A" w:rsidRPr="00240DF5" w:rsidRDefault="004C1C6A" w:rsidP="00DB7FAC">
            <w:pPr>
              <w:pStyle w:val="Normal6a"/>
            </w:pPr>
            <w:r w:rsidRPr="00240DF5">
              <w:rPr>
                <w:b/>
                <w:i/>
              </w:rPr>
              <w:t>No âmbito dos objetivos específicos estabelecidos no artigo 3.º, n.º 1, alínea c), o apoio da União centrar</w:t>
            </w:r>
            <w:r w:rsidR="00034FC0">
              <w:rPr>
                <w:b/>
                <w:i/>
              </w:rPr>
              <w:noBreakHyphen/>
            </w:r>
            <w:r w:rsidRPr="00240DF5">
              <w:rPr>
                <w:b/>
                <w:i/>
              </w:rPr>
              <w:t>se</w:t>
            </w:r>
            <w:r w:rsidR="00034FC0">
              <w:rPr>
                <w:b/>
                <w:i/>
              </w:rPr>
              <w:noBreakHyphen/>
            </w:r>
            <w:r w:rsidRPr="00240DF5">
              <w:rPr>
                <w:b/>
                <w:i/>
              </w:rPr>
              <w:t>á nas seguintes medidas:</w:t>
            </w:r>
          </w:p>
        </w:tc>
      </w:tr>
      <w:tr w:rsidR="004C1C6A" w:rsidRPr="00240DF5" w14:paraId="0C64D7E5" w14:textId="77777777" w:rsidTr="00DB7FAC">
        <w:trPr>
          <w:jc w:val="center"/>
        </w:trPr>
        <w:tc>
          <w:tcPr>
            <w:tcW w:w="4876" w:type="dxa"/>
            <w:tcBorders>
              <w:top w:val="nil"/>
              <w:left w:val="nil"/>
              <w:bottom w:val="nil"/>
              <w:right w:val="nil"/>
            </w:tcBorders>
          </w:tcPr>
          <w:p w14:paraId="2E189109" w14:textId="77777777" w:rsidR="004C1C6A" w:rsidRPr="00240DF5" w:rsidRDefault="004C1C6A" w:rsidP="00DB7FAC">
            <w:pPr>
              <w:pStyle w:val="Normal6a"/>
            </w:pPr>
          </w:p>
        </w:tc>
        <w:tc>
          <w:tcPr>
            <w:tcW w:w="4876" w:type="dxa"/>
            <w:tcBorders>
              <w:top w:val="nil"/>
              <w:left w:val="nil"/>
              <w:bottom w:val="nil"/>
              <w:right w:val="nil"/>
            </w:tcBorders>
          </w:tcPr>
          <w:p w14:paraId="7F80D47E" w14:textId="77777777" w:rsidR="004C1C6A" w:rsidRPr="00240DF5" w:rsidRDefault="004C1C6A" w:rsidP="00DB7FAC">
            <w:pPr>
              <w:pStyle w:val="Normal6a"/>
            </w:pPr>
            <w:r w:rsidRPr="00240DF5">
              <w:rPr>
                <w:b/>
                <w:i/>
              </w:rPr>
              <w:t>a) Prestar serviços eficientes e conviviais aos requerentes de visto, mantendo simultaneamente a segurança e a integridade dos procedimentos de concessão de vistos e respeitando plenamente a dignidade humana e a integridade dos requerentes e dos titulares de vistos;</w:t>
            </w:r>
          </w:p>
        </w:tc>
      </w:tr>
      <w:tr w:rsidR="004C1C6A" w:rsidRPr="00240DF5" w14:paraId="2F1A8D41" w14:textId="77777777" w:rsidTr="00DB7FAC">
        <w:trPr>
          <w:jc w:val="center"/>
        </w:trPr>
        <w:tc>
          <w:tcPr>
            <w:tcW w:w="4876" w:type="dxa"/>
            <w:tcBorders>
              <w:top w:val="nil"/>
              <w:left w:val="nil"/>
              <w:bottom w:val="nil"/>
              <w:right w:val="nil"/>
            </w:tcBorders>
          </w:tcPr>
          <w:p w14:paraId="13BB11E2" w14:textId="77777777" w:rsidR="004C1C6A" w:rsidRPr="00240DF5" w:rsidRDefault="004C1C6A" w:rsidP="00DB7FAC">
            <w:pPr>
              <w:pStyle w:val="Normal6a"/>
            </w:pPr>
          </w:p>
        </w:tc>
        <w:tc>
          <w:tcPr>
            <w:tcW w:w="4876" w:type="dxa"/>
            <w:tcBorders>
              <w:top w:val="nil"/>
              <w:left w:val="nil"/>
              <w:bottom w:val="nil"/>
              <w:right w:val="nil"/>
            </w:tcBorders>
          </w:tcPr>
          <w:p w14:paraId="0AA9CC98" w14:textId="77777777" w:rsidR="004C1C6A" w:rsidRPr="00240DF5" w:rsidRDefault="004C1C6A" w:rsidP="00DB7FAC">
            <w:pPr>
              <w:pStyle w:val="Normal6a"/>
            </w:pPr>
            <w:r w:rsidRPr="00240DF5">
              <w:rPr>
                <w:b/>
                <w:i/>
              </w:rPr>
              <w:t>b) Apoiar a digitalização do tratamento dos pedidos de visto e a modernização dos serviços consulares, com vista a assegurar procedimentos seguros, eficientes e acessíveis para os requerentes de visto;</w:t>
            </w:r>
          </w:p>
        </w:tc>
      </w:tr>
      <w:tr w:rsidR="004C1C6A" w:rsidRPr="00240DF5" w14:paraId="7493C386" w14:textId="77777777" w:rsidTr="00DB7FAC">
        <w:trPr>
          <w:jc w:val="center"/>
        </w:trPr>
        <w:tc>
          <w:tcPr>
            <w:tcW w:w="4876" w:type="dxa"/>
            <w:tcBorders>
              <w:top w:val="nil"/>
              <w:left w:val="nil"/>
              <w:bottom w:val="nil"/>
              <w:right w:val="nil"/>
            </w:tcBorders>
          </w:tcPr>
          <w:p w14:paraId="28A9CCA2" w14:textId="77777777" w:rsidR="004C1C6A" w:rsidRPr="00240DF5" w:rsidRDefault="004C1C6A" w:rsidP="00DB7FAC">
            <w:pPr>
              <w:pStyle w:val="Normal6a"/>
            </w:pPr>
          </w:p>
        </w:tc>
        <w:tc>
          <w:tcPr>
            <w:tcW w:w="4876" w:type="dxa"/>
            <w:tcBorders>
              <w:top w:val="nil"/>
              <w:left w:val="nil"/>
              <w:bottom w:val="nil"/>
              <w:right w:val="nil"/>
            </w:tcBorders>
          </w:tcPr>
          <w:p w14:paraId="151C2A69" w14:textId="09DE7034" w:rsidR="004C1C6A" w:rsidRPr="00240DF5" w:rsidRDefault="004C1C6A" w:rsidP="00DB7FAC">
            <w:pPr>
              <w:pStyle w:val="Normal6a"/>
            </w:pPr>
            <w:r w:rsidRPr="00240DF5">
              <w:rPr>
                <w:b/>
                <w:i/>
              </w:rPr>
              <w:t>c) Apoiar os Estados</w:t>
            </w:r>
            <w:r w:rsidR="00034FC0">
              <w:rPr>
                <w:b/>
                <w:i/>
              </w:rPr>
              <w:noBreakHyphen/>
            </w:r>
            <w:r w:rsidRPr="00240DF5">
              <w:rPr>
                <w:b/>
                <w:i/>
              </w:rPr>
              <w:t>Membros na emissão de vistos, incluindo os vistos com validade territorial limitada a que se refere o artigo 25.º do Regulamento (CE) n.º 810/2009, com base em razões humanitárias, razões de interesse nacional ou por força de obrigações internacionais;</w:t>
            </w:r>
          </w:p>
        </w:tc>
      </w:tr>
      <w:tr w:rsidR="004C1C6A" w:rsidRPr="00240DF5" w14:paraId="6E22AC09" w14:textId="77777777" w:rsidTr="00DB7FAC">
        <w:trPr>
          <w:jc w:val="center"/>
        </w:trPr>
        <w:tc>
          <w:tcPr>
            <w:tcW w:w="4876" w:type="dxa"/>
            <w:tcBorders>
              <w:top w:val="nil"/>
              <w:left w:val="nil"/>
              <w:bottom w:val="nil"/>
              <w:right w:val="nil"/>
            </w:tcBorders>
          </w:tcPr>
          <w:p w14:paraId="63C0F386" w14:textId="77777777" w:rsidR="004C1C6A" w:rsidRPr="00240DF5" w:rsidRDefault="004C1C6A" w:rsidP="00DB7FAC">
            <w:pPr>
              <w:pStyle w:val="Normal6a"/>
            </w:pPr>
          </w:p>
        </w:tc>
        <w:tc>
          <w:tcPr>
            <w:tcW w:w="4876" w:type="dxa"/>
            <w:tcBorders>
              <w:top w:val="nil"/>
              <w:left w:val="nil"/>
              <w:bottom w:val="nil"/>
              <w:right w:val="nil"/>
            </w:tcBorders>
          </w:tcPr>
          <w:p w14:paraId="7C4B41A7" w14:textId="77777777" w:rsidR="004C1C6A" w:rsidRPr="00240DF5" w:rsidRDefault="004C1C6A" w:rsidP="00DB7FAC">
            <w:pPr>
              <w:pStyle w:val="Normal6a"/>
            </w:pPr>
            <w:r w:rsidRPr="00240DF5">
              <w:rPr>
                <w:b/>
                <w:i/>
              </w:rPr>
              <w:t xml:space="preserve">d) Prestar assistência e apoio prático às necessidades de mobilidade dos defensores dos direitos humanos, nomeadamente através do apoio à </w:t>
            </w:r>
            <w:r w:rsidRPr="00240DF5">
              <w:rPr>
                <w:b/>
                <w:i/>
              </w:rPr>
              <w:lastRenderedPageBreak/>
              <w:t>emissão de vistos de curta duração e de entradas múltiplas para os defensores dos direitos humanos que pretendam viajar para a Europa para fins de sensibilização ou formação profissional.</w:t>
            </w:r>
          </w:p>
        </w:tc>
      </w:tr>
    </w:tbl>
    <w:p w14:paraId="432EC596"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745EF01E" w14:textId="77777777" w:rsidR="004C1C6A" w:rsidRPr="00240DF5" w:rsidRDefault="004C1C6A" w:rsidP="004C1C6A">
      <w:r w:rsidRPr="00240DF5">
        <w:rPr>
          <w:rStyle w:val="HideTWBExt"/>
        </w:rPr>
        <w:t>&lt;/AmendB&gt;</w:t>
      </w:r>
    </w:p>
    <w:p w14:paraId="2E225805"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167</w:t>
      </w:r>
      <w:r w:rsidRPr="00240DF5">
        <w:rPr>
          <w:rStyle w:val="HideTWBExt"/>
        </w:rPr>
        <w:t>&lt;/NumAmB&gt;</w:t>
      </w:r>
    </w:p>
    <w:p w14:paraId="76977D92" w14:textId="5C4A38BE" w:rsidR="004C1C6A" w:rsidRPr="00240DF5" w:rsidRDefault="004C1C6A" w:rsidP="004C1C6A">
      <w:pPr>
        <w:pStyle w:val="NormalBold"/>
      </w:pPr>
      <w:r w:rsidRPr="00240DF5">
        <w:rPr>
          <w:rStyle w:val="HideTWBExt"/>
          <w:b w:val="0"/>
        </w:rPr>
        <w:t>&lt;RepeatBlock-By&gt;&lt;Members&gt;</w:t>
      </w:r>
      <w:r w:rsidRPr="00240DF5">
        <w:t>Jan</w:t>
      </w:r>
      <w:r w:rsidR="00034FC0">
        <w:noBreakHyphen/>
      </w:r>
      <w:r w:rsidRPr="00240DF5">
        <w:t>Christoph Oetjen, Fabienne Keller, Raquel García Hermida</w:t>
      </w:r>
      <w:r w:rsidR="00034FC0">
        <w:noBreakHyphen/>
      </w:r>
      <w:r w:rsidRPr="00240DF5">
        <w:t>Van Der Walle, Nikola Minchev</w:t>
      </w:r>
      <w:r w:rsidRPr="00240DF5">
        <w:rPr>
          <w:rStyle w:val="HideTWBExt"/>
          <w:b w:val="0"/>
        </w:rPr>
        <w:t>&lt;/Members&gt;</w:t>
      </w:r>
    </w:p>
    <w:p w14:paraId="2CB94E5D" w14:textId="77777777" w:rsidR="004C1C6A" w:rsidRPr="00240DF5" w:rsidRDefault="004C1C6A" w:rsidP="004C1C6A">
      <w:pPr>
        <w:pStyle w:val="NormalBold"/>
      </w:pPr>
      <w:r w:rsidRPr="00240DF5">
        <w:rPr>
          <w:rStyle w:val="HideTWBExt"/>
          <w:b w:val="0"/>
        </w:rPr>
        <w:t>&lt;/RepeatBlock-By&gt;</w:t>
      </w:r>
    </w:p>
    <w:p w14:paraId="5C00173B"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0A881D49" w14:textId="293F00D1" w:rsidR="004C1C6A" w:rsidRPr="00240DF5" w:rsidRDefault="004C1C6A" w:rsidP="004C1C6A">
      <w:pPr>
        <w:pStyle w:val="NormalBold"/>
      </w:pPr>
      <w:r w:rsidRPr="00240DF5">
        <w:rPr>
          <w:rStyle w:val="HideTWBExt"/>
        </w:rPr>
        <w:t>&lt;Article&gt;</w:t>
      </w:r>
      <w:r w:rsidRPr="00240DF5">
        <w:t>Artigo 3</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A5FC304" w14:textId="77777777" w:rsidTr="00DB7FAC">
        <w:trPr>
          <w:trHeight w:hRule="exact" w:val="240"/>
          <w:jc w:val="center"/>
        </w:trPr>
        <w:tc>
          <w:tcPr>
            <w:tcW w:w="9752" w:type="dxa"/>
            <w:gridSpan w:val="2"/>
            <w:tcBorders>
              <w:top w:val="nil"/>
              <w:left w:val="nil"/>
              <w:bottom w:val="nil"/>
              <w:right w:val="nil"/>
            </w:tcBorders>
          </w:tcPr>
          <w:p w14:paraId="22D82DBF" w14:textId="77777777" w:rsidR="004C1C6A" w:rsidRPr="00240DF5" w:rsidRDefault="004C1C6A" w:rsidP="00DB7FAC"/>
        </w:tc>
      </w:tr>
      <w:tr w:rsidR="004C1C6A" w:rsidRPr="00240DF5" w14:paraId="56940D92" w14:textId="77777777" w:rsidTr="00DB7FAC">
        <w:trPr>
          <w:trHeight w:val="240"/>
          <w:jc w:val="center"/>
        </w:trPr>
        <w:tc>
          <w:tcPr>
            <w:tcW w:w="4876" w:type="dxa"/>
            <w:tcBorders>
              <w:top w:val="nil"/>
              <w:left w:val="nil"/>
              <w:bottom w:val="nil"/>
              <w:right w:val="nil"/>
            </w:tcBorders>
          </w:tcPr>
          <w:p w14:paraId="26C946FF"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12B5769D" w14:textId="77777777" w:rsidR="004C1C6A" w:rsidRPr="00240DF5" w:rsidRDefault="004C1C6A" w:rsidP="00DB7FAC">
            <w:pPr>
              <w:pStyle w:val="AmColumnHeading"/>
            </w:pPr>
            <w:r w:rsidRPr="00240DF5">
              <w:t>Alteração</w:t>
            </w:r>
          </w:p>
        </w:tc>
      </w:tr>
      <w:tr w:rsidR="004C1C6A" w:rsidRPr="00240DF5" w14:paraId="30AB508E" w14:textId="77777777" w:rsidTr="00DB7FAC">
        <w:trPr>
          <w:jc w:val="center"/>
        </w:trPr>
        <w:tc>
          <w:tcPr>
            <w:tcW w:w="4876" w:type="dxa"/>
            <w:tcBorders>
              <w:top w:val="nil"/>
              <w:left w:val="nil"/>
              <w:bottom w:val="nil"/>
              <w:right w:val="nil"/>
            </w:tcBorders>
          </w:tcPr>
          <w:p w14:paraId="08D97E26" w14:textId="77777777" w:rsidR="004C1C6A" w:rsidRPr="00240DF5" w:rsidRDefault="004C1C6A" w:rsidP="00DB7FAC">
            <w:pPr>
              <w:pStyle w:val="Normal6a"/>
            </w:pPr>
          </w:p>
        </w:tc>
        <w:tc>
          <w:tcPr>
            <w:tcW w:w="4876" w:type="dxa"/>
            <w:tcBorders>
              <w:top w:val="nil"/>
              <w:left w:val="nil"/>
              <w:bottom w:val="nil"/>
              <w:right w:val="nil"/>
            </w:tcBorders>
          </w:tcPr>
          <w:p w14:paraId="1AC91EB2" w14:textId="694646F7" w:rsidR="004C1C6A" w:rsidRPr="00240DF5" w:rsidRDefault="004C1C6A" w:rsidP="00DB7FAC">
            <w:pPr>
              <w:pStyle w:val="Normal6a"/>
              <w:jc w:val="center"/>
            </w:pPr>
            <w:r w:rsidRPr="00240DF5">
              <w:rPr>
                <w:b/>
                <w:i/>
              </w:rPr>
              <w:t>Artigo 3.º</w:t>
            </w:r>
            <w:r w:rsidR="00034FC0">
              <w:rPr>
                <w:b/>
                <w:i/>
              </w:rPr>
              <w:noBreakHyphen/>
            </w:r>
            <w:r w:rsidRPr="00240DF5">
              <w:rPr>
                <w:b/>
                <w:i/>
              </w:rPr>
              <w:t>A</w:t>
            </w:r>
            <w:r w:rsidRPr="00240DF5">
              <w:tab/>
            </w:r>
          </w:p>
        </w:tc>
      </w:tr>
      <w:tr w:rsidR="004C1C6A" w:rsidRPr="00240DF5" w14:paraId="626D467C" w14:textId="77777777" w:rsidTr="00DB7FAC">
        <w:trPr>
          <w:jc w:val="center"/>
        </w:trPr>
        <w:tc>
          <w:tcPr>
            <w:tcW w:w="4876" w:type="dxa"/>
            <w:tcBorders>
              <w:top w:val="nil"/>
              <w:left w:val="nil"/>
              <w:bottom w:val="nil"/>
              <w:right w:val="nil"/>
            </w:tcBorders>
          </w:tcPr>
          <w:p w14:paraId="373E32C6" w14:textId="77777777" w:rsidR="004C1C6A" w:rsidRPr="00240DF5" w:rsidRDefault="004C1C6A" w:rsidP="00DB7FAC">
            <w:pPr>
              <w:pStyle w:val="Normal6a"/>
            </w:pPr>
          </w:p>
        </w:tc>
        <w:tc>
          <w:tcPr>
            <w:tcW w:w="4876" w:type="dxa"/>
            <w:tcBorders>
              <w:top w:val="nil"/>
              <w:left w:val="nil"/>
              <w:bottom w:val="nil"/>
              <w:right w:val="nil"/>
            </w:tcBorders>
          </w:tcPr>
          <w:p w14:paraId="682EB1F1" w14:textId="77777777" w:rsidR="004C1C6A" w:rsidRPr="00240DF5" w:rsidRDefault="004C1C6A" w:rsidP="00DB7FAC">
            <w:pPr>
              <w:pStyle w:val="Normal6a"/>
              <w:jc w:val="center"/>
            </w:pPr>
            <w:r w:rsidRPr="00240DF5">
              <w:rPr>
                <w:b/>
                <w:i/>
              </w:rPr>
              <w:t>Âmbito de aplicação do apoio</w:t>
            </w:r>
          </w:p>
        </w:tc>
      </w:tr>
      <w:tr w:rsidR="004C1C6A" w:rsidRPr="00240DF5" w14:paraId="0A82773C" w14:textId="77777777" w:rsidTr="00DB7FAC">
        <w:trPr>
          <w:jc w:val="center"/>
        </w:trPr>
        <w:tc>
          <w:tcPr>
            <w:tcW w:w="4876" w:type="dxa"/>
            <w:tcBorders>
              <w:top w:val="nil"/>
              <w:left w:val="nil"/>
              <w:bottom w:val="nil"/>
              <w:right w:val="nil"/>
            </w:tcBorders>
          </w:tcPr>
          <w:p w14:paraId="1535FE62" w14:textId="77777777" w:rsidR="004C1C6A" w:rsidRPr="00240DF5" w:rsidRDefault="004C1C6A" w:rsidP="00DB7FAC">
            <w:pPr>
              <w:pStyle w:val="Normal6a"/>
            </w:pPr>
          </w:p>
        </w:tc>
        <w:tc>
          <w:tcPr>
            <w:tcW w:w="4876" w:type="dxa"/>
            <w:tcBorders>
              <w:top w:val="nil"/>
              <w:left w:val="nil"/>
              <w:bottom w:val="nil"/>
              <w:right w:val="nil"/>
            </w:tcBorders>
          </w:tcPr>
          <w:p w14:paraId="536CA854" w14:textId="77777777" w:rsidR="004C1C6A" w:rsidRPr="00240DF5" w:rsidRDefault="004C1C6A" w:rsidP="00DB7FAC">
            <w:pPr>
              <w:pStyle w:val="Normal6a"/>
            </w:pPr>
            <w:r w:rsidRPr="00240DF5">
              <w:rPr>
                <w:b/>
                <w:i/>
              </w:rPr>
              <w:t>1. O apoio da União será concedido a ações no território da União destinadas a cumprir os objetivos estabelecidos no artigo 3.º do presente regulamento.</w:t>
            </w:r>
          </w:p>
        </w:tc>
      </w:tr>
      <w:tr w:rsidR="004C1C6A" w:rsidRPr="00240DF5" w14:paraId="3E48FA56" w14:textId="77777777" w:rsidTr="00DB7FAC">
        <w:trPr>
          <w:jc w:val="center"/>
        </w:trPr>
        <w:tc>
          <w:tcPr>
            <w:tcW w:w="4876" w:type="dxa"/>
            <w:tcBorders>
              <w:top w:val="nil"/>
              <w:left w:val="nil"/>
              <w:bottom w:val="nil"/>
              <w:right w:val="nil"/>
            </w:tcBorders>
          </w:tcPr>
          <w:p w14:paraId="4A24EEAC" w14:textId="77777777" w:rsidR="004C1C6A" w:rsidRPr="00240DF5" w:rsidRDefault="004C1C6A" w:rsidP="00DB7FAC">
            <w:pPr>
              <w:pStyle w:val="Normal6a"/>
            </w:pPr>
          </w:p>
        </w:tc>
        <w:tc>
          <w:tcPr>
            <w:tcW w:w="4876" w:type="dxa"/>
            <w:tcBorders>
              <w:top w:val="nil"/>
              <w:left w:val="nil"/>
              <w:bottom w:val="nil"/>
              <w:right w:val="nil"/>
            </w:tcBorders>
          </w:tcPr>
          <w:p w14:paraId="05E506F8" w14:textId="77777777" w:rsidR="004C1C6A" w:rsidRPr="00240DF5" w:rsidRDefault="004C1C6A" w:rsidP="00DB7FAC">
            <w:pPr>
              <w:pStyle w:val="Normal6a"/>
            </w:pPr>
            <w:r w:rsidRPr="00240DF5">
              <w:rPr>
                <w:b/>
                <w:i/>
              </w:rPr>
              <w:t>2. Para alcançar os seus objetivos, o apoio da União pode ser concedido, em casos devidamente justificados e em conformidade com as prioridades da União, a ações relacionadas com países terceiros, se for caso disso.</w:t>
            </w:r>
          </w:p>
        </w:tc>
      </w:tr>
      <w:tr w:rsidR="004C1C6A" w:rsidRPr="00240DF5" w14:paraId="096A76D2" w14:textId="77777777" w:rsidTr="00DB7FAC">
        <w:trPr>
          <w:jc w:val="center"/>
        </w:trPr>
        <w:tc>
          <w:tcPr>
            <w:tcW w:w="4876" w:type="dxa"/>
            <w:tcBorders>
              <w:top w:val="nil"/>
              <w:left w:val="nil"/>
              <w:bottom w:val="nil"/>
              <w:right w:val="nil"/>
            </w:tcBorders>
          </w:tcPr>
          <w:p w14:paraId="10B88F76" w14:textId="77777777" w:rsidR="004C1C6A" w:rsidRPr="00240DF5" w:rsidRDefault="004C1C6A" w:rsidP="00DB7FAC">
            <w:pPr>
              <w:pStyle w:val="Normal6a"/>
            </w:pPr>
          </w:p>
        </w:tc>
        <w:tc>
          <w:tcPr>
            <w:tcW w:w="4876" w:type="dxa"/>
            <w:tcBorders>
              <w:top w:val="nil"/>
              <w:left w:val="nil"/>
              <w:bottom w:val="nil"/>
              <w:right w:val="nil"/>
            </w:tcBorders>
          </w:tcPr>
          <w:p w14:paraId="136449A8" w14:textId="2B38C00D" w:rsidR="004C1C6A" w:rsidRPr="00240DF5" w:rsidRDefault="004C1C6A" w:rsidP="00DB7FAC">
            <w:pPr>
              <w:pStyle w:val="Normal6a"/>
            </w:pPr>
            <w:r w:rsidRPr="00240DF5">
              <w:rPr>
                <w:b/>
                <w:i/>
              </w:rPr>
              <w:t>3. No que diz respeito às ações em países terceiros ou com estes relacionadas, a Comissão e os Estados</w:t>
            </w:r>
            <w:r w:rsidR="00034FC0">
              <w:rPr>
                <w:b/>
                <w:i/>
              </w:rPr>
              <w:noBreakHyphen/>
            </w:r>
            <w:r w:rsidRPr="00240DF5">
              <w:rPr>
                <w:b/>
                <w:i/>
              </w:rPr>
              <w:t>Membros, juntamente com o Serviço Europeu para a Ação Externa, devem assegurar, em conformidade com as respetivas responsabilidades, a coordenação com as políticas, estratégias e instrumentos pertinentes da União. Devem ainda assegurar, em especial, que as ações em países terceiros ou com estes relacionadas:</w:t>
            </w:r>
          </w:p>
        </w:tc>
      </w:tr>
      <w:tr w:rsidR="004C1C6A" w:rsidRPr="00240DF5" w14:paraId="609125FA" w14:textId="77777777" w:rsidTr="00DB7FAC">
        <w:trPr>
          <w:jc w:val="center"/>
        </w:trPr>
        <w:tc>
          <w:tcPr>
            <w:tcW w:w="4876" w:type="dxa"/>
            <w:tcBorders>
              <w:top w:val="nil"/>
              <w:left w:val="nil"/>
              <w:bottom w:val="nil"/>
              <w:right w:val="nil"/>
            </w:tcBorders>
          </w:tcPr>
          <w:p w14:paraId="545D0006" w14:textId="77777777" w:rsidR="004C1C6A" w:rsidRPr="00240DF5" w:rsidRDefault="004C1C6A" w:rsidP="00DB7FAC">
            <w:pPr>
              <w:pStyle w:val="Normal6a"/>
            </w:pPr>
          </w:p>
        </w:tc>
        <w:tc>
          <w:tcPr>
            <w:tcW w:w="4876" w:type="dxa"/>
            <w:tcBorders>
              <w:top w:val="nil"/>
              <w:left w:val="nil"/>
              <w:bottom w:val="nil"/>
              <w:right w:val="nil"/>
            </w:tcBorders>
          </w:tcPr>
          <w:p w14:paraId="0ED6C6B1" w14:textId="77777777" w:rsidR="004C1C6A" w:rsidRPr="00240DF5" w:rsidRDefault="004C1C6A" w:rsidP="00DB7FAC">
            <w:pPr>
              <w:pStyle w:val="Normal6a"/>
            </w:pPr>
            <w:r w:rsidRPr="00240DF5">
              <w:rPr>
                <w:b/>
                <w:i/>
              </w:rPr>
              <w:t xml:space="preserve">a) São realizadas em sinergia e em coerência com outras ações fora da União apoiadas por outros instrumentos da </w:t>
            </w:r>
            <w:r w:rsidRPr="00240DF5">
              <w:rPr>
                <w:b/>
                <w:i/>
              </w:rPr>
              <w:lastRenderedPageBreak/>
              <w:t>União;</w:t>
            </w:r>
          </w:p>
        </w:tc>
      </w:tr>
      <w:tr w:rsidR="004C1C6A" w:rsidRPr="00240DF5" w14:paraId="6DF3F59E" w14:textId="77777777" w:rsidTr="00DB7FAC">
        <w:trPr>
          <w:jc w:val="center"/>
        </w:trPr>
        <w:tc>
          <w:tcPr>
            <w:tcW w:w="4876" w:type="dxa"/>
            <w:tcBorders>
              <w:top w:val="nil"/>
              <w:left w:val="nil"/>
              <w:bottom w:val="nil"/>
              <w:right w:val="nil"/>
            </w:tcBorders>
          </w:tcPr>
          <w:p w14:paraId="3B6AD212" w14:textId="77777777" w:rsidR="004C1C6A" w:rsidRPr="00240DF5" w:rsidRDefault="004C1C6A" w:rsidP="00DB7FAC">
            <w:pPr>
              <w:pStyle w:val="Normal6a"/>
            </w:pPr>
          </w:p>
        </w:tc>
        <w:tc>
          <w:tcPr>
            <w:tcW w:w="4876" w:type="dxa"/>
            <w:tcBorders>
              <w:top w:val="nil"/>
              <w:left w:val="nil"/>
              <w:bottom w:val="nil"/>
              <w:right w:val="nil"/>
            </w:tcBorders>
          </w:tcPr>
          <w:p w14:paraId="0C09C5BF" w14:textId="77777777" w:rsidR="004C1C6A" w:rsidRPr="00240DF5" w:rsidRDefault="004C1C6A" w:rsidP="00DB7FAC">
            <w:pPr>
              <w:pStyle w:val="Normal6a"/>
            </w:pPr>
            <w:r w:rsidRPr="00240DF5">
              <w:rPr>
                <w:b/>
                <w:i/>
              </w:rPr>
              <w:t>b) São coerentes com a política externa da União, respeitam o princípio da coerência das políticas para o desenvolvimento e são coerentes com os documentos de programação estratégica para o país ou a região em causa;</w:t>
            </w:r>
          </w:p>
        </w:tc>
      </w:tr>
      <w:tr w:rsidR="004C1C6A" w:rsidRPr="00240DF5" w14:paraId="3EC576D8" w14:textId="77777777" w:rsidTr="00DB7FAC">
        <w:trPr>
          <w:jc w:val="center"/>
        </w:trPr>
        <w:tc>
          <w:tcPr>
            <w:tcW w:w="4876" w:type="dxa"/>
            <w:tcBorders>
              <w:top w:val="nil"/>
              <w:left w:val="nil"/>
              <w:bottom w:val="nil"/>
              <w:right w:val="nil"/>
            </w:tcBorders>
          </w:tcPr>
          <w:p w14:paraId="4322A84F" w14:textId="77777777" w:rsidR="004C1C6A" w:rsidRPr="00240DF5" w:rsidRDefault="004C1C6A" w:rsidP="00DB7FAC">
            <w:pPr>
              <w:pStyle w:val="Normal6a"/>
            </w:pPr>
          </w:p>
        </w:tc>
        <w:tc>
          <w:tcPr>
            <w:tcW w:w="4876" w:type="dxa"/>
            <w:tcBorders>
              <w:top w:val="nil"/>
              <w:left w:val="nil"/>
              <w:bottom w:val="nil"/>
              <w:right w:val="nil"/>
            </w:tcBorders>
          </w:tcPr>
          <w:p w14:paraId="239FA68F" w14:textId="77777777" w:rsidR="004C1C6A" w:rsidRPr="00240DF5" w:rsidRDefault="004C1C6A" w:rsidP="00DB7FAC">
            <w:pPr>
              <w:pStyle w:val="Normal6a"/>
            </w:pPr>
            <w:r w:rsidRPr="00240DF5">
              <w:rPr>
                <w:b/>
                <w:i/>
              </w:rPr>
              <w:t>c) Estão centradas em medidas não orientadas para o desenvolvimento; e</w:t>
            </w:r>
          </w:p>
        </w:tc>
      </w:tr>
      <w:tr w:rsidR="004C1C6A" w:rsidRPr="00240DF5" w14:paraId="086F94CE" w14:textId="77777777" w:rsidTr="00DB7FAC">
        <w:trPr>
          <w:jc w:val="center"/>
        </w:trPr>
        <w:tc>
          <w:tcPr>
            <w:tcW w:w="4876" w:type="dxa"/>
            <w:tcBorders>
              <w:top w:val="nil"/>
              <w:left w:val="nil"/>
              <w:bottom w:val="nil"/>
              <w:right w:val="nil"/>
            </w:tcBorders>
          </w:tcPr>
          <w:p w14:paraId="386D0D78" w14:textId="77777777" w:rsidR="004C1C6A" w:rsidRPr="00240DF5" w:rsidRDefault="004C1C6A" w:rsidP="00DB7FAC">
            <w:pPr>
              <w:pStyle w:val="Normal6a"/>
            </w:pPr>
          </w:p>
        </w:tc>
        <w:tc>
          <w:tcPr>
            <w:tcW w:w="4876" w:type="dxa"/>
            <w:tcBorders>
              <w:top w:val="nil"/>
              <w:left w:val="nil"/>
              <w:bottom w:val="nil"/>
              <w:right w:val="nil"/>
            </w:tcBorders>
          </w:tcPr>
          <w:p w14:paraId="4AAA75A2" w14:textId="77777777" w:rsidR="004C1C6A" w:rsidRPr="00240DF5" w:rsidRDefault="004C1C6A" w:rsidP="00DB7FAC">
            <w:pPr>
              <w:pStyle w:val="Normal6a"/>
            </w:pPr>
            <w:r w:rsidRPr="00240DF5">
              <w:rPr>
                <w:b/>
                <w:i/>
              </w:rPr>
              <w:t>d) Servem os interesses das políticas internas da União e são coerentes com atividades desenvolvidas na União.</w:t>
            </w:r>
          </w:p>
        </w:tc>
      </w:tr>
      <w:tr w:rsidR="004C1C6A" w:rsidRPr="00240DF5" w14:paraId="104AC92F" w14:textId="77777777" w:rsidTr="00DB7FAC">
        <w:trPr>
          <w:jc w:val="center"/>
        </w:trPr>
        <w:tc>
          <w:tcPr>
            <w:tcW w:w="4876" w:type="dxa"/>
            <w:tcBorders>
              <w:top w:val="nil"/>
              <w:left w:val="nil"/>
              <w:bottom w:val="nil"/>
              <w:right w:val="nil"/>
            </w:tcBorders>
          </w:tcPr>
          <w:p w14:paraId="3BAC6B38" w14:textId="77777777" w:rsidR="004C1C6A" w:rsidRPr="00240DF5" w:rsidRDefault="004C1C6A" w:rsidP="00DB7FAC">
            <w:pPr>
              <w:pStyle w:val="Normal6a"/>
            </w:pPr>
          </w:p>
        </w:tc>
        <w:tc>
          <w:tcPr>
            <w:tcW w:w="4876" w:type="dxa"/>
            <w:tcBorders>
              <w:top w:val="nil"/>
              <w:left w:val="nil"/>
              <w:bottom w:val="nil"/>
              <w:right w:val="nil"/>
            </w:tcBorders>
          </w:tcPr>
          <w:p w14:paraId="609A08A7" w14:textId="77777777" w:rsidR="004C1C6A" w:rsidRPr="00240DF5" w:rsidRDefault="004C1C6A" w:rsidP="00DB7FAC">
            <w:pPr>
              <w:pStyle w:val="Normal6a"/>
            </w:pPr>
            <w:r w:rsidRPr="00240DF5">
              <w:rPr>
                <w:b/>
                <w:i/>
              </w:rPr>
              <w:t>4. Não devem ser elegíveis as seguintes ações:</w:t>
            </w:r>
          </w:p>
        </w:tc>
      </w:tr>
      <w:tr w:rsidR="004C1C6A" w:rsidRPr="00240DF5" w14:paraId="0D1D87F8" w14:textId="77777777" w:rsidTr="00DB7FAC">
        <w:trPr>
          <w:jc w:val="center"/>
        </w:trPr>
        <w:tc>
          <w:tcPr>
            <w:tcW w:w="4876" w:type="dxa"/>
            <w:tcBorders>
              <w:top w:val="nil"/>
              <w:left w:val="nil"/>
              <w:bottom w:val="nil"/>
              <w:right w:val="nil"/>
            </w:tcBorders>
          </w:tcPr>
          <w:p w14:paraId="2014D3BD" w14:textId="77777777" w:rsidR="004C1C6A" w:rsidRPr="00240DF5" w:rsidRDefault="004C1C6A" w:rsidP="00DB7FAC">
            <w:pPr>
              <w:pStyle w:val="Normal6a"/>
            </w:pPr>
          </w:p>
        </w:tc>
        <w:tc>
          <w:tcPr>
            <w:tcW w:w="4876" w:type="dxa"/>
            <w:tcBorders>
              <w:top w:val="nil"/>
              <w:left w:val="nil"/>
              <w:bottom w:val="nil"/>
              <w:right w:val="nil"/>
            </w:tcBorders>
          </w:tcPr>
          <w:p w14:paraId="5A0BADF5" w14:textId="77777777" w:rsidR="004C1C6A" w:rsidRPr="00240DF5" w:rsidRDefault="004C1C6A" w:rsidP="00DB7FAC">
            <w:pPr>
              <w:pStyle w:val="Normal6a"/>
            </w:pPr>
            <w:r w:rsidRPr="00240DF5">
              <w:rPr>
                <w:b/>
                <w:i/>
              </w:rPr>
              <w:t>a) Ações nas fronteiras internas em que os controlos ainda não tenham sido suprimidos;</w:t>
            </w:r>
          </w:p>
        </w:tc>
      </w:tr>
      <w:tr w:rsidR="004C1C6A" w:rsidRPr="00240DF5" w14:paraId="1D4EFE55" w14:textId="77777777" w:rsidTr="00DB7FAC">
        <w:trPr>
          <w:jc w:val="center"/>
        </w:trPr>
        <w:tc>
          <w:tcPr>
            <w:tcW w:w="4876" w:type="dxa"/>
            <w:tcBorders>
              <w:top w:val="nil"/>
              <w:left w:val="nil"/>
              <w:bottom w:val="nil"/>
              <w:right w:val="nil"/>
            </w:tcBorders>
          </w:tcPr>
          <w:p w14:paraId="40F5E127" w14:textId="77777777" w:rsidR="004C1C6A" w:rsidRPr="00240DF5" w:rsidRDefault="004C1C6A" w:rsidP="00DB7FAC">
            <w:pPr>
              <w:pStyle w:val="Normal6a"/>
            </w:pPr>
          </w:p>
        </w:tc>
        <w:tc>
          <w:tcPr>
            <w:tcW w:w="4876" w:type="dxa"/>
            <w:tcBorders>
              <w:top w:val="nil"/>
              <w:left w:val="nil"/>
              <w:bottom w:val="nil"/>
              <w:right w:val="nil"/>
            </w:tcBorders>
          </w:tcPr>
          <w:p w14:paraId="33CB6784" w14:textId="77777777" w:rsidR="004C1C6A" w:rsidRPr="00240DF5" w:rsidRDefault="004C1C6A" w:rsidP="00DB7FAC">
            <w:pPr>
              <w:pStyle w:val="Normal6a"/>
            </w:pPr>
            <w:r w:rsidRPr="00240DF5">
              <w:rPr>
                <w:b/>
                <w:i/>
              </w:rPr>
              <w:t>b) Ações relacionadas com a reintrodução temporária de controlos nas fronteiras internas, na aceção do artigo 2.º, ponto 1, do Regulamento (UE) 2016/399;</w:t>
            </w:r>
          </w:p>
        </w:tc>
      </w:tr>
      <w:tr w:rsidR="004C1C6A" w:rsidRPr="00240DF5" w14:paraId="3D7F9C6E" w14:textId="77777777" w:rsidTr="00DB7FAC">
        <w:trPr>
          <w:jc w:val="center"/>
        </w:trPr>
        <w:tc>
          <w:tcPr>
            <w:tcW w:w="4876" w:type="dxa"/>
            <w:tcBorders>
              <w:top w:val="nil"/>
              <w:left w:val="nil"/>
              <w:bottom w:val="nil"/>
              <w:right w:val="nil"/>
            </w:tcBorders>
          </w:tcPr>
          <w:p w14:paraId="7A7FD260" w14:textId="77777777" w:rsidR="004C1C6A" w:rsidRPr="00240DF5" w:rsidRDefault="004C1C6A" w:rsidP="00DB7FAC">
            <w:pPr>
              <w:pStyle w:val="Normal6a"/>
            </w:pPr>
          </w:p>
        </w:tc>
        <w:tc>
          <w:tcPr>
            <w:tcW w:w="4876" w:type="dxa"/>
            <w:tcBorders>
              <w:top w:val="nil"/>
              <w:left w:val="nil"/>
              <w:bottom w:val="nil"/>
              <w:right w:val="nil"/>
            </w:tcBorders>
          </w:tcPr>
          <w:p w14:paraId="14B6A25E" w14:textId="77777777" w:rsidR="004C1C6A" w:rsidRPr="00240DF5" w:rsidRDefault="004C1C6A" w:rsidP="00DB7FAC">
            <w:pPr>
              <w:pStyle w:val="Normal6a"/>
            </w:pPr>
            <w:r w:rsidRPr="00240DF5">
              <w:rPr>
                <w:b/>
                <w:i/>
              </w:rPr>
              <w:t>c) Ações cuja finalidade principal seja o controlo aduaneiro.</w:t>
            </w:r>
          </w:p>
        </w:tc>
      </w:tr>
    </w:tbl>
    <w:p w14:paraId="63A10F36"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34D16FFF" w14:textId="77777777" w:rsidR="004C1C6A" w:rsidRPr="00240DF5" w:rsidRDefault="004C1C6A" w:rsidP="004C1C6A">
      <w:r w:rsidRPr="00240DF5">
        <w:rPr>
          <w:rStyle w:val="HideTWBExt"/>
        </w:rPr>
        <w:t>&lt;/AmendB&gt;</w:t>
      </w:r>
    </w:p>
    <w:p w14:paraId="647E2FBC"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168</w:t>
      </w:r>
      <w:r w:rsidRPr="00240DF5">
        <w:rPr>
          <w:rStyle w:val="HideTWBExt"/>
        </w:rPr>
        <w:t>&lt;/NumAmB&gt;</w:t>
      </w:r>
    </w:p>
    <w:p w14:paraId="57FA27E5"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32D96BE9" w14:textId="77777777" w:rsidR="004C1C6A" w:rsidRPr="00240DF5" w:rsidRDefault="004C1C6A" w:rsidP="004C1C6A">
      <w:pPr>
        <w:pStyle w:val="NormalBold"/>
      </w:pPr>
      <w:r w:rsidRPr="00240DF5">
        <w:rPr>
          <w:rStyle w:val="HideTWBExt"/>
          <w:b w:val="0"/>
        </w:rPr>
        <w:t>&lt;/RepeatBlock-By&gt;</w:t>
      </w:r>
    </w:p>
    <w:p w14:paraId="5A0D9CD0"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5745C93A" w14:textId="35981351" w:rsidR="004C1C6A" w:rsidRPr="00240DF5" w:rsidRDefault="004C1C6A" w:rsidP="004C1C6A">
      <w:pPr>
        <w:pStyle w:val="NormalBold"/>
      </w:pPr>
      <w:r w:rsidRPr="00240DF5">
        <w:rPr>
          <w:rStyle w:val="HideTWBExt"/>
        </w:rPr>
        <w:t>&lt;Article&gt;</w:t>
      </w:r>
      <w:r w:rsidRPr="00240DF5">
        <w:t>Artigo 3</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29D66AFA" w14:textId="77777777" w:rsidTr="00DB7FAC">
        <w:trPr>
          <w:trHeight w:hRule="exact" w:val="240"/>
          <w:jc w:val="center"/>
        </w:trPr>
        <w:tc>
          <w:tcPr>
            <w:tcW w:w="9752" w:type="dxa"/>
            <w:gridSpan w:val="2"/>
            <w:tcBorders>
              <w:top w:val="nil"/>
              <w:left w:val="nil"/>
              <w:bottom w:val="nil"/>
              <w:right w:val="nil"/>
            </w:tcBorders>
          </w:tcPr>
          <w:p w14:paraId="2B45A4F7" w14:textId="77777777" w:rsidR="004C1C6A" w:rsidRPr="00240DF5" w:rsidRDefault="004C1C6A" w:rsidP="00DB7FAC"/>
        </w:tc>
      </w:tr>
      <w:tr w:rsidR="004C1C6A" w:rsidRPr="00240DF5" w14:paraId="0131F19D" w14:textId="77777777" w:rsidTr="00DB7FAC">
        <w:trPr>
          <w:trHeight w:val="240"/>
          <w:jc w:val="center"/>
        </w:trPr>
        <w:tc>
          <w:tcPr>
            <w:tcW w:w="4876" w:type="dxa"/>
            <w:tcBorders>
              <w:top w:val="nil"/>
              <w:left w:val="nil"/>
              <w:bottom w:val="nil"/>
              <w:right w:val="nil"/>
            </w:tcBorders>
          </w:tcPr>
          <w:p w14:paraId="21D2CB18"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2EC61C21" w14:textId="77777777" w:rsidR="004C1C6A" w:rsidRPr="00240DF5" w:rsidRDefault="004C1C6A" w:rsidP="00DB7FAC">
            <w:pPr>
              <w:pStyle w:val="AmColumnHeading"/>
            </w:pPr>
            <w:r w:rsidRPr="00240DF5">
              <w:t>Alteração</w:t>
            </w:r>
          </w:p>
        </w:tc>
      </w:tr>
      <w:tr w:rsidR="004C1C6A" w:rsidRPr="00240DF5" w14:paraId="07C2BD74" w14:textId="77777777" w:rsidTr="00DB7FAC">
        <w:trPr>
          <w:jc w:val="center"/>
        </w:trPr>
        <w:tc>
          <w:tcPr>
            <w:tcW w:w="4876" w:type="dxa"/>
            <w:tcBorders>
              <w:top w:val="nil"/>
              <w:left w:val="nil"/>
              <w:bottom w:val="nil"/>
              <w:right w:val="nil"/>
            </w:tcBorders>
          </w:tcPr>
          <w:p w14:paraId="740EBC6B" w14:textId="77777777" w:rsidR="004C1C6A" w:rsidRPr="00240DF5" w:rsidRDefault="004C1C6A" w:rsidP="00DB7FAC">
            <w:pPr>
              <w:pStyle w:val="Normal6a"/>
            </w:pPr>
          </w:p>
        </w:tc>
        <w:tc>
          <w:tcPr>
            <w:tcW w:w="4876" w:type="dxa"/>
            <w:tcBorders>
              <w:top w:val="nil"/>
              <w:left w:val="nil"/>
              <w:bottom w:val="nil"/>
              <w:right w:val="nil"/>
            </w:tcBorders>
          </w:tcPr>
          <w:p w14:paraId="745F5166" w14:textId="2C9A7F3E" w:rsidR="004C1C6A" w:rsidRPr="00240DF5" w:rsidRDefault="004C1C6A" w:rsidP="00DB7FAC">
            <w:pPr>
              <w:pStyle w:val="Normal6a"/>
              <w:jc w:val="center"/>
            </w:pPr>
            <w:r w:rsidRPr="00240DF5">
              <w:rPr>
                <w:b/>
                <w:i/>
              </w:rPr>
              <w:t>Artigo 3.º</w:t>
            </w:r>
            <w:r w:rsidR="00034FC0">
              <w:rPr>
                <w:b/>
                <w:i/>
              </w:rPr>
              <w:noBreakHyphen/>
            </w:r>
            <w:r w:rsidRPr="00240DF5">
              <w:rPr>
                <w:b/>
                <w:i/>
              </w:rPr>
              <w:t>A</w:t>
            </w:r>
            <w:r w:rsidRPr="00240DF5">
              <w:tab/>
            </w:r>
          </w:p>
        </w:tc>
      </w:tr>
      <w:tr w:rsidR="004C1C6A" w:rsidRPr="00240DF5" w14:paraId="16A8D840" w14:textId="77777777" w:rsidTr="00DB7FAC">
        <w:trPr>
          <w:jc w:val="center"/>
        </w:trPr>
        <w:tc>
          <w:tcPr>
            <w:tcW w:w="4876" w:type="dxa"/>
            <w:tcBorders>
              <w:top w:val="nil"/>
              <w:left w:val="nil"/>
              <w:bottom w:val="nil"/>
              <w:right w:val="nil"/>
            </w:tcBorders>
          </w:tcPr>
          <w:p w14:paraId="54EAC74F" w14:textId="77777777" w:rsidR="004C1C6A" w:rsidRPr="00240DF5" w:rsidRDefault="004C1C6A" w:rsidP="00DB7FAC">
            <w:pPr>
              <w:pStyle w:val="Normal6a"/>
            </w:pPr>
          </w:p>
        </w:tc>
        <w:tc>
          <w:tcPr>
            <w:tcW w:w="4876" w:type="dxa"/>
            <w:tcBorders>
              <w:top w:val="nil"/>
              <w:left w:val="nil"/>
              <w:bottom w:val="nil"/>
              <w:right w:val="nil"/>
            </w:tcBorders>
          </w:tcPr>
          <w:p w14:paraId="4DECF611" w14:textId="77777777" w:rsidR="004C1C6A" w:rsidRPr="00240DF5" w:rsidRDefault="004C1C6A" w:rsidP="00DB7FAC">
            <w:pPr>
              <w:pStyle w:val="Normal6a"/>
              <w:jc w:val="center"/>
            </w:pPr>
            <w:r w:rsidRPr="00240DF5">
              <w:rPr>
                <w:b/>
                <w:i/>
              </w:rPr>
              <w:t>Não discriminação e respeito dos direitos fundamentais</w:t>
            </w:r>
          </w:p>
        </w:tc>
      </w:tr>
      <w:tr w:rsidR="004C1C6A" w:rsidRPr="00240DF5" w14:paraId="5A64C66D" w14:textId="77777777" w:rsidTr="00DB7FAC">
        <w:trPr>
          <w:jc w:val="center"/>
        </w:trPr>
        <w:tc>
          <w:tcPr>
            <w:tcW w:w="4876" w:type="dxa"/>
            <w:tcBorders>
              <w:top w:val="nil"/>
              <w:left w:val="nil"/>
              <w:bottom w:val="nil"/>
              <w:right w:val="nil"/>
            </w:tcBorders>
          </w:tcPr>
          <w:p w14:paraId="667CBC34" w14:textId="77777777" w:rsidR="004C1C6A" w:rsidRPr="00240DF5" w:rsidRDefault="004C1C6A" w:rsidP="00DB7FAC">
            <w:pPr>
              <w:pStyle w:val="Normal6a"/>
            </w:pPr>
          </w:p>
        </w:tc>
        <w:tc>
          <w:tcPr>
            <w:tcW w:w="4876" w:type="dxa"/>
            <w:tcBorders>
              <w:top w:val="nil"/>
              <w:left w:val="nil"/>
              <w:bottom w:val="nil"/>
              <w:right w:val="nil"/>
            </w:tcBorders>
          </w:tcPr>
          <w:p w14:paraId="5A4D167E" w14:textId="77777777" w:rsidR="004C1C6A" w:rsidRPr="00240DF5" w:rsidRDefault="004C1C6A" w:rsidP="00DB7FAC">
            <w:pPr>
              <w:pStyle w:val="Normal6a"/>
            </w:pPr>
            <w:r w:rsidRPr="00240DF5">
              <w:rPr>
                <w:b/>
                <w:i/>
              </w:rPr>
              <w:t xml:space="preserve">As ações financiadas ao abrigo do apoio da União devem ser executadas no pleno respeito dos direitos e princípios consagrados no acervo da União e na </w:t>
            </w:r>
            <w:r w:rsidRPr="00240DF5">
              <w:rPr>
                <w:b/>
                <w:i/>
              </w:rPr>
              <w:lastRenderedPageBreak/>
              <w:t>Carta, bem como das obrigações internacionais da União em matéria de direitos fundamentais, em especial garantindo a conformidade com os princípios da não discriminação e da não repulsão.</w:t>
            </w:r>
          </w:p>
        </w:tc>
      </w:tr>
    </w:tbl>
    <w:p w14:paraId="671D1797"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621EED72"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57881657" w14:textId="112CD0DB" w:rsidR="004C1C6A" w:rsidRPr="00240DF5" w:rsidRDefault="004C1C6A" w:rsidP="004C1C6A">
      <w:pPr>
        <w:pStyle w:val="AmJustText"/>
      </w:pPr>
      <w:r w:rsidRPr="00240DF5">
        <w:t>Disposição</w:t>
      </w:r>
      <w:r w:rsidR="00034FC0">
        <w:noBreakHyphen/>
      </w:r>
      <w:r w:rsidRPr="00240DF5">
        <w:t>tipo em matéria de direitos fundamentais retirada do atual IGFV.</w:t>
      </w:r>
    </w:p>
    <w:p w14:paraId="1ACDDEF9" w14:textId="77777777" w:rsidR="004C1C6A" w:rsidRPr="00240DF5" w:rsidRDefault="004C1C6A" w:rsidP="004C1C6A">
      <w:r w:rsidRPr="00240DF5">
        <w:rPr>
          <w:rStyle w:val="HideTWBExt"/>
        </w:rPr>
        <w:t>&lt;/AmendB&gt;</w:t>
      </w:r>
    </w:p>
    <w:p w14:paraId="45C174AC"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169</w:t>
      </w:r>
      <w:r w:rsidRPr="00240DF5">
        <w:rPr>
          <w:rStyle w:val="HideTWBExt"/>
        </w:rPr>
        <w:t>&lt;/NumAmB&gt;</w:t>
      </w:r>
    </w:p>
    <w:p w14:paraId="29A5B5CA" w14:textId="77777777" w:rsidR="004C1C6A" w:rsidRPr="00240DF5" w:rsidRDefault="004C1C6A" w:rsidP="004C1C6A">
      <w:pPr>
        <w:pStyle w:val="NormalBold"/>
      </w:pPr>
      <w:r w:rsidRPr="00240DF5">
        <w:rPr>
          <w:rStyle w:val="HideTWBExt"/>
          <w:b w:val="0"/>
        </w:rPr>
        <w:t>&lt;RepeatBlock-By&gt;&lt;Members&gt;</w:t>
      </w:r>
      <w:r w:rsidRPr="00240DF5">
        <w:t>Ilaria Salis</w:t>
      </w:r>
      <w:r w:rsidRPr="00240DF5">
        <w:rPr>
          <w:rStyle w:val="HideTWBExt"/>
          <w:b w:val="0"/>
        </w:rPr>
        <w:t>&lt;/Members&gt;</w:t>
      </w:r>
    </w:p>
    <w:p w14:paraId="553BCEEA" w14:textId="77777777" w:rsidR="004C1C6A" w:rsidRPr="00240DF5" w:rsidRDefault="004C1C6A" w:rsidP="004C1C6A">
      <w:pPr>
        <w:pStyle w:val="NormalBold"/>
      </w:pPr>
      <w:r w:rsidRPr="00240DF5">
        <w:rPr>
          <w:rStyle w:val="HideTWBExt"/>
          <w:b w:val="0"/>
        </w:rPr>
        <w:t>&lt;/RepeatBlock-By&gt;</w:t>
      </w:r>
    </w:p>
    <w:p w14:paraId="727DBA40"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5C5F21E2" w14:textId="01C3A187" w:rsidR="004C1C6A" w:rsidRPr="00240DF5" w:rsidRDefault="004C1C6A" w:rsidP="004C1C6A">
      <w:pPr>
        <w:pStyle w:val="NormalBold"/>
      </w:pPr>
      <w:r w:rsidRPr="00240DF5">
        <w:rPr>
          <w:rStyle w:val="HideTWBExt"/>
        </w:rPr>
        <w:t>&lt;Article&gt;</w:t>
      </w:r>
      <w:r w:rsidRPr="00240DF5">
        <w:t>Artigo 3</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DF0B5BC" w14:textId="77777777" w:rsidTr="00DB7FAC">
        <w:trPr>
          <w:trHeight w:hRule="exact" w:val="240"/>
          <w:jc w:val="center"/>
        </w:trPr>
        <w:tc>
          <w:tcPr>
            <w:tcW w:w="9752" w:type="dxa"/>
            <w:gridSpan w:val="2"/>
            <w:tcBorders>
              <w:top w:val="nil"/>
              <w:left w:val="nil"/>
              <w:bottom w:val="nil"/>
              <w:right w:val="nil"/>
            </w:tcBorders>
          </w:tcPr>
          <w:p w14:paraId="48A3C606" w14:textId="77777777" w:rsidR="004C1C6A" w:rsidRPr="00240DF5" w:rsidRDefault="004C1C6A" w:rsidP="00DB7FAC"/>
        </w:tc>
      </w:tr>
      <w:tr w:rsidR="004C1C6A" w:rsidRPr="00240DF5" w14:paraId="61A7CE95" w14:textId="77777777" w:rsidTr="00DB7FAC">
        <w:trPr>
          <w:trHeight w:val="240"/>
          <w:jc w:val="center"/>
        </w:trPr>
        <w:tc>
          <w:tcPr>
            <w:tcW w:w="4876" w:type="dxa"/>
            <w:tcBorders>
              <w:top w:val="nil"/>
              <w:left w:val="nil"/>
              <w:bottom w:val="nil"/>
              <w:right w:val="nil"/>
            </w:tcBorders>
          </w:tcPr>
          <w:p w14:paraId="2678DA2B"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05567A8B" w14:textId="77777777" w:rsidR="004C1C6A" w:rsidRPr="00240DF5" w:rsidRDefault="004C1C6A" w:rsidP="00DB7FAC">
            <w:pPr>
              <w:pStyle w:val="AmColumnHeading"/>
            </w:pPr>
            <w:r w:rsidRPr="00240DF5">
              <w:t>Alteração</w:t>
            </w:r>
          </w:p>
        </w:tc>
      </w:tr>
      <w:tr w:rsidR="004C1C6A" w:rsidRPr="00240DF5" w14:paraId="3FAA66B8" w14:textId="77777777" w:rsidTr="00DB7FAC">
        <w:trPr>
          <w:jc w:val="center"/>
        </w:trPr>
        <w:tc>
          <w:tcPr>
            <w:tcW w:w="4876" w:type="dxa"/>
            <w:tcBorders>
              <w:top w:val="nil"/>
              <w:left w:val="nil"/>
              <w:bottom w:val="nil"/>
              <w:right w:val="nil"/>
            </w:tcBorders>
          </w:tcPr>
          <w:p w14:paraId="7DAD0AC8" w14:textId="77777777" w:rsidR="004C1C6A" w:rsidRPr="00240DF5" w:rsidRDefault="004C1C6A" w:rsidP="00DB7FAC">
            <w:pPr>
              <w:pStyle w:val="Normal6a"/>
            </w:pPr>
          </w:p>
        </w:tc>
        <w:tc>
          <w:tcPr>
            <w:tcW w:w="4876" w:type="dxa"/>
            <w:tcBorders>
              <w:top w:val="nil"/>
              <w:left w:val="nil"/>
              <w:bottom w:val="nil"/>
              <w:right w:val="nil"/>
            </w:tcBorders>
          </w:tcPr>
          <w:p w14:paraId="7283A6FF" w14:textId="477D2F07" w:rsidR="004C1C6A" w:rsidRPr="00240DF5" w:rsidRDefault="004C1C6A" w:rsidP="00DB7FAC">
            <w:pPr>
              <w:pStyle w:val="Normal6a"/>
              <w:jc w:val="center"/>
            </w:pPr>
            <w:r w:rsidRPr="00240DF5">
              <w:rPr>
                <w:b/>
                <w:i/>
              </w:rPr>
              <w:t>Artigo 3.º</w:t>
            </w:r>
            <w:r w:rsidR="00034FC0">
              <w:rPr>
                <w:b/>
                <w:i/>
              </w:rPr>
              <w:noBreakHyphen/>
            </w:r>
            <w:r w:rsidRPr="00240DF5">
              <w:rPr>
                <w:b/>
                <w:i/>
              </w:rPr>
              <w:t>A</w:t>
            </w:r>
            <w:r w:rsidRPr="00240DF5">
              <w:tab/>
            </w:r>
          </w:p>
        </w:tc>
      </w:tr>
      <w:tr w:rsidR="004C1C6A" w:rsidRPr="00240DF5" w14:paraId="1DEF442E" w14:textId="77777777" w:rsidTr="00DB7FAC">
        <w:trPr>
          <w:jc w:val="center"/>
        </w:trPr>
        <w:tc>
          <w:tcPr>
            <w:tcW w:w="4876" w:type="dxa"/>
            <w:tcBorders>
              <w:top w:val="nil"/>
              <w:left w:val="nil"/>
              <w:bottom w:val="nil"/>
              <w:right w:val="nil"/>
            </w:tcBorders>
          </w:tcPr>
          <w:p w14:paraId="073371D8" w14:textId="77777777" w:rsidR="004C1C6A" w:rsidRPr="00240DF5" w:rsidRDefault="004C1C6A" w:rsidP="00DB7FAC">
            <w:pPr>
              <w:pStyle w:val="Normal6a"/>
            </w:pPr>
          </w:p>
        </w:tc>
        <w:tc>
          <w:tcPr>
            <w:tcW w:w="4876" w:type="dxa"/>
            <w:tcBorders>
              <w:top w:val="nil"/>
              <w:left w:val="nil"/>
              <w:bottom w:val="nil"/>
              <w:right w:val="nil"/>
            </w:tcBorders>
          </w:tcPr>
          <w:p w14:paraId="5BA32C81" w14:textId="77777777" w:rsidR="004C1C6A" w:rsidRPr="00240DF5" w:rsidRDefault="004C1C6A" w:rsidP="00DB7FAC">
            <w:pPr>
              <w:pStyle w:val="Normal6a"/>
              <w:jc w:val="center"/>
            </w:pPr>
            <w:r w:rsidRPr="00240DF5">
              <w:rPr>
                <w:b/>
                <w:i/>
              </w:rPr>
              <w:t>Não discriminação e respeito dos direitos fundamentais</w:t>
            </w:r>
          </w:p>
        </w:tc>
      </w:tr>
      <w:tr w:rsidR="004C1C6A" w:rsidRPr="00240DF5" w14:paraId="48EC3622" w14:textId="77777777" w:rsidTr="00DB7FAC">
        <w:trPr>
          <w:jc w:val="center"/>
        </w:trPr>
        <w:tc>
          <w:tcPr>
            <w:tcW w:w="4876" w:type="dxa"/>
            <w:tcBorders>
              <w:top w:val="nil"/>
              <w:left w:val="nil"/>
              <w:bottom w:val="nil"/>
              <w:right w:val="nil"/>
            </w:tcBorders>
          </w:tcPr>
          <w:p w14:paraId="7F176117" w14:textId="77777777" w:rsidR="004C1C6A" w:rsidRPr="00240DF5" w:rsidRDefault="004C1C6A" w:rsidP="00DB7FAC">
            <w:pPr>
              <w:pStyle w:val="Normal6a"/>
            </w:pPr>
          </w:p>
        </w:tc>
        <w:tc>
          <w:tcPr>
            <w:tcW w:w="4876" w:type="dxa"/>
            <w:tcBorders>
              <w:top w:val="nil"/>
              <w:left w:val="nil"/>
              <w:bottom w:val="nil"/>
              <w:right w:val="nil"/>
            </w:tcBorders>
          </w:tcPr>
          <w:p w14:paraId="3EF49B07" w14:textId="77777777" w:rsidR="004C1C6A" w:rsidRPr="00240DF5" w:rsidRDefault="004C1C6A" w:rsidP="00DB7FAC">
            <w:pPr>
              <w:pStyle w:val="Normal6a"/>
            </w:pPr>
            <w:r w:rsidRPr="00240DF5">
              <w:rPr>
                <w:b/>
                <w:i/>
              </w:rPr>
              <w:t>As ações financiadas ao abrigo do apoio da União devem ser executadas no pleno respeito dos direitos e princípios consagrados no acervo da União e na Carta, bem como das obrigações internacionais da União em matéria de direitos fundamentais, em especial garantindo a conformidade com os princípios da não discriminação e da não repulsão.</w:t>
            </w:r>
          </w:p>
        </w:tc>
      </w:tr>
    </w:tbl>
    <w:p w14:paraId="28E580FB"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791F3BB" w14:textId="77777777" w:rsidR="004C1C6A" w:rsidRPr="00240DF5" w:rsidRDefault="004C1C6A" w:rsidP="004C1C6A">
      <w:r w:rsidRPr="00240DF5">
        <w:rPr>
          <w:rStyle w:val="HideTWBExt"/>
        </w:rPr>
        <w:t>&lt;/AmendB&gt;</w:t>
      </w:r>
    </w:p>
    <w:p w14:paraId="512182F0"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170</w:t>
      </w:r>
      <w:r w:rsidRPr="00240DF5">
        <w:rPr>
          <w:rStyle w:val="HideTWBExt"/>
        </w:rPr>
        <w:t>&lt;/NumAmB&gt;</w:t>
      </w:r>
    </w:p>
    <w:p w14:paraId="0DA91944"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2B3B04A5" w14:textId="77777777" w:rsidR="004C1C6A" w:rsidRPr="00240DF5" w:rsidRDefault="004C1C6A" w:rsidP="004C1C6A">
      <w:pPr>
        <w:pStyle w:val="NormalBold"/>
      </w:pPr>
      <w:r w:rsidRPr="00240DF5">
        <w:rPr>
          <w:rStyle w:val="HideTWBExt"/>
          <w:b w:val="0"/>
        </w:rPr>
        <w:t>&lt;/RepeatBlock-By&gt;</w:t>
      </w:r>
    </w:p>
    <w:p w14:paraId="122DF799"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08807144" w14:textId="77777777" w:rsidR="004C1C6A" w:rsidRPr="00240DF5" w:rsidRDefault="004C1C6A" w:rsidP="004C1C6A">
      <w:pPr>
        <w:pStyle w:val="NormalBold"/>
      </w:pPr>
      <w:r w:rsidRPr="00240DF5">
        <w:rPr>
          <w:rStyle w:val="HideTWBExt"/>
        </w:rPr>
        <w:t>&lt;Article&gt;</w:t>
      </w:r>
      <w:r w:rsidRPr="00240DF5">
        <w:t>Artigo 4 – n.º 1</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289BF6B6" w14:textId="77777777" w:rsidTr="00DB7FAC">
        <w:trPr>
          <w:trHeight w:hRule="exact" w:val="240"/>
          <w:jc w:val="center"/>
        </w:trPr>
        <w:tc>
          <w:tcPr>
            <w:tcW w:w="9752" w:type="dxa"/>
            <w:gridSpan w:val="2"/>
            <w:tcBorders>
              <w:top w:val="nil"/>
              <w:left w:val="nil"/>
              <w:bottom w:val="nil"/>
              <w:right w:val="nil"/>
            </w:tcBorders>
          </w:tcPr>
          <w:p w14:paraId="4285F886" w14:textId="77777777" w:rsidR="004C1C6A" w:rsidRPr="00240DF5" w:rsidRDefault="004C1C6A" w:rsidP="00DB7FAC"/>
        </w:tc>
      </w:tr>
      <w:tr w:rsidR="004C1C6A" w:rsidRPr="00240DF5" w14:paraId="6A0A296A" w14:textId="77777777" w:rsidTr="00DB7FAC">
        <w:trPr>
          <w:trHeight w:val="240"/>
          <w:jc w:val="center"/>
        </w:trPr>
        <w:tc>
          <w:tcPr>
            <w:tcW w:w="4876" w:type="dxa"/>
            <w:tcBorders>
              <w:top w:val="nil"/>
              <w:left w:val="nil"/>
              <w:bottom w:val="nil"/>
              <w:right w:val="nil"/>
            </w:tcBorders>
          </w:tcPr>
          <w:p w14:paraId="02546948" w14:textId="77777777" w:rsidR="004C1C6A" w:rsidRPr="00240DF5" w:rsidRDefault="004C1C6A" w:rsidP="00DB7FAC">
            <w:pPr>
              <w:pStyle w:val="AmColumnHeading"/>
            </w:pPr>
            <w:r w:rsidRPr="00240DF5">
              <w:lastRenderedPageBreak/>
              <w:t>Texto da Comissão</w:t>
            </w:r>
          </w:p>
        </w:tc>
        <w:tc>
          <w:tcPr>
            <w:tcW w:w="4876" w:type="dxa"/>
            <w:tcBorders>
              <w:top w:val="nil"/>
              <w:left w:val="nil"/>
              <w:bottom w:val="nil"/>
              <w:right w:val="nil"/>
            </w:tcBorders>
          </w:tcPr>
          <w:p w14:paraId="7B57955E" w14:textId="77777777" w:rsidR="004C1C6A" w:rsidRPr="00240DF5" w:rsidRDefault="004C1C6A" w:rsidP="00DB7FAC">
            <w:pPr>
              <w:pStyle w:val="AmColumnHeading"/>
            </w:pPr>
            <w:r w:rsidRPr="00240DF5">
              <w:t>Alteração</w:t>
            </w:r>
          </w:p>
        </w:tc>
      </w:tr>
      <w:tr w:rsidR="004C1C6A" w:rsidRPr="00240DF5" w14:paraId="13CB5714" w14:textId="77777777" w:rsidTr="00DB7FAC">
        <w:trPr>
          <w:jc w:val="center"/>
        </w:trPr>
        <w:tc>
          <w:tcPr>
            <w:tcW w:w="4876" w:type="dxa"/>
            <w:tcBorders>
              <w:top w:val="nil"/>
              <w:left w:val="nil"/>
              <w:bottom w:val="nil"/>
              <w:right w:val="nil"/>
            </w:tcBorders>
          </w:tcPr>
          <w:p w14:paraId="22E3B86D" w14:textId="77777777" w:rsidR="004C1C6A" w:rsidRPr="00240DF5" w:rsidRDefault="004C1C6A" w:rsidP="00DB7FAC">
            <w:pPr>
              <w:pStyle w:val="Normal6a"/>
            </w:pPr>
            <w:r w:rsidRPr="00240DF5">
              <w:t>1.</w:t>
            </w:r>
            <w:r w:rsidRPr="00240DF5">
              <w:tab/>
              <w:t xml:space="preserve">O enquadramento financeiro indicativo para a execução dos objetivos que constam do artigo 3.º para o período de 2028 a 2034 é fixado em </w:t>
            </w:r>
            <w:r w:rsidRPr="00240DF5">
              <w:rPr>
                <w:b/>
                <w:i/>
              </w:rPr>
              <w:t>15 396 750 000 EUR</w:t>
            </w:r>
            <w:r w:rsidRPr="00240DF5">
              <w:t xml:space="preserve"> a preços correntes. O montante deve ser executado em conformidade com as regras horizontais aplicáveis aos planos de parceria nacionais e regionais estabelecidas no Regulamento (UE) [...] que institui o Fundo Europeu para a Coesão Económica, Territorial e Social, a Agricultura e o Meio Rural, as Pescas e o Setor Marítimo, a Prosperidade e a Segurança.</w:t>
            </w:r>
          </w:p>
        </w:tc>
        <w:tc>
          <w:tcPr>
            <w:tcW w:w="4876" w:type="dxa"/>
            <w:tcBorders>
              <w:top w:val="nil"/>
              <w:left w:val="nil"/>
              <w:bottom w:val="nil"/>
              <w:right w:val="nil"/>
            </w:tcBorders>
          </w:tcPr>
          <w:p w14:paraId="1526FD2D" w14:textId="77777777" w:rsidR="004C1C6A" w:rsidRPr="00240DF5" w:rsidRDefault="004C1C6A" w:rsidP="00DB7FAC">
            <w:pPr>
              <w:pStyle w:val="Normal6a"/>
            </w:pPr>
            <w:r w:rsidRPr="00240DF5">
              <w:t>1.</w:t>
            </w:r>
            <w:r w:rsidRPr="00240DF5">
              <w:tab/>
              <w:t xml:space="preserve">O enquadramento financeiro indicativo para a execução dos objetivos que constam do artigo 3.º para o período de 2028 a 2034 é fixado em </w:t>
            </w:r>
            <w:r w:rsidRPr="00240DF5">
              <w:rPr>
                <w:b/>
                <w:i/>
              </w:rPr>
              <w:t>[...]</w:t>
            </w:r>
            <w:r w:rsidRPr="00240DF5">
              <w:t xml:space="preserve"> a preços correntes. O montante deve ser executado em conformidade com as regras horizontais aplicáveis aos planos de parceria nacionais e regionais estabelecidas no Regulamento (UE) [...] que institui o Fundo Europeu para a Coesão Económica, Territorial e Social, a Agricultura e o Meio Rural, as Pescas e o Setor Marítimo, a Prosperidade e a Segurança.</w:t>
            </w:r>
          </w:p>
        </w:tc>
      </w:tr>
    </w:tbl>
    <w:p w14:paraId="7AD868CA"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5B38F502" w14:textId="77777777" w:rsidR="004C1C6A" w:rsidRPr="00240DF5" w:rsidRDefault="004C1C6A" w:rsidP="004C1C6A">
      <w:r w:rsidRPr="00240DF5">
        <w:rPr>
          <w:rStyle w:val="HideTWBExt"/>
        </w:rPr>
        <w:t>&lt;/AmendB&gt;</w:t>
      </w:r>
    </w:p>
    <w:p w14:paraId="7672598A"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171</w:t>
      </w:r>
      <w:r w:rsidRPr="00240DF5">
        <w:rPr>
          <w:rStyle w:val="HideTWBExt"/>
        </w:rPr>
        <w:t>&lt;/NumAmB&gt;</w:t>
      </w:r>
    </w:p>
    <w:p w14:paraId="1BE1FBC5" w14:textId="77777777" w:rsidR="004C1C6A" w:rsidRPr="00240DF5" w:rsidRDefault="004C1C6A" w:rsidP="004C1C6A">
      <w:pPr>
        <w:pStyle w:val="NormalBold"/>
      </w:pPr>
      <w:r w:rsidRPr="00240DF5">
        <w:rPr>
          <w:rStyle w:val="HideTWBExt"/>
          <w:b w:val="0"/>
        </w:rPr>
        <w:t>&lt;RepeatBlock-By&gt;&lt;Members&gt;</w:t>
      </w:r>
      <w:r w:rsidRPr="00240DF5">
        <w:t>Tom Vandendriessche</w:t>
      </w:r>
      <w:r w:rsidRPr="00240DF5">
        <w:rPr>
          <w:rStyle w:val="HideTWBExt"/>
          <w:b w:val="0"/>
        </w:rPr>
        <w:t>&lt;/Members&gt;</w:t>
      </w:r>
    </w:p>
    <w:p w14:paraId="47847920" w14:textId="77777777" w:rsidR="004C1C6A" w:rsidRPr="00240DF5" w:rsidRDefault="004C1C6A" w:rsidP="004C1C6A">
      <w:pPr>
        <w:pStyle w:val="NormalBold"/>
      </w:pPr>
      <w:r w:rsidRPr="00240DF5">
        <w:rPr>
          <w:rStyle w:val="HideTWBExt"/>
          <w:b w:val="0"/>
        </w:rPr>
        <w:t>&lt;/RepeatBlock-By&gt;</w:t>
      </w:r>
    </w:p>
    <w:p w14:paraId="4027A22F"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4B85AB95" w14:textId="1CC1DC5B" w:rsidR="004C1C6A" w:rsidRPr="00240DF5" w:rsidRDefault="004C1C6A" w:rsidP="004C1C6A">
      <w:pPr>
        <w:pStyle w:val="NormalBold"/>
      </w:pPr>
      <w:r w:rsidRPr="00240DF5">
        <w:rPr>
          <w:rStyle w:val="HideTWBExt"/>
        </w:rPr>
        <w:t>&lt;Article&gt;</w:t>
      </w:r>
      <w:r w:rsidRPr="00240DF5">
        <w:t>Artigo 4 – n.º 1</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F697CCF" w14:textId="77777777" w:rsidTr="00DB7FAC">
        <w:trPr>
          <w:trHeight w:hRule="exact" w:val="240"/>
          <w:jc w:val="center"/>
        </w:trPr>
        <w:tc>
          <w:tcPr>
            <w:tcW w:w="9752" w:type="dxa"/>
            <w:gridSpan w:val="2"/>
            <w:tcBorders>
              <w:top w:val="nil"/>
              <w:left w:val="nil"/>
              <w:bottom w:val="nil"/>
              <w:right w:val="nil"/>
            </w:tcBorders>
          </w:tcPr>
          <w:p w14:paraId="62144A0B" w14:textId="77777777" w:rsidR="004C1C6A" w:rsidRPr="00240DF5" w:rsidRDefault="004C1C6A" w:rsidP="00DB7FAC"/>
        </w:tc>
      </w:tr>
      <w:tr w:rsidR="004C1C6A" w:rsidRPr="00240DF5" w14:paraId="365E1DC7" w14:textId="77777777" w:rsidTr="00DB7FAC">
        <w:trPr>
          <w:trHeight w:val="240"/>
          <w:jc w:val="center"/>
        </w:trPr>
        <w:tc>
          <w:tcPr>
            <w:tcW w:w="4876" w:type="dxa"/>
            <w:tcBorders>
              <w:top w:val="nil"/>
              <w:left w:val="nil"/>
              <w:bottom w:val="nil"/>
              <w:right w:val="nil"/>
            </w:tcBorders>
          </w:tcPr>
          <w:p w14:paraId="4CE5F1DB"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2C7C448A" w14:textId="77777777" w:rsidR="004C1C6A" w:rsidRPr="00240DF5" w:rsidRDefault="004C1C6A" w:rsidP="00DB7FAC">
            <w:pPr>
              <w:pStyle w:val="AmColumnHeading"/>
            </w:pPr>
            <w:r w:rsidRPr="00240DF5">
              <w:t>Alteração</w:t>
            </w:r>
          </w:p>
        </w:tc>
      </w:tr>
      <w:tr w:rsidR="004C1C6A" w:rsidRPr="00240DF5" w14:paraId="6DF7ADBF" w14:textId="77777777" w:rsidTr="00DB7FAC">
        <w:trPr>
          <w:jc w:val="center"/>
        </w:trPr>
        <w:tc>
          <w:tcPr>
            <w:tcW w:w="4876" w:type="dxa"/>
            <w:tcBorders>
              <w:top w:val="nil"/>
              <w:left w:val="nil"/>
              <w:bottom w:val="nil"/>
              <w:right w:val="nil"/>
            </w:tcBorders>
          </w:tcPr>
          <w:p w14:paraId="53A9253F" w14:textId="77777777" w:rsidR="004C1C6A" w:rsidRPr="00240DF5" w:rsidRDefault="004C1C6A" w:rsidP="00DB7FAC">
            <w:pPr>
              <w:pStyle w:val="Normal6a"/>
            </w:pPr>
          </w:p>
        </w:tc>
        <w:tc>
          <w:tcPr>
            <w:tcW w:w="4876" w:type="dxa"/>
            <w:tcBorders>
              <w:top w:val="nil"/>
              <w:left w:val="nil"/>
              <w:bottom w:val="nil"/>
              <w:right w:val="nil"/>
            </w:tcBorders>
          </w:tcPr>
          <w:p w14:paraId="1B06C671" w14:textId="344EF0FC" w:rsidR="004C1C6A" w:rsidRPr="00240DF5" w:rsidRDefault="004C1C6A" w:rsidP="00DB7FAC">
            <w:pPr>
              <w:pStyle w:val="Normal6a"/>
            </w:pPr>
            <w:r w:rsidRPr="00240DF5">
              <w:rPr>
                <w:b/>
                <w:i/>
              </w:rPr>
              <w:t>1</w:t>
            </w:r>
            <w:r w:rsidR="00034FC0">
              <w:rPr>
                <w:b/>
                <w:i/>
              </w:rPr>
              <w:noBreakHyphen/>
            </w:r>
            <w:r w:rsidRPr="00240DF5">
              <w:rPr>
                <w:b/>
                <w:i/>
              </w:rPr>
              <w:t>A.</w:t>
            </w:r>
            <w:r w:rsidRPr="00240DF5">
              <w:tab/>
            </w:r>
            <w:r w:rsidRPr="00240DF5">
              <w:rPr>
                <w:b/>
                <w:i/>
              </w:rPr>
              <w:t>Um mínimo de 40 % da dotação financeira indicativa estabelecida no n.º 1 deve ser estritamente destinado à aquisição, construção e manutenção de infraestruturas físicas e tecnológicas de defesa das fronteiras, bem como aos custos operacionais associados ao rápido repatriamento de migrantes ilegais. Além disso, não podem ser atribuídos fundos ao abrigo do presente regulamento a organizações não governamentais ou entidades cujas atividades funcionem como fator de atração para a migração ilegal, incluindo operações independentes de busca e salvamento marítimo.</w:t>
            </w:r>
          </w:p>
        </w:tc>
      </w:tr>
    </w:tbl>
    <w:p w14:paraId="51D16A47"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69E7033A" w14:textId="77777777" w:rsidR="004C1C6A" w:rsidRPr="00240DF5" w:rsidRDefault="004C1C6A" w:rsidP="004C1C6A">
      <w:r w:rsidRPr="00240DF5">
        <w:rPr>
          <w:rStyle w:val="HideTWBExt"/>
        </w:rPr>
        <w:t>&lt;/AmendB&gt;</w:t>
      </w:r>
    </w:p>
    <w:p w14:paraId="063D49D1" w14:textId="77777777" w:rsidR="004C1C6A" w:rsidRPr="00240DF5" w:rsidRDefault="004C1C6A" w:rsidP="004C1C6A">
      <w:pPr>
        <w:pStyle w:val="AmNumberTabs"/>
      </w:pPr>
      <w:r w:rsidRPr="00240DF5">
        <w:rPr>
          <w:rStyle w:val="HideTWBExt"/>
          <w:b w:val="0"/>
        </w:rPr>
        <w:lastRenderedPageBreak/>
        <w:t>&lt;AmendB&gt;</w:t>
      </w:r>
      <w:r w:rsidRPr="00240DF5">
        <w:t>Alteração</w:t>
      </w:r>
      <w:r w:rsidRPr="00240DF5">
        <w:tab/>
      </w:r>
      <w:r w:rsidRPr="00240DF5">
        <w:tab/>
      </w:r>
      <w:r w:rsidRPr="00240DF5">
        <w:rPr>
          <w:rStyle w:val="HideTWBExt"/>
          <w:b w:val="0"/>
        </w:rPr>
        <w:t>&lt;NumAmB&gt;</w:t>
      </w:r>
      <w:r w:rsidRPr="00240DF5">
        <w:t>172</w:t>
      </w:r>
      <w:r w:rsidRPr="00240DF5">
        <w:rPr>
          <w:rStyle w:val="HideTWBExt"/>
          <w:b w:val="0"/>
        </w:rPr>
        <w:t>&lt;/NumAmB&gt;</w:t>
      </w:r>
    </w:p>
    <w:p w14:paraId="784592CA"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201D549C" w14:textId="77777777" w:rsidR="004C1C6A" w:rsidRPr="00240DF5" w:rsidRDefault="004C1C6A" w:rsidP="004C1C6A">
      <w:pPr>
        <w:pStyle w:val="NormalBold"/>
      </w:pPr>
      <w:r w:rsidRPr="00240DF5">
        <w:rPr>
          <w:rStyle w:val="HideTWBExt"/>
          <w:b w:val="0"/>
        </w:rPr>
        <w:t>&lt;/RepeatBlock-By&gt;</w:t>
      </w:r>
    </w:p>
    <w:p w14:paraId="204396A7"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5BF73E10" w14:textId="77777777" w:rsidR="004C1C6A" w:rsidRPr="00240DF5" w:rsidRDefault="004C1C6A" w:rsidP="004C1C6A">
      <w:pPr>
        <w:pStyle w:val="NormalBold"/>
      </w:pPr>
      <w:r w:rsidRPr="00240DF5">
        <w:rPr>
          <w:rStyle w:val="HideTWBExt"/>
          <w:b w:val="0"/>
        </w:rPr>
        <w:t>&lt;Article&gt;</w:t>
      </w:r>
      <w:r w:rsidRPr="00240DF5">
        <w:t>Artigo 4 – n.º 2</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3B8A04A" w14:textId="77777777" w:rsidTr="00DB7FAC">
        <w:trPr>
          <w:trHeight w:hRule="exact" w:val="240"/>
          <w:jc w:val="center"/>
        </w:trPr>
        <w:tc>
          <w:tcPr>
            <w:tcW w:w="9752" w:type="dxa"/>
            <w:gridSpan w:val="2"/>
            <w:tcBorders>
              <w:top w:val="nil"/>
              <w:left w:val="nil"/>
              <w:bottom w:val="nil"/>
              <w:right w:val="nil"/>
            </w:tcBorders>
          </w:tcPr>
          <w:p w14:paraId="3714CAE6" w14:textId="77777777" w:rsidR="004C1C6A" w:rsidRPr="00240DF5" w:rsidRDefault="004C1C6A" w:rsidP="00DB7FAC"/>
        </w:tc>
      </w:tr>
      <w:tr w:rsidR="004C1C6A" w:rsidRPr="00240DF5" w14:paraId="742AC0DD" w14:textId="77777777" w:rsidTr="00DB7FAC">
        <w:trPr>
          <w:trHeight w:val="240"/>
          <w:jc w:val="center"/>
        </w:trPr>
        <w:tc>
          <w:tcPr>
            <w:tcW w:w="4876" w:type="dxa"/>
            <w:tcBorders>
              <w:top w:val="nil"/>
              <w:left w:val="nil"/>
              <w:bottom w:val="nil"/>
              <w:right w:val="nil"/>
            </w:tcBorders>
          </w:tcPr>
          <w:p w14:paraId="4CE9FC57"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7827E0E" w14:textId="77777777" w:rsidR="004C1C6A" w:rsidRPr="00240DF5" w:rsidRDefault="004C1C6A" w:rsidP="00DB7FAC">
            <w:pPr>
              <w:pStyle w:val="AmColumnHeading"/>
            </w:pPr>
            <w:r w:rsidRPr="00240DF5">
              <w:t>Alteração</w:t>
            </w:r>
          </w:p>
        </w:tc>
      </w:tr>
      <w:tr w:rsidR="004C1C6A" w:rsidRPr="00240DF5" w14:paraId="606C35B8" w14:textId="77777777" w:rsidTr="00DB7FAC">
        <w:trPr>
          <w:jc w:val="center"/>
        </w:trPr>
        <w:tc>
          <w:tcPr>
            <w:tcW w:w="4876" w:type="dxa"/>
            <w:tcBorders>
              <w:top w:val="nil"/>
              <w:left w:val="nil"/>
              <w:bottom w:val="nil"/>
              <w:right w:val="nil"/>
            </w:tcBorders>
          </w:tcPr>
          <w:p w14:paraId="2735E010" w14:textId="68A98420" w:rsidR="004C1C6A" w:rsidRPr="00240DF5" w:rsidRDefault="004C1C6A" w:rsidP="00DB7FAC">
            <w:pPr>
              <w:pStyle w:val="Normal6a"/>
            </w:pPr>
            <w:r w:rsidRPr="00240DF5">
              <w:t>2.</w:t>
            </w:r>
            <w:r w:rsidRPr="00240DF5">
              <w:tab/>
              <w:t>A Comissão deve adotar um ato de execução para estabelecer o montante por Estado</w:t>
            </w:r>
            <w:r w:rsidR="00034FC0">
              <w:noBreakHyphen/>
            </w:r>
            <w:r w:rsidRPr="00240DF5">
              <w:t>Membro, aplicando a metodologia de atribuição que consta do anexo I, secção B, do Regulamento (UE) [...] que institui o Fundo Europeu para a Coesão Económica, Territorial e Social, a Agricultura e o Meio Rural, as Pescas e o Setor Marítimo, a Prosperidade e a Segurança.</w:t>
            </w:r>
          </w:p>
        </w:tc>
        <w:tc>
          <w:tcPr>
            <w:tcW w:w="4876" w:type="dxa"/>
            <w:tcBorders>
              <w:top w:val="nil"/>
              <w:left w:val="nil"/>
              <w:bottom w:val="nil"/>
              <w:right w:val="nil"/>
            </w:tcBorders>
          </w:tcPr>
          <w:p w14:paraId="58E1905D" w14:textId="1F02BF2F" w:rsidR="004C1C6A" w:rsidRPr="00240DF5" w:rsidRDefault="004C1C6A" w:rsidP="00DB7FAC">
            <w:pPr>
              <w:pStyle w:val="Normal6a"/>
            </w:pPr>
            <w:r w:rsidRPr="00240DF5">
              <w:t>2.</w:t>
            </w:r>
            <w:r w:rsidRPr="00240DF5">
              <w:tab/>
              <w:t>A Comissão deve adotar um ato de execução para estabelecer o montante por Estado</w:t>
            </w:r>
            <w:r w:rsidR="00034FC0">
              <w:noBreakHyphen/>
            </w:r>
            <w:r w:rsidRPr="00240DF5">
              <w:t>Membro, aplicando a metodologia de atribuição que consta do anexo I, secção B, do Regulamento (UE) [...] que institui o Fundo Europeu para a Coesão Económica, Territorial e Social, a Agricultura e o Meio Rural, as Pescas e o Setor Marítimo, a Prosperidade e a Segurança</w:t>
            </w:r>
            <w:r w:rsidRPr="00240DF5">
              <w:rPr>
                <w:b/>
                <w:i/>
              </w:rPr>
              <w:t>, tendo em conta critérios objetivos, designadamente a extensão das fronteiras externas, a pressão migratória, os riscos de segurança e as condições geográficas específicas dos Estados</w:t>
            </w:r>
            <w:r w:rsidR="00034FC0">
              <w:rPr>
                <w:b/>
                <w:i/>
              </w:rPr>
              <w:noBreakHyphen/>
            </w:r>
            <w:r w:rsidRPr="00240DF5">
              <w:rPr>
                <w:b/>
                <w:i/>
              </w:rPr>
              <w:t>Membros</w:t>
            </w:r>
            <w:r w:rsidRPr="00240DF5">
              <w:t>.</w:t>
            </w:r>
          </w:p>
        </w:tc>
      </w:tr>
    </w:tbl>
    <w:p w14:paraId="3255D04D"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2124E880" w14:textId="77777777" w:rsidR="004C1C6A" w:rsidRPr="00240DF5" w:rsidRDefault="004C1C6A" w:rsidP="004C1C6A">
      <w:r w:rsidRPr="00240DF5">
        <w:rPr>
          <w:rStyle w:val="HideTWBExt"/>
        </w:rPr>
        <w:t>&lt;/AmendB&gt;</w:t>
      </w:r>
    </w:p>
    <w:p w14:paraId="77763603"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173</w:t>
      </w:r>
      <w:r w:rsidRPr="00240DF5">
        <w:rPr>
          <w:rStyle w:val="HideTWBExt"/>
        </w:rPr>
        <w:t>&lt;/NumAmB&gt;</w:t>
      </w:r>
    </w:p>
    <w:p w14:paraId="0D02F7D2" w14:textId="77777777" w:rsidR="004C1C6A" w:rsidRPr="00240DF5" w:rsidRDefault="004C1C6A" w:rsidP="004C1C6A">
      <w:pPr>
        <w:pStyle w:val="NormalBold"/>
      </w:pPr>
      <w:r w:rsidRPr="00240DF5">
        <w:rPr>
          <w:rStyle w:val="HideTWBExt"/>
          <w:b w:val="0"/>
        </w:rPr>
        <w:t>&lt;RepeatBlock-By&gt;&lt;Members&gt;</w:t>
      </w:r>
      <w:r w:rsidRPr="00240DF5">
        <w:t>Georgiana Teodorescu</w:t>
      </w:r>
      <w:r w:rsidRPr="00240DF5">
        <w:rPr>
          <w:rStyle w:val="HideTWBExt"/>
          <w:b w:val="0"/>
        </w:rPr>
        <w:t>&lt;/Members&gt;</w:t>
      </w:r>
    </w:p>
    <w:p w14:paraId="45E9E7F7" w14:textId="77777777" w:rsidR="004C1C6A" w:rsidRPr="00240DF5" w:rsidRDefault="004C1C6A" w:rsidP="004C1C6A">
      <w:pPr>
        <w:pStyle w:val="NormalBold"/>
      </w:pPr>
      <w:r w:rsidRPr="00240DF5">
        <w:rPr>
          <w:rStyle w:val="HideTWBExt"/>
          <w:b w:val="0"/>
        </w:rPr>
        <w:t>&lt;/RepeatBlock-By&gt;</w:t>
      </w:r>
    </w:p>
    <w:p w14:paraId="3974BCCE"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4E7C0F04" w14:textId="45A6569A" w:rsidR="004C1C6A" w:rsidRPr="00240DF5" w:rsidRDefault="004C1C6A" w:rsidP="004C1C6A">
      <w:pPr>
        <w:pStyle w:val="NormalBold"/>
      </w:pPr>
      <w:r w:rsidRPr="00240DF5">
        <w:rPr>
          <w:rStyle w:val="HideTWBExt"/>
        </w:rPr>
        <w:t>&lt;Article&gt;</w:t>
      </w:r>
      <w:r w:rsidRPr="00240DF5">
        <w:t>Artigo 4 – n.º 2</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4B0069E" w14:textId="77777777" w:rsidTr="00DB7FAC">
        <w:trPr>
          <w:trHeight w:hRule="exact" w:val="240"/>
          <w:jc w:val="center"/>
        </w:trPr>
        <w:tc>
          <w:tcPr>
            <w:tcW w:w="9752" w:type="dxa"/>
            <w:gridSpan w:val="2"/>
            <w:tcBorders>
              <w:top w:val="nil"/>
              <w:left w:val="nil"/>
              <w:bottom w:val="nil"/>
              <w:right w:val="nil"/>
            </w:tcBorders>
          </w:tcPr>
          <w:p w14:paraId="0858E0AD" w14:textId="77777777" w:rsidR="004C1C6A" w:rsidRPr="00240DF5" w:rsidRDefault="004C1C6A" w:rsidP="00DB7FAC"/>
        </w:tc>
      </w:tr>
      <w:tr w:rsidR="004C1C6A" w:rsidRPr="00240DF5" w14:paraId="3B516654" w14:textId="77777777" w:rsidTr="00DB7FAC">
        <w:trPr>
          <w:trHeight w:val="240"/>
          <w:jc w:val="center"/>
        </w:trPr>
        <w:tc>
          <w:tcPr>
            <w:tcW w:w="4876" w:type="dxa"/>
            <w:tcBorders>
              <w:top w:val="nil"/>
              <w:left w:val="nil"/>
              <w:bottom w:val="nil"/>
              <w:right w:val="nil"/>
            </w:tcBorders>
          </w:tcPr>
          <w:p w14:paraId="7FFAB6F5"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049D3DB" w14:textId="77777777" w:rsidR="004C1C6A" w:rsidRPr="00240DF5" w:rsidRDefault="004C1C6A" w:rsidP="00DB7FAC">
            <w:pPr>
              <w:pStyle w:val="AmColumnHeading"/>
            </w:pPr>
            <w:r w:rsidRPr="00240DF5">
              <w:t>Alteração</w:t>
            </w:r>
          </w:p>
        </w:tc>
      </w:tr>
      <w:tr w:rsidR="004C1C6A" w:rsidRPr="00240DF5" w14:paraId="2680DD88" w14:textId="77777777" w:rsidTr="00DB7FAC">
        <w:trPr>
          <w:jc w:val="center"/>
        </w:trPr>
        <w:tc>
          <w:tcPr>
            <w:tcW w:w="4876" w:type="dxa"/>
            <w:tcBorders>
              <w:top w:val="nil"/>
              <w:left w:val="nil"/>
              <w:bottom w:val="nil"/>
              <w:right w:val="nil"/>
            </w:tcBorders>
          </w:tcPr>
          <w:p w14:paraId="3CCF8254" w14:textId="77777777" w:rsidR="004C1C6A" w:rsidRPr="00240DF5" w:rsidRDefault="004C1C6A" w:rsidP="00DB7FAC">
            <w:pPr>
              <w:pStyle w:val="Normal6a"/>
            </w:pPr>
          </w:p>
        </w:tc>
        <w:tc>
          <w:tcPr>
            <w:tcW w:w="4876" w:type="dxa"/>
            <w:tcBorders>
              <w:top w:val="nil"/>
              <w:left w:val="nil"/>
              <w:bottom w:val="nil"/>
              <w:right w:val="nil"/>
            </w:tcBorders>
          </w:tcPr>
          <w:p w14:paraId="7FC793DF" w14:textId="7F6B8D2E" w:rsidR="004C1C6A" w:rsidRPr="00240DF5" w:rsidRDefault="004C1C6A" w:rsidP="00DB7FAC">
            <w:pPr>
              <w:pStyle w:val="Normal6a"/>
            </w:pPr>
            <w:r w:rsidRPr="00240DF5">
              <w:rPr>
                <w:b/>
                <w:i/>
              </w:rPr>
              <w:t>2</w:t>
            </w:r>
            <w:r w:rsidR="00034FC0">
              <w:rPr>
                <w:b/>
                <w:i/>
              </w:rPr>
              <w:noBreakHyphen/>
            </w:r>
            <w:r w:rsidRPr="00240DF5">
              <w:rPr>
                <w:b/>
                <w:i/>
              </w:rPr>
              <w:t>A.</w:t>
            </w:r>
            <w:r w:rsidRPr="00240DF5">
              <w:tab/>
            </w:r>
            <w:r w:rsidRPr="00240DF5">
              <w:rPr>
                <w:b/>
                <w:i/>
              </w:rPr>
              <w:t>Ao aplicar a metodologia de atribuição referida no n.º 2, a Comissão ajusta o cálculo da base de referência para as fronteiras terrestres externas, introduzindo um multiplicador geopolítico de 2,0 nos critérios de atribuição da base de referência aplicados ao coeficiente de «quilómetros totais das fronteiras terrestres externas» para os Estados</w:t>
            </w:r>
            <w:r w:rsidR="00034FC0">
              <w:rPr>
                <w:b/>
                <w:i/>
              </w:rPr>
              <w:noBreakHyphen/>
            </w:r>
            <w:r w:rsidRPr="00240DF5">
              <w:rPr>
                <w:b/>
                <w:i/>
              </w:rPr>
              <w:t>Membros que enfrentam elevados níveis de agressão não convencional, bem como para os Estados</w:t>
            </w:r>
            <w:r w:rsidR="00034FC0">
              <w:rPr>
                <w:b/>
                <w:i/>
              </w:rPr>
              <w:noBreakHyphen/>
            </w:r>
            <w:r w:rsidRPr="00240DF5">
              <w:rPr>
                <w:b/>
                <w:i/>
              </w:rPr>
              <w:t xml:space="preserve">Membros que </w:t>
            </w:r>
            <w:r w:rsidRPr="00240DF5">
              <w:rPr>
                <w:b/>
                <w:i/>
              </w:rPr>
              <w:lastRenderedPageBreak/>
              <w:t>gerem fronteiras terrestres, marítimas ou aéreas adjacentes ao flanco oriental e a outros países terceiros de risco elevado.</w:t>
            </w:r>
          </w:p>
        </w:tc>
      </w:tr>
    </w:tbl>
    <w:p w14:paraId="38BF6646"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1C36A4B"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60D17112" w14:textId="3198C5E5" w:rsidR="004C1C6A" w:rsidRPr="00240DF5" w:rsidRDefault="004C1C6A" w:rsidP="004C1C6A">
      <w:pPr>
        <w:pStyle w:val="AmJustText"/>
      </w:pPr>
      <w:r w:rsidRPr="00240DF5">
        <w:t xml:space="preserve">The </w:t>
      </w:r>
      <w:proofErr w:type="spellStart"/>
      <w:r w:rsidRPr="00240DF5">
        <w:t>allocation</w:t>
      </w:r>
      <w:proofErr w:type="spellEnd"/>
      <w:r w:rsidRPr="00240DF5">
        <w:t xml:space="preserve"> </w:t>
      </w:r>
      <w:proofErr w:type="spellStart"/>
      <w:r w:rsidRPr="00240DF5">
        <w:t>methodology</w:t>
      </w:r>
      <w:proofErr w:type="spellEnd"/>
      <w:r w:rsidRPr="00240DF5">
        <w:t xml:space="preserve"> must </w:t>
      </w:r>
      <w:proofErr w:type="spellStart"/>
      <w:r w:rsidRPr="00240DF5">
        <w:t>reflect</w:t>
      </w:r>
      <w:proofErr w:type="spellEnd"/>
      <w:r w:rsidRPr="00240DF5">
        <w:t xml:space="preserve"> </w:t>
      </w:r>
      <w:proofErr w:type="spellStart"/>
      <w:r w:rsidRPr="00240DF5">
        <w:t>objective</w:t>
      </w:r>
      <w:proofErr w:type="spellEnd"/>
      <w:r w:rsidRPr="00240DF5">
        <w:t xml:space="preserve">, </w:t>
      </w:r>
      <w:proofErr w:type="spellStart"/>
      <w:r w:rsidRPr="00240DF5">
        <w:t>risk</w:t>
      </w:r>
      <w:r w:rsidR="00034FC0">
        <w:noBreakHyphen/>
      </w:r>
      <w:r w:rsidRPr="00240DF5">
        <w:t>adjusted</w:t>
      </w:r>
      <w:proofErr w:type="spellEnd"/>
      <w:r w:rsidRPr="00240DF5">
        <w:t xml:space="preserve"> </w:t>
      </w:r>
      <w:proofErr w:type="spellStart"/>
      <w:r w:rsidRPr="00240DF5">
        <w:t>geopolitical</w:t>
      </w:r>
      <w:proofErr w:type="spellEnd"/>
      <w:r w:rsidRPr="00240DF5">
        <w:t xml:space="preserve"> </w:t>
      </w:r>
      <w:proofErr w:type="spellStart"/>
      <w:r w:rsidRPr="00240DF5">
        <w:t>realities</w:t>
      </w:r>
      <w:proofErr w:type="spellEnd"/>
      <w:r w:rsidRPr="00240DF5">
        <w:t xml:space="preserve"> </w:t>
      </w:r>
      <w:proofErr w:type="spellStart"/>
      <w:r w:rsidRPr="00240DF5">
        <w:t>rather</w:t>
      </w:r>
      <w:proofErr w:type="spellEnd"/>
      <w:r w:rsidRPr="00240DF5">
        <w:t xml:space="preserve"> </w:t>
      </w:r>
      <w:proofErr w:type="spellStart"/>
      <w:r w:rsidRPr="00240DF5">
        <w:t>than</w:t>
      </w:r>
      <w:proofErr w:type="spellEnd"/>
      <w:r w:rsidRPr="00240DF5">
        <w:t xml:space="preserve"> </w:t>
      </w:r>
      <w:proofErr w:type="spellStart"/>
      <w:r w:rsidRPr="00240DF5">
        <w:t>static</w:t>
      </w:r>
      <w:proofErr w:type="spellEnd"/>
      <w:r w:rsidRPr="00240DF5">
        <w:t xml:space="preserve"> </w:t>
      </w:r>
      <w:proofErr w:type="spellStart"/>
      <w:r w:rsidRPr="00240DF5">
        <w:t>administrative</w:t>
      </w:r>
      <w:proofErr w:type="spellEnd"/>
      <w:r w:rsidRPr="00240DF5">
        <w:t xml:space="preserve"> </w:t>
      </w:r>
      <w:proofErr w:type="spellStart"/>
      <w:r w:rsidRPr="00240DF5">
        <w:t>borders</w:t>
      </w:r>
      <w:proofErr w:type="spellEnd"/>
      <w:r w:rsidRPr="00240DF5">
        <w:t xml:space="preserve">. The </w:t>
      </w:r>
      <w:proofErr w:type="spellStart"/>
      <w:r w:rsidRPr="00240DF5">
        <w:t>Commission's</w:t>
      </w:r>
      <w:proofErr w:type="spellEnd"/>
      <w:r w:rsidRPr="00240DF5">
        <w:t xml:space="preserve"> </w:t>
      </w:r>
      <w:proofErr w:type="spellStart"/>
      <w:r w:rsidRPr="00240DF5">
        <w:t>proposal</w:t>
      </w:r>
      <w:proofErr w:type="spellEnd"/>
      <w:r w:rsidRPr="00240DF5">
        <w:t xml:space="preserve"> </w:t>
      </w:r>
      <w:proofErr w:type="spellStart"/>
      <w:r w:rsidRPr="00240DF5">
        <w:t>applies</w:t>
      </w:r>
      <w:proofErr w:type="spellEnd"/>
      <w:r w:rsidRPr="00240DF5">
        <w:t xml:space="preserve"> a </w:t>
      </w:r>
      <w:proofErr w:type="spellStart"/>
      <w:r w:rsidRPr="00240DF5">
        <w:t>multiplier</w:t>
      </w:r>
      <w:proofErr w:type="spellEnd"/>
      <w:r w:rsidRPr="00240DF5">
        <w:t xml:space="preserve"> </w:t>
      </w:r>
      <w:proofErr w:type="spellStart"/>
      <w:r w:rsidRPr="00240DF5">
        <w:t>exclusively</w:t>
      </w:r>
      <w:proofErr w:type="spellEnd"/>
      <w:r w:rsidRPr="00240DF5">
        <w:t xml:space="preserve"> to </w:t>
      </w:r>
      <w:proofErr w:type="spellStart"/>
      <w:r w:rsidRPr="00240DF5">
        <w:t>external</w:t>
      </w:r>
      <w:proofErr w:type="spellEnd"/>
      <w:r w:rsidRPr="00240DF5">
        <w:t xml:space="preserve"> </w:t>
      </w:r>
      <w:proofErr w:type="spellStart"/>
      <w:r w:rsidRPr="00240DF5">
        <w:t>land</w:t>
      </w:r>
      <w:proofErr w:type="spellEnd"/>
      <w:r w:rsidRPr="00240DF5">
        <w:t xml:space="preserve"> </w:t>
      </w:r>
      <w:proofErr w:type="spellStart"/>
      <w:r w:rsidRPr="00240DF5">
        <w:t>borders</w:t>
      </w:r>
      <w:proofErr w:type="spellEnd"/>
      <w:r w:rsidRPr="00240DF5">
        <w:t xml:space="preserve"> </w:t>
      </w:r>
      <w:proofErr w:type="spellStart"/>
      <w:r w:rsidRPr="00240DF5">
        <w:t>directly</w:t>
      </w:r>
      <w:proofErr w:type="spellEnd"/>
      <w:r w:rsidRPr="00240DF5">
        <w:t xml:space="preserve"> </w:t>
      </w:r>
      <w:proofErr w:type="spellStart"/>
      <w:r w:rsidRPr="00240DF5">
        <w:t>shared</w:t>
      </w:r>
      <w:proofErr w:type="spellEnd"/>
      <w:r w:rsidRPr="00240DF5">
        <w:t xml:space="preserve"> </w:t>
      </w:r>
      <w:proofErr w:type="spellStart"/>
      <w:r w:rsidRPr="00240DF5">
        <w:t>with</w:t>
      </w:r>
      <w:proofErr w:type="spellEnd"/>
      <w:r w:rsidRPr="00240DF5">
        <w:t xml:space="preserve"> the </w:t>
      </w:r>
      <w:proofErr w:type="spellStart"/>
      <w:r w:rsidRPr="00240DF5">
        <w:t>Russian</w:t>
      </w:r>
      <w:proofErr w:type="spellEnd"/>
      <w:r w:rsidRPr="00240DF5">
        <w:t xml:space="preserve"> </w:t>
      </w:r>
      <w:proofErr w:type="spellStart"/>
      <w:r w:rsidRPr="00240DF5">
        <w:t>Federation</w:t>
      </w:r>
      <w:proofErr w:type="spellEnd"/>
      <w:r w:rsidRPr="00240DF5">
        <w:t xml:space="preserve"> and Belarus, </w:t>
      </w:r>
      <w:proofErr w:type="spellStart"/>
      <w:r w:rsidRPr="00240DF5">
        <w:t>assuming</w:t>
      </w:r>
      <w:proofErr w:type="spellEnd"/>
      <w:r w:rsidRPr="00240DF5">
        <w:t xml:space="preserve"> </w:t>
      </w:r>
      <w:proofErr w:type="spellStart"/>
      <w:r w:rsidRPr="00240DF5">
        <w:t>hybrid</w:t>
      </w:r>
      <w:proofErr w:type="spellEnd"/>
      <w:r w:rsidRPr="00240DF5">
        <w:t xml:space="preserve"> and </w:t>
      </w:r>
      <w:proofErr w:type="spellStart"/>
      <w:r w:rsidRPr="00240DF5">
        <w:t>kinetic</w:t>
      </w:r>
      <w:proofErr w:type="spellEnd"/>
      <w:r w:rsidRPr="00240DF5">
        <w:t xml:space="preserve"> </w:t>
      </w:r>
      <w:proofErr w:type="spellStart"/>
      <w:r w:rsidRPr="00240DF5">
        <w:t>risks</w:t>
      </w:r>
      <w:proofErr w:type="spellEnd"/>
      <w:r w:rsidRPr="00240DF5">
        <w:t xml:space="preserve"> are </w:t>
      </w:r>
      <w:proofErr w:type="spellStart"/>
      <w:r w:rsidRPr="00240DF5">
        <w:t>physically</w:t>
      </w:r>
      <w:proofErr w:type="spellEnd"/>
      <w:r w:rsidRPr="00240DF5">
        <w:t xml:space="preserve"> </w:t>
      </w:r>
      <w:proofErr w:type="spellStart"/>
      <w:r w:rsidRPr="00240DF5">
        <w:t>confined</w:t>
      </w:r>
      <w:proofErr w:type="spellEnd"/>
      <w:r w:rsidRPr="00240DF5">
        <w:t xml:space="preserve"> to </w:t>
      </w:r>
      <w:proofErr w:type="spellStart"/>
      <w:r w:rsidRPr="00240DF5">
        <w:t>those</w:t>
      </w:r>
      <w:proofErr w:type="spellEnd"/>
      <w:r w:rsidRPr="00240DF5">
        <w:t xml:space="preserve"> regimes. </w:t>
      </w:r>
      <w:proofErr w:type="spellStart"/>
      <w:r w:rsidRPr="00240DF5">
        <w:t>This</w:t>
      </w:r>
      <w:proofErr w:type="spellEnd"/>
      <w:r w:rsidRPr="00240DF5">
        <w:t xml:space="preserve"> </w:t>
      </w:r>
      <w:proofErr w:type="spellStart"/>
      <w:r w:rsidRPr="00240DF5">
        <w:t>geographical</w:t>
      </w:r>
      <w:proofErr w:type="spellEnd"/>
      <w:r w:rsidRPr="00240DF5">
        <w:t xml:space="preserve"> </w:t>
      </w:r>
      <w:proofErr w:type="spellStart"/>
      <w:r w:rsidRPr="00240DF5">
        <w:t>restriction</w:t>
      </w:r>
      <w:proofErr w:type="spellEnd"/>
      <w:r w:rsidRPr="00240DF5">
        <w:t xml:space="preserve"> </w:t>
      </w:r>
      <w:proofErr w:type="spellStart"/>
      <w:r w:rsidRPr="00240DF5">
        <w:t>fails</w:t>
      </w:r>
      <w:proofErr w:type="spellEnd"/>
      <w:r w:rsidRPr="00240DF5">
        <w:t xml:space="preserve"> to </w:t>
      </w:r>
      <w:proofErr w:type="spellStart"/>
      <w:r w:rsidRPr="00240DF5">
        <w:t>recognize</w:t>
      </w:r>
      <w:proofErr w:type="spellEnd"/>
      <w:r w:rsidRPr="00240DF5">
        <w:t xml:space="preserve"> the </w:t>
      </w:r>
      <w:proofErr w:type="spellStart"/>
      <w:r w:rsidRPr="00240DF5">
        <w:t>systemic</w:t>
      </w:r>
      <w:proofErr w:type="spellEnd"/>
      <w:r w:rsidRPr="00240DF5">
        <w:t xml:space="preserve"> </w:t>
      </w:r>
      <w:proofErr w:type="spellStart"/>
      <w:r w:rsidRPr="00240DF5">
        <w:t>security</w:t>
      </w:r>
      <w:proofErr w:type="spellEnd"/>
      <w:r w:rsidRPr="00240DF5">
        <w:t xml:space="preserve"> </w:t>
      </w:r>
      <w:proofErr w:type="spellStart"/>
      <w:r w:rsidRPr="00240DF5">
        <w:t>realities</w:t>
      </w:r>
      <w:proofErr w:type="spellEnd"/>
      <w:r w:rsidRPr="00240DF5">
        <w:t xml:space="preserve"> </w:t>
      </w:r>
      <w:proofErr w:type="spellStart"/>
      <w:r w:rsidRPr="00240DF5">
        <w:t>explicitly</w:t>
      </w:r>
      <w:proofErr w:type="spellEnd"/>
      <w:r w:rsidRPr="00240DF5">
        <w:t xml:space="preserve"> </w:t>
      </w:r>
      <w:proofErr w:type="spellStart"/>
      <w:r w:rsidRPr="00240DF5">
        <w:t>documented</w:t>
      </w:r>
      <w:proofErr w:type="spellEnd"/>
      <w:r w:rsidRPr="00240DF5">
        <w:t xml:space="preserve"> in the </w:t>
      </w:r>
      <w:proofErr w:type="spellStart"/>
      <w:r w:rsidRPr="00240DF5">
        <w:t>Commission's</w:t>
      </w:r>
      <w:proofErr w:type="spellEnd"/>
      <w:r w:rsidRPr="00240DF5">
        <w:t xml:space="preserve"> </w:t>
      </w:r>
      <w:proofErr w:type="spellStart"/>
      <w:r w:rsidRPr="00240DF5">
        <w:t>Communication</w:t>
      </w:r>
      <w:proofErr w:type="spellEnd"/>
      <w:r w:rsidRPr="00240DF5">
        <w:t xml:space="preserve"> on the </w:t>
      </w:r>
      <w:proofErr w:type="spellStart"/>
      <w:r w:rsidRPr="00240DF5">
        <w:t>EU's</w:t>
      </w:r>
      <w:proofErr w:type="spellEnd"/>
      <w:r w:rsidRPr="00240DF5">
        <w:t xml:space="preserve"> </w:t>
      </w:r>
      <w:proofErr w:type="spellStart"/>
      <w:r w:rsidRPr="00240DF5">
        <w:t>eastern</w:t>
      </w:r>
      <w:proofErr w:type="spellEnd"/>
      <w:r w:rsidRPr="00240DF5">
        <w:t xml:space="preserve"> </w:t>
      </w:r>
      <w:proofErr w:type="spellStart"/>
      <w:r w:rsidRPr="00240DF5">
        <w:t>regions</w:t>
      </w:r>
      <w:proofErr w:type="spellEnd"/>
      <w:r w:rsidRPr="00240DF5">
        <w:t xml:space="preserve"> (COM(2026) 82 final). </w:t>
      </w:r>
      <w:proofErr w:type="spellStart"/>
      <w:r w:rsidRPr="00240DF5">
        <w:t>These</w:t>
      </w:r>
      <w:proofErr w:type="spellEnd"/>
      <w:r w:rsidRPr="00240DF5">
        <w:t xml:space="preserve"> </w:t>
      </w:r>
      <w:proofErr w:type="spellStart"/>
      <w:r w:rsidRPr="00240DF5">
        <w:t>threats</w:t>
      </w:r>
      <w:proofErr w:type="spellEnd"/>
      <w:r w:rsidRPr="00240DF5">
        <w:t xml:space="preserve"> are </w:t>
      </w:r>
      <w:proofErr w:type="spellStart"/>
      <w:r w:rsidRPr="00240DF5">
        <w:t>intensely</w:t>
      </w:r>
      <w:proofErr w:type="spellEnd"/>
      <w:r w:rsidRPr="00240DF5">
        <w:t xml:space="preserve"> </w:t>
      </w:r>
      <w:proofErr w:type="spellStart"/>
      <w:r w:rsidRPr="00240DF5">
        <w:t>concentrated</w:t>
      </w:r>
      <w:proofErr w:type="spellEnd"/>
      <w:r w:rsidRPr="00240DF5">
        <w:t xml:space="preserve"> </w:t>
      </w:r>
      <w:proofErr w:type="spellStart"/>
      <w:r w:rsidRPr="00240DF5">
        <w:t>along</w:t>
      </w:r>
      <w:proofErr w:type="spellEnd"/>
      <w:r w:rsidRPr="00240DF5">
        <w:t xml:space="preserve"> the </w:t>
      </w:r>
      <w:proofErr w:type="spellStart"/>
      <w:r w:rsidRPr="00240DF5">
        <w:t>land</w:t>
      </w:r>
      <w:proofErr w:type="spellEnd"/>
      <w:r w:rsidRPr="00240DF5">
        <w:t xml:space="preserve"> and </w:t>
      </w:r>
      <w:proofErr w:type="spellStart"/>
      <w:r w:rsidRPr="00240DF5">
        <w:t>maritime</w:t>
      </w:r>
      <w:proofErr w:type="spellEnd"/>
      <w:r w:rsidRPr="00240DF5">
        <w:t xml:space="preserve"> </w:t>
      </w:r>
      <w:proofErr w:type="spellStart"/>
      <w:r w:rsidRPr="00240DF5">
        <w:t>perimeters</w:t>
      </w:r>
      <w:proofErr w:type="spellEnd"/>
      <w:r w:rsidRPr="00240DF5">
        <w:t xml:space="preserve"> </w:t>
      </w:r>
      <w:proofErr w:type="spellStart"/>
      <w:r w:rsidRPr="00240DF5">
        <w:t>adjacent</w:t>
      </w:r>
      <w:proofErr w:type="spellEnd"/>
      <w:r w:rsidRPr="00240DF5">
        <w:t xml:space="preserve"> to </w:t>
      </w:r>
      <w:proofErr w:type="spellStart"/>
      <w:r w:rsidRPr="00240DF5">
        <w:t>Ukraine</w:t>
      </w:r>
      <w:proofErr w:type="spellEnd"/>
      <w:r w:rsidRPr="00240DF5">
        <w:t>—</w:t>
      </w:r>
      <w:proofErr w:type="spellStart"/>
      <w:r w:rsidRPr="00240DF5">
        <w:t>an</w:t>
      </w:r>
      <w:proofErr w:type="spellEnd"/>
      <w:r w:rsidRPr="00240DF5">
        <w:t xml:space="preserve"> </w:t>
      </w:r>
      <w:proofErr w:type="spellStart"/>
      <w:r w:rsidRPr="00240DF5">
        <w:t>active</w:t>
      </w:r>
      <w:proofErr w:type="spellEnd"/>
      <w:r w:rsidRPr="00240DF5">
        <w:t xml:space="preserve"> </w:t>
      </w:r>
      <w:proofErr w:type="spellStart"/>
      <w:r w:rsidRPr="00240DF5">
        <w:t>kinetic</w:t>
      </w:r>
      <w:proofErr w:type="spellEnd"/>
      <w:r w:rsidRPr="00240DF5">
        <w:t xml:space="preserve"> </w:t>
      </w:r>
      <w:proofErr w:type="spellStart"/>
      <w:r w:rsidRPr="00240DF5">
        <w:t>conflict</w:t>
      </w:r>
      <w:proofErr w:type="spellEnd"/>
      <w:r w:rsidRPr="00240DF5">
        <w:t xml:space="preserve"> zone—and the </w:t>
      </w:r>
      <w:proofErr w:type="spellStart"/>
      <w:r w:rsidRPr="00240DF5">
        <w:t>Republic</w:t>
      </w:r>
      <w:proofErr w:type="spellEnd"/>
      <w:r w:rsidRPr="00240DF5">
        <w:t xml:space="preserve"> of Moldova, </w:t>
      </w:r>
      <w:proofErr w:type="spellStart"/>
      <w:r w:rsidRPr="00240DF5">
        <w:t>which</w:t>
      </w:r>
      <w:proofErr w:type="spellEnd"/>
      <w:r w:rsidRPr="00240DF5">
        <w:t xml:space="preserve"> </w:t>
      </w:r>
      <w:proofErr w:type="spellStart"/>
      <w:r w:rsidRPr="00240DF5">
        <w:t>is</w:t>
      </w:r>
      <w:proofErr w:type="spellEnd"/>
      <w:r w:rsidRPr="00240DF5">
        <w:t xml:space="preserve"> </w:t>
      </w:r>
      <w:proofErr w:type="spellStart"/>
      <w:r w:rsidRPr="00240DF5">
        <w:t>under</w:t>
      </w:r>
      <w:proofErr w:type="spellEnd"/>
      <w:r w:rsidRPr="00240DF5">
        <w:t xml:space="preserve"> </w:t>
      </w:r>
      <w:proofErr w:type="spellStart"/>
      <w:r w:rsidRPr="00240DF5">
        <w:t>persistent</w:t>
      </w:r>
      <w:proofErr w:type="spellEnd"/>
      <w:r w:rsidRPr="00240DF5">
        <w:t xml:space="preserve"> </w:t>
      </w:r>
      <w:proofErr w:type="spellStart"/>
      <w:r w:rsidRPr="00240DF5">
        <w:t>state</w:t>
      </w:r>
      <w:r w:rsidR="00034FC0">
        <w:noBreakHyphen/>
      </w:r>
      <w:r w:rsidRPr="00240DF5">
        <w:t>sponsored</w:t>
      </w:r>
      <w:proofErr w:type="spellEnd"/>
      <w:r w:rsidRPr="00240DF5">
        <w:t xml:space="preserve"> </w:t>
      </w:r>
      <w:proofErr w:type="spellStart"/>
      <w:r w:rsidRPr="00240DF5">
        <w:t>hybrid</w:t>
      </w:r>
      <w:proofErr w:type="spellEnd"/>
      <w:r w:rsidRPr="00240DF5">
        <w:t xml:space="preserve"> </w:t>
      </w:r>
      <w:proofErr w:type="spellStart"/>
      <w:r w:rsidRPr="00240DF5">
        <w:t>subversion</w:t>
      </w:r>
      <w:proofErr w:type="spellEnd"/>
      <w:r w:rsidRPr="00240DF5">
        <w:t xml:space="preserve">. </w:t>
      </w:r>
      <w:proofErr w:type="spellStart"/>
      <w:r w:rsidRPr="00240DF5">
        <w:t>Kinetic</w:t>
      </w:r>
      <w:proofErr w:type="spellEnd"/>
      <w:r w:rsidRPr="00240DF5">
        <w:t xml:space="preserve"> </w:t>
      </w:r>
      <w:proofErr w:type="spellStart"/>
      <w:r w:rsidRPr="00240DF5">
        <w:t>incidents</w:t>
      </w:r>
      <w:proofErr w:type="spellEnd"/>
      <w:r w:rsidRPr="00240DF5">
        <w:t xml:space="preserve">, </w:t>
      </w:r>
      <w:proofErr w:type="spellStart"/>
      <w:r w:rsidRPr="00240DF5">
        <w:t>drone</w:t>
      </w:r>
      <w:proofErr w:type="spellEnd"/>
      <w:r w:rsidRPr="00240DF5">
        <w:t xml:space="preserve"> </w:t>
      </w:r>
      <w:proofErr w:type="spellStart"/>
      <w:r w:rsidRPr="00240DF5">
        <w:t>incursions</w:t>
      </w:r>
      <w:proofErr w:type="spellEnd"/>
      <w:r w:rsidRPr="00240DF5">
        <w:t xml:space="preserve">, and naval mine </w:t>
      </w:r>
      <w:proofErr w:type="spellStart"/>
      <w:r w:rsidRPr="00240DF5">
        <w:t>drift</w:t>
      </w:r>
      <w:proofErr w:type="spellEnd"/>
      <w:r w:rsidRPr="00240DF5">
        <w:t xml:space="preserve"> in the </w:t>
      </w:r>
      <w:proofErr w:type="spellStart"/>
      <w:r w:rsidRPr="00240DF5">
        <w:t>Black</w:t>
      </w:r>
      <w:proofErr w:type="spellEnd"/>
      <w:r w:rsidRPr="00240DF5">
        <w:t xml:space="preserve"> </w:t>
      </w:r>
      <w:proofErr w:type="spellStart"/>
      <w:r w:rsidRPr="00240DF5">
        <w:t>Sea</w:t>
      </w:r>
      <w:proofErr w:type="spellEnd"/>
      <w:r w:rsidRPr="00240DF5">
        <w:t xml:space="preserve"> </w:t>
      </w:r>
      <w:proofErr w:type="spellStart"/>
      <w:r w:rsidRPr="00240DF5">
        <w:t>basin</w:t>
      </w:r>
      <w:proofErr w:type="spellEnd"/>
      <w:r w:rsidRPr="00240DF5">
        <w:t xml:space="preserve"> cross </w:t>
      </w:r>
      <w:proofErr w:type="spellStart"/>
      <w:r w:rsidRPr="00240DF5">
        <w:t>these</w:t>
      </w:r>
      <w:proofErr w:type="spellEnd"/>
      <w:r w:rsidRPr="00240DF5">
        <w:t xml:space="preserve"> </w:t>
      </w:r>
      <w:proofErr w:type="spellStart"/>
      <w:r w:rsidRPr="00240DF5">
        <w:t>borders</w:t>
      </w:r>
      <w:proofErr w:type="spellEnd"/>
      <w:r w:rsidRPr="00240DF5">
        <w:t xml:space="preserve"> </w:t>
      </w:r>
      <w:proofErr w:type="spellStart"/>
      <w:r w:rsidRPr="00240DF5">
        <w:t>daily</w:t>
      </w:r>
      <w:proofErr w:type="spellEnd"/>
      <w:r w:rsidRPr="00240DF5">
        <w:t xml:space="preserve">, forcing </w:t>
      </w:r>
      <w:proofErr w:type="spellStart"/>
      <w:r w:rsidRPr="00240DF5">
        <w:t>frontline</w:t>
      </w:r>
      <w:proofErr w:type="spellEnd"/>
      <w:r w:rsidRPr="00240DF5">
        <w:t xml:space="preserve"> </w:t>
      </w:r>
      <w:proofErr w:type="spellStart"/>
      <w:r w:rsidRPr="00240DF5">
        <w:t>Member</w:t>
      </w:r>
      <w:proofErr w:type="spellEnd"/>
      <w:r w:rsidRPr="00240DF5">
        <w:t xml:space="preserve"> States </w:t>
      </w:r>
      <w:proofErr w:type="spellStart"/>
      <w:r w:rsidRPr="00240DF5">
        <w:t>like</w:t>
      </w:r>
      <w:proofErr w:type="spellEnd"/>
      <w:r w:rsidRPr="00240DF5">
        <w:t xml:space="preserve"> Romania to </w:t>
      </w:r>
      <w:proofErr w:type="spellStart"/>
      <w:r w:rsidRPr="00240DF5">
        <w:t>deploy</w:t>
      </w:r>
      <w:proofErr w:type="spellEnd"/>
      <w:r w:rsidRPr="00240DF5">
        <w:t xml:space="preserve"> </w:t>
      </w:r>
      <w:proofErr w:type="spellStart"/>
      <w:r w:rsidRPr="00240DF5">
        <w:t>advanced</w:t>
      </w:r>
      <w:proofErr w:type="spellEnd"/>
      <w:r w:rsidRPr="00240DF5">
        <w:t xml:space="preserve"> radar, </w:t>
      </w:r>
      <w:proofErr w:type="spellStart"/>
      <w:r w:rsidRPr="00240DF5">
        <w:t>counter</w:t>
      </w:r>
      <w:r w:rsidR="00034FC0">
        <w:noBreakHyphen/>
      </w:r>
      <w:r w:rsidRPr="00240DF5">
        <w:t>drone</w:t>
      </w:r>
      <w:proofErr w:type="spellEnd"/>
      <w:r w:rsidRPr="00240DF5">
        <w:t xml:space="preserve"> networks, and </w:t>
      </w:r>
      <w:proofErr w:type="spellStart"/>
      <w:r w:rsidRPr="00240DF5">
        <w:t>electronic</w:t>
      </w:r>
      <w:proofErr w:type="spellEnd"/>
      <w:r w:rsidRPr="00240DF5">
        <w:t xml:space="preserve"> </w:t>
      </w:r>
      <w:proofErr w:type="spellStart"/>
      <w:r w:rsidRPr="00240DF5">
        <w:t>warfare</w:t>
      </w:r>
      <w:proofErr w:type="spellEnd"/>
      <w:r w:rsidRPr="00240DF5">
        <w:t xml:space="preserve"> </w:t>
      </w:r>
      <w:proofErr w:type="spellStart"/>
      <w:r w:rsidRPr="00240DF5">
        <w:t>shielding</w:t>
      </w:r>
      <w:proofErr w:type="spellEnd"/>
      <w:r w:rsidRPr="00240DF5">
        <w:t xml:space="preserve"> </w:t>
      </w:r>
      <w:proofErr w:type="spellStart"/>
      <w:r w:rsidRPr="00240DF5">
        <w:t>at</w:t>
      </w:r>
      <w:proofErr w:type="spellEnd"/>
      <w:r w:rsidRPr="00240DF5">
        <w:t xml:space="preserve"> </w:t>
      </w:r>
      <w:proofErr w:type="spellStart"/>
      <w:r w:rsidRPr="00240DF5">
        <w:t>enormous</w:t>
      </w:r>
      <w:proofErr w:type="spellEnd"/>
      <w:r w:rsidRPr="00240DF5">
        <w:t xml:space="preserve"> </w:t>
      </w:r>
      <w:proofErr w:type="spellStart"/>
      <w:r w:rsidRPr="00240DF5">
        <w:t>national</w:t>
      </w:r>
      <w:proofErr w:type="spellEnd"/>
      <w:r w:rsidRPr="00240DF5">
        <w:t xml:space="preserve"> </w:t>
      </w:r>
      <w:proofErr w:type="spellStart"/>
      <w:r w:rsidRPr="00240DF5">
        <w:t>expense</w:t>
      </w:r>
      <w:proofErr w:type="spellEnd"/>
      <w:r w:rsidRPr="00240DF5">
        <w:t xml:space="preserve">. </w:t>
      </w:r>
      <w:proofErr w:type="spellStart"/>
      <w:r w:rsidRPr="00240DF5">
        <w:t>Furthermore</w:t>
      </w:r>
      <w:proofErr w:type="spellEnd"/>
      <w:r w:rsidRPr="00240DF5">
        <w:t xml:space="preserve">, the </w:t>
      </w:r>
      <w:proofErr w:type="spellStart"/>
      <w:r w:rsidRPr="00240DF5">
        <w:t>exclusion</w:t>
      </w:r>
      <w:proofErr w:type="spellEnd"/>
      <w:r w:rsidRPr="00240DF5">
        <w:t xml:space="preserve"> of </w:t>
      </w:r>
      <w:proofErr w:type="spellStart"/>
      <w:r w:rsidRPr="00240DF5">
        <w:t>Ukraine</w:t>
      </w:r>
      <w:proofErr w:type="spellEnd"/>
      <w:r w:rsidRPr="00240DF5">
        <w:t xml:space="preserve"> and Moldova </w:t>
      </w:r>
      <w:proofErr w:type="spellStart"/>
      <w:r w:rsidRPr="00240DF5">
        <w:t>from</w:t>
      </w:r>
      <w:proofErr w:type="spellEnd"/>
      <w:r w:rsidRPr="00240DF5">
        <w:t xml:space="preserve"> the </w:t>
      </w:r>
      <w:proofErr w:type="spellStart"/>
      <w:r w:rsidRPr="00240DF5">
        <w:t>high</w:t>
      </w:r>
      <w:r w:rsidR="00034FC0">
        <w:noBreakHyphen/>
      </w:r>
      <w:r w:rsidRPr="00240DF5">
        <w:t>risk</w:t>
      </w:r>
      <w:proofErr w:type="spellEnd"/>
      <w:r w:rsidRPr="00240DF5">
        <w:t xml:space="preserve"> </w:t>
      </w:r>
      <w:proofErr w:type="spellStart"/>
      <w:r w:rsidRPr="00240DF5">
        <w:t>coefficient</w:t>
      </w:r>
      <w:proofErr w:type="spellEnd"/>
      <w:r w:rsidRPr="00240DF5">
        <w:t xml:space="preserve"> </w:t>
      </w:r>
      <w:proofErr w:type="spellStart"/>
      <w:r w:rsidRPr="00240DF5">
        <w:t>creates</w:t>
      </w:r>
      <w:proofErr w:type="spellEnd"/>
      <w:r w:rsidRPr="00240DF5">
        <w:t xml:space="preserve"> </w:t>
      </w:r>
      <w:proofErr w:type="spellStart"/>
      <w:r w:rsidRPr="00240DF5">
        <w:t>an</w:t>
      </w:r>
      <w:proofErr w:type="spellEnd"/>
      <w:r w:rsidRPr="00240DF5">
        <w:t xml:space="preserve"> </w:t>
      </w:r>
      <w:proofErr w:type="spellStart"/>
      <w:r w:rsidRPr="00240DF5">
        <w:t>internal</w:t>
      </w:r>
      <w:proofErr w:type="spellEnd"/>
      <w:r w:rsidRPr="00240DF5">
        <w:t xml:space="preserve"> </w:t>
      </w:r>
      <w:proofErr w:type="spellStart"/>
      <w:r w:rsidRPr="00240DF5">
        <w:t>mathematical</w:t>
      </w:r>
      <w:proofErr w:type="spellEnd"/>
      <w:r w:rsidRPr="00240DF5">
        <w:t xml:space="preserve"> </w:t>
      </w:r>
      <w:proofErr w:type="spellStart"/>
      <w:r w:rsidRPr="00240DF5">
        <w:t>contradiction</w:t>
      </w:r>
      <w:proofErr w:type="spellEnd"/>
      <w:r w:rsidRPr="00240DF5">
        <w:t xml:space="preserve"> </w:t>
      </w:r>
      <w:proofErr w:type="spellStart"/>
      <w:r w:rsidRPr="00240DF5">
        <w:t>within</w:t>
      </w:r>
      <w:proofErr w:type="spellEnd"/>
      <w:r w:rsidRPr="00240DF5">
        <w:t xml:space="preserve"> the formula. </w:t>
      </w:r>
      <w:proofErr w:type="spellStart"/>
      <w:r w:rsidRPr="00240DF5">
        <w:t>While</w:t>
      </w:r>
      <w:proofErr w:type="spellEnd"/>
      <w:r w:rsidRPr="00240DF5">
        <w:t xml:space="preserve"> </w:t>
      </w:r>
      <w:proofErr w:type="spellStart"/>
      <w:r w:rsidRPr="00240DF5">
        <w:t>Pillar</w:t>
      </w:r>
      <w:proofErr w:type="spellEnd"/>
      <w:r w:rsidRPr="00240DF5">
        <w:t xml:space="preserve"> 2 (</w:t>
      </w:r>
      <w:proofErr w:type="spellStart"/>
      <w:r w:rsidRPr="00240DF5">
        <w:t>Migration</w:t>
      </w:r>
      <w:proofErr w:type="spellEnd"/>
      <w:r w:rsidRPr="00240DF5">
        <w:t xml:space="preserve">) </w:t>
      </w:r>
      <w:proofErr w:type="spellStart"/>
      <w:r w:rsidRPr="00240DF5">
        <w:t>heavily</w:t>
      </w:r>
      <w:proofErr w:type="spellEnd"/>
      <w:r w:rsidRPr="00240DF5">
        <w:t xml:space="preserve"> </w:t>
      </w:r>
      <w:proofErr w:type="spellStart"/>
      <w:r w:rsidRPr="00240DF5">
        <w:t>weights</w:t>
      </w:r>
      <w:proofErr w:type="spellEnd"/>
      <w:r w:rsidRPr="00240DF5">
        <w:t xml:space="preserve"> </w:t>
      </w:r>
      <w:proofErr w:type="spellStart"/>
      <w:r w:rsidRPr="00240DF5">
        <w:t>allocations</w:t>
      </w:r>
      <w:proofErr w:type="spellEnd"/>
      <w:r w:rsidRPr="00240DF5">
        <w:t xml:space="preserve"> </w:t>
      </w:r>
      <w:proofErr w:type="spellStart"/>
      <w:r w:rsidRPr="00240DF5">
        <w:t>based</w:t>
      </w:r>
      <w:proofErr w:type="spellEnd"/>
      <w:r w:rsidRPr="00240DF5">
        <w:t xml:space="preserve"> on the </w:t>
      </w:r>
      <w:proofErr w:type="spellStart"/>
      <w:r w:rsidRPr="00240DF5">
        <w:t>administrative</w:t>
      </w:r>
      <w:proofErr w:type="spellEnd"/>
      <w:r w:rsidRPr="00240DF5">
        <w:t xml:space="preserve"> </w:t>
      </w:r>
      <w:proofErr w:type="spellStart"/>
      <w:r w:rsidRPr="00240DF5">
        <w:t>workloads</w:t>
      </w:r>
      <w:proofErr w:type="spellEnd"/>
      <w:r w:rsidRPr="00240DF5">
        <w:t xml:space="preserve"> </w:t>
      </w:r>
      <w:proofErr w:type="spellStart"/>
      <w:r w:rsidRPr="00240DF5">
        <w:t>caused</w:t>
      </w:r>
      <w:proofErr w:type="spellEnd"/>
      <w:r w:rsidRPr="00240DF5">
        <w:t xml:space="preserve"> </w:t>
      </w:r>
      <w:proofErr w:type="spellStart"/>
      <w:r w:rsidRPr="00240DF5">
        <w:t>by</w:t>
      </w:r>
      <w:proofErr w:type="spellEnd"/>
      <w:r w:rsidRPr="00240DF5">
        <w:t xml:space="preserve"> the </w:t>
      </w:r>
      <w:proofErr w:type="spellStart"/>
      <w:r w:rsidRPr="00240DF5">
        <w:t>conflict</w:t>
      </w:r>
      <w:proofErr w:type="spellEnd"/>
      <w:r w:rsidRPr="00240DF5">
        <w:t xml:space="preserve"> in </w:t>
      </w:r>
      <w:proofErr w:type="spellStart"/>
      <w:r w:rsidRPr="00240DF5">
        <w:t>Ukraine</w:t>
      </w:r>
      <w:proofErr w:type="spellEnd"/>
      <w:r w:rsidRPr="00240DF5">
        <w:t xml:space="preserve">, </w:t>
      </w:r>
      <w:proofErr w:type="spellStart"/>
      <w:r w:rsidRPr="00240DF5">
        <w:t>Pillar</w:t>
      </w:r>
      <w:proofErr w:type="spellEnd"/>
      <w:r w:rsidRPr="00240DF5">
        <w:t xml:space="preserve"> 1 </w:t>
      </w:r>
      <w:proofErr w:type="spellStart"/>
      <w:r w:rsidRPr="00240DF5">
        <w:t>treats</w:t>
      </w:r>
      <w:proofErr w:type="spellEnd"/>
      <w:r w:rsidRPr="00240DF5">
        <w:t xml:space="preserve"> </w:t>
      </w:r>
      <w:proofErr w:type="spellStart"/>
      <w:r w:rsidRPr="00240DF5">
        <w:t>these</w:t>
      </w:r>
      <w:proofErr w:type="spellEnd"/>
      <w:r w:rsidRPr="00240DF5">
        <w:t xml:space="preserve"> </w:t>
      </w:r>
      <w:proofErr w:type="spellStart"/>
      <w:r w:rsidRPr="00240DF5">
        <w:t>exact</w:t>
      </w:r>
      <w:proofErr w:type="spellEnd"/>
      <w:r w:rsidRPr="00240DF5">
        <w:t xml:space="preserve"> </w:t>
      </w:r>
      <w:proofErr w:type="spellStart"/>
      <w:r w:rsidRPr="00240DF5">
        <w:t>same</w:t>
      </w:r>
      <w:proofErr w:type="spellEnd"/>
      <w:r w:rsidRPr="00240DF5">
        <w:t xml:space="preserve"> </w:t>
      </w:r>
      <w:proofErr w:type="spellStart"/>
      <w:r w:rsidRPr="00240DF5">
        <w:t>borders</w:t>
      </w:r>
      <w:proofErr w:type="spellEnd"/>
      <w:r w:rsidRPr="00240DF5">
        <w:t xml:space="preserve"> as </w:t>
      </w:r>
      <w:proofErr w:type="spellStart"/>
      <w:r w:rsidRPr="00240DF5">
        <w:t>low</w:t>
      </w:r>
      <w:r w:rsidR="00034FC0">
        <w:noBreakHyphen/>
      </w:r>
      <w:r w:rsidRPr="00240DF5">
        <w:t>risk</w:t>
      </w:r>
      <w:proofErr w:type="spellEnd"/>
      <w:r w:rsidRPr="00240DF5">
        <w:t xml:space="preserve"> </w:t>
      </w:r>
      <w:proofErr w:type="spellStart"/>
      <w:r w:rsidRPr="00240DF5">
        <w:t>perimeters</w:t>
      </w:r>
      <w:proofErr w:type="spellEnd"/>
      <w:r w:rsidRPr="00240DF5">
        <w:t xml:space="preserve">. To </w:t>
      </w:r>
      <w:proofErr w:type="spellStart"/>
      <w:r w:rsidRPr="00240DF5">
        <w:t>ensure</w:t>
      </w:r>
      <w:proofErr w:type="spellEnd"/>
      <w:r w:rsidRPr="00240DF5">
        <w:t xml:space="preserve"> </w:t>
      </w:r>
      <w:proofErr w:type="spellStart"/>
      <w:r w:rsidRPr="00240DF5">
        <w:t>legislative</w:t>
      </w:r>
      <w:proofErr w:type="spellEnd"/>
      <w:r w:rsidRPr="00240DF5">
        <w:t xml:space="preserve"> </w:t>
      </w:r>
      <w:proofErr w:type="spellStart"/>
      <w:r w:rsidRPr="00240DF5">
        <w:t>consistency</w:t>
      </w:r>
      <w:proofErr w:type="spellEnd"/>
      <w:r w:rsidRPr="00240DF5">
        <w:t xml:space="preserve"> and </w:t>
      </w:r>
      <w:proofErr w:type="spellStart"/>
      <w:r w:rsidRPr="00240DF5">
        <w:t>true</w:t>
      </w:r>
      <w:proofErr w:type="spellEnd"/>
      <w:r w:rsidRPr="00240DF5">
        <w:t xml:space="preserve"> </w:t>
      </w:r>
      <w:proofErr w:type="spellStart"/>
      <w:r w:rsidRPr="00240DF5">
        <w:t>Union</w:t>
      </w:r>
      <w:proofErr w:type="spellEnd"/>
      <w:r w:rsidRPr="00240DF5">
        <w:t xml:space="preserve"> </w:t>
      </w:r>
      <w:proofErr w:type="spellStart"/>
      <w:r w:rsidRPr="00240DF5">
        <w:t>solidarity</w:t>
      </w:r>
      <w:proofErr w:type="spellEnd"/>
      <w:r w:rsidRPr="00240DF5">
        <w:t xml:space="preserve"> as </w:t>
      </w:r>
      <w:proofErr w:type="spellStart"/>
      <w:r w:rsidRPr="00240DF5">
        <w:t>called</w:t>
      </w:r>
      <w:proofErr w:type="spellEnd"/>
      <w:r w:rsidRPr="00240DF5">
        <w:t xml:space="preserve"> for in COM(2026) 82 final, the </w:t>
      </w:r>
      <w:proofErr w:type="spellStart"/>
      <w:r w:rsidRPr="00240DF5">
        <w:t>high</w:t>
      </w:r>
      <w:r w:rsidR="00034FC0">
        <w:noBreakHyphen/>
      </w:r>
      <w:r w:rsidRPr="00240DF5">
        <w:t>risk</w:t>
      </w:r>
      <w:proofErr w:type="spellEnd"/>
      <w:r w:rsidRPr="00240DF5">
        <w:t xml:space="preserve"> </w:t>
      </w:r>
      <w:proofErr w:type="spellStart"/>
      <w:r w:rsidRPr="00240DF5">
        <w:t>multiplier</w:t>
      </w:r>
      <w:proofErr w:type="spellEnd"/>
      <w:r w:rsidRPr="00240DF5">
        <w:t xml:space="preserve"> must </w:t>
      </w:r>
      <w:proofErr w:type="spellStart"/>
      <w:r w:rsidRPr="00240DF5">
        <w:t>be</w:t>
      </w:r>
      <w:proofErr w:type="spellEnd"/>
      <w:r w:rsidRPr="00240DF5">
        <w:t xml:space="preserve"> </w:t>
      </w:r>
      <w:proofErr w:type="spellStart"/>
      <w:r w:rsidRPr="00240DF5">
        <w:t>extended</w:t>
      </w:r>
      <w:proofErr w:type="spellEnd"/>
      <w:r w:rsidRPr="00240DF5">
        <w:t xml:space="preserve"> to </w:t>
      </w:r>
      <w:proofErr w:type="spellStart"/>
      <w:r w:rsidRPr="00240DF5">
        <w:t>external</w:t>
      </w:r>
      <w:proofErr w:type="spellEnd"/>
      <w:r w:rsidRPr="00240DF5">
        <w:t xml:space="preserve"> </w:t>
      </w:r>
      <w:proofErr w:type="spellStart"/>
      <w:r w:rsidRPr="00240DF5">
        <w:t>land</w:t>
      </w:r>
      <w:proofErr w:type="spellEnd"/>
      <w:r w:rsidRPr="00240DF5">
        <w:t xml:space="preserve"> </w:t>
      </w:r>
      <w:proofErr w:type="spellStart"/>
      <w:r w:rsidRPr="00240DF5">
        <w:t>border</w:t>
      </w:r>
      <w:proofErr w:type="spellEnd"/>
      <w:r w:rsidRPr="00240DF5">
        <w:t xml:space="preserve"> </w:t>
      </w:r>
      <w:proofErr w:type="spellStart"/>
      <w:r w:rsidRPr="00240DF5">
        <w:t>sections</w:t>
      </w:r>
      <w:proofErr w:type="spellEnd"/>
      <w:r w:rsidRPr="00240DF5">
        <w:t xml:space="preserve"> </w:t>
      </w:r>
      <w:proofErr w:type="spellStart"/>
      <w:r w:rsidRPr="00240DF5">
        <w:t>adjacent</w:t>
      </w:r>
      <w:proofErr w:type="spellEnd"/>
      <w:r w:rsidRPr="00240DF5">
        <w:t xml:space="preserve"> to </w:t>
      </w:r>
      <w:proofErr w:type="spellStart"/>
      <w:r w:rsidRPr="00240DF5">
        <w:t>Ukraine</w:t>
      </w:r>
      <w:proofErr w:type="spellEnd"/>
      <w:r w:rsidRPr="00240DF5">
        <w:t xml:space="preserve"> and Moldova, </w:t>
      </w:r>
      <w:proofErr w:type="spellStart"/>
      <w:r w:rsidRPr="00240DF5">
        <w:t>ensuring</w:t>
      </w:r>
      <w:proofErr w:type="spellEnd"/>
      <w:r w:rsidRPr="00240DF5">
        <w:t xml:space="preserve"> </w:t>
      </w:r>
      <w:proofErr w:type="spellStart"/>
      <w:r w:rsidRPr="00240DF5">
        <w:t>that</w:t>
      </w:r>
      <w:proofErr w:type="spellEnd"/>
      <w:r w:rsidRPr="00240DF5">
        <w:t xml:space="preserve"> financial </w:t>
      </w:r>
      <w:proofErr w:type="spellStart"/>
      <w:r w:rsidRPr="00240DF5">
        <w:t>flows</w:t>
      </w:r>
      <w:proofErr w:type="spellEnd"/>
      <w:r w:rsidRPr="00240DF5">
        <w:t xml:space="preserve"> </w:t>
      </w:r>
      <w:proofErr w:type="spellStart"/>
      <w:r w:rsidRPr="00240DF5">
        <w:t>accurately</w:t>
      </w:r>
      <w:proofErr w:type="spellEnd"/>
      <w:r w:rsidRPr="00240DF5">
        <w:t xml:space="preserve"> </w:t>
      </w:r>
      <w:proofErr w:type="spellStart"/>
      <w:r w:rsidRPr="00240DF5">
        <w:t>align</w:t>
      </w:r>
      <w:proofErr w:type="spellEnd"/>
      <w:r w:rsidRPr="00240DF5">
        <w:t xml:space="preserve"> </w:t>
      </w:r>
      <w:proofErr w:type="spellStart"/>
      <w:r w:rsidRPr="00240DF5">
        <w:t>with</w:t>
      </w:r>
      <w:proofErr w:type="spellEnd"/>
      <w:r w:rsidRPr="00240DF5">
        <w:t xml:space="preserve"> the </w:t>
      </w:r>
      <w:proofErr w:type="spellStart"/>
      <w:r w:rsidRPr="00240DF5">
        <w:t>actual</w:t>
      </w:r>
      <w:proofErr w:type="spellEnd"/>
      <w:r w:rsidRPr="00240DF5">
        <w:t xml:space="preserve"> </w:t>
      </w:r>
      <w:proofErr w:type="spellStart"/>
      <w:r w:rsidRPr="00240DF5">
        <w:t>physical</w:t>
      </w:r>
      <w:proofErr w:type="spellEnd"/>
      <w:r w:rsidRPr="00240DF5">
        <w:t xml:space="preserve"> and </w:t>
      </w:r>
      <w:proofErr w:type="spellStart"/>
      <w:r w:rsidRPr="00240DF5">
        <w:t>technological</w:t>
      </w:r>
      <w:proofErr w:type="spellEnd"/>
      <w:r w:rsidRPr="00240DF5">
        <w:t xml:space="preserve"> </w:t>
      </w:r>
      <w:proofErr w:type="spellStart"/>
      <w:r w:rsidRPr="00240DF5">
        <w:t>defence</w:t>
      </w:r>
      <w:proofErr w:type="spellEnd"/>
      <w:r w:rsidRPr="00240DF5">
        <w:t xml:space="preserve"> </w:t>
      </w:r>
      <w:proofErr w:type="spellStart"/>
      <w:r w:rsidRPr="00240DF5">
        <w:t>strains</w:t>
      </w:r>
      <w:proofErr w:type="spellEnd"/>
      <w:r w:rsidRPr="00240DF5">
        <w:t xml:space="preserve"> borne </w:t>
      </w:r>
      <w:proofErr w:type="spellStart"/>
      <w:r w:rsidRPr="00240DF5">
        <w:t>by</w:t>
      </w:r>
      <w:proofErr w:type="spellEnd"/>
      <w:r w:rsidRPr="00240DF5">
        <w:t xml:space="preserve"> </w:t>
      </w:r>
      <w:proofErr w:type="spellStart"/>
      <w:r w:rsidRPr="00240DF5">
        <w:t>frontline</w:t>
      </w:r>
      <w:proofErr w:type="spellEnd"/>
      <w:r w:rsidRPr="00240DF5">
        <w:t xml:space="preserve"> </w:t>
      </w:r>
      <w:proofErr w:type="spellStart"/>
      <w:r w:rsidRPr="00240DF5">
        <w:t>Member</w:t>
      </w:r>
      <w:proofErr w:type="spellEnd"/>
      <w:r w:rsidRPr="00240DF5">
        <w:t xml:space="preserve"> States.</w:t>
      </w:r>
    </w:p>
    <w:p w14:paraId="5DEBB7B9" w14:textId="77777777" w:rsidR="004C1C6A" w:rsidRPr="00240DF5" w:rsidRDefault="004C1C6A" w:rsidP="004C1C6A">
      <w:r w:rsidRPr="00240DF5">
        <w:rPr>
          <w:rStyle w:val="HideTWBExt"/>
        </w:rPr>
        <w:t>&lt;/AmendB&gt;</w:t>
      </w:r>
    </w:p>
    <w:p w14:paraId="5B20BDF5"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174</w:t>
      </w:r>
      <w:r w:rsidRPr="00240DF5">
        <w:rPr>
          <w:rStyle w:val="HideTWBExt"/>
        </w:rPr>
        <w:t>&lt;/NumAmB&gt;</w:t>
      </w:r>
    </w:p>
    <w:p w14:paraId="1224502D" w14:textId="77777777" w:rsidR="004C1C6A" w:rsidRPr="00240DF5" w:rsidRDefault="004C1C6A" w:rsidP="004C1C6A">
      <w:pPr>
        <w:pStyle w:val="NormalBold"/>
      </w:pPr>
      <w:r w:rsidRPr="00240DF5">
        <w:rPr>
          <w:rStyle w:val="HideTWBExt"/>
          <w:b w:val="0"/>
        </w:rPr>
        <w:t>&lt;RepeatBlock-By&gt;&lt;Members&gt;</w:t>
      </w:r>
      <w:r w:rsidRPr="00240DF5">
        <w:t>Georgiana Teodorescu</w:t>
      </w:r>
      <w:r w:rsidRPr="00240DF5">
        <w:rPr>
          <w:rStyle w:val="HideTWBExt"/>
          <w:b w:val="0"/>
        </w:rPr>
        <w:t>&lt;/Members&gt;</w:t>
      </w:r>
    </w:p>
    <w:p w14:paraId="16247E9B" w14:textId="77777777" w:rsidR="004C1C6A" w:rsidRPr="00240DF5" w:rsidRDefault="004C1C6A" w:rsidP="004C1C6A">
      <w:pPr>
        <w:pStyle w:val="NormalBold"/>
      </w:pPr>
      <w:r w:rsidRPr="00240DF5">
        <w:rPr>
          <w:rStyle w:val="HideTWBExt"/>
          <w:b w:val="0"/>
        </w:rPr>
        <w:t>&lt;/RepeatBlock-By&gt;</w:t>
      </w:r>
    </w:p>
    <w:p w14:paraId="1119B2E3"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21F0793F" w14:textId="31078FCE" w:rsidR="004C1C6A" w:rsidRPr="00240DF5" w:rsidRDefault="004C1C6A" w:rsidP="004C1C6A">
      <w:pPr>
        <w:pStyle w:val="NormalBold"/>
      </w:pPr>
      <w:r w:rsidRPr="00240DF5">
        <w:rPr>
          <w:rStyle w:val="HideTWBExt"/>
        </w:rPr>
        <w:t>&lt;Article&gt;</w:t>
      </w:r>
      <w:r w:rsidRPr="00240DF5">
        <w:t>Artigo 4 – n.º 2</w:t>
      </w:r>
      <w:r w:rsidR="00034FC0">
        <w:noBreakHyphen/>
      </w:r>
      <w:r w:rsidRPr="00240DF5">
        <w:t>B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33A0418" w14:textId="77777777" w:rsidTr="00DB7FAC">
        <w:trPr>
          <w:trHeight w:hRule="exact" w:val="240"/>
          <w:jc w:val="center"/>
        </w:trPr>
        <w:tc>
          <w:tcPr>
            <w:tcW w:w="9752" w:type="dxa"/>
            <w:gridSpan w:val="2"/>
            <w:tcBorders>
              <w:top w:val="nil"/>
              <w:left w:val="nil"/>
              <w:bottom w:val="nil"/>
              <w:right w:val="nil"/>
            </w:tcBorders>
          </w:tcPr>
          <w:p w14:paraId="21682401" w14:textId="77777777" w:rsidR="004C1C6A" w:rsidRPr="00240DF5" w:rsidRDefault="004C1C6A" w:rsidP="00DB7FAC"/>
        </w:tc>
      </w:tr>
      <w:tr w:rsidR="004C1C6A" w:rsidRPr="00240DF5" w14:paraId="07DCE506" w14:textId="77777777" w:rsidTr="00DB7FAC">
        <w:trPr>
          <w:trHeight w:val="240"/>
          <w:jc w:val="center"/>
        </w:trPr>
        <w:tc>
          <w:tcPr>
            <w:tcW w:w="4876" w:type="dxa"/>
            <w:tcBorders>
              <w:top w:val="nil"/>
              <w:left w:val="nil"/>
              <w:bottom w:val="nil"/>
              <w:right w:val="nil"/>
            </w:tcBorders>
          </w:tcPr>
          <w:p w14:paraId="53BBDC5E"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6901DF35" w14:textId="77777777" w:rsidR="004C1C6A" w:rsidRPr="00240DF5" w:rsidRDefault="004C1C6A" w:rsidP="00DB7FAC">
            <w:pPr>
              <w:pStyle w:val="AmColumnHeading"/>
            </w:pPr>
            <w:r w:rsidRPr="00240DF5">
              <w:t>Alteração</w:t>
            </w:r>
          </w:p>
        </w:tc>
      </w:tr>
      <w:tr w:rsidR="004C1C6A" w:rsidRPr="00240DF5" w14:paraId="6D7FE01D" w14:textId="77777777" w:rsidTr="00DB7FAC">
        <w:trPr>
          <w:jc w:val="center"/>
        </w:trPr>
        <w:tc>
          <w:tcPr>
            <w:tcW w:w="4876" w:type="dxa"/>
            <w:tcBorders>
              <w:top w:val="nil"/>
              <w:left w:val="nil"/>
              <w:bottom w:val="nil"/>
              <w:right w:val="nil"/>
            </w:tcBorders>
          </w:tcPr>
          <w:p w14:paraId="404AD8D1" w14:textId="77777777" w:rsidR="004C1C6A" w:rsidRPr="00240DF5" w:rsidRDefault="004C1C6A" w:rsidP="00DB7FAC">
            <w:pPr>
              <w:pStyle w:val="Normal6a"/>
            </w:pPr>
          </w:p>
        </w:tc>
        <w:tc>
          <w:tcPr>
            <w:tcW w:w="4876" w:type="dxa"/>
            <w:tcBorders>
              <w:top w:val="nil"/>
              <w:left w:val="nil"/>
              <w:bottom w:val="nil"/>
              <w:right w:val="nil"/>
            </w:tcBorders>
          </w:tcPr>
          <w:p w14:paraId="126CA843" w14:textId="767179D9" w:rsidR="004C1C6A" w:rsidRPr="00240DF5" w:rsidRDefault="004C1C6A" w:rsidP="00DB7FAC">
            <w:pPr>
              <w:pStyle w:val="Normal6a"/>
            </w:pPr>
            <w:r w:rsidRPr="00240DF5">
              <w:rPr>
                <w:b/>
                <w:i/>
              </w:rPr>
              <w:t>2</w:t>
            </w:r>
            <w:r w:rsidR="00034FC0">
              <w:rPr>
                <w:b/>
                <w:i/>
              </w:rPr>
              <w:noBreakHyphen/>
            </w:r>
            <w:r w:rsidRPr="00240DF5">
              <w:rPr>
                <w:b/>
                <w:i/>
              </w:rPr>
              <w:t>B.</w:t>
            </w:r>
            <w:r w:rsidRPr="00240DF5">
              <w:tab/>
            </w:r>
            <w:r w:rsidRPr="00240DF5">
              <w:rPr>
                <w:b/>
                <w:i/>
              </w:rPr>
              <w:t>A Comissão está habilitada a adotar atos delegados, nos termos do artigo 8.º</w:t>
            </w:r>
            <w:r w:rsidR="00034FC0">
              <w:rPr>
                <w:b/>
                <w:i/>
              </w:rPr>
              <w:noBreakHyphen/>
            </w:r>
            <w:r w:rsidRPr="00240DF5">
              <w:rPr>
                <w:b/>
                <w:i/>
              </w:rPr>
              <w:t xml:space="preserve">A, a fim de alterar, atualizar ou ajustar as dotações previstas no artigo 4.º ao longo de todo o período de programação. Estes ajustamentos devem refletir alterações significativas dos fatores de risco geopolíticos, pressões migratórias ou híbridas excecionais ou vulnerabilidades operacionais estratégicas identificadas nos troços das fronteiras </w:t>
            </w:r>
            <w:r w:rsidRPr="00240DF5">
              <w:rPr>
                <w:b/>
                <w:i/>
              </w:rPr>
              <w:lastRenderedPageBreak/>
              <w:t>externas terrestres e marítimas, em conformidade com os critérios e indicadores objetivos estabelecidos no presente regulamento.</w:t>
            </w:r>
          </w:p>
        </w:tc>
      </w:tr>
    </w:tbl>
    <w:p w14:paraId="5DC5A734"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2AC5AAC"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291F37BA" w14:textId="45C01FAD" w:rsidR="004C1C6A" w:rsidRPr="00240DF5" w:rsidRDefault="004C1C6A" w:rsidP="004C1C6A">
      <w:pPr>
        <w:pStyle w:val="AmJustText"/>
      </w:pPr>
      <w:proofErr w:type="spellStart"/>
      <w:r w:rsidRPr="00240DF5">
        <w:t>This</w:t>
      </w:r>
      <w:proofErr w:type="spellEnd"/>
      <w:r w:rsidRPr="00240DF5">
        <w:t xml:space="preserve"> </w:t>
      </w:r>
      <w:proofErr w:type="spellStart"/>
      <w:r w:rsidRPr="00240DF5">
        <w:t>operational</w:t>
      </w:r>
      <w:proofErr w:type="spellEnd"/>
      <w:r w:rsidRPr="00240DF5">
        <w:t xml:space="preserve"> </w:t>
      </w:r>
      <w:proofErr w:type="spellStart"/>
      <w:r w:rsidRPr="00240DF5">
        <w:t>division</w:t>
      </w:r>
      <w:proofErr w:type="spellEnd"/>
      <w:r w:rsidRPr="00240DF5">
        <w:t xml:space="preserve"> </w:t>
      </w:r>
      <w:proofErr w:type="spellStart"/>
      <w:r w:rsidRPr="00240DF5">
        <w:t>is</w:t>
      </w:r>
      <w:proofErr w:type="spellEnd"/>
      <w:r w:rsidRPr="00240DF5">
        <w:t xml:space="preserve"> </w:t>
      </w:r>
      <w:proofErr w:type="spellStart"/>
      <w:r w:rsidRPr="00240DF5">
        <w:t>legally</w:t>
      </w:r>
      <w:proofErr w:type="spellEnd"/>
      <w:r w:rsidRPr="00240DF5">
        <w:t xml:space="preserve"> </w:t>
      </w:r>
      <w:proofErr w:type="spellStart"/>
      <w:r w:rsidRPr="00240DF5">
        <w:t>justified</w:t>
      </w:r>
      <w:proofErr w:type="spellEnd"/>
      <w:r w:rsidRPr="00240DF5">
        <w:t xml:space="preserve"> </w:t>
      </w:r>
      <w:proofErr w:type="spellStart"/>
      <w:r w:rsidRPr="00240DF5">
        <w:t>by</w:t>
      </w:r>
      <w:proofErr w:type="spellEnd"/>
      <w:r w:rsidRPr="00240DF5">
        <w:t xml:space="preserve"> the </w:t>
      </w:r>
      <w:proofErr w:type="spellStart"/>
      <w:r w:rsidRPr="00240DF5">
        <w:t>findings</w:t>
      </w:r>
      <w:proofErr w:type="spellEnd"/>
      <w:r w:rsidRPr="00240DF5">
        <w:t xml:space="preserve"> of COM(2026) 82 final, </w:t>
      </w:r>
      <w:proofErr w:type="spellStart"/>
      <w:r w:rsidRPr="00240DF5">
        <w:t>which</w:t>
      </w:r>
      <w:proofErr w:type="spellEnd"/>
      <w:r w:rsidRPr="00240DF5">
        <w:t xml:space="preserve"> </w:t>
      </w:r>
      <w:proofErr w:type="spellStart"/>
      <w:r w:rsidRPr="00240DF5">
        <w:t>underscores</w:t>
      </w:r>
      <w:proofErr w:type="spellEnd"/>
      <w:r w:rsidRPr="00240DF5">
        <w:t xml:space="preserve"> </w:t>
      </w:r>
      <w:proofErr w:type="spellStart"/>
      <w:r w:rsidRPr="00240DF5">
        <w:t>that</w:t>
      </w:r>
      <w:proofErr w:type="spellEnd"/>
      <w:r w:rsidRPr="00240DF5">
        <w:t xml:space="preserve"> </w:t>
      </w:r>
      <w:proofErr w:type="spellStart"/>
      <w:r w:rsidRPr="00240DF5">
        <w:t>frontline</w:t>
      </w:r>
      <w:proofErr w:type="spellEnd"/>
      <w:r w:rsidRPr="00240DF5">
        <w:t xml:space="preserve"> </w:t>
      </w:r>
      <w:proofErr w:type="spellStart"/>
      <w:r w:rsidRPr="00240DF5">
        <w:t>Member</w:t>
      </w:r>
      <w:proofErr w:type="spellEnd"/>
      <w:r w:rsidRPr="00240DF5">
        <w:t xml:space="preserve"> States face extreme, </w:t>
      </w:r>
      <w:proofErr w:type="spellStart"/>
      <w:r w:rsidRPr="00240DF5">
        <w:t>asymmetrical</w:t>
      </w:r>
      <w:proofErr w:type="spellEnd"/>
      <w:r w:rsidRPr="00240DF5">
        <w:t xml:space="preserve"> </w:t>
      </w:r>
      <w:proofErr w:type="spellStart"/>
      <w:r w:rsidRPr="00240DF5">
        <w:t>costs</w:t>
      </w:r>
      <w:proofErr w:type="spellEnd"/>
      <w:r w:rsidRPr="00240DF5">
        <w:t xml:space="preserve">. </w:t>
      </w:r>
      <w:proofErr w:type="spellStart"/>
      <w:r w:rsidRPr="00240DF5">
        <w:t>These</w:t>
      </w:r>
      <w:proofErr w:type="spellEnd"/>
      <w:r w:rsidRPr="00240DF5">
        <w:t xml:space="preserve"> </w:t>
      </w:r>
      <w:proofErr w:type="spellStart"/>
      <w:r w:rsidRPr="00240DF5">
        <w:t>states</w:t>
      </w:r>
      <w:proofErr w:type="spellEnd"/>
      <w:r w:rsidRPr="00240DF5">
        <w:t xml:space="preserve"> must </w:t>
      </w:r>
      <w:proofErr w:type="spellStart"/>
      <w:r w:rsidRPr="00240DF5">
        <w:t>simultaneously</w:t>
      </w:r>
      <w:proofErr w:type="spellEnd"/>
      <w:r w:rsidRPr="00240DF5">
        <w:t xml:space="preserve"> </w:t>
      </w:r>
      <w:proofErr w:type="spellStart"/>
      <w:r w:rsidRPr="00240DF5">
        <w:t>absorb</w:t>
      </w:r>
      <w:proofErr w:type="spellEnd"/>
      <w:r w:rsidRPr="00240DF5">
        <w:t xml:space="preserve"> </w:t>
      </w:r>
      <w:proofErr w:type="spellStart"/>
      <w:r w:rsidRPr="00240DF5">
        <w:t>severe</w:t>
      </w:r>
      <w:proofErr w:type="spellEnd"/>
      <w:r w:rsidRPr="00240DF5">
        <w:t xml:space="preserve"> </w:t>
      </w:r>
      <w:proofErr w:type="spellStart"/>
      <w:r w:rsidRPr="00240DF5">
        <w:t>economic</w:t>
      </w:r>
      <w:proofErr w:type="spellEnd"/>
      <w:r w:rsidRPr="00240DF5">
        <w:t xml:space="preserve"> </w:t>
      </w:r>
      <w:proofErr w:type="spellStart"/>
      <w:r w:rsidRPr="00240DF5">
        <w:t>fallout</w:t>
      </w:r>
      <w:proofErr w:type="spellEnd"/>
      <w:r w:rsidRPr="00240DF5">
        <w:t>—</w:t>
      </w:r>
      <w:proofErr w:type="spellStart"/>
      <w:r w:rsidRPr="00240DF5">
        <w:t>such</w:t>
      </w:r>
      <w:proofErr w:type="spellEnd"/>
      <w:r w:rsidRPr="00240DF5">
        <w:t xml:space="preserve"> as </w:t>
      </w:r>
      <w:proofErr w:type="spellStart"/>
      <w:r w:rsidRPr="00240DF5">
        <w:t>slower</w:t>
      </w:r>
      <w:proofErr w:type="spellEnd"/>
      <w:r w:rsidRPr="00240DF5">
        <w:t xml:space="preserve"> GDP </w:t>
      </w:r>
      <w:proofErr w:type="spellStart"/>
      <w:r w:rsidRPr="00240DF5">
        <w:t>growth</w:t>
      </w:r>
      <w:proofErr w:type="spellEnd"/>
      <w:r w:rsidRPr="00240DF5">
        <w:t xml:space="preserve">, </w:t>
      </w:r>
      <w:proofErr w:type="spellStart"/>
      <w:r w:rsidRPr="00240DF5">
        <w:t>higher</w:t>
      </w:r>
      <w:proofErr w:type="spellEnd"/>
      <w:r w:rsidRPr="00240DF5">
        <w:t xml:space="preserve"> </w:t>
      </w:r>
      <w:proofErr w:type="spellStart"/>
      <w:r w:rsidRPr="00240DF5">
        <w:t>inflation</w:t>
      </w:r>
      <w:proofErr w:type="spellEnd"/>
      <w:r w:rsidRPr="00240DF5">
        <w:t xml:space="preserve">, and a </w:t>
      </w:r>
      <w:proofErr w:type="spellStart"/>
      <w:r w:rsidRPr="00240DF5">
        <w:t>drop</w:t>
      </w:r>
      <w:proofErr w:type="spellEnd"/>
      <w:r w:rsidRPr="00240DF5">
        <w:t xml:space="preserve"> in </w:t>
      </w:r>
      <w:proofErr w:type="spellStart"/>
      <w:r w:rsidRPr="00240DF5">
        <w:t>investment</w:t>
      </w:r>
      <w:proofErr w:type="spellEnd"/>
      <w:r w:rsidRPr="00240DF5">
        <w:t xml:space="preserve"> </w:t>
      </w:r>
      <w:proofErr w:type="spellStart"/>
      <w:r w:rsidRPr="00240DF5">
        <w:t>confidence</w:t>
      </w:r>
      <w:proofErr w:type="spellEnd"/>
      <w:r w:rsidRPr="00240DF5">
        <w:t>—</w:t>
      </w:r>
      <w:proofErr w:type="spellStart"/>
      <w:r w:rsidRPr="00240DF5">
        <w:t>while</w:t>
      </w:r>
      <w:proofErr w:type="spellEnd"/>
      <w:r w:rsidRPr="00240DF5">
        <w:t xml:space="preserve"> </w:t>
      </w:r>
      <w:proofErr w:type="spellStart"/>
      <w:r w:rsidRPr="00240DF5">
        <w:t>facing</w:t>
      </w:r>
      <w:proofErr w:type="spellEnd"/>
      <w:r w:rsidRPr="00240DF5">
        <w:t xml:space="preserve"> </w:t>
      </w:r>
      <w:proofErr w:type="spellStart"/>
      <w:r w:rsidRPr="00240DF5">
        <w:t>acute</w:t>
      </w:r>
      <w:proofErr w:type="spellEnd"/>
      <w:r w:rsidRPr="00240DF5">
        <w:t xml:space="preserve"> </w:t>
      </w:r>
      <w:proofErr w:type="spellStart"/>
      <w:r w:rsidRPr="00240DF5">
        <w:t>pressure</w:t>
      </w:r>
      <w:proofErr w:type="spellEnd"/>
      <w:r w:rsidRPr="00240DF5">
        <w:t xml:space="preserve"> to </w:t>
      </w:r>
      <w:proofErr w:type="spellStart"/>
      <w:r w:rsidRPr="00240DF5">
        <w:t>direct</w:t>
      </w:r>
      <w:proofErr w:type="spellEnd"/>
      <w:r w:rsidRPr="00240DF5">
        <w:t xml:space="preserve"> </w:t>
      </w:r>
      <w:proofErr w:type="spellStart"/>
      <w:r w:rsidRPr="00240DF5">
        <w:t>vastly</w:t>
      </w:r>
      <w:proofErr w:type="spellEnd"/>
      <w:r w:rsidRPr="00240DF5">
        <w:t xml:space="preserve"> more </w:t>
      </w:r>
      <w:proofErr w:type="spellStart"/>
      <w:r w:rsidRPr="00240DF5">
        <w:t>resources</w:t>
      </w:r>
      <w:proofErr w:type="spellEnd"/>
      <w:r w:rsidRPr="00240DF5">
        <w:t xml:space="preserve"> </w:t>
      </w:r>
      <w:proofErr w:type="spellStart"/>
      <w:r w:rsidRPr="00240DF5">
        <w:t>into</w:t>
      </w:r>
      <w:proofErr w:type="spellEnd"/>
      <w:r w:rsidRPr="00240DF5">
        <w:t xml:space="preserve"> </w:t>
      </w:r>
      <w:proofErr w:type="spellStart"/>
      <w:r w:rsidRPr="00240DF5">
        <w:t>security</w:t>
      </w:r>
      <w:proofErr w:type="spellEnd"/>
      <w:r w:rsidRPr="00240DF5">
        <w:t xml:space="preserve">, civil </w:t>
      </w:r>
      <w:proofErr w:type="spellStart"/>
      <w:r w:rsidRPr="00240DF5">
        <w:t>preparedness</w:t>
      </w:r>
      <w:proofErr w:type="spellEnd"/>
      <w:r w:rsidRPr="00240DF5">
        <w:t xml:space="preserve">, and </w:t>
      </w:r>
      <w:proofErr w:type="spellStart"/>
      <w:r w:rsidRPr="00240DF5">
        <w:t>border</w:t>
      </w:r>
      <w:proofErr w:type="spellEnd"/>
      <w:r w:rsidRPr="00240DF5">
        <w:t xml:space="preserve"> defense </w:t>
      </w:r>
      <w:proofErr w:type="spellStart"/>
      <w:r w:rsidRPr="00240DF5">
        <w:t>than</w:t>
      </w:r>
      <w:proofErr w:type="spellEnd"/>
      <w:r w:rsidRPr="00240DF5">
        <w:t xml:space="preserve"> </w:t>
      </w:r>
      <w:proofErr w:type="spellStart"/>
      <w:r w:rsidRPr="00240DF5">
        <w:t>other</w:t>
      </w:r>
      <w:proofErr w:type="spellEnd"/>
      <w:r w:rsidRPr="00240DF5">
        <w:t xml:space="preserve"> </w:t>
      </w:r>
      <w:proofErr w:type="spellStart"/>
      <w:r w:rsidRPr="00240DF5">
        <w:t>parts</w:t>
      </w:r>
      <w:proofErr w:type="spellEnd"/>
      <w:r w:rsidRPr="00240DF5">
        <w:t xml:space="preserve"> of the </w:t>
      </w:r>
      <w:proofErr w:type="spellStart"/>
      <w:r w:rsidRPr="00240DF5">
        <w:t>Union</w:t>
      </w:r>
      <w:proofErr w:type="spellEnd"/>
      <w:r w:rsidRPr="00240DF5">
        <w:t xml:space="preserve">. </w:t>
      </w:r>
      <w:proofErr w:type="spellStart"/>
      <w:r w:rsidRPr="00240DF5">
        <w:t>Empowering</w:t>
      </w:r>
      <w:proofErr w:type="spellEnd"/>
      <w:r w:rsidRPr="00240DF5">
        <w:t xml:space="preserve"> the </w:t>
      </w:r>
      <w:proofErr w:type="spellStart"/>
      <w:r w:rsidRPr="00240DF5">
        <w:t>Commission</w:t>
      </w:r>
      <w:proofErr w:type="spellEnd"/>
      <w:r w:rsidRPr="00240DF5">
        <w:t xml:space="preserve"> to </w:t>
      </w:r>
      <w:proofErr w:type="spellStart"/>
      <w:r w:rsidRPr="00240DF5">
        <w:t>adjust</w:t>
      </w:r>
      <w:proofErr w:type="spellEnd"/>
      <w:r w:rsidRPr="00240DF5">
        <w:t xml:space="preserve"> </w:t>
      </w:r>
      <w:proofErr w:type="spellStart"/>
      <w:r w:rsidRPr="00240DF5">
        <w:t>national</w:t>
      </w:r>
      <w:proofErr w:type="spellEnd"/>
      <w:r w:rsidRPr="00240DF5">
        <w:t xml:space="preserve"> envelopes </w:t>
      </w:r>
      <w:proofErr w:type="spellStart"/>
      <w:r w:rsidRPr="00240DF5">
        <w:t>through</w:t>
      </w:r>
      <w:proofErr w:type="spellEnd"/>
      <w:r w:rsidRPr="00240DF5">
        <w:t xml:space="preserve"> </w:t>
      </w:r>
      <w:proofErr w:type="spellStart"/>
      <w:r w:rsidRPr="00240DF5">
        <w:t>delegated</w:t>
      </w:r>
      <w:proofErr w:type="spellEnd"/>
      <w:r w:rsidRPr="00240DF5">
        <w:t xml:space="preserve"> </w:t>
      </w:r>
      <w:proofErr w:type="spellStart"/>
      <w:r w:rsidRPr="00240DF5">
        <w:t>acts</w:t>
      </w:r>
      <w:proofErr w:type="spellEnd"/>
      <w:r w:rsidRPr="00240DF5">
        <w:t xml:space="preserve"> </w:t>
      </w:r>
      <w:proofErr w:type="spellStart"/>
      <w:r w:rsidRPr="00240DF5">
        <w:t>guarantees</w:t>
      </w:r>
      <w:proofErr w:type="spellEnd"/>
      <w:r w:rsidRPr="00240DF5">
        <w:t xml:space="preserve"> </w:t>
      </w:r>
      <w:proofErr w:type="spellStart"/>
      <w:r w:rsidRPr="00240DF5">
        <w:t>that</w:t>
      </w:r>
      <w:proofErr w:type="spellEnd"/>
      <w:r w:rsidRPr="00240DF5">
        <w:t xml:space="preserve"> the </w:t>
      </w:r>
      <w:proofErr w:type="spellStart"/>
      <w:r w:rsidRPr="00240DF5">
        <w:t>European</w:t>
      </w:r>
      <w:proofErr w:type="spellEnd"/>
      <w:r w:rsidRPr="00240DF5">
        <w:t xml:space="preserve"> </w:t>
      </w:r>
      <w:proofErr w:type="spellStart"/>
      <w:r w:rsidRPr="00240DF5">
        <w:t>Parliament</w:t>
      </w:r>
      <w:proofErr w:type="spellEnd"/>
      <w:r w:rsidRPr="00240DF5">
        <w:t xml:space="preserve"> </w:t>
      </w:r>
      <w:proofErr w:type="spellStart"/>
      <w:r w:rsidRPr="00240DF5">
        <w:t>retains</w:t>
      </w:r>
      <w:proofErr w:type="spellEnd"/>
      <w:r w:rsidRPr="00240DF5">
        <w:t xml:space="preserve"> </w:t>
      </w:r>
      <w:proofErr w:type="spellStart"/>
      <w:r w:rsidRPr="00240DF5">
        <w:t>its</w:t>
      </w:r>
      <w:proofErr w:type="spellEnd"/>
      <w:r w:rsidRPr="00240DF5">
        <w:t xml:space="preserve"> </w:t>
      </w:r>
      <w:proofErr w:type="spellStart"/>
      <w:r w:rsidRPr="00240DF5">
        <w:t>co</w:t>
      </w:r>
      <w:r w:rsidR="00034FC0">
        <w:noBreakHyphen/>
      </w:r>
      <w:r w:rsidRPr="00240DF5">
        <w:t>legislative</w:t>
      </w:r>
      <w:proofErr w:type="spellEnd"/>
      <w:r w:rsidRPr="00240DF5">
        <w:t xml:space="preserve"> </w:t>
      </w:r>
      <w:proofErr w:type="spellStart"/>
      <w:r w:rsidRPr="00240DF5">
        <w:t>right</w:t>
      </w:r>
      <w:proofErr w:type="spellEnd"/>
      <w:r w:rsidRPr="00240DF5">
        <w:t xml:space="preserve"> of veto, </w:t>
      </w:r>
      <w:proofErr w:type="spellStart"/>
      <w:r w:rsidRPr="00240DF5">
        <w:t>ensuring</w:t>
      </w:r>
      <w:proofErr w:type="spellEnd"/>
      <w:r w:rsidRPr="00240DF5">
        <w:t xml:space="preserve"> </w:t>
      </w:r>
      <w:proofErr w:type="spellStart"/>
      <w:r w:rsidRPr="00240DF5">
        <w:t>that</w:t>
      </w:r>
      <w:proofErr w:type="spellEnd"/>
      <w:r w:rsidRPr="00240DF5">
        <w:t xml:space="preserve"> </w:t>
      </w:r>
      <w:proofErr w:type="spellStart"/>
      <w:r w:rsidRPr="00240DF5">
        <w:t>any</w:t>
      </w:r>
      <w:proofErr w:type="spellEnd"/>
      <w:r w:rsidRPr="00240DF5">
        <w:t xml:space="preserve"> </w:t>
      </w:r>
      <w:proofErr w:type="spellStart"/>
      <w:r w:rsidRPr="00240DF5">
        <w:t>strategic</w:t>
      </w:r>
      <w:proofErr w:type="spellEnd"/>
      <w:r w:rsidRPr="00240DF5">
        <w:t xml:space="preserve"> </w:t>
      </w:r>
      <w:proofErr w:type="spellStart"/>
      <w:r w:rsidRPr="00240DF5">
        <w:t>shifting</w:t>
      </w:r>
      <w:proofErr w:type="spellEnd"/>
      <w:r w:rsidRPr="00240DF5">
        <w:t xml:space="preserve"> of </w:t>
      </w:r>
      <w:proofErr w:type="spellStart"/>
      <w:r w:rsidRPr="00240DF5">
        <w:t>funds</w:t>
      </w:r>
      <w:proofErr w:type="spellEnd"/>
      <w:r w:rsidRPr="00240DF5">
        <w:t xml:space="preserve"> </w:t>
      </w:r>
      <w:proofErr w:type="spellStart"/>
      <w:r w:rsidRPr="00240DF5">
        <w:t>directly</w:t>
      </w:r>
      <w:proofErr w:type="spellEnd"/>
      <w:r w:rsidRPr="00240DF5">
        <w:t xml:space="preserve"> matches </w:t>
      </w:r>
      <w:proofErr w:type="spellStart"/>
      <w:r w:rsidRPr="00240DF5">
        <w:t>changing</w:t>
      </w:r>
      <w:proofErr w:type="spellEnd"/>
      <w:r w:rsidRPr="00240DF5">
        <w:t xml:space="preserve"> </w:t>
      </w:r>
      <w:proofErr w:type="spellStart"/>
      <w:r w:rsidRPr="00240DF5">
        <w:t>operational</w:t>
      </w:r>
      <w:proofErr w:type="spellEnd"/>
      <w:r w:rsidRPr="00240DF5">
        <w:t xml:space="preserve"> hotspots, </w:t>
      </w:r>
      <w:proofErr w:type="spellStart"/>
      <w:r w:rsidRPr="00240DF5">
        <w:t>critical</w:t>
      </w:r>
      <w:proofErr w:type="spellEnd"/>
      <w:r w:rsidRPr="00240DF5">
        <w:t xml:space="preserve"> </w:t>
      </w:r>
      <w:proofErr w:type="spellStart"/>
      <w:r w:rsidRPr="00240DF5">
        <w:t>vulnerabilities</w:t>
      </w:r>
      <w:proofErr w:type="spellEnd"/>
      <w:r w:rsidRPr="00240DF5">
        <w:t xml:space="preserve">, and </w:t>
      </w:r>
      <w:proofErr w:type="spellStart"/>
      <w:r w:rsidRPr="00240DF5">
        <w:t>Union</w:t>
      </w:r>
      <w:proofErr w:type="spellEnd"/>
      <w:r w:rsidRPr="00240DF5">
        <w:t xml:space="preserve"> </w:t>
      </w:r>
      <w:proofErr w:type="spellStart"/>
      <w:r w:rsidRPr="00240DF5">
        <w:t>solidarity</w:t>
      </w:r>
      <w:proofErr w:type="spellEnd"/>
      <w:r w:rsidRPr="00240DF5">
        <w:t xml:space="preserve"> </w:t>
      </w:r>
      <w:proofErr w:type="spellStart"/>
      <w:r w:rsidRPr="00240DF5">
        <w:t>obligations</w:t>
      </w:r>
      <w:proofErr w:type="spellEnd"/>
      <w:r w:rsidRPr="00240DF5">
        <w:t xml:space="preserve"> on the </w:t>
      </w:r>
      <w:proofErr w:type="spellStart"/>
      <w:r w:rsidRPr="00240DF5">
        <w:t>Eastern</w:t>
      </w:r>
      <w:proofErr w:type="spellEnd"/>
      <w:r w:rsidRPr="00240DF5">
        <w:t xml:space="preserve"> </w:t>
      </w:r>
      <w:proofErr w:type="spellStart"/>
      <w:r w:rsidRPr="00240DF5">
        <w:t>Flank</w:t>
      </w:r>
      <w:proofErr w:type="spellEnd"/>
      <w:r w:rsidRPr="00240DF5">
        <w:t>.</w:t>
      </w:r>
    </w:p>
    <w:p w14:paraId="2DA999BD" w14:textId="77777777" w:rsidR="004C1C6A" w:rsidRPr="00240DF5" w:rsidRDefault="004C1C6A" w:rsidP="004C1C6A">
      <w:r w:rsidRPr="00240DF5">
        <w:rPr>
          <w:rStyle w:val="HideTWBExt"/>
        </w:rPr>
        <w:t>&lt;/AmendB&gt;</w:t>
      </w:r>
    </w:p>
    <w:p w14:paraId="55CE6ADF"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175</w:t>
      </w:r>
      <w:r w:rsidRPr="00240DF5">
        <w:rPr>
          <w:rStyle w:val="HideTWBExt"/>
        </w:rPr>
        <w:t>&lt;/NumAmB&gt;</w:t>
      </w:r>
    </w:p>
    <w:p w14:paraId="6AE6C054" w14:textId="089A67CD" w:rsidR="004C1C6A" w:rsidRPr="00240DF5" w:rsidRDefault="004C1C6A" w:rsidP="004C1C6A">
      <w:pPr>
        <w:pStyle w:val="NormalBold"/>
      </w:pPr>
      <w:r w:rsidRPr="00240DF5">
        <w:rPr>
          <w:rStyle w:val="HideTWBExt"/>
          <w:b w:val="0"/>
        </w:rPr>
        <w:t>&lt;RepeatBlock-By&gt;&lt;Members&gt;</w:t>
      </w:r>
      <w:r w:rsidRPr="00240DF5">
        <w:t>Jan</w:t>
      </w:r>
      <w:r w:rsidR="00034FC0">
        <w:noBreakHyphen/>
      </w:r>
      <w:r w:rsidRPr="00240DF5">
        <w:t>Christoph Oetjen, Fabienne Keller, Raquel García Hermida</w:t>
      </w:r>
      <w:r w:rsidR="00034FC0">
        <w:noBreakHyphen/>
      </w:r>
      <w:r w:rsidRPr="00240DF5">
        <w:t>Van Der Walle, Nikola Minchev</w:t>
      </w:r>
      <w:r w:rsidRPr="00240DF5">
        <w:rPr>
          <w:rStyle w:val="HideTWBExt"/>
          <w:b w:val="0"/>
        </w:rPr>
        <w:t>&lt;/Members&gt;</w:t>
      </w:r>
    </w:p>
    <w:p w14:paraId="316D561F" w14:textId="77777777" w:rsidR="004C1C6A" w:rsidRPr="00240DF5" w:rsidRDefault="004C1C6A" w:rsidP="004C1C6A">
      <w:pPr>
        <w:pStyle w:val="NormalBold"/>
      </w:pPr>
      <w:r w:rsidRPr="00240DF5">
        <w:rPr>
          <w:rStyle w:val="HideTWBExt"/>
          <w:b w:val="0"/>
        </w:rPr>
        <w:t>&lt;/RepeatBlock-By&gt;</w:t>
      </w:r>
    </w:p>
    <w:p w14:paraId="4A8DA3A0"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6CB0C17" w14:textId="77777777" w:rsidR="004C1C6A" w:rsidRPr="00240DF5" w:rsidRDefault="004C1C6A" w:rsidP="004C1C6A">
      <w:pPr>
        <w:pStyle w:val="NormalBold"/>
      </w:pPr>
      <w:r w:rsidRPr="00240DF5">
        <w:rPr>
          <w:rStyle w:val="HideTWBExt"/>
        </w:rPr>
        <w:t>&lt;Article&gt;</w:t>
      </w:r>
      <w:r w:rsidRPr="00240DF5">
        <w:t>Artigo 4 – n.º 3</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9C1B82B" w14:textId="77777777" w:rsidTr="00DB7FAC">
        <w:trPr>
          <w:trHeight w:hRule="exact" w:val="240"/>
          <w:jc w:val="center"/>
        </w:trPr>
        <w:tc>
          <w:tcPr>
            <w:tcW w:w="9752" w:type="dxa"/>
            <w:gridSpan w:val="2"/>
            <w:tcBorders>
              <w:top w:val="nil"/>
              <w:left w:val="nil"/>
              <w:bottom w:val="nil"/>
              <w:right w:val="nil"/>
            </w:tcBorders>
          </w:tcPr>
          <w:p w14:paraId="269B9577" w14:textId="77777777" w:rsidR="004C1C6A" w:rsidRPr="00240DF5" w:rsidRDefault="004C1C6A" w:rsidP="00DB7FAC"/>
        </w:tc>
      </w:tr>
      <w:tr w:rsidR="004C1C6A" w:rsidRPr="00240DF5" w14:paraId="1C426B46" w14:textId="77777777" w:rsidTr="00DB7FAC">
        <w:trPr>
          <w:trHeight w:val="240"/>
          <w:jc w:val="center"/>
        </w:trPr>
        <w:tc>
          <w:tcPr>
            <w:tcW w:w="4876" w:type="dxa"/>
            <w:tcBorders>
              <w:top w:val="nil"/>
              <w:left w:val="nil"/>
              <w:bottom w:val="nil"/>
              <w:right w:val="nil"/>
            </w:tcBorders>
          </w:tcPr>
          <w:p w14:paraId="57C31D77"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34E41E2" w14:textId="77777777" w:rsidR="004C1C6A" w:rsidRPr="00240DF5" w:rsidRDefault="004C1C6A" w:rsidP="00DB7FAC">
            <w:pPr>
              <w:pStyle w:val="AmColumnHeading"/>
            </w:pPr>
            <w:r w:rsidRPr="00240DF5">
              <w:t>Alteração</w:t>
            </w:r>
          </w:p>
        </w:tc>
      </w:tr>
      <w:tr w:rsidR="004C1C6A" w:rsidRPr="00240DF5" w14:paraId="4993F29F" w14:textId="77777777" w:rsidTr="00DB7FAC">
        <w:trPr>
          <w:jc w:val="center"/>
        </w:trPr>
        <w:tc>
          <w:tcPr>
            <w:tcW w:w="4876" w:type="dxa"/>
            <w:tcBorders>
              <w:top w:val="nil"/>
              <w:left w:val="nil"/>
              <w:bottom w:val="nil"/>
              <w:right w:val="nil"/>
            </w:tcBorders>
          </w:tcPr>
          <w:p w14:paraId="3B1A0CC2" w14:textId="77777777" w:rsidR="004C1C6A" w:rsidRPr="00240DF5" w:rsidRDefault="004C1C6A" w:rsidP="00DB7FAC">
            <w:pPr>
              <w:pStyle w:val="Normal6a"/>
            </w:pPr>
            <w:r w:rsidRPr="00240DF5">
              <w:t>3.</w:t>
            </w:r>
            <w:r w:rsidRPr="00240DF5">
              <w:tab/>
              <w:t>Além disso, as dotações orçamentais para os objetivos estabelecidos no artigo 3.º do presente regulamento, executadas através do Mecanismo UE ao abrigo do título IV do Regulamento (UE) [...] que institui o Fundo Europeu para a Coesão Económica, Territorial e Social, a Agricultura e o Meio Rural, as Pescas e o Setor Marítimo, a Prosperidade e a Segurança, devem ser estabelecidas no quadro do processo orçamental anual previsto no artigo 314.º do TFUE.</w:t>
            </w:r>
          </w:p>
        </w:tc>
        <w:tc>
          <w:tcPr>
            <w:tcW w:w="4876" w:type="dxa"/>
            <w:tcBorders>
              <w:top w:val="nil"/>
              <w:left w:val="nil"/>
              <w:bottom w:val="nil"/>
              <w:right w:val="nil"/>
            </w:tcBorders>
          </w:tcPr>
          <w:p w14:paraId="71684E62" w14:textId="069FFD1D" w:rsidR="004C1C6A" w:rsidRPr="00240DF5" w:rsidRDefault="004C1C6A" w:rsidP="00DB7FAC">
            <w:pPr>
              <w:pStyle w:val="Normal6a"/>
            </w:pPr>
            <w:r w:rsidRPr="00240DF5">
              <w:t>3.</w:t>
            </w:r>
            <w:r w:rsidRPr="00240DF5">
              <w:tab/>
              <w:t xml:space="preserve">Além disso, as dotações orçamentais para os objetivos estabelecidos no artigo 3.º do presente regulamento, executadas através do Mecanismo UE ao abrigo do título IV do Regulamento (UE) [...] que institui o Fundo Europeu para a Coesão Económica, Territorial e Social, a Agricultura e o Meio Rural, as Pescas e o Setor Marítimo, a Prosperidade e a Segurança, devem ser estabelecidas no quadro do processo orçamental anual previsto no artigo 314.º do TFUE. </w:t>
            </w:r>
            <w:r w:rsidRPr="00240DF5">
              <w:rPr>
                <w:b/>
                <w:i/>
              </w:rPr>
              <w:t>Deve assegurar</w:t>
            </w:r>
            <w:r w:rsidR="00034FC0">
              <w:rPr>
                <w:b/>
                <w:i/>
              </w:rPr>
              <w:noBreakHyphen/>
            </w:r>
            <w:r w:rsidRPr="00240DF5">
              <w:rPr>
                <w:b/>
                <w:i/>
              </w:rPr>
              <w:t xml:space="preserve">se que o Mecanismo da UE contribua para os objetivos da política de Assuntos Internos, em conformidade com a chave de atribuição estabelecida no anexo I do Regulamento que institui o Fundo Europeu para a Coesão Económica, Territorial e Social, a </w:t>
            </w:r>
            <w:r w:rsidRPr="00240DF5">
              <w:rPr>
                <w:b/>
                <w:i/>
              </w:rPr>
              <w:lastRenderedPageBreak/>
              <w:t>Agricultura e o Meio Rural, as Pescas e o Setor Marítimo, a Prosperidade e a Segurança para o período de 2028 a 2034.</w:t>
            </w:r>
          </w:p>
        </w:tc>
      </w:tr>
    </w:tbl>
    <w:p w14:paraId="4BCFA2B1"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77A12D79" w14:textId="77777777" w:rsidR="004C1C6A" w:rsidRPr="00240DF5" w:rsidRDefault="004C1C6A" w:rsidP="004C1C6A">
      <w:r w:rsidRPr="00240DF5">
        <w:rPr>
          <w:rStyle w:val="HideTWBExt"/>
        </w:rPr>
        <w:t>&lt;/AmendB&gt;</w:t>
      </w:r>
    </w:p>
    <w:p w14:paraId="26D845D1"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176</w:t>
      </w:r>
      <w:r w:rsidRPr="00240DF5">
        <w:rPr>
          <w:rStyle w:val="HideTWBExt"/>
        </w:rPr>
        <w:t>&lt;/NumAmB&gt;</w:t>
      </w:r>
    </w:p>
    <w:p w14:paraId="51FB2F5A" w14:textId="77777777" w:rsidR="004C1C6A" w:rsidRPr="00240DF5" w:rsidRDefault="004C1C6A" w:rsidP="004C1C6A">
      <w:pPr>
        <w:pStyle w:val="NormalBold"/>
      </w:pPr>
      <w:r w:rsidRPr="00240DF5">
        <w:rPr>
          <w:rStyle w:val="HideTWBExt"/>
          <w:b w:val="0"/>
        </w:rPr>
        <w:t>&lt;RepeatBlock-By&gt;&lt;Members&gt;</w:t>
      </w:r>
      <w:r w:rsidRPr="00240DF5">
        <w:t>Georgiana Teodorescu</w:t>
      </w:r>
      <w:r w:rsidRPr="00240DF5">
        <w:rPr>
          <w:rStyle w:val="HideTWBExt"/>
          <w:b w:val="0"/>
        </w:rPr>
        <w:t>&lt;/Members&gt;</w:t>
      </w:r>
    </w:p>
    <w:p w14:paraId="2C547407" w14:textId="77777777" w:rsidR="004C1C6A" w:rsidRPr="00240DF5" w:rsidRDefault="004C1C6A" w:rsidP="004C1C6A">
      <w:pPr>
        <w:pStyle w:val="NormalBold"/>
      </w:pPr>
      <w:r w:rsidRPr="00240DF5">
        <w:rPr>
          <w:rStyle w:val="HideTWBExt"/>
          <w:b w:val="0"/>
        </w:rPr>
        <w:t>&lt;/RepeatBlock-By&gt;</w:t>
      </w:r>
    </w:p>
    <w:p w14:paraId="3EF3EC56"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2EBE7722" w14:textId="0C9E2391" w:rsidR="004C1C6A" w:rsidRPr="00240DF5" w:rsidRDefault="004C1C6A" w:rsidP="004C1C6A">
      <w:pPr>
        <w:pStyle w:val="NormalBold"/>
      </w:pPr>
      <w:r w:rsidRPr="00240DF5">
        <w:rPr>
          <w:rStyle w:val="HideTWBExt"/>
        </w:rPr>
        <w:t>&lt;Article&gt;</w:t>
      </w:r>
      <w:r w:rsidRPr="00240DF5">
        <w:t>Artigo 4 – n.º 3</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54A5E35" w14:textId="77777777" w:rsidTr="00DB7FAC">
        <w:trPr>
          <w:trHeight w:hRule="exact" w:val="240"/>
          <w:jc w:val="center"/>
        </w:trPr>
        <w:tc>
          <w:tcPr>
            <w:tcW w:w="9752" w:type="dxa"/>
            <w:gridSpan w:val="2"/>
            <w:tcBorders>
              <w:top w:val="nil"/>
              <w:left w:val="nil"/>
              <w:bottom w:val="nil"/>
              <w:right w:val="nil"/>
            </w:tcBorders>
          </w:tcPr>
          <w:p w14:paraId="5BED2FA9" w14:textId="77777777" w:rsidR="004C1C6A" w:rsidRPr="00240DF5" w:rsidRDefault="004C1C6A" w:rsidP="00DB7FAC"/>
        </w:tc>
      </w:tr>
      <w:tr w:rsidR="004C1C6A" w:rsidRPr="00240DF5" w14:paraId="4B80ADE1" w14:textId="77777777" w:rsidTr="00DB7FAC">
        <w:trPr>
          <w:trHeight w:val="240"/>
          <w:jc w:val="center"/>
        </w:trPr>
        <w:tc>
          <w:tcPr>
            <w:tcW w:w="4876" w:type="dxa"/>
            <w:tcBorders>
              <w:top w:val="nil"/>
              <w:left w:val="nil"/>
              <w:bottom w:val="nil"/>
              <w:right w:val="nil"/>
            </w:tcBorders>
          </w:tcPr>
          <w:p w14:paraId="010CDBBE"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6556BC3F" w14:textId="77777777" w:rsidR="004C1C6A" w:rsidRPr="00240DF5" w:rsidRDefault="004C1C6A" w:rsidP="00DB7FAC">
            <w:pPr>
              <w:pStyle w:val="AmColumnHeading"/>
            </w:pPr>
            <w:r w:rsidRPr="00240DF5">
              <w:t>Alteração</w:t>
            </w:r>
          </w:p>
        </w:tc>
      </w:tr>
      <w:tr w:rsidR="004C1C6A" w:rsidRPr="00240DF5" w14:paraId="1BF19529" w14:textId="77777777" w:rsidTr="00DB7FAC">
        <w:trPr>
          <w:jc w:val="center"/>
        </w:trPr>
        <w:tc>
          <w:tcPr>
            <w:tcW w:w="4876" w:type="dxa"/>
            <w:tcBorders>
              <w:top w:val="nil"/>
              <w:left w:val="nil"/>
              <w:bottom w:val="nil"/>
              <w:right w:val="nil"/>
            </w:tcBorders>
          </w:tcPr>
          <w:p w14:paraId="229B72BF" w14:textId="77777777" w:rsidR="004C1C6A" w:rsidRPr="00240DF5" w:rsidRDefault="004C1C6A" w:rsidP="00DB7FAC">
            <w:pPr>
              <w:pStyle w:val="Normal6a"/>
            </w:pPr>
          </w:p>
        </w:tc>
        <w:tc>
          <w:tcPr>
            <w:tcW w:w="4876" w:type="dxa"/>
            <w:tcBorders>
              <w:top w:val="nil"/>
              <w:left w:val="nil"/>
              <w:bottom w:val="nil"/>
              <w:right w:val="nil"/>
            </w:tcBorders>
          </w:tcPr>
          <w:p w14:paraId="408DD357" w14:textId="40FA6E31" w:rsidR="004C1C6A" w:rsidRPr="00240DF5" w:rsidRDefault="004C1C6A" w:rsidP="00DB7FAC">
            <w:pPr>
              <w:pStyle w:val="Normal6a"/>
            </w:pPr>
            <w:r w:rsidRPr="00240DF5">
              <w:rPr>
                <w:b/>
                <w:i/>
              </w:rPr>
              <w:t>3</w:t>
            </w:r>
            <w:r w:rsidR="00034FC0">
              <w:rPr>
                <w:b/>
                <w:i/>
              </w:rPr>
              <w:noBreakHyphen/>
            </w:r>
            <w:r w:rsidRPr="00240DF5">
              <w:rPr>
                <w:b/>
                <w:i/>
              </w:rPr>
              <w:t>A.</w:t>
            </w:r>
            <w:r w:rsidRPr="00240DF5">
              <w:tab/>
            </w:r>
            <w:r w:rsidRPr="00240DF5">
              <w:rPr>
                <w:b/>
                <w:i/>
              </w:rPr>
              <w:t>Ao executar as dotações orçamentais atribuídas ao Mecanismo da UE, a Comissão assegura dinamicamente os níveis de financiamento para dar prioridade às propostas de projetos, à contratação pública técnica e aos destacamentos operacionais apresentados pelos Estados</w:t>
            </w:r>
            <w:r w:rsidR="00034FC0">
              <w:rPr>
                <w:b/>
                <w:i/>
              </w:rPr>
              <w:noBreakHyphen/>
            </w:r>
            <w:r w:rsidRPr="00240DF5">
              <w:rPr>
                <w:b/>
                <w:i/>
              </w:rPr>
              <w:t>Membros da primeira linha que enfrentam pressões geopolíticas e híbridas agravadas ao longo das fronteiras externas terrestres, aéreas e marítimas da União adjacentes ao flanco oriental e a outros países terceiros de risco elevado.</w:t>
            </w:r>
          </w:p>
        </w:tc>
      </w:tr>
    </w:tbl>
    <w:p w14:paraId="1DF41698"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381390BF"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61A4CCD2" w14:textId="179AEC2E" w:rsidR="004C1C6A" w:rsidRPr="00240DF5" w:rsidRDefault="004C1C6A" w:rsidP="004C1C6A">
      <w:pPr>
        <w:pStyle w:val="AmJustText"/>
      </w:pPr>
      <w:r w:rsidRPr="00240DF5">
        <w:t xml:space="preserve">The EU </w:t>
      </w:r>
      <w:proofErr w:type="spellStart"/>
      <w:r w:rsidRPr="00240DF5">
        <w:t>Facility</w:t>
      </w:r>
      <w:proofErr w:type="spellEnd"/>
      <w:r w:rsidRPr="00240DF5">
        <w:t xml:space="preserve"> (</w:t>
      </w:r>
      <w:proofErr w:type="spellStart"/>
      <w:r w:rsidRPr="00240DF5">
        <w:t>Thematic</w:t>
      </w:r>
      <w:proofErr w:type="spellEnd"/>
      <w:r w:rsidRPr="00240DF5">
        <w:t xml:space="preserve"> </w:t>
      </w:r>
      <w:proofErr w:type="spellStart"/>
      <w:r w:rsidRPr="00240DF5">
        <w:t>Facility</w:t>
      </w:r>
      <w:proofErr w:type="spellEnd"/>
      <w:r w:rsidRPr="00240DF5">
        <w:t xml:space="preserve">) </w:t>
      </w:r>
      <w:proofErr w:type="spellStart"/>
      <w:r w:rsidRPr="00240DF5">
        <w:t>represents</w:t>
      </w:r>
      <w:proofErr w:type="spellEnd"/>
      <w:r w:rsidRPr="00240DF5">
        <w:t xml:space="preserve"> a </w:t>
      </w:r>
      <w:proofErr w:type="spellStart"/>
      <w:r w:rsidRPr="00240DF5">
        <w:t>highly</w:t>
      </w:r>
      <w:proofErr w:type="spellEnd"/>
      <w:r w:rsidRPr="00240DF5">
        <w:t xml:space="preserve"> </w:t>
      </w:r>
      <w:proofErr w:type="spellStart"/>
      <w:r w:rsidRPr="00240DF5">
        <w:t>centralized</w:t>
      </w:r>
      <w:proofErr w:type="spellEnd"/>
      <w:r w:rsidRPr="00240DF5">
        <w:t xml:space="preserve"> </w:t>
      </w:r>
      <w:proofErr w:type="spellStart"/>
      <w:r w:rsidRPr="00240DF5">
        <w:t>pot</w:t>
      </w:r>
      <w:proofErr w:type="spellEnd"/>
      <w:r w:rsidRPr="00240DF5">
        <w:t xml:space="preserve"> of </w:t>
      </w:r>
      <w:proofErr w:type="spellStart"/>
      <w:r w:rsidRPr="00240DF5">
        <w:t>flexible</w:t>
      </w:r>
      <w:proofErr w:type="spellEnd"/>
      <w:r w:rsidRPr="00240DF5">
        <w:t xml:space="preserve"> funding </w:t>
      </w:r>
      <w:proofErr w:type="spellStart"/>
      <w:r w:rsidRPr="00240DF5">
        <w:t>managed</w:t>
      </w:r>
      <w:proofErr w:type="spellEnd"/>
      <w:r w:rsidRPr="00240DF5">
        <w:t xml:space="preserve"> top</w:t>
      </w:r>
      <w:r w:rsidR="00034FC0">
        <w:noBreakHyphen/>
      </w:r>
      <w:proofErr w:type="spellStart"/>
      <w:r w:rsidRPr="00240DF5">
        <w:t>down</w:t>
      </w:r>
      <w:proofErr w:type="spellEnd"/>
      <w:r w:rsidRPr="00240DF5">
        <w:t xml:space="preserve"> </w:t>
      </w:r>
      <w:proofErr w:type="spellStart"/>
      <w:r w:rsidRPr="00240DF5">
        <w:t>by</w:t>
      </w:r>
      <w:proofErr w:type="spellEnd"/>
      <w:r w:rsidRPr="00240DF5">
        <w:t xml:space="preserve"> the </w:t>
      </w:r>
      <w:proofErr w:type="spellStart"/>
      <w:r w:rsidRPr="00240DF5">
        <w:t>Commission</w:t>
      </w:r>
      <w:proofErr w:type="spellEnd"/>
      <w:r w:rsidRPr="00240DF5">
        <w:t xml:space="preserve">. </w:t>
      </w:r>
      <w:proofErr w:type="spellStart"/>
      <w:r w:rsidRPr="00240DF5">
        <w:t>While</w:t>
      </w:r>
      <w:proofErr w:type="spellEnd"/>
      <w:r w:rsidRPr="00240DF5">
        <w:t xml:space="preserve"> </w:t>
      </w:r>
      <w:proofErr w:type="spellStart"/>
      <w:r w:rsidRPr="00240DF5">
        <w:t>flexibility</w:t>
      </w:r>
      <w:proofErr w:type="spellEnd"/>
      <w:r w:rsidRPr="00240DF5">
        <w:t xml:space="preserve"> </w:t>
      </w:r>
      <w:proofErr w:type="spellStart"/>
      <w:r w:rsidRPr="00240DF5">
        <w:t>is</w:t>
      </w:r>
      <w:proofErr w:type="spellEnd"/>
      <w:r w:rsidRPr="00240DF5">
        <w:t xml:space="preserve"> </w:t>
      </w:r>
      <w:proofErr w:type="spellStart"/>
      <w:r w:rsidRPr="00240DF5">
        <w:t>necessary</w:t>
      </w:r>
      <w:proofErr w:type="spellEnd"/>
      <w:r w:rsidRPr="00240DF5">
        <w:t xml:space="preserve"> to </w:t>
      </w:r>
      <w:proofErr w:type="spellStart"/>
      <w:r w:rsidRPr="00240DF5">
        <w:t>respond</w:t>
      </w:r>
      <w:proofErr w:type="spellEnd"/>
      <w:r w:rsidRPr="00240DF5">
        <w:t xml:space="preserve"> to </w:t>
      </w:r>
      <w:proofErr w:type="spellStart"/>
      <w:r w:rsidRPr="00240DF5">
        <w:t>unforeseen</w:t>
      </w:r>
      <w:proofErr w:type="spellEnd"/>
      <w:r w:rsidRPr="00240DF5">
        <w:t xml:space="preserve"> crises, </w:t>
      </w:r>
      <w:proofErr w:type="spellStart"/>
      <w:r w:rsidRPr="00240DF5">
        <w:t>its</w:t>
      </w:r>
      <w:proofErr w:type="spellEnd"/>
      <w:r w:rsidRPr="00240DF5">
        <w:t xml:space="preserve"> </w:t>
      </w:r>
      <w:proofErr w:type="spellStart"/>
      <w:r w:rsidRPr="00240DF5">
        <w:t>distribution</w:t>
      </w:r>
      <w:proofErr w:type="spellEnd"/>
      <w:r w:rsidRPr="00240DF5">
        <w:t xml:space="preserve"> must </w:t>
      </w:r>
      <w:proofErr w:type="spellStart"/>
      <w:r w:rsidRPr="00240DF5">
        <w:t>be</w:t>
      </w:r>
      <w:proofErr w:type="spellEnd"/>
      <w:r w:rsidRPr="00240DF5">
        <w:t xml:space="preserve"> </w:t>
      </w:r>
      <w:proofErr w:type="spellStart"/>
      <w:r w:rsidRPr="00240DF5">
        <w:t>steered</w:t>
      </w:r>
      <w:proofErr w:type="spellEnd"/>
      <w:r w:rsidRPr="00240DF5">
        <w:t xml:space="preserve"> </w:t>
      </w:r>
      <w:proofErr w:type="spellStart"/>
      <w:r w:rsidRPr="00240DF5">
        <w:t>by</w:t>
      </w:r>
      <w:proofErr w:type="spellEnd"/>
      <w:r w:rsidRPr="00240DF5">
        <w:t xml:space="preserve"> </w:t>
      </w:r>
      <w:proofErr w:type="spellStart"/>
      <w:r w:rsidRPr="00240DF5">
        <w:t>objective</w:t>
      </w:r>
      <w:proofErr w:type="spellEnd"/>
      <w:r w:rsidRPr="00240DF5">
        <w:t xml:space="preserve"> </w:t>
      </w:r>
      <w:proofErr w:type="spellStart"/>
      <w:r w:rsidRPr="00240DF5">
        <w:t>geopolitical</w:t>
      </w:r>
      <w:proofErr w:type="spellEnd"/>
      <w:r w:rsidRPr="00240DF5">
        <w:t xml:space="preserve"> </w:t>
      </w:r>
      <w:proofErr w:type="spellStart"/>
      <w:r w:rsidRPr="00240DF5">
        <w:t>realities</w:t>
      </w:r>
      <w:proofErr w:type="spellEnd"/>
      <w:r w:rsidRPr="00240DF5">
        <w:t xml:space="preserve"> </w:t>
      </w:r>
      <w:proofErr w:type="spellStart"/>
      <w:r w:rsidRPr="00240DF5">
        <w:t>rather</w:t>
      </w:r>
      <w:proofErr w:type="spellEnd"/>
      <w:r w:rsidRPr="00240DF5">
        <w:t xml:space="preserve"> </w:t>
      </w:r>
      <w:proofErr w:type="spellStart"/>
      <w:r w:rsidRPr="00240DF5">
        <w:t>than</w:t>
      </w:r>
      <w:proofErr w:type="spellEnd"/>
      <w:r w:rsidRPr="00240DF5">
        <w:t xml:space="preserve"> </w:t>
      </w:r>
      <w:proofErr w:type="spellStart"/>
      <w:r w:rsidRPr="00240DF5">
        <w:t>arbitrary</w:t>
      </w:r>
      <w:proofErr w:type="spellEnd"/>
      <w:r w:rsidRPr="00240DF5">
        <w:t xml:space="preserve"> </w:t>
      </w:r>
      <w:proofErr w:type="spellStart"/>
      <w:r w:rsidRPr="00240DF5">
        <w:t>administrative</w:t>
      </w:r>
      <w:proofErr w:type="spellEnd"/>
      <w:r w:rsidRPr="00240DF5">
        <w:t xml:space="preserve"> </w:t>
      </w:r>
      <w:proofErr w:type="spellStart"/>
      <w:r w:rsidRPr="00240DF5">
        <w:t>or</w:t>
      </w:r>
      <w:proofErr w:type="spellEnd"/>
      <w:r w:rsidRPr="00240DF5">
        <w:t xml:space="preserve"> </w:t>
      </w:r>
      <w:proofErr w:type="spellStart"/>
      <w:r w:rsidRPr="00240DF5">
        <w:t>competitive</w:t>
      </w:r>
      <w:proofErr w:type="spellEnd"/>
      <w:r w:rsidRPr="00240DF5">
        <w:t xml:space="preserve"> </w:t>
      </w:r>
      <w:proofErr w:type="spellStart"/>
      <w:r w:rsidRPr="00240DF5">
        <w:t>criteria</w:t>
      </w:r>
      <w:proofErr w:type="spellEnd"/>
      <w:r w:rsidRPr="00240DF5">
        <w:t xml:space="preserve">. As </w:t>
      </w:r>
      <w:proofErr w:type="spellStart"/>
      <w:r w:rsidRPr="00240DF5">
        <w:t>explicitly</w:t>
      </w:r>
      <w:proofErr w:type="spellEnd"/>
      <w:r w:rsidRPr="00240DF5">
        <w:t xml:space="preserve"> </w:t>
      </w:r>
      <w:proofErr w:type="spellStart"/>
      <w:r w:rsidRPr="00240DF5">
        <w:t>detailed</w:t>
      </w:r>
      <w:proofErr w:type="spellEnd"/>
      <w:r w:rsidRPr="00240DF5">
        <w:t xml:space="preserve"> in the </w:t>
      </w:r>
      <w:proofErr w:type="spellStart"/>
      <w:r w:rsidRPr="00240DF5">
        <w:t>Commission's</w:t>
      </w:r>
      <w:proofErr w:type="spellEnd"/>
      <w:r w:rsidRPr="00240DF5">
        <w:t xml:space="preserve"> </w:t>
      </w:r>
      <w:proofErr w:type="spellStart"/>
      <w:r w:rsidRPr="00240DF5">
        <w:t>Communication</w:t>
      </w:r>
      <w:proofErr w:type="spellEnd"/>
      <w:r w:rsidRPr="00240DF5">
        <w:t xml:space="preserve"> on the </w:t>
      </w:r>
      <w:proofErr w:type="spellStart"/>
      <w:r w:rsidRPr="00240DF5">
        <w:t>Eastern</w:t>
      </w:r>
      <w:proofErr w:type="spellEnd"/>
      <w:r w:rsidRPr="00240DF5">
        <w:t xml:space="preserve"> </w:t>
      </w:r>
      <w:proofErr w:type="spellStart"/>
      <w:r w:rsidRPr="00240DF5">
        <w:t>Border</w:t>
      </w:r>
      <w:proofErr w:type="spellEnd"/>
      <w:r w:rsidRPr="00240DF5">
        <w:t xml:space="preserve"> </w:t>
      </w:r>
      <w:proofErr w:type="spellStart"/>
      <w:r w:rsidRPr="00240DF5">
        <w:t>Regions</w:t>
      </w:r>
      <w:proofErr w:type="spellEnd"/>
      <w:r w:rsidRPr="00240DF5">
        <w:t xml:space="preserve"> (COM(2026) 82 final), </w:t>
      </w:r>
      <w:proofErr w:type="spellStart"/>
      <w:r w:rsidRPr="00240DF5">
        <w:t>Europe's</w:t>
      </w:r>
      <w:proofErr w:type="spellEnd"/>
      <w:r w:rsidRPr="00240DF5">
        <w:t xml:space="preserve"> </w:t>
      </w:r>
      <w:proofErr w:type="spellStart"/>
      <w:r w:rsidRPr="00240DF5">
        <w:t>Eastern</w:t>
      </w:r>
      <w:proofErr w:type="spellEnd"/>
      <w:r w:rsidRPr="00240DF5">
        <w:t xml:space="preserve"> </w:t>
      </w:r>
      <w:proofErr w:type="spellStart"/>
      <w:r w:rsidRPr="00240DF5">
        <w:t>Flank</w:t>
      </w:r>
      <w:proofErr w:type="spellEnd"/>
      <w:r w:rsidRPr="00240DF5">
        <w:t xml:space="preserve"> </w:t>
      </w:r>
      <w:proofErr w:type="spellStart"/>
      <w:r w:rsidRPr="00240DF5">
        <w:t>is</w:t>
      </w:r>
      <w:proofErr w:type="spellEnd"/>
      <w:r w:rsidRPr="00240DF5">
        <w:t xml:space="preserve"> </w:t>
      </w:r>
      <w:proofErr w:type="spellStart"/>
      <w:r w:rsidRPr="00240DF5">
        <w:t>absorbing</w:t>
      </w:r>
      <w:proofErr w:type="spellEnd"/>
      <w:r w:rsidRPr="00240DF5">
        <w:t xml:space="preserve"> </w:t>
      </w:r>
      <w:proofErr w:type="spellStart"/>
      <w:r w:rsidRPr="00240DF5">
        <w:t>an</w:t>
      </w:r>
      <w:proofErr w:type="spellEnd"/>
      <w:r w:rsidRPr="00240DF5">
        <w:t xml:space="preserve"> </w:t>
      </w:r>
      <w:proofErr w:type="spellStart"/>
      <w:r w:rsidRPr="00240DF5">
        <w:t>unprecedented</w:t>
      </w:r>
      <w:proofErr w:type="spellEnd"/>
      <w:r w:rsidRPr="00240DF5">
        <w:t xml:space="preserve"> and </w:t>
      </w:r>
      <w:proofErr w:type="spellStart"/>
      <w:r w:rsidRPr="00240DF5">
        <w:t>asymmetrical</w:t>
      </w:r>
      <w:proofErr w:type="spellEnd"/>
      <w:r w:rsidRPr="00240DF5">
        <w:t xml:space="preserve"> </w:t>
      </w:r>
      <w:proofErr w:type="spellStart"/>
      <w:r w:rsidRPr="00240DF5">
        <w:t>burden</w:t>
      </w:r>
      <w:proofErr w:type="spellEnd"/>
      <w:r w:rsidRPr="00240DF5">
        <w:t xml:space="preserve">. </w:t>
      </w:r>
      <w:proofErr w:type="spellStart"/>
      <w:r w:rsidRPr="00240DF5">
        <w:t>Frontline</w:t>
      </w:r>
      <w:proofErr w:type="spellEnd"/>
      <w:r w:rsidRPr="00240DF5">
        <w:t xml:space="preserve"> </w:t>
      </w:r>
      <w:proofErr w:type="spellStart"/>
      <w:r w:rsidRPr="00240DF5">
        <w:t>Member</w:t>
      </w:r>
      <w:proofErr w:type="spellEnd"/>
      <w:r w:rsidRPr="00240DF5">
        <w:t xml:space="preserve"> States are </w:t>
      </w:r>
      <w:proofErr w:type="spellStart"/>
      <w:r w:rsidRPr="00240DF5">
        <w:t>forced</w:t>
      </w:r>
      <w:proofErr w:type="spellEnd"/>
      <w:r w:rsidRPr="00240DF5">
        <w:t xml:space="preserve"> to </w:t>
      </w:r>
      <w:proofErr w:type="spellStart"/>
      <w:r w:rsidRPr="00240DF5">
        <w:t>simultaneously</w:t>
      </w:r>
      <w:proofErr w:type="spellEnd"/>
      <w:r w:rsidRPr="00240DF5">
        <w:t xml:space="preserve"> </w:t>
      </w:r>
      <w:proofErr w:type="spellStart"/>
      <w:r w:rsidRPr="00240DF5">
        <w:t>counter</w:t>
      </w:r>
      <w:proofErr w:type="spellEnd"/>
      <w:r w:rsidRPr="00240DF5">
        <w:t xml:space="preserve"> </w:t>
      </w:r>
      <w:proofErr w:type="spellStart"/>
      <w:r w:rsidRPr="00240DF5">
        <w:t>state</w:t>
      </w:r>
      <w:r w:rsidR="00034FC0">
        <w:noBreakHyphen/>
      </w:r>
      <w:r w:rsidRPr="00240DF5">
        <w:t>sponsored</w:t>
      </w:r>
      <w:proofErr w:type="spellEnd"/>
      <w:r w:rsidRPr="00240DF5">
        <w:t xml:space="preserve"> </w:t>
      </w:r>
      <w:proofErr w:type="spellStart"/>
      <w:r w:rsidRPr="00240DF5">
        <w:t>hybrid</w:t>
      </w:r>
      <w:proofErr w:type="spellEnd"/>
      <w:r w:rsidRPr="00240DF5">
        <w:t xml:space="preserve"> </w:t>
      </w:r>
      <w:proofErr w:type="spellStart"/>
      <w:r w:rsidRPr="00240DF5">
        <w:t>warfare</w:t>
      </w:r>
      <w:proofErr w:type="spellEnd"/>
      <w:r w:rsidRPr="00240DF5">
        <w:t xml:space="preserve">, </w:t>
      </w:r>
      <w:proofErr w:type="spellStart"/>
      <w:r w:rsidRPr="00240DF5">
        <w:t>weaponized</w:t>
      </w:r>
      <w:proofErr w:type="spellEnd"/>
      <w:r w:rsidRPr="00240DF5">
        <w:t xml:space="preserve"> </w:t>
      </w:r>
      <w:proofErr w:type="spellStart"/>
      <w:r w:rsidRPr="00240DF5">
        <w:t>migration</w:t>
      </w:r>
      <w:proofErr w:type="spellEnd"/>
      <w:r w:rsidRPr="00240DF5">
        <w:t xml:space="preserve">, regular </w:t>
      </w:r>
      <w:proofErr w:type="spellStart"/>
      <w:r w:rsidRPr="00240DF5">
        <w:t>violations</w:t>
      </w:r>
      <w:proofErr w:type="spellEnd"/>
      <w:r w:rsidRPr="00240DF5">
        <w:t xml:space="preserve"> of </w:t>
      </w:r>
      <w:proofErr w:type="spellStart"/>
      <w:r w:rsidRPr="00240DF5">
        <w:t>national</w:t>
      </w:r>
      <w:proofErr w:type="spellEnd"/>
      <w:r w:rsidRPr="00240DF5">
        <w:t xml:space="preserve"> </w:t>
      </w:r>
      <w:proofErr w:type="spellStart"/>
      <w:r w:rsidRPr="00240DF5">
        <w:t>airspace</w:t>
      </w:r>
      <w:proofErr w:type="spellEnd"/>
      <w:r w:rsidRPr="00240DF5">
        <w:t xml:space="preserve"> </w:t>
      </w:r>
      <w:proofErr w:type="spellStart"/>
      <w:r w:rsidRPr="00240DF5">
        <w:t>by</w:t>
      </w:r>
      <w:proofErr w:type="spellEnd"/>
      <w:r w:rsidRPr="00240DF5">
        <w:t xml:space="preserve"> drones, cyber</w:t>
      </w:r>
      <w:r w:rsidR="00034FC0">
        <w:noBreakHyphen/>
      </w:r>
      <w:proofErr w:type="spellStart"/>
      <w:r w:rsidRPr="00240DF5">
        <w:t>attacks</w:t>
      </w:r>
      <w:proofErr w:type="spellEnd"/>
      <w:r w:rsidRPr="00240DF5">
        <w:t xml:space="preserve">, and </w:t>
      </w:r>
      <w:proofErr w:type="spellStart"/>
      <w:r w:rsidRPr="00240DF5">
        <w:t>distinct</w:t>
      </w:r>
      <w:proofErr w:type="spellEnd"/>
      <w:r w:rsidRPr="00240DF5">
        <w:t xml:space="preserve"> </w:t>
      </w:r>
      <w:proofErr w:type="spellStart"/>
      <w:r w:rsidRPr="00240DF5">
        <w:t>maritime</w:t>
      </w:r>
      <w:proofErr w:type="spellEnd"/>
      <w:r w:rsidRPr="00240DF5">
        <w:t xml:space="preserve"> </w:t>
      </w:r>
      <w:proofErr w:type="spellStart"/>
      <w:r w:rsidRPr="00240DF5">
        <w:t>challenges</w:t>
      </w:r>
      <w:proofErr w:type="spellEnd"/>
      <w:r w:rsidRPr="00240DF5">
        <w:t xml:space="preserve"> </w:t>
      </w:r>
      <w:proofErr w:type="spellStart"/>
      <w:r w:rsidRPr="00240DF5">
        <w:t>like</w:t>
      </w:r>
      <w:proofErr w:type="spellEnd"/>
      <w:r w:rsidRPr="00240DF5">
        <w:t xml:space="preserve"> the </w:t>
      </w:r>
      <w:proofErr w:type="spellStart"/>
      <w:r w:rsidRPr="00240DF5">
        <w:t>mining</w:t>
      </w:r>
      <w:proofErr w:type="spellEnd"/>
      <w:r w:rsidRPr="00240DF5">
        <w:t xml:space="preserve"> of the </w:t>
      </w:r>
      <w:proofErr w:type="spellStart"/>
      <w:r w:rsidRPr="00240DF5">
        <w:t>Black</w:t>
      </w:r>
      <w:proofErr w:type="spellEnd"/>
      <w:r w:rsidRPr="00240DF5">
        <w:t xml:space="preserve"> </w:t>
      </w:r>
      <w:proofErr w:type="spellStart"/>
      <w:r w:rsidRPr="00240DF5">
        <w:t>Sea</w:t>
      </w:r>
      <w:proofErr w:type="spellEnd"/>
      <w:r w:rsidRPr="00240DF5">
        <w:t xml:space="preserve"> </w:t>
      </w:r>
      <w:proofErr w:type="spellStart"/>
      <w:r w:rsidRPr="00240DF5">
        <w:t>basin</w:t>
      </w:r>
      <w:proofErr w:type="spellEnd"/>
      <w:r w:rsidRPr="00240DF5">
        <w:t xml:space="preserve">. </w:t>
      </w:r>
      <w:proofErr w:type="spellStart"/>
      <w:r w:rsidRPr="00240DF5">
        <w:t>Furthermore</w:t>
      </w:r>
      <w:proofErr w:type="spellEnd"/>
      <w:r w:rsidRPr="00240DF5">
        <w:t xml:space="preserve">, COM(2026) 82 final notes </w:t>
      </w:r>
      <w:proofErr w:type="spellStart"/>
      <w:r w:rsidRPr="00240DF5">
        <w:t>that</w:t>
      </w:r>
      <w:proofErr w:type="spellEnd"/>
      <w:r w:rsidRPr="00240DF5">
        <w:t xml:space="preserve"> </w:t>
      </w:r>
      <w:proofErr w:type="spellStart"/>
      <w:r w:rsidRPr="00240DF5">
        <w:t>these</w:t>
      </w:r>
      <w:proofErr w:type="spellEnd"/>
      <w:r w:rsidRPr="00240DF5">
        <w:t xml:space="preserve"> </w:t>
      </w:r>
      <w:proofErr w:type="spellStart"/>
      <w:r w:rsidRPr="00240DF5">
        <w:t>regions</w:t>
      </w:r>
      <w:proofErr w:type="spellEnd"/>
      <w:r w:rsidRPr="00240DF5">
        <w:t xml:space="preserve"> are </w:t>
      </w:r>
      <w:proofErr w:type="spellStart"/>
      <w:r w:rsidRPr="00240DF5">
        <w:t>facing</w:t>
      </w:r>
      <w:proofErr w:type="spellEnd"/>
      <w:r w:rsidRPr="00240DF5">
        <w:t xml:space="preserve"> </w:t>
      </w:r>
      <w:proofErr w:type="spellStart"/>
      <w:r w:rsidRPr="00240DF5">
        <w:t>severe</w:t>
      </w:r>
      <w:proofErr w:type="spellEnd"/>
      <w:r w:rsidRPr="00240DF5">
        <w:t xml:space="preserve"> </w:t>
      </w:r>
      <w:proofErr w:type="spellStart"/>
      <w:r w:rsidRPr="00240DF5">
        <w:t>demographic</w:t>
      </w:r>
      <w:proofErr w:type="spellEnd"/>
      <w:r w:rsidRPr="00240DF5">
        <w:t xml:space="preserve"> </w:t>
      </w:r>
      <w:proofErr w:type="spellStart"/>
      <w:r w:rsidRPr="00240DF5">
        <w:t>pressures</w:t>
      </w:r>
      <w:proofErr w:type="spellEnd"/>
      <w:r w:rsidRPr="00240DF5">
        <w:t xml:space="preserve"> and a </w:t>
      </w:r>
      <w:proofErr w:type="spellStart"/>
      <w:r w:rsidRPr="00240DF5">
        <w:t>drop</w:t>
      </w:r>
      <w:proofErr w:type="spellEnd"/>
      <w:r w:rsidRPr="00240DF5">
        <w:t xml:space="preserve"> in </w:t>
      </w:r>
      <w:proofErr w:type="spellStart"/>
      <w:r w:rsidRPr="00240DF5">
        <w:t>investment</w:t>
      </w:r>
      <w:proofErr w:type="spellEnd"/>
      <w:r w:rsidRPr="00240DF5">
        <w:t xml:space="preserve"> </w:t>
      </w:r>
      <w:proofErr w:type="spellStart"/>
      <w:r w:rsidRPr="00240DF5">
        <w:t>confidence</w:t>
      </w:r>
      <w:proofErr w:type="spellEnd"/>
      <w:r w:rsidRPr="00240DF5">
        <w:t xml:space="preserve">, </w:t>
      </w:r>
      <w:proofErr w:type="spellStart"/>
      <w:r w:rsidRPr="00240DF5">
        <w:t>amplifying</w:t>
      </w:r>
      <w:proofErr w:type="spellEnd"/>
      <w:r w:rsidRPr="00240DF5">
        <w:t xml:space="preserve"> the </w:t>
      </w:r>
      <w:proofErr w:type="spellStart"/>
      <w:r w:rsidRPr="00240DF5">
        <w:t>economic</w:t>
      </w:r>
      <w:proofErr w:type="spellEnd"/>
      <w:r w:rsidRPr="00240DF5">
        <w:t xml:space="preserve"> </w:t>
      </w:r>
      <w:proofErr w:type="spellStart"/>
      <w:r w:rsidRPr="00240DF5">
        <w:t>strain</w:t>
      </w:r>
      <w:proofErr w:type="spellEnd"/>
      <w:r w:rsidRPr="00240DF5">
        <w:t xml:space="preserve"> of </w:t>
      </w:r>
      <w:proofErr w:type="spellStart"/>
      <w:r w:rsidRPr="00240DF5">
        <w:t>securing</w:t>
      </w:r>
      <w:proofErr w:type="spellEnd"/>
      <w:r w:rsidRPr="00240DF5">
        <w:t xml:space="preserve"> the </w:t>
      </w:r>
      <w:proofErr w:type="spellStart"/>
      <w:r w:rsidRPr="00240DF5">
        <w:t>Union's</w:t>
      </w:r>
      <w:proofErr w:type="spellEnd"/>
      <w:r w:rsidRPr="00240DF5">
        <w:t xml:space="preserve"> </w:t>
      </w:r>
      <w:proofErr w:type="spellStart"/>
      <w:r w:rsidRPr="00240DF5">
        <w:t>external</w:t>
      </w:r>
      <w:proofErr w:type="spellEnd"/>
      <w:r w:rsidRPr="00240DF5">
        <w:t xml:space="preserve"> </w:t>
      </w:r>
      <w:proofErr w:type="spellStart"/>
      <w:r w:rsidRPr="00240DF5">
        <w:t>perimeter</w:t>
      </w:r>
      <w:proofErr w:type="spellEnd"/>
      <w:r w:rsidRPr="00240DF5">
        <w:t>.</w:t>
      </w:r>
    </w:p>
    <w:p w14:paraId="0A52818A" w14:textId="77777777" w:rsidR="004C1C6A" w:rsidRPr="00240DF5" w:rsidRDefault="004C1C6A" w:rsidP="004C1C6A">
      <w:r w:rsidRPr="00240DF5">
        <w:rPr>
          <w:rStyle w:val="HideTWBExt"/>
        </w:rPr>
        <w:t>&lt;/AmendB&gt;</w:t>
      </w:r>
    </w:p>
    <w:p w14:paraId="2CE1640A" w14:textId="77777777" w:rsidR="004C1C6A" w:rsidRPr="00240DF5" w:rsidRDefault="004C1C6A" w:rsidP="004C1C6A">
      <w:pPr>
        <w:pStyle w:val="AmNumberTabs"/>
      </w:pPr>
      <w:r w:rsidRPr="00240DF5">
        <w:rPr>
          <w:rStyle w:val="HideTWBExt"/>
        </w:rPr>
        <w:lastRenderedPageBreak/>
        <w:t>&lt;AmendB&gt;</w:t>
      </w:r>
      <w:r w:rsidRPr="00240DF5">
        <w:t>Alteração</w:t>
      </w:r>
      <w:r w:rsidRPr="00240DF5">
        <w:tab/>
      </w:r>
      <w:r w:rsidRPr="00240DF5">
        <w:tab/>
      </w:r>
      <w:r w:rsidRPr="00240DF5">
        <w:rPr>
          <w:rStyle w:val="HideTWBExt"/>
        </w:rPr>
        <w:t>&lt;NumAmB&gt;</w:t>
      </w:r>
      <w:r w:rsidRPr="00240DF5">
        <w:t>177</w:t>
      </w:r>
      <w:r w:rsidRPr="00240DF5">
        <w:rPr>
          <w:rStyle w:val="HideTWBExt"/>
        </w:rPr>
        <w:t>&lt;/NumAmB&gt;</w:t>
      </w:r>
    </w:p>
    <w:p w14:paraId="5DC79FAF" w14:textId="6DA3A714" w:rsidR="004C1C6A" w:rsidRPr="00240DF5" w:rsidRDefault="004C1C6A" w:rsidP="004C1C6A">
      <w:pPr>
        <w:pStyle w:val="NormalBold"/>
      </w:pPr>
      <w:r w:rsidRPr="00240DF5">
        <w:rPr>
          <w:rStyle w:val="HideTWBExt"/>
          <w:b w:val="0"/>
        </w:rPr>
        <w:t>&lt;RepeatBlock-By&gt;&lt;Members&gt;</w:t>
      </w:r>
      <w:r w:rsidRPr="00240DF5">
        <w:t>Jan</w:t>
      </w:r>
      <w:r w:rsidR="00034FC0">
        <w:noBreakHyphen/>
      </w:r>
      <w:r w:rsidRPr="00240DF5">
        <w:t>Christoph Oetjen, Fabienne Keller, Raquel García Hermida</w:t>
      </w:r>
      <w:r w:rsidR="00034FC0">
        <w:noBreakHyphen/>
      </w:r>
      <w:r w:rsidRPr="00240DF5">
        <w:t>Van Der Walle, Nikola Minchev</w:t>
      </w:r>
      <w:r w:rsidRPr="00240DF5">
        <w:rPr>
          <w:rStyle w:val="HideTWBExt"/>
          <w:b w:val="0"/>
        </w:rPr>
        <w:t>&lt;/Members&gt;</w:t>
      </w:r>
    </w:p>
    <w:p w14:paraId="4E45E46D" w14:textId="77777777" w:rsidR="004C1C6A" w:rsidRPr="00240DF5" w:rsidRDefault="004C1C6A" w:rsidP="004C1C6A">
      <w:pPr>
        <w:pStyle w:val="NormalBold"/>
      </w:pPr>
      <w:r w:rsidRPr="00240DF5">
        <w:rPr>
          <w:rStyle w:val="HideTWBExt"/>
          <w:b w:val="0"/>
        </w:rPr>
        <w:t>&lt;/RepeatBlock-By&gt;</w:t>
      </w:r>
    </w:p>
    <w:p w14:paraId="6A58F9FE"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27B81A7" w14:textId="503B5338" w:rsidR="004C1C6A" w:rsidRPr="00240DF5" w:rsidRDefault="004C1C6A" w:rsidP="004C1C6A">
      <w:pPr>
        <w:pStyle w:val="NormalBold"/>
      </w:pPr>
      <w:r w:rsidRPr="00240DF5">
        <w:rPr>
          <w:rStyle w:val="HideTWBExt"/>
        </w:rPr>
        <w:t>&lt;Article&gt;</w:t>
      </w:r>
      <w:r w:rsidRPr="00240DF5">
        <w:t>Artigo 4 – n.º 3</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A5A5350" w14:textId="77777777" w:rsidTr="00DB7FAC">
        <w:trPr>
          <w:trHeight w:hRule="exact" w:val="240"/>
          <w:jc w:val="center"/>
        </w:trPr>
        <w:tc>
          <w:tcPr>
            <w:tcW w:w="9752" w:type="dxa"/>
            <w:gridSpan w:val="2"/>
            <w:tcBorders>
              <w:top w:val="nil"/>
              <w:left w:val="nil"/>
              <w:bottom w:val="nil"/>
              <w:right w:val="nil"/>
            </w:tcBorders>
          </w:tcPr>
          <w:p w14:paraId="0729D197" w14:textId="77777777" w:rsidR="004C1C6A" w:rsidRPr="00240DF5" w:rsidRDefault="004C1C6A" w:rsidP="00DB7FAC"/>
        </w:tc>
      </w:tr>
      <w:tr w:rsidR="004C1C6A" w:rsidRPr="00240DF5" w14:paraId="59951AEC" w14:textId="77777777" w:rsidTr="00DB7FAC">
        <w:trPr>
          <w:trHeight w:val="240"/>
          <w:jc w:val="center"/>
        </w:trPr>
        <w:tc>
          <w:tcPr>
            <w:tcW w:w="4876" w:type="dxa"/>
            <w:tcBorders>
              <w:top w:val="nil"/>
              <w:left w:val="nil"/>
              <w:bottom w:val="nil"/>
              <w:right w:val="nil"/>
            </w:tcBorders>
          </w:tcPr>
          <w:p w14:paraId="263B0C84"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25BDF5F" w14:textId="77777777" w:rsidR="004C1C6A" w:rsidRPr="00240DF5" w:rsidRDefault="004C1C6A" w:rsidP="00DB7FAC">
            <w:pPr>
              <w:pStyle w:val="AmColumnHeading"/>
            </w:pPr>
            <w:r w:rsidRPr="00240DF5">
              <w:t>Alteração</w:t>
            </w:r>
          </w:p>
        </w:tc>
      </w:tr>
      <w:tr w:rsidR="004C1C6A" w:rsidRPr="00240DF5" w14:paraId="74559E9D" w14:textId="77777777" w:rsidTr="00DB7FAC">
        <w:trPr>
          <w:jc w:val="center"/>
        </w:trPr>
        <w:tc>
          <w:tcPr>
            <w:tcW w:w="4876" w:type="dxa"/>
            <w:tcBorders>
              <w:top w:val="nil"/>
              <w:left w:val="nil"/>
              <w:bottom w:val="nil"/>
              <w:right w:val="nil"/>
            </w:tcBorders>
          </w:tcPr>
          <w:p w14:paraId="4836C0A7" w14:textId="77777777" w:rsidR="004C1C6A" w:rsidRPr="00240DF5" w:rsidRDefault="004C1C6A" w:rsidP="00DB7FAC">
            <w:pPr>
              <w:pStyle w:val="Normal6a"/>
            </w:pPr>
          </w:p>
        </w:tc>
        <w:tc>
          <w:tcPr>
            <w:tcW w:w="4876" w:type="dxa"/>
            <w:tcBorders>
              <w:top w:val="nil"/>
              <w:left w:val="nil"/>
              <w:bottom w:val="nil"/>
              <w:right w:val="nil"/>
            </w:tcBorders>
          </w:tcPr>
          <w:p w14:paraId="7789963D" w14:textId="531C53C0" w:rsidR="004C1C6A" w:rsidRPr="00240DF5" w:rsidRDefault="004C1C6A" w:rsidP="00DB7FAC">
            <w:pPr>
              <w:pStyle w:val="Normal6a"/>
            </w:pPr>
            <w:r w:rsidRPr="00240DF5">
              <w:rPr>
                <w:b/>
                <w:i/>
              </w:rPr>
              <w:t>3</w:t>
            </w:r>
            <w:r w:rsidR="00034FC0">
              <w:rPr>
                <w:b/>
                <w:i/>
              </w:rPr>
              <w:noBreakHyphen/>
            </w:r>
            <w:r w:rsidRPr="00240DF5">
              <w:rPr>
                <w:b/>
                <w:i/>
              </w:rPr>
              <w:t>A.</w:t>
            </w:r>
            <w:r w:rsidRPr="00240DF5">
              <w:tab/>
            </w:r>
            <w:r w:rsidRPr="00240DF5">
              <w:rPr>
                <w:b/>
                <w:i/>
              </w:rPr>
              <w:t>A Comissão deve assegurar que a repartição dos recursos pelos objetivos estabelecidos no artigo 3.º, n.º 1, é equitativa e transparente. A Comissão deve apresentar um relatório sobre a utilização e a repartição dos fundos ao abrigo do Mecanismo da UE entre as suas componentes referidas no n.º 3 do presente artigo, incluindo sobre o apoio prestado a ações realizadas em países terceiros ou relacionadas com estes no âmbito das ações da União.</w:t>
            </w:r>
          </w:p>
        </w:tc>
      </w:tr>
    </w:tbl>
    <w:p w14:paraId="13B2E200"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5094E24E" w14:textId="77777777" w:rsidR="004C1C6A" w:rsidRPr="00240DF5" w:rsidRDefault="004C1C6A" w:rsidP="004C1C6A">
      <w:r w:rsidRPr="00240DF5">
        <w:rPr>
          <w:rStyle w:val="HideTWBExt"/>
        </w:rPr>
        <w:t>&lt;/AmendB&gt;</w:t>
      </w:r>
    </w:p>
    <w:p w14:paraId="4552598C"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178</w:t>
      </w:r>
      <w:r w:rsidRPr="00240DF5">
        <w:rPr>
          <w:rStyle w:val="HideTWBExt"/>
        </w:rPr>
        <w:t>&lt;/NumAmB&gt;</w:t>
      </w:r>
    </w:p>
    <w:p w14:paraId="03421BB1" w14:textId="3D28B92D" w:rsidR="004C1C6A" w:rsidRPr="00240DF5" w:rsidRDefault="004C1C6A" w:rsidP="004C1C6A">
      <w:pPr>
        <w:pStyle w:val="NormalBold"/>
      </w:pPr>
      <w:r w:rsidRPr="00240DF5">
        <w:rPr>
          <w:rStyle w:val="HideTWBExt"/>
          <w:b w:val="0"/>
        </w:rPr>
        <w:t>&lt;RepeatBlock-By&gt;&lt;Members&gt;</w:t>
      </w:r>
      <w:r w:rsidRPr="00240DF5">
        <w:t>Jan</w:t>
      </w:r>
      <w:r w:rsidR="00034FC0">
        <w:noBreakHyphen/>
      </w:r>
      <w:r w:rsidRPr="00240DF5">
        <w:t>Christoph Oetjen, Fabienne Keller, Raquel García Hermida</w:t>
      </w:r>
      <w:r w:rsidR="00034FC0">
        <w:noBreakHyphen/>
      </w:r>
      <w:r w:rsidRPr="00240DF5">
        <w:t>Van Der Walle, Nikola Minchev</w:t>
      </w:r>
      <w:r w:rsidRPr="00240DF5">
        <w:rPr>
          <w:rStyle w:val="HideTWBExt"/>
          <w:b w:val="0"/>
        </w:rPr>
        <w:t>&lt;/Members&gt;</w:t>
      </w:r>
    </w:p>
    <w:p w14:paraId="1A2D01E3" w14:textId="77777777" w:rsidR="004C1C6A" w:rsidRPr="00240DF5" w:rsidRDefault="004C1C6A" w:rsidP="004C1C6A">
      <w:pPr>
        <w:pStyle w:val="NormalBold"/>
      </w:pPr>
      <w:r w:rsidRPr="00240DF5">
        <w:rPr>
          <w:rStyle w:val="HideTWBExt"/>
          <w:b w:val="0"/>
        </w:rPr>
        <w:t>&lt;/RepeatBlock-By&gt;</w:t>
      </w:r>
    </w:p>
    <w:p w14:paraId="4BAE17DD"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0D6652E" w14:textId="751A0A13" w:rsidR="004C1C6A" w:rsidRPr="00240DF5" w:rsidRDefault="004C1C6A" w:rsidP="004C1C6A">
      <w:pPr>
        <w:pStyle w:val="NormalBold"/>
      </w:pPr>
      <w:r w:rsidRPr="00240DF5">
        <w:rPr>
          <w:rStyle w:val="HideTWBExt"/>
        </w:rPr>
        <w:t>&lt;Article&gt;</w:t>
      </w:r>
      <w:r w:rsidRPr="00240DF5">
        <w:t>Artigo 4 – n.º 3</w:t>
      </w:r>
      <w:r w:rsidR="00034FC0">
        <w:noBreakHyphen/>
      </w:r>
      <w:r w:rsidRPr="00240DF5">
        <w:t>B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EA420BA" w14:textId="77777777" w:rsidTr="00DB7FAC">
        <w:trPr>
          <w:trHeight w:hRule="exact" w:val="240"/>
          <w:jc w:val="center"/>
        </w:trPr>
        <w:tc>
          <w:tcPr>
            <w:tcW w:w="9752" w:type="dxa"/>
            <w:gridSpan w:val="2"/>
            <w:tcBorders>
              <w:top w:val="nil"/>
              <w:left w:val="nil"/>
              <w:bottom w:val="nil"/>
              <w:right w:val="nil"/>
            </w:tcBorders>
          </w:tcPr>
          <w:p w14:paraId="6BF48521" w14:textId="77777777" w:rsidR="004C1C6A" w:rsidRPr="00240DF5" w:rsidRDefault="004C1C6A" w:rsidP="00DB7FAC"/>
        </w:tc>
      </w:tr>
      <w:tr w:rsidR="004C1C6A" w:rsidRPr="00240DF5" w14:paraId="726A202C" w14:textId="77777777" w:rsidTr="00DB7FAC">
        <w:trPr>
          <w:trHeight w:val="240"/>
          <w:jc w:val="center"/>
        </w:trPr>
        <w:tc>
          <w:tcPr>
            <w:tcW w:w="4876" w:type="dxa"/>
            <w:tcBorders>
              <w:top w:val="nil"/>
              <w:left w:val="nil"/>
              <w:bottom w:val="nil"/>
              <w:right w:val="nil"/>
            </w:tcBorders>
          </w:tcPr>
          <w:p w14:paraId="19883C0A"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1A741584" w14:textId="77777777" w:rsidR="004C1C6A" w:rsidRPr="00240DF5" w:rsidRDefault="004C1C6A" w:rsidP="00DB7FAC">
            <w:pPr>
              <w:pStyle w:val="AmColumnHeading"/>
            </w:pPr>
            <w:r w:rsidRPr="00240DF5">
              <w:t>Alteração</w:t>
            </w:r>
          </w:p>
        </w:tc>
      </w:tr>
      <w:tr w:rsidR="004C1C6A" w:rsidRPr="00240DF5" w14:paraId="340763F6" w14:textId="77777777" w:rsidTr="00DB7FAC">
        <w:trPr>
          <w:jc w:val="center"/>
        </w:trPr>
        <w:tc>
          <w:tcPr>
            <w:tcW w:w="4876" w:type="dxa"/>
            <w:tcBorders>
              <w:top w:val="nil"/>
              <w:left w:val="nil"/>
              <w:bottom w:val="nil"/>
              <w:right w:val="nil"/>
            </w:tcBorders>
          </w:tcPr>
          <w:p w14:paraId="6C61332A" w14:textId="77777777" w:rsidR="004C1C6A" w:rsidRPr="00240DF5" w:rsidRDefault="004C1C6A" w:rsidP="00DB7FAC">
            <w:pPr>
              <w:pStyle w:val="Normal6a"/>
            </w:pPr>
          </w:p>
        </w:tc>
        <w:tc>
          <w:tcPr>
            <w:tcW w:w="4876" w:type="dxa"/>
            <w:tcBorders>
              <w:top w:val="nil"/>
              <w:left w:val="nil"/>
              <w:bottom w:val="nil"/>
              <w:right w:val="nil"/>
            </w:tcBorders>
          </w:tcPr>
          <w:p w14:paraId="67F4C3C6" w14:textId="024F7172" w:rsidR="004C1C6A" w:rsidRPr="00240DF5" w:rsidRDefault="004C1C6A" w:rsidP="00DB7FAC">
            <w:pPr>
              <w:pStyle w:val="Normal6a"/>
            </w:pPr>
            <w:r w:rsidRPr="00240DF5">
              <w:rPr>
                <w:b/>
                <w:i/>
              </w:rPr>
              <w:t>3</w:t>
            </w:r>
            <w:r w:rsidR="00034FC0">
              <w:rPr>
                <w:b/>
                <w:i/>
              </w:rPr>
              <w:noBreakHyphen/>
            </w:r>
            <w:r w:rsidRPr="00240DF5">
              <w:rPr>
                <w:b/>
                <w:i/>
              </w:rPr>
              <w:t>B.</w:t>
            </w:r>
            <w:r w:rsidRPr="00240DF5">
              <w:tab/>
            </w:r>
            <w:r w:rsidRPr="00240DF5">
              <w:rPr>
                <w:b/>
                <w:i/>
              </w:rPr>
              <w:t>O cumprimento das disposições do presente artigo será acompanhado por cada Estado</w:t>
            </w:r>
            <w:r w:rsidR="00034FC0">
              <w:rPr>
                <w:b/>
                <w:i/>
              </w:rPr>
              <w:noBreakHyphen/>
            </w:r>
            <w:r w:rsidRPr="00240DF5">
              <w:rPr>
                <w:b/>
                <w:i/>
              </w:rPr>
              <w:t>Membro através do respetivo comité de acompanhamento, tal como previsto no artigo 54.º do Regulamento que institui o Fundo Europeu para a Coesão Económica, Territorial e Social, a Agricultura e o Meio Rural, as Pescas e o Setor Marítimo, a Prosperidade e a Segurança para o período de 2028 a 2034.</w:t>
            </w:r>
          </w:p>
        </w:tc>
      </w:tr>
    </w:tbl>
    <w:p w14:paraId="1A92B6D3"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97C8A0F" w14:textId="77777777" w:rsidR="004C1C6A" w:rsidRPr="00240DF5" w:rsidRDefault="004C1C6A" w:rsidP="004C1C6A">
      <w:r w:rsidRPr="00240DF5">
        <w:rPr>
          <w:rStyle w:val="HideTWBExt"/>
        </w:rPr>
        <w:t>&lt;/AmendB&gt;</w:t>
      </w:r>
    </w:p>
    <w:p w14:paraId="6095E68B" w14:textId="77777777" w:rsidR="004C1C6A" w:rsidRPr="00240DF5" w:rsidRDefault="004C1C6A" w:rsidP="004C1C6A">
      <w:pPr>
        <w:pStyle w:val="AmNumberTabs"/>
      </w:pPr>
      <w:r w:rsidRPr="00240DF5">
        <w:rPr>
          <w:rStyle w:val="HideTWBExt"/>
        </w:rPr>
        <w:lastRenderedPageBreak/>
        <w:t>&lt;AmendB&gt;</w:t>
      </w:r>
      <w:r w:rsidRPr="00240DF5">
        <w:t>Alteração</w:t>
      </w:r>
      <w:r w:rsidRPr="00240DF5">
        <w:tab/>
      </w:r>
      <w:r w:rsidRPr="00240DF5">
        <w:tab/>
      </w:r>
      <w:r w:rsidRPr="00240DF5">
        <w:rPr>
          <w:rStyle w:val="HideTWBExt"/>
        </w:rPr>
        <w:t>&lt;NumAmB&gt;</w:t>
      </w:r>
      <w:r w:rsidRPr="00240DF5">
        <w:t>179</w:t>
      </w:r>
      <w:r w:rsidRPr="00240DF5">
        <w:rPr>
          <w:rStyle w:val="HideTWBExt"/>
        </w:rPr>
        <w:t>&lt;/NumAmB&gt;</w:t>
      </w:r>
    </w:p>
    <w:p w14:paraId="71BA4DCA"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134742C9" w14:textId="77777777" w:rsidR="004C1C6A" w:rsidRPr="00240DF5" w:rsidRDefault="004C1C6A" w:rsidP="004C1C6A">
      <w:pPr>
        <w:pStyle w:val="NormalBold"/>
      </w:pPr>
      <w:r w:rsidRPr="00240DF5">
        <w:rPr>
          <w:rStyle w:val="HideTWBExt"/>
          <w:b w:val="0"/>
        </w:rPr>
        <w:t>&lt;/RepeatBlock-By&gt;</w:t>
      </w:r>
    </w:p>
    <w:p w14:paraId="2FD9CAFF"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514D7865" w14:textId="77777777" w:rsidR="004C1C6A" w:rsidRPr="00240DF5" w:rsidRDefault="004C1C6A" w:rsidP="004C1C6A">
      <w:pPr>
        <w:pStyle w:val="NormalBold"/>
      </w:pPr>
      <w:r w:rsidRPr="00240DF5">
        <w:rPr>
          <w:rStyle w:val="HideTWBExt"/>
        </w:rPr>
        <w:t>&lt;Article&gt;</w:t>
      </w:r>
      <w:r w:rsidRPr="00240DF5">
        <w:t>Artigo 4 – n.º 4</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2BE82E07" w14:textId="77777777" w:rsidTr="00DB7FAC">
        <w:trPr>
          <w:trHeight w:hRule="exact" w:val="240"/>
          <w:jc w:val="center"/>
        </w:trPr>
        <w:tc>
          <w:tcPr>
            <w:tcW w:w="9752" w:type="dxa"/>
            <w:gridSpan w:val="2"/>
            <w:tcBorders>
              <w:top w:val="nil"/>
              <w:left w:val="nil"/>
              <w:bottom w:val="nil"/>
              <w:right w:val="nil"/>
            </w:tcBorders>
          </w:tcPr>
          <w:p w14:paraId="241099C7" w14:textId="77777777" w:rsidR="004C1C6A" w:rsidRPr="00240DF5" w:rsidRDefault="004C1C6A" w:rsidP="00DB7FAC"/>
        </w:tc>
      </w:tr>
      <w:tr w:rsidR="004C1C6A" w:rsidRPr="00240DF5" w14:paraId="229B2D90" w14:textId="77777777" w:rsidTr="00DB7FAC">
        <w:trPr>
          <w:trHeight w:val="240"/>
          <w:jc w:val="center"/>
        </w:trPr>
        <w:tc>
          <w:tcPr>
            <w:tcW w:w="4876" w:type="dxa"/>
            <w:tcBorders>
              <w:top w:val="nil"/>
              <w:left w:val="nil"/>
              <w:bottom w:val="nil"/>
              <w:right w:val="nil"/>
            </w:tcBorders>
          </w:tcPr>
          <w:p w14:paraId="053A8801"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31805074" w14:textId="77777777" w:rsidR="004C1C6A" w:rsidRPr="00240DF5" w:rsidRDefault="004C1C6A" w:rsidP="00DB7FAC">
            <w:pPr>
              <w:pStyle w:val="AmColumnHeading"/>
            </w:pPr>
            <w:r w:rsidRPr="00240DF5">
              <w:t>Alteração</w:t>
            </w:r>
          </w:p>
        </w:tc>
      </w:tr>
      <w:tr w:rsidR="004C1C6A" w:rsidRPr="00240DF5" w14:paraId="7F6B9D2D" w14:textId="77777777" w:rsidTr="00DB7FAC">
        <w:trPr>
          <w:jc w:val="center"/>
        </w:trPr>
        <w:tc>
          <w:tcPr>
            <w:tcW w:w="4876" w:type="dxa"/>
            <w:tcBorders>
              <w:top w:val="nil"/>
              <w:left w:val="nil"/>
              <w:bottom w:val="nil"/>
              <w:right w:val="nil"/>
            </w:tcBorders>
          </w:tcPr>
          <w:p w14:paraId="362FA25D" w14:textId="24ABB275" w:rsidR="004C1C6A" w:rsidRPr="00240DF5" w:rsidRDefault="004C1C6A" w:rsidP="00DB7FAC">
            <w:pPr>
              <w:pStyle w:val="Normal6a"/>
            </w:pPr>
            <w:r w:rsidRPr="00240DF5">
              <w:t>4.</w:t>
            </w:r>
            <w:r w:rsidRPr="00240DF5">
              <w:tab/>
              <w:t xml:space="preserve">No que diz respeito às medidas relacionadas com os objetivos estabelecidos no artigo 3.º do presente regulamento, caso a Comissão conclua que tais medidas cumprem os requisitos estabelecidos no presente regulamento e no Regulamento (UE) [...] que institui o Fundo Europeu para a Coesão Económica, Territorial e Social, a Agricultura e o Meio Rural, as Pescas e o Setor Marítimo, a Prosperidade e a Segurança, e caso a Comissão </w:t>
            </w:r>
            <w:r w:rsidRPr="00240DF5">
              <w:rPr>
                <w:b/>
                <w:i/>
              </w:rPr>
              <w:t>proponha uma decisão de execução do Conselho</w:t>
            </w:r>
            <w:r w:rsidRPr="00240DF5">
              <w:t xml:space="preserve"> que aprove o plano de parceria nacional e regional do Estado</w:t>
            </w:r>
            <w:r w:rsidR="00034FC0">
              <w:noBreakHyphen/>
            </w:r>
            <w:r w:rsidRPr="00240DF5">
              <w:t xml:space="preserve">Membro em causa, em conformidade com o procedimento previsto no artigo 23.º do Regulamento (UE) [...] que institui o Fundo Europeu para a Coesão Económica, Territorial e Social, a Agricultura e o Meio Rural, as Pescas e o Setor Marítimo, a Prosperidade e a Segurança, deve </w:t>
            </w:r>
            <w:r w:rsidRPr="00240DF5">
              <w:rPr>
                <w:b/>
                <w:i/>
              </w:rPr>
              <w:t>apresentar uma proposta de decisão de execução do Conselho relativa à</w:t>
            </w:r>
            <w:r w:rsidRPr="00240DF5">
              <w:t xml:space="preserve"> aprovação dessas medidas.</w:t>
            </w:r>
          </w:p>
        </w:tc>
        <w:tc>
          <w:tcPr>
            <w:tcW w:w="4876" w:type="dxa"/>
            <w:tcBorders>
              <w:top w:val="nil"/>
              <w:left w:val="nil"/>
              <w:bottom w:val="nil"/>
              <w:right w:val="nil"/>
            </w:tcBorders>
          </w:tcPr>
          <w:p w14:paraId="5C749456" w14:textId="64CE407D" w:rsidR="004C1C6A" w:rsidRPr="00240DF5" w:rsidRDefault="004C1C6A" w:rsidP="00DB7FAC">
            <w:pPr>
              <w:pStyle w:val="Normal6a"/>
            </w:pPr>
            <w:r w:rsidRPr="00240DF5">
              <w:t>4.</w:t>
            </w:r>
            <w:r w:rsidRPr="00240DF5">
              <w:tab/>
              <w:t xml:space="preserve">No que diz respeito às medidas </w:t>
            </w:r>
            <w:r w:rsidRPr="00240DF5">
              <w:rPr>
                <w:b/>
                <w:i/>
              </w:rPr>
              <w:t>e ações</w:t>
            </w:r>
            <w:r w:rsidRPr="00240DF5">
              <w:t xml:space="preserve"> relacionadas com os objetivos estabelecidos no artigo 3.º do presente regulamento, caso a Comissão conclua que tais medidas </w:t>
            </w:r>
            <w:r w:rsidRPr="00240DF5">
              <w:rPr>
                <w:b/>
                <w:i/>
              </w:rPr>
              <w:t>e ações</w:t>
            </w:r>
            <w:r w:rsidRPr="00240DF5">
              <w:t xml:space="preserve"> cumprem os requisitos estabelecidos no presente regulamento e no Regulamento (UE) [...] que institui o Fundo Europeu para a Coesão Económica, Territorial e Social, a Agricultura e o Meio Rural, as Pescas e o Setor Marítimo, a Prosperidade e a Segurança, e caso a Comissão </w:t>
            </w:r>
            <w:r w:rsidRPr="00240DF5">
              <w:rPr>
                <w:b/>
                <w:i/>
              </w:rPr>
              <w:t>adote um ato delegado</w:t>
            </w:r>
            <w:r w:rsidRPr="00240DF5">
              <w:t xml:space="preserve"> que aprove o plano de parceria nacional e regional do Estado</w:t>
            </w:r>
            <w:r w:rsidR="00034FC0">
              <w:noBreakHyphen/>
            </w:r>
            <w:r w:rsidRPr="00240DF5">
              <w:t xml:space="preserve">Membro em causa, em conformidade com o procedimento previsto no artigo 23.º do Regulamento (UE) [...] que institui o Fundo Europeu para a Coesão Económica, Territorial e Social, a Agricultura e o Meio Rural, as Pescas e o Setor Marítimo, a Prosperidade e a Segurança, deve </w:t>
            </w:r>
            <w:r w:rsidRPr="00240DF5">
              <w:rPr>
                <w:b/>
                <w:i/>
              </w:rPr>
              <w:t>adotar um ato delegado nos termos do artigo 9.º</w:t>
            </w:r>
            <w:r w:rsidR="00034FC0">
              <w:rPr>
                <w:b/>
                <w:i/>
              </w:rPr>
              <w:noBreakHyphen/>
            </w:r>
            <w:r w:rsidRPr="00240DF5">
              <w:rPr>
                <w:b/>
                <w:i/>
              </w:rPr>
              <w:t>A para complementar o presente regulamento mediante a</w:t>
            </w:r>
            <w:r w:rsidRPr="00240DF5">
              <w:t xml:space="preserve"> aprovação dessas medidas </w:t>
            </w:r>
            <w:r w:rsidRPr="00240DF5">
              <w:rPr>
                <w:b/>
                <w:i/>
              </w:rPr>
              <w:t>e ações</w:t>
            </w:r>
            <w:r w:rsidRPr="00240DF5">
              <w:t>.</w:t>
            </w:r>
          </w:p>
        </w:tc>
      </w:tr>
    </w:tbl>
    <w:p w14:paraId="5E79C3CD"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0598471"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053A84EC" w14:textId="77777777" w:rsidR="004C1C6A" w:rsidRPr="00240DF5" w:rsidRDefault="004C1C6A" w:rsidP="004C1C6A">
      <w:pPr>
        <w:pStyle w:val="AmJustText"/>
      </w:pPr>
      <w:r w:rsidRPr="00240DF5">
        <w:t>Alteração institucional horizontal.</w:t>
      </w:r>
    </w:p>
    <w:p w14:paraId="310A091C" w14:textId="77777777" w:rsidR="004C1C6A" w:rsidRPr="00240DF5" w:rsidRDefault="004C1C6A" w:rsidP="004C1C6A">
      <w:r w:rsidRPr="00240DF5">
        <w:rPr>
          <w:rStyle w:val="HideTWBExt"/>
        </w:rPr>
        <w:t>&lt;/AmendB&gt;</w:t>
      </w:r>
    </w:p>
    <w:p w14:paraId="0A1EFB5D"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180</w:t>
      </w:r>
      <w:r w:rsidRPr="00240DF5">
        <w:rPr>
          <w:rStyle w:val="HideTWBExt"/>
        </w:rPr>
        <w:t>&lt;/NumAmB&gt;</w:t>
      </w:r>
    </w:p>
    <w:p w14:paraId="619DCCA4"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7DC08FB5" w14:textId="77777777" w:rsidR="004C1C6A" w:rsidRPr="00240DF5" w:rsidRDefault="004C1C6A" w:rsidP="004C1C6A">
      <w:pPr>
        <w:pStyle w:val="NormalBold"/>
      </w:pPr>
      <w:r w:rsidRPr="00240DF5">
        <w:rPr>
          <w:rStyle w:val="HideTWBExt"/>
          <w:b w:val="0"/>
        </w:rPr>
        <w:t>&lt;/RepeatBlock-By&gt;</w:t>
      </w:r>
    </w:p>
    <w:p w14:paraId="5F5614AE"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04642FDB" w14:textId="77777777" w:rsidR="004C1C6A" w:rsidRPr="00240DF5" w:rsidRDefault="004C1C6A" w:rsidP="004C1C6A">
      <w:pPr>
        <w:pStyle w:val="NormalBold"/>
      </w:pPr>
      <w:r w:rsidRPr="00240DF5">
        <w:rPr>
          <w:rStyle w:val="HideTWBExt"/>
        </w:rPr>
        <w:t>&lt;Article&gt;</w:t>
      </w:r>
      <w:r w:rsidRPr="00240DF5">
        <w:t>Artigo 4 – n.º 4</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6020AD5" w14:textId="77777777" w:rsidTr="00DB7FAC">
        <w:trPr>
          <w:trHeight w:hRule="exact" w:val="240"/>
          <w:jc w:val="center"/>
        </w:trPr>
        <w:tc>
          <w:tcPr>
            <w:tcW w:w="9752" w:type="dxa"/>
            <w:gridSpan w:val="2"/>
            <w:tcBorders>
              <w:top w:val="nil"/>
              <w:left w:val="nil"/>
              <w:bottom w:val="nil"/>
              <w:right w:val="nil"/>
            </w:tcBorders>
          </w:tcPr>
          <w:p w14:paraId="128C9378" w14:textId="77777777" w:rsidR="004C1C6A" w:rsidRPr="00240DF5" w:rsidRDefault="004C1C6A" w:rsidP="00DB7FAC"/>
        </w:tc>
      </w:tr>
      <w:tr w:rsidR="004C1C6A" w:rsidRPr="00240DF5" w14:paraId="1F94BB8A" w14:textId="77777777" w:rsidTr="00DB7FAC">
        <w:trPr>
          <w:trHeight w:val="240"/>
          <w:jc w:val="center"/>
        </w:trPr>
        <w:tc>
          <w:tcPr>
            <w:tcW w:w="4876" w:type="dxa"/>
            <w:tcBorders>
              <w:top w:val="nil"/>
              <w:left w:val="nil"/>
              <w:bottom w:val="nil"/>
              <w:right w:val="nil"/>
            </w:tcBorders>
          </w:tcPr>
          <w:p w14:paraId="0766559D"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BEF1F67" w14:textId="77777777" w:rsidR="004C1C6A" w:rsidRPr="00240DF5" w:rsidRDefault="004C1C6A" w:rsidP="00DB7FAC">
            <w:pPr>
              <w:pStyle w:val="AmColumnHeading"/>
            </w:pPr>
            <w:r w:rsidRPr="00240DF5">
              <w:t>Alteração</w:t>
            </w:r>
          </w:p>
        </w:tc>
      </w:tr>
      <w:tr w:rsidR="004C1C6A" w:rsidRPr="00240DF5" w14:paraId="31B40C9E" w14:textId="77777777" w:rsidTr="00DB7FAC">
        <w:trPr>
          <w:jc w:val="center"/>
        </w:trPr>
        <w:tc>
          <w:tcPr>
            <w:tcW w:w="4876" w:type="dxa"/>
            <w:tcBorders>
              <w:top w:val="nil"/>
              <w:left w:val="nil"/>
              <w:bottom w:val="nil"/>
              <w:right w:val="nil"/>
            </w:tcBorders>
          </w:tcPr>
          <w:p w14:paraId="27EB6032" w14:textId="5164FAD9" w:rsidR="004C1C6A" w:rsidRPr="00240DF5" w:rsidRDefault="004C1C6A" w:rsidP="00DB7FAC">
            <w:pPr>
              <w:pStyle w:val="Normal6a"/>
            </w:pPr>
            <w:r w:rsidRPr="00240DF5">
              <w:t>4.</w:t>
            </w:r>
            <w:r w:rsidRPr="00240DF5">
              <w:tab/>
              <w:t xml:space="preserve">No que diz respeito às medidas relacionadas com os objetivos estabelecidos no artigo 3.º do presente regulamento, caso a Comissão conclua que tais medidas cumprem os requisitos estabelecidos no presente regulamento e no Regulamento (UE) [...] que institui o Fundo Europeu para a Coesão Económica, Territorial e Social, a Agricultura e o Meio Rural, as Pescas e o Setor Marítimo, a Prosperidade e a Segurança, e caso a Comissão proponha </w:t>
            </w:r>
            <w:r w:rsidRPr="00240DF5">
              <w:rPr>
                <w:b/>
                <w:i/>
              </w:rPr>
              <w:t>uma decisão de execução do Conselho</w:t>
            </w:r>
            <w:r w:rsidRPr="00240DF5">
              <w:t xml:space="preserve"> que aprove o plano de parceria nacional e regional do Estado</w:t>
            </w:r>
            <w:r w:rsidR="00034FC0">
              <w:noBreakHyphen/>
            </w:r>
            <w:r w:rsidRPr="00240DF5">
              <w:t xml:space="preserve">Membro em causa, em conformidade com o procedimento previsto no artigo 23.º do Regulamento (UE) [...] que institui o Fundo Europeu para a Coesão Económica, Territorial e Social, a Agricultura e o Meio Rural, as Pescas e o Setor Marítimo, a Prosperidade e a Segurança, deve </w:t>
            </w:r>
            <w:r w:rsidRPr="00240DF5">
              <w:rPr>
                <w:b/>
                <w:i/>
              </w:rPr>
              <w:t>apresentar uma proposta de decisão de execução do Conselho relativa à aprovação dessas</w:t>
            </w:r>
            <w:r w:rsidRPr="00240DF5">
              <w:t xml:space="preserve"> medidas.</w:t>
            </w:r>
          </w:p>
        </w:tc>
        <w:tc>
          <w:tcPr>
            <w:tcW w:w="4876" w:type="dxa"/>
            <w:tcBorders>
              <w:top w:val="nil"/>
              <w:left w:val="nil"/>
              <w:bottom w:val="nil"/>
              <w:right w:val="nil"/>
            </w:tcBorders>
          </w:tcPr>
          <w:p w14:paraId="0BD62773" w14:textId="4680F024" w:rsidR="004C1C6A" w:rsidRPr="00240DF5" w:rsidRDefault="004C1C6A" w:rsidP="00DB7FAC">
            <w:pPr>
              <w:pStyle w:val="Normal6a"/>
            </w:pPr>
            <w:r w:rsidRPr="00240DF5">
              <w:t>4.</w:t>
            </w:r>
            <w:r w:rsidRPr="00240DF5">
              <w:tab/>
              <w:t xml:space="preserve">No que diz respeito às medidas </w:t>
            </w:r>
            <w:r w:rsidRPr="00240DF5">
              <w:rPr>
                <w:b/>
                <w:i/>
              </w:rPr>
              <w:t>estabelecidas no artigo 3.º</w:t>
            </w:r>
            <w:r w:rsidR="00034FC0">
              <w:rPr>
                <w:b/>
                <w:i/>
              </w:rPr>
              <w:noBreakHyphen/>
            </w:r>
            <w:r w:rsidRPr="00240DF5">
              <w:rPr>
                <w:b/>
                <w:i/>
              </w:rPr>
              <w:t>A</w:t>
            </w:r>
            <w:r w:rsidRPr="00240DF5">
              <w:t xml:space="preserve"> relacionadas com os objetivos estabelecidos no artigo 3.º do presente regulamento, caso a Comissão conclua que tais medidas cumprem os requisitos estabelecidos no presente regulamento e no Regulamento (UE) [...] que institui o Fundo Europeu para a Coesão Económica, Territorial e Social, a Agricultura e o Meio Rural, as Pescas e o Setor Marítimo, a Prosperidade e a Segurança, e caso a Comissão proponha </w:t>
            </w:r>
            <w:r w:rsidRPr="00240DF5">
              <w:rPr>
                <w:b/>
                <w:i/>
              </w:rPr>
              <w:t>um ato delegado</w:t>
            </w:r>
            <w:r w:rsidRPr="00240DF5">
              <w:t xml:space="preserve"> que aprove o plano de parceria nacional e regional do Estado</w:t>
            </w:r>
            <w:r w:rsidR="00034FC0">
              <w:noBreakHyphen/>
            </w:r>
            <w:r w:rsidRPr="00240DF5">
              <w:t xml:space="preserve">Membro em causa, em conformidade com o procedimento previsto no artigo 23.º do Regulamento (UE) [...] que institui o Fundo Europeu para a Coesão Económica, Territorial e Social, a Agricultura e o Meio Rural, as Pescas e o Setor Marítimo, a Prosperidade e a Segurança, deve adotar </w:t>
            </w:r>
            <w:r w:rsidRPr="00240DF5">
              <w:rPr>
                <w:b/>
                <w:i/>
              </w:rPr>
              <w:t>um ato delegado que aprove essas</w:t>
            </w:r>
            <w:r w:rsidRPr="00240DF5">
              <w:t xml:space="preserve"> medidas.</w:t>
            </w:r>
          </w:p>
        </w:tc>
      </w:tr>
    </w:tbl>
    <w:p w14:paraId="6354D8D2"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490EDECF" w14:textId="77777777" w:rsidR="004C1C6A" w:rsidRPr="00240DF5" w:rsidRDefault="004C1C6A" w:rsidP="004C1C6A">
      <w:r w:rsidRPr="00240DF5">
        <w:rPr>
          <w:rStyle w:val="HideTWBExt"/>
        </w:rPr>
        <w:t>&lt;/AmendB&gt;</w:t>
      </w:r>
    </w:p>
    <w:p w14:paraId="5A4982AD"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181</w:t>
      </w:r>
      <w:r w:rsidRPr="00240DF5">
        <w:rPr>
          <w:rStyle w:val="HideTWBExt"/>
        </w:rPr>
        <w:t>&lt;/NumAmB&gt;</w:t>
      </w:r>
    </w:p>
    <w:p w14:paraId="51271D15"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6493A098" w14:textId="77777777" w:rsidR="004C1C6A" w:rsidRPr="00240DF5" w:rsidRDefault="004C1C6A" w:rsidP="004C1C6A">
      <w:pPr>
        <w:pStyle w:val="NormalBold"/>
      </w:pPr>
      <w:r w:rsidRPr="00240DF5">
        <w:rPr>
          <w:rStyle w:val="HideTWBExt"/>
          <w:b w:val="0"/>
        </w:rPr>
        <w:t>&lt;/RepeatBlock-By&gt;</w:t>
      </w:r>
    </w:p>
    <w:p w14:paraId="0E84CBA0"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17847BE4" w14:textId="77777777" w:rsidR="004C1C6A" w:rsidRPr="00240DF5" w:rsidRDefault="004C1C6A" w:rsidP="004C1C6A">
      <w:pPr>
        <w:pStyle w:val="NormalBold"/>
      </w:pPr>
      <w:r w:rsidRPr="00240DF5">
        <w:rPr>
          <w:rStyle w:val="HideTWBExt"/>
        </w:rPr>
        <w:t>&lt;Article&gt;</w:t>
      </w:r>
      <w:r w:rsidRPr="00240DF5">
        <w:t>Artigo 4 – n.º 5</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9FDE57B" w14:textId="77777777" w:rsidTr="00DB7FAC">
        <w:trPr>
          <w:trHeight w:hRule="exact" w:val="240"/>
          <w:jc w:val="center"/>
        </w:trPr>
        <w:tc>
          <w:tcPr>
            <w:tcW w:w="9752" w:type="dxa"/>
            <w:gridSpan w:val="2"/>
            <w:tcBorders>
              <w:top w:val="nil"/>
              <w:left w:val="nil"/>
              <w:bottom w:val="nil"/>
              <w:right w:val="nil"/>
            </w:tcBorders>
          </w:tcPr>
          <w:p w14:paraId="5091873C" w14:textId="77777777" w:rsidR="004C1C6A" w:rsidRPr="00240DF5" w:rsidRDefault="004C1C6A" w:rsidP="00DB7FAC"/>
        </w:tc>
      </w:tr>
      <w:tr w:rsidR="004C1C6A" w:rsidRPr="00240DF5" w14:paraId="7EDEE87C" w14:textId="77777777" w:rsidTr="00DB7FAC">
        <w:trPr>
          <w:trHeight w:val="240"/>
          <w:jc w:val="center"/>
        </w:trPr>
        <w:tc>
          <w:tcPr>
            <w:tcW w:w="4876" w:type="dxa"/>
            <w:tcBorders>
              <w:top w:val="nil"/>
              <w:left w:val="nil"/>
              <w:bottom w:val="nil"/>
              <w:right w:val="nil"/>
            </w:tcBorders>
          </w:tcPr>
          <w:p w14:paraId="1C5993FA"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338E8DB3" w14:textId="77777777" w:rsidR="004C1C6A" w:rsidRPr="00240DF5" w:rsidRDefault="004C1C6A" w:rsidP="00DB7FAC">
            <w:pPr>
              <w:pStyle w:val="AmColumnHeading"/>
            </w:pPr>
            <w:r w:rsidRPr="00240DF5">
              <w:t>Alteração</w:t>
            </w:r>
          </w:p>
        </w:tc>
      </w:tr>
      <w:tr w:rsidR="004C1C6A" w:rsidRPr="00240DF5" w14:paraId="4588FFE7" w14:textId="77777777" w:rsidTr="00DB7FAC">
        <w:trPr>
          <w:jc w:val="center"/>
        </w:trPr>
        <w:tc>
          <w:tcPr>
            <w:tcW w:w="4876" w:type="dxa"/>
            <w:tcBorders>
              <w:top w:val="nil"/>
              <w:left w:val="nil"/>
              <w:bottom w:val="nil"/>
              <w:right w:val="nil"/>
            </w:tcBorders>
          </w:tcPr>
          <w:p w14:paraId="4889E2CB" w14:textId="77777777" w:rsidR="004C1C6A" w:rsidRPr="00240DF5" w:rsidRDefault="004C1C6A" w:rsidP="00DB7FAC">
            <w:pPr>
              <w:pStyle w:val="Normal6a"/>
            </w:pPr>
            <w:r w:rsidRPr="00240DF5">
              <w:t>5.</w:t>
            </w:r>
            <w:r w:rsidRPr="00240DF5">
              <w:tab/>
            </w:r>
            <w:r w:rsidRPr="00240DF5">
              <w:rPr>
                <w:b/>
                <w:i/>
              </w:rPr>
              <w:t>Ao apresentar uma proposta de decisão de execução do Conselho sobre</w:t>
            </w:r>
            <w:r w:rsidRPr="00240DF5">
              <w:t xml:space="preserve"> as medidas relacionadas com os objetivos estabelecidos no artigo 3.º do presente regulamento</w:t>
            </w:r>
            <w:r w:rsidRPr="00240DF5">
              <w:rPr>
                <w:b/>
                <w:i/>
              </w:rPr>
              <w:t>, a proposta da Comissão</w:t>
            </w:r>
            <w:r w:rsidRPr="00240DF5">
              <w:t xml:space="preserve"> deve estabelecer os elementos referidos no artigo 23.º, n.º 4, do Regulamento (UE) [...] que institui o Fundo Europeu para a </w:t>
            </w:r>
            <w:r w:rsidRPr="00240DF5">
              <w:lastRenderedPageBreak/>
              <w:t>Coesão Económica, Territorial e Social, a Agricultura e o Meio Rural, as Pescas e o Setor Marítimo, a Prosperidade e a Segurança, tendo em conta os objetivos estabelecidos no artigo 3.º.</w:t>
            </w:r>
          </w:p>
        </w:tc>
        <w:tc>
          <w:tcPr>
            <w:tcW w:w="4876" w:type="dxa"/>
            <w:tcBorders>
              <w:top w:val="nil"/>
              <w:left w:val="nil"/>
              <w:bottom w:val="nil"/>
              <w:right w:val="nil"/>
            </w:tcBorders>
          </w:tcPr>
          <w:p w14:paraId="6CCE686D" w14:textId="400F9A76" w:rsidR="004C1C6A" w:rsidRPr="00240DF5" w:rsidRDefault="004C1C6A" w:rsidP="00DB7FAC">
            <w:pPr>
              <w:pStyle w:val="Normal6a"/>
            </w:pPr>
            <w:r w:rsidRPr="00240DF5">
              <w:lastRenderedPageBreak/>
              <w:t>5.</w:t>
            </w:r>
            <w:r w:rsidRPr="00240DF5">
              <w:tab/>
            </w:r>
            <w:r w:rsidRPr="00240DF5">
              <w:rPr>
                <w:b/>
                <w:i/>
              </w:rPr>
              <w:t>O ato delegado que aprova</w:t>
            </w:r>
            <w:r w:rsidRPr="00240DF5">
              <w:t xml:space="preserve"> as medidas </w:t>
            </w:r>
            <w:r w:rsidRPr="00240DF5">
              <w:rPr>
                <w:b/>
                <w:i/>
              </w:rPr>
              <w:t>enumeradas no n.º 3</w:t>
            </w:r>
            <w:r w:rsidR="00034FC0">
              <w:rPr>
                <w:b/>
                <w:i/>
              </w:rPr>
              <w:noBreakHyphen/>
            </w:r>
            <w:r w:rsidRPr="00240DF5">
              <w:rPr>
                <w:b/>
                <w:i/>
              </w:rPr>
              <w:t>A</w:t>
            </w:r>
            <w:r w:rsidRPr="00240DF5">
              <w:t xml:space="preserve"> relacionadas com os objetivos estabelecidos no artigo 3.º do presente regulamento deve estabelecer os elementos referidos no artigo 23.º, n.º 4, do Regulamento (UE) [...] que institui o Fundo Europeu para a Coesão Económica, </w:t>
            </w:r>
            <w:r w:rsidRPr="00240DF5">
              <w:lastRenderedPageBreak/>
              <w:t>Territorial e Social, a Agricultura e o Meio Rural, as Pescas e o Setor Marítimo, a Prosperidade e a Segurança, tendo em conta os objetivos estabelecidos no artigo 3.º.</w:t>
            </w:r>
          </w:p>
        </w:tc>
      </w:tr>
    </w:tbl>
    <w:p w14:paraId="33CE26BF"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6B14176" w14:textId="77777777" w:rsidR="004C1C6A" w:rsidRPr="00240DF5" w:rsidRDefault="004C1C6A" w:rsidP="004C1C6A">
      <w:r w:rsidRPr="00240DF5">
        <w:rPr>
          <w:rStyle w:val="HideTWBExt"/>
        </w:rPr>
        <w:t>&lt;/AmendB&gt;</w:t>
      </w:r>
    </w:p>
    <w:p w14:paraId="29D34279"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182</w:t>
      </w:r>
      <w:r w:rsidRPr="00240DF5">
        <w:rPr>
          <w:rStyle w:val="HideTWBExt"/>
        </w:rPr>
        <w:t>&lt;/NumAmB&gt;</w:t>
      </w:r>
    </w:p>
    <w:p w14:paraId="28A9F81F"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1BA080C6" w14:textId="77777777" w:rsidR="004C1C6A" w:rsidRPr="00240DF5" w:rsidRDefault="004C1C6A" w:rsidP="004C1C6A">
      <w:pPr>
        <w:pStyle w:val="NormalBold"/>
      </w:pPr>
      <w:r w:rsidRPr="00240DF5">
        <w:rPr>
          <w:rStyle w:val="HideTWBExt"/>
          <w:b w:val="0"/>
        </w:rPr>
        <w:t>&lt;/RepeatBlock-By&gt;</w:t>
      </w:r>
    </w:p>
    <w:p w14:paraId="7778F8A7"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6E81EDE" w14:textId="77777777" w:rsidR="004C1C6A" w:rsidRPr="00240DF5" w:rsidRDefault="004C1C6A" w:rsidP="004C1C6A">
      <w:pPr>
        <w:pStyle w:val="NormalBold"/>
      </w:pPr>
      <w:r w:rsidRPr="00240DF5">
        <w:rPr>
          <w:rStyle w:val="HideTWBExt"/>
        </w:rPr>
        <w:t>&lt;Article&gt;</w:t>
      </w:r>
      <w:r w:rsidRPr="00240DF5">
        <w:t>Artigo 4 – n.º 5</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4434CE8" w14:textId="77777777" w:rsidTr="00DB7FAC">
        <w:trPr>
          <w:trHeight w:hRule="exact" w:val="240"/>
          <w:jc w:val="center"/>
        </w:trPr>
        <w:tc>
          <w:tcPr>
            <w:tcW w:w="9752" w:type="dxa"/>
            <w:gridSpan w:val="2"/>
            <w:tcBorders>
              <w:top w:val="nil"/>
              <w:left w:val="nil"/>
              <w:bottom w:val="nil"/>
              <w:right w:val="nil"/>
            </w:tcBorders>
          </w:tcPr>
          <w:p w14:paraId="41F522C2" w14:textId="77777777" w:rsidR="004C1C6A" w:rsidRPr="00240DF5" w:rsidRDefault="004C1C6A" w:rsidP="00DB7FAC"/>
        </w:tc>
      </w:tr>
      <w:tr w:rsidR="004C1C6A" w:rsidRPr="00240DF5" w14:paraId="0D7134C5" w14:textId="77777777" w:rsidTr="00DB7FAC">
        <w:trPr>
          <w:trHeight w:val="240"/>
          <w:jc w:val="center"/>
        </w:trPr>
        <w:tc>
          <w:tcPr>
            <w:tcW w:w="4876" w:type="dxa"/>
            <w:tcBorders>
              <w:top w:val="nil"/>
              <w:left w:val="nil"/>
              <w:bottom w:val="nil"/>
              <w:right w:val="nil"/>
            </w:tcBorders>
          </w:tcPr>
          <w:p w14:paraId="54EA57B7"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3D33F600" w14:textId="77777777" w:rsidR="004C1C6A" w:rsidRPr="00240DF5" w:rsidRDefault="004C1C6A" w:rsidP="00DB7FAC">
            <w:pPr>
              <w:pStyle w:val="AmColumnHeading"/>
            </w:pPr>
            <w:r w:rsidRPr="00240DF5">
              <w:t>Alteração</w:t>
            </w:r>
          </w:p>
        </w:tc>
      </w:tr>
      <w:tr w:rsidR="004C1C6A" w:rsidRPr="00240DF5" w14:paraId="1FFF727D" w14:textId="77777777" w:rsidTr="00DB7FAC">
        <w:trPr>
          <w:jc w:val="center"/>
        </w:trPr>
        <w:tc>
          <w:tcPr>
            <w:tcW w:w="4876" w:type="dxa"/>
            <w:tcBorders>
              <w:top w:val="nil"/>
              <w:left w:val="nil"/>
              <w:bottom w:val="nil"/>
              <w:right w:val="nil"/>
            </w:tcBorders>
          </w:tcPr>
          <w:p w14:paraId="4B022A14" w14:textId="77777777" w:rsidR="004C1C6A" w:rsidRPr="00240DF5" w:rsidRDefault="004C1C6A" w:rsidP="00DB7FAC">
            <w:pPr>
              <w:pStyle w:val="Normal6a"/>
            </w:pPr>
            <w:r w:rsidRPr="00240DF5">
              <w:t>5.</w:t>
            </w:r>
            <w:r w:rsidRPr="00240DF5">
              <w:tab/>
            </w:r>
            <w:r w:rsidRPr="00240DF5">
              <w:rPr>
                <w:b/>
                <w:i/>
              </w:rPr>
              <w:t>Ao apresentar uma proposta de decisão de execução do Conselho sobre</w:t>
            </w:r>
            <w:r w:rsidRPr="00240DF5">
              <w:t xml:space="preserve"> as medidas relacionadas com os objetivos estabelecidos no artigo 3.º do presente regulamento</w:t>
            </w:r>
            <w:r w:rsidRPr="00240DF5">
              <w:rPr>
                <w:b/>
                <w:i/>
              </w:rPr>
              <w:t>, a proposta da Comissão</w:t>
            </w:r>
            <w:r w:rsidRPr="00240DF5">
              <w:t xml:space="preserve"> deve estabelecer os elementos referidos no artigo 23.º, n.º 4, do Regulamento (UE) [...] que institui o Fundo Europeu para a Coesão Económica, Territorial e Social, a Agricultura e o Meio Rural, as Pescas e o Setor Marítimo, a Prosperidade e a Segurança, tendo em conta os objetivos estabelecidos no artigo 3.º.</w:t>
            </w:r>
          </w:p>
        </w:tc>
        <w:tc>
          <w:tcPr>
            <w:tcW w:w="4876" w:type="dxa"/>
            <w:tcBorders>
              <w:top w:val="nil"/>
              <w:left w:val="nil"/>
              <w:bottom w:val="nil"/>
              <w:right w:val="nil"/>
            </w:tcBorders>
          </w:tcPr>
          <w:p w14:paraId="2D152A2B" w14:textId="77777777" w:rsidR="004C1C6A" w:rsidRPr="00240DF5" w:rsidRDefault="004C1C6A" w:rsidP="00DB7FAC">
            <w:pPr>
              <w:pStyle w:val="Normal6a"/>
            </w:pPr>
            <w:r w:rsidRPr="00240DF5">
              <w:t>5.</w:t>
            </w:r>
            <w:r w:rsidRPr="00240DF5">
              <w:tab/>
            </w:r>
            <w:r w:rsidRPr="00240DF5">
              <w:rPr>
                <w:b/>
                <w:i/>
              </w:rPr>
              <w:t>O ato delegado que aprova</w:t>
            </w:r>
            <w:r w:rsidRPr="00240DF5">
              <w:t xml:space="preserve"> as medidas </w:t>
            </w:r>
            <w:r w:rsidRPr="00240DF5">
              <w:rPr>
                <w:b/>
                <w:i/>
              </w:rPr>
              <w:t>e ações</w:t>
            </w:r>
            <w:r w:rsidRPr="00240DF5">
              <w:t xml:space="preserve"> relacionadas com os objetivos estabelecidos no artigo 3.º do presente regulamento deve estabelecer os elementos referidos no artigo 23.º, n.º 4, do Regulamento (UE) [...] que institui o Fundo Europeu para a Coesão Económica, Territorial e Social, a Agricultura e o Meio Rural, as Pescas e o Setor Marítimo, a Prosperidade e a Segurança, tendo em conta os objetivos estabelecidos no artigo 3.º.</w:t>
            </w:r>
          </w:p>
        </w:tc>
      </w:tr>
    </w:tbl>
    <w:p w14:paraId="25D7E819"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66EFD3E2"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19A065E9" w14:textId="77777777" w:rsidR="004C1C6A" w:rsidRPr="00240DF5" w:rsidRDefault="004C1C6A" w:rsidP="004C1C6A">
      <w:pPr>
        <w:pStyle w:val="AmJustText"/>
      </w:pPr>
      <w:r w:rsidRPr="00240DF5">
        <w:t>Alteração institucional horizontal.</w:t>
      </w:r>
    </w:p>
    <w:p w14:paraId="39726932" w14:textId="77777777" w:rsidR="004C1C6A" w:rsidRPr="00240DF5" w:rsidRDefault="004C1C6A" w:rsidP="004C1C6A">
      <w:r w:rsidRPr="00240DF5">
        <w:rPr>
          <w:rStyle w:val="HideTWBExt"/>
        </w:rPr>
        <w:t>&lt;/AmendB&gt;</w:t>
      </w:r>
    </w:p>
    <w:p w14:paraId="3D00F51D"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183</w:t>
      </w:r>
      <w:r w:rsidRPr="00240DF5">
        <w:rPr>
          <w:rStyle w:val="HideTWBExt"/>
        </w:rPr>
        <w:t>&lt;/NumAmB&gt;</w:t>
      </w:r>
    </w:p>
    <w:p w14:paraId="68C823B6"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610EF693" w14:textId="77777777" w:rsidR="004C1C6A" w:rsidRPr="00240DF5" w:rsidRDefault="004C1C6A" w:rsidP="004C1C6A">
      <w:pPr>
        <w:pStyle w:val="NormalBold"/>
      </w:pPr>
      <w:r w:rsidRPr="00240DF5">
        <w:rPr>
          <w:rStyle w:val="HideTWBExt"/>
          <w:b w:val="0"/>
        </w:rPr>
        <w:t>&lt;/RepeatBlock-By&gt;</w:t>
      </w:r>
    </w:p>
    <w:p w14:paraId="1616501A"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10BC218" w14:textId="77777777" w:rsidR="004C1C6A" w:rsidRPr="00240DF5" w:rsidRDefault="004C1C6A" w:rsidP="004C1C6A">
      <w:pPr>
        <w:pStyle w:val="NormalBold"/>
      </w:pPr>
      <w:r w:rsidRPr="00240DF5">
        <w:rPr>
          <w:rStyle w:val="HideTWBExt"/>
        </w:rPr>
        <w:t>&lt;Article&gt;</w:t>
      </w:r>
      <w:r w:rsidRPr="00240DF5">
        <w:t>Artigo 4 – n.º 6</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4316596" w14:textId="77777777" w:rsidTr="00DB7FAC">
        <w:trPr>
          <w:trHeight w:hRule="exact" w:val="240"/>
          <w:jc w:val="center"/>
        </w:trPr>
        <w:tc>
          <w:tcPr>
            <w:tcW w:w="9752" w:type="dxa"/>
            <w:gridSpan w:val="2"/>
            <w:tcBorders>
              <w:top w:val="nil"/>
              <w:left w:val="nil"/>
              <w:bottom w:val="nil"/>
              <w:right w:val="nil"/>
            </w:tcBorders>
          </w:tcPr>
          <w:p w14:paraId="6B220BF3" w14:textId="77777777" w:rsidR="004C1C6A" w:rsidRPr="00240DF5" w:rsidRDefault="004C1C6A" w:rsidP="00DB7FAC"/>
        </w:tc>
      </w:tr>
      <w:tr w:rsidR="004C1C6A" w:rsidRPr="00240DF5" w14:paraId="4CB38259" w14:textId="77777777" w:rsidTr="00DB7FAC">
        <w:trPr>
          <w:trHeight w:val="240"/>
          <w:jc w:val="center"/>
        </w:trPr>
        <w:tc>
          <w:tcPr>
            <w:tcW w:w="4876" w:type="dxa"/>
            <w:tcBorders>
              <w:top w:val="nil"/>
              <w:left w:val="nil"/>
              <w:bottom w:val="nil"/>
              <w:right w:val="nil"/>
            </w:tcBorders>
          </w:tcPr>
          <w:p w14:paraId="4612EC28"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EFA8B01" w14:textId="77777777" w:rsidR="004C1C6A" w:rsidRPr="00240DF5" w:rsidRDefault="004C1C6A" w:rsidP="00DB7FAC">
            <w:pPr>
              <w:pStyle w:val="AmColumnHeading"/>
            </w:pPr>
            <w:r w:rsidRPr="00240DF5">
              <w:t>Alteração</w:t>
            </w:r>
          </w:p>
        </w:tc>
      </w:tr>
      <w:tr w:rsidR="004C1C6A" w:rsidRPr="00240DF5" w14:paraId="63708021" w14:textId="77777777" w:rsidTr="00DB7FAC">
        <w:trPr>
          <w:jc w:val="center"/>
        </w:trPr>
        <w:tc>
          <w:tcPr>
            <w:tcW w:w="4876" w:type="dxa"/>
            <w:tcBorders>
              <w:top w:val="nil"/>
              <w:left w:val="nil"/>
              <w:bottom w:val="nil"/>
              <w:right w:val="nil"/>
            </w:tcBorders>
          </w:tcPr>
          <w:p w14:paraId="1D9C7A22" w14:textId="77777777" w:rsidR="004C1C6A" w:rsidRPr="00240DF5" w:rsidRDefault="004C1C6A" w:rsidP="00DB7FAC">
            <w:pPr>
              <w:pStyle w:val="Normal6a"/>
            </w:pPr>
            <w:r w:rsidRPr="00240DF5">
              <w:rPr>
                <w:b/>
                <w:i/>
              </w:rPr>
              <w:lastRenderedPageBreak/>
              <w:t>6.</w:t>
            </w:r>
            <w:r w:rsidRPr="00240DF5">
              <w:tab/>
            </w:r>
            <w:r w:rsidRPr="00240DF5">
              <w:rPr>
                <w:b/>
                <w:i/>
              </w:rPr>
              <w:t>Regra geral, o Conselho deve adotar a decisão de execução a que se refere o n.º 4 no prazo de quatro semanas a contar da adoção da proposta da Comissão e juntamente com as decisões de execução a que se refere o artigo 23.º, n.º 1 [proposta da Comissão e decisão de execução do Conselho] do Regulamento (UE) [...] que institui o Fundo Europeu para a Coesão Económica, Territorial e Social, a Agricultura e o Meio Rural, as Pescas e o Setor Marítimo, a Prosperidade e a Segurança.</w:t>
            </w:r>
          </w:p>
        </w:tc>
        <w:tc>
          <w:tcPr>
            <w:tcW w:w="4876" w:type="dxa"/>
            <w:tcBorders>
              <w:top w:val="nil"/>
              <w:left w:val="nil"/>
              <w:bottom w:val="nil"/>
              <w:right w:val="nil"/>
            </w:tcBorders>
          </w:tcPr>
          <w:p w14:paraId="1706301D" w14:textId="77777777" w:rsidR="004C1C6A" w:rsidRPr="00240DF5" w:rsidRDefault="004C1C6A" w:rsidP="00DB7FAC">
            <w:pPr>
              <w:pStyle w:val="Normal6a"/>
            </w:pPr>
            <w:r w:rsidRPr="00240DF5">
              <w:rPr>
                <w:b/>
                <w:i/>
              </w:rPr>
              <w:t>Suprimido</w:t>
            </w:r>
          </w:p>
        </w:tc>
      </w:tr>
    </w:tbl>
    <w:p w14:paraId="6DF069A5"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3B11E237" w14:textId="77777777" w:rsidR="004C1C6A" w:rsidRPr="00240DF5" w:rsidRDefault="004C1C6A" w:rsidP="004C1C6A">
      <w:r w:rsidRPr="00240DF5">
        <w:rPr>
          <w:rStyle w:val="HideTWBExt"/>
        </w:rPr>
        <w:t>&lt;/AmendB&gt;</w:t>
      </w:r>
    </w:p>
    <w:p w14:paraId="106A3713"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184</w:t>
      </w:r>
      <w:r w:rsidRPr="00240DF5">
        <w:rPr>
          <w:rStyle w:val="HideTWBExt"/>
        </w:rPr>
        <w:t>&lt;/NumAmB&gt;</w:t>
      </w:r>
    </w:p>
    <w:p w14:paraId="55CF959D"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17AB8D57" w14:textId="77777777" w:rsidR="004C1C6A" w:rsidRPr="00240DF5" w:rsidRDefault="004C1C6A" w:rsidP="004C1C6A">
      <w:pPr>
        <w:pStyle w:val="NormalBold"/>
      </w:pPr>
      <w:r w:rsidRPr="00240DF5">
        <w:rPr>
          <w:rStyle w:val="HideTWBExt"/>
          <w:b w:val="0"/>
        </w:rPr>
        <w:t>&lt;/RepeatBlock-By&gt;</w:t>
      </w:r>
    </w:p>
    <w:p w14:paraId="2B5A0C43"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8952F05" w14:textId="77777777" w:rsidR="004C1C6A" w:rsidRPr="00240DF5" w:rsidRDefault="004C1C6A" w:rsidP="004C1C6A">
      <w:pPr>
        <w:pStyle w:val="NormalBold"/>
      </w:pPr>
      <w:r w:rsidRPr="00240DF5">
        <w:rPr>
          <w:rStyle w:val="HideTWBExt"/>
        </w:rPr>
        <w:t>&lt;Article&gt;</w:t>
      </w:r>
      <w:r w:rsidRPr="00240DF5">
        <w:t>Artigo 4 – n.º 6</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6BB2E08" w14:textId="77777777" w:rsidTr="00DB7FAC">
        <w:trPr>
          <w:trHeight w:hRule="exact" w:val="240"/>
          <w:jc w:val="center"/>
        </w:trPr>
        <w:tc>
          <w:tcPr>
            <w:tcW w:w="9752" w:type="dxa"/>
            <w:gridSpan w:val="2"/>
            <w:tcBorders>
              <w:top w:val="nil"/>
              <w:left w:val="nil"/>
              <w:bottom w:val="nil"/>
              <w:right w:val="nil"/>
            </w:tcBorders>
          </w:tcPr>
          <w:p w14:paraId="4E39B3FF" w14:textId="77777777" w:rsidR="004C1C6A" w:rsidRPr="00240DF5" w:rsidRDefault="004C1C6A" w:rsidP="00DB7FAC"/>
        </w:tc>
      </w:tr>
      <w:tr w:rsidR="004C1C6A" w:rsidRPr="00240DF5" w14:paraId="64744E04" w14:textId="77777777" w:rsidTr="00DB7FAC">
        <w:trPr>
          <w:trHeight w:val="240"/>
          <w:jc w:val="center"/>
        </w:trPr>
        <w:tc>
          <w:tcPr>
            <w:tcW w:w="4876" w:type="dxa"/>
            <w:tcBorders>
              <w:top w:val="nil"/>
              <w:left w:val="nil"/>
              <w:bottom w:val="nil"/>
              <w:right w:val="nil"/>
            </w:tcBorders>
          </w:tcPr>
          <w:p w14:paraId="25E1AE11"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DDF8EC0" w14:textId="77777777" w:rsidR="004C1C6A" w:rsidRPr="00240DF5" w:rsidRDefault="004C1C6A" w:rsidP="00DB7FAC">
            <w:pPr>
              <w:pStyle w:val="AmColumnHeading"/>
            </w:pPr>
            <w:r w:rsidRPr="00240DF5">
              <w:t>Alteração</w:t>
            </w:r>
          </w:p>
        </w:tc>
      </w:tr>
      <w:tr w:rsidR="004C1C6A" w:rsidRPr="00240DF5" w14:paraId="08F361A8" w14:textId="77777777" w:rsidTr="00DB7FAC">
        <w:trPr>
          <w:jc w:val="center"/>
        </w:trPr>
        <w:tc>
          <w:tcPr>
            <w:tcW w:w="4876" w:type="dxa"/>
            <w:tcBorders>
              <w:top w:val="nil"/>
              <w:left w:val="nil"/>
              <w:bottom w:val="nil"/>
              <w:right w:val="nil"/>
            </w:tcBorders>
          </w:tcPr>
          <w:p w14:paraId="5CE1C95E" w14:textId="77777777" w:rsidR="004C1C6A" w:rsidRPr="00240DF5" w:rsidRDefault="004C1C6A" w:rsidP="00DB7FAC">
            <w:pPr>
              <w:pStyle w:val="Normal6a"/>
            </w:pPr>
            <w:r w:rsidRPr="00240DF5">
              <w:t>6.</w:t>
            </w:r>
            <w:r w:rsidRPr="00240DF5">
              <w:tab/>
              <w:t xml:space="preserve">Regra geral, </w:t>
            </w:r>
            <w:r w:rsidRPr="00240DF5">
              <w:rPr>
                <w:b/>
                <w:i/>
              </w:rPr>
              <w:t>o Conselho</w:t>
            </w:r>
            <w:r w:rsidRPr="00240DF5">
              <w:t xml:space="preserve"> deve adotar </w:t>
            </w:r>
            <w:r w:rsidRPr="00240DF5">
              <w:rPr>
                <w:b/>
                <w:i/>
              </w:rPr>
              <w:t>a decisão de execução</w:t>
            </w:r>
            <w:r w:rsidRPr="00240DF5">
              <w:t xml:space="preserve"> a que se refere o n.º 4 no prazo de quatro semanas a contar da adoção da proposta da Comissão e juntamente com </w:t>
            </w:r>
            <w:r w:rsidRPr="00240DF5">
              <w:rPr>
                <w:b/>
                <w:i/>
              </w:rPr>
              <w:t>as decisões de execução</w:t>
            </w:r>
            <w:r w:rsidRPr="00240DF5">
              <w:t xml:space="preserve"> a que se refere o artigo 23.º, n.º 1 [proposta da Comissão e decisão de execução do Conselho] do Regulamento (UE) [...] que institui o Fundo Europeu para a Coesão Económica, Territorial e Social, a Agricultura e o Meio Rural, as Pescas e o Setor Marítimo, a Prosperidade e a Segurança.</w:t>
            </w:r>
          </w:p>
        </w:tc>
        <w:tc>
          <w:tcPr>
            <w:tcW w:w="4876" w:type="dxa"/>
            <w:tcBorders>
              <w:top w:val="nil"/>
              <w:left w:val="nil"/>
              <w:bottom w:val="nil"/>
              <w:right w:val="nil"/>
            </w:tcBorders>
          </w:tcPr>
          <w:p w14:paraId="5CF6F3CA" w14:textId="77777777" w:rsidR="004C1C6A" w:rsidRPr="00240DF5" w:rsidRDefault="004C1C6A" w:rsidP="00DB7FAC">
            <w:pPr>
              <w:pStyle w:val="Normal6a"/>
            </w:pPr>
            <w:r w:rsidRPr="00240DF5">
              <w:t>6.</w:t>
            </w:r>
            <w:r w:rsidRPr="00240DF5">
              <w:tab/>
              <w:t xml:space="preserve">Regra geral, </w:t>
            </w:r>
            <w:r w:rsidRPr="00240DF5">
              <w:rPr>
                <w:b/>
                <w:i/>
              </w:rPr>
              <w:t>a Comissão</w:t>
            </w:r>
            <w:r w:rsidRPr="00240DF5">
              <w:t xml:space="preserve"> deve adotar </w:t>
            </w:r>
            <w:r w:rsidRPr="00240DF5">
              <w:rPr>
                <w:b/>
                <w:i/>
              </w:rPr>
              <w:t>o ato delegado</w:t>
            </w:r>
            <w:r w:rsidRPr="00240DF5">
              <w:t xml:space="preserve"> a que se refere o n.º 4 no prazo de quatro semanas a contar da adoção da proposta da Comissão e juntamente com </w:t>
            </w:r>
            <w:r w:rsidRPr="00240DF5">
              <w:rPr>
                <w:b/>
                <w:i/>
              </w:rPr>
              <w:t>o ato delegado</w:t>
            </w:r>
            <w:r w:rsidRPr="00240DF5">
              <w:t xml:space="preserve"> a que se refere o artigo 23.º, n.º 1 [proposta da Comissão e decisão de execução do Conselho] do Regulamento (UE) [...] que institui o Fundo Europeu para a Coesão Económica, Territorial e Social, a Agricultura e o Meio Rural, as Pescas e o Setor Marítimo, a Prosperidade e a Segurança.</w:t>
            </w:r>
          </w:p>
        </w:tc>
      </w:tr>
    </w:tbl>
    <w:p w14:paraId="7BF61244"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A27A94D"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4E96A658" w14:textId="77777777" w:rsidR="004C1C6A" w:rsidRPr="00240DF5" w:rsidRDefault="004C1C6A" w:rsidP="004C1C6A">
      <w:pPr>
        <w:pStyle w:val="AmJustText"/>
      </w:pPr>
      <w:r w:rsidRPr="00240DF5">
        <w:t>Alteração institucional horizontal.</w:t>
      </w:r>
    </w:p>
    <w:p w14:paraId="047860BA" w14:textId="77777777" w:rsidR="004C1C6A" w:rsidRPr="00240DF5" w:rsidRDefault="004C1C6A" w:rsidP="004C1C6A">
      <w:r w:rsidRPr="00240DF5">
        <w:rPr>
          <w:rStyle w:val="HideTWBExt"/>
        </w:rPr>
        <w:t>&lt;/AmendB&gt;</w:t>
      </w:r>
    </w:p>
    <w:p w14:paraId="18B787A4" w14:textId="77777777" w:rsidR="004C1C6A" w:rsidRPr="00240DF5" w:rsidRDefault="004C1C6A" w:rsidP="004C1C6A">
      <w:pPr>
        <w:pStyle w:val="AmNumberTabs"/>
      </w:pPr>
      <w:r w:rsidRPr="00240DF5">
        <w:rPr>
          <w:rStyle w:val="HideTWBExt"/>
        </w:rPr>
        <w:lastRenderedPageBreak/>
        <w:t>&lt;AmendB&gt;</w:t>
      </w:r>
      <w:r w:rsidRPr="00240DF5">
        <w:t>Alteração</w:t>
      </w:r>
      <w:r w:rsidRPr="00240DF5">
        <w:tab/>
      </w:r>
      <w:r w:rsidRPr="00240DF5">
        <w:tab/>
      </w:r>
      <w:r w:rsidRPr="00240DF5">
        <w:rPr>
          <w:rStyle w:val="HideTWBExt"/>
        </w:rPr>
        <w:t>&lt;NumAmB&gt;</w:t>
      </w:r>
      <w:r w:rsidRPr="00240DF5">
        <w:t>185</w:t>
      </w:r>
      <w:r w:rsidRPr="00240DF5">
        <w:rPr>
          <w:rStyle w:val="HideTWBExt"/>
        </w:rPr>
        <w:t>&lt;/NumAmB&gt;</w:t>
      </w:r>
    </w:p>
    <w:p w14:paraId="53DB67C8"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23294F41" w14:textId="77777777" w:rsidR="004C1C6A" w:rsidRPr="00240DF5" w:rsidRDefault="004C1C6A" w:rsidP="004C1C6A">
      <w:pPr>
        <w:pStyle w:val="NormalBold"/>
      </w:pPr>
      <w:r w:rsidRPr="00240DF5">
        <w:rPr>
          <w:rStyle w:val="HideTWBExt"/>
          <w:b w:val="0"/>
        </w:rPr>
        <w:t>&lt;/RepeatBlock-By&gt;</w:t>
      </w:r>
    </w:p>
    <w:p w14:paraId="02D2442A"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578DA0AD" w14:textId="77777777" w:rsidR="004C1C6A" w:rsidRPr="00240DF5" w:rsidRDefault="004C1C6A" w:rsidP="004C1C6A">
      <w:pPr>
        <w:pStyle w:val="NormalBold"/>
      </w:pPr>
      <w:r w:rsidRPr="00240DF5">
        <w:rPr>
          <w:rStyle w:val="HideTWBExt"/>
        </w:rPr>
        <w:t>&lt;Article&gt;</w:t>
      </w:r>
      <w:r w:rsidRPr="00240DF5">
        <w:t>Artigo 4 – n.º 7</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70515D6" w14:textId="77777777" w:rsidTr="00DB7FAC">
        <w:trPr>
          <w:trHeight w:hRule="exact" w:val="240"/>
          <w:jc w:val="center"/>
        </w:trPr>
        <w:tc>
          <w:tcPr>
            <w:tcW w:w="9752" w:type="dxa"/>
            <w:gridSpan w:val="2"/>
            <w:tcBorders>
              <w:top w:val="nil"/>
              <w:left w:val="nil"/>
              <w:bottom w:val="nil"/>
              <w:right w:val="nil"/>
            </w:tcBorders>
          </w:tcPr>
          <w:p w14:paraId="6F59E723" w14:textId="77777777" w:rsidR="004C1C6A" w:rsidRPr="00240DF5" w:rsidRDefault="004C1C6A" w:rsidP="00DB7FAC"/>
        </w:tc>
      </w:tr>
      <w:tr w:rsidR="004C1C6A" w:rsidRPr="00240DF5" w14:paraId="6D1A18BD" w14:textId="77777777" w:rsidTr="00DB7FAC">
        <w:trPr>
          <w:trHeight w:val="240"/>
          <w:jc w:val="center"/>
        </w:trPr>
        <w:tc>
          <w:tcPr>
            <w:tcW w:w="4876" w:type="dxa"/>
            <w:tcBorders>
              <w:top w:val="nil"/>
              <w:left w:val="nil"/>
              <w:bottom w:val="nil"/>
              <w:right w:val="nil"/>
            </w:tcBorders>
          </w:tcPr>
          <w:p w14:paraId="492390C7"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475FA8E" w14:textId="77777777" w:rsidR="004C1C6A" w:rsidRPr="00240DF5" w:rsidRDefault="004C1C6A" w:rsidP="00DB7FAC">
            <w:pPr>
              <w:pStyle w:val="AmColumnHeading"/>
            </w:pPr>
            <w:r w:rsidRPr="00240DF5">
              <w:t>Alteração</w:t>
            </w:r>
          </w:p>
        </w:tc>
      </w:tr>
      <w:tr w:rsidR="004C1C6A" w:rsidRPr="00240DF5" w14:paraId="55707378" w14:textId="77777777" w:rsidTr="00DB7FAC">
        <w:trPr>
          <w:jc w:val="center"/>
        </w:trPr>
        <w:tc>
          <w:tcPr>
            <w:tcW w:w="4876" w:type="dxa"/>
            <w:tcBorders>
              <w:top w:val="nil"/>
              <w:left w:val="nil"/>
              <w:bottom w:val="nil"/>
              <w:right w:val="nil"/>
            </w:tcBorders>
          </w:tcPr>
          <w:p w14:paraId="1D33EDF1" w14:textId="33029334" w:rsidR="004C1C6A" w:rsidRPr="00240DF5" w:rsidRDefault="004C1C6A" w:rsidP="00DB7FAC">
            <w:pPr>
              <w:pStyle w:val="Normal6a"/>
            </w:pPr>
            <w:r w:rsidRPr="00240DF5">
              <w:t>7.</w:t>
            </w:r>
            <w:r w:rsidRPr="00240DF5">
              <w:tab/>
              <w:t>Aplica</w:t>
            </w:r>
            <w:r w:rsidR="00034FC0">
              <w:noBreakHyphen/>
            </w:r>
            <w:r w:rsidRPr="00240DF5">
              <w:t xml:space="preserve">se o artigo 24.º do Regulamento (UE) [...] que institui o Fundo Europeu para a Coesão Económica, Territorial e Social, a Agricultura e o Meio Rural, as Pescas e o Setor Marítimo, a Prosperidade e a Segurança no que respeita à alteração dos planos, desde que </w:t>
            </w:r>
            <w:r w:rsidRPr="00240DF5">
              <w:rPr>
                <w:b/>
                <w:i/>
              </w:rPr>
              <w:t>a proposta da Comissão e a decisão de execução do Conselho</w:t>
            </w:r>
            <w:r w:rsidRPr="00240DF5">
              <w:t xml:space="preserve"> que aprova as alterações dos elementos enumerados no artigo 23.º, n.º 4, </w:t>
            </w:r>
            <w:r w:rsidRPr="00240DF5">
              <w:rPr>
                <w:b/>
                <w:i/>
              </w:rPr>
              <w:t>abranjam</w:t>
            </w:r>
            <w:r w:rsidRPr="00240DF5">
              <w:t xml:space="preserve"> apenas os objetivos referidos no artigo 3.º do presente regulamento.</w:t>
            </w:r>
          </w:p>
        </w:tc>
        <w:tc>
          <w:tcPr>
            <w:tcW w:w="4876" w:type="dxa"/>
            <w:tcBorders>
              <w:top w:val="nil"/>
              <w:left w:val="nil"/>
              <w:bottom w:val="nil"/>
              <w:right w:val="nil"/>
            </w:tcBorders>
          </w:tcPr>
          <w:p w14:paraId="6C3C03F3" w14:textId="2316D066" w:rsidR="004C1C6A" w:rsidRPr="00240DF5" w:rsidRDefault="004C1C6A" w:rsidP="00DB7FAC">
            <w:pPr>
              <w:pStyle w:val="Normal6a"/>
            </w:pPr>
            <w:r w:rsidRPr="00240DF5">
              <w:t>7.</w:t>
            </w:r>
            <w:r w:rsidRPr="00240DF5">
              <w:tab/>
              <w:t>Aplica</w:t>
            </w:r>
            <w:r w:rsidR="00034FC0">
              <w:noBreakHyphen/>
            </w:r>
            <w:r w:rsidRPr="00240DF5">
              <w:t xml:space="preserve">se o artigo 24.º do Regulamento (UE) [...] que institui o Fundo Europeu para a Coesão Económica, Territorial e Social, a Agricultura e o Meio Rural, as Pescas e o Setor Marítimo, a Prosperidade e a Segurança no que respeita à alteração dos planos, desde que </w:t>
            </w:r>
            <w:r w:rsidRPr="00240DF5">
              <w:rPr>
                <w:b/>
                <w:i/>
              </w:rPr>
              <w:t>o ato delegado</w:t>
            </w:r>
            <w:r w:rsidRPr="00240DF5">
              <w:t xml:space="preserve"> que aprova as alterações dos elementos enumerados no artigo 23.º, n.º 4, </w:t>
            </w:r>
            <w:r w:rsidRPr="00240DF5">
              <w:rPr>
                <w:b/>
                <w:i/>
              </w:rPr>
              <w:t>abranja</w:t>
            </w:r>
            <w:r w:rsidRPr="00240DF5">
              <w:t xml:space="preserve"> apenas os objetivos referidos no artigo 3.º do presente regulamento.</w:t>
            </w:r>
          </w:p>
        </w:tc>
      </w:tr>
    </w:tbl>
    <w:p w14:paraId="560A958A"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6F17ABE4" w14:textId="77777777" w:rsidR="004C1C6A" w:rsidRPr="00240DF5" w:rsidRDefault="004C1C6A" w:rsidP="004C1C6A">
      <w:r w:rsidRPr="00240DF5">
        <w:rPr>
          <w:rStyle w:val="HideTWBExt"/>
        </w:rPr>
        <w:t>&lt;/AmendB&gt;</w:t>
      </w:r>
    </w:p>
    <w:p w14:paraId="549E3BD7"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186</w:t>
      </w:r>
      <w:r w:rsidRPr="00240DF5">
        <w:rPr>
          <w:rStyle w:val="HideTWBExt"/>
        </w:rPr>
        <w:t>&lt;/NumAmB&gt;</w:t>
      </w:r>
    </w:p>
    <w:p w14:paraId="556A86F0"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72C78B3D" w14:textId="77777777" w:rsidR="004C1C6A" w:rsidRPr="00240DF5" w:rsidRDefault="004C1C6A" w:rsidP="004C1C6A">
      <w:pPr>
        <w:pStyle w:val="NormalBold"/>
      </w:pPr>
      <w:r w:rsidRPr="00240DF5">
        <w:rPr>
          <w:rStyle w:val="HideTWBExt"/>
          <w:b w:val="0"/>
        </w:rPr>
        <w:t>&lt;/RepeatBlock-By&gt;</w:t>
      </w:r>
    </w:p>
    <w:p w14:paraId="6C358C22"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5D4DE09F" w14:textId="77777777" w:rsidR="004C1C6A" w:rsidRPr="00240DF5" w:rsidRDefault="004C1C6A" w:rsidP="004C1C6A">
      <w:pPr>
        <w:pStyle w:val="NormalBold"/>
      </w:pPr>
      <w:r w:rsidRPr="00240DF5">
        <w:rPr>
          <w:rStyle w:val="HideTWBExt"/>
        </w:rPr>
        <w:t>&lt;Article&gt;</w:t>
      </w:r>
      <w:r w:rsidRPr="00240DF5">
        <w:t>Artigo 4 – n.º 7</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C613F52" w14:textId="77777777" w:rsidTr="00DB7FAC">
        <w:trPr>
          <w:trHeight w:hRule="exact" w:val="240"/>
          <w:jc w:val="center"/>
        </w:trPr>
        <w:tc>
          <w:tcPr>
            <w:tcW w:w="9752" w:type="dxa"/>
            <w:gridSpan w:val="2"/>
            <w:tcBorders>
              <w:top w:val="nil"/>
              <w:left w:val="nil"/>
              <w:bottom w:val="nil"/>
              <w:right w:val="nil"/>
            </w:tcBorders>
          </w:tcPr>
          <w:p w14:paraId="0FAF1FBD" w14:textId="77777777" w:rsidR="004C1C6A" w:rsidRPr="00240DF5" w:rsidRDefault="004C1C6A" w:rsidP="00DB7FAC"/>
        </w:tc>
      </w:tr>
      <w:tr w:rsidR="004C1C6A" w:rsidRPr="00240DF5" w14:paraId="1102F6B9" w14:textId="77777777" w:rsidTr="00DB7FAC">
        <w:trPr>
          <w:trHeight w:val="240"/>
          <w:jc w:val="center"/>
        </w:trPr>
        <w:tc>
          <w:tcPr>
            <w:tcW w:w="4876" w:type="dxa"/>
            <w:tcBorders>
              <w:top w:val="nil"/>
              <w:left w:val="nil"/>
              <w:bottom w:val="nil"/>
              <w:right w:val="nil"/>
            </w:tcBorders>
          </w:tcPr>
          <w:p w14:paraId="49C70654"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34AA0AD" w14:textId="77777777" w:rsidR="004C1C6A" w:rsidRPr="00240DF5" w:rsidRDefault="004C1C6A" w:rsidP="00DB7FAC">
            <w:pPr>
              <w:pStyle w:val="AmColumnHeading"/>
            </w:pPr>
            <w:r w:rsidRPr="00240DF5">
              <w:t>Alteração</w:t>
            </w:r>
          </w:p>
        </w:tc>
      </w:tr>
      <w:tr w:rsidR="004C1C6A" w:rsidRPr="00240DF5" w14:paraId="0296B253" w14:textId="77777777" w:rsidTr="00DB7FAC">
        <w:trPr>
          <w:jc w:val="center"/>
        </w:trPr>
        <w:tc>
          <w:tcPr>
            <w:tcW w:w="4876" w:type="dxa"/>
            <w:tcBorders>
              <w:top w:val="nil"/>
              <w:left w:val="nil"/>
              <w:bottom w:val="nil"/>
              <w:right w:val="nil"/>
            </w:tcBorders>
          </w:tcPr>
          <w:p w14:paraId="39BFE402" w14:textId="34F597FC" w:rsidR="004C1C6A" w:rsidRPr="00240DF5" w:rsidRDefault="004C1C6A" w:rsidP="00DB7FAC">
            <w:pPr>
              <w:pStyle w:val="Normal6a"/>
            </w:pPr>
            <w:r w:rsidRPr="00240DF5">
              <w:t>7.</w:t>
            </w:r>
            <w:r w:rsidRPr="00240DF5">
              <w:tab/>
              <w:t>Aplica</w:t>
            </w:r>
            <w:r w:rsidR="00034FC0">
              <w:noBreakHyphen/>
            </w:r>
            <w:r w:rsidRPr="00240DF5">
              <w:t xml:space="preserve">se o artigo 24.º do Regulamento (UE) [...] que institui o Fundo Europeu para a Coesão Económica, Territorial e Social, a Agricultura e o Meio Rural, as Pescas e o Setor Marítimo, a Prosperidade e a Segurança no que respeita à alteração dos planos, desde que </w:t>
            </w:r>
            <w:r w:rsidRPr="00240DF5">
              <w:rPr>
                <w:b/>
                <w:i/>
              </w:rPr>
              <w:t>a proposta da Comissão e a decisão de execução do Conselho</w:t>
            </w:r>
            <w:r w:rsidRPr="00240DF5">
              <w:t xml:space="preserve"> que aprova as alterações dos elementos enumerados no artigo 23.º, n.º 4, </w:t>
            </w:r>
            <w:r w:rsidRPr="00240DF5">
              <w:rPr>
                <w:b/>
                <w:i/>
              </w:rPr>
              <w:t>abranjam</w:t>
            </w:r>
            <w:r w:rsidRPr="00240DF5">
              <w:t xml:space="preserve"> apenas os objetivos referidos no artigo 3.º do presente regulamento.</w:t>
            </w:r>
          </w:p>
        </w:tc>
        <w:tc>
          <w:tcPr>
            <w:tcW w:w="4876" w:type="dxa"/>
            <w:tcBorders>
              <w:top w:val="nil"/>
              <w:left w:val="nil"/>
              <w:bottom w:val="nil"/>
              <w:right w:val="nil"/>
            </w:tcBorders>
          </w:tcPr>
          <w:p w14:paraId="119B0189" w14:textId="0F68B0A3" w:rsidR="004C1C6A" w:rsidRPr="00240DF5" w:rsidRDefault="004C1C6A" w:rsidP="00DB7FAC">
            <w:pPr>
              <w:pStyle w:val="Normal6a"/>
            </w:pPr>
            <w:r w:rsidRPr="00240DF5">
              <w:t>7.</w:t>
            </w:r>
            <w:r w:rsidRPr="00240DF5">
              <w:tab/>
              <w:t>Aplica</w:t>
            </w:r>
            <w:r w:rsidR="00034FC0">
              <w:noBreakHyphen/>
            </w:r>
            <w:r w:rsidRPr="00240DF5">
              <w:t xml:space="preserve">se o artigo 24.º do Regulamento (UE) [...] que institui o Fundo Europeu para a Coesão Económica, Territorial e Social, a Agricultura e o Meio Rural, as Pescas e o Setor Marítimo, a Prosperidade e a Segurança no que respeita à alteração dos planos, desde que </w:t>
            </w:r>
            <w:r w:rsidRPr="00240DF5">
              <w:rPr>
                <w:b/>
                <w:i/>
              </w:rPr>
              <w:t>o ato delegado</w:t>
            </w:r>
            <w:r w:rsidRPr="00240DF5">
              <w:t xml:space="preserve"> que aprova as alterações dos elementos enumerados no artigo 23.º, n.º 4, do referido regulamento </w:t>
            </w:r>
            <w:r w:rsidRPr="00240DF5">
              <w:rPr>
                <w:b/>
                <w:i/>
              </w:rPr>
              <w:t>abranja</w:t>
            </w:r>
            <w:r w:rsidRPr="00240DF5">
              <w:t xml:space="preserve"> apenas os objetivos referidos no artigo 3.º do presente regulamento.</w:t>
            </w:r>
          </w:p>
        </w:tc>
      </w:tr>
    </w:tbl>
    <w:p w14:paraId="6A43CD8D"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46318B4B"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75B98A65" w14:textId="77777777" w:rsidR="004C1C6A" w:rsidRPr="00240DF5" w:rsidRDefault="004C1C6A" w:rsidP="004C1C6A">
      <w:pPr>
        <w:pStyle w:val="AmJustText"/>
      </w:pPr>
      <w:r w:rsidRPr="00240DF5">
        <w:t>Alteração institucional horizontal.</w:t>
      </w:r>
    </w:p>
    <w:p w14:paraId="69FF2FD6" w14:textId="77777777" w:rsidR="004C1C6A" w:rsidRPr="00240DF5" w:rsidRDefault="004C1C6A" w:rsidP="004C1C6A">
      <w:r w:rsidRPr="00240DF5">
        <w:rPr>
          <w:rStyle w:val="HideTWBExt"/>
        </w:rPr>
        <w:t>&lt;/AmendB&gt;</w:t>
      </w:r>
    </w:p>
    <w:p w14:paraId="11A8F91F"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187</w:t>
      </w:r>
      <w:r w:rsidRPr="00240DF5">
        <w:rPr>
          <w:rStyle w:val="HideTWBExt"/>
        </w:rPr>
        <w:t>&lt;/NumAmB&gt;</w:t>
      </w:r>
    </w:p>
    <w:p w14:paraId="1A69D815" w14:textId="77777777" w:rsidR="004C1C6A" w:rsidRPr="00240DF5" w:rsidRDefault="004C1C6A" w:rsidP="004C1C6A">
      <w:pPr>
        <w:pStyle w:val="NormalBold"/>
      </w:pPr>
      <w:r w:rsidRPr="00240DF5">
        <w:rPr>
          <w:rStyle w:val="HideTWBExt"/>
          <w:b w:val="0"/>
        </w:rPr>
        <w:t>&lt;RepeatBlock-By&gt;&lt;Members&gt;</w:t>
      </w:r>
      <w:r w:rsidRPr="00240DF5">
        <w:t>Georgiana Teodorescu</w:t>
      </w:r>
      <w:r w:rsidRPr="00240DF5">
        <w:rPr>
          <w:rStyle w:val="HideTWBExt"/>
          <w:b w:val="0"/>
        </w:rPr>
        <w:t>&lt;/Members&gt;</w:t>
      </w:r>
    </w:p>
    <w:p w14:paraId="69934B7C" w14:textId="77777777" w:rsidR="004C1C6A" w:rsidRPr="00240DF5" w:rsidRDefault="004C1C6A" w:rsidP="004C1C6A">
      <w:pPr>
        <w:pStyle w:val="NormalBold"/>
      </w:pPr>
      <w:r w:rsidRPr="00240DF5">
        <w:rPr>
          <w:rStyle w:val="HideTWBExt"/>
          <w:b w:val="0"/>
        </w:rPr>
        <w:t>&lt;/RepeatBlock-By&gt;</w:t>
      </w:r>
    </w:p>
    <w:p w14:paraId="52C3B42E"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8E42446" w14:textId="308E450E" w:rsidR="004C1C6A" w:rsidRPr="00240DF5" w:rsidRDefault="004C1C6A" w:rsidP="004C1C6A">
      <w:pPr>
        <w:pStyle w:val="NormalBold"/>
      </w:pPr>
      <w:r w:rsidRPr="00240DF5">
        <w:rPr>
          <w:rStyle w:val="HideTWBExt"/>
        </w:rPr>
        <w:t>&lt;Article&gt;</w:t>
      </w:r>
      <w:r w:rsidRPr="00240DF5">
        <w:t>Artigo 4 – n.º 7</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EFC4A11" w14:textId="77777777" w:rsidTr="00DB7FAC">
        <w:trPr>
          <w:trHeight w:hRule="exact" w:val="240"/>
          <w:jc w:val="center"/>
        </w:trPr>
        <w:tc>
          <w:tcPr>
            <w:tcW w:w="9752" w:type="dxa"/>
            <w:gridSpan w:val="2"/>
            <w:tcBorders>
              <w:top w:val="nil"/>
              <w:left w:val="nil"/>
              <w:bottom w:val="nil"/>
              <w:right w:val="nil"/>
            </w:tcBorders>
          </w:tcPr>
          <w:p w14:paraId="235069EC" w14:textId="77777777" w:rsidR="004C1C6A" w:rsidRPr="00240DF5" w:rsidRDefault="004C1C6A" w:rsidP="00DB7FAC"/>
        </w:tc>
      </w:tr>
      <w:tr w:rsidR="004C1C6A" w:rsidRPr="00240DF5" w14:paraId="5BF58063" w14:textId="77777777" w:rsidTr="00DB7FAC">
        <w:trPr>
          <w:trHeight w:val="240"/>
          <w:jc w:val="center"/>
        </w:trPr>
        <w:tc>
          <w:tcPr>
            <w:tcW w:w="4876" w:type="dxa"/>
            <w:tcBorders>
              <w:top w:val="nil"/>
              <w:left w:val="nil"/>
              <w:bottom w:val="nil"/>
              <w:right w:val="nil"/>
            </w:tcBorders>
          </w:tcPr>
          <w:p w14:paraId="0FB24505"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50E984C" w14:textId="77777777" w:rsidR="004C1C6A" w:rsidRPr="00240DF5" w:rsidRDefault="004C1C6A" w:rsidP="00DB7FAC">
            <w:pPr>
              <w:pStyle w:val="AmColumnHeading"/>
            </w:pPr>
            <w:r w:rsidRPr="00240DF5">
              <w:t>Alteração</w:t>
            </w:r>
          </w:p>
        </w:tc>
      </w:tr>
      <w:tr w:rsidR="004C1C6A" w:rsidRPr="00240DF5" w14:paraId="79091C86" w14:textId="77777777" w:rsidTr="00DB7FAC">
        <w:trPr>
          <w:jc w:val="center"/>
        </w:trPr>
        <w:tc>
          <w:tcPr>
            <w:tcW w:w="4876" w:type="dxa"/>
            <w:tcBorders>
              <w:top w:val="nil"/>
              <w:left w:val="nil"/>
              <w:bottom w:val="nil"/>
              <w:right w:val="nil"/>
            </w:tcBorders>
          </w:tcPr>
          <w:p w14:paraId="744B3B91" w14:textId="77777777" w:rsidR="004C1C6A" w:rsidRPr="00240DF5" w:rsidRDefault="004C1C6A" w:rsidP="00DB7FAC">
            <w:pPr>
              <w:pStyle w:val="Normal6a"/>
            </w:pPr>
          </w:p>
        </w:tc>
        <w:tc>
          <w:tcPr>
            <w:tcW w:w="4876" w:type="dxa"/>
            <w:tcBorders>
              <w:top w:val="nil"/>
              <w:left w:val="nil"/>
              <w:bottom w:val="nil"/>
              <w:right w:val="nil"/>
            </w:tcBorders>
          </w:tcPr>
          <w:p w14:paraId="05390F35" w14:textId="481EF59B" w:rsidR="004C1C6A" w:rsidRPr="00240DF5" w:rsidRDefault="004C1C6A" w:rsidP="00DB7FAC">
            <w:pPr>
              <w:pStyle w:val="Normal6a"/>
            </w:pPr>
            <w:r w:rsidRPr="00240DF5">
              <w:rPr>
                <w:b/>
                <w:i/>
              </w:rPr>
              <w:t>7</w:t>
            </w:r>
            <w:r w:rsidR="00034FC0">
              <w:rPr>
                <w:b/>
                <w:i/>
              </w:rPr>
              <w:noBreakHyphen/>
            </w:r>
            <w:r w:rsidRPr="00240DF5">
              <w:rPr>
                <w:b/>
                <w:i/>
              </w:rPr>
              <w:t>A.</w:t>
            </w:r>
            <w:r w:rsidRPr="00240DF5">
              <w:tab/>
            </w:r>
            <w:r w:rsidRPr="00240DF5">
              <w:rPr>
                <w:b/>
                <w:i/>
              </w:rPr>
              <w:t>Em derrogação dos limites horizontais de apoio operacional, os Estados</w:t>
            </w:r>
            <w:r w:rsidR="00034FC0">
              <w:rPr>
                <w:b/>
                <w:i/>
              </w:rPr>
              <w:noBreakHyphen/>
            </w:r>
            <w:r w:rsidRPr="00240DF5">
              <w:rPr>
                <w:b/>
                <w:i/>
              </w:rPr>
              <w:t>Membros são autorizados a cobrir integralmente os custos operacionais e de manutenção recorrentes, as atualizações técnicas e a calibração do ciclo de vida do equipamento operacional recentemente implantado.</w:t>
            </w:r>
          </w:p>
        </w:tc>
      </w:tr>
    </w:tbl>
    <w:p w14:paraId="6D982A53"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19CB6DB"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741F970B" w14:textId="020A3564" w:rsidR="004C1C6A" w:rsidRPr="00240DF5" w:rsidRDefault="004C1C6A" w:rsidP="004C1C6A">
      <w:pPr>
        <w:pStyle w:val="AmJustText"/>
      </w:pPr>
      <w:proofErr w:type="spellStart"/>
      <w:r w:rsidRPr="00240DF5">
        <w:t>Frontline</w:t>
      </w:r>
      <w:proofErr w:type="spellEnd"/>
      <w:r w:rsidRPr="00240DF5">
        <w:t xml:space="preserve"> </w:t>
      </w:r>
      <w:proofErr w:type="spellStart"/>
      <w:r w:rsidRPr="00240DF5">
        <w:t>states</w:t>
      </w:r>
      <w:proofErr w:type="spellEnd"/>
      <w:r w:rsidRPr="00240DF5">
        <w:t xml:space="preserve"> are </w:t>
      </w:r>
      <w:proofErr w:type="spellStart"/>
      <w:r w:rsidRPr="00240DF5">
        <w:t>investing</w:t>
      </w:r>
      <w:proofErr w:type="spellEnd"/>
      <w:r w:rsidRPr="00240DF5">
        <w:t xml:space="preserve"> in high</w:t>
      </w:r>
      <w:r w:rsidR="00034FC0">
        <w:noBreakHyphen/>
      </w:r>
      <w:r w:rsidRPr="00240DF5">
        <w:t xml:space="preserve">tech </w:t>
      </w:r>
      <w:proofErr w:type="spellStart"/>
      <w:r w:rsidRPr="00240DF5">
        <w:t>solutions</w:t>
      </w:r>
      <w:proofErr w:type="spellEnd"/>
      <w:r w:rsidRPr="00240DF5">
        <w:t xml:space="preserve"> </w:t>
      </w:r>
      <w:proofErr w:type="spellStart"/>
      <w:r w:rsidRPr="00240DF5">
        <w:t>such</w:t>
      </w:r>
      <w:proofErr w:type="spellEnd"/>
      <w:r w:rsidRPr="00240DF5">
        <w:t xml:space="preserve"> as </w:t>
      </w:r>
      <w:proofErr w:type="spellStart"/>
      <w:r w:rsidRPr="00240DF5">
        <w:t>automated</w:t>
      </w:r>
      <w:proofErr w:type="spellEnd"/>
      <w:r w:rsidRPr="00240DF5">
        <w:t xml:space="preserve"> </w:t>
      </w:r>
      <w:proofErr w:type="spellStart"/>
      <w:r w:rsidRPr="00240DF5">
        <w:t>maritime</w:t>
      </w:r>
      <w:proofErr w:type="spellEnd"/>
      <w:r w:rsidRPr="00240DF5">
        <w:t xml:space="preserve"> sensor </w:t>
      </w:r>
      <w:proofErr w:type="spellStart"/>
      <w:r w:rsidRPr="00240DF5">
        <w:t>feeds</w:t>
      </w:r>
      <w:proofErr w:type="spellEnd"/>
      <w:r w:rsidRPr="00240DF5">
        <w:t xml:space="preserve">, </w:t>
      </w:r>
      <w:proofErr w:type="spellStart"/>
      <w:r w:rsidRPr="00240DF5">
        <w:t>counter</w:t>
      </w:r>
      <w:r w:rsidR="00034FC0">
        <w:noBreakHyphen/>
      </w:r>
      <w:r w:rsidRPr="00240DF5">
        <w:t>drone</w:t>
      </w:r>
      <w:proofErr w:type="spellEnd"/>
      <w:r w:rsidRPr="00240DF5">
        <w:t xml:space="preserve"> (C</w:t>
      </w:r>
      <w:r w:rsidR="00034FC0">
        <w:noBreakHyphen/>
      </w:r>
      <w:r w:rsidRPr="00240DF5">
        <w:t xml:space="preserve">UAV) </w:t>
      </w:r>
      <w:proofErr w:type="spellStart"/>
      <w:r w:rsidRPr="00240DF5">
        <w:t>installations</w:t>
      </w:r>
      <w:proofErr w:type="spellEnd"/>
      <w:r w:rsidRPr="00240DF5">
        <w:t xml:space="preserve">, and secure </w:t>
      </w:r>
      <w:proofErr w:type="spellStart"/>
      <w:r w:rsidRPr="00240DF5">
        <w:t>cryptographic</w:t>
      </w:r>
      <w:proofErr w:type="spellEnd"/>
      <w:r w:rsidRPr="00240DF5">
        <w:t xml:space="preserve"> </w:t>
      </w:r>
      <w:proofErr w:type="spellStart"/>
      <w:r w:rsidRPr="00240DF5">
        <w:t>communication</w:t>
      </w:r>
      <w:proofErr w:type="spellEnd"/>
      <w:r w:rsidRPr="00240DF5">
        <w:t xml:space="preserve"> </w:t>
      </w:r>
      <w:proofErr w:type="spellStart"/>
      <w:r w:rsidRPr="00240DF5">
        <w:t>lines</w:t>
      </w:r>
      <w:proofErr w:type="spellEnd"/>
      <w:r w:rsidRPr="00240DF5">
        <w:t xml:space="preserve">. </w:t>
      </w:r>
      <w:proofErr w:type="spellStart"/>
      <w:r w:rsidRPr="00240DF5">
        <w:t>However</w:t>
      </w:r>
      <w:proofErr w:type="spellEnd"/>
      <w:r w:rsidRPr="00240DF5">
        <w:t xml:space="preserve">, </w:t>
      </w:r>
      <w:proofErr w:type="spellStart"/>
      <w:r w:rsidRPr="00240DF5">
        <w:t>under</w:t>
      </w:r>
      <w:proofErr w:type="spellEnd"/>
      <w:r w:rsidRPr="00240DF5">
        <w:t xml:space="preserve"> standard EU funding rules, </w:t>
      </w:r>
      <w:proofErr w:type="spellStart"/>
      <w:r w:rsidRPr="00240DF5">
        <w:t>while</w:t>
      </w:r>
      <w:proofErr w:type="spellEnd"/>
      <w:r w:rsidRPr="00240DF5">
        <w:t xml:space="preserve"> </w:t>
      </w:r>
      <w:proofErr w:type="spellStart"/>
      <w:r w:rsidRPr="00240DF5">
        <w:t>initial</w:t>
      </w:r>
      <w:proofErr w:type="spellEnd"/>
      <w:r w:rsidRPr="00240DF5">
        <w:t xml:space="preserve"> hardware </w:t>
      </w:r>
      <w:proofErr w:type="spellStart"/>
      <w:r w:rsidRPr="00240DF5">
        <w:t>procurement</w:t>
      </w:r>
      <w:proofErr w:type="spellEnd"/>
      <w:r w:rsidRPr="00240DF5">
        <w:t xml:space="preserve"> </w:t>
      </w:r>
      <w:proofErr w:type="spellStart"/>
      <w:r w:rsidRPr="00240DF5">
        <w:t>is</w:t>
      </w:r>
      <w:proofErr w:type="spellEnd"/>
      <w:r w:rsidRPr="00240DF5">
        <w:t xml:space="preserve"> </w:t>
      </w:r>
      <w:proofErr w:type="spellStart"/>
      <w:r w:rsidRPr="00240DF5">
        <w:t>highly</w:t>
      </w:r>
      <w:proofErr w:type="spellEnd"/>
      <w:r w:rsidRPr="00240DF5">
        <w:t xml:space="preserve"> </w:t>
      </w:r>
      <w:proofErr w:type="spellStart"/>
      <w:r w:rsidRPr="00240DF5">
        <w:t>subsidized</w:t>
      </w:r>
      <w:proofErr w:type="spellEnd"/>
      <w:r w:rsidRPr="00240DF5">
        <w:t xml:space="preserve">, the </w:t>
      </w:r>
      <w:proofErr w:type="spellStart"/>
      <w:r w:rsidRPr="00240DF5">
        <w:t>subsequent</w:t>
      </w:r>
      <w:proofErr w:type="spellEnd"/>
      <w:r w:rsidRPr="00240DF5">
        <w:t xml:space="preserve"> </w:t>
      </w:r>
      <w:proofErr w:type="spellStart"/>
      <w:r w:rsidRPr="00240DF5">
        <w:t>annual</w:t>
      </w:r>
      <w:proofErr w:type="spellEnd"/>
      <w:r w:rsidRPr="00240DF5">
        <w:t xml:space="preserve"> </w:t>
      </w:r>
      <w:proofErr w:type="spellStart"/>
      <w:r w:rsidRPr="00240DF5">
        <w:t>maintenance</w:t>
      </w:r>
      <w:proofErr w:type="spellEnd"/>
      <w:r w:rsidRPr="00240DF5">
        <w:t xml:space="preserve"> and </w:t>
      </w:r>
      <w:proofErr w:type="spellStart"/>
      <w:r w:rsidRPr="00240DF5">
        <w:t>calibration</w:t>
      </w:r>
      <w:proofErr w:type="spellEnd"/>
      <w:r w:rsidRPr="00240DF5">
        <w:t xml:space="preserve"> </w:t>
      </w:r>
      <w:proofErr w:type="spellStart"/>
      <w:r w:rsidRPr="00240DF5">
        <w:t>costs</w:t>
      </w:r>
      <w:proofErr w:type="spellEnd"/>
      <w:r w:rsidRPr="00240DF5">
        <w:t xml:space="preserve"> are </w:t>
      </w:r>
      <w:proofErr w:type="spellStart"/>
      <w:r w:rsidRPr="00240DF5">
        <w:t>left</w:t>
      </w:r>
      <w:proofErr w:type="spellEnd"/>
      <w:r w:rsidRPr="00240DF5">
        <w:t xml:space="preserve"> </w:t>
      </w:r>
      <w:proofErr w:type="spellStart"/>
      <w:r w:rsidRPr="00240DF5">
        <w:t>entirely</w:t>
      </w:r>
      <w:proofErr w:type="spellEnd"/>
      <w:r w:rsidRPr="00240DF5">
        <w:t xml:space="preserve"> to </w:t>
      </w:r>
      <w:proofErr w:type="spellStart"/>
      <w:r w:rsidRPr="00240DF5">
        <w:t>national</w:t>
      </w:r>
      <w:proofErr w:type="spellEnd"/>
      <w:r w:rsidRPr="00240DF5">
        <w:t xml:space="preserve"> budgets. </w:t>
      </w:r>
      <w:proofErr w:type="spellStart"/>
      <w:r w:rsidRPr="00240DF5">
        <w:t>This</w:t>
      </w:r>
      <w:proofErr w:type="spellEnd"/>
      <w:r w:rsidRPr="00240DF5">
        <w:t xml:space="preserve"> amendment </w:t>
      </w:r>
      <w:proofErr w:type="spellStart"/>
      <w:r w:rsidRPr="00240DF5">
        <w:t>guarantees</w:t>
      </w:r>
      <w:proofErr w:type="spellEnd"/>
      <w:r w:rsidRPr="00240DF5">
        <w:t xml:space="preserve"> </w:t>
      </w:r>
      <w:proofErr w:type="spellStart"/>
      <w:r w:rsidRPr="00240DF5">
        <w:t>that</w:t>
      </w:r>
      <w:proofErr w:type="spellEnd"/>
      <w:r w:rsidRPr="00240DF5">
        <w:t xml:space="preserve"> the </w:t>
      </w:r>
      <w:proofErr w:type="spellStart"/>
      <w:r w:rsidRPr="00240DF5">
        <w:t>recurring</w:t>
      </w:r>
      <w:proofErr w:type="spellEnd"/>
      <w:r w:rsidRPr="00240DF5">
        <w:t xml:space="preserve"> </w:t>
      </w:r>
      <w:proofErr w:type="spellStart"/>
      <w:r w:rsidRPr="00240DF5">
        <w:t>maintenance</w:t>
      </w:r>
      <w:proofErr w:type="spellEnd"/>
      <w:r w:rsidRPr="00240DF5">
        <w:t xml:space="preserve"> and </w:t>
      </w:r>
      <w:proofErr w:type="spellStart"/>
      <w:r w:rsidRPr="00240DF5">
        <w:t>technical</w:t>
      </w:r>
      <w:proofErr w:type="spellEnd"/>
      <w:r w:rsidRPr="00240DF5">
        <w:t xml:space="preserve"> </w:t>
      </w:r>
      <w:proofErr w:type="spellStart"/>
      <w:r w:rsidRPr="00240DF5">
        <w:t>updates</w:t>
      </w:r>
      <w:proofErr w:type="spellEnd"/>
      <w:r w:rsidRPr="00240DF5">
        <w:t xml:space="preserve"> of </w:t>
      </w:r>
      <w:proofErr w:type="spellStart"/>
      <w:r w:rsidRPr="00240DF5">
        <w:t>newly</w:t>
      </w:r>
      <w:proofErr w:type="spellEnd"/>
      <w:r w:rsidRPr="00240DF5">
        <w:t xml:space="preserve"> </w:t>
      </w:r>
      <w:proofErr w:type="spellStart"/>
      <w:r w:rsidRPr="00240DF5">
        <w:t>deployed</w:t>
      </w:r>
      <w:proofErr w:type="spellEnd"/>
      <w:r w:rsidRPr="00240DF5">
        <w:t xml:space="preserve">, </w:t>
      </w:r>
      <w:proofErr w:type="spellStart"/>
      <w:r w:rsidRPr="00240DF5">
        <w:t>state</w:t>
      </w:r>
      <w:proofErr w:type="spellEnd"/>
      <w:r w:rsidR="00034FC0">
        <w:noBreakHyphen/>
      </w:r>
      <w:r w:rsidRPr="00240DF5">
        <w:t>of</w:t>
      </w:r>
      <w:r w:rsidR="00034FC0">
        <w:noBreakHyphen/>
      </w:r>
      <w:r w:rsidRPr="00240DF5">
        <w:t>the</w:t>
      </w:r>
      <w:r w:rsidR="00034FC0">
        <w:noBreakHyphen/>
      </w:r>
      <w:proofErr w:type="spellStart"/>
      <w:r w:rsidRPr="00240DF5">
        <w:t>art</w:t>
      </w:r>
      <w:proofErr w:type="spellEnd"/>
      <w:r w:rsidRPr="00240DF5">
        <w:t xml:space="preserve"> </w:t>
      </w:r>
      <w:proofErr w:type="spellStart"/>
      <w:r w:rsidRPr="00240DF5">
        <w:t>equipment</w:t>
      </w:r>
      <w:proofErr w:type="spellEnd"/>
      <w:r w:rsidRPr="00240DF5">
        <w:t xml:space="preserve"> are </w:t>
      </w:r>
      <w:proofErr w:type="spellStart"/>
      <w:r w:rsidRPr="00240DF5">
        <w:t>fully</w:t>
      </w:r>
      <w:proofErr w:type="spellEnd"/>
      <w:r w:rsidRPr="00240DF5">
        <w:t xml:space="preserve"> </w:t>
      </w:r>
      <w:proofErr w:type="spellStart"/>
      <w:r w:rsidRPr="00240DF5">
        <w:t>eligible</w:t>
      </w:r>
      <w:proofErr w:type="spellEnd"/>
      <w:r w:rsidRPr="00240DF5">
        <w:t xml:space="preserve"> for EU </w:t>
      </w:r>
      <w:proofErr w:type="spellStart"/>
      <w:r w:rsidRPr="00240DF5">
        <w:t>reimbursement</w:t>
      </w:r>
      <w:proofErr w:type="spellEnd"/>
      <w:r w:rsidRPr="00240DF5">
        <w:t xml:space="preserve">. </w:t>
      </w:r>
      <w:proofErr w:type="spellStart"/>
      <w:r w:rsidRPr="00240DF5">
        <w:t>Securing</w:t>
      </w:r>
      <w:proofErr w:type="spellEnd"/>
      <w:r w:rsidRPr="00240DF5">
        <w:t xml:space="preserve"> the </w:t>
      </w:r>
      <w:proofErr w:type="spellStart"/>
      <w:r w:rsidRPr="00240DF5">
        <w:t>EU’s</w:t>
      </w:r>
      <w:proofErr w:type="spellEnd"/>
      <w:r w:rsidRPr="00240DF5">
        <w:t xml:space="preserve"> </w:t>
      </w:r>
      <w:proofErr w:type="spellStart"/>
      <w:r w:rsidRPr="00240DF5">
        <w:t>external</w:t>
      </w:r>
      <w:proofErr w:type="spellEnd"/>
      <w:r w:rsidRPr="00240DF5">
        <w:t xml:space="preserve"> </w:t>
      </w:r>
      <w:proofErr w:type="spellStart"/>
      <w:r w:rsidRPr="00240DF5">
        <w:t>perimeter</w:t>
      </w:r>
      <w:proofErr w:type="spellEnd"/>
      <w:r w:rsidRPr="00240DF5">
        <w:t xml:space="preserve"> </w:t>
      </w:r>
      <w:proofErr w:type="spellStart"/>
      <w:r w:rsidRPr="00240DF5">
        <w:t>cannot</w:t>
      </w:r>
      <w:proofErr w:type="spellEnd"/>
      <w:r w:rsidRPr="00240DF5">
        <w:t xml:space="preserve"> </w:t>
      </w:r>
      <w:proofErr w:type="spellStart"/>
      <w:r w:rsidRPr="00240DF5">
        <w:t>be</w:t>
      </w:r>
      <w:proofErr w:type="spellEnd"/>
      <w:r w:rsidRPr="00240DF5">
        <w:t xml:space="preserve"> a </w:t>
      </w:r>
      <w:proofErr w:type="spellStart"/>
      <w:r w:rsidRPr="00240DF5">
        <w:t>one</w:t>
      </w:r>
      <w:r w:rsidR="00034FC0">
        <w:noBreakHyphen/>
      </w:r>
      <w:r w:rsidRPr="00240DF5">
        <w:t>off</w:t>
      </w:r>
      <w:proofErr w:type="spellEnd"/>
      <w:r w:rsidRPr="00240DF5">
        <w:t xml:space="preserve"> capital </w:t>
      </w:r>
      <w:proofErr w:type="spellStart"/>
      <w:r w:rsidRPr="00240DF5">
        <w:t>investment</w:t>
      </w:r>
      <w:proofErr w:type="spellEnd"/>
      <w:r w:rsidRPr="00240DF5">
        <w:t xml:space="preserve">; </w:t>
      </w:r>
      <w:proofErr w:type="spellStart"/>
      <w:r w:rsidRPr="00240DF5">
        <w:t>it</w:t>
      </w:r>
      <w:proofErr w:type="spellEnd"/>
      <w:r w:rsidRPr="00240DF5">
        <w:t xml:space="preserve"> </w:t>
      </w:r>
      <w:proofErr w:type="spellStart"/>
      <w:r w:rsidRPr="00240DF5">
        <w:t>requires</w:t>
      </w:r>
      <w:proofErr w:type="spellEnd"/>
      <w:r w:rsidRPr="00240DF5">
        <w:t xml:space="preserve"> </w:t>
      </w:r>
      <w:proofErr w:type="spellStart"/>
      <w:r w:rsidRPr="00240DF5">
        <w:t>continuous</w:t>
      </w:r>
      <w:proofErr w:type="spellEnd"/>
      <w:r w:rsidRPr="00240DF5">
        <w:t xml:space="preserve"> </w:t>
      </w:r>
      <w:proofErr w:type="spellStart"/>
      <w:r w:rsidRPr="00240DF5">
        <w:t>technical</w:t>
      </w:r>
      <w:proofErr w:type="spellEnd"/>
      <w:r w:rsidRPr="00240DF5">
        <w:t xml:space="preserve"> </w:t>
      </w:r>
      <w:proofErr w:type="spellStart"/>
      <w:r w:rsidRPr="00240DF5">
        <w:t>readiness</w:t>
      </w:r>
      <w:proofErr w:type="spellEnd"/>
      <w:r w:rsidRPr="00240DF5">
        <w:t xml:space="preserve">, and </w:t>
      </w:r>
      <w:proofErr w:type="spellStart"/>
      <w:r w:rsidRPr="00240DF5">
        <w:t>this</w:t>
      </w:r>
      <w:proofErr w:type="spellEnd"/>
      <w:r w:rsidRPr="00240DF5">
        <w:t xml:space="preserve"> amendment </w:t>
      </w:r>
      <w:proofErr w:type="spellStart"/>
      <w:r w:rsidRPr="00240DF5">
        <w:t>ensures</w:t>
      </w:r>
      <w:proofErr w:type="spellEnd"/>
      <w:r w:rsidRPr="00240DF5">
        <w:t xml:space="preserve"> </w:t>
      </w:r>
      <w:proofErr w:type="spellStart"/>
      <w:r w:rsidRPr="00240DF5">
        <w:t>that</w:t>
      </w:r>
      <w:proofErr w:type="spellEnd"/>
      <w:r w:rsidRPr="00240DF5">
        <w:t xml:space="preserve"> the </w:t>
      </w:r>
      <w:proofErr w:type="spellStart"/>
      <w:r w:rsidRPr="00240DF5">
        <w:t>Union's</w:t>
      </w:r>
      <w:proofErr w:type="spellEnd"/>
      <w:r w:rsidRPr="00240DF5">
        <w:t xml:space="preserve"> financial </w:t>
      </w:r>
      <w:proofErr w:type="spellStart"/>
      <w:r w:rsidRPr="00240DF5">
        <w:t>instruments</w:t>
      </w:r>
      <w:proofErr w:type="spellEnd"/>
      <w:r w:rsidRPr="00240DF5">
        <w:t xml:space="preserve"> </w:t>
      </w:r>
      <w:proofErr w:type="spellStart"/>
      <w:r w:rsidRPr="00240DF5">
        <w:t>support</w:t>
      </w:r>
      <w:proofErr w:type="spellEnd"/>
      <w:r w:rsidRPr="00240DF5">
        <w:t xml:space="preserve"> the </w:t>
      </w:r>
      <w:proofErr w:type="spellStart"/>
      <w:r w:rsidRPr="00240DF5">
        <w:t>operational</w:t>
      </w:r>
      <w:proofErr w:type="spellEnd"/>
      <w:r w:rsidRPr="00240DF5">
        <w:t xml:space="preserve"> </w:t>
      </w:r>
      <w:proofErr w:type="spellStart"/>
      <w:r w:rsidRPr="00240DF5">
        <w:t>life</w:t>
      </w:r>
      <w:proofErr w:type="spellEnd"/>
      <w:r w:rsidRPr="00240DF5">
        <w:t xml:space="preserve"> of </w:t>
      </w:r>
      <w:proofErr w:type="spellStart"/>
      <w:r w:rsidRPr="00240DF5">
        <w:t>these</w:t>
      </w:r>
      <w:proofErr w:type="spellEnd"/>
      <w:r w:rsidRPr="00240DF5">
        <w:t xml:space="preserve"> vital defense </w:t>
      </w:r>
      <w:proofErr w:type="spellStart"/>
      <w:r w:rsidRPr="00240DF5">
        <w:t>systems</w:t>
      </w:r>
      <w:proofErr w:type="spellEnd"/>
      <w:r w:rsidRPr="00240DF5">
        <w:t>.</w:t>
      </w:r>
    </w:p>
    <w:p w14:paraId="7AF276A2" w14:textId="77777777" w:rsidR="004C1C6A" w:rsidRPr="00240DF5" w:rsidRDefault="004C1C6A" w:rsidP="004C1C6A">
      <w:r w:rsidRPr="00240DF5">
        <w:rPr>
          <w:rStyle w:val="HideTWBExt"/>
        </w:rPr>
        <w:t>&lt;/AmendB&gt;</w:t>
      </w:r>
    </w:p>
    <w:p w14:paraId="64184CFF"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188</w:t>
      </w:r>
      <w:r w:rsidRPr="00240DF5">
        <w:rPr>
          <w:rStyle w:val="HideTWBExt"/>
        </w:rPr>
        <w:t>&lt;/NumAmB&gt;</w:t>
      </w:r>
    </w:p>
    <w:p w14:paraId="134EABCE"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4C21B728" w14:textId="77777777" w:rsidR="004C1C6A" w:rsidRPr="00240DF5" w:rsidRDefault="004C1C6A" w:rsidP="004C1C6A">
      <w:pPr>
        <w:pStyle w:val="NormalBold"/>
      </w:pPr>
      <w:r w:rsidRPr="00240DF5">
        <w:rPr>
          <w:rStyle w:val="HideTWBExt"/>
          <w:b w:val="0"/>
        </w:rPr>
        <w:t>&lt;/RepeatBlock-By&gt;</w:t>
      </w:r>
    </w:p>
    <w:p w14:paraId="447C51A6"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70551828" w14:textId="3C78D61C" w:rsidR="004C1C6A" w:rsidRPr="00240DF5" w:rsidRDefault="004C1C6A" w:rsidP="004C1C6A">
      <w:pPr>
        <w:pStyle w:val="NormalBold"/>
      </w:pPr>
      <w:r w:rsidRPr="00240DF5">
        <w:rPr>
          <w:rStyle w:val="HideTWBExt"/>
        </w:rPr>
        <w:t>&lt;Article&gt;</w:t>
      </w:r>
      <w:r w:rsidRPr="00240DF5">
        <w:t>Artigo 4</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2D2EDFF1" w14:textId="77777777" w:rsidTr="00DB7FAC">
        <w:trPr>
          <w:trHeight w:hRule="exact" w:val="240"/>
          <w:jc w:val="center"/>
        </w:trPr>
        <w:tc>
          <w:tcPr>
            <w:tcW w:w="9752" w:type="dxa"/>
            <w:gridSpan w:val="2"/>
            <w:tcBorders>
              <w:top w:val="nil"/>
              <w:left w:val="nil"/>
              <w:bottom w:val="nil"/>
              <w:right w:val="nil"/>
            </w:tcBorders>
          </w:tcPr>
          <w:p w14:paraId="0B8CA1FB" w14:textId="77777777" w:rsidR="004C1C6A" w:rsidRPr="00240DF5" w:rsidRDefault="004C1C6A" w:rsidP="00DB7FAC"/>
        </w:tc>
      </w:tr>
      <w:tr w:rsidR="004C1C6A" w:rsidRPr="00240DF5" w14:paraId="5BCAB973" w14:textId="77777777" w:rsidTr="00DB7FAC">
        <w:trPr>
          <w:trHeight w:val="240"/>
          <w:jc w:val="center"/>
        </w:trPr>
        <w:tc>
          <w:tcPr>
            <w:tcW w:w="4876" w:type="dxa"/>
            <w:tcBorders>
              <w:top w:val="nil"/>
              <w:left w:val="nil"/>
              <w:bottom w:val="nil"/>
              <w:right w:val="nil"/>
            </w:tcBorders>
          </w:tcPr>
          <w:p w14:paraId="7A51FE82" w14:textId="77777777" w:rsidR="004C1C6A" w:rsidRPr="00240DF5" w:rsidRDefault="004C1C6A" w:rsidP="00DB7FAC">
            <w:pPr>
              <w:pStyle w:val="AmColumnHeading"/>
            </w:pPr>
            <w:r w:rsidRPr="00240DF5">
              <w:lastRenderedPageBreak/>
              <w:t>Texto da Comissão</w:t>
            </w:r>
          </w:p>
        </w:tc>
        <w:tc>
          <w:tcPr>
            <w:tcW w:w="4876" w:type="dxa"/>
            <w:tcBorders>
              <w:top w:val="nil"/>
              <w:left w:val="nil"/>
              <w:bottom w:val="nil"/>
              <w:right w:val="nil"/>
            </w:tcBorders>
          </w:tcPr>
          <w:p w14:paraId="369DB8E3" w14:textId="77777777" w:rsidR="004C1C6A" w:rsidRPr="00240DF5" w:rsidRDefault="004C1C6A" w:rsidP="00DB7FAC">
            <w:pPr>
              <w:pStyle w:val="AmColumnHeading"/>
            </w:pPr>
            <w:r w:rsidRPr="00240DF5">
              <w:t>Alteração</w:t>
            </w:r>
          </w:p>
        </w:tc>
      </w:tr>
      <w:tr w:rsidR="004C1C6A" w:rsidRPr="00240DF5" w14:paraId="745EE3A3" w14:textId="77777777" w:rsidTr="00DB7FAC">
        <w:trPr>
          <w:jc w:val="center"/>
        </w:trPr>
        <w:tc>
          <w:tcPr>
            <w:tcW w:w="4876" w:type="dxa"/>
            <w:tcBorders>
              <w:top w:val="nil"/>
              <w:left w:val="nil"/>
              <w:bottom w:val="nil"/>
              <w:right w:val="nil"/>
            </w:tcBorders>
          </w:tcPr>
          <w:p w14:paraId="0B395A94" w14:textId="77777777" w:rsidR="004C1C6A" w:rsidRPr="00240DF5" w:rsidRDefault="004C1C6A" w:rsidP="00DB7FAC">
            <w:pPr>
              <w:pStyle w:val="Normal6a"/>
            </w:pPr>
          </w:p>
        </w:tc>
        <w:tc>
          <w:tcPr>
            <w:tcW w:w="4876" w:type="dxa"/>
            <w:tcBorders>
              <w:top w:val="nil"/>
              <w:left w:val="nil"/>
              <w:bottom w:val="nil"/>
              <w:right w:val="nil"/>
            </w:tcBorders>
          </w:tcPr>
          <w:p w14:paraId="3254A586" w14:textId="502D060F" w:rsidR="004C1C6A" w:rsidRPr="00240DF5" w:rsidRDefault="004C1C6A" w:rsidP="00DB7FAC">
            <w:pPr>
              <w:pStyle w:val="Normal6a"/>
              <w:jc w:val="center"/>
            </w:pPr>
            <w:r w:rsidRPr="00240DF5">
              <w:rPr>
                <w:b/>
                <w:i/>
              </w:rPr>
              <w:t>Artigo 4.º</w:t>
            </w:r>
            <w:r w:rsidR="00034FC0">
              <w:rPr>
                <w:b/>
                <w:i/>
              </w:rPr>
              <w:noBreakHyphen/>
            </w:r>
            <w:r w:rsidRPr="00240DF5">
              <w:rPr>
                <w:b/>
                <w:i/>
              </w:rPr>
              <w:t>A</w:t>
            </w:r>
            <w:r w:rsidRPr="00240DF5">
              <w:tab/>
            </w:r>
          </w:p>
        </w:tc>
      </w:tr>
      <w:tr w:rsidR="004C1C6A" w:rsidRPr="00240DF5" w14:paraId="66AE9C4B" w14:textId="77777777" w:rsidTr="00DB7FAC">
        <w:trPr>
          <w:jc w:val="center"/>
        </w:trPr>
        <w:tc>
          <w:tcPr>
            <w:tcW w:w="4876" w:type="dxa"/>
            <w:tcBorders>
              <w:top w:val="nil"/>
              <w:left w:val="nil"/>
              <w:bottom w:val="nil"/>
              <w:right w:val="nil"/>
            </w:tcBorders>
          </w:tcPr>
          <w:p w14:paraId="774FDBDF" w14:textId="77777777" w:rsidR="004C1C6A" w:rsidRPr="00240DF5" w:rsidRDefault="004C1C6A" w:rsidP="00DB7FAC">
            <w:pPr>
              <w:pStyle w:val="Normal6a"/>
            </w:pPr>
          </w:p>
        </w:tc>
        <w:tc>
          <w:tcPr>
            <w:tcW w:w="4876" w:type="dxa"/>
            <w:tcBorders>
              <w:top w:val="nil"/>
              <w:left w:val="nil"/>
              <w:bottom w:val="nil"/>
              <w:right w:val="nil"/>
            </w:tcBorders>
          </w:tcPr>
          <w:p w14:paraId="4DB2FD5C" w14:textId="77777777" w:rsidR="004C1C6A" w:rsidRPr="00240DF5" w:rsidRDefault="004C1C6A" w:rsidP="00DB7FAC">
            <w:pPr>
              <w:pStyle w:val="Normal6a"/>
              <w:jc w:val="center"/>
            </w:pPr>
            <w:r w:rsidRPr="00240DF5">
              <w:rPr>
                <w:b/>
                <w:i/>
              </w:rPr>
              <w:t>Âmbito de aplicação do apoio</w:t>
            </w:r>
          </w:p>
        </w:tc>
      </w:tr>
      <w:tr w:rsidR="004C1C6A" w:rsidRPr="00240DF5" w14:paraId="362E5C4D" w14:textId="77777777" w:rsidTr="00DB7FAC">
        <w:trPr>
          <w:jc w:val="center"/>
        </w:trPr>
        <w:tc>
          <w:tcPr>
            <w:tcW w:w="4876" w:type="dxa"/>
            <w:tcBorders>
              <w:top w:val="nil"/>
              <w:left w:val="nil"/>
              <w:bottom w:val="nil"/>
              <w:right w:val="nil"/>
            </w:tcBorders>
          </w:tcPr>
          <w:p w14:paraId="53AEDC56" w14:textId="77777777" w:rsidR="004C1C6A" w:rsidRPr="00240DF5" w:rsidRDefault="004C1C6A" w:rsidP="00DB7FAC">
            <w:pPr>
              <w:pStyle w:val="Normal6a"/>
            </w:pPr>
          </w:p>
        </w:tc>
        <w:tc>
          <w:tcPr>
            <w:tcW w:w="4876" w:type="dxa"/>
            <w:tcBorders>
              <w:top w:val="nil"/>
              <w:left w:val="nil"/>
              <w:bottom w:val="nil"/>
              <w:right w:val="nil"/>
            </w:tcBorders>
          </w:tcPr>
          <w:p w14:paraId="7647A914" w14:textId="57FACB97" w:rsidR="004C1C6A" w:rsidRPr="00240DF5" w:rsidRDefault="004C1C6A" w:rsidP="00DB7FAC">
            <w:pPr>
              <w:pStyle w:val="Normal6a"/>
            </w:pPr>
            <w:r w:rsidRPr="00240DF5">
              <w:rPr>
                <w:b/>
                <w:i/>
              </w:rPr>
              <w:t>1. Deve ser concedido apoio às ações enumeradas no anexo que contribuam para a realização dos objetivos enunciados no artigo 3.º. A Comissão deve ficar habilitada a adotar atos delegados, nos termos do artigo 9.º</w:t>
            </w:r>
            <w:r w:rsidR="00034FC0">
              <w:rPr>
                <w:b/>
                <w:i/>
              </w:rPr>
              <w:noBreakHyphen/>
            </w:r>
            <w:r w:rsidRPr="00240DF5">
              <w:rPr>
                <w:b/>
                <w:i/>
              </w:rPr>
              <w:t>A, para alterar a lista de ações elegíveis para apoio constantes do anexo.</w:t>
            </w:r>
          </w:p>
        </w:tc>
      </w:tr>
      <w:tr w:rsidR="004C1C6A" w:rsidRPr="00240DF5" w14:paraId="07899FA1" w14:textId="77777777" w:rsidTr="00DB7FAC">
        <w:trPr>
          <w:jc w:val="center"/>
        </w:trPr>
        <w:tc>
          <w:tcPr>
            <w:tcW w:w="4876" w:type="dxa"/>
            <w:tcBorders>
              <w:top w:val="nil"/>
              <w:left w:val="nil"/>
              <w:bottom w:val="nil"/>
              <w:right w:val="nil"/>
            </w:tcBorders>
          </w:tcPr>
          <w:p w14:paraId="2B97CF83" w14:textId="77777777" w:rsidR="004C1C6A" w:rsidRPr="00240DF5" w:rsidRDefault="004C1C6A" w:rsidP="00DB7FAC">
            <w:pPr>
              <w:pStyle w:val="Normal6a"/>
            </w:pPr>
          </w:p>
        </w:tc>
        <w:tc>
          <w:tcPr>
            <w:tcW w:w="4876" w:type="dxa"/>
            <w:tcBorders>
              <w:top w:val="nil"/>
              <w:left w:val="nil"/>
              <w:bottom w:val="nil"/>
              <w:right w:val="nil"/>
            </w:tcBorders>
          </w:tcPr>
          <w:p w14:paraId="7A00B0C0" w14:textId="77777777" w:rsidR="004C1C6A" w:rsidRPr="00240DF5" w:rsidRDefault="004C1C6A" w:rsidP="00DB7FAC">
            <w:pPr>
              <w:pStyle w:val="Normal6a"/>
            </w:pPr>
            <w:r w:rsidRPr="00240DF5">
              <w:rPr>
                <w:b/>
                <w:i/>
              </w:rPr>
              <w:t>2. Para alcançar os objetivos estabelecidos no artigo 3.º, pode ser concedido apoio da União, em casos excecionais, dentro de limites definidos e sob reserva de salvaguardas adequadas, a medidas ou ações em países terceiros. Essas medidas ou ações devem ser plenamente coerentes com as medidas apoiadas através dos instrumentos de financiamento externo da União e com os princípios gerais e objetivos gerais da ação externa da União.</w:t>
            </w:r>
          </w:p>
        </w:tc>
      </w:tr>
      <w:tr w:rsidR="004C1C6A" w:rsidRPr="00240DF5" w14:paraId="119176D6" w14:textId="77777777" w:rsidTr="00DB7FAC">
        <w:trPr>
          <w:jc w:val="center"/>
        </w:trPr>
        <w:tc>
          <w:tcPr>
            <w:tcW w:w="4876" w:type="dxa"/>
            <w:tcBorders>
              <w:top w:val="nil"/>
              <w:left w:val="nil"/>
              <w:bottom w:val="nil"/>
              <w:right w:val="nil"/>
            </w:tcBorders>
          </w:tcPr>
          <w:p w14:paraId="45BD89ED" w14:textId="77777777" w:rsidR="004C1C6A" w:rsidRPr="00240DF5" w:rsidRDefault="004C1C6A" w:rsidP="00DB7FAC">
            <w:pPr>
              <w:pStyle w:val="Normal6a"/>
            </w:pPr>
          </w:p>
        </w:tc>
        <w:tc>
          <w:tcPr>
            <w:tcW w:w="4876" w:type="dxa"/>
            <w:tcBorders>
              <w:top w:val="nil"/>
              <w:left w:val="nil"/>
              <w:bottom w:val="nil"/>
              <w:right w:val="nil"/>
            </w:tcBorders>
          </w:tcPr>
          <w:p w14:paraId="136129E8" w14:textId="77777777" w:rsidR="004C1C6A" w:rsidRPr="00240DF5" w:rsidRDefault="004C1C6A" w:rsidP="00DB7FAC">
            <w:pPr>
              <w:pStyle w:val="Normal6a"/>
            </w:pPr>
            <w:r w:rsidRPr="00240DF5">
              <w:rPr>
                <w:b/>
                <w:i/>
              </w:rPr>
              <w:t>3. No âmbito do processo orçamental anual, o montante total do financiamento concedido a título do Mecanismo UE para apoiar medidas ou ações em países terceiros ou com estes relacionadas não deve exceder 5 % do montante total afetado à consecução dos objetivos estabelecidos no artigo 3.º.</w:t>
            </w:r>
          </w:p>
        </w:tc>
      </w:tr>
      <w:tr w:rsidR="004C1C6A" w:rsidRPr="00240DF5" w14:paraId="461EA1F4" w14:textId="77777777" w:rsidTr="00DB7FAC">
        <w:trPr>
          <w:jc w:val="center"/>
        </w:trPr>
        <w:tc>
          <w:tcPr>
            <w:tcW w:w="4876" w:type="dxa"/>
            <w:tcBorders>
              <w:top w:val="nil"/>
              <w:left w:val="nil"/>
              <w:bottom w:val="nil"/>
              <w:right w:val="nil"/>
            </w:tcBorders>
          </w:tcPr>
          <w:p w14:paraId="1488A325" w14:textId="77777777" w:rsidR="004C1C6A" w:rsidRPr="00240DF5" w:rsidRDefault="004C1C6A" w:rsidP="00DB7FAC">
            <w:pPr>
              <w:pStyle w:val="Normal6a"/>
            </w:pPr>
          </w:p>
        </w:tc>
        <w:tc>
          <w:tcPr>
            <w:tcW w:w="4876" w:type="dxa"/>
            <w:tcBorders>
              <w:top w:val="nil"/>
              <w:left w:val="nil"/>
              <w:bottom w:val="nil"/>
              <w:right w:val="nil"/>
            </w:tcBorders>
          </w:tcPr>
          <w:p w14:paraId="58E78D25" w14:textId="574DB84A" w:rsidR="004C1C6A" w:rsidRPr="00240DF5" w:rsidRDefault="004C1C6A" w:rsidP="00DB7FAC">
            <w:pPr>
              <w:pStyle w:val="Normal6a"/>
            </w:pPr>
            <w:r w:rsidRPr="00240DF5">
              <w:rPr>
                <w:b/>
                <w:i/>
              </w:rPr>
              <w:t>4. O montante total do financiamento destinado a medidas ou ações de apoio em países terceiros ou relacionadas com estes, no âmbito dos programas de parceria nacionais e regionais dos Estados</w:t>
            </w:r>
            <w:r w:rsidR="00034FC0">
              <w:rPr>
                <w:b/>
                <w:i/>
              </w:rPr>
              <w:noBreakHyphen/>
            </w:r>
            <w:r w:rsidRPr="00240DF5">
              <w:rPr>
                <w:b/>
                <w:i/>
              </w:rPr>
              <w:t>Membros, em conformidade com o artigo XX do Regulamento (UE) [...] que institui o Fundo Europeu para a Coesão Económica, Territorial e Social, a Agricultura e o Meio Rural, as Pescas e o Setor Marítimo, a Prosperidade e a Segurança, não deve exceder, para cada Estado</w:t>
            </w:r>
            <w:r w:rsidR="00034FC0">
              <w:rPr>
                <w:b/>
                <w:i/>
              </w:rPr>
              <w:noBreakHyphen/>
            </w:r>
            <w:r w:rsidRPr="00240DF5">
              <w:rPr>
                <w:b/>
                <w:i/>
              </w:rPr>
              <w:t>Membro, 5 % do montante total atribuído por esse Estado</w:t>
            </w:r>
            <w:r w:rsidR="00034FC0">
              <w:rPr>
                <w:b/>
                <w:i/>
              </w:rPr>
              <w:noBreakHyphen/>
            </w:r>
            <w:r w:rsidRPr="00240DF5">
              <w:rPr>
                <w:b/>
                <w:i/>
              </w:rPr>
              <w:t xml:space="preserve">Membro aos </w:t>
            </w:r>
            <w:r w:rsidRPr="00240DF5">
              <w:rPr>
                <w:b/>
                <w:i/>
              </w:rPr>
              <w:lastRenderedPageBreak/>
              <w:t>objetivos estabelecidos no artigo 3.º.</w:t>
            </w:r>
          </w:p>
        </w:tc>
      </w:tr>
    </w:tbl>
    <w:p w14:paraId="2037DB7E"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19EC400D"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1761ECF2" w14:textId="77777777" w:rsidR="004C1C6A" w:rsidRPr="00240DF5" w:rsidRDefault="004C1C6A" w:rsidP="004C1C6A">
      <w:pPr>
        <w:pStyle w:val="AmJustText"/>
      </w:pPr>
      <w:r w:rsidRPr="00240DF5">
        <w:t>É necessária uma maior transparência quanto ao destino do financiamento. Enquanto instrumento de política interna, o financiamento concedido ao abrigo deste instrumento não deve duplicar o financiamento das ações de política externa.</w:t>
      </w:r>
    </w:p>
    <w:p w14:paraId="22CBB890" w14:textId="77777777" w:rsidR="004C1C6A" w:rsidRPr="00240DF5" w:rsidRDefault="004C1C6A" w:rsidP="004C1C6A">
      <w:r w:rsidRPr="00240DF5">
        <w:rPr>
          <w:rStyle w:val="HideTWBExt"/>
        </w:rPr>
        <w:t>&lt;/AmendB&gt;</w:t>
      </w:r>
    </w:p>
    <w:p w14:paraId="6C88437F"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189</w:t>
      </w:r>
      <w:r w:rsidRPr="00240DF5">
        <w:rPr>
          <w:rStyle w:val="HideTWBExt"/>
        </w:rPr>
        <w:t>&lt;/NumAmB&gt;</w:t>
      </w:r>
    </w:p>
    <w:p w14:paraId="42924869"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00F0C5EE" w14:textId="77777777" w:rsidR="004C1C6A" w:rsidRPr="00240DF5" w:rsidRDefault="004C1C6A" w:rsidP="004C1C6A">
      <w:pPr>
        <w:pStyle w:val="NormalBold"/>
      </w:pPr>
      <w:r w:rsidRPr="00240DF5">
        <w:rPr>
          <w:rStyle w:val="HideTWBExt"/>
          <w:b w:val="0"/>
        </w:rPr>
        <w:t>&lt;/RepeatBlock-By&gt;</w:t>
      </w:r>
    </w:p>
    <w:p w14:paraId="2FE5F083"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23489C26" w14:textId="3823F2AD" w:rsidR="004C1C6A" w:rsidRPr="00240DF5" w:rsidRDefault="004C1C6A" w:rsidP="004C1C6A">
      <w:pPr>
        <w:pStyle w:val="NormalBold"/>
      </w:pPr>
      <w:r w:rsidRPr="00240DF5">
        <w:rPr>
          <w:rStyle w:val="HideTWBExt"/>
        </w:rPr>
        <w:t>&lt;Article&gt;</w:t>
      </w:r>
      <w:r w:rsidRPr="00240DF5">
        <w:t>Artigo 4</w:t>
      </w:r>
      <w:r w:rsidR="00034FC0">
        <w:noBreakHyphen/>
      </w:r>
      <w:r w:rsidRPr="00240DF5">
        <w:t>B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F2236B1" w14:textId="77777777" w:rsidTr="00DB7FAC">
        <w:trPr>
          <w:trHeight w:hRule="exact" w:val="240"/>
          <w:jc w:val="center"/>
        </w:trPr>
        <w:tc>
          <w:tcPr>
            <w:tcW w:w="9752" w:type="dxa"/>
            <w:gridSpan w:val="2"/>
            <w:tcBorders>
              <w:top w:val="nil"/>
              <w:left w:val="nil"/>
              <w:bottom w:val="nil"/>
              <w:right w:val="nil"/>
            </w:tcBorders>
          </w:tcPr>
          <w:p w14:paraId="339B1285" w14:textId="77777777" w:rsidR="004C1C6A" w:rsidRPr="00240DF5" w:rsidRDefault="004C1C6A" w:rsidP="00DB7FAC"/>
        </w:tc>
      </w:tr>
      <w:tr w:rsidR="004C1C6A" w:rsidRPr="00240DF5" w14:paraId="203DD422" w14:textId="77777777" w:rsidTr="00DB7FAC">
        <w:trPr>
          <w:trHeight w:val="240"/>
          <w:jc w:val="center"/>
        </w:trPr>
        <w:tc>
          <w:tcPr>
            <w:tcW w:w="4876" w:type="dxa"/>
            <w:tcBorders>
              <w:top w:val="nil"/>
              <w:left w:val="nil"/>
              <w:bottom w:val="nil"/>
              <w:right w:val="nil"/>
            </w:tcBorders>
          </w:tcPr>
          <w:p w14:paraId="3E99199A"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1277FD51" w14:textId="77777777" w:rsidR="004C1C6A" w:rsidRPr="00240DF5" w:rsidRDefault="004C1C6A" w:rsidP="00DB7FAC">
            <w:pPr>
              <w:pStyle w:val="AmColumnHeading"/>
            </w:pPr>
            <w:r w:rsidRPr="00240DF5">
              <w:t>Alteração</w:t>
            </w:r>
          </w:p>
        </w:tc>
      </w:tr>
      <w:tr w:rsidR="004C1C6A" w:rsidRPr="00240DF5" w14:paraId="2F3009EF" w14:textId="77777777" w:rsidTr="00DB7FAC">
        <w:trPr>
          <w:jc w:val="center"/>
        </w:trPr>
        <w:tc>
          <w:tcPr>
            <w:tcW w:w="4876" w:type="dxa"/>
            <w:tcBorders>
              <w:top w:val="nil"/>
              <w:left w:val="nil"/>
              <w:bottom w:val="nil"/>
              <w:right w:val="nil"/>
            </w:tcBorders>
          </w:tcPr>
          <w:p w14:paraId="7EFFEFAB" w14:textId="77777777" w:rsidR="004C1C6A" w:rsidRPr="00240DF5" w:rsidRDefault="004C1C6A" w:rsidP="00DB7FAC">
            <w:pPr>
              <w:pStyle w:val="Normal6a"/>
            </w:pPr>
          </w:p>
        </w:tc>
        <w:tc>
          <w:tcPr>
            <w:tcW w:w="4876" w:type="dxa"/>
            <w:tcBorders>
              <w:top w:val="nil"/>
              <w:left w:val="nil"/>
              <w:bottom w:val="nil"/>
              <w:right w:val="nil"/>
            </w:tcBorders>
          </w:tcPr>
          <w:p w14:paraId="3B9A72B9" w14:textId="66E5B1B3" w:rsidR="004C1C6A" w:rsidRPr="00240DF5" w:rsidRDefault="004C1C6A" w:rsidP="00DB7FAC">
            <w:pPr>
              <w:pStyle w:val="Normal6a"/>
              <w:jc w:val="center"/>
            </w:pPr>
            <w:r w:rsidRPr="00240DF5">
              <w:rPr>
                <w:b/>
                <w:i/>
              </w:rPr>
              <w:t>Artigo 4.º</w:t>
            </w:r>
            <w:r w:rsidR="00034FC0">
              <w:rPr>
                <w:b/>
                <w:i/>
              </w:rPr>
              <w:noBreakHyphen/>
            </w:r>
            <w:r w:rsidRPr="00240DF5">
              <w:rPr>
                <w:b/>
                <w:i/>
              </w:rPr>
              <w:t>B</w:t>
            </w:r>
            <w:r w:rsidRPr="00240DF5">
              <w:tab/>
            </w:r>
          </w:p>
        </w:tc>
      </w:tr>
      <w:tr w:rsidR="004C1C6A" w:rsidRPr="00240DF5" w14:paraId="17F86FB7" w14:textId="77777777" w:rsidTr="00DB7FAC">
        <w:trPr>
          <w:jc w:val="center"/>
        </w:trPr>
        <w:tc>
          <w:tcPr>
            <w:tcW w:w="4876" w:type="dxa"/>
            <w:tcBorders>
              <w:top w:val="nil"/>
              <w:left w:val="nil"/>
              <w:bottom w:val="nil"/>
              <w:right w:val="nil"/>
            </w:tcBorders>
          </w:tcPr>
          <w:p w14:paraId="60F9F0C9" w14:textId="77777777" w:rsidR="004C1C6A" w:rsidRPr="00240DF5" w:rsidRDefault="004C1C6A" w:rsidP="00DB7FAC">
            <w:pPr>
              <w:pStyle w:val="Normal6a"/>
            </w:pPr>
          </w:p>
        </w:tc>
        <w:tc>
          <w:tcPr>
            <w:tcW w:w="4876" w:type="dxa"/>
            <w:tcBorders>
              <w:top w:val="nil"/>
              <w:left w:val="nil"/>
              <w:bottom w:val="nil"/>
              <w:right w:val="nil"/>
            </w:tcBorders>
          </w:tcPr>
          <w:p w14:paraId="6F973C7D" w14:textId="77777777" w:rsidR="004C1C6A" w:rsidRPr="00240DF5" w:rsidRDefault="004C1C6A" w:rsidP="00DB7FAC">
            <w:pPr>
              <w:pStyle w:val="Normal6a"/>
              <w:jc w:val="center"/>
            </w:pPr>
            <w:r w:rsidRPr="00240DF5">
              <w:rPr>
                <w:b/>
                <w:i/>
              </w:rPr>
              <w:t>Princípio da parceria</w:t>
            </w:r>
          </w:p>
        </w:tc>
      </w:tr>
      <w:tr w:rsidR="004C1C6A" w:rsidRPr="00240DF5" w14:paraId="7E4998FB" w14:textId="77777777" w:rsidTr="00DB7FAC">
        <w:trPr>
          <w:jc w:val="center"/>
        </w:trPr>
        <w:tc>
          <w:tcPr>
            <w:tcW w:w="4876" w:type="dxa"/>
            <w:tcBorders>
              <w:top w:val="nil"/>
              <w:left w:val="nil"/>
              <w:bottom w:val="nil"/>
              <w:right w:val="nil"/>
            </w:tcBorders>
          </w:tcPr>
          <w:p w14:paraId="30E26CF7" w14:textId="77777777" w:rsidR="004C1C6A" w:rsidRPr="00240DF5" w:rsidRDefault="004C1C6A" w:rsidP="00DB7FAC">
            <w:pPr>
              <w:pStyle w:val="Normal6a"/>
            </w:pPr>
          </w:p>
        </w:tc>
        <w:tc>
          <w:tcPr>
            <w:tcW w:w="4876" w:type="dxa"/>
            <w:tcBorders>
              <w:top w:val="nil"/>
              <w:left w:val="nil"/>
              <w:bottom w:val="nil"/>
              <w:right w:val="nil"/>
            </w:tcBorders>
          </w:tcPr>
          <w:p w14:paraId="797AFD05" w14:textId="77777777" w:rsidR="004C1C6A" w:rsidRPr="00240DF5" w:rsidRDefault="004C1C6A" w:rsidP="00DB7FAC">
            <w:pPr>
              <w:pStyle w:val="Normal6a"/>
            </w:pPr>
            <w:r w:rsidRPr="00240DF5">
              <w:rPr>
                <w:b/>
                <w:i/>
              </w:rPr>
              <w:t>Para efeitos do apoio da União ao abrigo do presente regulamento, em conformidade com o artigo 6.º, n.º 5, do Regulamento (UE) […] que institui o Fundo Europeu para a Coesão Económica, Territorial e Social, a Agricultura e o Meio Rural, as Pescas e o Setor Marítimo, a Prosperidade e a Segurança, as parcerias devem incluir autoridades regionais, locais, urbanas e outras autoridades públicas ou associações que representem essas autoridades, organizações da sociedade civil, como organizações de refugiados e organizações lideradas por migrantes, bem como instituições nacionais de defesa dos direitos humanos e organismos responsáveis pela igualdade e, se for caso disso, organizações internacionais e parceiros económicos e sociais.</w:t>
            </w:r>
          </w:p>
        </w:tc>
      </w:tr>
      <w:tr w:rsidR="004C1C6A" w:rsidRPr="00240DF5" w14:paraId="1146AF12" w14:textId="77777777" w:rsidTr="00DB7FAC">
        <w:trPr>
          <w:jc w:val="center"/>
        </w:trPr>
        <w:tc>
          <w:tcPr>
            <w:tcW w:w="4876" w:type="dxa"/>
            <w:tcBorders>
              <w:top w:val="nil"/>
              <w:left w:val="nil"/>
              <w:bottom w:val="nil"/>
              <w:right w:val="nil"/>
            </w:tcBorders>
          </w:tcPr>
          <w:p w14:paraId="687ED23D" w14:textId="77777777" w:rsidR="004C1C6A" w:rsidRPr="00240DF5" w:rsidRDefault="004C1C6A" w:rsidP="00DB7FAC">
            <w:pPr>
              <w:pStyle w:val="Normal6a"/>
            </w:pPr>
          </w:p>
        </w:tc>
        <w:tc>
          <w:tcPr>
            <w:tcW w:w="4876" w:type="dxa"/>
            <w:tcBorders>
              <w:top w:val="nil"/>
              <w:left w:val="nil"/>
              <w:bottom w:val="nil"/>
              <w:right w:val="nil"/>
            </w:tcBorders>
          </w:tcPr>
          <w:p w14:paraId="64544E24" w14:textId="4D99B7FA" w:rsidR="004C1C6A" w:rsidRPr="00240DF5" w:rsidRDefault="004C1C6A" w:rsidP="00DB7FAC">
            <w:pPr>
              <w:pStyle w:val="Normal6a"/>
            </w:pPr>
            <w:r w:rsidRPr="00240DF5">
              <w:rPr>
                <w:b/>
                <w:i/>
              </w:rPr>
              <w:t xml:space="preserve">Ao apresentarem os seus planos de parceria nacionais e regionais, em conformidade com o artigo 21.º do referido regulamento, para efeitos do </w:t>
            </w:r>
            <w:r w:rsidRPr="00240DF5">
              <w:rPr>
                <w:b/>
                <w:i/>
              </w:rPr>
              <w:lastRenderedPageBreak/>
              <w:t>apoio da União, os Estados</w:t>
            </w:r>
            <w:r w:rsidR="00034FC0">
              <w:rPr>
                <w:b/>
                <w:i/>
              </w:rPr>
              <w:noBreakHyphen/>
            </w:r>
            <w:r w:rsidRPr="00240DF5">
              <w:rPr>
                <w:b/>
                <w:i/>
              </w:rPr>
              <w:t>Membros devem especificar a composição das suas parcerias, bem como fornecer uma descrição dos acordos de parceria. Essas informações detalhadas devem ser disponibilizadas ao público mediante pedido.</w:t>
            </w:r>
          </w:p>
        </w:tc>
      </w:tr>
    </w:tbl>
    <w:p w14:paraId="5FB6FFE8"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A84543B"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11A012F5" w14:textId="690FED6F" w:rsidR="004C1C6A" w:rsidRPr="00240DF5" w:rsidRDefault="004C1C6A" w:rsidP="004C1C6A">
      <w:pPr>
        <w:pStyle w:val="AmJustText"/>
      </w:pPr>
      <w:r w:rsidRPr="00240DF5">
        <w:t>O princípio da parceria, tal como se aplica ao instrumento Schengen, Fronteiras e Vistos, deve incluir todo o espetro de partes interessadas. Os Estados</w:t>
      </w:r>
      <w:r w:rsidR="00034FC0">
        <w:noBreakHyphen/>
      </w:r>
      <w:r w:rsidRPr="00240DF5">
        <w:t>Membros não devem poder evitar parcerias com a sociedade civil no âmbito de financiamentos destinados a ações que afetem diretamente os direitos das pessoas.</w:t>
      </w:r>
    </w:p>
    <w:p w14:paraId="45040B55" w14:textId="77777777" w:rsidR="004C1C6A" w:rsidRPr="00240DF5" w:rsidRDefault="004C1C6A" w:rsidP="004C1C6A">
      <w:r w:rsidRPr="00240DF5">
        <w:rPr>
          <w:rStyle w:val="HideTWBExt"/>
        </w:rPr>
        <w:t>&lt;/AmendB&gt;</w:t>
      </w:r>
    </w:p>
    <w:p w14:paraId="0AD922FF"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190</w:t>
      </w:r>
      <w:r w:rsidRPr="00240DF5">
        <w:rPr>
          <w:rStyle w:val="HideTWBExt"/>
          <w:b w:val="0"/>
        </w:rPr>
        <w:t>&lt;/NumAmB&gt;</w:t>
      </w:r>
    </w:p>
    <w:p w14:paraId="47203C52"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3AB6EBA8" w14:textId="77777777" w:rsidR="004C1C6A" w:rsidRPr="00240DF5" w:rsidRDefault="004C1C6A" w:rsidP="004C1C6A">
      <w:pPr>
        <w:pStyle w:val="NormalBold"/>
      </w:pPr>
      <w:r w:rsidRPr="00240DF5">
        <w:rPr>
          <w:rStyle w:val="HideTWBExt"/>
          <w:b w:val="0"/>
        </w:rPr>
        <w:t>&lt;/RepeatBlock-By&gt;</w:t>
      </w:r>
    </w:p>
    <w:p w14:paraId="167B6C04"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17EBA315" w14:textId="77777777" w:rsidR="004C1C6A" w:rsidRPr="00240DF5" w:rsidRDefault="004C1C6A" w:rsidP="004C1C6A">
      <w:pPr>
        <w:pStyle w:val="NormalBold"/>
      </w:pPr>
      <w:r w:rsidRPr="00240DF5">
        <w:rPr>
          <w:rStyle w:val="HideTWBExt"/>
          <w:b w:val="0"/>
        </w:rPr>
        <w:t>&lt;Article&gt;</w:t>
      </w:r>
      <w:r w:rsidRPr="00240DF5">
        <w:t>Artigo 5 – parágrafo 1</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276B2196" w14:textId="77777777" w:rsidTr="00DB7FAC">
        <w:trPr>
          <w:trHeight w:hRule="exact" w:val="240"/>
          <w:jc w:val="center"/>
        </w:trPr>
        <w:tc>
          <w:tcPr>
            <w:tcW w:w="9752" w:type="dxa"/>
            <w:gridSpan w:val="2"/>
            <w:tcBorders>
              <w:top w:val="nil"/>
              <w:left w:val="nil"/>
              <w:bottom w:val="nil"/>
              <w:right w:val="nil"/>
            </w:tcBorders>
          </w:tcPr>
          <w:p w14:paraId="45DC16FF" w14:textId="77777777" w:rsidR="004C1C6A" w:rsidRPr="00240DF5" w:rsidRDefault="004C1C6A" w:rsidP="00DB7FAC"/>
        </w:tc>
      </w:tr>
      <w:tr w:rsidR="004C1C6A" w:rsidRPr="00240DF5" w14:paraId="2E25B7B1" w14:textId="77777777" w:rsidTr="00DB7FAC">
        <w:trPr>
          <w:trHeight w:val="240"/>
          <w:jc w:val="center"/>
        </w:trPr>
        <w:tc>
          <w:tcPr>
            <w:tcW w:w="4876" w:type="dxa"/>
            <w:tcBorders>
              <w:top w:val="nil"/>
              <w:left w:val="nil"/>
              <w:bottom w:val="nil"/>
              <w:right w:val="nil"/>
            </w:tcBorders>
          </w:tcPr>
          <w:p w14:paraId="53F42F03"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9BC76C8" w14:textId="77777777" w:rsidR="004C1C6A" w:rsidRPr="00240DF5" w:rsidRDefault="004C1C6A" w:rsidP="00DB7FAC">
            <w:pPr>
              <w:pStyle w:val="AmColumnHeading"/>
            </w:pPr>
            <w:r w:rsidRPr="00240DF5">
              <w:t>Alteração</w:t>
            </w:r>
          </w:p>
        </w:tc>
      </w:tr>
      <w:tr w:rsidR="004C1C6A" w:rsidRPr="00240DF5" w14:paraId="5817F99F" w14:textId="77777777" w:rsidTr="00DB7FAC">
        <w:trPr>
          <w:jc w:val="center"/>
        </w:trPr>
        <w:tc>
          <w:tcPr>
            <w:tcW w:w="4876" w:type="dxa"/>
            <w:tcBorders>
              <w:top w:val="nil"/>
              <w:left w:val="nil"/>
              <w:bottom w:val="nil"/>
              <w:right w:val="nil"/>
            </w:tcBorders>
          </w:tcPr>
          <w:p w14:paraId="7804BD64" w14:textId="77777777" w:rsidR="004C1C6A" w:rsidRPr="00240DF5" w:rsidRDefault="004C1C6A" w:rsidP="00DB7FAC">
            <w:pPr>
              <w:pStyle w:val="Normal6a"/>
            </w:pPr>
            <w:r w:rsidRPr="00240DF5">
              <w:t xml:space="preserve">Nos termos das disposições aplicáveis dos respetivos acordos de associação, são adotadas disposições a fim de especificar a natureza e os modos da participação no âmbito do apoio da União dos países associados à execução, à aplicação e ao desenvolvimento do acervo de Schengen. O mais rapidamente possível depois de o país em causa ter notificado a sua decisão de aceitar o conteúdo do apoio da União e de o transpor para a sua ordem jurídica interna, em conformidade com o acordo de associação pertinente, a Comissão apresenta uma recomendação ao Conselho para a abertura de negociações sobre essas disposições nos termos do artigo 218.º, n.º 3, do TFUE. Após receção da recomendação, o Conselho delibera sem demora quanto à decisão de autorizar a abertura dessas negociações. As contribuições financeiras desses países são </w:t>
            </w:r>
            <w:r w:rsidRPr="00240DF5">
              <w:lastRenderedPageBreak/>
              <w:t>adicionadas aos recursos totais disponíveis a partir do enquadramento financeiro a que se refere o artigo 4.º.</w:t>
            </w:r>
          </w:p>
        </w:tc>
        <w:tc>
          <w:tcPr>
            <w:tcW w:w="4876" w:type="dxa"/>
            <w:tcBorders>
              <w:top w:val="nil"/>
              <w:left w:val="nil"/>
              <w:bottom w:val="nil"/>
              <w:right w:val="nil"/>
            </w:tcBorders>
          </w:tcPr>
          <w:p w14:paraId="68E29917" w14:textId="77777777" w:rsidR="004C1C6A" w:rsidRPr="00240DF5" w:rsidRDefault="004C1C6A" w:rsidP="00DB7FAC">
            <w:pPr>
              <w:pStyle w:val="Normal6a"/>
            </w:pPr>
            <w:r w:rsidRPr="00240DF5">
              <w:lastRenderedPageBreak/>
              <w:t xml:space="preserve">Nos termos das disposições aplicáveis dos respetivos acordos de associação, são adotadas disposições a fim de especificar a natureza e os modos da participação no âmbito do apoio da União dos países associados à execução, à aplicação e ao desenvolvimento do acervo de Schengen. O mais rapidamente possível depois de o país em causa ter notificado a sua decisão de aceitar o conteúdo do apoio da União e de o transpor para a sua ordem jurídica interna, em conformidade com o acordo de associação pertinente, a Comissão apresenta uma recomendação ao Conselho para a abertura de negociações sobre essas disposições nos termos do artigo 218.º, n.º 3, do TFUE. Após receção da recomendação, o Conselho delibera sem demora quanto à decisão de autorizar a abertura dessas negociações. As contribuições financeiras desses países são </w:t>
            </w:r>
            <w:r w:rsidRPr="00240DF5">
              <w:lastRenderedPageBreak/>
              <w:t xml:space="preserve">adicionadas aos recursos totais disponíveis a partir do enquadramento financeiro a que se refere o artigo 4.º. </w:t>
            </w:r>
            <w:r w:rsidRPr="00240DF5">
              <w:rPr>
                <w:b/>
                <w:i/>
              </w:rPr>
              <w:t>A participação dos países associados deve estar em conformidade com os seus compromissos na aplicação do acervo de Schengen e ter devidamente em conta a sua contribuição para as tarefas comuns de proteção das fronteiras externas e de segurança do espaço Schengen.</w:t>
            </w:r>
          </w:p>
        </w:tc>
      </w:tr>
    </w:tbl>
    <w:p w14:paraId="2AD022AD"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0DCF1F7E" w14:textId="77777777" w:rsidR="004C1C6A" w:rsidRPr="00240DF5" w:rsidRDefault="004C1C6A" w:rsidP="004C1C6A">
      <w:pPr>
        <w:pStyle w:val="AmJustTitle"/>
      </w:pPr>
      <w:r w:rsidRPr="00240DF5">
        <w:rPr>
          <w:rStyle w:val="HideTWBExt"/>
          <w:i w:val="0"/>
        </w:rPr>
        <w:t>&lt;TitreJust&gt;</w:t>
      </w:r>
      <w:r w:rsidRPr="00240DF5">
        <w:t>Justificação</w:t>
      </w:r>
      <w:r w:rsidRPr="00240DF5">
        <w:rPr>
          <w:rStyle w:val="HideTWBExt"/>
          <w:i w:val="0"/>
        </w:rPr>
        <w:t>&lt;/TitreJust&gt;</w:t>
      </w:r>
    </w:p>
    <w:p w14:paraId="5DF7D3AD" w14:textId="77777777" w:rsidR="004C1C6A" w:rsidRPr="00240DF5" w:rsidRDefault="004C1C6A" w:rsidP="004C1C6A">
      <w:pPr>
        <w:pStyle w:val="AmJustText"/>
      </w:pPr>
      <w:r w:rsidRPr="00240DF5">
        <w:t>Os países associados beneficiam do funcionamento do espaço Schengen e, ao mesmo tempo, participam na sua proteção. Por conseguinte, é conveniente salientar a ligação entre a participação financeira e a aplicação prática das obrigações decorrentes do acervo de Schengen. A alteração proposta reforça o princípio da responsabilidade e da contribuição proporcionada para as tarefas comuns de segurança, sem alterar o sistema de associação existente.</w:t>
      </w:r>
    </w:p>
    <w:p w14:paraId="078088D1" w14:textId="77777777" w:rsidR="004C1C6A" w:rsidRPr="00240DF5" w:rsidRDefault="004C1C6A" w:rsidP="004C1C6A">
      <w:r w:rsidRPr="00240DF5">
        <w:rPr>
          <w:rStyle w:val="HideTWBExt"/>
        </w:rPr>
        <w:t>&lt;/AmendB&gt;</w:t>
      </w:r>
    </w:p>
    <w:p w14:paraId="3625984E"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191</w:t>
      </w:r>
      <w:r w:rsidRPr="00240DF5">
        <w:rPr>
          <w:rStyle w:val="HideTWBExt"/>
          <w:b w:val="0"/>
        </w:rPr>
        <w:t>&lt;/NumAmB&gt;</w:t>
      </w:r>
    </w:p>
    <w:p w14:paraId="5B50A5DA"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3FF77AE8" w14:textId="77777777" w:rsidR="004C1C6A" w:rsidRPr="00240DF5" w:rsidRDefault="004C1C6A" w:rsidP="004C1C6A">
      <w:pPr>
        <w:pStyle w:val="NormalBold"/>
      </w:pPr>
      <w:r w:rsidRPr="00240DF5">
        <w:rPr>
          <w:rStyle w:val="HideTWBExt"/>
          <w:b w:val="0"/>
        </w:rPr>
        <w:t>&lt;/RepeatBlock-By&gt;</w:t>
      </w:r>
    </w:p>
    <w:p w14:paraId="1432E08A"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7EDCC1D4" w14:textId="77777777" w:rsidR="004C1C6A" w:rsidRPr="00240DF5" w:rsidRDefault="004C1C6A" w:rsidP="004C1C6A">
      <w:pPr>
        <w:pStyle w:val="NormalBold"/>
      </w:pPr>
      <w:r w:rsidRPr="00240DF5">
        <w:rPr>
          <w:rStyle w:val="HideTWBExt"/>
          <w:b w:val="0"/>
        </w:rPr>
        <w:t>&lt;Article&gt;</w:t>
      </w:r>
      <w:r w:rsidRPr="00240DF5">
        <w:t>Artigo 6 – parágrafo 1</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64FFA1B" w14:textId="77777777" w:rsidTr="00DB7FAC">
        <w:trPr>
          <w:trHeight w:hRule="exact" w:val="240"/>
          <w:jc w:val="center"/>
        </w:trPr>
        <w:tc>
          <w:tcPr>
            <w:tcW w:w="9752" w:type="dxa"/>
            <w:gridSpan w:val="2"/>
            <w:tcBorders>
              <w:top w:val="nil"/>
              <w:left w:val="nil"/>
              <w:bottom w:val="nil"/>
              <w:right w:val="nil"/>
            </w:tcBorders>
          </w:tcPr>
          <w:p w14:paraId="7604EEF4" w14:textId="77777777" w:rsidR="004C1C6A" w:rsidRPr="00240DF5" w:rsidRDefault="004C1C6A" w:rsidP="00DB7FAC"/>
        </w:tc>
      </w:tr>
      <w:tr w:rsidR="004C1C6A" w:rsidRPr="00240DF5" w14:paraId="6CB7453D" w14:textId="77777777" w:rsidTr="00DB7FAC">
        <w:trPr>
          <w:trHeight w:val="240"/>
          <w:jc w:val="center"/>
        </w:trPr>
        <w:tc>
          <w:tcPr>
            <w:tcW w:w="4876" w:type="dxa"/>
            <w:tcBorders>
              <w:top w:val="nil"/>
              <w:left w:val="nil"/>
              <w:bottom w:val="nil"/>
              <w:right w:val="nil"/>
            </w:tcBorders>
          </w:tcPr>
          <w:p w14:paraId="353AB434"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281FF2ED" w14:textId="77777777" w:rsidR="004C1C6A" w:rsidRPr="00240DF5" w:rsidRDefault="004C1C6A" w:rsidP="00DB7FAC">
            <w:pPr>
              <w:pStyle w:val="AmColumnHeading"/>
            </w:pPr>
            <w:r w:rsidRPr="00240DF5">
              <w:t>Alteração</w:t>
            </w:r>
          </w:p>
        </w:tc>
      </w:tr>
      <w:tr w:rsidR="004C1C6A" w:rsidRPr="00240DF5" w14:paraId="3A0F9BBB" w14:textId="77777777" w:rsidTr="00DB7FAC">
        <w:trPr>
          <w:jc w:val="center"/>
        </w:trPr>
        <w:tc>
          <w:tcPr>
            <w:tcW w:w="4876" w:type="dxa"/>
            <w:tcBorders>
              <w:top w:val="nil"/>
              <w:left w:val="nil"/>
              <w:bottom w:val="nil"/>
              <w:right w:val="nil"/>
            </w:tcBorders>
          </w:tcPr>
          <w:p w14:paraId="4DE81884" w14:textId="77777777" w:rsidR="004C1C6A" w:rsidRPr="00240DF5" w:rsidRDefault="004C1C6A" w:rsidP="00DB7FAC">
            <w:pPr>
              <w:pStyle w:val="Normal6a"/>
            </w:pPr>
            <w:r w:rsidRPr="00240DF5">
              <w:t>1.</w:t>
            </w:r>
            <w:r w:rsidRPr="00240DF5">
              <w:tab/>
              <w:t xml:space="preserve">É atribuído um montante máximo de 450 000 000 EUR ao Plano de Parceria Nacional e Regional da Lituânia, em conformidade com o Regulamento (UE) [...] que cria o Fundo Europeu para a Coesão Económica, Territorial e Social, a Agricultura e o Meio Rural, as Pescas e o Setor Marítimo, a Prosperidade e a Segurança, a fim de compensar a perda de rendimentos resultante do tratamento de vistos de curta duração e cobrir os custos adicionais decorrentes da aplicação do regime do Documento de Trânsito Facilitado (DTF) e do Documento de Trânsito Ferroviário Facilitado (DTFF), em conformidade com os Regulamentos (CE) </w:t>
            </w:r>
            <w:r w:rsidRPr="00240DF5">
              <w:lastRenderedPageBreak/>
              <w:t>n.º 693/2003 e (CE) n.º 694/2003 do Conselho, com a redação que lhes foi dada pelo Regulamento (UE) 2023/2667 do Parlamento Europeu e do Conselho.</w:t>
            </w:r>
          </w:p>
        </w:tc>
        <w:tc>
          <w:tcPr>
            <w:tcW w:w="4876" w:type="dxa"/>
            <w:tcBorders>
              <w:top w:val="nil"/>
              <w:left w:val="nil"/>
              <w:bottom w:val="nil"/>
              <w:right w:val="nil"/>
            </w:tcBorders>
          </w:tcPr>
          <w:p w14:paraId="5C015465" w14:textId="77777777" w:rsidR="004C1C6A" w:rsidRPr="00240DF5" w:rsidRDefault="004C1C6A" w:rsidP="00DB7FAC">
            <w:pPr>
              <w:pStyle w:val="Normal6a"/>
            </w:pPr>
            <w:r w:rsidRPr="00240DF5">
              <w:lastRenderedPageBreak/>
              <w:t>1.</w:t>
            </w:r>
            <w:r w:rsidRPr="00240DF5">
              <w:tab/>
              <w:t xml:space="preserve">É atribuído um montante máximo de 450 000 000 EUR ao Plano de Parceria Nacional e Regional da Lituânia, em conformidade com o Regulamento (UE) [...] que cria o Fundo Europeu para a Coesão Económica, Territorial e Social, a Agricultura e o Meio Rural, as Pescas e o Setor Marítimo, a Prosperidade e a Segurança, a fim de compensar a perda de rendimentos resultante do tratamento de vistos de curta duração e cobrir os custos adicionais decorrentes da aplicação do regime do Documento de Trânsito Facilitado (DTF) e do Documento de Trânsito Ferroviário Facilitado (DTFF), em conformidade com os Regulamentos (CE) </w:t>
            </w:r>
            <w:r w:rsidRPr="00240DF5">
              <w:lastRenderedPageBreak/>
              <w:t>n.º 693/2003 e (CE) n.º 694/2003 do Conselho, com a redação que lhes foi dada pelo Regulamento (UE) 2023/2667 do Parlamento Europeu e do Conselho</w:t>
            </w:r>
            <w:r w:rsidRPr="00240DF5">
              <w:rPr>
                <w:b/>
                <w:i/>
              </w:rPr>
              <w:t>, com o financiamento dos custos adicionais baseado nas despesas comprovadamente incorridas e nos princípios da boa gestão financeira</w:t>
            </w:r>
            <w:r w:rsidRPr="00240DF5">
              <w:t>.</w:t>
            </w:r>
          </w:p>
        </w:tc>
      </w:tr>
    </w:tbl>
    <w:p w14:paraId="03D62423"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493505F7" w14:textId="77777777" w:rsidR="004C1C6A" w:rsidRPr="00240DF5" w:rsidRDefault="004C1C6A" w:rsidP="004C1C6A">
      <w:pPr>
        <w:pStyle w:val="AmJustTitle"/>
      </w:pPr>
      <w:r w:rsidRPr="00240DF5">
        <w:rPr>
          <w:rStyle w:val="HideTWBExt"/>
          <w:i w:val="0"/>
        </w:rPr>
        <w:t>&lt;TitreJust&gt;</w:t>
      </w:r>
      <w:r w:rsidRPr="00240DF5">
        <w:t>Justificação</w:t>
      </w:r>
      <w:r w:rsidRPr="00240DF5">
        <w:rPr>
          <w:rStyle w:val="HideTWBExt"/>
          <w:i w:val="0"/>
        </w:rPr>
        <w:t>&lt;/TitreJust&gt;</w:t>
      </w:r>
    </w:p>
    <w:p w14:paraId="1232B7DD" w14:textId="77777777" w:rsidR="004C1C6A" w:rsidRPr="00240DF5" w:rsidRDefault="004C1C6A" w:rsidP="004C1C6A">
      <w:pPr>
        <w:pStyle w:val="AmJustText"/>
      </w:pPr>
      <w:r w:rsidRPr="00240DF5">
        <w:t>A alteração proposta não altera o apoio concedido à própria Lituânia nem o regime de trânsito especial. No entanto, assegura que o financiamento proveniente do orçamento da União esteja associado aos custos efetivamente incorridos e comprovados. Esta abordagem reforça a transparência e a responsabilização pelos fundos públicos e está em consonância com os princípios da UE de boa gestão financeira.</w:t>
      </w:r>
    </w:p>
    <w:p w14:paraId="3EC458AD" w14:textId="77777777" w:rsidR="004C1C6A" w:rsidRPr="00240DF5" w:rsidRDefault="004C1C6A" w:rsidP="004C1C6A">
      <w:r w:rsidRPr="00240DF5">
        <w:rPr>
          <w:rStyle w:val="HideTWBExt"/>
        </w:rPr>
        <w:t>&lt;/AmendB&gt;</w:t>
      </w:r>
    </w:p>
    <w:p w14:paraId="061BB637"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192</w:t>
      </w:r>
      <w:r w:rsidRPr="00240DF5">
        <w:rPr>
          <w:rStyle w:val="HideTWBExt"/>
          <w:b w:val="0"/>
        </w:rPr>
        <w:t>&lt;/NumAmB&gt;</w:t>
      </w:r>
    </w:p>
    <w:p w14:paraId="702A17B2"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19DBFEF4" w14:textId="77777777" w:rsidR="004C1C6A" w:rsidRPr="00240DF5" w:rsidRDefault="004C1C6A" w:rsidP="004C1C6A">
      <w:pPr>
        <w:pStyle w:val="NormalBold"/>
      </w:pPr>
      <w:r w:rsidRPr="00240DF5">
        <w:rPr>
          <w:rStyle w:val="HideTWBExt"/>
          <w:b w:val="0"/>
        </w:rPr>
        <w:t>&lt;/RepeatBlock-By&gt;</w:t>
      </w:r>
    </w:p>
    <w:p w14:paraId="27D090B6"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074C6732" w14:textId="77777777" w:rsidR="004C1C6A" w:rsidRPr="00240DF5" w:rsidRDefault="004C1C6A" w:rsidP="004C1C6A">
      <w:pPr>
        <w:pStyle w:val="NormalBold"/>
      </w:pPr>
      <w:r w:rsidRPr="00240DF5">
        <w:rPr>
          <w:rStyle w:val="HideTWBExt"/>
          <w:b w:val="0"/>
        </w:rPr>
        <w:t>&lt;Article&gt;</w:t>
      </w:r>
      <w:r w:rsidRPr="00240DF5">
        <w:t>Artigo 6 – parágrafo 2</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A1CF007" w14:textId="77777777" w:rsidTr="00DB7FAC">
        <w:trPr>
          <w:trHeight w:hRule="exact" w:val="240"/>
          <w:jc w:val="center"/>
        </w:trPr>
        <w:tc>
          <w:tcPr>
            <w:tcW w:w="9752" w:type="dxa"/>
            <w:gridSpan w:val="2"/>
            <w:tcBorders>
              <w:top w:val="nil"/>
              <w:left w:val="nil"/>
              <w:bottom w:val="nil"/>
              <w:right w:val="nil"/>
            </w:tcBorders>
          </w:tcPr>
          <w:p w14:paraId="191F8ACF" w14:textId="77777777" w:rsidR="004C1C6A" w:rsidRPr="00240DF5" w:rsidRDefault="004C1C6A" w:rsidP="00DB7FAC"/>
        </w:tc>
      </w:tr>
      <w:tr w:rsidR="004C1C6A" w:rsidRPr="00240DF5" w14:paraId="7820F2EA" w14:textId="77777777" w:rsidTr="00DB7FAC">
        <w:trPr>
          <w:trHeight w:val="240"/>
          <w:jc w:val="center"/>
        </w:trPr>
        <w:tc>
          <w:tcPr>
            <w:tcW w:w="4876" w:type="dxa"/>
            <w:tcBorders>
              <w:top w:val="nil"/>
              <w:left w:val="nil"/>
              <w:bottom w:val="nil"/>
              <w:right w:val="nil"/>
            </w:tcBorders>
          </w:tcPr>
          <w:p w14:paraId="73312BA9"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064DA8C" w14:textId="77777777" w:rsidR="004C1C6A" w:rsidRPr="00240DF5" w:rsidRDefault="004C1C6A" w:rsidP="00DB7FAC">
            <w:pPr>
              <w:pStyle w:val="AmColumnHeading"/>
            </w:pPr>
            <w:r w:rsidRPr="00240DF5">
              <w:t>Alteração</w:t>
            </w:r>
          </w:p>
        </w:tc>
      </w:tr>
      <w:tr w:rsidR="004C1C6A" w:rsidRPr="00240DF5" w14:paraId="7EEA3F4E" w14:textId="77777777" w:rsidTr="00DB7FAC">
        <w:trPr>
          <w:jc w:val="center"/>
        </w:trPr>
        <w:tc>
          <w:tcPr>
            <w:tcW w:w="4876" w:type="dxa"/>
            <w:tcBorders>
              <w:top w:val="nil"/>
              <w:left w:val="nil"/>
              <w:bottom w:val="nil"/>
              <w:right w:val="nil"/>
            </w:tcBorders>
          </w:tcPr>
          <w:p w14:paraId="2313F4D8" w14:textId="68C21162" w:rsidR="004C1C6A" w:rsidRPr="00240DF5" w:rsidRDefault="004C1C6A" w:rsidP="00DB7FAC">
            <w:pPr>
              <w:pStyle w:val="Normal6a"/>
            </w:pPr>
            <w:r w:rsidRPr="00240DF5">
              <w:t>2.</w:t>
            </w:r>
            <w:r w:rsidRPr="00240DF5">
              <w:tab/>
              <w:t>Para efeitos do disposto no n.º 1, o apoio da União com vista a compensar a perda de rendimentos deve basear</w:t>
            </w:r>
            <w:r w:rsidR="00034FC0">
              <w:noBreakHyphen/>
            </w:r>
            <w:r w:rsidRPr="00240DF5">
              <w:t>se na emissão de DTF e de DTFF. O limite máximo do apoio é fixado em 100 000 000 EUR.</w:t>
            </w:r>
          </w:p>
        </w:tc>
        <w:tc>
          <w:tcPr>
            <w:tcW w:w="4876" w:type="dxa"/>
            <w:tcBorders>
              <w:top w:val="nil"/>
              <w:left w:val="nil"/>
              <w:bottom w:val="nil"/>
              <w:right w:val="nil"/>
            </w:tcBorders>
          </w:tcPr>
          <w:p w14:paraId="4FA4C36E" w14:textId="70431EAE" w:rsidR="004C1C6A" w:rsidRPr="00240DF5" w:rsidRDefault="004C1C6A" w:rsidP="00DB7FAC">
            <w:pPr>
              <w:pStyle w:val="Normal6a"/>
            </w:pPr>
            <w:r w:rsidRPr="00240DF5">
              <w:t>2.</w:t>
            </w:r>
            <w:r w:rsidRPr="00240DF5">
              <w:tab/>
              <w:t>Para efeitos do disposto no n.º 1, o apoio da União com vista a compensar a perda de rendimentos deve basear</w:t>
            </w:r>
            <w:r w:rsidR="00034FC0">
              <w:noBreakHyphen/>
            </w:r>
            <w:r w:rsidRPr="00240DF5">
              <w:t xml:space="preserve">se na emissão de DTF e de DTFF. O limite máximo do apoio é fixado em 100 000 000 EUR. </w:t>
            </w:r>
            <w:r w:rsidRPr="00240DF5">
              <w:rPr>
                <w:b/>
                <w:i/>
              </w:rPr>
              <w:t>O montante do apoio baseia</w:t>
            </w:r>
            <w:r w:rsidR="00034FC0">
              <w:rPr>
                <w:b/>
                <w:i/>
              </w:rPr>
              <w:noBreakHyphen/>
            </w:r>
            <w:r w:rsidRPr="00240DF5">
              <w:rPr>
                <w:b/>
                <w:i/>
              </w:rPr>
              <w:t>se em perdas de rendimento comprovadamente incorridas relacionadas com a aplicação do regime DTF e DTFF.</w:t>
            </w:r>
          </w:p>
        </w:tc>
      </w:tr>
    </w:tbl>
    <w:p w14:paraId="7B8B8633"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32A83DE7" w14:textId="77777777" w:rsidR="004C1C6A" w:rsidRPr="00240DF5" w:rsidRDefault="004C1C6A" w:rsidP="004C1C6A">
      <w:pPr>
        <w:pStyle w:val="AmJustTitle"/>
      </w:pPr>
      <w:r w:rsidRPr="00240DF5">
        <w:rPr>
          <w:rStyle w:val="HideTWBExt"/>
          <w:i w:val="0"/>
        </w:rPr>
        <w:t>&lt;TitreJust&gt;</w:t>
      </w:r>
      <w:r w:rsidRPr="00240DF5">
        <w:t>Justificação</w:t>
      </w:r>
      <w:r w:rsidRPr="00240DF5">
        <w:rPr>
          <w:rStyle w:val="HideTWBExt"/>
          <w:i w:val="0"/>
        </w:rPr>
        <w:t>&lt;/TitreJust&gt;</w:t>
      </w:r>
    </w:p>
    <w:p w14:paraId="7B5B85A1" w14:textId="57E535AB" w:rsidR="004C1C6A" w:rsidRPr="00240DF5" w:rsidRDefault="004C1C6A" w:rsidP="004C1C6A">
      <w:pPr>
        <w:pStyle w:val="AmJustText"/>
      </w:pPr>
      <w:r w:rsidRPr="00240DF5">
        <w:t>O apoio destinado a compensar a perda de rendimentos deve basear</w:t>
      </w:r>
      <w:r w:rsidR="00034FC0">
        <w:noBreakHyphen/>
      </w:r>
      <w:r w:rsidRPr="00240DF5">
        <w:t>se em dados objetivamente comprovados e no impacto financeiro real do regime de trânsito especial. A alteração proposta reforça a transparência e assegura que os fundos da União correspondam às perdas efetivamente incorridas e não as excedam.</w:t>
      </w:r>
    </w:p>
    <w:p w14:paraId="012272F8" w14:textId="77777777" w:rsidR="004C1C6A" w:rsidRPr="00240DF5" w:rsidRDefault="004C1C6A" w:rsidP="004C1C6A">
      <w:r w:rsidRPr="00240DF5">
        <w:rPr>
          <w:rStyle w:val="HideTWBExt"/>
        </w:rPr>
        <w:lastRenderedPageBreak/>
        <w:t>&lt;/AmendB&gt;</w:t>
      </w:r>
    </w:p>
    <w:p w14:paraId="35E290B9"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193</w:t>
      </w:r>
      <w:r w:rsidRPr="00240DF5">
        <w:rPr>
          <w:rStyle w:val="HideTWBExt"/>
          <w:b w:val="0"/>
        </w:rPr>
        <w:t>&lt;/NumAmB&gt;</w:t>
      </w:r>
    </w:p>
    <w:p w14:paraId="4FD6E239"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01B17675" w14:textId="77777777" w:rsidR="004C1C6A" w:rsidRPr="00240DF5" w:rsidRDefault="004C1C6A" w:rsidP="004C1C6A">
      <w:pPr>
        <w:pStyle w:val="NormalBold"/>
      </w:pPr>
      <w:r w:rsidRPr="00240DF5">
        <w:rPr>
          <w:rStyle w:val="HideTWBExt"/>
          <w:b w:val="0"/>
        </w:rPr>
        <w:t>&lt;/RepeatBlock-By&gt;</w:t>
      </w:r>
    </w:p>
    <w:p w14:paraId="101A2080"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555D989B" w14:textId="77777777" w:rsidR="004C1C6A" w:rsidRPr="00240DF5" w:rsidRDefault="004C1C6A" w:rsidP="004C1C6A">
      <w:pPr>
        <w:pStyle w:val="NormalBold"/>
      </w:pPr>
      <w:r w:rsidRPr="00240DF5">
        <w:rPr>
          <w:rStyle w:val="HideTWBExt"/>
          <w:b w:val="0"/>
        </w:rPr>
        <w:t>&lt;Article&gt;</w:t>
      </w:r>
      <w:r w:rsidRPr="00240DF5">
        <w:t>Artigo 6 – n.º 3 – parágrafo 2</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B3E8F70" w14:textId="77777777" w:rsidTr="00DB7FAC">
        <w:trPr>
          <w:trHeight w:hRule="exact" w:val="240"/>
          <w:jc w:val="center"/>
        </w:trPr>
        <w:tc>
          <w:tcPr>
            <w:tcW w:w="9752" w:type="dxa"/>
            <w:gridSpan w:val="2"/>
            <w:tcBorders>
              <w:top w:val="nil"/>
              <w:left w:val="nil"/>
              <w:bottom w:val="nil"/>
              <w:right w:val="nil"/>
            </w:tcBorders>
          </w:tcPr>
          <w:p w14:paraId="02B45571" w14:textId="77777777" w:rsidR="004C1C6A" w:rsidRPr="00240DF5" w:rsidRDefault="004C1C6A" w:rsidP="00DB7FAC"/>
        </w:tc>
      </w:tr>
      <w:tr w:rsidR="004C1C6A" w:rsidRPr="00240DF5" w14:paraId="41448DC6" w14:textId="77777777" w:rsidTr="00DB7FAC">
        <w:trPr>
          <w:trHeight w:val="240"/>
          <w:jc w:val="center"/>
        </w:trPr>
        <w:tc>
          <w:tcPr>
            <w:tcW w:w="4876" w:type="dxa"/>
            <w:tcBorders>
              <w:top w:val="nil"/>
              <w:left w:val="nil"/>
              <w:bottom w:val="nil"/>
              <w:right w:val="nil"/>
            </w:tcBorders>
          </w:tcPr>
          <w:p w14:paraId="0A11AF28"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6379587D" w14:textId="77777777" w:rsidR="004C1C6A" w:rsidRPr="00240DF5" w:rsidRDefault="004C1C6A" w:rsidP="00DB7FAC">
            <w:pPr>
              <w:pStyle w:val="AmColumnHeading"/>
            </w:pPr>
            <w:r w:rsidRPr="00240DF5">
              <w:t>Alteração</w:t>
            </w:r>
          </w:p>
        </w:tc>
      </w:tr>
      <w:tr w:rsidR="004C1C6A" w:rsidRPr="00240DF5" w14:paraId="2DB42F45" w14:textId="77777777" w:rsidTr="00DB7FAC">
        <w:trPr>
          <w:jc w:val="center"/>
        </w:trPr>
        <w:tc>
          <w:tcPr>
            <w:tcW w:w="4876" w:type="dxa"/>
            <w:tcBorders>
              <w:top w:val="nil"/>
              <w:left w:val="nil"/>
              <w:bottom w:val="nil"/>
              <w:right w:val="nil"/>
            </w:tcBorders>
          </w:tcPr>
          <w:p w14:paraId="7DFFC103" w14:textId="77777777" w:rsidR="004C1C6A" w:rsidRPr="00240DF5" w:rsidRDefault="004C1C6A" w:rsidP="00DB7FAC">
            <w:pPr>
              <w:pStyle w:val="Normal6a"/>
            </w:pPr>
            <w:r w:rsidRPr="00240DF5">
              <w:t>A contribuição máxima do orçamento da União é de 100 % dos custos totais estimados. O limite máximo deste apoio é fixado em 350 000 000 EUR.</w:t>
            </w:r>
          </w:p>
        </w:tc>
        <w:tc>
          <w:tcPr>
            <w:tcW w:w="4876" w:type="dxa"/>
            <w:tcBorders>
              <w:top w:val="nil"/>
              <w:left w:val="nil"/>
              <w:bottom w:val="nil"/>
              <w:right w:val="nil"/>
            </w:tcBorders>
          </w:tcPr>
          <w:p w14:paraId="579C995B" w14:textId="77777777" w:rsidR="004C1C6A" w:rsidRPr="00240DF5" w:rsidRDefault="004C1C6A" w:rsidP="00DB7FAC">
            <w:pPr>
              <w:pStyle w:val="Normal6a"/>
            </w:pPr>
            <w:r w:rsidRPr="00240DF5">
              <w:t xml:space="preserve">A contribuição máxima do orçamento da União é de 100 % dos custos totais estimados. O limite máximo deste apoio é fixado em 350 000 000 EUR. </w:t>
            </w:r>
            <w:r w:rsidRPr="00240DF5">
              <w:rPr>
                <w:b/>
                <w:i/>
              </w:rPr>
              <w:t>O financiamento é atribuído exclusivamente aos custos comprovadamente necessários para a aplicação do regime de trânsito especial e que respeitem os princípios da boa gestão financeira.</w:t>
            </w:r>
          </w:p>
        </w:tc>
      </w:tr>
    </w:tbl>
    <w:p w14:paraId="74864387"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5DD98D99" w14:textId="77777777" w:rsidR="004C1C6A" w:rsidRPr="00240DF5" w:rsidRDefault="004C1C6A" w:rsidP="004C1C6A">
      <w:pPr>
        <w:pStyle w:val="AmJustTitle"/>
      </w:pPr>
      <w:r w:rsidRPr="00240DF5">
        <w:rPr>
          <w:rStyle w:val="HideTWBExt"/>
          <w:i w:val="0"/>
        </w:rPr>
        <w:t>&lt;TitreJust&gt;</w:t>
      </w:r>
      <w:r w:rsidRPr="00240DF5">
        <w:t>Justificação</w:t>
      </w:r>
      <w:r w:rsidRPr="00240DF5">
        <w:rPr>
          <w:rStyle w:val="HideTWBExt"/>
          <w:i w:val="0"/>
        </w:rPr>
        <w:t>&lt;/TitreJust&gt;</w:t>
      </w:r>
    </w:p>
    <w:p w14:paraId="7E1A14A6" w14:textId="77777777" w:rsidR="004C1C6A" w:rsidRPr="00240DF5" w:rsidRDefault="004C1C6A" w:rsidP="004C1C6A">
      <w:pPr>
        <w:pStyle w:val="AmJustText"/>
      </w:pPr>
      <w:r w:rsidRPr="00240DF5">
        <w:t>Dado que se trata de um regime excecional inteiramente financiado pelo orçamento da União, convém salientar explicitamente o requisito de demonstrabilidade e necessidade das despesas financiadas. A alteração proposta reforça a transparência e a utilização responsável dos fundos públicos, sem alterar o âmbito do próprio apoio.</w:t>
      </w:r>
    </w:p>
    <w:p w14:paraId="49971DFD" w14:textId="77777777" w:rsidR="004C1C6A" w:rsidRPr="00240DF5" w:rsidRDefault="004C1C6A" w:rsidP="004C1C6A">
      <w:r w:rsidRPr="00240DF5">
        <w:rPr>
          <w:rStyle w:val="HideTWBExt"/>
        </w:rPr>
        <w:t>&lt;/AmendB&gt;</w:t>
      </w:r>
    </w:p>
    <w:p w14:paraId="7624E250"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194</w:t>
      </w:r>
      <w:r w:rsidRPr="00240DF5">
        <w:rPr>
          <w:rStyle w:val="HideTWBExt"/>
          <w:b w:val="0"/>
        </w:rPr>
        <w:t>&lt;/NumAmB&gt;</w:t>
      </w:r>
    </w:p>
    <w:p w14:paraId="000B068F"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42075A37" w14:textId="77777777" w:rsidR="004C1C6A" w:rsidRPr="00240DF5" w:rsidRDefault="004C1C6A" w:rsidP="004C1C6A">
      <w:pPr>
        <w:pStyle w:val="NormalBold"/>
      </w:pPr>
      <w:r w:rsidRPr="00240DF5">
        <w:rPr>
          <w:rStyle w:val="HideTWBExt"/>
          <w:b w:val="0"/>
        </w:rPr>
        <w:t>&lt;/RepeatBlock-By&gt;</w:t>
      </w:r>
    </w:p>
    <w:p w14:paraId="2F1CC7A6"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7E240058" w14:textId="77777777" w:rsidR="004C1C6A" w:rsidRPr="00240DF5" w:rsidRDefault="004C1C6A" w:rsidP="004C1C6A">
      <w:pPr>
        <w:pStyle w:val="NormalBold"/>
      </w:pPr>
      <w:r w:rsidRPr="00240DF5">
        <w:rPr>
          <w:rStyle w:val="HideTWBExt"/>
          <w:b w:val="0"/>
        </w:rPr>
        <w:t>&lt;Article&gt;</w:t>
      </w:r>
      <w:r w:rsidRPr="00240DF5">
        <w:t>Artigo 6 – n.º 3 – parágrafo 3 – alínea c</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5E96F12" w14:textId="77777777" w:rsidTr="00DB7FAC">
        <w:trPr>
          <w:trHeight w:hRule="exact" w:val="240"/>
          <w:jc w:val="center"/>
        </w:trPr>
        <w:tc>
          <w:tcPr>
            <w:tcW w:w="9752" w:type="dxa"/>
            <w:gridSpan w:val="2"/>
            <w:tcBorders>
              <w:top w:val="nil"/>
              <w:left w:val="nil"/>
              <w:bottom w:val="nil"/>
              <w:right w:val="nil"/>
            </w:tcBorders>
          </w:tcPr>
          <w:p w14:paraId="462E3664" w14:textId="77777777" w:rsidR="004C1C6A" w:rsidRPr="00240DF5" w:rsidRDefault="004C1C6A" w:rsidP="00DB7FAC"/>
        </w:tc>
      </w:tr>
      <w:tr w:rsidR="004C1C6A" w:rsidRPr="00240DF5" w14:paraId="69AF8A64" w14:textId="77777777" w:rsidTr="00DB7FAC">
        <w:trPr>
          <w:trHeight w:val="240"/>
          <w:jc w:val="center"/>
        </w:trPr>
        <w:tc>
          <w:tcPr>
            <w:tcW w:w="4876" w:type="dxa"/>
            <w:tcBorders>
              <w:top w:val="nil"/>
              <w:left w:val="nil"/>
              <w:bottom w:val="nil"/>
              <w:right w:val="nil"/>
            </w:tcBorders>
          </w:tcPr>
          <w:p w14:paraId="1756F017"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7D456138" w14:textId="77777777" w:rsidR="004C1C6A" w:rsidRPr="00240DF5" w:rsidRDefault="004C1C6A" w:rsidP="00DB7FAC">
            <w:pPr>
              <w:pStyle w:val="AmColumnHeading"/>
            </w:pPr>
            <w:r w:rsidRPr="00240DF5">
              <w:t>Alteração</w:t>
            </w:r>
          </w:p>
        </w:tc>
      </w:tr>
      <w:tr w:rsidR="004C1C6A" w:rsidRPr="00240DF5" w14:paraId="34A4C876" w14:textId="77777777" w:rsidTr="00DB7FAC">
        <w:trPr>
          <w:jc w:val="center"/>
        </w:trPr>
        <w:tc>
          <w:tcPr>
            <w:tcW w:w="4876" w:type="dxa"/>
            <w:tcBorders>
              <w:top w:val="nil"/>
              <w:left w:val="nil"/>
              <w:bottom w:val="nil"/>
              <w:right w:val="nil"/>
            </w:tcBorders>
          </w:tcPr>
          <w:p w14:paraId="0E5D11A5" w14:textId="77777777" w:rsidR="004C1C6A" w:rsidRPr="00240DF5" w:rsidRDefault="004C1C6A" w:rsidP="00DB7FAC">
            <w:pPr>
              <w:pStyle w:val="Normal6a"/>
            </w:pPr>
            <w:r w:rsidRPr="00240DF5">
              <w:t>c)</w:t>
            </w:r>
            <w:r w:rsidRPr="00240DF5">
              <w:tab/>
              <w:t>Custos operacionais adicionais, incluindo custos de pessoal para a aplicação do regime de trânsito especial.</w:t>
            </w:r>
          </w:p>
        </w:tc>
        <w:tc>
          <w:tcPr>
            <w:tcW w:w="4876" w:type="dxa"/>
            <w:tcBorders>
              <w:top w:val="nil"/>
              <w:left w:val="nil"/>
              <w:bottom w:val="nil"/>
              <w:right w:val="nil"/>
            </w:tcBorders>
          </w:tcPr>
          <w:p w14:paraId="237AAF53" w14:textId="77777777" w:rsidR="004C1C6A" w:rsidRPr="00240DF5" w:rsidRDefault="004C1C6A" w:rsidP="00DB7FAC">
            <w:pPr>
              <w:pStyle w:val="Normal6a"/>
            </w:pPr>
            <w:r w:rsidRPr="00240DF5">
              <w:t>c)</w:t>
            </w:r>
            <w:r w:rsidRPr="00240DF5">
              <w:tab/>
              <w:t>Custos operacionais adicionais, incluindo custos de pessoal para a aplicação do regime de trânsito especial</w:t>
            </w:r>
            <w:r w:rsidRPr="00240DF5">
              <w:rPr>
                <w:b/>
                <w:i/>
              </w:rPr>
              <w:t>, desde que estejam direta e comprovadamente ligados à sua implementação</w:t>
            </w:r>
            <w:r w:rsidRPr="00240DF5">
              <w:t>.</w:t>
            </w:r>
          </w:p>
        </w:tc>
      </w:tr>
    </w:tbl>
    <w:p w14:paraId="30AB3162"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32924043" w14:textId="77777777" w:rsidR="004C1C6A" w:rsidRPr="00240DF5" w:rsidRDefault="004C1C6A" w:rsidP="004C1C6A">
      <w:pPr>
        <w:pStyle w:val="AmJustTitle"/>
      </w:pPr>
      <w:r w:rsidRPr="00240DF5">
        <w:rPr>
          <w:rStyle w:val="HideTWBExt"/>
          <w:i w:val="0"/>
        </w:rPr>
        <w:lastRenderedPageBreak/>
        <w:t>&lt;TitreJust&gt;</w:t>
      </w:r>
      <w:r w:rsidRPr="00240DF5">
        <w:t>Justificação</w:t>
      </w:r>
      <w:r w:rsidRPr="00240DF5">
        <w:rPr>
          <w:rStyle w:val="HideTWBExt"/>
          <w:i w:val="0"/>
        </w:rPr>
        <w:t>&lt;/TitreJust&gt;</w:t>
      </w:r>
    </w:p>
    <w:p w14:paraId="2FB82501" w14:textId="77777777" w:rsidR="004C1C6A" w:rsidRPr="00240DF5" w:rsidRDefault="004C1C6A" w:rsidP="004C1C6A">
      <w:pPr>
        <w:pStyle w:val="AmJustText"/>
      </w:pPr>
      <w:r w:rsidRPr="00240DF5">
        <w:t>Em especial, no que diz respeito aos custos operacionais e de pessoal, convém estabelecer claramente o requisito de uma ligação direta ao regime de trânsito especial. Esta clarificação reduz o risco de uma interpretação demasiado lata das despesas elegíveis e contribui para um melhor controlo da utilização dos fundos.</w:t>
      </w:r>
    </w:p>
    <w:p w14:paraId="467068F6" w14:textId="77777777" w:rsidR="004C1C6A" w:rsidRPr="00240DF5" w:rsidRDefault="004C1C6A" w:rsidP="004C1C6A">
      <w:r w:rsidRPr="00240DF5">
        <w:rPr>
          <w:rStyle w:val="HideTWBExt"/>
        </w:rPr>
        <w:t>&lt;/AmendB&gt;</w:t>
      </w:r>
    </w:p>
    <w:p w14:paraId="622EE399"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195</w:t>
      </w:r>
      <w:r w:rsidRPr="00240DF5">
        <w:rPr>
          <w:rStyle w:val="HideTWBExt"/>
          <w:b w:val="0"/>
        </w:rPr>
        <w:t>&lt;/NumAmB&gt;</w:t>
      </w:r>
    </w:p>
    <w:p w14:paraId="3BDE56B3"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5BB0DD01" w14:textId="77777777" w:rsidR="004C1C6A" w:rsidRPr="00240DF5" w:rsidRDefault="004C1C6A" w:rsidP="004C1C6A">
      <w:pPr>
        <w:pStyle w:val="NormalBold"/>
      </w:pPr>
      <w:r w:rsidRPr="00240DF5">
        <w:rPr>
          <w:rStyle w:val="HideTWBExt"/>
          <w:b w:val="0"/>
        </w:rPr>
        <w:t>&lt;/RepeatBlock-By&gt;</w:t>
      </w:r>
    </w:p>
    <w:p w14:paraId="2B1B503F"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51E25568" w14:textId="77777777" w:rsidR="004C1C6A" w:rsidRPr="00240DF5" w:rsidRDefault="004C1C6A" w:rsidP="004C1C6A">
      <w:pPr>
        <w:pStyle w:val="NormalBold"/>
      </w:pPr>
      <w:r w:rsidRPr="00240DF5">
        <w:rPr>
          <w:rStyle w:val="HideTWBExt"/>
          <w:b w:val="0"/>
        </w:rPr>
        <w:t>&lt;Article&gt;</w:t>
      </w:r>
      <w:r w:rsidRPr="00240DF5">
        <w:t>Artigo 6 – parágrafo 4</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7AC7BCAC" w14:textId="77777777" w:rsidTr="00DB7FAC">
        <w:trPr>
          <w:trHeight w:hRule="exact" w:val="240"/>
          <w:jc w:val="center"/>
        </w:trPr>
        <w:tc>
          <w:tcPr>
            <w:tcW w:w="9752" w:type="dxa"/>
            <w:gridSpan w:val="2"/>
            <w:tcBorders>
              <w:top w:val="nil"/>
              <w:left w:val="nil"/>
              <w:bottom w:val="nil"/>
              <w:right w:val="nil"/>
            </w:tcBorders>
          </w:tcPr>
          <w:p w14:paraId="72F34C6C" w14:textId="77777777" w:rsidR="004C1C6A" w:rsidRPr="00240DF5" w:rsidRDefault="004C1C6A" w:rsidP="00DB7FAC"/>
        </w:tc>
      </w:tr>
      <w:tr w:rsidR="004C1C6A" w:rsidRPr="00240DF5" w14:paraId="1329B07F" w14:textId="77777777" w:rsidTr="00DB7FAC">
        <w:trPr>
          <w:trHeight w:val="240"/>
          <w:jc w:val="center"/>
        </w:trPr>
        <w:tc>
          <w:tcPr>
            <w:tcW w:w="4876" w:type="dxa"/>
            <w:tcBorders>
              <w:top w:val="nil"/>
              <w:left w:val="nil"/>
              <w:bottom w:val="nil"/>
              <w:right w:val="nil"/>
            </w:tcBorders>
          </w:tcPr>
          <w:p w14:paraId="5B9E12FC"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A4B3B2A" w14:textId="77777777" w:rsidR="004C1C6A" w:rsidRPr="00240DF5" w:rsidRDefault="004C1C6A" w:rsidP="00DB7FAC">
            <w:pPr>
              <w:pStyle w:val="AmColumnHeading"/>
            </w:pPr>
            <w:r w:rsidRPr="00240DF5">
              <w:t>Alteração</w:t>
            </w:r>
          </w:p>
        </w:tc>
      </w:tr>
      <w:tr w:rsidR="004C1C6A" w:rsidRPr="00240DF5" w14:paraId="504664F0" w14:textId="77777777" w:rsidTr="00DB7FAC">
        <w:trPr>
          <w:jc w:val="center"/>
        </w:trPr>
        <w:tc>
          <w:tcPr>
            <w:tcW w:w="4876" w:type="dxa"/>
            <w:tcBorders>
              <w:top w:val="nil"/>
              <w:left w:val="nil"/>
              <w:bottom w:val="nil"/>
              <w:right w:val="nil"/>
            </w:tcBorders>
          </w:tcPr>
          <w:p w14:paraId="4164C3BD" w14:textId="77777777" w:rsidR="004C1C6A" w:rsidRPr="00240DF5" w:rsidRDefault="004C1C6A" w:rsidP="00DB7FAC">
            <w:pPr>
              <w:pStyle w:val="Normal6a"/>
            </w:pPr>
            <w:r w:rsidRPr="00240DF5">
              <w:t>4.</w:t>
            </w:r>
            <w:r w:rsidRPr="00240DF5">
              <w:tab/>
              <w:t>A Comissão e a Lituânia devem reexaminar a aplicação do presente artigo se ocorrerem circunstâncias imprevistas com impacto na existência ou no funcionamento do regime de trânsito especial.</w:t>
            </w:r>
          </w:p>
        </w:tc>
        <w:tc>
          <w:tcPr>
            <w:tcW w:w="4876" w:type="dxa"/>
            <w:tcBorders>
              <w:top w:val="nil"/>
              <w:left w:val="nil"/>
              <w:bottom w:val="nil"/>
              <w:right w:val="nil"/>
            </w:tcBorders>
          </w:tcPr>
          <w:p w14:paraId="51B60E10" w14:textId="77777777" w:rsidR="004C1C6A" w:rsidRPr="00240DF5" w:rsidRDefault="004C1C6A" w:rsidP="00DB7FAC">
            <w:pPr>
              <w:pStyle w:val="Normal6a"/>
            </w:pPr>
            <w:r w:rsidRPr="00240DF5">
              <w:t>4.</w:t>
            </w:r>
            <w:r w:rsidRPr="00240DF5">
              <w:tab/>
              <w:t>A Comissão e a Lituânia devem reexaminar a aplicação do presente artigo se ocorrerem circunstâncias imprevistas com impacto na existência ou no funcionamento do regime de trânsito especial</w:t>
            </w:r>
            <w:r w:rsidRPr="00240DF5">
              <w:rPr>
                <w:b/>
                <w:i/>
              </w:rPr>
              <w:t>, incluindo as suas implicações financeiras, a adequação do apoio concedido e o impacto na segurança das fronteiras externas da União</w:t>
            </w:r>
            <w:r w:rsidRPr="00240DF5">
              <w:t>.</w:t>
            </w:r>
          </w:p>
        </w:tc>
      </w:tr>
    </w:tbl>
    <w:p w14:paraId="379B1EF5"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54FF79B0" w14:textId="77777777" w:rsidR="004C1C6A" w:rsidRPr="00240DF5" w:rsidRDefault="004C1C6A" w:rsidP="004C1C6A">
      <w:pPr>
        <w:pStyle w:val="AmJustTitle"/>
      </w:pPr>
      <w:r w:rsidRPr="00240DF5">
        <w:rPr>
          <w:rStyle w:val="HideTWBExt"/>
          <w:i w:val="0"/>
        </w:rPr>
        <w:t>&lt;TitreJust&gt;</w:t>
      </w:r>
      <w:r w:rsidRPr="00240DF5">
        <w:t>Justificação</w:t>
      </w:r>
      <w:r w:rsidRPr="00240DF5">
        <w:rPr>
          <w:rStyle w:val="HideTWBExt"/>
          <w:i w:val="0"/>
        </w:rPr>
        <w:t>&lt;/TitreJust&gt;</w:t>
      </w:r>
    </w:p>
    <w:p w14:paraId="67EC4939" w14:textId="77777777" w:rsidR="004C1C6A" w:rsidRPr="00240DF5" w:rsidRDefault="004C1C6A" w:rsidP="004C1C6A">
      <w:pPr>
        <w:pStyle w:val="AmJustText"/>
      </w:pPr>
      <w:r w:rsidRPr="00240DF5">
        <w:t>As condições geopolíticas e de segurança na região podem mudar significativamente durante o período de programação. A revisão do regime deve, por conseguinte, avaliar não só a sua execução administrativa, mas também a sua adequação financeira e as suas implicações em matéria de segurança. A alteração proposta permite uma melhor resposta à evolução das circunstâncias, sem ser necessário alterar a arquitetura básica do sistema.</w:t>
      </w:r>
    </w:p>
    <w:p w14:paraId="6EC20C4F" w14:textId="77777777" w:rsidR="004C1C6A" w:rsidRPr="00240DF5" w:rsidRDefault="004C1C6A" w:rsidP="004C1C6A">
      <w:r w:rsidRPr="00240DF5">
        <w:rPr>
          <w:rStyle w:val="HideTWBExt"/>
        </w:rPr>
        <w:t>&lt;/AmendB&gt;</w:t>
      </w:r>
    </w:p>
    <w:p w14:paraId="54C97982"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196</w:t>
      </w:r>
      <w:r w:rsidRPr="00240DF5">
        <w:rPr>
          <w:rStyle w:val="HideTWBExt"/>
          <w:b w:val="0"/>
        </w:rPr>
        <w:t>&lt;/NumAmB&gt;</w:t>
      </w:r>
    </w:p>
    <w:p w14:paraId="50474D83" w14:textId="77777777" w:rsidR="004C1C6A" w:rsidRPr="00240DF5" w:rsidRDefault="004C1C6A" w:rsidP="004C1C6A">
      <w:pPr>
        <w:pStyle w:val="NormalBold"/>
      </w:pPr>
      <w:r w:rsidRPr="00240DF5">
        <w:rPr>
          <w:rStyle w:val="HideTWBExt"/>
          <w:b w:val="0"/>
        </w:rPr>
        <w:t>&lt;RepeatBlock-By&gt;&lt;Members&gt;</w:t>
      </w:r>
      <w:r w:rsidRPr="00240DF5">
        <w:t>Erik Kaliňák, Judita Laššáková, Katarína Roth Neveďalová, Monika Beňová</w:t>
      </w:r>
      <w:r w:rsidRPr="00240DF5">
        <w:rPr>
          <w:rStyle w:val="HideTWBExt"/>
          <w:b w:val="0"/>
        </w:rPr>
        <w:t>&lt;/Members&gt;</w:t>
      </w:r>
    </w:p>
    <w:p w14:paraId="5A7579E6" w14:textId="77777777" w:rsidR="004C1C6A" w:rsidRPr="00240DF5" w:rsidRDefault="004C1C6A" w:rsidP="004C1C6A">
      <w:pPr>
        <w:pStyle w:val="NormalBold"/>
      </w:pPr>
      <w:r w:rsidRPr="00240DF5">
        <w:rPr>
          <w:rStyle w:val="HideTWBExt"/>
          <w:b w:val="0"/>
        </w:rPr>
        <w:t>&lt;/RepeatBlock-By&gt;</w:t>
      </w:r>
    </w:p>
    <w:p w14:paraId="67D24831"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09285F43" w14:textId="77777777" w:rsidR="004C1C6A" w:rsidRPr="00240DF5" w:rsidRDefault="004C1C6A" w:rsidP="004C1C6A">
      <w:pPr>
        <w:pStyle w:val="NormalBold"/>
      </w:pPr>
      <w:r w:rsidRPr="00240DF5">
        <w:rPr>
          <w:rStyle w:val="HideTWBExt"/>
          <w:b w:val="0"/>
        </w:rPr>
        <w:t>&lt;Article&gt;</w:t>
      </w:r>
      <w:r w:rsidRPr="00240DF5">
        <w:t>Artigo 6 – n.º 5 – parágrafo 2</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34AE0871" w14:textId="77777777" w:rsidTr="00DB7FAC">
        <w:trPr>
          <w:trHeight w:hRule="exact" w:val="240"/>
          <w:jc w:val="center"/>
        </w:trPr>
        <w:tc>
          <w:tcPr>
            <w:tcW w:w="9752" w:type="dxa"/>
            <w:gridSpan w:val="2"/>
            <w:tcBorders>
              <w:top w:val="nil"/>
              <w:left w:val="nil"/>
              <w:bottom w:val="nil"/>
              <w:right w:val="nil"/>
            </w:tcBorders>
          </w:tcPr>
          <w:p w14:paraId="6CDB508C" w14:textId="77777777" w:rsidR="004C1C6A" w:rsidRPr="00240DF5" w:rsidRDefault="004C1C6A" w:rsidP="00DB7FAC"/>
        </w:tc>
      </w:tr>
      <w:tr w:rsidR="004C1C6A" w:rsidRPr="00240DF5" w14:paraId="40F8FBD1" w14:textId="77777777" w:rsidTr="00DB7FAC">
        <w:trPr>
          <w:trHeight w:val="240"/>
          <w:jc w:val="center"/>
        </w:trPr>
        <w:tc>
          <w:tcPr>
            <w:tcW w:w="4876" w:type="dxa"/>
            <w:tcBorders>
              <w:top w:val="nil"/>
              <w:left w:val="nil"/>
              <w:bottom w:val="nil"/>
              <w:right w:val="nil"/>
            </w:tcBorders>
          </w:tcPr>
          <w:p w14:paraId="13869B04"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2DF59244" w14:textId="77777777" w:rsidR="004C1C6A" w:rsidRPr="00240DF5" w:rsidRDefault="004C1C6A" w:rsidP="00DB7FAC">
            <w:pPr>
              <w:pStyle w:val="AmColumnHeading"/>
            </w:pPr>
            <w:r w:rsidRPr="00240DF5">
              <w:t>Alteração</w:t>
            </w:r>
          </w:p>
        </w:tc>
      </w:tr>
      <w:tr w:rsidR="004C1C6A" w:rsidRPr="00240DF5" w14:paraId="6548D766" w14:textId="77777777" w:rsidTr="00DB7FAC">
        <w:trPr>
          <w:jc w:val="center"/>
        </w:trPr>
        <w:tc>
          <w:tcPr>
            <w:tcW w:w="4876" w:type="dxa"/>
            <w:tcBorders>
              <w:top w:val="nil"/>
              <w:left w:val="nil"/>
              <w:bottom w:val="nil"/>
              <w:right w:val="nil"/>
            </w:tcBorders>
          </w:tcPr>
          <w:p w14:paraId="2AE154D9" w14:textId="77777777" w:rsidR="004C1C6A" w:rsidRPr="00240DF5" w:rsidRDefault="004C1C6A" w:rsidP="00DB7FAC">
            <w:pPr>
              <w:pStyle w:val="Normal6a"/>
            </w:pPr>
            <w:r w:rsidRPr="00240DF5">
              <w:t xml:space="preserve">Na sequência de um pedido fundamentado </w:t>
            </w:r>
            <w:r w:rsidRPr="00240DF5">
              <w:lastRenderedPageBreak/>
              <w:t>da Lituânia, o montante referido no n.º 3 pode ser revisto e, se necessário, ajustado antes da adoção do último programa de trabalho, nos termos do artigo 31.º do Regulamento (UE) [...] que institui o Fundo Europeu para a Coesão Económica, Territorial e Social, a Agricultura e o Meio Rural, as Pescas e o Setor Marítimo, a Prosperidade e a Segurança. Todos os montantes adicionais serão afetados ao plano de parceria nacional e regional da Lituânia, em conformidade com o artigo 31.º, n.º 7, do Regulamento (UE) [...] que institui o Fundo Europeu para a Coesão Económica, Territorial e Social, a Agricultura e o Meio Rural, as Pescas e o Setor Marítimo, a Prosperidade e a Segurança.</w:t>
            </w:r>
          </w:p>
        </w:tc>
        <w:tc>
          <w:tcPr>
            <w:tcW w:w="4876" w:type="dxa"/>
            <w:tcBorders>
              <w:top w:val="nil"/>
              <w:left w:val="nil"/>
              <w:bottom w:val="nil"/>
              <w:right w:val="nil"/>
            </w:tcBorders>
          </w:tcPr>
          <w:p w14:paraId="2180CD18" w14:textId="77777777" w:rsidR="004C1C6A" w:rsidRPr="00240DF5" w:rsidRDefault="004C1C6A" w:rsidP="00DB7FAC">
            <w:pPr>
              <w:pStyle w:val="Normal6a"/>
            </w:pPr>
            <w:r w:rsidRPr="00240DF5">
              <w:lastRenderedPageBreak/>
              <w:t xml:space="preserve">Na sequência de um pedido fundamentado </w:t>
            </w:r>
            <w:r w:rsidRPr="00240DF5">
              <w:lastRenderedPageBreak/>
              <w:t>da Lituânia, o montante referido no n.º 3 pode ser revisto e, se necessário, ajustado antes da adoção do último programa de trabalho, nos termos do artigo 31.º do Regulamento (UE) [...] que institui o Fundo Europeu para a Coesão Económica, Territorial e Social, a Agricultura e o Meio Rural, as Pescas e o Setor Marítimo, a Prosperidade e a Segurança</w:t>
            </w:r>
            <w:r w:rsidRPr="00240DF5">
              <w:rPr>
                <w:b/>
                <w:i/>
              </w:rPr>
              <w:t>, com base nos custos adicionais objetivamente comprovados ou na evolução das circunstâncias que afetem o funcionamento do regime de trânsito especial</w:t>
            </w:r>
            <w:r w:rsidRPr="00240DF5">
              <w:t>. Todos os montantes adicionais serão afetados ao plano de parceria nacional e regional da Lituânia, em conformidade com o artigo 31.º, n.º 7, do Regulamento (UE) [...] que institui o Fundo Europeu para a Coesão Económica, Territorial e Social, a Agricultura e o Meio Rural, as Pescas e o Setor Marítimo, a Prosperidade e a Segurança.</w:t>
            </w:r>
          </w:p>
        </w:tc>
      </w:tr>
    </w:tbl>
    <w:p w14:paraId="367C6169"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{SK}</w:t>
      </w:r>
      <w:r w:rsidRPr="00240DF5">
        <w:t>sk</w:t>
      </w:r>
      <w:r w:rsidRPr="00240DF5">
        <w:rPr>
          <w:rStyle w:val="HideTWBExt"/>
        </w:rPr>
        <w:t>&lt;/Original&gt;</w:t>
      </w:r>
    </w:p>
    <w:p w14:paraId="5CB1CE90" w14:textId="77777777" w:rsidR="004C1C6A" w:rsidRPr="00240DF5" w:rsidRDefault="004C1C6A" w:rsidP="004C1C6A">
      <w:pPr>
        <w:pStyle w:val="AmJustTitle"/>
      </w:pPr>
      <w:r w:rsidRPr="00240DF5">
        <w:rPr>
          <w:rStyle w:val="HideTWBExt"/>
          <w:i w:val="0"/>
        </w:rPr>
        <w:t>&lt;TitreJust&gt;</w:t>
      </w:r>
      <w:r w:rsidRPr="00240DF5">
        <w:t>Justificação</w:t>
      </w:r>
      <w:r w:rsidRPr="00240DF5">
        <w:rPr>
          <w:rStyle w:val="HideTWBExt"/>
          <w:i w:val="0"/>
        </w:rPr>
        <w:t>&lt;/TitreJust&gt;</w:t>
      </w:r>
    </w:p>
    <w:p w14:paraId="2C4E46DA" w14:textId="77777777" w:rsidR="004C1C6A" w:rsidRPr="00240DF5" w:rsidRDefault="004C1C6A" w:rsidP="004C1C6A">
      <w:pPr>
        <w:pStyle w:val="AmJustText"/>
      </w:pPr>
      <w:r w:rsidRPr="00240DF5">
        <w:t>O texto original permite o ajustamento da dotação financeira com base num pedido fundamentado, mas não estabelece os critérios com base nos quais esse ajustamento deve ser avaliado. A alteração proposta aumenta a transparência e a segurança jurídica, associando qualquer aumento do apoio a custos comprováveis ou a alterações objetivas das circunstâncias. Tal assegura a utilização responsável dos fundos da União.</w:t>
      </w:r>
    </w:p>
    <w:p w14:paraId="143B253E" w14:textId="5EAA1738" w:rsidR="004C1C6A" w:rsidRPr="00240DF5" w:rsidRDefault="004C1C6A" w:rsidP="004C1C6A">
      <w:r w:rsidRPr="00240DF5">
        <w:rPr>
          <w:rStyle w:val="HideTWBExt"/>
        </w:rPr>
        <w:t>&lt;/AmendB&gt;</w:t>
      </w:r>
    </w:p>
    <w:p w14:paraId="7203185A"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197</w:t>
      </w:r>
      <w:r w:rsidRPr="00240DF5">
        <w:rPr>
          <w:rStyle w:val="HideTWBExt"/>
        </w:rPr>
        <w:t>&lt;/NumAmB&gt;</w:t>
      </w:r>
    </w:p>
    <w:p w14:paraId="7BCA327F"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17003171" w14:textId="77777777" w:rsidR="004C1C6A" w:rsidRPr="00240DF5" w:rsidRDefault="004C1C6A" w:rsidP="004C1C6A">
      <w:pPr>
        <w:pStyle w:val="NormalBold"/>
      </w:pPr>
      <w:r w:rsidRPr="00240DF5">
        <w:rPr>
          <w:rStyle w:val="HideTWBExt"/>
          <w:b w:val="0"/>
        </w:rPr>
        <w:t>&lt;/RepeatBlock-By&gt;</w:t>
      </w:r>
    </w:p>
    <w:p w14:paraId="7D7586E7"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20C5375E" w14:textId="76FF4118" w:rsidR="004C1C6A" w:rsidRPr="00240DF5" w:rsidRDefault="004C1C6A" w:rsidP="004C1C6A">
      <w:pPr>
        <w:pStyle w:val="NormalBold"/>
      </w:pPr>
      <w:r w:rsidRPr="00240DF5">
        <w:rPr>
          <w:rStyle w:val="HideTWBExt"/>
        </w:rPr>
        <w:t>&lt;Article&gt;</w:t>
      </w:r>
      <w:r w:rsidRPr="00240DF5">
        <w:t>Artigo 6</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DE6603E" w14:textId="77777777" w:rsidTr="00DB7FAC">
        <w:trPr>
          <w:trHeight w:hRule="exact" w:val="240"/>
          <w:jc w:val="center"/>
        </w:trPr>
        <w:tc>
          <w:tcPr>
            <w:tcW w:w="9752" w:type="dxa"/>
            <w:gridSpan w:val="2"/>
            <w:tcBorders>
              <w:top w:val="nil"/>
              <w:left w:val="nil"/>
              <w:bottom w:val="nil"/>
              <w:right w:val="nil"/>
            </w:tcBorders>
          </w:tcPr>
          <w:p w14:paraId="48E9D6E8" w14:textId="77777777" w:rsidR="004C1C6A" w:rsidRPr="00240DF5" w:rsidRDefault="004C1C6A" w:rsidP="00DB7FAC"/>
        </w:tc>
      </w:tr>
      <w:tr w:rsidR="004C1C6A" w:rsidRPr="00240DF5" w14:paraId="6A977B5B" w14:textId="77777777" w:rsidTr="00DB7FAC">
        <w:trPr>
          <w:trHeight w:val="240"/>
          <w:jc w:val="center"/>
        </w:trPr>
        <w:tc>
          <w:tcPr>
            <w:tcW w:w="4876" w:type="dxa"/>
            <w:tcBorders>
              <w:top w:val="nil"/>
              <w:left w:val="nil"/>
              <w:bottom w:val="nil"/>
              <w:right w:val="nil"/>
            </w:tcBorders>
          </w:tcPr>
          <w:p w14:paraId="1A06FBD3"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18F78434" w14:textId="77777777" w:rsidR="004C1C6A" w:rsidRPr="00240DF5" w:rsidRDefault="004C1C6A" w:rsidP="00DB7FAC">
            <w:pPr>
              <w:pStyle w:val="AmColumnHeading"/>
            </w:pPr>
            <w:r w:rsidRPr="00240DF5">
              <w:t>Alteração</w:t>
            </w:r>
          </w:p>
        </w:tc>
      </w:tr>
      <w:tr w:rsidR="004C1C6A" w:rsidRPr="00240DF5" w14:paraId="73BB7FC4" w14:textId="77777777" w:rsidTr="00DB7FAC">
        <w:trPr>
          <w:jc w:val="center"/>
        </w:trPr>
        <w:tc>
          <w:tcPr>
            <w:tcW w:w="4876" w:type="dxa"/>
            <w:tcBorders>
              <w:top w:val="nil"/>
              <w:left w:val="nil"/>
              <w:bottom w:val="nil"/>
              <w:right w:val="nil"/>
            </w:tcBorders>
          </w:tcPr>
          <w:p w14:paraId="5064424D" w14:textId="77777777" w:rsidR="004C1C6A" w:rsidRPr="00240DF5" w:rsidRDefault="004C1C6A" w:rsidP="00DB7FAC">
            <w:pPr>
              <w:pStyle w:val="Normal6a"/>
            </w:pPr>
          </w:p>
        </w:tc>
        <w:tc>
          <w:tcPr>
            <w:tcW w:w="4876" w:type="dxa"/>
            <w:tcBorders>
              <w:top w:val="nil"/>
              <w:left w:val="nil"/>
              <w:bottom w:val="nil"/>
              <w:right w:val="nil"/>
            </w:tcBorders>
          </w:tcPr>
          <w:p w14:paraId="3150618F" w14:textId="440C747D" w:rsidR="004C1C6A" w:rsidRPr="00240DF5" w:rsidRDefault="004C1C6A" w:rsidP="00DB7FAC">
            <w:pPr>
              <w:pStyle w:val="Normal6a"/>
              <w:jc w:val="center"/>
            </w:pPr>
            <w:r w:rsidRPr="00240DF5">
              <w:rPr>
                <w:b/>
                <w:i/>
              </w:rPr>
              <w:t>Artigo 6.º</w:t>
            </w:r>
            <w:r w:rsidR="00034FC0">
              <w:rPr>
                <w:b/>
                <w:i/>
              </w:rPr>
              <w:noBreakHyphen/>
            </w:r>
            <w:r w:rsidRPr="00240DF5">
              <w:rPr>
                <w:b/>
                <w:i/>
              </w:rPr>
              <w:t>A</w:t>
            </w:r>
            <w:r w:rsidRPr="00240DF5">
              <w:tab/>
            </w:r>
          </w:p>
        </w:tc>
      </w:tr>
      <w:tr w:rsidR="004C1C6A" w:rsidRPr="00240DF5" w14:paraId="261C85E8" w14:textId="77777777" w:rsidTr="00DB7FAC">
        <w:trPr>
          <w:jc w:val="center"/>
        </w:trPr>
        <w:tc>
          <w:tcPr>
            <w:tcW w:w="4876" w:type="dxa"/>
            <w:tcBorders>
              <w:top w:val="nil"/>
              <w:left w:val="nil"/>
              <w:bottom w:val="nil"/>
              <w:right w:val="nil"/>
            </w:tcBorders>
          </w:tcPr>
          <w:p w14:paraId="7B2173B7" w14:textId="77777777" w:rsidR="004C1C6A" w:rsidRPr="00240DF5" w:rsidRDefault="004C1C6A" w:rsidP="00DB7FAC">
            <w:pPr>
              <w:pStyle w:val="Normal6a"/>
            </w:pPr>
          </w:p>
        </w:tc>
        <w:tc>
          <w:tcPr>
            <w:tcW w:w="4876" w:type="dxa"/>
            <w:tcBorders>
              <w:top w:val="nil"/>
              <w:left w:val="nil"/>
              <w:bottom w:val="nil"/>
              <w:right w:val="nil"/>
            </w:tcBorders>
          </w:tcPr>
          <w:p w14:paraId="4D613AE0" w14:textId="77777777" w:rsidR="004C1C6A" w:rsidRPr="00240DF5" w:rsidRDefault="004C1C6A" w:rsidP="00DB7FAC">
            <w:pPr>
              <w:pStyle w:val="Normal6a"/>
              <w:jc w:val="center"/>
            </w:pPr>
            <w:r w:rsidRPr="00240DF5">
              <w:rPr>
                <w:b/>
                <w:i/>
              </w:rPr>
              <w:t>Princípio da parceria</w:t>
            </w:r>
          </w:p>
        </w:tc>
      </w:tr>
      <w:tr w:rsidR="004C1C6A" w:rsidRPr="00240DF5" w14:paraId="1D77FD33" w14:textId="77777777" w:rsidTr="00DB7FAC">
        <w:trPr>
          <w:jc w:val="center"/>
        </w:trPr>
        <w:tc>
          <w:tcPr>
            <w:tcW w:w="4876" w:type="dxa"/>
            <w:tcBorders>
              <w:top w:val="nil"/>
              <w:left w:val="nil"/>
              <w:bottom w:val="nil"/>
              <w:right w:val="nil"/>
            </w:tcBorders>
          </w:tcPr>
          <w:p w14:paraId="2F49E9A7" w14:textId="77777777" w:rsidR="004C1C6A" w:rsidRPr="00240DF5" w:rsidRDefault="004C1C6A" w:rsidP="00DB7FAC">
            <w:pPr>
              <w:pStyle w:val="Normal6a"/>
            </w:pPr>
          </w:p>
        </w:tc>
        <w:tc>
          <w:tcPr>
            <w:tcW w:w="4876" w:type="dxa"/>
            <w:tcBorders>
              <w:top w:val="nil"/>
              <w:left w:val="nil"/>
              <w:bottom w:val="nil"/>
              <w:right w:val="nil"/>
            </w:tcBorders>
          </w:tcPr>
          <w:p w14:paraId="41957360" w14:textId="77777777" w:rsidR="004C1C6A" w:rsidRPr="00240DF5" w:rsidRDefault="004C1C6A" w:rsidP="00DB7FAC">
            <w:pPr>
              <w:pStyle w:val="Normal6a"/>
            </w:pPr>
            <w:r w:rsidRPr="00240DF5">
              <w:rPr>
                <w:b/>
                <w:i/>
              </w:rPr>
              <w:t xml:space="preserve">1. Para efeitos do apoio da União ao abrigo do presente regulamento, em conformidade com o artigo 6.º, n.º 5, do </w:t>
            </w:r>
            <w:r w:rsidRPr="00240DF5">
              <w:rPr>
                <w:b/>
                <w:i/>
              </w:rPr>
              <w:lastRenderedPageBreak/>
              <w:t>Regulamento (UE) […] que institui o Fundo Europeu para a Coesão Económica, Territorial e Social, a Agricultura e o Meio Rural, as Pescas e o Setor Marítimo, a Prosperidade e a Segurança, as parcerias devem incluir autoridades regionais, locais, urbanas e outras autoridades públicas ou associações que representem essas autoridades, organizações da sociedade civil, instituições de defesa dos direitos humanos e organismos responsáveis pela igualdade, organizações internacionais e parceiros sociais. </w:t>
            </w:r>
          </w:p>
        </w:tc>
      </w:tr>
      <w:tr w:rsidR="004C1C6A" w:rsidRPr="00240DF5" w14:paraId="31520489" w14:textId="77777777" w:rsidTr="00DB7FAC">
        <w:trPr>
          <w:jc w:val="center"/>
        </w:trPr>
        <w:tc>
          <w:tcPr>
            <w:tcW w:w="4876" w:type="dxa"/>
            <w:tcBorders>
              <w:top w:val="nil"/>
              <w:left w:val="nil"/>
              <w:bottom w:val="nil"/>
              <w:right w:val="nil"/>
            </w:tcBorders>
          </w:tcPr>
          <w:p w14:paraId="1F394068" w14:textId="77777777" w:rsidR="004C1C6A" w:rsidRPr="00240DF5" w:rsidRDefault="004C1C6A" w:rsidP="00DB7FAC">
            <w:pPr>
              <w:pStyle w:val="Normal6a"/>
            </w:pPr>
          </w:p>
        </w:tc>
        <w:tc>
          <w:tcPr>
            <w:tcW w:w="4876" w:type="dxa"/>
            <w:tcBorders>
              <w:top w:val="nil"/>
              <w:left w:val="nil"/>
              <w:bottom w:val="nil"/>
              <w:right w:val="nil"/>
            </w:tcBorders>
          </w:tcPr>
          <w:p w14:paraId="72689611" w14:textId="50DC40A3" w:rsidR="004C1C6A" w:rsidRPr="00240DF5" w:rsidRDefault="004C1C6A" w:rsidP="00DB7FAC">
            <w:pPr>
              <w:pStyle w:val="Normal6a"/>
            </w:pPr>
            <w:r w:rsidRPr="00240DF5">
              <w:rPr>
                <w:b/>
                <w:i/>
              </w:rPr>
              <w:t>2. Ao apresentarem o seu plano de parceria nacional e regional em conformidade com o artigo 21.º do referido regulamento, para efeitos do presente apoio da União, os Estados</w:t>
            </w:r>
            <w:r w:rsidR="00034FC0">
              <w:rPr>
                <w:b/>
                <w:i/>
              </w:rPr>
              <w:noBreakHyphen/>
            </w:r>
            <w:r w:rsidRPr="00240DF5">
              <w:rPr>
                <w:b/>
                <w:i/>
              </w:rPr>
              <w:t>Membros devem especificar a composição das suas parcerias, bem como a descrição dos acordos de parceria. Essas informações detalhadas devem ser disponibilizadas ao público. </w:t>
            </w:r>
          </w:p>
        </w:tc>
      </w:tr>
    </w:tbl>
    <w:p w14:paraId="3284C713"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AD5EC6F" w14:textId="77777777" w:rsidR="004C1C6A" w:rsidRPr="00240DF5" w:rsidRDefault="004C1C6A" w:rsidP="004C1C6A">
      <w:r w:rsidRPr="00240DF5">
        <w:rPr>
          <w:rStyle w:val="HideTWBExt"/>
        </w:rPr>
        <w:t>&lt;/AmendB&gt;</w:t>
      </w:r>
    </w:p>
    <w:p w14:paraId="5D32BCF0" w14:textId="77777777" w:rsidR="004C1C6A" w:rsidRPr="00240DF5" w:rsidRDefault="004C1C6A" w:rsidP="004C1C6A">
      <w:pPr>
        <w:pStyle w:val="AmNumberTabs"/>
      </w:pPr>
      <w:r w:rsidRPr="00240DF5">
        <w:rPr>
          <w:rStyle w:val="HideTWBExt"/>
          <w:b w:val="0"/>
        </w:rPr>
        <w:t>&lt;AmendB&gt;</w:t>
      </w:r>
      <w:r w:rsidRPr="00240DF5">
        <w:t>Alteração</w:t>
      </w:r>
      <w:r w:rsidRPr="00240DF5">
        <w:tab/>
      </w:r>
      <w:r w:rsidRPr="00240DF5">
        <w:tab/>
      </w:r>
      <w:r w:rsidRPr="00240DF5">
        <w:rPr>
          <w:rStyle w:val="HideTWBExt"/>
          <w:b w:val="0"/>
        </w:rPr>
        <w:t>&lt;NumAmB&gt;</w:t>
      </w:r>
      <w:r w:rsidRPr="00240DF5">
        <w:t>198</w:t>
      </w:r>
      <w:r w:rsidRPr="00240DF5">
        <w:rPr>
          <w:rStyle w:val="HideTWBExt"/>
          <w:b w:val="0"/>
        </w:rPr>
        <w:t>&lt;/NumAmB&gt;</w:t>
      </w:r>
    </w:p>
    <w:p w14:paraId="7E8727E3" w14:textId="77777777" w:rsidR="004C1C6A" w:rsidRPr="00240DF5" w:rsidRDefault="004C1C6A" w:rsidP="004C1C6A">
      <w:pPr>
        <w:pStyle w:val="NormalBold"/>
      </w:pPr>
      <w:r w:rsidRPr="00240DF5">
        <w:rPr>
          <w:rStyle w:val="HideTWBExt"/>
          <w:b w:val="0"/>
        </w:rPr>
        <w:t>&lt;RepeatBlock-By&gt;&lt;Members&gt;</w:t>
      </w:r>
      <w:r w:rsidRPr="00240DF5">
        <w:t>Geadis Geadi</w:t>
      </w:r>
      <w:r w:rsidRPr="00240DF5">
        <w:rPr>
          <w:rStyle w:val="HideTWBExt"/>
          <w:b w:val="0"/>
        </w:rPr>
        <w:t>&lt;/Members&gt;</w:t>
      </w:r>
    </w:p>
    <w:p w14:paraId="22123477" w14:textId="77777777" w:rsidR="004C1C6A" w:rsidRPr="00240DF5" w:rsidRDefault="004C1C6A" w:rsidP="004C1C6A">
      <w:pPr>
        <w:pStyle w:val="NormalBold"/>
      </w:pPr>
      <w:r w:rsidRPr="00240DF5">
        <w:rPr>
          <w:rStyle w:val="HideTWBExt"/>
          <w:b w:val="0"/>
        </w:rPr>
        <w:t>&lt;/RepeatBlock-By&gt;</w:t>
      </w:r>
    </w:p>
    <w:p w14:paraId="2F737C98" w14:textId="77777777" w:rsidR="004C1C6A" w:rsidRPr="00240DF5" w:rsidRDefault="004C1C6A" w:rsidP="004C1C6A">
      <w:pPr>
        <w:pStyle w:val="NormalBold"/>
      </w:pPr>
      <w:r w:rsidRPr="00240DF5">
        <w:rPr>
          <w:rStyle w:val="HideTWBExt"/>
          <w:b w:val="0"/>
        </w:rPr>
        <w:t>&lt;DocAmend&gt;</w:t>
      </w:r>
      <w:r w:rsidRPr="00240DF5">
        <w:t>Proposta de regulamento</w:t>
      </w:r>
      <w:r w:rsidRPr="00240DF5">
        <w:rPr>
          <w:rStyle w:val="HideTWBExt"/>
          <w:b w:val="0"/>
        </w:rPr>
        <w:t>&lt;/DocAmend&gt;</w:t>
      </w:r>
    </w:p>
    <w:p w14:paraId="7C7F9201" w14:textId="59B94597" w:rsidR="004C1C6A" w:rsidRPr="00240DF5" w:rsidRDefault="004C1C6A" w:rsidP="004C1C6A">
      <w:pPr>
        <w:pStyle w:val="NormalBold"/>
      </w:pPr>
      <w:r w:rsidRPr="00240DF5">
        <w:rPr>
          <w:rStyle w:val="HideTWBExt"/>
          <w:b w:val="0"/>
        </w:rPr>
        <w:t>&lt;Article&gt;</w:t>
      </w:r>
      <w:r w:rsidRPr="00240DF5">
        <w:t>Artigo 7 – n.º 4</w:t>
      </w:r>
      <w:r w:rsidR="00034FC0">
        <w:noBreakHyphen/>
      </w:r>
      <w:r w:rsidRPr="00240DF5">
        <w:t>A (novo)</w:t>
      </w:r>
      <w:r w:rsidRPr="00240D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40BD2E32" w14:textId="77777777" w:rsidTr="00DB7FAC">
        <w:trPr>
          <w:trHeight w:hRule="exact" w:val="240"/>
          <w:jc w:val="center"/>
        </w:trPr>
        <w:tc>
          <w:tcPr>
            <w:tcW w:w="9752" w:type="dxa"/>
            <w:gridSpan w:val="2"/>
            <w:tcBorders>
              <w:top w:val="nil"/>
              <w:left w:val="nil"/>
              <w:bottom w:val="nil"/>
              <w:right w:val="nil"/>
            </w:tcBorders>
          </w:tcPr>
          <w:p w14:paraId="451138CF" w14:textId="77777777" w:rsidR="004C1C6A" w:rsidRPr="00240DF5" w:rsidRDefault="004C1C6A" w:rsidP="00DB7FAC"/>
        </w:tc>
      </w:tr>
      <w:tr w:rsidR="004C1C6A" w:rsidRPr="00240DF5" w14:paraId="3CF026DF" w14:textId="77777777" w:rsidTr="00DB7FAC">
        <w:trPr>
          <w:trHeight w:val="240"/>
          <w:jc w:val="center"/>
        </w:trPr>
        <w:tc>
          <w:tcPr>
            <w:tcW w:w="4876" w:type="dxa"/>
            <w:tcBorders>
              <w:top w:val="nil"/>
              <w:left w:val="nil"/>
              <w:bottom w:val="nil"/>
              <w:right w:val="nil"/>
            </w:tcBorders>
          </w:tcPr>
          <w:p w14:paraId="34A21B91"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A0856A0" w14:textId="77777777" w:rsidR="004C1C6A" w:rsidRPr="00240DF5" w:rsidRDefault="004C1C6A" w:rsidP="00DB7FAC">
            <w:pPr>
              <w:pStyle w:val="AmColumnHeading"/>
            </w:pPr>
            <w:r w:rsidRPr="00240DF5">
              <w:t>Alteração</w:t>
            </w:r>
          </w:p>
        </w:tc>
      </w:tr>
      <w:tr w:rsidR="004C1C6A" w:rsidRPr="00240DF5" w14:paraId="0FA6F600" w14:textId="77777777" w:rsidTr="00DB7FAC">
        <w:trPr>
          <w:jc w:val="center"/>
        </w:trPr>
        <w:tc>
          <w:tcPr>
            <w:tcW w:w="4876" w:type="dxa"/>
            <w:tcBorders>
              <w:top w:val="nil"/>
              <w:left w:val="nil"/>
              <w:bottom w:val="nil"/>
              <w:right w:val="nil"/>
            </w:tcBorders>
          </w:tcPr>
          <w:p w14:paraId="640FFE52" w14:textId="77777777" w:rsidR="004C1C6A" w:rsidRPr="00240DF5" w:rsidRDefault="004C1C6A" w:rsidP="00DB7FAC">
            <w:pPr>
              <w:pStyle w:val="Normal6a"/>
            </w:pPr>
          </w:p>
        </w:tc>
        <w:tc>
          <w:tcPr>
            <w:tcW w:w="4876" w:type="dxa"/>
            <w:tcBorders>
              <w:top w:val="nil"/>
              <w:left w:val="nil"/>
              <w:bottom w:val="nil"/>
              <w:right w:val="nil"/>
            </w:tcBorders>
          </w:tcPr>
          <w:p w14:paraId="549C6A4D" w14:textId="2C01F046" w:rsidR="004C1C6A" w:rsidRPr="00240DF5" w:rsidRDefault="004C1C6A" w:rsidP="00DB7FAC">
            <w:pPr>
              <w:pStyle w:val="Normal6a"/>
            </w:pPr>
            <w:r w:rsidRPr="00240DF5">
              <w:rPr>
                <w:b/>
                <w:i/>
              </w:rPr>
              <w:t>4</w:t>
            </w:r>
            <w:r w:rsidR="00034FC0">
              <w:rPr>
                <w:b/>
                <w:i/>
              </w:rPr>
              <w:noBreakHyphen/>
            </w:r>
            <w:r w:rsidRPr="00240DF5">
              <w:rPr>
                <w:b/>
                <w:i/>
              </w:rPr>
              <w:t>A.</w:t>
            </w:r>
            <w:r w:rsidRPr="00240DF5">
              <w:tab/>
            </w:r>
            <w:r w:rsidRPr="00240DF5">
              <w:rPr>
                <w:b/>
                <w:i/>
              </w:rPr>
              <w:t>O financiamento da Agência da União Europeia para a Gestão Operacional de Sistemas Informáticos de Grande Escala no Espaço de Liberdade, Segurança e Justiça (eu</w:t>
            </w:r>
            <w:r w:rsidR="00034FC0">
              <w:rPr>
                <w:b/>
                <w:i/>
              </w:rPr>
              <w:noBreakHyphen/>
            </w:r>
            <w:r w:rsidRPr="00240DF5">
              <w:rPr>
                <w:b/>
                <w:i/>
              </w:rPr>
              <w:t>LISA) deve ser aumentado.</w:t>
            </w:r>
          </w:p>
        </w:tc>
      </w:tr>
    </w:tbl>
    <w:p w14:paraId="1338124E"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{EL}</w:t>
      </w:r>
      <w:r w:rsidRPr="00240DF5">
        <w:t>el</w:t>
      </w:r>
      <w:r w:rsidRPr="00240DF5">
        <w:rPr>
          <w:rStyle w:val="HideTWBExt"/>
        </w:rPr>
        <w:t>&lt;/Original&gt;</w:t>
      </w:r>
    </w:p>
    <w:p w14:paraId="33755962" w14:textId="7A32B365" w:rsidR="004C1C6A" w:rsidRPr="00240DF5" w:rsidRDefault="004C1C6A" w:rsidP="004C1C6A">
      <w:r w:rsidRPr="00240DF5">
        <w:rPr>
          <w:rStyle w:val="HideTWBExt"/>
        </w:rPr>
        <w:t>&lt;/AmendB&gt;</w:t>
      </w:r>
    </w:p>
    <w:p w14:paraId="79E80822" w14:textId="77777777" w:rsidR="004C1C6A" w:rsidRPr="00240DF5" w:rsidRDefault="004C1C6A" w:rsidP="004C1C6A">
      <w:pPr>
        <w:pStyle w:val="AmNumberTabs"/>
      </w:pPr>
      <w:r w:rsidRPr="00240DF5">
        <w:rPr>
          <w:rStyle w:val="HideTWBExt"/>
        </w:rPr>
        <w:lastRenderedPageBreak/>
        <w:t>&lt;AmendB&gt;</w:t>
      </w:r>
      <w:r w:rsidRPr="00240DF5">
        <w:t>Alteração</w:t>
      </w:r>
      <w:r w:rsidRPr="00240DF5">
        <w:tab/>
      </w:r>
      <w:r w:rsidRPr="00240DF5">
        <w:tab/>
      </w:r>
      <w:r w:rsidRPr="00240DF5">
        <w:rPr>
          <w:rStyle w:val="HideTWBExt"/>
        </w:rPr>
        <w:t>&lt;NumAmB&gt;</w:t>
      </w:r>
      <w:r w:rsidRPr="00240DF5">
        <w:t>199</w:t>
      </w:r>
      <w:r w:rsidRPr="00240DF5">
        <w:rPr>
          <w:rStyle w:val="HideTWBExt"/>
        </w:rPr>
        <w:t>&lt;/NumAmB&gt;</w:t>
      </w:r>
    </w:p>
    <w:p w14:paraId="558D04D3"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1DFEF1E3" w14:textId="77777777" w:rsidR="004C1C6A" w:rsidRPr="00240DF5" w:rsidRDefault="004C1C6A" w:rsidP="004C1C6A">
      <w:pPr>
        <w:pStyle w:val="NormalBold"/>
      </w:pPr>
      <w:r w:rsidRPr="00240DF5">
        <w:rPr>
          <w:rStyle w:val="HideTWBExt"/>
          <w:b w:val="0"/>
        </w:rPr>
        <w:t>&lt;/RepeatBlock-By&gt;</w:t>
      </w:r>
    </w:p>
    <w:p w14:paraId="58926622"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036509EF" w14:textId="77777777" w:rsidR="004C1C6A" w:rsidRPr="00240DF5" w:rsidRDefault="004C1C6A" w:rsidP="004C1C6A">
      <w:pPr>
        <w:pStyle w:val="NormalBold"/>
      </w:pPr>
      <w:r w:rsidRPr="00240DF5">
        <w:rPr>
          <w:rStyle w:val="HideTWBExt"/>
        </w:rPr>
        <w:t>&lt;Article&gt;</w:t>
      </w:r>
      <w:r w:rsidRPr="00240DF5">
        <w:t>Artigo 8</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2A96A622" w14:textId="77777777" w:rsidTr="00DB7FAC">
        <w:trPr>
          <w:trHeight w:hRule="exact" w:val="240"/>
          <w:jc w:val="center"/>
        </w:trPr>
        <w:tc>
          <w:tcPr>
            <w:tcW w:w="9752" w:type="dxa"/>
            <w:gridSpan w:val="2"/>
            <w:tcBorders>
              <w:top w:val="nil"/>
              <w:left w:val="nil"/>
              <w:bottom w:val="nil"/>
              <w:right w:val="nil"/>
            </w:tcBorders>
          </w:tcPr>
          <w:p w14:paraId="563AD8A9" w14:textId="77777777" w:rsidR="004C1C6A" w:rsidRPr="00240DF5" w:rsidRDefault="004C1C6A" w:rsidP="00DB7FAC"/>
        </w:tc>
      </w:tr>
      <w:tr w:rsidR="004C1C6A" w:rsidRPr="00240DF5" w14:paraId="043D1849" w14:textId="77777777" w:rsidTr="00DB7FAC">
        <w:trPr>
          <w:trHeight w:val="240"/>
          <w:jc w:val="center"/>
        </w:trPr>
        <w:tc>
          <w:tcPr>
            <w:tcW w:w="4876" w:type="dxa"/>
            <w:tcBorders>
              <w:top w:val="nil"/>
              <w:left w:val="nil"/>
              <w:bottom w:val="nil"/>
              <w:right w:val="nil"/>
            </w:tcBorders>
          </w:tcPr>
          <w:p w14:paraId="70703EEA"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1D2A8BAC" w14:textId="77777777" w:rsidR="004C1C6A" w:rsidRPr="00240DF5" w:rsidRDefault="004C1C6A" w:rsidP="00DB7FAC">
            <w:pPr>
              <w:pStyle w:val="AmColumnHeading"/>
            </w:pPr>
            <w:r w:rsidRPr="00240DF5">
              <w:t>Alteração</w:t>
            </w:r>
          </w:p>
        </w:tc>
      </w:tr>
      <w:tr w:rsidR="004C1C6A" w:rsidRPr="00240DF5" w14:paraId="2B3B3D2A" w14:textId="77777777" w:rsidTr="00DB7FAC">
        <w:trPr>
          <w:jc w:val="center"/>
        </w:trPr>
        <w:tc>
          <w:tcPr>
            <w:tcW w:w="4876" w:type="dxa"/>
            <w:tcBorders>
              <w:top w:val="nil"/>
              <w:left w:val="nil"/>
              <w:bottom w:val="nil"/>
              <w:right w:val="nil"/>
            </w:tcBorders>
          </w:tcPr>
          <w:p w14:paraId="36D950FB" w14:textId="77777777" w:rsidR="004C1C6A" w:rsidRPr="00240DF5" w:rsidRDefault="004C1C6A" w:rsidP="00DB7FAC">
            <w:pPr>
              <w:pStyle w:val="Normal6a"/>
              <w:jc w:val="center"/>
            </w:pPr>
            <w:r w:rsidRPr="00240DF5">
              <w:rPr>
                <w:b/>
                <w:i/>
              </w:rPr>
              <w:t>Artigo 8.º</w:t>
            </w:r>
            <w:r w:rsidRPr="00240DF5">
              <w:tab/>
            </w:r>
          </w:p>
        </w:tc>
        <w:tc>
          <w:tcPr>
            <w:tcW w:w="4876" w:type="dxa"/>
            <w:tcBorders>
              <w:top w:val="nil"/>
              <w:left w:val="nil"/>
              <w:bottom w:val="nil"/>
              <w:right w:val="nil"/>
            </w:tcBorders>
          </w:tcPr>
          <w:p w14:paraId="4A048A52" w14:textId="77777777" w:rsidR="004C1C6A" w:rsidRPr="00240DF5" w:rsidRDefault="004C1C6A" w:rsidP="00DB7FAC">
            <w:pPr>
              <w:pStyle w:val="Normal6a"/>
            </w:pPr>
            <w:r w:rsidRPr="00240DF5">
              <w:rPr>
                <w:b/>
                <w:i/>
              </w:rPr>
              <w:t>Suprimido</w:t>
            </w:r>
          </w:p>
        </w:tc>
      </w:tr>
      <w:tr w:rsidR="004C1C6A" w:rsidRPr="00240DF5" w14:paraId="77BEF8D4" w14:textId="77777777" w:rsidTr="00DB7FAC">
        <w:trPr>
          <w:jc w:val="center"/>
        </w:trPr>
        <w:tc>
          <w:tcPr>
            <w:tcW w:w="4876" w:type="dxa"/>
            <w:tcBorders>
              <w:top w:val="nil"/>
              <w:left w:val="nil"/>
              <w:bottom w:val="nil"/>
              <w:right w:val="nil"/>
            </w:tcBorders>
          </w:tcPr>
          <w:p w14:paraId="1AA631C7" w14:textId="77777777" w:rsidR="004C1C6A" w:rsidRPr="00240DF5" w:rsidRDefault="004C1C6A" w:rsidP="00DB7FAC">
            <w:pPr>
              <w:pStyle w:val="Normal6a"/>
              <w:jc w:val="center"/>
            </w:pPr>
            <w:r w:rsidRPr="00240DF5">
              <w:rPr>
                <w:b/>
                <w:i/>
              </w:rPr>
              <w:t>Contribuições financeiras destinadas à reserva anual de solidariedade</w:t>
            </w:r>
          </w:p>
        </w:tc>
        <w:tc>
          <w:tcPr>
            <w:tcW w:w="4876" w:type="dxa"/>
            <w:tcBorders>
              <w:top w:val="nil"/>
              <w:left w:val="nil"/>
              <w:bottom w:val="nil"/>
              <w:right w:val="nil"/>
            </w:tcBorders>
          </w:tcPr>
          <w:p w14:paraId="74D057A3" w14:textId="77777777" w:rsidR="004C1C6A" w:rsidRPr="00240DF5" w:rsidRDefault="004C1C6A" w:rsidP="00DB7FAC">
            <w:pPr>
              <w:pStyle w:val="Normal6a"/>
            </w:pPr>
          </w:p>
        </w:tc>
      </w:tr>
      <w:tr w:rsidR="004C1C6A" w:rsidRPr="00240DF5" w14:paraId="1FF51D5A" w14:textId="77777777" w:rsidTr="00DB7FAC">
        <w:trPr>
          <w:jc w:val="center"/>
        </w:trPr>
        <w:tc>
          <w:tcPr>
            <w:tcW w:w="4876" w:type="dxa"/>
            <w:tcBorders>
              <w:top w:val="nil"/>
              <w:left w:val="nil"/>
              <w:bottom w:val="nil"/>
              <w:right w:val="nil"/>
            </w:tcBorders>
          </w:tcPr>
          <w:p w14:paraId="745CDD84" w14:textId="41577708" w:rsidR="004C1C6A" w:rsidRPr="00240DF5" w:rsidRDefault="004C1C6A" w:rsidP="00DB7FAC">
            <w:pPr>
              <w:pStyle w:val="Normal6a"/>
            </w:pPr>
            <w:r w:rsidRPr="00240DF5">
              <w:rPr>
                <w:b/>
                <w:i/>
              </w:rPr>
              <w:t>A Comissão calcula e disponibiliza a cada Estado</w:t>
            </w:r>
            <w:r w:rsidR="00034FC0">
              <w:rPr>
                <w:b/>
                <w:i/>
              </w:rPr>
              <w:noBreakHyphen/>
            </w:r>
            <w:r w:rsidRPr="00240DF5">
              <w:rPr>
                <w:b/>
                <w:i/>
              </w:rPr>
              <w:t>Membro beneficiário a respetiva quota</w:t>
            </w:r>
            <w:r w:rsidR="00034FC0">
              <w:rPr>
                <w:b/>
                <w:i/>
              </w:rPr>
              <w:noBreakHyphen/>
            </w:r>
            <w:r w:rsidRPr="00240DF5">
              <w:rPr>
                <w:b/>
                <w:i/>
              </w:rPr>
              <w:t>parte das contribuições financeiras transferidas pelos Estados</w:t>
            </w:r>
            <w:r w:rsidR="00034FC0">
              <w:rPr>
                <w:b/>
                <w:i/>
              </w:rPr>
              <w:noBreakHyphen/>
            </w:r>
            <w:r w:rsidRPr="00240DF5">
              <w:rPr>
                <w:b/>
                <w:i/>
              </w:rPr>
              <w:t>Membros contribuintes em conformidade com o artigo 64.º, n.º 1, do Regulamento (UE) 2024/1351 para efeitos de execução das ações previstas no artigo 56.º, n.º 2, alínea b), do Regulamento (UE) 2024/1351.</w:t>
            </w:r>
          </w:p>
        </w:tc>
        <w:tc>
          <w:tcPr>
            <w:tcW w:w="4876" w:type="dxa"/>
            <w:tcBorders>
              <w:top w:val="nil"/>
              <w:left w:val="nil"/>
              <w:bottom w:val="nil"/>
              <w:right w:val="nil"/>
            </w:tcBorders>
          </w:tcPr>
          <w:p w14:paraId="29AAFE93" w14:textId="77777777" w:rsidR="004C1C6A" w:rsidRPr="00240DF5" w:rsidRDefault="004C1C6A" w:rsidP="00DB7FAC">
            <w:pPr>
              <w:pStyle w:val="Normal6a"/>
            </w:pPr>
          </w:p>
        </w:tc>
      </w:tr>
    </w:tbl>
    <w:p w14:paraId="1973D845"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C3C88FD" w14:textId="77777777" w:rsidR="004C1C6A" w:rsidRPr="00240DF5" w:rsidRDefault="004C1C6A" w:rsidP="004C1C6A">
      <w:r w:rsidRPr="00240DF5">
        <w:rPr>
          <w:rStyle w:val="HideTWBExt"/>
        </w:rPr>
        <w:t>&lt;/AmendB&gt;</w:t>
      </w:r>
    </w:p>
    <w:p w14:paraId="794068F0"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200</w:t>
      </w:r>
      <w:r w:rsidRPr="00240DF5">
        <w:rPr>
          <w:rStyle w:val="HideTWBExt"/>
        </w:rPr>
        <w:t>&lt;/NumAmB&gt;</w:t>
      </w:r>
    </w:p>
    <w:p w14:paraId="3706B6D9"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17A17FD2" w14:textId="77777777" w:rsidR="004C1C6A" w:rsidRPr="00240DF5" w:rsidRDefault="004C1C6A" w:rsidP="004C1C6A">
      <w:pPr>
        <w:pStyle w:val="NormalBold"/>
      </w:pPr>
      <w:r w:rsidRPr="00240DF5">
        <w:rPr>
          <w:rStyle w:val="HideTWBExt"/>
          <w:b w:val="0"/>
        </w:rPr>
        <w:t>&lt;/RepeatBlock-By&gt;</w:t>
      </w:r>
    </w:p>
    <w:p w14:paraId="29B15EBA"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148BCB55" w14:textId="77777777" w:rsidR="004C1C6A" w:rsidRPr="00240DF5" w:rsidRDefault="004C1C6A" w:rsidP="004C1C6A">
      <w:pPr>
        <w:pStyle w:val="NormalBold"/>
      </w:pPr>
      <w:r w:rsidRPr="00240DF5">
        <w:rPr>
          <w:rStyle w:val="HideTWBExt"/>
        </w:rPr>
        <w:t>&lt;Article&gt;</w:t>
      </w:r>
      <w:r w:rsidRPr="00240DF5">
        <w:t>Artigo 8</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0637A09F" w14:textId="77777777" w:rsidTr="00DB7FAC">
        <w:trPr>
          <w:trHeight w:hRule="exact" w:val="240"/>
          <w:jc w:val="center"/>
        </w:trPr>
        <w:tc>
          <w:tcPr>
            <w:tcW w:w="9752" w:type="dxa"/>
            <w:gridSpan w:val="2"/>
            <w:tcBorders>
              <w:top w:val="nil"/>
              <w:left w:val="nil"/>
              <w:bottom w:val="nil"/>
              <w:right w:val="nil"/>
            </w:tcBorders>
          </w:tcPr>
          <w:p w14:paraId="5204337A" w14:textId="77777777" w:rsidR="004C1C6A" w:rsidRPr="00240DF5" w:rsidRDefault="004C1C6A" w:rsidP="00DB7FAC"/>
        </w:tc>
      </w:tr>
      <w:tr w:rsidR="004C1C6A" w:rsidRPr="00240DF5" w14:paraId="523ADA49" w14:textId="77777777" w:rsidTr="00DB7FAC">
        <w:trPr>
          <w:trHeight w:val="240"/>
          <w:jc w:val="center"/>
        </w:trPr>
        <w:tc>
          <w:tcPr>
            <w:tcW w:w="4876" w:type="dxa"/>
            <w:tcBorders>
              <w:top w:val="nil"/>
              <w:left w:val="nil"/>
              <w:bottom w:val="nil"/>
              <w:right w:val="nil"/>
            </w:tcBorders>
          </w:tcPr>
          <w:p w14:paraId="1F19AA50"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36A77B88" w14:textId="77777777" w:rsidR="004C1C6A" w:rsidRPr="00240DF5" w:rsidRDefault="004C1C6A" w:rsidP="00DB7FAC">
            <w:pPr>
              <w:pStyle w:val="AmColumnHeading"/>
            </w:pPr>
            <w:r w:rsidRPr="00240DF5">
              <w:t>Alteração</w:t>
            </w:r>
          </w:p>
        </w:tc>
      </w:tr>
      <w:tr w:rsidR="004C1C6A" w:rsidRPr="00240DF5" w14:paraId="3FC34BA4" w14:textId="77777777" w:rsidTr="00DB7FAC">
        <w:trPr>
          <w:jc w:val="center"/>
        </w:trPr>
        <w:tc>
          <w:tcPr>
            <w:tcW w:w="4876" w:type="dxa"/>
            <w:tcBorders>
              <w:top w:val="nil"/>
              <w:left w:val="nil"/>
              <w:bottom w:val="nil"/>
              <w:right w:val="nil"/>
            </w:tcBorders>
          </w:tcPr>
          <w:p w14:paraId="36D5001B" w14:textId="77777777" w:rsidR="004C1C6A" w:rsidRPr="00240DF5" w:rsidRDefault="004C1C6A" w:rsidP="00DB7FAC">
            <w:pPr>
              <w:pStyle w:val="Normal6a"/>
              <w:jc w:val="center"/>
            </w:pPr>
            <w:r w:rsidRPr="00240DF5">
              <w:rPr>
                <w:b/>
                <w:i/>
              </w:rPr>
              <w:t>Artigo 8.º</w:t>
            </w:r>
            <w:r w:rsidRPr="00240DF5">
              <w:tab/>
            </w:r>
          </w:p>
        </w:tc>
        <w:tc>
          <w:tcPr>
            <w:tcW w:w="4876" w:type="dxa"/>
            <w:tcBorders>
              <w:top w:val="nil"/>
              <w:left w:val="nil"/>
              <w:bottom w:val="nil"/>
              <w:right w:val="nil"/>
            </w:tcBorders>
          </w:tcPr>
          <w:p w14:paraId="2471E0A1" w14:textId="77777777" w:rsidR="004C1C6A" w:rsidRPr="00240DF5" w:rsidRDefault="004C1C6A" w:rsidP="00DB7FAC">
            <w:pPr>
              <w:pStyle w:val="Normal6a"/>
            </w:pPr>
            <w:r w:rsidRPr="00240DF5">
              <w:rPr>
                <w:b/>
                <w:i/>
              </w:rPr>
              <w:t>Suprimido</w:t>
            </w:r>
          </w:p>
        </w:tc>
      </w:tr>
      <w:tr w:rsidR="004C1C6A" w:rsidRPr="00240DF5" w14:paraId="105E3780" w14:textId="77777777" w:rsidTr="00DB7FAC">
        <w:trPr>
          <w:jc w:val="center"/>
        </w:trPr>
        <w:tc>
          <w:tcPr>
            <w:tcW w:w="4876" w:type="dxa"/>
            <w:tcBorders>
              <w:top w:val="nil"/>
              <w:left w:val="nil"/>
              <w:bottom w:val="nil"/>
              <w:right w:val="nil"/>
            </w:tcBorders>
          </w:tcPr>
          <w:p w14:paraId="4239B389" w14:textId="77777777" w:rsidR="004C1C6A" w:rsidRPr="00240DF5" w:rsidRDefault="004C1C6A" w:rsidP="00DB7FAC">
            <w:pPr>
              <w:pStyle w:val="Normal6a"/>
              <w:jc w:val="center"/>
            </w:pPr>
            <w:r w:rsidRPr="00240DF5">
              <w:rPr>
                <w:b/>
                <w:i/>
              </w:rPr>
              <w:t>Contribuições financeiras destinadas à reserva anual de solidariedade</w:t>
            </w:r>
          </w:p>
        </w:tc>
        <w:tc>
          <w:tcPr>
            <w:tcW w:w="4876" w:type="dxa"/>
            <w:tcBorders>
              <w:top w:val="nil"/>
              <w:left w:val="nil"/>
              <w:bottom w:val="nil"/>
              <w:right w:val="nil"/>
            </w:tcBorders>
          </w:tcPr>
          <w:p w14:paraId="3AA96A42" w14:textId="77777777" w:rsidR="004C1C6A" w:rsidRPr="00240DF5" w:rsidRDefault="004C1C6A" w:rsidP="00DB7FAC">
            <w:pPr>
              <w:pStyle w:val="Normal6a"/>
            </w:pPr>
          </w:p>
        </w:tc>
      </w:tr>
      <w:tr w:rsidR="004C1C6A" w:rsidRPr="00240DF5" w14:paraId="410BFC2D" w14:textId="77777777" w:rsidTr="00DB7FAC">
        <w:trPr>
          <w:jc w:val="center"/>
        </w:trPr>
        <w:tc>
          <w:tcPr>
            <w:tcW w:w="4876" w:type="dxa"/>
            <w:tcBorders>
              <w:top w:val="nil"/>
              <w:left w:val="nil"/>
              <w:bottom w:val="nil"/>
              <w:right w:val="nil"/>
            </w:tcBorders>
          </w:tcPr>
          <w:p w14:paraId="0983F4F5" w14:textId="43134CEE" w:rsidR="004C1C6A" w:rsidRPr="00240DF5" w:rsidRDefault="004C1C6A" w:rsidP="00DB7FAC">
            <w:pPr>
              <w:pStyle w:val="Normal6a"/>
            </w:pPr>
            <w:r w:rsidRPr="00240DF5">
              <w:rPr>
                <w:b/>
                <w:i/>
              </w:rPr>
              <w:t>A Comissão calcula e disponibiliza a cada Estado</w:t>
            </w:r>
            <w:r w:rsidR="00034FC0">
              <w:rPr>
                <w:b/>
                <w:i/>
              </w:rPr>
              <w:noBreakHyphen/>
            </w:r>
            <w:r w:rsidRPr="00240DF5">
              <w:rPr>
                <w:b/>
                <w:i/>
              </w:rPr>
              <w:t>Membro beneficiário a respetiva quota</w:t>
            </w:r>
            <w:r w:rsidR="00034FC0">
              <w:rPr>
                <w:b/>
                <w:i/>
              </w:rPr>
              <w:noBreakHyphen/>
            </w:r>
            <w:r w:rsidRPr="00240DF5">
              <w:rPr>
                <w:b/>
                <w:i/>
              </w:rPr>
              <w:t>parte das contribuições financeiras transferidas pelos Estados</w:t>
            </w:r>
            <w:r w:rsidR="00034FC0">
              <w:rPr>
                <w:b/>
                <w:i/>
              </w:rPr>
              <w:noBreakHyphen/>
            </w:r>
            <w:r w:rsidRPr="00240DF5">
              <w:rPr>
                <w:b/>
                <w:i/>
              </w:rPr>
              <w:t xml:space="preserve">Membros contribuintes em conformidade com o artigo 64.º, n.º 1, do Regulamento (UE) 2024/1351 para efeitos de execução das ações previstas no artigo 56.º, n.º 2, alínea b), do Regulamento (UE) </w:t>
            </w:r>
            <w:r w:rsidRPr="00240DF5">
              <w:rPr>
                <w:b/>
                <w:i/>
              </w:rPr>
              <w:lastRenderedPageBreak/>
              <w:t>2024/1351.</w:t>
            </w:r>
          </w:p>
        </w:tc>
        <w:tc>
          <w:tcPr>
            <w:tcW w:w="4876" w:type="dxa"/>
            <w:tcBorders>
              <w:top w:val="nil"/>
              <w:left w:val="nil"/>
              <w:bottom w:val="nil"/>
              <w:right w:val="nil"/>
            </w:tcBorders>
          </w:tcPr>
          <w:p w14:paraId="26590B1C" w14:textId="77777777" w:rsidR="004C1C6A" w:rsidRPr="00240DF5" w:rsidRDefault="004C1C6A" w:rsidP="00DB7FAC">
            <w:pPr>
              <w:pStyle w:val="Normal6a"/>
            </w:pPr>
          </w:p>
        </w:tc>
      </w:tr>
    </w:tbl>
    <w:p w14:paraId="03D61D5F"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483182E1"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2E76C283" w14:textId="77777777" w:rsidR="004C1C6A" w:rsidRPr="00240DF5" w:rsidRDefault="004C1C6A" w:rsidP="004C1C6A">
      <w:pPr>
        <w:pStyle w:val="AmJustText"/>
      </w:pPr>
      <w:r w:rsidRPr="00240DF5">
        <w:t>Já financiado ao abrigo do Regulamento AMI. Não deve ser permitido o duplo financiamento.</w:t>
      </w:r>
    </w:p>
    <w:p w14:paraId="1D10EE17" w14:textId="77777777" w:rsidR="004C1C6A" w:rsidRPr="00240DF5" w:rsidRDefault="004C1C6A" w:rsidP="004C1C6A">
      <w:r w:rsidRPr="00240DF5">
        <w:rPr>
          <w:rStyle w:val="HideTWBExt"/>
        </w:rPr>
        <w:t>&lt;/AmendB&gt;</w:t>
      </w:r>
    </w:p>
    <w:p w14:paraId="42E72E30"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201</w:t>
      </w:r>
      <w:r w:rsidRPr="00240DF5">
        <w:rPr>
          <w:rStyle w:val="HideTWBExt"/>
        </w:rPr>
        <w:t>&lt;/NumAmB&gt;</w:t>
      </w:r>
    </w:p>
    <w:p w14:paraId="39E3BCB5" w14:textId="77777777" w:rsidR="004C1C6A" w:rsidRPr="00240DF5" w:rsidRDefault="004C1C6A" w:rsidP="004C1C6A">
      <w:pPr>
        <w:pStyle w:val="NormalBold"/>
      </w:pPr>
      <w:r w:rsidRPr="00240DF5">
        <w:rPr>
          <w:rStyle w:val="HideTWBExt"/>
          <w:b w:val="0"/>
        </w:rPr>
        <w:t>&lt;RepeatBlock-By&gt;&lt;Members&gt;</w:t>
      </w:r>
      <w:r w:rsidRPr="00240DF5">
        <w:t>Geadis Geadi</w:t>
      </w:r>
      <w:r w:rsidRPr="00240DF5">
        <w:rPr>
          <w:rStyle w:val="HideTWBExt"/>
          <w:b w:val="0"/>
        </w:rPr>
        <w:t>&lt;/Members&gt;</w:t>
      </w:r>
    </w:p>
    <w:p w14:paraId="70CB3A5A" w14:textId="77777777" w:rsidR="004C1C6A" w:rsidRPr="00240DF5" w:rsidRDefault="004C1C6A" w:rsidP="004C1C6A">
      <w:pPr>
        <w:pStyle w:val="NormalBold"/>
      </w:pPr>
      <w:r w:rsidRPr="00240DF5">
        <w:rPr>
          <w:rStyle w:val="HideTWBExt"/>
          <w:b w:val="0"/>
        </w:rPr>
        <w:t>&lt;/RepeatBlock-By&gt;</w:t>
      </w:r>
    </w:p>
    <w:p w14:paraId="3F8A7D4A"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EF55D9E" w14:textId="77777777" w:rsidR="004C1C6A" w:rsidRPr="00240DF5" w:rsidRDefault="004C1C6A" w:rsidP="004C1C6A">
      <w:pPr>
        <w:pStyle w:val="NormalBold"/>
      </w:pPr>
      <w:r w:rsidRPr="00240DF5">
        <w:rPr>
          <w:rStyle w:val="HideTWBExt"/>
        </w:rPr>
        <w:t>&lt;Article&gt;</w:t>
      </w:r>
      <w:r w:rsidRPr="00240DF5">
        <w:t>Artigo 8 – parágrafo 1</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C0A1671" w14:textId="77777777" w:rsidTr="00DB7FAC">
        <w:trPr>
          <w:trHeight w:hRule="exact" w:val="240"/>
          <w:jc w:val="center"/>
        </w:trPr>
        <w:tc>
          <w:tcPr>
            <w:tcW w:w="9752" w:type="dxa"/>
            <w:gridSpan w:val="2"/>
            <w:tcBorders>
              <w:top w:val="nil"/>
              <w:left w:val="nil"/>
              <w:bottom w:val="nil"/>
              <w:right w:val="nil"/>
            </w:tcBorders>
          </w:tcPr>
          <w:p w14:paraId="66155927" w14:textId="77777777" w:rsidR="004C1C6A" w:rsidRPr="00240DF5" w:rsidRDefault="004C1C6A" w:rsidP="00DB7FAC"/>
        </w:tc>
      </w:tr>
      <w:tr w:rsidR="004C1C6A" w:rsidRPr="00240DF5" w14:paraId="7DE77868" w14:textId="77777777" w:rsidTr="00DB7FAC">
        <w:trPr>
          <w:trHeight w:val="240"/>
          <w:jc w:val="center"/>
        </w:trPr>
        <w:tc>
          <w:tcPr>
            <w:tcW w:w="4876" w:type="dxa"/>
            <w:tcBorders>
              <w:top w:val="nil"/>
              <w:left w:val="nil"/>
              <w:bottom w:val="nil"/>
              <w:right w:val="nil"/>
            </w:tcBorders>
          </w:tcPr>
          <w:p w14:paraId="0A0BCEC3"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0207BCED" w14:textId="77777777" w:rsidR="004C1C6A" w:rsidRPr="00240DF5" w:rsidRDefault="004C1C6A" w:rsidP="00DB7FAC">
            <w:pPr>
              <w:pStyle w:val="AmColumnHeading"/>
            </w:pPr>
            <w:r w:rsidRPr="00240DF5">
              <w:t>Alteração</w:t>
            </w:r>
          </w:p>
        </w:tc>
      </w:tr>
      <w:tr w:rsidR="004C1C6A" w:rsidRPr="00240DF5" w14:paraId="18AE6F8F" w14:textId="77777777" w:rsidTr="00DB7FAC">
        <w:trPr>
          <w:jc w:val="center"/>
        </w:trPr>
        <w:tc>
          <w:tcPr>
            <w:tcW w:w="4876" w:type="dxa"/>
            <w:tcBorders>
              <w:top w:val="nil"/>
              <w:left w:val="nil"/>
              <w:bottom w:val="nil"/>
              <w:right w:val="nil"/>
            </w:tcBorders>
          </w:tcPr>
          <w:p w14:paraId="34032359" w14:textId="51A3671A" w:rsidR="004C1C6A" w:rsidRPr="00240DF5" w:rsidRDefault="004C1C6A" w:rsidP="00DB7FAC">
            <w:pPr>
              <w:pStyle w:val="Normal6a"/>
            </w:pPr>
            <w:r w:rsidRPr="00240DF5">
              <w:t>A Comissão calcula e disponibiliza a cada Estado</w:t>
            </w:r>
            <w:r w:rsidR="00034FC0">
              <w:noBreakHyphen/>
            </w:r>
            <w:r w:rsidRPr="00240DF5">
              <w:t>Membro beneficiário a respetiva quota</w:t>
            </w:r>
            <w:r w:rsidR="00034FC0">
              <w:noBreakHyphen/>
            </w:r>
            <w:r w:rsidRPr="00240DF5">
              <w:t>parte das contribuições financeiras transferidas pelos Estados</w:t>
            </w:r>
            <w:r w:rsidR="00034FC0">
              <w:noBreakHyphen/>
            </w:r>
            <w:r w:rsidRPr="00240DF5">
              <w:t>Membros contribuintes em conformidade com o artigo 64.º, n.º 1, do Regulamento (UE) 2024/1351 para efeitos de execução das ações previstas no artigo 56.º, n.º 2, alínea b), do Regulamento (UE) 2024/1351.</w:t>
            </w:r>
          </w:p>
        </w:tc>
        <w:tc>
          <w:tcPr>
            <w:tcW w:w="4876" w:type="dxa"/>
            <w:tcBorders>
              <w:top w:val="nil"/>
              <w:left w:val="nil"/>
              <w:bottom w:val="nil"/>
              <w:right w:val="nil"/>
            </w:tcBorders>
          </w:tcPr>
          <w:p w14:paraId="776FD795" w14:textId="26A2EB2C" w:rsidR="004C1C6A" w:rsidRPr="00240DF5" w:rsidRDefault="004C1C6A" w:rsidP="00DB7FAC">
            <w:pPr>
              <w:pStyle w:val="Normal6a"/>
            </w:pPr>
            <w:r w:rsidRPr="00240DF5">
              <w:t>A Comissão calcula e disponibiliza a cada Estado</w:t>
            </w:r>
            <w:r w:rsidR="00034FC0">
              <w:noBreakHyphen/>
            </w:r>
            <w:r w:rsidRPr="00240DF5">
              <w:t>Membro beneficiário a respetiva quota</w:t>
            </w:r>
            <w:r w:rsidR="00034FC0">
              <w:noBreakHyphen/>
            </w:r>
            <w:r w:rsidRPr="00240DF5">
              <w:t>parte das contribuições financeiras transferidas pelos Estados</w:t>
            </w:r>
            <w:r w:rsidR="00034FC0">
              <w:noBreakHyphen/>
            </w:r>
            <w:r w:rsidRPr="00240DF5">
              <w:t>Membros contribuintes em conformidade com o artigo 64.º, n.º 1, do Regulamento (UE) 2024/1351 para efeitos de execução das ações previstas no artigo 56.º, n.º 2, alínea b), do Regulamento (UE) 2024/1351</w:t>
            </w:r>
            <w:r w:rsidRPr="00240DF5">
              <w:rPr>
                <w:b/>
                <w:i/>
              </w:rPr>
              <w:t>, sendo dada prioridade aos Estados</w:t>
            </w:r>
            <w:r w:rsidR="00034FC0">
              <w:rPr>
                <w:b/>
                <w:i/>
              </w:rPr>
              <w:noBreakHyphen/>
            </w:r>
            <w:r w:rsidRPr="00240DF5">
              <w:rPr>
                <w:b/>
                <w:i/>
              </w:rPr>
              <w:t>Membros que enfrentam uma pressão desproporcionada nas fronteiras externas e às ações que reforçam a proteção das fronteiras, previnem as passagens ilegais e apoiam medidas relacionadas com o regresso</w:t>
            </w:r>
            <w:r w:rsidRPr="00240DF5">
              <w:t>.</w:t>
            </w:r>
          </w:p>
        </w:tc>
      </w:tr>
    </w:tbl>
    <w:p w14:paraId="76FA814F"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033FB508" w14:textId="77777777" w:rsidR="004C1C6A" w:rsidRPr="00240DF5" w:rsidRDefault="004C1C6A" w:rsidP="004C1C6A">
      <w:r w:rsidRPr="00240DF5">
        <w:rPr>
          <w:rStyle w:val="HideTWBExt"/>
        </w:rPr>
        <w:t>&lt;/AmendB&gt;</w:t>
      </w:r>
    </w:p>
    <w:p w14:paraId="3856F69B"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202</w:t>
      </w:r>
      <w:r w:rsidRPr="00240DF5">
        <w:rPr>
          <w:rStyle w:val="HideTWBExt"/>
        </w:rPr>
        <w:t>&lt;/NumAmB&gt;</w:t>
      </w:r>
    </w:p>
    <w:p w14:paraId="7B3F6CAD" w14:textId="77777777" w:rsidR="004C1C6A" w:rsidRPr="00240DF5" w:rsidRDefault="004C1C6A" w:rsidP="004C1C6A">
      <w:pPr>
        <w:pStyle w:val="NormalBold"/>
      </w:pPr>
      <w:r w:rsidRPr="00240DF5">
        <w:rPr>
          <w:rStyle w:val="HideTWBExt"/>
          <w:b w:val="0"/>
        </w:rPr>
        <w:t>&lt;RepeatBlock-By&gt;&lt;Members&gt;</w:t>
      </w:r>
      <w:r w:rsidRPr="00240DF5">
        <w:t>Georgiana Teodorescu</w:t>
      </w:r>
      <w:r w:rsidRPr="00240DF5">
        <w:rPr>
          <w:rStyle w:val="HideTWBExt"/>
          <w:b w:val="0"/>
        </w:rPr>
        <w:t>&lt;/Members&gt;</w:t>
      </w:r>
    </w:p>
    <w:p w14:paraId="4B3916EB" w14:textId="77777777" w:rsidR="004C1C6A" w:rsidRPr="00240DF5" w:rsidRDefault="004C1C6A" w:rsidP="004C1C6A">
      <w:pPr>
        <w:pStyle w:val="NormalBold"/>
      </w:pPr>
      <w:r w:rsidRPr="00240DF5">
        <w:rPr>
          <w:rStyle w:val="HideTWBExt"/>
          <w:b w:val="0"/>
        </w:rPr>
        <w:t>&lt;/RepeatBlock-By&gt;</w:t>
      </w:r>
    </w:p>
    <w:p w14:paraId="683108C4"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3C2A2769" w14:textId="418C7874" w:rsidR="004C1C6A" w:rsidRPr="00240DF5" w:rsidRDefault="004C1C6A" w:rsidP="004C1C6A">
      <w:pPr>
        <w:pStyle w:val="NormalBold"/>
      </w:pPr>
      <w:r w:rsidRPr="00240DF5">
        <w:rPr>
          <w:rStyle w:val="HideTWBExt"/>
        </w:rPr>
        <w:t>&lt;Article&gt;</w:t>
      </w:r>
      <w:r w:rsidRPr="00240DF5">
        <w:t>Artigo 8</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28E3C638" w14:textId="77777777" w:rsidTr="00DB7FAC">
        <w:trPr>
          <w:trHeight w:hRule="exact" w:val="240"/>
          <w:jc w:val="center"/>
        </w:trPr>
        <w:tc>
          <w:tcPr>
            <w:tcW w:w="9752" w:type="dxa"/>
            <w:gridSpan w:val="2"/>
            <w:tcBorders>
              <w:top w:val="nil"/>
              <w:left w:val="nil"/>
              <w:bottom w:val="nil"/>
              <w:right w:val="nil"/>
            </w:tcBorders>
          </w:tcPr>
          <w:p w14:paraId="3836C9AD" w14:textId="77777777" w:rsidR="004C1C6A" w:rsidRPr="00240DF5" w:rsidRDefault="004C1C6A" w:rsidP="00DB7FAC"/>
        </w:tc>
      </w:tr>
      <w:tr w:rsidR="004C1C6A" w:rsidRPr="00240DF5" w14:paraId="4B0ED73C" w14:textId="77777777" w:rsidTr="00DB7FAC">
        <w:trPr>
          <w:trHeight w:val="240"/>
          <w:jc w:val="center"/>
        </w:trPr>
        <w:tc>
          <w:tcPr>
            <w:tcW w:w="4876" w:type="dxa"/>
            <w:tcBorders>
              <w:top w:val="nil"/>
              <w:left w:val="nil"/>
              <w:bottom w:val="nil"/>
              <w:right w:val="nil"/>
            </w:tcBorders>
          </w:tcPr>
          <w:p w14:paraId="45381A0D"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144C380C" w14:textId="77777777" w:rsidR="004C1C6A" w:rsidRPr="00240DF5" w:rsidRDefault="004C1C6A" w:rsidP="00DB7FAC">
            <w:pPr>
              <w:pStyle w:val="AmColumnHeading"/>
            </w:pPr>
            <w:r w:rsidRPr="00240DF5">
              <w:t>Alteração</w:t>
            </w:r>
          </w:p>
        </w:tc>
      </w:tr>
      <w:tr w:rsidR="004C1C6A" w:rsidRPr="00240DF5" w14:paraId="39162129" w14:textId="77777777" w:rsidTr="00DB7FAC">
        <w:trPr>
          <w:jc w:val="center"/>
        </w:trPr>
        <w:tc>
          <w:tcPr>
            <w:tcW w:w="4876" w:type="dxa"/>
            <w:tcBorders>
              <w:top w:val="nil"/>
              <w:left w:val="nil"/>
              <w:bottom w:val="nil"/>
              <w:right w:val="nil"/>
            </w:tcBorders>
          </w:tcPr>
          <w:p w14:paraId="1363FF74" w14:textId="77777777" w:rsidR="004C1C6A" w:rsidRPr="00240DF5" w:rsidRDefault="004C1C6A" w:rsidP="00DB7FAC">
            <w:pPr>
              <w:pStyle w:val="Normal6a"/>
            </w:pPr>
          </w:p>
        </w:tc>
        <w:tc>
          <w:tcPr>
            <w:tcW w:w="4876" w:type="dxa"/>
            <w:tcBorders>
              <w:top w:val="nil"/>
              <w:left w:val="nil"/>
              <w:bottom w:val="nil"/>
              <w:right w:val="nil"/>
            </w:tcBorders>
          </w:tcPr>
          <w:p w14:paraId="7E4BB2C5" w14:textId="23932FB9" w:rsidR="004C1C6A" w:rsidRPr="00240DF5" w:rsidRDefault="004C1C6A" w:rsidP="00DB7FAC">
            <w:pPr>
              <w:pStyle w:val="Normal6a"/>
              <w:jc w:val="center"/>
            </w:pPr>
            <w:r w:rsidRPr="00240DF5">
              <w:rPr>
                <w:b/>
                <w:i/>
              </w:rPr>
              <w:t>Artigo 8.º</w:t>
            </w:r>
            <w:r w:rsidR="00034FC0">
              <w:rPr>
                <w:b/>
                <w:i/>
              </w:rPr>
              <w:noBreakHyphen/>
            </w:r>
            <w:r w:rsidRPr="00240DF5">
              <w:rPr>
                <w:b/>
                <w:i/>
              </w:rPr>
              <w:t>A</w:t>
            </w:r>
            <w:r w:rsidRPr="00240DF5">
              <w:tab/>
            </w:r>
          </w:p>
        </w:tc>
      </w:tr>
      <w:tr w:rsidR="004C1C6A" w:rsidRPr="00240DF5" w14:paraId="612BFAE8" w14:textId="77777777" w:rsidTr="00DB7FAC">
        <w:trPr>
          <w:jc w:val="center"/>
        </w:trPr>
        <w:tc>
          <w:tcPr>
            <w:tcW w:w="4876" w:type="dxa"/>
            <w:tcBorders>
              <w:top w:val="nil"/>
              <w:left w:val="nil"/>
              <w:bottom w:val="nil"/>
              <w:right w:val="nil"/>
            </w:tcBorders>
          </w:tcPr>
          <w:p w14:paraId="2102E376" w14:textId="77777777" w:rsidR="004C1C6A" w:rsidRPr="00240DF5" w:rsidRDefault="004C1C6A" w:rsidP="00DB7FAC">
            <w:pPr>
              <w:pStyle w:val="Normal6a"/>
            </w:pPr>
          </w:p>
        </w:tc>
        <w:tc>
          <w:tcPr>
            <w:tcW w:w="4876" w:type="dxa"/>
            <w:tcBorders>
              <w:top w:val="nil"/>
              <w:left w:val="nil"/>
              <w:bottom w:val="nil"/>
              <w:right w:val="nil"/>
            </w:tcBorders>
          </w:tcPr>
          <w:p w14:paraId="06DCD6E0" w14:textId="77777777" w:rsidR="004C1C6A" w:rsidRPr="00240DF5" w:rsidRDefault="004C1C6A" w:rsidP="00DB7FAC">
            <w:pPr>
              <w:pStyle w:val="Normal6a"/>
              <w:jc w:val="center"/>
            </w:pPr>
            <w:r w:rsidRPr="00240DF5">
              <w:rPr>
                <w:b/>
                <w:i/>
              </w:rPr>
              <w:t>Exercício da delegação</w:t>
            </w:r>
          </w:p>
        </w:tc>
      </w:tr>
      <w:tr w:rsidR="004C1C6A" w:rsidRPr="00240DF5" w14:paraId="52586470" w14:textId="77777777" w:rsidTr="00DB7FAC">
        <w:trPr>
          <w:jc w:val="center"/>
        </w:trPr>
        <w:tc>
          <w:tcPr>
            <w:tcW w:w="4876" w:type="dxa"/>
            <w:tcBorders>
              <w:top w:val="nil"/>
              <w:left w:val="nil"/>
              <w:bottom w:val="nil"/>
              <w:right w:val="nil"/>
            </w:tcBorders>
          </w:tcPr>
          <w:p w14:paraId="6F458493" w14:textId="77777777" w:rsidR="004C1C6A" w:rsidRPr="00240DF5" w:rsidRDefault="004C1C6A" w:rsidP="00DB7FAC">
            <w:pPr>
              <w:pStyle w:val="Normal6a"/>
            </w:pPr>
          </w:p>
        </w:tc>
        <w:tc>
          <w:tcPr>
            <w:tcW w:w="4876" w:type="dxa"/>
            <w:tcBorders>
              <w:top w:val="nil"/>
              <w:left w:val="nil"/>
              <w:bottom w:val="nil"/>
              <w:right w:val="nil"/>
            </w:tcBorders>
          </w:tcPr>
          <w:p w14:paraId="58FBE3A0" w14:textId="77777777" w:rsidR="004C1C6A" w:rsidRPr="00240DF5" w:rsidRDefault="004C1C6A" w:rsidP="00DB7FAC">
            <w:pPr>
              <w:pStyle w:val="Normal6a"/>
            </w:pPr>
            <w:r w:rsidRPr="00240DF5">
              <w:rPr>
                <w:b/>
                <w:i/>
              </w:rPr>
              <w:t>1. O poder de adotar atos delegados é conferido à Comissão nas condições estabelecidas no presente artigo.</w:t>
            </w:r>
          </w:p>
        </w:tc>
      </w:tr>
      <w:tr w:rsidR="004C1C6A" w:rsidRPr="00240DF5" w14:paraId="2B672F5E" w14:textId="77777777" w:rsidTr="00DB7FAC">
        <w:trPr>
          <w:jc w:val="center"/>
        </w:trPr>
        <w:tc>
          <w:tcPr>
            <w:tcW w:w="4876" w:type="dxa"/>
            <w:tcBorders>
              <w:top w:val="nil"/>
              <w:left w:val="nil"/>
              <w:bottom w:val="nil"/>
              <w:right w:val="nil"/>
            </w:tcBorders>
          </w:tcPr>
          <w:p w14:paraId="24120B6F" w14:textId="77777777" w:rsidR="004C1C6A" w:rsidRPr="00240DF5" w:rsidRDefault="004C1C6A" w:rsidP="00DB7FAC">
            <w:pPr>
              <w:pStyle w:val="Normal6a"/>
            </w:pPr>
          </w:p>
        </w:tc>
        <w:tc>
          <w:tcPr>
            <w:tcW w:w="4876" w:type="dxa"/>
            <w:tcBorders>
              <w:top w:val="nil"/>
              <w:left w:val="nil"/>
              <w:bottom w:val="nil"/>
              <w:right w:val="nil"/>
            </w:tcBorders>
          </w:tcPr>
          <w:p w14:paraId="634D66A2" w14:textId="24D8CEF4" w:rsidR="004C1C6A" w:rsidRPr="00240DF5" w:rsidRDefault="004C1C6A" w:rsidP="00DB7FAC">
            <w:pPr>
              <w:pStyle w:val="Normal6a"/>
            </w:pPr>
            <w:r w:rsidRPr="00240DF5">
              <w:rPr>
                <w:b/>
                <w:i/>
              </w:rPr>
              <w:t>2. O poder de adotar atos delegados referido no artigo 4.º, n.º 2</w:t>
            </w:r>
            <w:r w:rsidR="00034FC0">
              <w:rPr>
                <w:b/>
                <w:i/>
              </w:rPr>
              <w:noBreakHyphen/>
            </w:r>
            <w:r w:rsidRPr="00240DF5">
              <w:rPr>
                <w:b/>
                <w:i/>
              </w:rPr>
              <w:t>B, é conferido à Comissão por um prazo de sete anos a contar de ... [data de entrada em vigor do presente regulamento].</w:t>
            </w:r>
          </w:p>
        </w:tc>
      </w:tr>
      <w:tr w:rsidR="004C1C6A" w:rsidRPr="00240DF5" w14:paraId="313D3EE2" w14:textId="77777777" w:rsidTr="00DB7FAC">
        <w:trPr>
          <w:jc w:val="center"/>
        </w:trPr>
        <w:tc>
          <w:tcPr>
            <w:tcW w:w="4876" w:type="dxa"/>
            <w:tcBorders>
              <w:top w:val="nil"/>
              <w:left w:val="nil"/>
              <w:bottom w:val="nil"/>
              <w:right w:val="nil"/>
            </w:tcBorders>
          </w:tcPr>
          <w:p w14:paraId="3090ECCF" w14:textId="77777777" w:rsidR="004C1C6A" w:rsidRPr="00240DF5" w:rsidRDefault="004C1C6A" w:rsidP="00DB7FAC">
            <w:pPr>
              <w:pStyle w:val="Normal6a"/>
            </w:pPr>
          </w:p>
        </w:tc>
        <w:tc>
          <w:tcPr>
            <w:tcW w:w="4876" w:type="dxa"/>
            <w:tcBorders>
              <w:top w:val="nil"/>
              <w:left w:val="nil"/>
              <w:bottom w:val="nil"/>
              <w:right w:val="nil"/>
            </w:tcBorders>
          </w:tcPr>
          <w:p w14:paraId="42D99BDD" w14:textId="7C534316" w:rsidR="004C1C6A" w:rsidRPr="00240DF5" w:rsidRDefault="004C1C6A" w:rsidP="00DB7FAC">
            <w:pPr>
              <w:pStyle w:val="Normal6a"/>
            </w:pPr>
            <w:r w:rsidRPr="00240DF5">
              <w:rPr>
                <w:b/>
                <w:i/>
              </w:rPr>
              <w:t>3. A delegação de poderes referida no artigo 4.º, n.º 2</w:t>
            </w:r>
            <w:r w:rsidR="00034FC0">
              <w:rPr>
                <w:b/>
                <w:i/>
              </w:rPr>
              <w:noBreakHyphen/>
            </w:r>
            <w:r w:rsidRPr="00240DF5">
              <w:rPr>
                <w:b/>
                <w:i/>
              </w:rPr>
              <w:t>B, pode ser revogada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os atos delegados já em vigor.</w:t>
            </w:r>
          </w:p>
        </w:tc>
      </w:tr>
      <w:tr w:rsidR="004C1C6A" w:rsidRPr="00240DF5" w14:paraId="608628EB" w14:textId="77777777" w:rsidTr="00DB7FAC">
        <w:trPr>
          <w:jc w:val="center"/>
        </w:trPr>
        <w:tc>
          <w:tcPr>
            <w:tcW w:w="4876" w:type="dxa"/>
            <w:tcBorders>
              <w:top w:val="nil"/>
              <w:left w:val="nil"/>
              <w:bottom w:val="nil"/>
              <w:right w:val="nil"/>
            </w:tcBorders>
          </w:tcPr>
          <w:p w14:paraId="15A23687" w14:textId="77777777" w:rsidR="004C1C6A" w:rsidRPr="00240DF5" w:rsidRDefault="004C1C6A" w:rsidP="00DB7FAC">
            <w:pPr>
              <w:pStyle w:val="Normal6a"/>
            </w:pPr>
          </w:p>
        </w:tc>
        <w:tc>
          <w:tcPr>
            <w:tcW w:w="4876" w:type="dxa"/>
            <w:tcBorders>
              <w:top w:val="nil"/>
              <w:left w:val="nil"/>
              <w:bottom w:val="nil"/>
              <w:right w:val="nil"/>
            </w:tcBorders>
          </w:tcPr>
          <w:p w14:paraId="0B128508" w14:textId="6AC5ED73" w:rsidR="004C1C6A" w:rsidRPr="00240DF5" w:rsidRDefault="004C1C6A" w:rsidP="00DB7FAC">
            <w:pPr>
              <w:pStyle w:val="Normal6a"/>
            </w:pPr>
            <w:r w:rsidRPr="00240DF5">
              <w:rPr>
                <w:b/>
                <w:i/>
              </w:rPr>
              <w:t>4. Antes de adotar um ato delegado, a Comissão consulta os peritos designados por cada Estado</w:t>
            </w:r>
            <w:r w:rsidR="00034FC0">
              <w:rPr>
                <w:b/>
                <w:i/>
              </w:rPr>
              <w:noBreakHyphen/>
            </w:r>
            <w:r w:rsidRPr="00240DF5">
              <w:rPr>
                <w:b/>
                <w:i/>
              </w:rPr>
              <w:t>Membro de acordo com os princípios estabelecidos no Acordo Interinstitucional, de 13 de abril de 2016, sobre legislar melhor.</w:t>
            </w:r>
          </w:p>
        </w:tc>
      </w:tr>
      <w:tr w:rsidR="004C1C6A" w:rsidRPr="00240DF5" w14:paraId="554E6961" w14:textId="77777777" w:rsidTr="00DB7FAC">
        <w:trPr>
          <w:jc w:val="center"/>
        </w:trPr>
        <w:tc>
          <w:tcPr>
            <w:tcW w:w="4876" w:type="dxa"/>
            <w:tcBorders>
              <w:top w:val="nil"/>
              <w:left w:val="nil"/>
              <w:bottom w:val="nil"/>
              <w:right w:val="nil"/>
            </w:tcBorders>
          </w:tcPr>
          <w:p w14:paraId="15DCB53C" w14:textId="77777777" w:rsidR="004C1C6A" w:rsidRPr="00240DF5" w:rsidRDefault="004C1C6A" w:rsidP="00DB7FAC">
            <w:pPr>
              <w:pStyle w:val="Normal6a"/>
            </w:pPr>
          </w:p>
        </w:tc>
        <w:tc>
          <w:tcPr>
            <w:tcW w:w="4876" w:type="dxa"/>
            <w:tcBorders>
              <w:top w:val="nil"/>
              <w:left w:val="nil"/>
              <w:bottom w:val="nil"/>
              <w:right w:val="nil"/>
            </w:tcBorders>
          </w:tcPr>
          <w:p w14:paraId="4F218DEC" w14:textId="359B890B" w:rsidR="004C1C6A" w:rsidRPr="00240DF5" w:rsidRDefault="004C1C6A" w:rsidP="00DB7FAC">
            <w:pPr>
              <w:pStyle w:val="Normal6a"/>
            </w:pPr>
            <w:r w:rsidRPr="00240DF5">
              <w:rPr>
                <w:b/>
                <w:i/>
              </w:rPr>
              <w:t>5. Assim que adotar um ato delegado, a Comissão notifica</w:t>
            </w:r>
            <w:r w:rsidR="00034FC0">
              <w:rPr>
                <w:b/>
                <w:i/>
              </w:rPr>
              <w:noBreakHyphen/>
            </w:r>
            <w:r w:rsidRPr="00240DF5">
              <w:rPr>
                <w:b/>
                <w:i/>
              </w:rPr>
              <w:t>o simultaneamente ao Parlamento Europeu e ao Conselho.</w:t>
            </w:r>
          </w:p>
        </w:tc>
      </w:tr>
      <w:tr w:rsidR="004C1C6A" w:rsidRPr="00240DF5" w14:paraId="39333302" w14:textId="77777777" w:rsidTr="00DB7FAC">
        <w:trPr>
          <w:jc w:val="center"/>
        </w:trPr>
        <w:tc>
          <w:tcPr>
            <w:tcW w:w="4876" w:type="dxa"/>
            <w:tcBorders>
              <w:top w:val="nil"/>
              <w:left w:val="nil"/>
              <w:bottom w:val="nil"/>
              <w:right w:val="nil"/>
            </w:tcBorders>
          </w:tcPr>
          <w:p w14:paraId="3C2D957D" w14:textId="77777777" w:rsidR="004C1C6A" w:rsidRPr="00240DF5" w:rsidRDefault="004C1C6A" w:rsidP="00DB7FAC">
            <w:pPr>
              <w:pStyle w:val="Normal6a"/>
            </w:pPr>
          </w:p>
        </w:tc>
        <w:tc>
          <w:tcPr>
            <w:tcW w:w="4876" w:type="dxa"/>
            <w:tcBorders>
              <w:top w:val="nil"/>
              <w:left w:val="nil"/>
              <w:bottom w:val="nil"/>
              <w:right w:val="nil"/>
            </w:tcBorders>
          </w:tcPr>
          <w:p w14:paraId="3BCCC1CA" w14:textId="388BB78B" w:rsidR="004C1C6A" w:rsidRPr="00240DF5" w:rsidRDefault="004C1C6A" w:rsidP="00DB7FAC">
            <w:pPr>
              <w:pStyle w:val="Normal6a"/>
            </w:pPr>
            <w:r w:rsidRPr="00240DF5">
              <w:rPr>
                <w:b/>
                <w:i/>
              </w:rPr>
              <w:t>6. Os atos delegados adotados nos termos do artigo 4.º, n.º 2</w:t>
            </w:r>
            <w:r w:rsidR="00034FC0">
              <w:rPr>
                <w:b/>
                <w:i/>
              </w:rPr>
              <w:noBreakHyphen/>
            </w:r>
            <w:r w:rsidRPr="00240DF5">
              <w:rPr>
                <w:b/>
                <w:i/>
              </w:rPr>
              <w:t>B,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tc>
      </w:tr>
    </w:tbl>
    <w:p w14:paraId="7C389848"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22370A14" w14:textId="77777777" w:rsidR="004C1C6A" w:rsidRPr="00240DF5" w:rsidRDefault="004C1C6A" w:rsidP="004C1C6A">
      <w:r w:rsidRPr="00240DF5">
        <w:rPr>
          <w:rStyle w:val="HideTWBExt"/>
        </w:rPr>
        <w:lastRenderedPageBreak/>
        <w:t>&lt;/AmendB&gt;</w:t>
      </w:r>
    </w:p>
    <w:p w14:paraId="0D512982"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203</w:t>
      </w:r>
      <w:r w:rsidRPr="00240DF5">
        <w:rPr>
          <w:rStyle w:val="HideTWBExt"/>
        </w:rPr>
        <w:t>&lt;/NumAmB&gt;</w:t>
      </w:r>
    </w:p>
    <w:p w14:paraId="7DB213C6"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33AD91EF" w14:textId="77777777" w:rsidR="004C1C6A" w:rsidRPr="00240DF5" w:rsidRDefault="004C1C6A" w:rsidP="004C1C6A">
      <w:pPr>
        <w:pStyle w:val="NormalBold"/>
      </w:pPr>
      <w:r w:rsidRPr="00240DF5">
        <w:rPr>
          <w:rStyle w:val="HideTWBExt"/>
          <w:b w:val="0"/>
        </w:rPr>
        <w:t>&lt;/RepeatBlock-By&gt;</w:t>
      </w:r>
    </w:p>
    <w:p w14:paraId="24C4532B"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1AB76E31" w14:textId="0B847395" w:rsidR="004C1C6A" w:rsidRPr="00240DF5" w:rsidRDefault="004C1C6A" w:rsidP="004C1C6A">
      <w:pPr>
        <w:pStyle w:val="NormalBold"/>
      </w:pPr>
      <w:r w:rsidRPr="00240DF5">
        <w:rPr>
          <w:rStyle w:val="HideTWBExt"/>
        </w:rPr>
        <w:t>&lt;Article&gt;</w:t>
      </w:r>
      <w:r w:rsidRPr="00240DF5">
        <w:t>Artigo 8</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65BAF5C1" w14:textId="77777777" w:rsidTr="00DB7FAC">
        <w:trPr>
          <w:trHeight w:hRule="exact" w:val="240"/>
          <w:jc w:val="center"/>
        </w:trPr>
        <w:tc>
          <w:tcPr>
            <w:tcW w:w="9752" w:type="dxa"/>
            <w:gridSpan w:val="2"/>
            <w:tcBorders>
              <w:top w:val="nil"/>
              <w:left w:val="nil"/>
              <w:bottom w:val="nil"/>
              <w:right w:val="nil"/>
            </w:tcBorders>
          </w:tcPr>
          <w:p w14:paraId="0A0B11EA" w14:textId="77777777" w:rsidR="004C1C6A" w:rsidRPr="00240DF5" w:rsidRDefault="004C1C6A" w:rsidP="00DB7FAC"/>
        </w:tc>
      </w:tr>
      <w:tr w:rsidR="004C1C6A" w:rsidRPr="00240DF5" w14:paraId="74AEAE94" w14:textId="77777777" w:rsidTr="00DB7FAC">
        <w:trPr>
          <w:trHeight w:val="240"/>
          <w:jc w:val="center"/>
        </w:trPr>
        <w:tc>
          <w:tcPr>
            <w:tcW w:w="4876" w:type="dxa"/>
            <w:tcBorders>
              <w:top w:val="nil"/>
              <w:left w:val="nil"/>
              <w:bottom w:val="nil"/>
              <w:right w:val="nil"/>
            </w:tcBorders>
          </w:tcPr>
          <w:p w14:paraId="5072CC59"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5F164700" w14:textId="77777777" w:rsidR="004C1C6A" w:rsidRPr="00240DF5" w:rsidRDefault="004C1C6A" w:rsidP="00DB7FAC">
            <w:pPr>
              <w:pStyle w:val="AmColumnHeading"/>
            </w:pPr>
            <w:r w:rsidRPr="00240DF5">
              <w:t>Alteração</w:t>
            </w:r>
          </w:p>
        </w:tc>
      </w:tr>
      <w:tr w:rsidR="004C1C6A" w:rsidRPr="00240DF5" w14:paraId="2C54263C" w14:textId="77777777" w:rsidTr="00DB7FAC">
        <w:trPr>
          <w:jc w:val="center"/>
        </w:trPr>
        <w:tc>
          <w:tcPr>
            <w:tcW w:w="4876" w:type="dxa"/>
            <w:tcBorders>
              <w:top w:val="nil"/>
              <w:left w:val="nil"/>
              <w:bottom w:val="nil"/>
              <w:right w:val="nil"/>
            </w:tcBorders>
          </w:tcPr>
          <w:p w14:paraId="6C6C4CF6" w14:textId="77777777" w:rsidR="004C1C6A" w:rsidRPr="00240DF5" w:rsidRDefault="004C1C6A" w:rsidP="00DB7FAC">
            <w:pPr>
              <w:pStyle w:val="Normal6a"/>
            </w:pPr>
          </w:p>
        </w:tc>
        <w:tc>
          <w:tcPr>
            <w:tcW w:w="4876" w:type="dxa"/>
            <w:tcBorders>
              <w:top w:val="nil"/>
              <w:left w:val="nil"/>
              <w:bottom w:val="nil"/>
              <w:right w:val="nil"/>
            </w:tcBorders>
          </w:tcPr>
          <w:p w14:paraId="11D17A79" w14:textId="49379437" w:rsidR="004C1C6A" w:rsidRPr="00240DF5" w:rsidRDefault="004C1C6A" w:rsidP="00DB7FAC">
            <w:pPr>
              <w:pStyle w:val="Normal6a"/>
              <w:jc w:val="center"/>
            </w:pPr>
            <w:r w:rsidRPr="00240DF5">
              <w:rPr>
                <w:b/>
                <w:i/>
              </w:rPr>
              <w:t>Artigo 8.º</w:t>
            </w:r>
            <w:r w:rsidR="00034FC0">
              <w:rPr>
                <w:b/>
                <w:i/>
              </w:rPr>
              <w:noBreakHyphen/>
            </w:r>
            <w:r w:rsidRPr="00240DF5">
              <w:rPr>
                <w:b/>
                <w:i/>
              </w:rPr>
              <w:t>A</w:t>
            </w:r>
            <w:r w:rsidRPr="00240DF5">
              <w:tab/>
            </w:r>
          </w:p>
        </w:tc>
      </w:tr>
      <w:tr w:rsidR="004C1C6A" w:rsidRPr="00240DF5" w14:paraId="7258B585" w14:textId="77777777" w:rsidTr="00DB7FAC">
        <w:trPr>
          <w:jc w:val="center"/>
        </w:trPr>
        <w:tc>
          <w:tcPr>
            <w:tcW w:w="4876" w:type="dxa"/>
            <w:tcBorders>
              <w:top w:val="nil"/>
              <w:left w:val="nil"/>
              <w:bottom w:val="nil"/>
              <w:right w:val="nil"/>
            </w:tcBorders>
          </w:tcPr>
          <w:p w14:paraId="334BA111" w14:textId="77777777" w:rsidR="004C1C6A" w:rsidRPr="00240DF5" w:rsidRDefault="004C1C6A" w:rsidP="00DB7FAC">
            <w:pPr>
              <w:pStyle w:val="Normal6a"/>
            </w:pPr>
          </w:p>
        </w:tc>
        <w:tc>
          <w:tcPr>
            <w:tcW w:w="4876" w:type="dxa"/>
            <w:tcBorders>
              <w:top w:val="nil"/>
              <w:left w:val="nil"/>
              <w:bottom w:val="nil"/>
              <w:right w:val="nil"/>
            </w:tcBorders>
          </w:tcPr>
          <w:p w14:paraId="776ED7C6" w14:textId="77777777" w:rsidR="004C1C6A" w:rsidRPr="00240DF5" w:rsidRDefault="004C1C6A" w:rsidP="00DB7FAC">
            <w:pPr>
              <w:pStyle w:val="Normal6a"/>
              <w:jc w:val="center"/>
            </w:pPr>
            <w:r w:rsidRPr="00240DF5">
              <w:rPr>
                <w:b/>
                <w:i/>
              </w:rPr>
              <w:t>Apresentação de relatórios</w:t>
            </w:r>
          </w:p>
        </w:tc>
      </w:tr>
      <w:tr w:rsidR="004C1C6A" w:rsidRPr="00240DF5" w14:paraId="1F76EF7D" w14:textId="77777777" w:rsidTr="00DB7FAC">
        <w:trPr>
          <w:jc w:val="center"/>
        </w:trPr>
        <w:tc>
          <w:tcPr>
            <w:tcW w:w="4876" w:type="dxa"/>
            <w:tcBorders>
              <w:top w:val="nil"/>
              <w:left w:val="nil"/>
              <w:bottom w:val="nil"/>
              <w:right w:val="nil"/>
            </w:tcBorders>
          </w:tcPr>
          <w:p w14:paraId="5038B36A" w14:textId="77777777" w:rsidR="004C1C6A" w:rsidRPr="00240DF5" w:rsidRDefault="004C1C6A" w:rsidP="00DB7FAC">
            <w:pPr>
              <w:pStyle w:val="Normal6a"/>
            </w:pPr>
          </w:p>
        </w:tc>
        <w:tc>
          <w:tcPr>
            <w:tcW w:w="4876" w:type="dxa"/>
            <w:tcBorders>
              <w:top w:val="nil"/>
              <w:left w:val="nil"/>
              <w:bottom w:val="nil"/>
              <w:right w:val="nil"/>
            </w:tcBorders>
          </w:tcPr>
          <w:p w14:paraId="2A47CC57" w14:textId="04F00FE9" w:rsidR="004C1C6A" w:rsidRPr="00240DF5" w:rsidRDefault="004C1C6A" w:rsidP="00DB7FAC">
            <w:pPr>
              <w:pStyle w:val="Normal6a"/>
            </w:pPr>
            <w:r w:rsidRPr="00240DF5">
              <w:rPr>
                <w:b/>
                <w:i/>
              </w:rPr>
              <w:t>Para além da obrigação de apresentação de relatórios consagrada no artigo 9.º do Regulamento (UE) […] que estabelece um quadro de acompanhamento e desempenho das despesas orçamentais e outras regras horizontais relativas aos programas e às atividades da União, e a fim de assegurar uma avaliação eficaz dos progressos do apoio da União previsto no presente regulamento na consecução dos seus objetivos, a Comissão deve apresentar anualmente ao Parlamento Europeu e ao Conselho um relatório sobre o desempenho do apoio da União. Em particular, a Comissão deve avaliar e apresentar um relatório sobre a utilização dos fundos atribuídos a cada objetivo específico. No seu relatório, deve especificar os tipos de projetos, programas, ações ou medidas que receberam financiamento, os montantes recebidos e a forma como esses projetos, programas, ações ou medidas contribuem para os objetivos, nomeadamente em situações em que foram identificados desafios, assegurando simultaneamente a coerência com os princípios horizontais previstos nos artigos 7.º, 8.º e 9.º do Regulamento (UE) que cria o Fundo Europeu para a Coesão Económica, Territorial e Social, a Agricultura e o Meio Rural, as Pescas e o Setor Marítimo, a Prosperidade e a Segurança para o período 2028</w:t>
            </w:r>
            <w:r w:rsidR="00034FC0">
              <w:rPr>
                <w:b/>
                <w:i/>
              </w:rPr>
              <w:noBreakHyphen/>
            </w:r>
            <w:r w:rsidRPr="00240DF5">
              <w:rPr>
                <w:b/>
                <w:i/>
              </w:rPr>
              <w:t xml:space="preserve">2034 e que altera o Regulamento (UE) 2023/955 e o Regulamento (UE, Euratom) 2024/2509, e </w:t>
            </w:r>
            <w:r w:rsidRPr="00240DF5">
              <w:rPr>
                <w:b/>
                <w:i/>
              </w:rPr>
              <w:lastRenderedPageBreak/>
              <w:t>nos artigos 4.º, 5.º, 6.º e 7.º do Regulamento (UE) […] que estabelece um quadro de acompanhamento e desempenho das despesas orçamentais e outras regras horizontais relativas aos programas e às atividades da União. Com base nesse relatório, o Parlamento Europeu pode formular recomendações.</w:t>
            </w:r>
          </w:p>
        </w:tc>
      </w:tr>
    </w:tbl>
    <w:p w14:paraId="30CE45A2" w14:textId="77777777" w:rsidR="004C1C6A" w:rsidRPr="00240DF5" w:rsidRDefault="004C1C6A" w:rsidP="004C1C6A">
      <w:pPr>
        <w:pStyle w:val="AmOrLang"/>
      </w:pPr>
      <w:r w:rsidRPr="00240DF5">
        <w:lastRenderedPageBreak/>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74522CAB" w14:textId="77777777" w:rsidR="004C1C6A" w:rsidRPr="00240DF5" w:rsidRDefault="004C1C6A" w:rsidP="004C1C6A">
      <w:r w:rsidRPr="00240DF5">
        <w:rPr>
          <w:rStyle w:val="HideTWBExt"/>
        </w:rPr>
        <w:t>&lt;/AmendB&gt;</w:t>
      </w:r>
    </w:p>
    <w:p w14:paraId="5C777F6F"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204</w:t>
      </w:r>
      <w:r w:rsidRPr="00240DF5">
        <w:rPr>
          <w:rStyle w:val="HideTWBExt"/>
        </w:rPr>
        <w:t>&lt;/NumAmB&gt;</w:t>
      </w:r>
    </w:p>
    <w:p w14:paraId="6F60AD2C" w14:textId="77777777" w:rsidR="004C1C6A" w:rsidRPr="00240DF5" w:rsidRDefault="004C1C6A" w:rsidP="004C1C6A">
      <w:pPr>
        <w:pStyle w:val="NormalBold"/>
      </w:pPr>
      <w:r w:rsidRPr="00240DF5">
        <w:rPr>
          <w:rStyle w:val="HideTWBExt"/>
          <w:b w:val="0"/>
        </w:rPr>
        <w:t>&lt;RepeatBlock-By&gt;&lt;Members&gt;</w:t>
      </w:r>
      <w:r w:rsidRPr="00240DF5">
        <w:t>Erik Marquardt</w:t>
      </w:r>
      <w:r w:rsidRPr="00240DF5">
        <w:rPr>
          <w:rStyle w:val="HideTWBExt"/>
          <w:b w:val="0"/>
        </w:rPr>
        <w:t>&lt;/Members&gt;</w:t>
      </w:r>
    </w:p>
    <w:p w14:paraId="6AE067BE" w14:textId="77777777" w:rsidR="004C1C6A" w:rsidRPr="00240DF5" w:rsidRDefault="004C1C6A" w:rsidP="004C1C6A">
      <w:pPr>
        <w:pStyle w:val="NormalBold"/>
      </w:pPr>
      <w:r w:rsidRPr="00240DF5">
        <w:rPr>
          <w:rStyle w:val="HideTWBExt"/>
          <w:b w:val="0"/>
        </w:rPr>
        <w:t>&lt;/RepeatBlock-By&gt;</w:t>
      </w:r>
    </w:p>
    <w:p w14:paraId="3DF8E07B"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0FC89D49" w14:textId="5C1284E5" w:rsidR="004C1C6A" w:rsidRPr="00240DF5" w:rsidRDefault="004C1C6A" w:rsidP="004C1C6A">
      <w:pPr>
        <w:pStyle w:val="NormalBold"/>
      </w:pPr>
      <w:r w:rsidRPr="00240DF5">
        <w:rPr>
          <w:rStyle w:val="HideTWBExt"/>
        </w:rPr>
        <w:t>&lt;Article&gt;</w:t>
      </w:r>
      <w:r w:rsidRPr="00240DF5">
        <w:t>Artigo 8</w:t>
      </w:r>
      <w:r w:rsidR="00034FC0">
        <w:noBreakHyphen/>
      </w:r>
      <w:r w:rsidRPr="00240DF5">
        <w:t>B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1B83C07D" w14:textId="77777777" w:rsidTr="00DB7FAC">
        <w:trPr>
          <w:trHeight w:hRule="exact" w:val="240"/>
          <w:jc w:val="center"/>
        </w:trPr>
        <w:tc>
          <w:tcPr>
            <w:tcW w:w="9752" w:type="dxa"/>
            <w:gridSpan w:val="2"/>
            <w:tcBorders>
              <w:top w:val="nil"/>
              <w:left w:val="nil"/>
              <w:bottom w:val="nil"/>
              <w:right w:val="nil"/>
            </w:tcBorders>
          </w:tcPr>
          <w:p w14:paraId="1E46C1C1" w14:textId="77777777" w:rsidR="004C1C6A" w:rsidRPr="00240DF5" w:rsidRDefault="004C1C6A" w:rsidP="00DB7FAC"/>
        </w:tc>
      </w:tr>
      <w:tr w:rsidR="004C1C6A" w:rsidRPr="00240DF5" w14:paraId="7B0B2D17" w14:textId="77777777" w:rsidTr="00DB7FAC">
        <w:trPr>
          <w:trHeight w:val="240"/>
          <w:jc w:val="center"/>
        </w:trPr>
        <w:tc>
          <w:tcPr>
            <w:tcW w:w="4876" w:type="dxa"/>
            <w:tcBorders>
              <w:top w:val="nil"/>
              <w:left w:val="nil"/>
              <w:bottom w:val="nil"/>
              <w:right w:val="nil"/>
            </w:tcBorders>
          </w:tcPr>
          <w:p w14:paraId="287C37CE"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40759CBF" w14:textId="77777777" w:rsidR="004C1C6A" w:rsidRPr="00240DF5" w:rsidRDefault="004C1C6A" w:rsidP="00DB7FAC">
            <w:pPr>
              <w:pStyle w:val="AmColumnHeading"/>
            </w:pPr>
            <w:r w:rsidRPr="00240DF5">
              <w:t>Alteração</w:t>
            </w:r>
          </w:p>
        </w:tc>
      </w:tr>
      <w:tr w:rsidR="004C1C6A" w:rsidRPr="00240DF5" w14:paraId="33980AF8" w14:textId="77777777" w:rsidTr="00DB7FAC">
        <w:trPr>
          <w:jc w:val="center"/>
        </w:trPr>
        <w:tc>
          <w:tcPr>
            <w:tcW w:w="4876" w:type="dxa"/>
            <w:tcBorders>
              <w:top w:val="nil"/>
              <w:left w:val="nil"/>
              <w:bottom w:val="nil"/>
              <w:right w:val="nil"/>
            </w:tcBorders>
          </w:tcPr>
          <w:p w14:paraId="76CDC629" w14:textId="77777777" w:rsidR="004C1C6A" w:rsidRPr="00240DF5" w:rsidRDefault="004C1C6A" w:rsidP="00DB7FAC">
            <w:pPr>
              <w:pStyle w:val="Normal6a"/>
            </w:pPr>
          </w:p>
        </w:tc>
        <w:tc>
          <w:tcPr>
            <w:tcW w:w="4876" w:type="dxa"/>
            <w:tcBorders>
              <w:top w:val="nil"/>
              <w:left w:val="nil"/>
              <w:bottom w:val="nil"/>
              <w:right w:val="nil"/>
            </w:tcBorders>
          </w:tcPr>
          <w:p w14:paraId="4F380802" w14:textId="6EC0F9DE" w:rsidR="004C1C6A" w:rsidRPr="00240DF5" w:rsidRDefault="004C1C6A" w:rsidP="00DB7FAC">
            <w:pPr>
              <w:pStyle w:val="Normal6a"/>
              <w:jc w:val="center"/>
            </w:pPr>
            <w:r w:rsidRPr="00240DF5">
              <w:rPr>
                <w:b/>
                <w:i/>
              </w:rPr>
              <w:t>Artigo 8.º</w:t>
            </w:r>
            <w:r w:rsidR="00034FC0">
              <w:rPr>
                <w:b/>
                <w:i/>
              </w:rPr>
              <w:noBreakHyphen/>
            </w:r>
            <w:r w:rsidRPr="00240DF5">
              <w:rPr>
                <w:b/>
                <w:i/>
              </w:rPr>
              <w:t>B</w:t>
            </w:r>
            <w:r w:rsidRPr="00240DF5">
              <w:tab/>
            </w:r>
          </w:p>
        </w:tc>
      </w:tr>
      <w:tr w:rsidR="004C1C6A" w:rsidRPr="00240DF5" w14:paraId="52BAC2C6" w14:textId="77777777" w:rsidTr="00DB7FAC">
        <w:trPr>
          <w:jc w:val="center"/>
        </w:trPr>
        <w:tc>
          <w:tcPr>
            <w:tcW w:w="4876" w:type="dxa"/>
            <w:tcBorders>
              <w:top w:val="nil"/>
              <w:left w:val="nil"/>
              <w:bottom w:val="nil"/>
              <w:right w:val="nil"/>
            </w:tcBorders>
          </w:tcPr>
          <w:p w14:paraId="6AE9A88E" w14:textId="77777777" w:rsidR="004C1C6A" w:rsidRPr="00240DF5" w:rsidRDefault="004C1C6A" w:rsidP="00DB7FAC">
            <w:pPr>
              <w:pStyle w:val="Normal6a"/>
            </w:pPr>
          </w:p>
        </w:tc>
        <w:tc>
          <w:tcPr>
            <w:tcW w:w="4876" w:type="dxa"/>
            <w:tcBorders>
              <w:top w:val="nil"/>
              <w:left w:val="nil"/>
              <w:bottom w:val="nil"/>
              <w:right w:val="nil"/>
            </w:tcBorders>
          </w:tcPr>
          <w:p w14:paraId="20F42EF9" w14:textId="77777777" w:rsidR="004C1C6A" w:rsidRPr="00240DF5" w:rsidRDefault="004C1C6A" w:rsidP="00DB7FAC">
            <w:pPr>
              <w:pStyle w:val="Normal6a"/>
              <w:jc w:val="center"/>
            </w:pPr>
            <w:r w:rsidRPr="00240DF5">
              <w:rPr>
                <w:b/>
                <w:i/>
              </w:rPr>
              <w:t>Exercício da delegação</w:t>
            </w:r>
          </w:p>
        </w:tc>
      </w:tr>
      <w:tr w:rsidR="004C1C6A" w:rsidRPr="00240DF5" w14:paraId="4E3F8D32" w14:textId="77777777" w:rsidTr="00DB7FAC">
        <w:trPr>
          <w:jc w:val="center"/>
        </w:trPr>
        <w:tc>
          <w:tcPr>
            <w:tcW w:w="4876" w:type="dxa"/>
            <w:tcBorders>
              <w:top w:val="nil"/>
              <w:left w:val="nil"/>
              <w:bottom w:val="nil"/>
              <w:right w:val="nil"/>
            </w:tcBorders>
          </w:tcPr>
          <w:p w14:paraId="61CF083C" w14:textId="77777777" w:rsidR="004C1C6A" w:rsidRPr="00240DF5" w:rsidRDefault="004C1C6A" w:rsidP="00DB7FAC">
            <w:pPr>
              <w:pStyle w:val="Normal6a"/>
            </w:pPr>
          </w:p>
        </w:tc>
        <w:tc>
          <w:tcPr>
            <w:tcW w:w="4876" w:type="dxa"/>
            <w:tcBorders>
              <w:top w:val="nil"/>
              <w:left w:val="nil"/>
              <w:bottom w:val="nil"/>
              <w:right w:val="nil"/>
            </w:tcBorders>
          </w:tcPr>
          <w:p w14:paraId="5E7BCB9F" w14:textId="77777777" w:rsidR="004C1C6A" w:rsidRPr="00240DF5" w:rsidRDefault="004C1C6A" w:rsidP="00DB7FAC">
            <w:pPr>
              <w:pStyle w:val="Normal6a"/>
            </w:pPr>
            <w:r w:rsidRPr="00240DF5">
              <w:rPr>
                <w:b/>
                <w:i/>
              </w:rPr>
              <w:t>1. O poder de adotar atos delegados é conferido à Comissão nas condições estabelecidas no presente artigo.</w:t>
            </w:r>
          </w:p>
        </w:tc>
      </w:tr>
      <w:tr w:rsidR="004C1C6A" w:rsidRPr="00240DF5" w14:paraId="3FDCF2D0" w14:textId="77777777" w:rsidTr="00DB7FAC">
        <w:trPr>
          <w:jc w:val="center"/>
        </w:trPr>
        <w:tc>
          <w:tcPr>
            <w:tcW w:w="4876" w:type="dxa"/>
            <w:tcBorders>
              <w:top w:val="nil"/>
              <w:left w:val="nil"/>
              <w:bottom w:val="nil"/>
              <w:right w:val="nil"/>
            </w:tcBorders>
          </w:tcPr>
          <w:p w14:paraId="7718895B" w14:textId="77777777" w:rsidR="004C1C6A" w:rsidRPr="00240DF5" w:rsidRDefault="004C1C6A" w:rsidP="00DB7FAC">
            <w:pPr>
              <w:pStyle w:val="Normal6a"/>
            </w:pPr>
          </w:p>
        </w:tc>
        <w:tc>
          <w:tcPr>
            <w:tcW w:w="4876" w:type="dxa"/>
            <w:tcBorders>
              <w:top w:val="nil"/>
              <w:left w:val="nil"/>
              <w:bottom w:val="nil"/>
              <w:right w:val="nil"/>
            </w:tcBorders>
          </w:tcPr>
          <w:p w14:paraId="035A723B" w14:textId="77777777" w:rsidR="004C1C6A" w:rsidRPr="00240DF5" w:rsidRDefault="004C1C6A" w:rsidP="00DB7FAC">
            <w:pPr>
              <w:pStyle w:val="Normal6a"/>
            </w:pPr>
            <w:r w:rsidRPr="00240DF5">
              <w:rPr>
                <w:b/>
                <w:i/>
              </w:rPr>
              <w:t>2. O poder de adotar atos delegados referido no artigo 4.º, n.º 4, é conferido à Comissão por um período indeterminado a partir de [data de entrada em vigor do presente regulamento].</w:t>
            </w:r>
          </w:p>
        </w:tc>
      </w:tr>
      <w:tr w:rsidR="004C1C6A" w:rsidRPr="00240DF5" w14:paraId="2086467A" w14:textId="77777777" w:rsidTr="00DB7FAC">
        <w:trPr>
          <w:jc w:val="center"/>
        </w:trPr>
        <w:tc>
          <w:tcPr>
            <w:tcW w:w="4876" w:type="dxa"/>
            <w:tcBorders>
              <w:top w:val="nil"/>
              <w:left w:val="nil"/>
              <w:bottom w:val="nil"/>
              <w:right w:val="nil"/>
            </w:tcBorders>
          </w:tcPr>
          <w:p w14:paraId="1A5BE3F1" w14:textId="77777777" w:rsidR="004C1C6A" w:rsidRPr="00240DF5" w:rsidRDefault="004C1C6A" w:rsidP="00DB7FAC">
            <w:pPr>
              <w:pStyle w:val="Normal6a"/>
            </w:pPr>
          </w:p>
        </w:tc>
        <w:tc>
          <w:tcPr>
            <w:tcW w:w="4876" w:type="dxa"/>
            <w:tcBorders>
              <w:top w:val="nil"/>
              <w:left w:val="nil"/>
              <w:bottom w:val="nil"/>
              <w:right w:val="nil"/>
            </w:tcBorders>
          </w:tcPr>
          <w:p w14:paraId="524447E0" w14:textId="77777777" w:rsidR="004C1C6A" w:rsidRPr="00240DF5" w:rsidRDefault="004C1C6A" w:rsidP="00DB7FAC">
            <w:pPr>
              <w:pStyle w:val="Normal6a"/>
            </w:pPr>
            <w:r w:rsidRPr="00240DF5">
              <w:rPr>
                <w:b/>
                <w:i/>
              </w:rPr>
              <w:t>3. A delegação de poderes referida no artigo 4.º, n.º 4, pode ser revogada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os atos delegados já em vigor.</w:t>
            </w:r>
          </w:p>
        </w:tc>
      </w:tr>
      <w:tr w:rsidR="004C1C6A" w:rsidRPr="00240DF5" w14:paraId="622C3EAC" w14:textId="77777777" w:rsidTr="00DB7FAC">
        <w:trPr>
          <w:jc w:val="center"/>
        </w:trPr>
        <w:tc>
          <w:tcPr>
            <w:tcW w:w="4876" w:type="dxa"/>
            <w:tcBorders>
              <w:top w:val="nil"/>
              <w:left w:val="nil"/>
              <w:bottom w:val="nil"/>
              <w:right w:val="nil"/>
            </w:tcBorders>
          </w:tcPr>
          <w:p w14:paraId="5A4A7196" w14:textId="77777777" w:rsidR="004C1C6A" w:rsidRPr="00240DF5" w:rsidRDefault="004C1C6A" w:rsidP="00DB7FAC">
            <w:pPr>
              <w:pStyle w:val="Normal6a"/>
            </w:pPr>
          </w:p>
        </w:tc>
        <w:tc>
          <w:tcPr>
            <w:tcW w:w="4876" w:type="dxa"/>
            <w:tcBorders>
              <w:top w:val="nil"/>
              <w:left w:val="nil"/>
              <w:bottom w:val="nil"/>
              <w:right w:val="nil"/>
            </w:tcBorders>
          </w:tcPr>
          <w:p w14:paraId="74F47B54" w14:textId="0B224C54" w:rsidR="004C1C6A" w:rsidRPr="00240DF5" w:rsidRDefault="004C1C6A" w:rsidP="00DB7FAC">
            <w:pPr>
              <w:pStyle w:val="Normal6a"/>
            </w:pPr>
            <w:r w:rsidRPr="00240DF5">
              <w:rPr>
                <w:b/>
                <w:i/>
              </w:rPr>
              <w:t>4. Antes de adotar um ato delegado, a Comissão consulta os peritos designados por cada Estado</w:t>
            </w:r>
            <w:r w:rsidR="00034FC0">
              <w:rPr>
                <w:b/>
                <w:i/>
              </w:rPr>
              <w:noBreakHyphen/>
            </w:r>
            <w:r w:rsidRPr="00240DF5">
              <w:rPr>
                <w:b/>
                <w:i/>
              </w:rPr>
              <w:t xml:space="preserve">Membro de acordo com </w:t>
            </w:r>
            <w:r w:rsidRPr="00240DF5">
              <w:rPr>
                <w:b/>
                <w:i/>
              </w:rPr>
              <w:lastRenderedPageBreak/>
              <w:t>os princípios estabelecidos no Acordo Interinstitucional, de 13 de abril de 2016, sobre legislar melhor.</w:t>
            </w:r>
          </w:p>
        </w:tc>
      </w:tr>
      <w:tr w:rsidR="004C1C6A" w:rsidRPr="00240DF5" w14:paraId="266B4F07" w14:textId="77777777" w:rsidTr="00DB7FAC">
        <w:trPr>
          <w:jc w:val="center"/>
        </w:trPr>
        <w:tc>
          <w:tcPr>
            <w:tcW w:w="4876" w:type="dxa"/>
            <w:tcBorders>
              <w:top w:val="nil"/>
              <w:left w:val="nil"/>
              <w:bottom w:val="nil"/>
              <w:right w:val="nil"/>
            </w:tcBorders>
          </w:tcPr>
          <w:p w14:paraId="566D41BF" w14:textId="77777777" w:rsidR="004C1C6A" w:rsidRPr="00240DF5" w:rsidRDefault="004C1C6A" w:rsidP="00DB7FAC">
            <w:pPr>
              <w:pStyle w:val="Normal6a"/>
            </w:pPr>
          </w:p>
        </w:tc>
        <w:tc>
          <w:tcPr>
            <w:tcW w:w="4876" w:type="dxa"/>
            <w:tcBorders>
              <w:top w:val="nil"/>
              <w:left w:val="nil"/>
              <w:bottom w:val="nil"/>
              <w:right w:val="nil"/>
            </w:tcBorders>
          </w:tcPr>
          <w:p w14:paraId="3880207E" w14:textId="78C08D40" w:rsidR="004C1C6A" w:rsidRPr="00240DF5" w:rsidRDefault="004C1C6A" w:rsidP="00DB7FAC">
            <w:pPr>
              <w:pStyle w:val="Normal6a"/>
            </w:pPr>
            <w:r w:rsidRPr="00240DF5">
              <w:rPr>
                <w:b/>
                <w:i/>
              </w:rPr>
              <w:t>5. Assim que adotar um ato delegado, a Comissão notifica</w:t>
            </w:r>
            <w:r w:rsidR="00034FC0">
              <w:rPr>
                <w:b/>
                <w:i/>
              </w:rPr>
              <w:noBreakHyphen/>
            </w:r>
            <w:r w:rsidRPr="00240DF5">
              <w:rPr>
                <w:b/>
                <w:i/>
              </w:rPr>
              <w:t>o simultaneamente ao Parlamento Europeu e ao Conselho.</w:t>
            </w:r>
          </w:p>
        </w:tc>
      </w:tr>
      <w:tr w:rsidR="004C1C6A" w:rsidRPr="00240DF5" w14:paraId="2A2B0BAE" w14:textId="77777777" w:rsidTr="00DB7FAC">
        <w:trPr>
          <w:jc w:val="center"/>
        </w:trPr>
        <w:tc>
          <w:tcPr>
            <w:tcW w:w="4876" w:type="dxa"/>
            <w:tcBorders>
              <w:top w:val="nil"/>
              <w:left w:val="nil"/>
              <w:bottom w:val="nil"/>
              <w:right w:val="nil"/>
            </w:tcBorders>
          </w:tcPr>
          <w:p w14:paraId="7DC37D6E" w14:textId="77777777" w:rsidR="004C1C6A" w:rsidRPr="00240DF5" w:rsidRDefault="004C1C6A" w:rsidP="00DB7FAC">
            <w:pPr>
              <w:pStyle w:val="Normal6a"/>
            </w:pPr>
          </w:p>
        </w:tc>
        <w:tc>
          <w:tcPr>
            <w:tcW w:w="4876" w:type="dxa"/>
            <w:tcBorders>
              <w:top w:val="nil"/>
              <w:left w:val="nil"/>
              <w:bottom w:val="nil"/>
              <w:right w:val="nil"/>
            </w:tcBorders>
          </w:tcPr>
          <w:p w14:paraId="4FAFE683" w14:textId="77777777" w:rsidR="004C1C6A" w:rsidRPr="00240DF5" w:rsidRDefault="004C1C6A" w:rsidP="00DB7FAC">
            <w:pPr>
              <w:pStyle w:val="Normal6a"/>
            </w:pPr>
            <w:r w:rsidRPr="00240DF5">
              <w:rPr>
                <w:b/>
                <w:i/>
              </w:rPr>
              <w:t>6. Os atos delegados adotados nos termos do artigo 4.º, n.º 4,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um mês por iniciativa do Parlamento Europeu ou do Conselho.</w:t>
            </w:r>
          </w:p>
        </w:tc>
      </w:tr>
    </w:tbl>
    <w:p w14:paraId="506BCEC1"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52E792F6" w14:textId="77777777" w:rsidR="004C1C6A" w:rsidRPr="00240DF5" w:rsidRDefault="004C1C6A" w:rsidP="004C1C6A">
      <w:r w:rsidRPr="00240DF5">
        <w:rPr>
          <w:rStyle w:val="HideTWBExt"/>
        </w:rPr>
        <w:t>&lt;/AmendB&gt;</w:t>
      </w:r>
    </w:p>
    <w:p w14:paraId="13B84A41" w14:textId="77777777" w:rsidR="004C1C6A" w:rsidRPr="00240DF5" w:rsidRDefault="004C1C6A" w:rsidP="004C1C6A">
      <w:pPr>
        <w:pStyle w:val="AmNumberTabs"/>
      </w:pPr>
      <w:r w:rsidRPr="00240DF5">
        <w:rPr>
          <w:rStyle w:val="HideTWBExt"/>
        </w:rPr>
        <w:t>&lt;AmendB&gt;</w:t>
      </w:r>
      <w:r w:rsidRPr="00240DF5">
        <w:t>Alteração</w:t>
      </w:r>
      <w:r w:rsidRPr="00240DF5">
        <w:tab/>
      </w:r>
      <w:r w:rsidRPr="00240DF5">
        <w:tab/>
      </w:r>
      <w:r w:rsidRPr="00240DF5">
        <w:rPr>
          <w:rStyle w:val="HideTWBExt"/>
        </w:rPr>
        <w:t>&lt;NumAmB&gt;</w:t>
      </w:r>
      <w:r w:rsidRPr="00240DF5">
        <w:t>205</w:t>
      </w:r>
      <w:r w:rsidRPr="00240DF5">
        <w:rPr>
          <w:rStyle w:val="HideTWBExt"/>
        </w:rPr>
        <w:t>&lt;/NumAmB&gt;</w:t>
      </w:r>
    </w:p>
    <w:p w14:paraId="2005575D" w14:textId="77777777" w:rsidR="004C1C6A" w:rsidRPr="00240DF5" w:rsidRDefault="004C1C6A" w:rsidP="004C1C6A">
      <w:pPr>
        <w:pStyle w:val="NormalBold"/>
      </w:pPr>
      <w:r w:rsidRPr="00240DF5">
        <w:rPr>
          <w:rStyle w:val="HideTWBExt"/>
          <w:b w:val="0"/>
        </w:rPr>
        <w:t>&lt;RepeatBlock-By&gt;&lt;Members&gt;</w:t>
      </w:r>
      <w:r w:rsidRPr="00240DF5">
        <w:t>Murielle Laurent, Chloé Ridel, Francisco Assis, Ana Catarina Mendes, Cecilia Strada</w:t>
      </w:r>
      <w:r w:rsidRPr="00240DF5">
        <w:rPr>
          <w:rStyle w:val="HideTWBExt"/>
          <w:b w:val="0"/>
        </w:rPr>
        <w:t>&lt;/Members&gt;</w:t>
      </w:r>
    </w:p>
    <w:p w14:paraId="07F543A9" w14:textId="77777777" w:rsidR="004C1C6A" w:rsidRPr="00240DF5" w:rsidRDefault="004C1C6A" w:rsidP="004C1C6A">
      <w:pPr>
        <w:pStyle w:val="NormalBold"/>
      </w:pPr>
      <w:r w:rsidRPr="00240DF5">
        <w:rPr>
          <w:rStyle w:val="HideTWBExt"/>
          <w:b w:val="0"/>
        </w:rPr>
        <w:t>&lt;/RepeatBlock-By&gt;</w:t>
      </w:r>
    </w:p>
    <w:p w14:paraId="673158B3" w14:textId="77777777" w:rsidR="004C1C6A" w:rsidRPr="00240DF5" w:rsidRDefault="004C1C6A" w:rsidP="004C1C6A">
      <w:pPr>
        <w:pStyle w:val="NormalBold"/>
      </w:pPr>
      <w:r w:rsidRPr="00240DF5">
        <w:rPr>
          <w:rStyle w:val="HideTWBExt"/>
        </w:rPr>
        <w:t>&lt;DocAmend&gt;</w:t>
      </w:r>
      <w:r w:rsidRPr="00240DF5">
        <w:t>Proposta de regulamento</w:t>
      </w:r>
      <w:r w:rsidRPr="00240DF5">
        <w:rPr>
          <w:rStyle w:val="HideTWBExt"/>
        </w:rPr>
        <w:t>&lt;/DocAmend&gt;</w:t>
      </w:r>
    </w:p>
    <w:p w14:paraId="6B24AE9B" w14:textId="7885F28E" w:rsidR="004C1C6A" w:rsidRPr="00240DF5" w:rsidRDefault="004C1C6A" w:rsidP="004C1C6A">
      <w:pPr>
        <w:pStyle w:val="NormalBold"/>
      </w:pPr>
      <w:r w:rsidRPr="00240DF5">
        <w:rPr>
          <w:rStyle w:val="HideTWBExt"/>
        </w:rPr>
        <w:t>&lt;Article&gt;</w:t>
      </w:r>
      <w:r w:rsidRPr="00240DF5">
        <w:t>Artigo 9</w:t>
      </w:r>
      <w:r w:rsidR="00034FC0">
        <w:noBreakHyphen/>
      </w:r>
      <w:r w:rsidRPr="00240DF5">
        <w:t>A (novo)</w:t>
      </w:r>
      <w:r w:rsidRPr="00240D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C6A" w:rsidRPr="00240DF5" w14:paraId="5AB5AAF7" w14:textId="77777777" w:rsidTr="00DB7FAC">
        <w:trPr>
          <w:trHeight w:hRule="exact" w:val="240"/>
          <w:jc w:val="center"/>
        </w:trPr>
        <w:tc>
          <w:tcPr>
            <w:tcW w:w="9752" w:type="dxa"/>
            <w:gridSpan w:val="2"/>
            <w:tcBorders>
              <w:top w:val="nil"/>
              <w:left w:val="nil"/>
              <w:bottom w:val="nil"/>
              <w:right w:val="nil"/>
            </w:tcBorders>
          </w:tcPr>
          <w:p w14:paraId="794B5981" w14:textId="77777777" w:rsidR="004C1C6A" w:rsidRPr="00240DF5" w:rsidRDefault="004C1C6A" w:rsidP="00DB7FAC"/>
        </w:tc>
      </w:tr>
      <w:tr w:rsidR="004C1C6A" w:rsidRPr="00240DF5" w14:paraId="16740242" w14:textId="77777777" w:rsidTr="00DB7FAC">
        <w:trPr>
          <w:trHeight w:val="240"/>
          <w:jc w:val="center"/>
        </w:trPr>
        <w:tc>
          <w:tcPr>
            <w:tcW w:w="4876" w:type="dxa"/>
            <w:tcBorders>
              <w:top w:val="nil"/>
              <w:left w:val="nil"/>
              <w:bottom w:val="nil"/>
              <w:right w:val="nil"/>
            </w:tcBorders>
          </w:tcPr>
          <w:p w14:paraId="066C9E60" w14:textId="77777777" w:rsidR="004C1C6A" w:rsidRPr="00240DF5" w:rsidRDefault="004C1C6A" w:rsidP="00DB7FAC">
            <w:pPr>
              <w:pStyle w:val="AmColumnHeading"/>
            </w:pPr>
            <w:r w:rsidRPr="00240DF5">
              <w:t>Texto da Comissão</w:t>
            </w:r>
          </w:p>
        </w:tc>
        <w:tc>
          <w:tcPr>
            <w:tcW w:w="4876" w:type="dxa"/>
            <w:tcBorders>
              <w:top w:val="nil"/>
              <w:left w:val="nil"/>
              <w:bottom w:val="nil"/>
              <w:right w:val="nil"/>
            </w:tcBorders>
          </w:tcPr>
          <w:p w14:paraId="100477C9" w14:textId="77777777" w:rsidR="004C1C6A" w:rsidRPr="00240DF5" w:rsidRDefault="004C1C6A" w:rsidP="00DB7FAC">
            <w:pPr>
              <w:pStyle w:val="AmColumnHeading"/>
            </w:pPr>
            <w:r w:rsidRPr="00240DF5">
              <w:t>Alteração</w:t>
            </w:r>
          </w:p>
        </w:tc>
      </w:tr>
      <w:tr w:rsidR="004C1C6A" w:rsidRPr="00240DF5" w14:paraId="15F2B8BE" w14:textId="77777777" w:rsidTr="00DB7FAC">
        <w:trPr>
          <w:jc w:val="center"/>
        </w:trPr>
        <w:tc>
          <w:tcPr>
            <w:tcW w:w="4876" w:type="dxa"/>
            <w:tcBorders>
              <w:top w:val="nil"/>
              <w:left w:val="nil"/>
              <w:bottom w:val="nil"/>
              <w:right w:val="nil"/>
            </w:tcBorders>
          </w:tcPr>
          <w:p w14:paraId="7B876634" w14:textId="77777777" w:rsidR="004C1C6A" w:rsidRPr="00240DF5" w:rsidRDefault="004C1C6A" w:rsidP="00DB7FAC">
            <w:pPr>
              <w:pStyle w:val="Normal6a"/>
            </w:pPr>
          </w:p>
        </w:tc>
        <w:tc>
          <w:tcPr>
            <w:tcW w:w="4876" w:type="dxa"/>
            <w:tcBorders>
              <w:top w:val="nil"/>
              <w:left w:val="nil"/>
              <w:bottom w:val="nil"/>
              <w:right w:val="nil"/>
            </w:tcBorders>
          </w:tcPr>
          <w:p w14:paraId="1468DCFE" w14:textId="1EB352EE" w:rsidR="004C1C6A" w:rsidRPr="00240DF5" w:rsidRDefault="004C1C6A" w:rsidP="00DB7FAC">
            <w:pPr>
              <w:pStyle w:val="Normal6a"/>
              <w:jc w:val="center"/>
            </w:pPr>
            <w:r w:rsidRPr="00240DF5">
              <w:rPr>
                <w:b/>
                <w:i/>
              </w:rPr>
              <w:t>Artigo 9.º</w:t>
            </w:r>
            <w:r w:rsidR="00034FC0">
              <w:rPr>
                <w:b/>
                <w:i/>
              </w:rPr>
              <w:noBreakHyphen/>
            </w:r>
            <w:r w:rsidRPr="00240DF5">
              <w:rPr>
                <w:b/>
                <w:i/>
              </w:rPr>
              <w:t>A</w:t>
            </w:r>
            <w:r w:rsidRPr="00240DF5">
              <w:tab/>
            </w:r>
          </w:p>
        </w:tc>
      </w:tr>
      <w:tr w:rsidR="004C1C6A" w:rsidRPr="00240DF5" w14:paraId="443E42AF" w14:textId="77777777" w:rsidTr="00DB7FAC">
        <w:trPr>
          <w:jc w:val="center"/>
        </w:trPr>
        <w:tc>
          <w:tcPr>
            <w:tcW w:w="4876" w:type="dxa"/>
            <w:tcBorders>
              <w:top w:val="nil"/>
              <w:left w:val="nil"/>
              <w:bottom w:val="nil"/>
              <w:right w:val="nil"/>
            </w:tcBorders>
          </w:tcPr>
          <w:p w14:paraId="1BA61AE8" w14:textId="77777777" w:rsidR="004C1C6A" w:rsidRPr="00240DF5" w:rsidRDefault="004C1C6A" w:rsidP="00DB7FAC">
            <w:pPr>
              <w:pStyle w:val="Normal6a"/>
            </w:pPr>
          </w:p>
        </w:tc>
        <w:tc>
          <w:tcPr>
            <w:tcW w:w="4876" w:type="dxa"/>
            <w:tcBorders>
              <w:top w:val="nil"/>
              <w:left w:val="nil"/>
              <w:bottom w:val="nil"/>
              <w:right w:val="nil"/>
            </w:tcBorders>
          </w:tcPr>
          <w:p w14:paraId="4E62ED81" w14:textId="77777777" w:rsidR="004C1C6A" w:rsidRPr="00240DF5" w:rsidRDefault="004C1C6A" w:rsidP="00DB7FAC">
            <w:pPr>
              <w:pStyle w:val="Normal6a"/>
              <w:jc w:val="center"/>
            </w:pPr>
            <w:r w:rsidRPr="00240DF5">
              <w:rPr>
                <w:b/>
                <w:i/>
              </w:rPr>
              <w:t>Exercício da delegação</w:t>
            </w:r>
          </w:p>
        </w:tc>
      </w:tr>
      <w:tr w:rsidR="004C1C6A" w:rsidRPr="00240DF5" w14:paraId="7FCC4487" w14:textId="77777777" w:rsidTr="00DB7FAC">
        <w:trPr>
          <w:jc w:val="center"/>
        </w:trPr>
        <w:tc>
          <w:tcPr>
            <w:tcW w:w="4876" w:type="dxa"/>
            <w:tcBorders>
              <w:top w:val="nil"/>
              <w:left w:val="nil"/>
              <w:bottom w:val="nil"/>
              <w:right w:val="nil"/>
            </w:tcBorders>
          </w:tcPr>
          <w:p w14:paraId="2390FEBB" w14:textId="77777777" w:rsidR="004C1C6A" w:rsidRPr="00240DF5" w:rsidRDefault="004C1C6A" w:rsidP="00DB7FAC">
            <w:pPr>
              <w:pStyle w:val="Normal6a"/>
            </w:pPr>
          </w:p>
        </w:tc>
        <w:tc>
          <w:tcPr>
            <w:tcW w:w="4876" w:type="dxa"/>
            <w:tcBorders>
              <w:top w:val="nil"/>
              <w:left w:val="nil"/>
              <w:bottom w:val="nil"/>
              <w:right w:val="nil"/>
            </w:tcBorders>
          </w:tcPr>
          <w:p w14:paraId="0C890688" w14:textId="77777777" w:rsidR="004C1C6A" w:rsidRPr="00240DF5" w:rsidRDefault="004C1C6A" w:rsidP="00DB7FAC">
            <w:pPr>
              <w:pStyle w:val="Normal6a"/>
            </w:pPr>
            <w:r w:rsidRPr="00240DF5">
              <w:rPr>
                <w:b/>
                <w:i/>
              </w:rPr>
              <w:t>1. O poder de adotar atos delegados é conferido à Comissão nas condições estabelecidas no presente artigo.</w:t>
            </w:r>
          </w:p>
        </w:tc>
      </w:tr>
      <w:tr w:rsidR="004C1C6A" w:rsidRPr="00240DF5" w14:paraId="6A3FFE79" w14:textId="77777777" w:rsidTr="00DB7FAC">
        <w:trPr>
          <w:jc w:val="center"/>
        </w:trPr>
        <w:tc>
          <w:tcPr>
            <w:tcW w:w="4876" w:type="dxa"/>
            <w:tcBorders>
              <w:top w:val="nil"/>
              <w:left w:val="nil"/>
              <w:bottom w:val="nil"/>
              <w:right w:val="nil"/>
            </w:tcBorders>
          </w:tcPr>
          <w:p w14:paraId="5A6DE6ED" w14:textId="77777777" w:rsidR="004C1C6A" w:rsidRPr="00240DF5" w:rsidRDefault="004C1C6A" w:rsidP="00DB7FAC">
            <w:pPr>
              <w:pStyle w:val="Normal6a"/>
            </w:pPr>
          </w:p>
        </w:tc>
        <w:tc>
          <w:tcPr>
            <w:tcW w:w="4876" w:type="dxa"/>
            <w:tcBorders>
              <w:top w:val="nil"/>
              <w:left w:val="nil"/>
              <w:bottom w:val="nil"/>
              <w:right w:val="nil"/>
            </w:tcBorders>
          </w:tcPr>
          <w:p w14:paraId="454103EA" w14:textId="57DCFD3A" w:rsidR="004C1C6A" w:rsidRPr="00240DF5" w:rsidRDefault="004C1C6A" w:rsidP="00DB7FAC">
            <w:pPr>
              <w:pStyle w:val="Normal6a"/>
            </w:pPr>
            <w:r w:rsidRPr="00240DF5">
              <w:rPr>
                <w:b/>
                <w:i/>
              </w:rPr>
              <w:t>2. O poder de adotar atos delegados, referido no artigo 4.º, n.º 4, no artigo 4.º</w:t>
            </w:r>
            <w:r w:rsidR="00034FC0">
              <w:rPr>
                <w:b/>
                <w:i/>
              </w:rPr>
              <w:noBreakHyphen/>
            </w:r>
            <w:r w:rsidRPr="00240DF5">
              <w:rPr>
                <w:b/>
                <w:i/>
              </w:rPr>
              <w:t>A, n.º 1, no artigo 5, n.º 8, e no artigo 6.º, n.º 7, é conferido à Comissão por prazo indeterminado, a partir de [data de entrada em vigor do presente regulamento].</w:t>
            </w:r>
          </w:p>
        </w:tc>
      </w:tr>
      <w:tr w:rsidR="004C1C6A" w:rsidRPr="00240DF5" w14:paraId="084FB3B8" w14:textId="77777777" w:rsidTr="00DB7FAC">
        <w:trPr>
          <w:jc w:val="center"/>
        </w:trPr>
        <w:tc>
          <w:tcPr>
            <w:tcW w:w="4876" w:type="dxa"/>
            <w:tcBorders>
              <w:top w:val="nil"/>
              <w:left w:val="nil"/>
              <w:bottom w:val="nil"/>
              <w:right w:val="nil"/>
            </w:tcBorders>
          </w:tcPr>
          <w:p w14:paraId="34125953" w14:textId="77777777" w:rsidR="004C1C6A" w:rsidRPr="00240DF5" w:rsidRDefault="004C1C6A" w:rsidP="00DB7FAC">
            <w:pPr>
              <w:pStyle w:val="Normal6a"/>
            </w:pPr>
          </w:p>
        </w:tc>
        <w:tc>
          <w:tcPr>
            <w:tcW w:w="4876" w:type="dxa"/>
            <w:tcBorders>
              <w:top w:val="nil"/>
              <w:left w:val="nil"/>
              <w:bottom w:val="nil"/>
              <w:right w:val="nil"/>
            </w:tcBorders>
          </w:tcPr>
          <w:p w14:paraId="3EF9982C" w14:textId="0BE156C6" w:rsidR="004C1C6A" w:rsidRPr="00240DF5" w:rsidRDefault="004C1C6A" w:rsidP="00DB7FAC">
            <w:pPr>
              <w:pStyle w:val="Normal6a"/>
            </w:pPr>
            <w:r w:rsidRPr="00240DF5">
              <w:rPr>
                <w:b/>
                <w:i/>
              </w:rPr>
              <w:t>3. A delegação de poderes referida no artigo 4.º, n.º 4, no artigo 4.º</w:t>
            </w:r>
            <w:r w:rsidR="00034FC0">
              <w:rPr>
                <w:b/>
                <w:i/>
              </w:rPr>
              <w:noBreakHyphen/>
            </w:r>
            <w:r w:rsidRPr="00240DF5">
              <w:rPr>
                <w:b/>
                <w:i/>
              </w:rPr>
              <w:t>A, n.º 1, no artigo 5.º, n.º 8, e no artigo 6.º, n.º 7, pode ser revogada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os atos delegados já em vigor.</w:t>
            </w:r>
          </w:p>
        </w:tc>
      </w:tr>
      <w:tr w:rsidR="004C1C6A" w:rsidRPr="00240DF5" w14:paraId="4CAABF90" w14:textId="77777777" w:rsidTr="00DB7FAC">
        <w:trPr>
          <w:jc w:val="center"/>
        </w:trPr>
        <w:tc>
          <w:tcPr>
            <w:tcW w:w="4876" w:type="dxa"/>
            <w:tcBorders>
              <w:top w:val="nil"/>
              <w:left w:val="nil"/>
              <w:bottom w:val="nil"/>
              <w:right w:val="nil"/>
            </w:tcBorders>
          </w:tcPr>
          <w:p w14:paraId="74AE4440" w14:textId="77777777" w:rsidR="004C1C6A" w:rsidRPr="00240DF5" w:rsidRDefault="004C1C6A" w:rsidP="00DB7FAC">
            <w:pPr>
              <w:pStyle w:val="Normal6a"/>
            </w:pPr>
          </w:p>
        </w:tc>
        <w:tc>
          <w:tcPr>
            <w:tcW w:w="4876" w:type="dxa"/>
            <w:tcBorders>
              <w:top w:val="nil"/>
              <w:left w:val="nil"/>
              <w:bottom w:val="nil"/>
              <w:right w:val="nil"/>
            </w:tcBorders>
          </w:tcPr>
          <w:p w14:paraId="5C7D441C" w14:textId="2149EAD2" w:rsidR="004C1C6A" w:rsidRPr="00240DF5" w:rsidRDefault="004C1C6A" w:rsidP="00DB7FAC">
            <w:pPr>
              <w:pStyle w:val="Normal6a"/>
            </w:pPr>
            <w:r w:rsidRPr="00240DF5">
              <w:rPr>
                <w:b/>
                <w:i/>
              </w:rPr>
              <w:t>4. Antes de adotar um ato delegado, a Comissão consulta os peritos designados por cada Estado</w:t>
            </w:r>
            <w:r w:rsidR="00034FC0">
              <w:rPr>
                <w:b/>
                <w:i/>
              </w:rPr>
              <w:noBreakHyphen/>
            </w:r>
            <w:r w:rsidRPr="00240DF5">
              <w:rPr>
                <w:b/>
                <w:i/>
              </w:rPr>
              <w:t>Membro de acordo com os princípios estabelecidos no Acordo Interinstitucional, de 13 de abril de 2016, sobre legislar melhor.</w:t>
            </w:r>
          </w:p>
        </w:tc>
      </w:tr>
      <w:tr w:rsidR="004C1C6A" w:rsidRPr="00240DF5" w14:paraId="0E347272" w14:textId="77777777" w:rsidTr="00DB7FAC">
        <w:trPr>
          <w:jc w:val="center"/>
        </w:trPr>
        <w:tc>
          <w:tcPr>
            <w:tcW w:w="4876" w:type="dxa"/>
            <w:tcBorders>
              <w:top w:val="nil"/>
              <w:left w:val="nil"/>
              <w:bottom w:val="nil"/>
              <w:right w:val="nil"/>
            </w:tcBorders>
          </w:tcPr>
          <w:p w14:paraId="4D83C58A" w14:textId="77777777" w:rsidR="004C1C6A" w:rsidRPr="00240DF5" w:rsidRDefault="004C1C6A" w:rsidP="00DB7FAC">
            <w:pPr>
              <w:pStyle w:val="Normal6a"/>
            </w:pPr>
          </w:p>
        </w:tc>
        <w:tc>
          <w:tcPr>
            <w:tcW w:w="4876" w:type="dxa"/>
            <w:tcBorders>
              <w:top w:val="nil"/>
              <w:left w:val="nil"/>
              <w:bottom w:val="nil"/>
              <w:right w:val="nil"/>
            </w:tcBorders>
          </w:tcPr>
          <w:p w14:paraId="533E0AE2" w14:textId="5792B9A3" w:rsidR="004C1C6A" w:rsidRPr="00240DF5" w:rsidRDefault="004C1C6A" w:rsidP="00DB7FAC">
            <w:pPr>
              <w:pStyle w:val="Normal6a"/>
            </w:pPr>
            <w:r w:rsidRPr="00240DF5">
              <w:rPr>
                <w:b/>
                <w:i/>
              </w:rPr>
              <w:t>5. Assim que adotar um ato delegado, a Comissão notifica</w:t>
            </w:r>
            <w:r w:rsidR="00034FC0">
              <w:rPr>
                <w:b/>
                <w:i/>
              </w:rPr>
              <w:noBreakHyphen/>
            </w:r>
            <w:r w:rsidRPr="00240DF5">
              <w:rPr>
                <w:b/>
                <w:i/>
              </w:rPr>
              <w:t>o simultaneamente ao Parlamento Europeu e ao Conselho.</w:t>
            </w:r>
          </w:p>
        </w:tc>
      </w:tr>
      <w:tr w:rsidR="004C1C6A" w:rsidRPr="00240DF5" w14:paraId="2794B79D" w14:textId="77777777" w:rsidTr="00DB7FAC">
        <w:trPr>
          <w:jc w:val="center"/>
        </w:trPr>
        <w:tc>
          <w:tcPr>
            <w:tcW w:w="4876" w:type="dxa"/>
            <w:tcBorders>
              <w:top w:val="nil"/>
              <w:left w:val="nil"/>
              <w:bottom w:val="nil"/>
              <w:right w:val="nil"/>
            </w:tcBorders>
          </w:tcPr>
          <w:p w14:paraId="0D1739F0" w14:textId="77777777" w:rsidR="004C1C6A" w:rsidRPr="00240DF5" w:rsidRDefault="004C1C6A" w:rsidP="00DB7FAC">
            <w:pPr>
              <w:pStyle w:val="Normal6a"/>
            </w:pPr>
          </w:p>
        </w:tc>
        <w:tc>
          <w:tcPr>
            <w:tcW w:w="4876" w:type="dxa"/>
            <w:tcBorders>
              <w:top w:val="nil"/>
              <w:left w:val="nil"/>
              <w:bottom w:val="nil"/>
              <w:right w:val="nil"/>
            </w:tcBorders>
          </w:tcPr>
          <w:p w14:paraId="4F165A58" w14:textId="1B761C10" w:rsidR="004C1C6A" w:rsidRPr="00240DF5" w:rsidRDefault="004C1C6A" w:rsidP="00DB7FAC">
            <w:pPr>
              <w:pStyle w:val="Normal6a"/>
            </w:pPr>
            <w:r w:rsidRPr="00240DF5">
              <w:rPr>
                <w:b/>
                <w:i/>
              </w:rPr>
              <w:t>6. Os atos delegados adotados nos termos do artigo 4.º, n.º 4, do artigo 4.º</w:t>
            </w:r>
            <w:r w:rsidR="00034FC0">
              <w:rPr>
                <w:b/>
                <w:i/>
              </w:rPr>
              <w:noBreakHyphen/>
            </w:r>
            <w:r w:rsidRPr="00240DF5">
              <w:rPr>
                <w:b/>
                <w:i/>
              </w:rPr>
              <w:t>A, n.º 1, do artigo 5.º, n.º 8, e do artigo 6.º, n.º 7,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um mês por iniciativa do Parlamento Europeu ou do Conselho.</w:t>
            </w:r>
          </w:p>
        </w:tc>
      </w:tr>
    </w:tbl>
    <w:p w14:paraId="0F54CD1E" w14:textId="77777777" w:rsidR="004C1C6A" w:rsidRPr="00240DF5" w:rsidRDefault="004C1C6A" w:rsidP="004C1C6A">
      <w:pPr>
        <w:pStyle w:val="AmOrLang"/>
      </w:pPr>
      <w:r w:rsidRPr="00240DF5">
        <w:t xml:space="preserve">Or. </w:t>
      </w:r>
      <w:r w:rsidRPr="00240DF5">
        <w:rPr>
          <w:rStyle w:val="HideTWBExt"/>
        </w:rPr>
        <w:t>&lt;Original&gt;</w:t>
      </w:r>
      <w:r w:rsidRPr="00240DF5">
        <w:rPr>
          <w:rStyle w:val="HideTWBInt"/>
        </w:rPr>
        <w:t>{EN}</w:t>
      </w:r>
      <w:r w:rsidRPr="00240DF5">
        <w:t>en</w:t>
      </w:r>
      <w:r w:rsidRPr="00240DF5">
        <w:rPr>
          <w:rStyle w:val="HideTWBExt"/>
        </w:rPr>
        <w:t>&lt;/Original&gt;</w:t>
      </w:r>
    </w:p>
    <w:p w14:paraId="434DAB86" w14:textId="77777777" w:rsidR="004C1C6A" w:rsidRPr="00240DF5" w:rsidRDefault="004C1C6A" w:rsidP="004C1C6A">
      <w:pPr>
        <w:pStyle w:val="AmJustTitle"/>
      </w:pPr>
      <w:r w:rsidRPr="00240DF5">
        <w:rPr>
          <w:rStyle w:val="HideTWBExt"/>
        </w:rPr>
        <w:t>&lt;TitreJust&gt;</w:t>
      </w:r>
      <w:r w:rsidRPr="00240DF5">
        <w:t>Justificação</w:t>
      </w:r>
      <w:r w:rsidRPr="00240DF5">
        <w:rPr>
          <w:rStyle w:val="HideTWBExt"/>
        </w:rPr>
        <w:t>&lt;/TitreJust&gt;</w:t>
      </w:r>
    </w:p>
    <w:p w14:paraId="15BA134B" w14:textId="77777777" w:rsidR="004C1C6A" w:rsidRPr="00240DF5" w:rsidRDefault="004C1C6A" w:rsidP="004C1C6A">
      <w:pPr>
        <w:pStyle w:val="AmJustText"/>
      </w:pPr>
      <w:r w:rsidRPr="00240DF5">
        <w:t>Alteração institucional horizontal.</w:t>
      </w:r>
    </w:p>
    <w:p w14:paraId="60944718" w14:textId="2799637D" w:rsidR="004C1C6A" w:rsidRPr="00240DF5" w:rsidRDefault="004C1C6A" w:rsidP="004C1C6A">
      <w:r w:rsidRPr="00240DF5">
        <w:rPr>
          <w:rStyle w:val="HideTWBExt"/>
        </w:rPr>
        <w:t>&lt;/AmendB&gt;&lt;/RepeatBlock-AmendB&gt;</w:t>
      </w:r>
    </w:p>
    <w:p w14:paraId="56628784" w14:textId="621C7483" w:rsidR="001B60C7" w:rsidRPr="00240DF5" w:rsidRDefault="001B60C7" w:rsidP="004C1C6A"/>
    <w:sectPr w:rsidR="001B60C7" w:rsidRPr="00240DF5" w:rsidSect="00033D4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4A442" w14:textId="77777777" w:rsidR="00523791" w:rsidRPr="00240DF5" w:rsidRDefault="00523791">
      <w:r w:rsidRPr="00240DF5">
        <w:separator/>
      </w:r>
    </w:p>
  </w:endnote>
  <w:endnote w:type="continuationSeparator" w:id="0">
    <w:p w14:paraId="26D5D0EA" w14:textId="77777777" w:rsidR="00523791" w:rsidRPr="00240DF5" w:rsidRDefault="00523791">
      <w:r w:rsidRPr="00240D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85275" w14:textId="5A85530B" w:rsidR="00033D42" w:rsidRPr="00240DF5" w:rsidRDefault="00033D42" w:rsidP="00033D42">
    <w:pPr>
      <w:pStyle w:val="EPFooter"/>
    </w:pPr>
    <w:r w:rsidRPr="00240DF5">
      <w:t>PE</w:t>
    </w:r>
    <w:r w:rsidRPr="00240DF5">
      <w:rPr>
        <w:rStyle w:val="HideTWBExt"/>
      </w:rPr>
      <w:t>&lt;NoPE&gt;</w:t>
    </w:r>
    <w:r w:rsidRPr="00240DF5">
      <w:t>790.132</w:t>
    </w:r>
    <w:r w:rsidRPr="00240DF5">
      <w:rPr>
        <w:rStyle w:val="HideTWBExt"/>
      </w:rPr>
      <w:t>&lt;/NoPE&gt;&lt;Version&gt;</w:t>
    </w:r>
    <w:r w:rsidRPr="00240DF5">
      <w:t>v01</w:t>
    </w:r>
    <w:r w:rsidR="00034FC0">
      <w:noBreakHyphen/>
    </w:r>
    <w:r w:rsidRPr="00240DF5">
      <w:t>00</w:t>
    </w:r>
    <w:r w:rsidRPr="00240DF5">
      <w:rPr>
        <w:rStyle w:val="HideTWBExt"/>
      </w:rPr>
      <w:t>&lt;/Version&gt;</w:t>
    </w:r>
    <w:r w:rsidRPr="00240DF5">
      <w:tab/>
    </w:r>
    <w:r w:rsidRPr="00240DF5">
      <w:fldChar w:fldCharType="begin"/>
    </w:r>
    <w:r w:rsidRPr="00240DF5">
      <w:instrText xml:space="preserve"> PAGE  \* MERGEFORMAT </w:instrText>
    </w:r>
    <w:r w:rsidRPr="00240DF5">
      <w:fldChar w:fldCharType="separate"/>
    </w:r>
    <w:r w:rsidRPr="00240DF5">
      <w:rPr>
        <w:noProof/>
      </w:rPr>
      <w:t>2</w:t>
    </w:r>
    <w:r w:rsidRPr="00240DF5">
      <w:fldChar w:fldCharType="end"/>
    </w:r>
    <w:r w:rsidRPr="00240DF5">
      <w:t>/</w:t>
    </w:r>
    <w:fldSimple w:instr=" NUMPAGES  \* MERGEFORMAT ">
      <w:r w:rsidRPr="00240DF5">
        <w:rPr>
          <w:noProof/>
        </w:rPr>
        <w:t>141</w:t>
      </w:r>
    </w:fldSimple>
    <w:r w:rsidRPr="00240DF5">
      <w:tab/>
    </w:r>
    <w:r w:rsidRPr="00240DF5">
      <w:rPr>
        <w:rStyle w:val="HideTWBExt"/>
      </w:rPr>
      <w:t>&lt;PathFdR&gt;</w:t>
    </w:r>
    <w:r w:rsidR="00240DF5" w:rsidRPr="00240DF5">
      <w:t>AM\1346393PT.docx</w:t>
    </w:r>
    <w:r w:rsidRPr="00240DF5">
      <w:rPr>
        <w:rStyle w:val="HideTWBExt"/>
      </w:rPr>
      <w:t>&lt;/PathFdR&gt;</w:t>
    </w:r>
  </w:p>
  <w:p w14:paraId="476523D4" w14:textId="57AB833F" w:rsidR="001B60C7" w:rsidRPr="00240DF5" w:rsidRDefault="00033D42" w:rsidP="00033D42">
    <w:pPr>
      <w:pStyle w:val="EPFooter2"/>
    </w:pPr>
    <w:r w:rsidRPr="00240DF5">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B008D" w14:textId="05F7FDA2" w:rsidR="00033D42" w:rsidRPr="00240DF5" w:rsidRDefault="00033D42" w:rsidP="00033D42">
    <w:pPr>
      <w:pStyle w:val="EPFooter"/>
    </w:pPr>
    <w:r w:rsidRPr="00240DF5">
      <w:rPr>
        <w:rStyle w:val="HideTWBExt"/>
      </w:rPr>
      <w:t>&lt;PathFdR&gt;</w:t>
    </w:r>
    <w:r w:rsidR="00240DF5" w:rsidRPr="00240DF5">
      <w:t>AM\1346393PT.docx</w:t>
    </w:r>
    <w:r w:rsidRPr="00240DF5">
      <w:rPr>
        <w:rStyle w:val="HideTWBExt"/>
      </w:rPr>
      <w:t>&lt;/PathFdR&gt;</w:t>
    </w:r>
    <w:r w:rsidRPr="00240DF5">
      <w:tab/>
    </w:r>
    <w:r w:rsidRPr="00240DF5">
      <w:fldChar w:fldCharType="begin"/>
    </w:r>
    <w:r w:rsidRPr="00240DF5">
      <w:instrText xml:space="preserve"> PAGE  \* MERGEFORMAT </w:instrText>
    </w:r>
    <w:r w:rsidRPr="00240DF5">
      <w:fldChar w:fldCharType="separate"/>
    </w:r>
    <w:r w:rsidRPr="00240DF5">
      <w:rPr>
        <w:noProof/>
      </w:rPr>
      <w:t>3</w:t>
    </w:r>
    <w:r w:rsidRPr="00240DF5">
      <w:fldChar w:fldCharType="end"/>
    </w:r>
    <w:r w:rsidRPr="00240DF5">
      <w:t>/</w:t>
    </w:r>
    <w:fldSimple w:instr=" NUMPAGES  \* MERGEFORMAT ">
      <w:r w:rsidRPr="00240DF5">
        <w:rPr>
          <w:noProof/>
        </w:rPr>
        <w:t>141</w:t>
      </w:r>
    </w:fldSimple>
    <w:r w:rsidRPr="00240DF5">
      <w:tab/>
      <w:t>PE</w:t>
    </w:r>
    <w:r w:rsidRPr="00240DF5">
      <w:rPr>
        <w:rStyle w:val="HideTWBExt"/>
      </w:rPr>
      <w:t>&lt;NoPE&gt;</w:t>
    </w:r>
    <w:r w:rsidRPr="00240DF5">
      <w:t>790.132</w:t>
    </w:r>
    <w:r w:rsidRPr="00240DF5">
      <w:rPr>
        <w:rStyle w:val="HideTWBExt"/>
      </w:rPr>
      <w:t>&lt;/NoPE&gt;&lt;Version&gt;</w:t>
    </w:r>
    <w:r w:rsidRPr="00240DF5">
      <w:t>v01</w:t>
    </w:r>
    <w:r w:rsidR="00034FC0">
      <w:noBreakHyphen/>
    </w:r>
    <w:r w:rsidRPr="00240DF5">
      <w:t>00</w:t>
    </w:r>
    <w:r w:rsidRPr="00240DF5">
      <w:rPr>
        <w:rStyle w:val="HideTWBExt"/>
      </w:rPr>
      <w:t>&lt;/Version&gt;</w:t>
    </w:r>
  </w:p>
  <w:p w14:paraId="09ACB3FE" w14:textId="737ACCDC" w:rsidR="001B60C7" w:rsidRPr="00240DF5" w:rsidRDefault="00033D42" w:rsidP="00033D42">
    <w:pPr>
      <w:pStyle w:val="EPFooter2"/>
    </w:pPr>
    <w:r w:rsidRPr="00240DF5">
      <w:tab/>
    </w:r>
    <w:r w:rsidRPr="00240DF5">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2CB8A" w14:textId="7A909CCD" w:rsidR="00033D42" w:rsidRPr="00240DF5" w:rsidRDefault="00033D42" w:rsidP="00033D42">
    <w:pPr>
      <w:pStyle w:val="EPFooter"/>
    </w:pPr>
    <w:r w:rsidRPr="00240DF5">
      <w:rPr>
        <w:rStyle w:val="HideTWBExt"/>
      </w:rPr>
      <w:t>&lt;PathFdR&gt;</w:t>
    </w:r>
    <w:r w:rsidR="00240DF5" w:rsidRPr="00240DF5">
      <w:t>AM\1346393PT.docx</w:t>
    </w:r>
    <w:r w:rsidRPr="00240DF5">
      <w:rPr>
        <w:rStyle w:val="HideTWBExt"/>
      </w:rPr>
      <w:t>&lt;/PathFdR&gt;</w:t>
    </w:r>
    <w:r w:rsidRPr="00240DF5">
      <w:tab/>
    </w:r>
    <w:r w:rsidRPr="00240DF5">
      <w:tab/>
      <w:t>PE</w:t>
    </w:r>
    <w:r w:rsidRPr="00240DF5">
      <w:rPr>
        <w:rStyle w:val="HideTWBExt"/>
      </w:rPr>
      <w:t>&lt;NoPE&gt;</w:t>
    </w:r>
    <w:r w:rsidRPr="00240DF5">
      <w:t>790.132</w:t>
    </w:r>
    <w:r w:rsidRPr="00240DF5">
      <w:rPr>
        <w:rStyle w:val="HideTWBExt"/>
      </w:rPr>
      <w:t>&lt;/NoPE&gt;&lt;Version&gt;</w:t>
    </w:r>
    <w:r w:rsidRPr="00240DF5">
      <w:t>v01</w:t>
    </w:r>
    <w:r w:rsidR="00034FC0">
      <w:noBreakHyphen/>
    </w:r>
    <w:r w:rsidRPr="00240DF5">
      <w:t>00</w:t>
    </w:r>
    <w:r w:rsidRPr="00240DF5">
      <w:rPr>
        <w:rStyle w:val="HideTWBExt"/>
      </w:rPr>
      <w:t>&lt;/Version&gt;</w:t>
    </w:r>
  </w:p>
  <w:p w14:paraId="4BC73C70" w14:textId="299B12A2" w:rsidR="001B60C7" w:rsidRPr="00240DF5" w:rsidRDefault="00033D42" w:rsidP="00033D42">
    <w:pPr>
      <w:pStyle w:val="EPFooter2"/>
    </w:pPr>
    <w:r w:rsidRPr="00240DF5">
      <w:t>PT</w:t>
    </w:r>
    <w:r w:rsidRPr="00240DF5">
      <w:tab/>
    </w:r>
    <w:r w:rsidRPr="00240DF5">
      <w:rPr>
        <w:b w:val="0"/>
        <w:i/>
        <w:color w:val="C0C0C0"/>
        <w:sz w:val="22"/>
      </w:rPr>
      <w:t>Unida na diversidade</w:t>
    </w:r>
    <w:r w:rsidRPr="00240DF5">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586B0" w14:textId="77777777" w:rsidR="00523791" w:rsidRPr="00240DF5" w:rsidRDefault="00523791">
      <w:r w:rsidRPr="00240DF5">
        <w:separator/>
      </w:r>
    </w:p>
  </w:footnote>
  <w:footnote w:type="continuationSeparator" w:id="0">
    <w:p w14:paraId="3EAA6E10" w14:textId="77777777" w:rsidR="00523791" w:rsidRPr="00240DF5" w:rsidRDefault="00523791">
      <w:r w:rsidRPr="00240D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70AFA" w14:textId="77777777" w:rsidR="00034FC0" w:rsidRDefault="00034F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CDC5F" w14:textId="77777777" w:rsidR="00034FC0" w:rsidRDefault="00034F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D062" w14:textId="77777777" w:rsidR="00034FC0" w:rsidRDefault="00034F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PT"/>
    <w:docVar w:name="TXTLANGUEMIN" w:val="pt"/>
    <w:docVar w:name="TXTNRPE" w:val="790.132"/>
    <w:docVar w:name="TXTPEorAP" w:val="PE"/>
    <w:docVar w:name="TXTROUTE" w:val="AM\1346393PT.docx"/>
    <w:docVar w:name="TXTVERSION" w:val="01-00"/>
  </w:docVars>
  <w:rsids>
    <w:rsidRoot w:val="00A77B3E"/>
    <w:rsid w:val="00033D42"/>
    <w:rsid w:val="00034FC0"/>
    <w:rsid w:val="001B60C7"/>
    <w:rsid w:val="00240DF5"/>
    <w:rsid w:val="004A5970"/>
    <w:rsid w:val="004C1C6A"/>
    <w:rsid w:val="004E28ED"/>
    <w:rsid w:val="00523791"/>
    <w:rsid w:val="00526316"/>
    <w:rsid w:val="00697B45"/>
    <w:rsid w:val="00823584"/>
    <w:rsid w:val="00A77B3E"/>
    <w:rsid w:val="00B2129A"/>
    <w:rsid w:val="00BB079B"/>
    <w:rsid w:val="00CA2A55"/>
    <w:rsid w:val="00E444B9"/>
    <w:rsid w:val="00E543E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CAE1F8"/>
  <w15:docId w15:val="{FFF5A3C2-D384-47FF-9B08-78F870CC6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444B9"/>
    <w:pPr>
      <w:tabs>
        <w:tab w:val="center" w:pos="4153"/>
        <w:tab w:val="right" w:pos="8306"/>
      </w:tabs>
    </w:pPr>
  </w:style>
  <w:style w:type="character" w:customStyle="1" w:styleId="HeaderChar">
    <w:name w:val="Header Char"/>
    <w:basedOn w:val="DefaultParagraphFont"/>
    <w:link w:val="Header"/>
    <w:rsid w:val="00E444B9"/>
    <w:rPr>
      <w:sz w:val="24"/>
      <w:szCs w:val="24"/>
    </w:rPr>
  </w:style>
  <w:style w:type="paragraph" w:styleId="Footer">
    <w:name w:val="footer"/>
    <w:basedOn w:val="Normal"/>
    <w:link w:val="FooterChar"/>
    <w:rsid w:val="00034FC0"/>
    <w:pPr>
      <w:tabs>
        <w:tab w:val="center" w:pos="4513"/>
        <w:tab w:val="right" w:pos="9026"/>
      </w:tabs>
    </w:pPr>
  </w:style>
  <w:style w:type="character" w:customStyle="1" w:styleId="FooterChar">
    <w:name w:val="Footer Char"/>
    <w:basedOn w:val="DefaultParagraphFont"/>
    <w:link w:val="Footer"/>
    <w:rsid w:val="00034FC0"/>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141</Pages>
  <Words>40901</Words>
  <Characters>226192</Characters>
  <Application>Microsoft Office Word</Application>
  <DocSecurity>0</DocSecurity>
  <Lines>8255</Lines>
  <Paragraphs>1937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2026-07-07T10:40:00Z</dcterms:created>
  <dcterms:modified xsi:type="dcterms:W3CDTF">2026-07-07T10:40:00Z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1346393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549113</vt:lpwstr>
  </property>
  <property fmtid="{D5CDD505-2E9C-101B-9397-08002B2CF9AE}" pid="7" name="dmxml.render.traceId">
    <vt:lpwstr>6a423b40ad5a603ea13aa5850203e308</vt:lpwstr>
  </property>
  <property fmtid="{D5CDD505-2E9C-101B-9397-08002B2CF9AE}" pid="8" name="FooterPath">
    <vt:lpwstr>AM\1346393PT.docx</vt:lpwstr>
  </property>
  <property fmtid="{D5CDD505-2E9C-101B-9397-08002B2CF9AE}" pid="9" name="PE Number">
    <vt:lpwstr>790.132</vt:lpwstr>
  </property>
  <property fmtid="{D5CDD505-2E9C-101B-9397-08002B2CF9AE}" pid="10" name="UID">
    <vt:lpwstr>eu.europa.europarl-DIN1-2026-0000189390_02.00-xm-01.00_text-xml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- 2026/07/07 12:40</vt:lpwstr>
  </property>
</Properties>
</file>