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04651" w:rsidRPr="0024165C" w14:paraId="3948494D" w14:textId="77777777" w:rsidTr="00C85D0F">
        <w:trPr>
          <w:trHeight w:hRule="exact" w:val="1418"/>
        </w:trPr>
        <w:tc>
          <w:tcPr>
            <w:tcW w:w="6804" w:type="dxa"/>
            <w:shd w:val="clear" w:color="auto" w:fill="auto"/>
            <w:vAlign w:val="center"/>
          </w:tcPr>
          <w:p w14:paraId="50B7023F" w14:textId="77777777" w:rsidR="00BE5062" w:rsidRPr="0024165C" w:rsidRDefault="00D50B75" w:rsidP="00C85D0F">
            <w:pPr>
              <w:pStyle w:val="EPName"/>
            </w:pPr>
            <w:r w:rsidRPr="0024165C">
              <w:t>Euroopa Parlament</w:t>
            </w:r>
          </w:p>
          <w:p w14:paraId="17DDFD9C" w14:textId="77777777" w:rsidR="00BE5062" w:rsidRPr="0024165C" w:rsidRDefault="00D50B75" w:rsidP="00C85D0F">
            <w:pPr>
              <w:pStyle w:val="EPTerm"/>
            </w:pPr>
            <w:r w:rsidRPr="0024165C">
              <w:t>2024-2029</w:t>
            </w:r>
          </w:p>
        </w:tc>
        <w:tc>
          <w:tcPr>
            <w:tcW w:w="2268" w:type="dxa"/>
            <w:shd w:val="clear" w:color="auto" w:fill="auto"/>
          </w:tcPr>
          <w:p w14:paraId="3A571187" w14:textId="77777777" w:rsidR="00BE5062" w:rsidRPr="0024165C" w:rsidRDefault="00D50B75" w:rsidP="00C85D0F">
            <w:pPr>
              <w:pStyle w:val="EPLogo"/>
            </w:pPr>
            <w:r w:rsidRPr="0024165C">
              <w:rPr>
                <w:noProof/>
              </w:rPr>
              <w:drawing>
                <wp:inline distT="0" distB="0" distL="0" distR="0" wp14:anchorId="02374E03" wp14:editId="1EB868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530DFF9" w14:textId="77777777" w:rsidR="000E7234" w:rsidRPr="0024165C" w:rsidRDefault="000E7234" w:rsidP="000E7234">
      <w:pPr>
        <w:pStyle w:val="LineTop"/>
      </w:pPr>
    </w:p>
    <w:p w14:paraId="5F0D147E" w14:textId="77777777" w:rsidR="000E7234" w:rsidRPr="0024165C" w:rsidRDefault="00D50B75" w:rsidP="000E7234">
      <w:pPr>
        <w:pStyle w:val="EPBody"/>
      </w:pPr>
      <w:r w:rsidRPr="0024165C">
        <w:rPr>
          <w:rStyle w:val="HideTWBExt"/>
          <w:i w:val="0"/>
          <w:szCs w:val="20"/>
        </w:rPr>
        <w:t>&lt;Commission&gt;</w:t>
      </w:r>
      <w:r w:rsidRPr="0024165C">
        <w:rPr>
          <w:rStyle w:val="HideTWBInt"/>
          <w:i w:val="0"/>
          <w:szCs w:val="20"/>
        </w:rPr>
        <w:t>{LIBE}</w:t>
      </w:r>
      <w:r w:rsidRPr="0024165C">
        <w:t>Kodanikuvabaduste, justiits- ja siseasjade komisjon</w:t>
      </w:r>
      <w:r w:rsidRPr="0024165C">
        <w:rPr>
          <w:rStyle w:val="HideTWBExt"/>
          <w:i w:val="0"/>
          <w:szCs w:val="20"/>
        </w:rPr>
        <w:t>&lt;/Commission&gt;</w:t>
      </w:r>
    </w:p>
    <w:p w14:paraId="13D81917" w14:textId="77777777" w:rsidR="000E7234" w:rsidRPr="0024165C" w:rsidRDefault="000E7234" w:rsidP="000E7234">
      <w:pPr>
        <w:pStyle w:val="LineBottom"/>
      </w:pPr>
    </w:p>
    <w:p w14:paraId="64474FBC" w14:textId="77777777" w:rsidR="00B85286" w:rsidRPr="0024165C" w:rsidRDefault="00D50B75">
      <w:pPr>
        <w:pStyle w:val="CoverReference"/>
      </w:pPr>
      <w:r w:rsidRPr="0024165C">
        <w:rPr>
          <w:rStyle w:val="HideTWBExt"/>
          <w:b w:val="0"/>
        </w:rPr>
        <w:t>&lt;RefProc&gt;</w:t>
      </w:r>
      <w:r w:rsidRPr="0024165C">
        <w:t>2025/0541</w:t>
      </w:r>
      <w:r w:rsidRPr="0024165C">
        <w:rPr>
          <w:rStyle w:val="HideTWBExt"/>
          <w:b w:val="0"/>
        </w:rPr>
        <w:t>&lt;/RefProc&gt;&lt;RefTypeProc&gt;</w:t>
      </w:r>
      <w:r w:rsidRPr="0024165C">
        <w:t>(COD)</w:t>
      </w:r>
      <w:r w:rsidRPr="0024165C">
        <w:rPr>
          <w:rStyle w:val="HideTWBExt"/>
          <w:b w:val="0"/>
        </w:rPr>
        <w:t>&lt;/RefTypeProc&gt;</w:t>
      </w:r>
    </w:p>
    <w:p w14:paraId="1ECACAF9" w14:textId="77777777" w:rsidR="00B85286" w:rsidRPr="0024165C" w:rsidRDefault="00D50B75">
      <w:pPr>
        <w:pStyle w:val="CoverDate"/>
      </w:pPr>
      <w:r w:rsidRPr="0024165C">
        <w:rPr>
          <w:rStyle w:val="HideTWBExt"/>
        </w:rPr>
        <w:t>&lt;Date&gt;</w:t>
      </w:r>
      <w:r w:rsidRPr="0024165C">
        <w:rPr>
          <w:rStyle w:val="HideTWBInt"/>
        </w:rPr>
        <w:t>{24/06/2026}</w:t>
      </w:r>
      <w:r w:rsidRPr="0024165C">
        <w:t>24.6.2026</w:t>
      </w:r>
      <w:r w:rsidRPr="0024165C">
        <w:rPr>
          <w:rStyle w:val="HideTWBExt"/>
        </w:rPr>
        <w:t>&lt;/Date&gt;</w:t>
      </w:r>
    </w:p>
    <w:p w14:paraId="64D9669B" w14:textId="77777777" w:rsidR="009B0305" w:rsidRPr="0024165C" w:rsidRDefault="00D50B75" w:rsidP="009B0305">
      <w:pPr>
        <w:pStyle w:val="CoverDocType"/>
      </w:pPr>
      <w:r w:rsidRPr="0024165C">
        <w:rPr>
          <w:rStyle w:val="HideTWBExt"/>
          <w:b w:val="0"/>
        </w:rPr>
        <w:t>&lt;TypeAM&gt;</w:t>
      </w:r>
      <w:r w:rsidRPr="0024165C">
        <w:t>MUUDATUSETTEPANEK</w:t>
      </w:r>
      <w:r w:rsidRPr="0024165C">
        <w:rPr>
          <w:rStyle w:val="HideTWBExt"/>
          <w:b w:val="0"/>
        </w:rPr>
        <w:t>&lt;/TypeAM&gt;</w:t>
      </w:r>
    </w:p>
    <w:p w14:paraId="03423256" w14:textId="77777777" w:rsidR="00B85286" w:rsidRPr="0024165C" w:rsidRDefault="00D50B75" w:rsidP="001C2054">
      <w:pPr>
        <w:pStyle w:val="CoverDocType24a"/>
      </w:pPr>
      <w:r w:rsidRPr="0024165C">
        <w:rPr>
          <w:rStyle w:val="HideTWBExt"/>
          <w:b w:val="0"/>
        </w:rPr>
        <w:t>&lt;RangeAM&gt;</w:t>
      </w:r>
      <w:r w:rsidRPr="0024165C">
        <w:t>206</w:t>
      </w:r>
      <w:r w:rsidRPr="0024165C">
        <w:rPr>
          <w:rStyle w:val="HideTWBExt"/>
          <w:b w:val="0"/>
        </w:rPr>
        <w:t>&lt;/RangeAM&gt;</w:t>
      </w:r>
    </w:p>
    <w:p w14:paraId="1D91C18B" w14:textId="77777777" w:rsidR="001C2054" w:rsidRPr="0024165C" w:rsidRDefault="00D50B75" w:rsidP="00A93F8C">
      <w:pPr>
        <w:pStyle w:val="CoverBold"/>
      </w:pPr>
      <w:r w:rsidRPr="0024165C">
        <w:rPr>
          <w:rStyle w:val="HideTWBExt"/>
          <w:b w:val="0"/>
        </w:rPr>
        <w:t>&lt;TitreType&gt;</w:t>
      </w:r>
      <w:r w:rsidRPr="0024165C">
        <w:t>Raporti projekt</w:t>
      </w:r>
      <w:r w:rsidRPr="0024165C">
        <w:rPr>
          <w:rStyle w:val="HideTWBExt"/>
          <w:b w:val="0"/>
        </w:rPr>
        <w:t>&lt;/TitreType&gt;</w:t>
      </w:r>
    </w:p>
    <w:p w14:paraId="7BBAC318" w14:textId="77777777" w:rsidR="00B85286" w:rsidRPr="0024165C" w:rsidRDefault="00D50B75" w:rsidP="00A93F8C">
      <w:pPr>
        <w:pStyle w:val="CoverBold"/>
      </w:pPr>
      <w:r w:rsidRPr="0024165C">
        <w:rPr>
          <w:rStyle w:val="HideTWBExt"/>
          <w:b w:val="0"/>
        </w:rPr>
        <w:t>&lt;Rapporteur&gt;</w:t>
      </w:r>
      <w:r w:rsidRPr="0024165C">
        <w:t>Karlo Ressler</w:t>
      </w:r>
      <w:r w:rsidRPr="0024165C">
        <w:rPr>
          <w:rStyle w:val="HideTWBExt"/>
          <w:b w:val="0"/>
        </w:rPr>
        <w:t>&lt;/Rapporteur&gt;</w:t>
      </w:r>
    </w:p>
    <w:p w14:paraId="46DB5925" w14:textId="77777777" w:rsidR="00B85286" w:rsidRPr="0024165C" w:rsidRDefault="00D50B75">
      <w:pPr>
        <w:pStyle w:val="CoverNormal24a"/>
      </w:pPr>
      <w:r w:rsidRPr="0024165C">
        <w:rPr>
          <w:rStyle w:val="HideTWBExt"/>
        </w:rPr>
        <w:t>&lt;DocRefPE&gt;</w:t>
      </w:r>
      <w:r w:rsidRPr="0024165C">
        <w:t>(PE788.793v01-00)</w:t>
      </w:r>
      <w:r w:rsidRPr="0024165C">
        <w:rPr>
          <w:rStyle w:val="HideTWBExt"/>
        </w:rPr>
        <w:t>&lt;/DocRefPE&gt;</w:t>
      </w:r>
    </w:p>
    <w:p w14:paraId="67F7A9CB" w14:textId="77777777" w:rsidR="00B85286" w:rsidRPr="0024165C" w:rsidRDefault="00D50B75">
      <w:pPr>
        <w:pStyle w:val="CoverNormal24a"/>
      </w:pPr>
      <w:r w:rsidRPr="0024165C">
        <w:rPr>
          <w:rStyle w:val="HideTWBExt"/>
        </w:rPr>
        <w:t>&lt;Titre&gt;</w:t>
      </w:r>
      <w:r w:rsidRPr="0024165C">
        <w:t>ettepaneku kohta võtta vastu Euroopa Parlamendi ja nõukogu määrus, millega kehtestatakse liidu toetus Schengeni ala, Euroopa integreeritud piirihalduse ja ühise viisapoliitika valdkonnale aastateks 2028–2034</w:t>
      </w:r>
      <w:r w:rsidRPr="0024165C">
        <w:rPr>
          <w:rStyle w:val="HideTWBExt"/>
        </w:rPr>
        <w:t>&lt;/Titre&gt;</w:t>
      </w:r>
    </w:p>
    <w:p w14:paraId="2339CA48" w14:textId="77777777" w:rsidR="006337D4" w:rsidRPr="0024165C" w:rsidRDefault="00D50B75" w:rsidP="006337D4">
      <w:pPr>
        <w:pStyle w:val="CoverNormal"/>
      </w:pPr>
      <w:r w:rsidRPr="0024165C">
        <w:rPr>
          <w:rStyle w:val="HideTWBExt"/>
        </w:rPr>
        <w:t>&lt;DocAmend&gt;</w:t>
      </w:r>
      <w:r w:rsidRPr="0024165C">
        <w:t>Ettepanek võtta vastu määrus</w:t>
      </w:r>
      <w:r w:rsidRPr="0024165C">
        <w:rPr>
          <w:rStyle w:val="HideTWBExt"/>
        </w:rPr>
        <w:t>&lt;/DocAmend&gt;</w:t>
      </w:r>
    </w:p>
    <w:p w14:paraId="7B11F775" w14:textId="77777777" w:rsidR="00B85286" w:rsidRPr="0024165C" w:rsidRDefault="00D50B75">
      <w:pPr>
        <w:pStyle w:val="CoverNormal24a"/>
      </w:pPr>
      <w:r w:rsidRPr="0024165C">
        <w:rPr>
          <w:rStyle w:val="HideTWBExt"/>
        </w:rPr>
        <w:t>&lt;DocRef&gt;</w:t>
      </w:r>
      <w:r w:rsidRPr="0024165C">
        <w:t>(COM(2025)0541 – C10</w:t>
      </w:r>
      <w:r w:rsidRPr="0024165C">
        <w:noBreakHyphen/>
        <w:t>0176/2025 – 2025/0541(COD))</w:t>
      </w:r>
      <w:r w:rsidRPr="0024165C">
        <w:rPr>
          <w:rStyle w:val="HideTWBExt"/>
        </w:rPr>
        <w:t>&lt;/DocRef&gt;</w:t>
      </w:r>
    </w:p>
    <w:p w14:paraId="7B4F3265" w14:textId="77777777" w:rsidR="00B85286" w:rsidRPr="0024165C" w:rsidRDefault="00D50B75" w:rsidP="00E660E2">
      <w:pPr>
        <w:widowControl/>
        <w:tabs>
          <w:tab w:val="center" w:pos="4677"/>
        </w:tabs>
      </w:pPr>
      <w:r w:rsidRPr="0024165C">
        <w:br w:type="page"/>
      </w:r>
      <w:r w:rsidRPr="0024165C">
        <w:lastRenderedPageBreak/>
        <w:t>AM_Com_LegReport</w:t>
      </w:r>
    </w:p>
    <w:p w14:paraId="284D464D" w14:textId="77777777" w:rsidR="003E43AC" w:rsidRPr="0024165C" w:rsidRDefault="00D50B75" w:rsidP="001444E0">
      <w:pPr>
        <w:pStyle w:val="AmNumberTabs"/>
        <w:keepNext/>
      </w:pPr>
      <w:r w:rsidRPr="0024165C">
        <w:br w:type="page"/>
      </w:r>
      <w:bookmarkStart w:id="0" w:name="IntroB"/>
      <w:r w:rsidRPr="0024165C">
        <w:rPr>
          <w:rStyle w:val="HideTWBExt"/>
          <w:b w:val="0"/>
        </w:rPr>
        <w:lastRenderedPageBreak/>
        <w:t>&lt;RepeatBlock-Amend&gt;</w:t>
      </w:r>
      <w:bookmarkStart w:id="1" w:name="restart"/>
      <w:bookmarkEnd w:id="0"/>
      <w:r w:rsidRPr="0024165C">
        <w:rPr>
          <w:rStyle w:val="HideTWBExt"/>
          <w:b w:val="0"/>
        </w:rPr>
        <w:t>&lt;Amend&gt;</w:t>
      </w:r>
      <w:r w:rsidRPr="0024165C">
        <w:t>Muudatusettepanek</w:t>
      </w:r>
      <w:r w:rsidRPr="0024165C">
        <w:tab/>
      </w:r>
      <w:r w:rsidRPr="0024165C">
        <w:tab/>
      </w:r>
      <w:r w:rsidRPr="0024165C">
        <w:rPr>
          <w:rStyle w:val="HideTWBExt"/>
          <w:b w:val="0"/>
        </w:rPr>
        <w:t>&lt;NumAm&gt;</w:t>
      </w:r>
      <w:r w:rsidRPr="0024165C">
        <w:t>206</w:t>
      </w:r>
      <w:r w:rsidRPr="0024165C">
        <w:rPr>
          <w:rStyle w:val="HideTWBExt"/>
          <w:b w:val="0"/>
        </w:rPr>
        <w:t>&lt;/NumAm&gt;</w:t>
      </w:r>
    </w:p>
    <w:p w14:paraId="378ECA52" w14:textId="77777777" w:rsidR="005B32E3" w:rsidRPr="0024165C" w:rsidRDefault="00D50B75" w:rsidP="005B32E3">
      <w:pPr>
        <w:pStyle w:val="NormalBold"/>
      </w:pPr>
      <w:r w:rsidRPr="0024165C">
        <w:rPr>
          <w:rStyle w:val="HideTWBExt"/>
          <w:b w:val="0"/>
        </w:rPr>
        <w:t>&lt;RepeatBlock-By&gt;&lt;Members&gt;</w:t>
      </w:r>
      <w:r w:rsidRPr="0024165C">
        <w:t>Murielle Laurent</w:t>
      </w:r>
      <w:r w:rsidRPr="0024165C">
        <w:rPr>
          <w:rStyle w:val="HideTWBExt"/>
          <w:b w:val="0"/>
        </w:rPr>
        <w:t>&lt;/Members&gt;</w:t>
      </w:r>
    </w:p>
    <w:p w14:paraId="7BF4772A" w14:textId="77777777" w:rsidR="005B32E3" w:rsidRPr="0024165C" w:rsidRDefault="00D50B75" w:rsidP="005B32E3">
      <w:r w:rsidRPr="0024165C">
        <w:rPr>
          <w:rStyle w:val="HideTWBExt"/>
        </w:rPr>
        <w:t>&lt;/RepeatBlock-By&gt;</w:t>
      </w:r>
    </w:p>
    <w:p w14:paraId="6C8C7C1E" w14:textId="77777777" w:rsidR="009B0305" w:rsidRPr="0024165C" w:rsidRDefault="00D50B75" w:rsidP="005B32E3">
      <w:pPr>
        <w:pStyle w:val="NormalBold"/>
      </w:pPr>
      <w:r w:rsidRPr="0024165C">
        <w:rPr>
          <w:rStyle w:val="HideTWBExt"/>
          <w:b w:val="0"/>
        </w:rPr>
        <w:t>&lt;DocAmend&gt;</w:t>
      </w:r>
      <w:r w:rsidRPr="0024165C">
        <w:t>Ettepanek võtta vastu määrus</w:t>
      </w:r>
      <w:r w:rsidRPr="0024165C">
        <w:rPr>
          <w:rStyle w:val="HideTWBExt"/>
          <w:b w:val="0"/>
        </w:rPr>
        <w:t>&lt;/DocAmend&gt;</w:t>
      </w:r>
    </w:p>
    <w:p w14:paraId="64828076" w14:textId="77777777" w:rsidR="009B0305" w:rsidRPr="0024165C" w:rsidRDefault="00D50B75" w:rsidP="00A233E9">
      <w:pPr>
        <w:pStyle w:val="NormalBold"/>
        <w:keepNext/>
      </w:pPr>
      <w:r w:rsidRPr="0024165C">
        <w:rPr>
          <w:rStyle w:val="HideTWBExt"/>
          <w:b w:val="0"/>
        </w:rPr>
        <w:t>&lt;Article&gt;</w:t>
      </w:r>
      <w:r w:rsidRPr="0024165C">
        <w:t>Lisa (uus)</w:t>
      </w:r>
      <w:r w:rsidRPr="0024165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5C" w:rsidRPr="0024165C" w14:paraId="406019AF" w14:textId="77777777">
        <w:trPr>
          <w:jc w:val="center"/>
        </w:trPr>
        <w:tc>
          <w:tcPr>
            <w:tcW w:w="9752" w:type="dxa"/>
            <w:gridSpan w:val="2"/>
          </w:tcPr>
          <w:p w14:paraId="7D87088E" w14:textId="77777777" w:rsidR="009A65D8" w:rsidRPr="0024165C" w:rsidRDefault="009A65D8" w:rsidP="00A233E9">
            <w:pPr>
              <w:keepNext/>
            </w:pPr>
          </w:p>
        </w:tc>
      </w:tr>
      <w:tr w:rsidR="0024165C" w:rsidRPr="0024165C" w14:paraId="4BF18EBB" w14:textId="77777777">
        <w:trPr>
          <w:jc w:val="center"/>
        </w:trPr>
        <w:tc>
          <w:tcPr>
            <w:tcW w:w="4876" w:type="dxa"/>
          </w:tcPr>
          <w:p w14:paraId="41C63035" w14:textId="77777777" w:rsidR="009A65D8" w:rsidRPr="0024165C" w:rsidRDefault="00D50B75" w:rsidP="00A233E9">
            <w:pPr>
              <w:pStyle w:val="AmColumnHeading"/>
              <w:keepNext/>
            </w:pPr>
            <w:r w:rsidRPr="0024165C">
              <w:t>Komisjoni ettepanek</w:t>
            </w:r>
          </w:p>
        </w:tc>
        <w:tc>
          <w:tcPr>
            <w:tcW w:w="4876" w:type="dxa"/>
          </w:tcPr>
          <w:p w14:paraId="6B342EBA" w14:textId="77777777" w:rsidR="009A65D8" w:rsidRPr="0024165C" w:rsidRDefault="00D50B75" w:rsidP="00A233E9">
            <w:pPr>
              <w:pStyle w:val="AmColumnHeading"/>
              <w:keepNext/>
            </w:pPr>
            <w:r w:rsidRPr="0024165C">
              <w:t>Muudatusettepanek</w:t>
            </w:r>
          </w:p>
        </w:tc>
      </w:tr>
      <w:tr w:rsidR="0024165C" w:rsidRPr="0024165C" w14:paraId="015ACF4D" w14:textId="77777777">
        <w:trPr>
          <w:jc w:val="center"/>
        </w:trPr>
        <w:tc>
          <w:tcPr>
            <w:tcW w:w="4876" w:type="dxa"/>
          </w:tcPr>
          <w:p w14:paraId="0CFD6AD6" w14:textId="77777777" w:rsidR="00AA1AF8" w:rsidRPr="0024165C" w:rsidRDefault="00AA1AF8" w:rsidP="00E8229D">
            <w:pPr>
              <w:pStyle w:val="Normal6a"/>
            </w:pPr>
          </w:p>
        </w:tc>
        <w:tc>
          <w:tcPr>
            <w:tcW w:w="4876" w:type="dxa"/>
          </w:tcPr>
          <w:p w14:paraId="70F8517B" w14:textId="77777777" w:rsidR="00AA1AF8" w:rsidRPr="0024165C" w:rsidRDefault="00D50B75" w:rsidP="00E8229D">
            <w:pPr>
              <w:pStyle w:val="Normal6a"/>
              <w:rPr>
                <w:b/>
                <w:bCs/>
                <w:i/>
                <w:iCs/>
              </w:rPr>
            </w:pPr>
            <w:r w:rsidRPr="0024165C">
              <w:rPr>
                <w:b/>
                <w:i/>
              </w:rPr>
              <w:t>Lisa</w:t>
            </w:r>
          </w:p>
        </w:tc>
      </w:tr>
      <w:tr w:rsidR="0024165C" w:rsidRPr="0024165C" w14:paraId="7D07B25C" w14:textId="77777777">
        <w:trPr>
          <w:jc w:val="center"/>
        </w:trPr>
        <w:tc>
          <w:tcPr>
            <w:tcW w:w="4876" w:type="dxa"/>
          </w:tcPr>
          <w:p w14:paraId="13CF7AF1" w14:textId="77777777" w:rsidR="009A65D8" w:rsidRPr="0024165C" w:rsidRDefault="009A65D8" w:rsidP="00E8229D">
            <w:pPr>
              <w:pStyle w:val="Normal6a"/>
            </w:pPr>
          </w:p>
        </w:tc>
        <w:tc>
          <w:tcPr>
            <w:tcW w:w="4876" w:type="dxa"/>
          </w:tcPr>
          <w:p w14:paraId="19AC2B59" w14:textId="77777777" w:rsidR="009A65D8" w:rsidRPr="0024165C" w:rsidRDefault="00D50B75" w:rsidP="00E8229D">
            <w:pPr>
              <w:pStyle w:val="Normal6a"/>
              <w:rPr>
                <w:b/>
                <w:bCs/>
                <w:i/>
                <w:iCs/>
              </w:rPr>
            </w:pPr>
            <w:r w:rsidRPr="0024165C">
              <w:rPr>
                <w:b/>
                <w:i/>
              </w:rPr>
              <w:t>Toetuse kohaldamisala</w:t>
            </w:r>
          </w:p>
        </w:tc>
      </w:tr>
      <w:tr w:rsidR="0024165C" w:rsidRPr="0024165C" w14:paraId="7E55A16D" w14:textId="77777777">
        <w:trPr>
          <w:jc w:val="center"/>
        </w:trPr>
        <w:tc>
          <w:tcPr>
            <w:tcW w:w="4876" w:type="dxa"/>
          </w:tcPr>
          <w:p w14:paraId="2B525E62" w14:textId="77777777" w:rsidR="001444E0" w:rsidRPr="0024165C" w:rsidRDefault="001444E0" w:rsidP="00E8229D">
            <w:pPr>
              <w:pStyle w:val="Normal6a"/>
            </w:pPr>
          </w:p>
        </w:tc>
        <w:tc>
          <w:tcPr>
            <w:tcW w:w="4876" w:type="dxa"/>
          </w:tcPr>
          <w:p w14:paraId="11FBA780" w14:textId="77777777" w:rsidR="001444E0" w:rsidRPr="0024165C" w:rsidRDefault="00D50B75" w:rsidP="00E8229D">
            <w:pPr>
              <w:pStyle w:val="Normal6a"/>
              <w:rPr>
                <w:b/>
                <w:bCs/>
                <w:i/>
                <w:iCs/>
              </w:rPr>
            </w:pPr>
            <w:r w:rsidRPr="0024165C">
              <w:rPr>
                <w:b/>
                <w:i/>
              </w:rPr>
              <w:t>1.</w:t>
            </w:r>
            <w:r w:rsidRPr="0024165C">
              <w:rPr>
                <w:b/>
                <w:i/>
              </w:rPr>
              <w:tab/>
              <w:t>Artikli 3 lõike 1 punktis a sätestatud eesmärgi raames antakse liidu toetust järgmiseks:</w:t>
            </w:r>
          </w:p>
        </w:tc>
      </w:tr>
      <w:tr w:rsidR="0024165C" w:rsidRPr="0024165C" w14:paraId="126EB3B6" w14:textId="77777777">
        <w:trPr>
          <w:jc w:val="center"/>
        </w:trPr>
        <w:tc>
          <w:tcPr>
            <w:tcW w:w="4876" w:type="dxa"/>
          </w:tcPr>
          <w:p w14:paraId="361EE130" w14:textId="77777777" w:rsidR="001444E0" w:rsidRPr="0024165C" w:rsidRDefault="001444E0" w:rsidP="00E8229D">
            <w:pPr>
              <w:pStyle w:val="Normal6a"/>
            </w:pPr>
          </w:p>
        </w:tc>
        <w:tc>
          <w:tcPr>
            <w:tcW w:w="4876" w:type="dxa"/>
          </w:tcPr>
          <w:p w14:paraId="59B1BB63" w14:textId="77777777" w:rsidR="001444E0" w:rsidRPr="0024165C" w:rsidRDefault="00D50B75" w:rsidP="00E8229D">
            <w:pPr>
              <w:pStyle w:val="Normal6a"/>
              <w:rPr>
                <w:b/>
                <w:bCs/>
                <w:i/>
                <w:iCs/>
              </w:rPr>
            </w:pPr>
            <w:r w:rsidRPr="0024165C">
              <w:rPr>
                <w:b/>
                <w:i/>
              </w:rPr>
              <w:t>a)</w:t>
            </w:r>
            <w:r w:rsidRPr="0024165C">
              <w:rPr>
                <w:b/>
                <w:i/>
              </w:rPr>
              <w:tab/>
              <w:t>parimate tavade ja ekspertide vahetamine, sealhulgas ekspertide lähetamine, samuti Euroopa võrgustike suutlikkuse suurendamine hinnata, edendada, toetada ja edasi arendada liidu poliitikat ja eesmärke;</w:t>
            </w:r>
          </w:p>
        </w:tc>
      </w:tr>
      <w:tr w:rsidR="0024165C" w:rsidRPr="0024165C" w14:paraId="425CAE32" w14:textId="77777777">
        <w:trPr>
          <w:jc w:val="center"/>
        </w:trPr>
        <w:tc>
          <w:tcPr>
            <w:tcW w:w="4876" w:type="dxa"/>
          </w:tcPr>
          <w:p w14:paraId="3BF1126D" w14:textId="77777777" w:rsidR="001444E0" w:rsidRPr="0024165C" w:rsidRDefault="001444E0" w:rsidP="00E8229D">
            <w:pPr>
              <w:pStyle w:val="Normal6a"/>
            </w:pPr>
          </w:p>
        </w:tc>
        <w:tc>
          <w:tcPr>
            <w:tcW w:w="4876" w:type="dxa"/>
          </w:tcPr>
          <w:p w14:paraId="2A5CBA1D" w14:textId="77777777" w:rsidR="001444E0" w:rsidRPr="0024165C" w:rsidRDefault="00D50B75" w:rsidP="00E8229D">
            <w:pPr>
              <w:pStyle w:val="Normal6a"/>
              <w:rPr>
                <w:b/>
                <w:bCs/>
                <w:i/>
                <w:iCs/>
                <w:szCs w:val="24"/>
              </w:rPr>
            </w:pPr>
            <w:r w:rsidRPr="0024165C">
              <w:rPr>
                <w:b/>
                <w:i/>
              </w:rPr>
              <w:t>b)</w:t>
            </w:r>
            <w:r w:rsidRPr="0024165C">
              <w:rPr>
                <w:b/>
                <w:i/>
              </w:rPr>
              <w:tab/>
              <w:t>uuringud ja muud asjakohased meetmed, näiteks meetmed, mille eesmärk on parandada teadmisi analüüsi, seire ja hindamise abil;</w:t>
            </w:r>
          </w:p>
        </w:tc>
      </w:tr>
      <w:tr w:rsidR="0024165C" w:rsidRPr="0024165C" w14:paraId="264B5588" w14:textId="77777777">
        <w:trPr>
          <w:jc w:val="center"/>
        </w:trPr>
        <w:tc>
          <w:tcPr>
            <w:tcW w:w="4876" w:type="dxa"/>
          </w:tcPr>
          <w:p w14:paraId="78938ED3" w14:textId="77777777" w:rsidR="001444E0" w:rsidRPr="0024165C" w:rsidRDefault="001444E0" w:rsidP="00E8229D">
            <w:pPr>
              <w:pStyle w:val="Normal6a"/>
            </w:pPr>
          </w:p>
        </w:tc>
        <w:tc>
          <w:tcPr>
            <w:tcW w:w="4876" w:type="dxa"/>
          </w:tcPr>
          <w:p w14:paraId="4FDB2C9D" w14:textId="77777777" w:rsidR="001444E0" w:rsidRPr="0024165C" w:rsidRDefault="00D50B75" w:rsidP="00E8229D">
            <w:pPr>
              <w:pStyle w:val="Normal6a"/>
              <w:rPr>
                <w:b/>
                <w:bCs/>
                <w:i/>
                <w:iCs/>
                <w:szCs w:val="24"/>
              </w:rPr>
            </w:pPr>
            <w:r w:rsidRPr="0024165C">
              <w:rPr>
                <w:b/>
                <w:i/>
              </w:rPr>
              <w:t>c)</w:t>
            </w:r>
            <w:r w:rsidRPr="0024165C">
              <w:rPr>
                <w:b/>
                <w:i/>
              </w:rPr>
              <w:tab/>
              <w:t>ettevalmistavad, seire-, haldus- ja tehnilised meetmed, sealhulgas selleks, et tugevdada Schengeni ala juhtimist, arendades ja rakendades määrusega (EL) nr 1053/2013 kehtestatud hindamismehhanismi, et kontrollida Schengeni õigustiku kohaldamist, sealhulgas kohapealsetel külastustel osalevate komisjoni ja liikmesriikide ekspertide lähetuskulusid;</w:t>
            </w:r>
          </w:p>
        </w:tc>
      </w:tr>
      <w:tr w:rsidR="0024165C" w:rsidRPr="0024165C" w14:paraId="3F9E581B" w14:textId="77777777">
        <w:trPr>
          <w:jc w:val="center"/>
        </w:trPr>
        <w:tc>
          <w:tcPr>
            <w:tcW w:w="4876" w:type="dxa"/>
          </w:tcPr>
          <w:p w14:paraId="331D1BB9" w14:textId="77777777" w:rsidR="001444E0" w:rsidRPr="0024165C" w:rsidRDefault="001444E0" w:rsidP="00E8229D">
            <w:pPr>
              <w:pStyle w:val="Normal6a"/>
            </w:pPr>
          </w:p>
        </w:tc>
        <w:tc>
          <w:tcPr>
            <w:tcW w:w="4876" w:type="dxa"/>
          </w:tcPr>
          <w:p w14:paraId="7EBD4F76" w14:textId="77777777" w:rsidR="001444E0" w:rsidRPr="0024165C" w:rsidRDefault="00D50B75" w:rsidP="00E8229D">
            <w:pPr>
              <w:pStyle w:val="Normal6a"/>
              <w:rPr>
                <w:b/>
                <w:bCs/>
                <w:i/>
                <w:iCs/>
                <w:szCs w:val="24"/>
              </w:rPr>
            </w:pPr>
            <w:r w:rsidRPr="0024165C">
              <w:rPr>
                <w:b/>
                <w:i/>
              </w:rPr>
              <w:t>d)</w:t>
            </w:r>
            <w:r w:rsidRPr="0024165C">
              <w:rPr>
                <w:b/>
                <w:i/>
              </w:rPr>
              <w:tab/>
              <w:t>meetmed sidusrühmade ja üldsuse teadlikkuse suurendamiseks sisepiirikontrollita Schengeni alast, sealhulgas liidu poliitiliste prioriteetide tutvustamine selles valdkonnas;</w:t>
            </w:r>
          </w:p>
        </w:tc>
      </w:tr>
      <w:tr w:rsidR="0024165C" w:rsidRPr="0024165C" w14:paraId="23A05EC4" w14:textId="77777777">
        <w:trPr>
          <w:jc w:val="center"/>
        </w:trPr>
        <w:tc>
          <w:tcPr>
            <w:tcW w:w="4876" w:type="dxa"/>
          </w:tcPr>
          <w:p w14:paraId="38A6CF90" w14:textId="77777777" w:rsidR="001444E0" w:rsidRPr="0024165C" w:rsidRDefault="001444E0" w:rsidP="00E8229D">
            <w:pPr>
              <w:pStyle w:val="Normal6a"/>
            </w:pPr>
          </w:p>
        </w:tc>
        <w:tc>
          <w:tcPr>
            <w:tcW w:w="4876" w:type="dxa"/>
          </w:tcPr>
          <w:p w14:paraId="72759349" w14:textId="77777777" w:rsidR="001444E0" w:rsidRPr="0024165C" w:rsidRDefault="00D50B75" w:rsidP="00E8229D">
            <w:pPr>
              <w:pStyle w:val="Normal6a"/>
              <w:rPr>
                <w:b/>
                <w:bCs/>
                <w:i/>
                <w:iCs/>
                <w:szCs w:val="24"/>
              </w:rPr>
            </w:pPr>
            <w:r w:rsidRPr="0024165C">
              <w:rPr>
                <w:b/>
                <w:i/>
              </w:rPr>
              <w:t>e)</w:t>
            </w:r>
            <w:r w:rsidRPr="0024165C">
              <w:rPr>
                <w:b/>
                <w:i/>
              </w:rPr>
              <w:tab/>
              <w:t>statistiliste vahendite, meetodite ja näitajate väljatöötamine, mis järgivad diskrimineerimiskeelu põhimõtet;</w:t>
            </w:r>
          </w:p>
        </w:tc>
      </w:tr>
      <w:tr w:rsidR="0024165C" w:rsidRPr="0024165C" w14:paraId="6A9E5729" w14:textId="77777777">
        <w:trPr>
          <w:jc w:val="center"/>
        </w:trPr>
        <w:tc>
          <w:tcPr>
            <w:tcW w:w="4876" w:type="dxa"/>
          </w:tcPr>
          <w:p w14:paraId="5A6059CC" w14:textId="77777777" w:rsidR="001444E0" w:rsidRPr="0024165C" w:rsidRDefault="001444E0" w:rsidP="00E8229D">
            <w:pPr>
              <w:pStyle w:val="Normal6a"/>
            </w:pPr>
          </w:p>
        </w:tc>
        <w:tc>
          <w:tcPr>
            <w:tcW w:w="4876" w:type="dxa"/>
          </w:tcPr>
          <w:p w14:paraId="3D61C3B9" w14:textId="77777777" w:rsidR="001444E0" w:rsidRPr="0024165C" w:rsidRDefault="00D50B75" w:rsidP="00E8229D">
            <w:pPr>
              <w:pStyle w:val="Normal6a"/>
              <w:rPr>
                <w:b/>
                <w:bCs/>
                <w:i/>
                <w:iCs/>
                <w:szCs w:val="24"/>
              </w:rPr>
            </w:pPr>
            <w:r w:rsidRPr="0024165C">
              <w:rPr>
                <w:b/>
                <w:i/>
              </w:rPr>
              <w:t>f)</w:t>
            </w:r>
            <w:r w:rsidRPr="0024165C">
              <w:rPr>
                <w:b/>
                <w:i/>
              </w:rPr>
              <w:tab/>
              <w:t>tegevustoetus meetmete rakendamiseks, millega tagatakse Schengeni õigustiku kohaldamine.</w:t>
            </w:r>
          </w:p>
        </w:tc>
      </w:tr>
      <w:tr w:rsidR="0024165C" w:rsidRPr="0024165C" w14:paraId="66E3BABC" w14:textId="77777777">
        <w:trPr>
          <w:jc w:val="center"/>
        </w:trPr>
        <w:tc>
          <w:tcPr>
            <w:tcW w:w="4876" w:type="dxa"/>
          </w:tcPr>
          <w:p w14:paraId="5782C09F" w14:textId="77777777" w:rsidR="00231D55" w:rsidRPr="0024165C" w:rsidRDefault="00231D55" w:rsidP="00E8229D">
            <w:pPr>
              <w:pStyle w:val="Normal6a"/>
            </w:pPr>
          </w:p>
        </w:tc>
        <w:tc>
          <w:tcPr>
            <w:tcW w:w="4876" w:type="dxa"/>
          </w:tcPr>
          <w:p w14:paraId="4E246FD9" w14:textId="77777777" w:rsidR="00231D55" w:rsidRPr="0024165C" w:rsidRDefault="00D50B75" w:rsidP="00E8229D">
            <w:pPr>
              <w:pStyle w:val="Normal6a"/>
              <w:rPr>
                <w:b/>
                <w:bCs/>
                <w:i/>
                <w:iCs/>
              </w:rPr>
            </w:pPr>
            <w:r w:rsidRPr="0024165C">
              <w:rPr>
                <w:b/>
                <w:i/>
              </w:rPr>
              <w:t>2.</w:t>
            </w:r>
            <w:r w:rsidRPr="0024165C">
              <w:rPr>
                <w:b/>
                <w:i/>
              </w:rPr>
              <w:tab/>
              <w:t>Artikli 3 lõike 1 punktis b sätestatud eesmärgi raames antakse liidu toetust järgmiseks:</w:t>
            </w:r>
          </w:p>
        </w:tc>
      </w:tr>
      <w:tr w:rsidR="0024165C" w:rsidRPr="0024165C" w14:paraId="4B43FC7E" w14:textId="77777777">
        <w:trPr>
          <w:jc w:val="center"/>
        </w:trPr>
        <w:tc>
          <w:tcPr>
            <w:tcW w:w="4876" w:type="dxa"/>
          </w:tcPr>
          <w:p w14:paraId="497FB582" w14:textId="77777777" w:rsidR="00231D55" w:rsidRPr="0024165C" w:rsidRDefault="00231D55" w:rsidP="00E8229D">
            <w:pPr>
              <w:pStyle w:val="Normal6a"/>
            </w:pPr>
          </w:p>
        </w:tc>
        <w:tc>
          <w:tcPr>
            <w:tcW w:w="4876" w:type="dxa"/>
          </w:tcPr>
          <w:p w14:paraId="436315B1" w14:textId="77777777" w:rsidR="00231D55" w:rsidRPr="0024165C" w:rsidRDefault="00D50B75" w:rsidP="00E8229D">
            <w:pPr>
              <w:pStyle w:val="Normal6a"/>
              <w:rPr>
                <w:b/>
                <w:bCs/>
                <w:i/>
                <w:iCs/>
                <w:szCs w:val="24"/>
              </w:rPr>
            </w:pPr>
            <w:r w:rsidRPr="0024165C">
              <w:rPr>
                <w:b/>
                <w:i/>
              </w:rPr>
              <w:t>a)</w:t>
            </w:r>
            <w:r w:rsidRPr="0024165C">
              <w:rPr>
                <w:b/>
                <w:i/>
              </w:rPr>
              <w:tab/>
              <w:t>taristu, ehitised, süsteemid ja teenused, mida on vaja piiripunktides ja piiripunktide vaheliseks piirivalveks;</w:t>
            </w:r>
          </w:p>
        </w:tc>
      </w:tr>
      <w:tr w:rsidR="0024165C" w:rsidRPr="0024165C" w14:paraId="4395F4BB" w14:textId="77777777">
        <w:trPr>
          <w:jc w:val="center"/>
        </w:trPr>
        <w:tc>
          <w:tcPr>
            <w:tcW w:w="4876" w:type="dxa"/>
          </w:tcPr>
          <w:p w14:paraId="0A3A5BC6" w14:textId="77777777" w:rsidR="00231D55" w:rsidRPr="0024165C" w:rsidRDefault="00231D55" w:rsidP="00E8229D">
            <w:pPr>
              <w:pStyle w:val="Normal6a"/>
            </w:pPr>
          </w:p>
        </w:tc>
        <w:tc>
          <w:tcPr>
            <w:tcW w:w="4876" w:type="dxa"/>
          </w:tcPr>
          <w:p w14:paraId="7BDF60EA" w14:textId="77777777" w:rsidR="00231D55" w:rsidRPr="0024165C" w:rsidRDefault="00D50B75" w:rsidP="00E8229D">
            <w:pPr>
              <w:pStyle w:val="Normal6a"/>
              <w:rPr>
                <w:b/>
                <w:bCs/>
                <w:i/>
                <w:iCs/>
                <w:szCs w:val="24"/>
              </w:rPr>
            </w:pPr>
            <w:r w:rsidRPr="0024165C">
              <w:rPr>
                <w:b/>
                <w:i/>
              </w:rPr>
              <w:t>b)</w:t>
            </w:r>
            <w:r w:rsidRPr="0024165C">
              <w:rPr>
                <w:b/>
                <w:i/>
              </w:rPr>
              <w:tab/>
              <w:t>operatiivvarustus, sealhulgas transpordivahendid ja IKT-süsteemid, mida on vaja tulemuslikuks ja turvaliseks piirikontrolliks piiripunktides ja piirivalveks ning mis vastavad Euroopa Piiri- ja Rannikuvalve Ameti välja töötatud standarditele, kui sellised standardid on olemas;</w:t>
            </w:r>
          </w:p>
        </w:tc>
      </w:tr>
      <w:tr w:rsidR="0024165C" w:rsidRPr="0024165C" w14:paraId="1B9EAF1E" w14:textId="77777777">
        <w:trPr>
          <w:jc w:val="center"/>
        </w:trPr>
        <w:tc>
          <w:tcPr>
            <w:tcW w:w="4876" w:type="dxa"/>
          </w:tcPr>
          <w:p w14:paraId="6ADA905C" w14:textId="77777777" w:rsidR="00231D55" w:rsidRPr="0024165C" w:rsidRDefault="00231D55" w:rsidP="00E8229D">
            <w:pPr>
              <w:pStyle w:val="Normal6a"/>
            </w:pPr>
          </w:p>
        </w:tc>
        <w:tc>
          <w:tcPr>
            <w:tcW w:w="4876" w:type="dxa"/>
          </w:tcPr>
          <w:p w14:paraId="5DE0FEE0" w14:textId="77777777" w:rsidR="00231D55" w:rsidRPr="0024165C" w:rsidRDefault="00D50B75" w:rsidP="00E8229D">
            <w:pPr>
              <w:pStyle w:val="Normal6a"/>
              <w:rPr>
                <w:b/>
                <w:bCs/>
                <w:i/>
                <w:iCs/>
              </w:rPr>
            </w:pPr>
            <w:r w:rsidRPr="0024165C">
              <w:rPr>
                <w:b/>
                <w:i/>
              </w:rPr>
              <w:t>c)</w:t>
            </w:r>
            <w:r w:rsidRPr="0024165C">
              <w:rPr>
                <w:b/>
                <w:i/>
              </w:rPr>
              <w:tab/>
              <w:t>Euroopa integreeritud piirihalduse valdkonda käsitlev või selle arendamisse panustav koolitus, võttes arvesse operatiivvajadusi ja riskianalüüsi, sealhulgas artikli 13 lõikes 7 osutatud soovitustes kindlaks tehtud probleeme, ning järgides täielikult põhiõigusi;</w:t>
            </w:r>
          </w:p>
        </w:tc>
      </w:tr>
      <w:tr w:rsidR="0024165C" w:rsidRPr="0024165C" w14:paraId="22B5E400" w14:textId="77777777">
        <w:trPr>
          <w:jc w:val="center"/>
        </w:trPr>
        <w:tc>
          <w:tcPr>
            <w:tcW w:w="4876" w:type="dxa"/>
          </w:tcPr>
          <w:p w14:paraId="31B0E046" w14:textId="77777777" w:rsidR="00231D55" w:rsidRPr="0024165C" w:rsidRDefault="00231D55" w:rsidP="00E8229D">
            <w:pPr>
              <w:pStyle w:val="Normal6a"/>
            </w:pPr>
          </w:p>
        </w:tc>
        <w:tc>
          <w:tcPr>
            <w:tcW w:w="4876" w:type="dxa"/>
          </w:tcPr>
          <w:p w14:paraId="6998B71E" w14:textId="77777777" w:rsidR="00231D55" w:rsidRPr="0024165C" w:rsidRDefault="00D50B75" w:rsidP="00E8229D">
            <w:pPr>
              <w:pStyle w:val="Normal6a"/>
              <w:rPr>
                <w:b/>
                <w:bCs/>
                <w:i/>
                <w:iCs/>
              </w:rPr>
            </w:pPr>
            <w:r w:rsidRPr="0024165C">
              <w:rPr>
                <w:b/>
                <w:i/>
              </w:rPr>
              <w:t>d)</w:t>
            </w:r>
            <w:r w:rsidRPr="0024165C">
              <w:rPr>
                <w:b/>
                <w:i/>
              </w:rPr>
              <w:tab/>
              <w:t>ühine sisserände kontaktametnike lähetamine kolmandatesse riikidesse kooskõlas Euroopa Parlamendi ja nõukogu määrusega (EL) 2019/1240;</w:t>
            </w:r>
          </w:p>
        </w:tc>
      </w:tr>
      <w:tr w:rsidR="0024165C" w:rsidRPr="0024165C" w14:paraId="3D9D024B" w14:textId="77777777">
        <w:trPr>
          <w:jc w:val="center"/>
        </w:trPr>
        <w:tc>
          <w:tcPr>
            <w:tcW w:w="4876" w:type="dxa"/>
          </w:tcPr>
          <w:p w14:paraId="36F88F45" w14:textId="77777777" w:rsidR="00231D55" w:rsidRPr="0024165C" w:rsidRDefault="00231D55" w:rsidP="00E8229D">
            <w:pPr>
              <w:pStyle w:val="Normal6a"/>
            </w:pPr>
          </w:p>
        </w:tc>
        <w:tc>
          <w:tcPr>
            <w:tcW w:w="4876" w:type="dxa"/>
          </w:tcPr>
          <w:p w14:paraId="789D178A" w14:textId="77777777" w:rsidR="00231D55" w:rsidRPr="0024165C" w:rsidRDefault="00D50B75" w:rsidP="00E8229D">
            <w:pPr>
              <w:pStyle w:val="Normal6a"/>
              <w:rPr>
                <w:b/>
                <w:bCs/>
                <w:i/>
                <w:iCs/>
                <w:szCs w:val="24"/>
              </w:rPr>
            </w:pPr>
            <w:r w:rsidRPr="0024165C">
              <w:rPr>
                <w:b/>
                <w:i/>
              </w:rPr>
              <w:t>e)</w:t>
            </w:r>
            <w:r w:rsidRPr="0024165C">
              <w:rPr>
                <w:b/>
                <w:i/>
              </w:rPr>
              <w:tab/>
              <w:t>parimate tavade ja oskusteabe vahetamine, uuringud, katseprojektid ja muud asjaomased meetmed, mille eesmärk on rakendada või arendada Euroopa integreeritud piirihaldust, sealhulgas meetmed, mis on suunatud Euroopa piiri- ja rannikuvalve arendamisele, näiteks ühine suutlikkuse suurendamine, ühishanked, ühiste standardite kehtestamine ning muud meetmed, millega ühtlustatakse Euroopa Piiri- ja Rannikuvalve Ameti ja liikmesriikide koostööd ja kooskõlastamist, samuti meetmed, mis on seotud abi vajavate haavatavate isikute ja rahvusvahelist kaitset vajavate või seda taotleda soovivate isikute edasisuunamisega;</w:t>
            </w:r>
          </w:p>
        </w:tc>
      </w:tr>
      <w:tr w:rsidR="0024165C" w:rsidRPr="0024165C" w14:paraId="2BAC911D" w14:textId="77777777">
        <w:trPr>
          <w:jc w:val="center"/>
        </w:trPr>
        <w:tc>
          <w:tcPr>
            <w:tcW w:w="4876" w:type="dxa"/>
          </w:tcPr>
          <w:p w14:paraId="4B6DC625" w14:textId="77777777" w:rsidR="00231D55" w:rsidRPr="0024165C" w:rsidRDefault="00231D55" w:rsidP="00E8229D">
            <w:pPr>
              <w:pStyle w:val="Normal6a"/>
            </w:pPr>
          </w:p>
        </w:tc>
        <w:tc>
          <w:tcPr>
            <w:tcW w:w="4876" w:type="dxa"/>
          </w:tcPr>
          <w:p w14:paraId="4D575D8C" w14:textId="77777777" w:rsidR="00231D55" w:rsidRPr="0024165C" w:rsidRDefault="00D50B75" w:rsidP="00E8229D">
            <w:pPr>
              <w:pStyle w:val="Normal6a"/>
              <w:rPr>
                <w:b/>
                <w:bCs/>
                <w:i/>
                <w:iCs/>
                <w:szCs w:val="24"/>
              </w:rPr>
            </w:pPr>
            <w:r w:rsidRPr="0024165C">
              <w:rPr>
                <w:b/>
                <w:i/>
              </w:rPr>
              <w:t>f)</w:t>
            </w:r>
            <w:r w:rsidRPr="0024165C">
              <w:rPr>
                <w:b/>
                <w:i/>
              </w:rPr>
              <w:tab/>
              <w:t>ettevalmistavad, seire-, haldus- ja tehnilised meetmed, mis on vajalikud välispiiripoliitika rakendamiseks, sealhulgas selleks, et tugevdada Schengeni ala juhtimist, arendades ja rakendades määrusega (EL) nr 1053/2013 kehtestatud hindamismehhanismi, mille eesmärk on kontrollida Schengeni õigustiku ja määruse (EL) 2016/399 kohaldamist, sealhulgas kohapealsetel külastustel osalevate komisjoni ja liikmesriikide ekspertide lähetuskulusid, samuti meetmed, millega rakendatakse Euroopa Piiri- ja Rannikuvalve Ameti kooskõlas määrusega (EL) 2019/1896 tehtud haavatavuse hindamiste raames antud soovitused;</w:t>
            </w:r>
          </w:p>
        </w:tc>
      </w:tr>
      <w:tr w:rsidR="0024165C" w:rsidRPr="0024165C" w14:paraId="40348608" w14:textId="77777777">
        <w:trPr>
          <w:jc w:val="center"/>
        </w:trPr>
        <w:tc>
          <w:tcPr>
            <w:tcW w:w="4876" w:type="dxa"/>
          </w:tcPr>
          <w:p w14:paraId="1647C36E" w14:textId="77777777" w:rsidR="00231D55" w:rsidRPr="0024165C" w:rsidRDefault="00231D55" w:rsidP="00E8229D">
            <w:pPr>
              <w:pStyle w:val="Normal6a"/>
            </w:pPr>
          </w:p>
        </w:tc>
        <w:tc>
          <w:tcPr>
            <w:tcW w:w="4876" w:type="dxa"/>
          </w:tcPr>
          <w:p w14:paraId="5A2107C9" w14:textId="77777777" w:rsidR="00231D55" w:rsidRPr="0024165C" w:rsidRDefault="00D50B75" w:rsidP="00E8229D">
            <w:pPr>
              <w:pStyle w:val="Normal6a"/>
              <w:rPr>
                <w:b/>
                <w:bCs/>
                <w:i/>
                <w:iCs/>
              </w:rPr>
            </w:pPr>
            <w:r w:rsidRPr="0024165C">
              <w:rPr>
                <w:b/>
                <w:i/>
              </w:rPr>
              <w:t>g)</w:t>
            </w:r>
            <w:r w:rsidRPr="0024165C">
              <w:rPr>
                <w:b/>
                <w:i/>
              </w:rPr>
              <w:tab/>
              <w:t>meetmed, mille eesmärk on parandada IKT-süsteemides salvestatud andmete kvaliteeti ning tõhustada andmesubjekti võimalusi kasutada õigust saada teavet oma isikuandmete kohta, saada oma isikuandmetele juurdepääs, neid andmeid parandada, kustutada ja nende töötlemist piirata;</w:t>
            </w:r>
          </w:p>
        </w:tc>
      </w:tr>
      <w:tr w:rsidR="0024165C" w:rsidRPr="0024165C" w14:paraId="7C30C4C6" w14:textId="77777777">
        <w:trPr>
          <w:jc w:val="center"/>
        </w:trPr>
        <w:tc>
          <w:tcPr>
            <w:tcW w:w="4876" w:type="dxa"/>
          </w:tcPr>
          <w:p w14:paraId="3A06BCD8" w14:textId="77777777" w:rsidR="00231D55" w:rsidRPr="0024165C" w:rsidRDefault="00231D55" w:rsidP="00E8229D">
            <w:pPr>
              <w:pStyle w:val="Normal6a"/>
            </w:pPr>
          </w:p>
        </w:tc>
        <w:tc>
          <w:tcPr>
            <w:tcW w:w="4876" w:type="dxa"/>
          </w:tcPr>
          <w:p w14:paraId="2F877F70" w14:textId="77777777" w:rsidR="00231D55" w:rsidRPr="0024165C" w:rsidRDefault="00D50B75" w:rsidP="00E8229D">
            <w:pPr>
              <w:pStyle w:val="Normal6a"/>
              <w:rPr>
                <w:b/>
                <w:bCs/>
                <w:i/>
                <w:iCs/>
              </w:rPr>
            </w:pPr>
            <w:r w:rsidRPr="0024165C">
              <w:rPr>
                <w:b/>
                <w:i/>
              </w:rPr>
              <w:t>h)</w:t>
            </w:r>
            <w:r w:rsidRPr="0024165C">
              <w:rPr>
                <w:b/>
                <w:i/>
              </w:rPr>
              <w:tab/>
              <w:t>isikute tuvastamine, sõrmejälgede võtmine, registreerimine, turvakontroll, küsitlemine, teabe andmine, arstlik läbivaatus ja haavatavuse kontroll ning vajaduse korral arstiabi, samuti kolmandate riikide kodanike suunamine asjakohase menetluse juurde välispiiridel;</w:t>
            </w:r>
          </w:p>
        </w:tc>
      </w:tr>
      <w:tr w:rsidR="0024165C" w:rsidRPr="0024165C" w14:paraId="5EBC6D48" w14:textId="77777777">
        <w:trPr>
          <w:jc w:val="center"/>
        </w:trPr>
        <w:tc>
          <w:tcPr>
            <w:tcW w:w="4876" w:type="dxa"/>
          </w:tcPr>
          <w:p w14:paraId="75F9DF01" w14:textId="77777777" w:rsidR="00231D55" w:rsidRPr="0024165C" w:rsidRDefault="00231D55" w:rsidP="00E8229D">
            <w:pPr>
              <w:pStyle w:val="Normal6a"/>
            </w:pPr>
          </w:p>
        </w:tc>
        <w:tc>
          <w:tcPr>
            <w:tcW w:w="4876" w:type="dxa"/>
          </w:tcPr>
          <w:p w14:paraId="0DED2BF7" w14:textId="77777777" w:rsidR="00231D55" w:rsidRPr="0024165C" w:rsidRDefault="00D50B75" w:rsidP="00E8229D">
            <w:pPr>
              <w:pStyle w:val="Normal6a"/>
              <w:rPr>
                <w:b/>
                <w:bCs/>
                <w:i/>
                <w:iCs/>
              </w:rPr>
            </w:pPr>
            <w:r w:rsidRPr="0024165C">
              <w:rPr>
                <w:b/>
                <w:i/>
              </w:rPr>
              <w:t>i)</w:t>
            </w:r>
            <w:r w:rsidRPr="0024165C">
              <w:rPr>
                <w:b/>
                <w:i/>
              </w:rPr>
              <w:tab/>
              <w:t>meetmed sõltumatute järelevalvemehhanismide loomiseks, säilitamiseks või arendamiseks kooskõlas määruse (EL) 2024/1356 (taustakontrolli määrus) artikliga 10;</w:t>
            </w:r>
          </w:p>
        </w:tc>
      </w:tr>
      <w:tr w:rsidR="0024165C" w:rsidRPr="0024165C" w14:paraId="54B3D129" w14:textId="77777777">
        <w:trPr>
          <w:jc w:val="center"/>
        </w:trPr>
        <w:tc>
          <w:tcPr>
            <w:tcW w:w="4876" w:type="dxa"/>
          </w:tcPr>
          <w:p w14:paraId="7DB95917" w14:textId="77777777" w:rsidR="00231D55" w:rsidRPr="0024165C" w:rsidRDefault="00231D55" w:rsidP="00E8229D">
            <w:pPr>
              <w:pStyle w:val="Normal6a"/>
            </w:pPr>
          </w:p>
        </w:tc>
        <w:tc>
          <w:tcPr>
            <w:tcW w:w="4876" w:type="dxa"/>
          </w:tcPr>
          <w:p w14:paraId="4A9BC3D0" w14:textId="77777777" w:rsidR="00231D55" w:rsidRPr="0024165C" w:rsidRDefault="00D50B75" w:rsidP="00E8229D">
            <w:pPr>
              <w:pStyle w:val="Normal6a"/>
              <w:rPr>
                <w:b/>
                <w:bCs/>
                <w:i/>
                <w:iCs/>
                <w:szCs w:val="24"/>
              </w:rPr>
            </w:pPr>
            <w:r w:rsidRPr="0024165C">
              <w:rPr>
                <w:b/>
                <w:i/>
              </w:rPr>
              <w:t>j)</w:t>
            </w:r>
            <w:r w:rsidRPr="0024165C">
              <w:rPr>
                <w:b/>
                <w:i/>
              </w:rPr>
              <w:tab/>
              <w:t>meetmed, mille eesmärk on suurendada sidusrühmade ja üldsuse teadlikkust välispiiripoliitikast ning tutvustada liidu poliitilisi prioriteete;</w:t>
            </w:r>
          </w:p>
        </w:tc>
      </w:tr>
      <w:tr w:rsidR="0024165C" w:rsidRPr="0024165C" w14:paraId="100F0333" w14:textId="77777777">
        <w:trPr>
          <w:jc w:val="center"/>
        </w:trPr>
        <w:tc>
          <w:tcPr>
            <w:tcW w:w="4876" w:type="dxa"/>
          </w:tcPr>
          <w:p w14:paraId="116C007E" w14:textId="77777777" w:rsidR="00231D55" w:rsidRPr="0024165C" w:rsidRDefault="00231D55" w:rsidP="00E8229D">
            <w:pPr>
              <w:pStyle w:val="Normal6a"/>
            </w:pPr>
          </w:p>
        </w:tc>
        <w:tc>
          <w:tcPr>
            <w:tcW w:w="4876" w:type="dxa"/>
          </w:tcPr>
          <w:p w14:paraId="775B9924" w14:textId="77777777" w:rsidR="00231D55" w:rsidRPr="0024165C" w:rsidRDefault="00D50B75" w:rsidP="00E8229D">
            <w:pPr>
              <w:pStyle w:val="Normal6a"/>
              <w:rPr>
                <w:b/>
                <w:bCs/>
                <w:i/>
                <w:iCs/>
                <w:szCs w:val="24"/>
              </w:rPr>
            </w:pPr>
            <w:r w:rsidRPr="0024165C">
              <w:rPr>
                <w:b/>
                <w:i/>
              </w:rPr>
              <w:t>k)</w:t>
            </w:r>
            <w:r w:rsidRPr="0024165C">
              <w:rPr>
                <w:b/>
                <w:i/>
              </w:rPr>
              <w:tab/>
              <w:t>statistiliste vahendite, meetodite ja näitajate väljatöötamine, mis järgivad diskrimineerimiskeelu põhimõtet;</w:t>
            </w:r>
          </w:p>
        </w:tc>
      </w:tr>
      <w:tr w:rsidR="0024165C" w:rsidRPr="0024165C" w14:paraId="685E7AEA" w14:textId="77777777">
        <w:trPr>
          <w:jc w:val="center"/>
        </w:trPr>
        <w:tc>
          <w:tcPr>
            <w:tcW w:w="4876" w:type="dxa"/>
          </w:tcPr>
          <w:p w14:paraId="2AFA7E97" w14:textId="77777777" w:rsidR="00231D55" w:rsidRPr="0024165C" w:rsidRDefault="00231D55" w:rsidP="00E8229D">
            <w:pPr>
              <w:pStyle w:val="Normal6a"/>
            </w:pPr>
          </w:p>
        </w:tc>
        <w:tc>
          <w:tcPr>
            <w:tcW w:w="4876" w:type="dxa"/>
          </w:tcPr>
          <w:p w14:paraId="66D73022" w14:textId="77777777" w:rsidR="00231D55" w:rsidRPr="0024165C" w:rsidRDefault="00D50B75" w:rsidP="00E8229D">
            <w:pPr>
              <w:pStyle w:val="Normal6a"/>
              <w:rPr>
                <w:b/>
                <w:bCs/>
                <w:i/>
                <w:iCs/>
                <w:szCs w:val="24"/>
              </w:rPr>
            </w:pPr>
            <w:r w:rsidRPr="0024165C">
              <w:rPr>
                <w:b/>
                <w:i/>
              </w:rPr>
              <w:t>l)</w:t>
            </w:r>
            <w:r w:rsidRPr="0024165C">
              <w:rPr>
                <w:b/>
                <w:i/>
              </w:rPr>
              <w:tab/>
              <w:t>tegevustoetus Euroopa integreeritud piirihalduse rakendamiseks.</w:t>
            </w:r>
          </w:p>
        </w:tc>
      </w:tr>
      <w:tr w:rsidR="0024165C" w:rsidRPr="0024165C" w14:paraId="177DD179" w14:textId="77777777">
        <w:trPr>
          <w:jc w:val="center"/>
        </w:trPr>
        <w:tc>
          <w:tcPr>
            <w:tcW w:w="4876" w:type="dxa"/>
          </w:tcPr>
          <w:p w14:paraId="0B9E58CC" w14:textId="77777777" w:rsidR="00231D55" w:rsidRPr="0024165C" w:rsidRDefault="00231D55" w:rsidP="00E8229D">
            <w:pPr>
              <w:pStyle w:val="Normal6a"/>
            </w:pPr>
          </w:p>
        </w:tc>
        <w:tc>
          <w:tcPr>
            <w:tcW w:w="4876" w:type="dxa"/>
          </w:tcPr>
          <w:p w14:paraId="54C15244" w14:textId="77777777" w:rsidR="00231D55" w:rsidRPr="0024165C" w:rsidRDefault="00D50B75" w:rsidP="00E8229D">
            <w:pPr>
              <w:pStyle w:val="Normal6a"/>
              <w:rPr>
                <w:b/>
                <w:bCs/>
                <w:i/>
                <w:iCs/>
              </w:rPr>
            </w:pPr>
            <w:r w:rsidRPr="0024165C">
              <w:rPr>
                <w:b/>
                <w:i/>
              </w:rPr>
              <w:t>3.</w:t>
            </w:r>
            <w:r w:rsidRPr="0024165C">
              <w:rPr>
                <w:b/>
                <w:i/>
              </w:rPr>
              <w:tab/>
              <w:t>Artikli 3 lõike 1 punktis c sätestatud eesmärgi raames antakse liidu toetust järgmiseks:</w:t>
            </w:r>
          </w:p>
        </w:tc>
      </w:tr>
      <w:tr w:rsidR="0024165C" w:rsidRPr="0024165C" w14:paraId="45072200" w14:textId="77777777">
        <w:trPr>
          <w:jc w:val="center"/>
        </w:trPr>
        <w:tc>
          <w:tcPr>
            <w:tcW w:w="4876" w:type="dxa"/>
          </w:tcPr>
          <w:p w14:paraId="50D9CF78" w14:textId="77777777" w:rsidR="00231D55" w:rsidRPr="0024165C" w:rsidRDefault="00231D55" w:rsidP="00E8229D">
            <w:pPr>
              <w:pStyle w:val="Normal6a"/>
            </w:pPr>
          </w:p>
        </w:tc>
        <w:tc>
          <w:tcPr>
            <w:tcW w:w="4876" w:type="dxa"/>
          </w:tcPr>
          <w:p w14:paraId="4EF9177E" w14:textId="77777777" w:rsidR="00231D55" w:rsidRPr="0024165C" w:rsidRDefault="00D50B75" w:rsidP="00E8229D">
            <w:pPr>
              <w:pStyle w:val="Normal6a"/>
              <w:rPr>
                <w:b/>
                <w:bCs/>
                <w:i/>
                <w:iCs/>
                <w:szCs w:val="24"/>
              </w:rPr>
            </w:pPr>
            <w:r w:rsidRPr="0024165C">
              <w:rPr>
                <w:b/>
                <w:i/>
              </w:rPr>
              <w:t>a)</w:t>
            </w:r>
            <w:r w:rsidRPr="0024165C">
              <w:rPr>
                <w:b/>
                <w:i/>
              </w:rPr>
              <w:tab/>
              <w:t>taristu ja ehitised, mis on vajalikud viisataotluste menetlemiseks ja konsulaarkoostööks, sealhulgas julgeolekumeetmed ning muud meetmed, mille eesmärk on parandada viisataotlejatele osutatavate teenuste kvaliteeti;</w:t>
            </w:r>
          </w:p>
        </w:tc>
      </w:tr>
      <w:tr w:rsidR="0024165C" w:rsidRPr="0024165C" w14:paraId="2DB1F37D" w14:textId="77777777">
        <w:trPr>
          <w:jc w:val="center"/>
        </w:trPr>
        <w:tc>
          <w:tcPr>
            <w:tcW w:w="4876" w:type="dxa"/>
          </w:tcPr>
          <w:p w14:paraId="3DB0430D" w14:textId="77777777" w:rsidR="00231D55" w:rsidRPr="0024165C" w:rsidRDefault="00231D55" w:rsidP="00E8229D">
            <w:pPr>
              <w:pStyle w:val="Normal6a"/>
            </w:pPr>
          </w:p>
        </w:tc>
        <w:tc>
          <w:tcPr>
            <w:tcW w:w="4876" w:type="dxa"/>
          </w:tcPr>
          <w:p w14:paraId="2E091687" w14:textId="77777777" w:rsidR="00231D55" w:rsidRPr="0024165C" w:rsidRDefault="00D50B75" w:rsidP="00E8229D">
            <w:pPr>
              <w:pStyle w:val="Normal6a"/>
              <w:rPr>
                <w:b/>
                <w:bCs/>
                <w:i/>
                <w:iCs/>
                <w:szCs w:val="24"/>
              </w:rPr>
            </w:pPr>
            <w:r w:rsidRPr="0024165C">
              <w:rPr>
                <w:b/>
                <w:i/>
              </w:rPr>
              <w:t>b)</w:t>
            </w:r>
            <w:r w:rsidRPr="0024165C">
              <w:rPr>
                <w:b/>
                <w:i/>
              </w:rPr>
              <w:tab/>
              <w:t>viisataotluste menetlemiseks ja konsulaarkoostööks vajalik operatiivvarustus ja IKT-süsteemid;</w:t>
            </w:r>
          </w:p>
        </w:tc>
      </w:tr>
      <w:tr w:rsidR="0024165C" w:rsidRPr="0024165C" w14:paraId="1BC6E50F" w14:textId="77777777">
        <w:trPr>
          <w:jc w:val="center"/>
        </w:trPr>
        <w:tc>
          <w:tcPr>
            <w:tcW w:w="4876" w:type="dxa"/>
          </w:tcPr>
          <w:p w14:paraId="1ED6CFF7" w14:textId="77777777" w:rsidR="00231D55" w:rsidRPr="0024165C" w:rsidRDefault="00231D55" w:rsidP="00E8229D">
            <w:pPr>
              <w:pStyle w:val="Normal6a"/>
            </w:pPr>
          </w:p>
        </w:tc>
        <w:tc>
          <w:tcPr>
            <w:tcW w:w="4876" w:type="dxa"/>
          </w:tcPr>
          <w:p w14:paraId="31F4EA22" w14:textId="77777777" w:rsidR="00231D55" w:rsidRPr="0024165C" w:rsidRDefault="00D50B75" w:rsidP="00E8229D">
            <w:pPr>
              <w:pStyle w:val="Normal6a"/>
              <w:rPr>
                <w:b/>
                <w:bCs/>
                <w:i/>
                <w:iCs/>
                <w:szCs w:val="24"/>
              </w:rPr>
            </w:pPr>
            <w:r w:rsidRPr="0024165C">
              <w:rPr>
                <w:b/>
                <w:i/>
              </w:rPr>
              <w:t>c)</w:t>
            </w:r>
            <w:r w:rsidRPr="0024165C">
              <w:rPr>
                <w:b/>
                <w:i/>
              </w:rPr>
              <w:tab/>
              <w:t>konsulaartöötajate ning ühist viisapoliitikat ja konsulaarkoostööd rakendava muu personali koolitus;</w:t>
            </w:r>
          </w:p>
        </w:tc>
      </w:tr>
      <w:tr w:rsidR="0024165C" w:rsidRPr="0024165C" w14:paraId="4601FF99" w14:textId="77777777">
        <w:trPr>
          <w:jc w:val="center"/>
        </w:trPr>
        <w:tc>
          <w:tcPr>
            <w:tcW w:w="4876" w:type="dxa"/>
          </w:tcPr>
          <w:p w14:paraId="384E2799" w14:textId="77777777" w:rsidR="00231D55" w:rsidRPr="0024165C" w:rsidRDefault="00231D55" w:rsidP="00E8229D">
            <w:pPr>
              <w:pStyle w:val="Normal6a"/>
            </w:pPr>
          </w:p>
        </w:tc>
        <w:tc>
          <w:tcPr>
            <w:tcW w:w="4876" w:type="dxa"/>
          </w:tcPr>
          <w:p w14:paraId="2951E66F" w14:textId="77777777" w:rsidR="00231D55" w:rsidRPr="0024165C" w:rsidRDefault="00D50B75" w:rsidP="00E8229D">
            <w:pPr>
              <w:pStyle w:val="Normal6a"/>
              <w:rPr>
                <w:b/>
                <w:bCs/>
                <w:i/>
                <w:iCs/>
                <w:szCs w:val="24"/>
              </w:rPr>
            </w:pPr>
            <w:r w:rsidRPr="0024165C">
              <w:rPr>
                <w:b/>
                <w:i/>
              </w:rPr>
              <w:t>d)</w:t>
            </w:r>
            <w:r w:rsidRPr="0024165C">
              <w:rPr>
                <w:b/>
                <w:i/>
              </w:rPr>
              <w:tab/>
              <w:t>parimate tavade ja ekspertide vahetamine, sealhulgas ekspertide lähetamine, samuti Euroopa võrgustike suutlikkuse suurendamine hinnata, edendada, toetada ja edasi arendada liidu poliitikat ja eesmärke;</w:t>
            </w:r>
          </w:p>
        </w:tc>
      </w:tr>
      <w:tr w:rsidR="0024165C" w:rsidRPr="0024165C" w14:paraId="53BE11D4" w14:textId="77777777">
        <w:trPr>
          <w:jc w:val="center"/>
        </w:trPr>
        <w:tc>
          <w:tcPr>
            <w:tcW w:w="4876" w:type="dxa"/>
          </w:tcPr>
          <w:p w14:paraId="55B7712A" w14:textId="77777777" w:rsidR="00231D55" w:rsidRPr="0024165C" w:rsidRDefault="00231D55" w:rsidP="00E8229D">
            <w:pPr>
              <w:pStyle w:val="Normal6a"/>
            </w:pPr>
          </w:p>
        </w:tc>
        <w:tc>
          <w:tcPr>
            <w:tcW w:w="4876" w:type="dxa"/>
          </w:tcPr>
          <w:p w14:paraId="797D3744" w14:textId="77777777" w:rsidR="00231D55" w:rsidRPr="0024165C" w:rsidRDefault="00D50B75" w:rsidP="00E8229D">
            <w:pPr>
              <w:pStyle w:val="Normal6a"/>
              <w:rPr>
                <w:b/>
                <w:bCs/>
                <w:i/>
                <w:iCs/>
              </w:rPr>
            </w:pPr>
            <w:r w:rsidRPr="0024165C">
              <w:rPr>
                <w:b/>
                <w:i/>
              </w:rPr>
              <w:t>e)</w:t>
            </w:r>
            <w:r w:rsidRPr="0024165C">
              <w:rPr>
                <w:b/>
                <w:i/>
              </w:rPr>
              <w:tab/>
              <w:t>uuringud ja muud asjakohased meetmed, näiteks meetmed, mille eesmärk on parandada teadmisi analüüsi, seire ja hindamise abil;</w:t>
            </w:r>
          </w:p>
        </w:tc>
      </w:tr>
      <w:tr w:rsidR="0024165C" w:rsidRPr="0024165C" w14:paraId="0DF2BA76" w14:textId="77777777">
        <w:trPr>
          <w:jc w:val="center"/>
        </w:trPr>
        <w:tc>
          <w:tcPr>
            <w:tcW w:w="4876" w:type="dxa"/>
          </w:tcPr>
          <w:p w14:paraId="3DBEE209" w14:textId="77777777" w:rsidR="00231D55" w:rsidRPr="0024165C" w:rsidRDefault="00231D55" w:rsidP="00E8229D">
            <w:pPr>
              <w:pStyle w:val="Normal6a"/>
            </w:pPr>
          </w:p>
        </w:tc>
        <w:tc>
          <w:tcPr>
            <w:tcW w:w="4876" w:type="dxa"/>
          </w:tcPr>
          <w:p w14:paraId="5EF23BF3" w14:textId="77777777" w:rsidR="00231D55" w:rsidRPr="0024165C" w:rsidRDefault="00D50B75" w:rsidP="00E8229D">
            <w:pPr>
              <w:pStyle w:val="Normal6a"/>
              <w:rPr>
                <w:b/>
                <w:bCs/>
                <w:i/>
                <w:iCs/>
                <w:szCs w:val="24"/>
              </w:rPr>
            </w:pPr>
            <w:r w:rsidRPr="0024165C">
              <w:rPr>
                <w:b/>
                <w:i/>
              </w:rPr>
              <w:t>f)</w:t>
            </w:r>
            <w:r w:rsidRPr="0024165C">
              <w:rPr>
                <w:b/>
                <w:i/>
              </w:rPr>
              <w:tab/>
              <w:t>sidusrühmade ja üldsuse viisapoliitikaalase teadlikkuse suurendamise meetmed, sealhulgas liidu poliitiliste prioriteetide tutvustamine;</w:t>
            </w:r>
          </w:p>
        </w:tc>
      </w:tr>
      <w:tr w:rsidR="0024165C" w:rsidRPr="0024165C" w14:paraId="04CADF10" w14:textId="77777777">
        <w:trPr>
          <w:jc w:val="center"/>
        </w:trPr>
        <w:tc>
          <w:tcPr>
            <w:tcW w:w="4876" w:type="dxa"/>
          </w:tcPr>
          <w:p w14:paraId="33E80AE6" w14:textId="77777777" w:rsidR="00231D55" w:rsidRPr="0024165C" w:rsidRDefault="00231D55" w:rsidP="00E8229D">
            <w:pPr>
              <w:pStyle w:val="Normal6a"/>
            </w:pPr>
          </w:p>
        </w:tc>
        <w:tc>
          <w:tcPr>
            <w:tcW w:w="4876" w:type="dxa"/>
          </w:tcPr>
          <w:p w14:paraId="67F6DEB6" w14:textId="77777777" w:rsidR="00231D55" w:rsidRPr="0024165C" w:rsidRDefault="00D50B75" w:rsidP="00E8229D">
            <w:pPr>
              <w:pStyle w:val="Normal6a"/>
              <w:rPr>
                <w:b/>
                <w:bCs/>
                <w:i/>
                <w:iCs/>
                <w:szCs w:val="24"/>
              </w:rPr>
            </w:pPr>
            <w:r w:rsidRPr="0024165C">
              <w:rPr>
                <w:b/>
                <w:i/>
              </w:rPr>
              <w:t>g)</w:t>
            </w:r>
            <w:r w:rsidRPr="0024165C">
              <w:rPr>
                <w:b/>
                <w:i/>
              </w:rPr>
              <w:tab/>
              <w:t>statistiliste vahendite, meetodite ja näitajate väljatöötamine, mis järgivad diskrimineerimiskeelu põhimõtet;</w:t>
            </w:r>
          </w:p>
        </w:tc>
      </w:tr>
      <w:tr w:rsidR="0024165C" w:rsidRPr="0024165C" w14:paraId="4E967550" w14:textId="77777777">
        <w:trPr>
          <w:jc w:val="center"/>
        </w:trPr>
        <w:tc>
          <w:tcPr>
            <w:tcW w:w="4876" w:type="dxa"/>
          </w:tcPr>
          <w:p w14:paraId="75DC0E59" w14:textId="77777777" w:rsidR="00231D55" w:rsidRPr="0024165C" w:rsidRDefault="00231D55" w:rsidP="00E8229D">
            <w:pPr>
              <w:pStyle w:val="Normal6a"/>
            </w:pPr>
          </w:p>
        </w:tc>
        <w:tc>
          <w:tcPr>
            <w:tcW w:w="4876" w:type="dxa"/>
          </w:tcPr>
          <w:p w14:paraId="161F6C9D" w14:textId="77777777" w:rsidR="00231D55" w:rsidRPr="0024165C" w:rsidRDefault="00D50B75" w:rsidP="00E8229D">
            <w:pPr>
              <w:pStyle w:val="Normal6a"/>
              <w:rPr>
                <w:b/>
                <w:bCs/>
                <w:i/>
                <w:iCs/>
                <w:szCs w:val="24"/>
              </w:rPr>
            </w:pPr>
            <w:r w:rsidRPr="0024165C">
              <w:rPr>
                <w:b/>
                <w:i/>
              </w:rPr>
              <w:t>h)</w:t>
            </w:r>
            <w:r w:rsidRPr="0024165C">
              <w:rPr>
                <w:b/>
                <w:i/>
              </w:rPr>
              <w:tab/>
              <w:t>tegevustoetus ühise viisapoliitika rakendamiseks;</w:t>
            </w:r>
          </w:p>
        </w:tc>
      </w:tr>
      <w:tr w:rsidR="0024165C" w:rsidRPr="0024165C" w14:paraId="08E7E0FE" w14:textId="77777777">
        <w:trPr>
          <w:jc w:val="center"/>
        </w:trPr>
        <w:tc>
          <w:tcPr>
            <w:tcW w:w="4876" w:type="dxa"/>
          </w:tcPr>
          <w:p w14:paraId="7D1F5354" w14:textId="77777777" w:rsidR="00507587" w:rsidRPr="0024165C" w:rsidRDefault="00507587" w:rsidP="00E8229D">
            <w:pPr>
              <w:pStyle w:val="Normal6a"/>
            </w:pPr>
          </w:p>
        </w:tc>
        <w:tc>
          <w:tcPr>
            <w:tcW w:w="4876" w:type="dxa"/>
          </w:tcPr>
          <w:p w14:paraId="35CCB27B" w14:textId="77777777" w:rsidR="00507587" w:rsidRPr="0024165C" w:rsidRDefault="00D50B75" w:rsidP="00E8229D">
            <w:pPr>
              <w:pStyle w:val="Normal6a"/>
              <w:rPr>
                <w:b/>
                <w:bCs/>
                <w:i/>
                <w:iCs/>
                <w:szCs w:val="24"/>
              </w:rPr>
            </w:pPr>
            <w:r w:rsidRPr="0024165C">
              <w:rPr>
                <w:b/>
                <w:i/>
              </w:rPr>
              <w:t>i)</w:t>
            </w:r>
            <w:r w:rsidRPr="0024165C">
              <w:rPr>
                <w:b/>
                <w:i/>
              </w:rPr>
              <w:tab/>
              <w:t>liikmesriikide toetamine viisade väljastamisel, sealhulgas määruse (EÜ) nr 810/2009 artiklis 25 osutatud piiratud territoriaalse kehtivusega viisade puhul, mida väljastatakse humanitaarkaalutlustel, riiklikes huvides või rahvusvaheliste kohustuste tõttu.</w:t>
            </w:r>
          </w:p>
        </w:tc>
      </w:tr>
    </w:tbl>
    <w:p w14:paraId="42AF2E9D" w14:textId="77777777" w:rsidR="00FA192C" w:rsidRPr="0024165C" w:rsidRDefault="00D50B75" w:rsidP="00FA192C">
      <w:pPr>
        <w:pStyle w:val="AmOrLang"/>
      </w:pPr>
      <w:r w:rsidRPr="0024165C">
        <w:t xml:space="preserve">Or. </w:t>
      </w:r>
      <w:r w:rsidRPr="0024165C">
        <w:rPr>
          <w:rStyle w:val="HideTWBExt"/>
        </w:rPr>
        <w:t>&lt;Original&gt;</w:t>
      </w:r>
      <w:r w:rsidR="00507587" w:rsidRPr="0024165C">
        <w:rPr>
          <w:rStyle w:val="HideTWBInt"/>
        </w:rPr>
        <w:t>{EN}</w:t>
      </w:r>
      <w:r w:rsidR="00507587" w:rsidRPr="0024165C">
        <w:t>en</w:t>
      </w:r>
      <w:r w:rsidRPr="0024165C">
        <w:rPr>
          <w:rStyle w:val="HideTWBExt"/>
        </w:rPr>
        <w:t>&lt;/Original&gt;</w:t>
      </w:r>
    </w:p>
    <w:p w14:paraId="559C1BAB" w14:textId="77777777" w:rsidR="00FA192C" w:rsidRPr="0024165C" w:rsidRDefault="00D50B75" w:rsidP="003923F7">
      <w:pPr>
        <w:pStyle w:val="AmJustTitle"/>
      </w:pPr>
      <w:r w:rsidRPr="0024165C">
        <w:rPr>
          <w:rStyle w:val="HideTWBExt"/>
          <w:i w:val="0"/>
        </w:rPr>
        <w:t>&lt;TitreJust&gt;</w:t>
      </w:r>
      <w:r w:rsidRPr="0024165C">
        <w:t>Selgitus</w:t>
      </w:r>
      <w:r w:rsidRPr="0024165C">
        <w:rPr>
          <w:rStyle w:val="HideTWBExt"/>
          <w:i w:val="0"/>
        </w:rPr>
        <w:t>&lt;/TitreJust&gt;</w:t>
      </w:r>
    </w:p>
    <w:p w14:paraId="60DE58C5" w14:textId="77777777" w:rsidR="00507587" w:rsidRPr="0024165C" w:rsidRDefault="00D50B75" w:rsidP="00507587">
      <w:pPr>
        <w:pStyle w:val="Normal12Italic"/>
        <w:jc w:val="both"/>
        <w:rPr>
          <w:szCs w:val="24"/>
        </w:rPr>
      </w:pPr>
      <w:r w:rsidRPr="0024165C">
        <w:t xml:space="preserve"> Sellest rahastamisvahendist rahastatavad meetmed tuleks määratleda läbipaistvuse ja parlamendi kui kaasseadusandja huvides. Nn musta kasti meetmete rahastamine liikmesriikide poolt ei tohiks olla lubatud.</w:t>
      </w:r>
    </w:p>
    <w:p w14:paraId="4D005BC0" w14:textId="77777777" w:rsidR="00FA192C" w:rsidRPr="0024165C" w:rsidRDefault="00FA192C" w:rsidP="00FA192C">
      <w:pPr>
        <w:pStyle w:val="AmJustText"/>
      </w:pPr>
    </w:p>
    <w:p w14:paraId="21CCBAF4" w14:textId="77777777" w:rsidR="00166CCB" w:rsidRPr="0024165C" w:rsidRDefault="00D50B75" w:rsidP="00A5426B">
      <w:r w:rsidRPr="0024165C">
        <w:rPr>
          <w:rStyle w:val="HideTWBExt"/>
        </w:rPr>
        <w:t>&lt;/Amend&gt;</w:t>
      </w:r>
      <w:bookmarkEnd w:id="1"/>
    </w:p>
    <w:p w14:paraId="462CF330" w14:textId="77777777" w:rsidR="00FA192C" w:rsidRPr="0024165C" w:rsidRDefault="00D50B75" w:rsidP="00FA192C">
      <w:bookmarkStart w:id="2" w:name="EndB"/>
      <w:r w:rsidRPr="0024165C">
        <w:rPr>
          <w:rStyle w:val="HideTWBExt"/>
        </w:rPr>
        <w:t>&lt;/RepeatBlock-Amend&gt;</w:t>
      </w:r>
      <w:bookmarkEnd w:id="2"/>
    </w:p>
    <w:p w14:paraId="457A5C64" w14:textId="77777777" w:rsidR="008363E4" w:rsidRPr="0024165C" w:rsidRDefault="008363E4" w:rsidP="00FA192C"/>
    <w:sectPr w:rsidR="008363E4" w:rsidRPr="0024165C" w:rsidSect="00E02F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2E010" w14:textId="77777777" w:rsidR="00D50B75" w:rsidRPr="00E02F4F" w:rsidRDefault="00D50B75">
      <w:r w:rsidRPr="00E02F4F">
        <w:separator/>
      </w:r>
    </w:p>
  </w:endnote>
  <w:endnote w:type="continuationSeparator" w:id="0">
    <w:p w14:paraId="5906CE34" w14:textId="77777777" w:rsidR="00D50B75" w:rsidRPr="00E02F4F" w:rsidRDefault="00D50B75">
      <w:r w:rsidRPr="00E02F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06E5" w14:textId="77777777" w:rsidR="00E02F4F" w:rsidRPr="00E02F4F" w:rsidRDefault="00E02F4F" w:rsidP="00E02F4F">
    <w:pPr>
      <w:pStyle w:val="EPFooter"/>
    </w:pPr>
    <w:r w:rsidRPr="00E02F4F">
      <w:t>PE</w:t>
    </w:r>
    <w:r w:rsidRPr="0024165C">
      <w:rPr>
        <w:rStyle w:val="HideTWBExt"/>
      </w:rPr>
      <w:t>&lt;NoPE&gt;</w:t>
    </w:r>
    <w:r w:rsidRPr="00E02F4F">
      <w:t>790.136</w:t>
    </w:r>
    <w:r w:rsidRPr="0024165C">
      <w:rPr>
        <w:rStyle w:val="HideTWBExt"/>
      </w:rPr>
      <w:t>&lt;/NoPE&gt;&lt;Version&gt;</w:t>
    </w:r>
    <w:r w:rsidRPr="00E02F4F">
      <w:t>v01-00</w:t>
    </w:r>
    <w:r w:rsidRPr="0024165C">
      <w:rPr>
        <w:rStyle w:val="HideTWBExt"/>
      </w:rPr>
      <w:t>&lt;/Version&gt;</w:t>
    </w:r>
    <w:r w:rsidRPr="00E02F4F">
      <w:tab/>
    </w:r>
    <w:r w:rsidRPr="00E02F4F">
      <w:fldChar w:fldCharType="begin"/>
    </w:r>
    <w:r w:rsidRPr="00E02F4F">
      <w:instrText xml:space="preserve"> PAGE  \* MERGEFORMAT </w:instrText>
    </w:r>
    <w:r w:rsidRPr="00E02F4F">
      <w:fldChar w:fldCharType="separate"/>
    </w:r>
    <w:r w:rsidRPr="00E02F4F">
      <w:rPr>
        <w:noProof/>
      </w:rPr>
      <w:t>6</w:t>
    </w:r>
    <w:r w:rsidRPr="00E02F4F">
      <w:fldChar w:fldCharType="end"/>
    </w:r>
    <w:r w:rsidRPr="00E02F4F">
      <w:t>/</w:t>
    </w:r>
    <w:fldSimple w:instr=" NUMPAGES  \* MERGEFORMAT ">
      <w:r w:rsidRPr="00E02F4F">
        <w:rPr>
          <w:noProof/>
        </w:rPr>
        <w:t>7</w:t>
      </w:r>
    </w:fldSimple>
    <w:r w:rsidRPr="00E02F4F">
      <w:tab/>
    </w:r>
    <w:r w:rsidRPr="0024165C">
      <w:rPr>
        <w:rStyle w:val="HideTWBExt"/>
      </w:rPr>
      <w:t>&lt;PathFdR&gt;</w:t>
    </w:r>
    <w:r w:rsidRPr="00E02F4F">
      <w:t>AM\1346405ET.docx</w:t>
    </w:r>
    <w:r w:rsidRPr="0024165C">
      <w:rPr>
        <w:rStyle w:val="HideTWBExt"/>
      </w:rPr>
      <w:t>&lt;/PathFdR&gt;</w:t>
    </w:r>
  </w:p>
  <w:p w14:paraId="37461336" w14:textId="2BEA7F02" w:rsidR="00D82FCC" w:rsidRPr="00E02F4F" w:rsidRDefault="00E02F4F" w:rsidP="00E02F4F">
    <w:pPr>
      <w:pStyle w:val="EPFooter2"/>
    </w:pPr>
    <w:r w:rsidRPr="00E02F4F">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9B92B" w14:textId="77777777" w:rsidR="00E02F4F" w:rsidRPr="00E02F4F" w:rsidRDefault="00E02F4F" w:rsidP="00E02F4F">
    <w:pPr>
      <w:pStyle w:val="EPFooter"/>
    </w:pPr>
    <w:r w:rsidRPr="0024165C">
      <w:rPr>
        <w:rStyle w:val="HideTWBExt"/>
      </w:rPr>
      <w:t>&lt;PathFdR&gt;</w:t>
    </w:r>
    <w:r w:rsidRPr="00E02F4F">
      <w:t>AM\1346405ET.docx</w:t>
    </w:r>
    <w:r w:rsidRPr="0024165C">
      <w:rPr>
        <w:rStyle w:val="HideTWBExt"/>
      </w:rPr>
      <w:t>&lt;/PathFdR&gt;</w:t>
    </w:r>
    <w:r w:rsidRPr="00E02F4F">
      <w:tab/>
    </w:r>
    <w:r w:rsidRPr="00E02F4F">
      <w:fldChar w:fldCharType="begin"/>
    </w:r>
    <w:r w:rsidRPr="00E02F4F">
      <w:instrText xml:space="preserve"> PAGE  \* MERGEFORMAT </w:instrText>
    </w:r>
    <w:r w:rsidRPr="00E02F4F">
      <w:fldChar w:fldCharType="separate"/>
    </w:r>
    <w:r w:rsidRPr="00E02F4F">
      <w:rPr>
        <w:noProof/>
      </w:rPr>
      <w:t>7</w:t>
    </w:r>
    <w:r w:rsidRPr="00E02F4F">
      <w:fldChar w:fldCharType="end"/>
    </w:r>
    <w:r w:rsidRPr="00E02F4F">
      <w:t>/</w:t>
    </w:r>
    <w:fldSimple w:instr=" NUMPAGES  \* MERGEFORMAT ">
      <w:r w:rsidRPr="00E02F4F">
        <w:rPr>
          <w:noProof/>
        </w:rPr>
        <w:t>7</w:t>
      </w:r>
    </w:fldSimple>
    <w:r w:rsidRPr="00E02F4F">
      <w:tab/>
      <w:t>PE</w:t>
    </w:r>
    <w:r w:rsidRPr="0024165C">
      <w:rPr>
        <w:rStyle w:val="HideTWBExt"/>
      </w:rPr>
      <w:t>&lt;NoPE&gt;</w:t>
    </w:r>
    <w:r w:rsidRPr="00E02F4F">
      <w:t>790.136</w:t>
    </w:r>
    <w:r w:rsidRPr="0024165C">
      <w:rPr>
        <w:rStyle w:val="HideTWBExt"/>
      </w:rPr>
      <w:t>&lt;/NoPE&gt;&lt;Version&gt;</w:t>
    </w:r>
    <w:r w:rsidRPr="00E02F4F">
      <w:t>v01-00</w:t>
    </w:r>
    <w:r w:rsidRPr="0024165C">
      <w:rPr>
        <w:rStyle w:val="HideTWBExt"/>
      </w:rPr>
      <w:t>&lt;/Version&gt;</w:t>
    </w:r>
  </w:p>
  <w:p w14:paraId="428CCBB6" w14:textId="6D04C9C4" w:rsidR="00D82FCC" w:rsidRPr="00E02F4F" w:rsidRDefault="00E02F4F" w:rsidP="00E02F4F">
    <w:pPr>
      <w:pStyle w:val="EPFooter2"/>
    </w:pPr>
    <w:r w:rsidRPr="00E02F4F">
      <w:tab/>
    </w:r>
    <w:r w:rsidRPr="00E02F4F">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CF95" w14:textId="77777777" w:rsidR="00E02F4F" w:rsidRPr="00E02F4F" w:rsidRDefault="00E02F4F" w:rsidP="00E02F4F">
    <w:pPr>
      <w:pStyle w:val="EPFooter"/>
    </w:pPr>
    <w:r w:rsidRPr="0024165C">
      <w:rPr>
        <w:rStyle w:val="HideTWBExt"/>
      </w:rPr>
      <w:t>&lt;PathFdR&gt;</w:t>
    </w:r>
    <w:r w:rsidRPr="00E02F4F">
      <w:t>AM\1346405ET.docx</w:t>
    </w:r>
    <w:r w:rsidRPr="0024165C">
      <w:rPr>
        <w:rStyle w:val="HideTWBExt"/>
      </w:rPr>
      <w:t>&lt;/PathFdR&gt;</w:t>
    </w:r>
    <w:r w:rsidRPr="00E02F4F">
      <w:tab/>
    </w:r>
    <w:r w:rsidRPr="00E02F4F">
      <w:tab/>
      <w:t>PE</w:t>
    </w:r>
    <w:r w:rsidRPr="0024165C">
      <w:rPr>
        <w:rStyle w:val="HideTWBExt"/>
      </w:rPr>
      <w:t>&lt;NoPE&gt;</w:t>
    </w:r>
    <w:r w:rsidRPr="00E02F4F">
      <w:t>790.136</w:t>
    </w:r>
    <w:r w:rsidRPr="0024165C">
      <w:rPr>
        <w:rStyle w:val="HideTWBExt"/>
      </w:rPr>
      <w:t>&lt;/NoPE&gt;&lt;Version&gt;</w:t>
    </w:r>
    <w:r w:rsidRPr="00E02F4F">
      <w:t>v01-00</w:t>
    </w:r>
    <w:r w:rsidRPr="0024165C">
      <w:rPr>
        <w:rStyle w:val="HideTWBExt"/>
      </w:rPr>
      <w:t>&lt;/Version&gt;</w:t>
    </w:r>
  </w:p>
  <w:p w14:paraId="079FCE4E" w14:textId="6A0A2C98" w:rsidR="00D82FCC" w:rsidRPr="00E02F4F" w:rsidRDefault="00E02F4F" w:rsidP="00E02F4F">
    <w:pPr>
      <w:pStyle w:val="EPFooter2"/>
    </w:pPr>
    <w:r w:rsidRPr="00E02F4F">
      <w:t>ET</w:t>
    </w:r>
    <w:r w:rsidRPr="00E02F4F">
      <w:tab/>
    </w:r>
    <w:r w:rsidRPr="00E02F4F">
      <w:rPr>
        <w:b w:val="0"/>
        <w:i/>
        <w:color w:val="C0C0C0"/>
        <w:sz w:val="22"/>
      </w:rPr>
      <w:t>Ühinenud mitmekesisuses</w:t>
    </w:r>
    <w:r w:rsidRPr="00E02F4F">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DB57B" w14:textId="77777777" w:rsidR="00D50B75" w:rsidRPr="00E02F4F" w:rsidRDefault="00D50B75">
      <w:r w:rsidRPr="00E02F4F">
        <w:separator/>
      </w:r>
    </w:p>
  </w:footnote>
  <w:footnote w:type="continuationSeparator" w:id="0">
    <w:p w14:paraId="50E41277" w14:textId="77777777" w:rsidR="00D50B75" w:rsidRPr="00E02F4F" w:rsidRDefault="00D50B75">
      <w:r w:rsidRPr="00E02F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3E11" w14:textId="77777777" w:rsidR="00F31E38" w:rsidRDefault="00F31E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7D0D" w14:textId="77777777" w:rsidR="00F31E38" w:rsidRDefault="00F31E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531F" w14:textId="77777777" w:rsidR="00F31E38" w:rsidRDefault="00F31E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4B986B56">
      <w:start w:val="1"/>
      <w:numFmt w:val="decimal"/>
      <w:lvlText w:val="%1."/>
      <w:lvlJc w:val="left"/>
      <w:pPr>
        <w:ind w:left="720" w:hanging="360"/>
      </w:pPr>
      <w:rPr>
        <w:rFonts w:hint="default"/>
      </w:rPr>
    </w:lvl>
    <w:lvl w:ilvl="1" w:tplc="62C8E9A2" w:tentative="1">
      <w:start w:val="1"/>
      <w:numFmt w:val="lowerLetter"/>
      <w:lvlText w:val="%2."/>
      <w:lvlJc w:val="left"/>
      <w:pPr>
        <w:ind w:left="1440" w:hanging="360"/>
      </w:pPr>
    </w:lvl>
    <w:lvl w:ilvl="2" w:tplc="AB1E4A0E" w:tentative="1">
      <w:start w:val="1"/>
      <w:numFmt w:val="lowerRoman"/>
      <w:lvlText w:val="%3."/>
      <w:lvlJc w:val="right"/>
      <w:pPr>
        <w:ind w:left="2160" w:hanging="180"/>
      </w:pPr>
    </w:lvl>
    <w:lvl w:ilvl="3" w:tplc="939A1B32" w:tentative="1">
      <w:start w:val="1"/>
      <w:numFmt w:val="decimal"/>
      <w:lvlText w:val="%4."/>
      <w:lvlJc w:val="left"/>
      <w:pPr>
        <w:ind w:left="2880" w:hanging="360"/>
      </w:pPr>
    </w:lvl>
    <w:lvl w:ilvl="4" w:tplc="CEFAD456" w:tentative="1">
      <w:start w:val="1"/>
      <w:numFmt w:val="lowerLetter"/>
      <w:lvlText w:val="%5."/>
      <w:lvlJc w:val="left"/>
      <w:pPr>
        <w:ind w:left="3600" w:hanging="360"/>
      </w:pPr>
    </w:lvl>
    <w:lvl w:ilvl="5" w:tplc="6CCC6270" w:tentative="1">
      <w:start w:val="1"/>
      <w:numFmt w:val="lowerRoman"/>
      <w:lvlText w:val="%6."/>
      <w:lvlJc w:val="right"/>
      <w:pPr>
        <w:ind w:left="4320" w:hanging="180"/>
      </w:pPr>
    </w:lvl>
    <w:lvl w:ilvl="6" w:tplc="D200C106" w:tentative="1">
      <w:start w:val="1"/>
      <w:numFmt w:val="decimal"/>
      <w:lvlText w:val="%7."/>
      <w:lvlJc w:val="left"/>
      <w:pPr>
        <w:ind w:left="5040" w:hanging="360"/>
      </w:pPr>
    </w:lvl>
    <w:lvl w:ilvl="7" w:tplc="8AE049D8" w:tentative="1">
      <w:start w:val="1"/>
      <w:numFmt w:val="lowerLetter"/>
      <w:lvlText w:val="%8."/>
      <w:lvlJc w:val="left"/>
      <w:pPr>
        <w:ind w:left="5760" w:hanging="360"/>
      </w:pPr>
    </w:lvl>
    <w:lvl w:ilvl="8" w:tplc="7B606F22"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D5F0E81E">
      <w:start w:val="1"/>
      <w:numFmt w:val="decimal"/>
      <w:lvlText w:val="%1."/>
      <w:lvlJc w:val="left"/>
      <w:pPr>
        <w:ind w:left="720" w:hanging="360"/>
      </w:pPr>
      <w:rPr>
        <w:rFonts w:hint="default"/>
      </w:rPr>
    </w:lvl>
    <w:lvl w:ilvl="1" w:tplc="54A488F6" w:tentative="1">
      <w:start w:val="1"/>
      <w:numFmt w:val="lowerLetter"/>
      <w:lvlText w:val="%2."/>
      <w:lvlJc w:val="left"/>
      <w:pPr>
        <w:ind w:left="1440" w:hanging="360"/>
      </w:pPr>
    </w:lvl>
    <w:lvl w:ilvl="2" w:tplc="A6BE397E" w:tentative="1">
      <w:start w:val="1"/>
      <w:numFmt w:val="lowerRoman"/>
      <w:lvlText w:val="%3."/>
      <w:lvlJc w:val="right"/>
      <w:pPr>
        <w:ind w:left="2160" w:hanging="180"/>
      </w:pPr>
    </w:lvl>
    <w:lvl w:ilvl="3" w:tplc="FA44B1B2" w:tentative="1">
      <w:start w:val="1"/>
      <w:numFmt w:val="decimal"/>
      <w:lvlText w:val="%4."/>
      <w:lvlJc w:val="left"/>
      <w:pPr>
        <w:ind w:left="2880" w:hanging="360"/>
      </w:pPr>
    </w:lvl>
    <w:lvl w:ilvl="4" w:tplc="8E8C0E44" w:tentative="1">
      <w:start w:val="1"/>
      <w:numFmt w:val="lowerLetter"/>
      <w:lvlText w:val="%5."/>
      <w:lvlJc w:val="left"/>
      <w:pPr>
        <w:ind w:left="3600" w:hanging="360"/>
      </w:pPr>
    </w:lvl>
    <w:lvl w:ilvl="5" w:tplc="8EBADF7A" w:tentative="1">
      <w:start w:val="1"/>
      <w:numFmt w:val="lowerRoman"/>
      <w:lvlText w:val="%6."/>
      <w:lvlJc w:val="right"/>
      <w:pPr>
        <w:ind w:left="4320" w:hanging="180"/>
      </w:pPr>
    </w:lvl>
    <w:lvl w:ilvl="6" w:tplc="08C27332" w:tentative="1">
      <w:start w:val="1"/>
      <w:numFmt w:val="decimal"/>
      <w:lvlText w:val="%7."/>
      <w:lvlJc w:val="left"/>
      <w:pPr>
        <w:ind w:left="5040" w:hanging="360"/>
      </w:pPr>
    </w:lvl>
    <w:lvl w:ilvl="7" w:tplc="D72401AA" w:tentative="1">
      <w:start w:val="1"/>
      <w:numFmt w:val="lowerLetter"/>
      <w:lvlText w:val="%8."/>
      <w:lvlJc w:val="left"/>
      <w:pPr>
        <w:ind w:left="5760" w:hanging="360"/>
      </w:pPr>
    </w:lvl>
    <w:lvl w:ilvl="8" w:tplc="4CE8B1A8"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8AAC78DE">
      <w:start w:val="1"/>
      <w:numFmt w:val="lowerLetter"/>
      <w:lvlText w:val="(%1)"/>
      <w:lvlJc w:val="left"/>
      <w:pPr>
        <w:ind w:left="720" w:hanging="360"/>
      </w:pPr>
      <w:rPr>
        <w:rFonts w:hint="default"/>
      </w:rPr>
    </w:lvl>
    <w:lvl w:ilvl="1" w:tplc="67A21FB0" w:tentative="1">
      <w:start w:val="1"/>
      <w:numFmt w:val="lowerLetter"/>
      <w:lvlText w:val="%2."/>
      <w:lvlJc w:val="left"/>
      <w:pPr>
        <w:ind w:left="1440" w:hanging="360"/>
      </w:pPr>
    </w:lvl>
    <w:lvl w:ilvl="2" w:tplc="E612E56A" w:tentative="1">
      <w:start w:val="1"/>
      <w:numFmt w:val="lowerRoman"/>
      <w:lvlText w:val="%3."/>
      <w:lvlJc w:val="right"/>
      <w:pPr>
        <w:ind w:left="2160" w:hanging="180"/>
      </w:pPr>
    </w:lvl>
    <w:lvl w:ilvl="3" w:tplc="C902D362" w:tentative="1">
      <w:start w:val="1"/>
      <w:numFmt w:val="decimal"/>
      <w:lvlText w:val="%4."/>
      <w:lvlJc w:val="left"/>
      <w:pPr>
        <w:ind w:left="2880" w:hanging="360"/>
      </w:pPr>
    </w:lvl>
    <w:lvl w:ilvl="4" w:tplc="E1B0A772" w:tentative="1">
      <w:start w:val="1"/>
      <w:numFmt w:val="lowerLetter"/>
      <w:lvlText w:val="%5."/>
      <w:lvlJc w:val="left"/>
      <w:pPr>
        <w:ind w:left="3600" w:hanging="360"/>
      </w:pPr>
    </w:lvl>
    <w:lvl w:ilvl="5" w:tplc="66AC3F44" w:tentative="1">
      <w:start w:val="1"/>
      <w:numFmt w:val="lowerRoman"/>
      <w:lvlText w:val="%6."/>
      <w:lvlJc w:val="right"/>
      <w:pPr>
        <w:ind w:left="4320" w:hanging="180"/>
      </w:pPr>
    </w:lvl>
    <w:lvl w:ilvl="6" w:tplc="8654D9BA" w:tentative="1">
      <w:start w:val="1"/>
      <w:numFmt w:val="decimal"/>
      <w:lvlText w:val="%7."/>
      <w:lvlJc w:val="left"/>
      <w:pPr>
        <w:ind w:left="5040" w:hanging="360"/>
      </w:pPr>
    </w:lvl>
    <w:lvl w:ilvl="7" w:tplc="6C22B54C" w:tentative="1">
      <w:start w:val="1"/>
      <w:numFmt w:val="lowerLetter"/>
      <w:lvlText w:val="%8."/>
      <w:lvlJc w:val="left"/>
      <w:pPr>
        <w:ind w:left="5760" w:hanging="360"/>
      </w:pPr>
    </w:lvl>
    <w:lvl w:ilvl="8" w:tplc="C87A9C32"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CA465868">
      <w:start w:val="1"/>
      <w:numFmt w:val="lowerLetter"/>
      <w:lvlText w:val="(%1)"/>
      <w:lvlJc w:val="left"/>
      <w:pPr>
        <w:ind w:left="750" w:hanging="390"/>
      </w:pPr>
      <w:rPr>
        <w:rFonts w:hint="default"/>
      </w:rPr>
    </w:lvl>
    <w:lvl w:ilvl="1" w:tplc="13CCCF72" w:tentative="1">
      <w:start w:val="1"/>
      <w:numFmt w:val="lowerLetter"/>
      <w:lvlText w:val="%2."/>
      <w:lvlJc w:val="left"/>
      <w:pPr>
        <w:ind w:left="1440" w:hanging="360"/>
      </w:pPr>
    </w:lvl>
    <w:lvl w:ilvl="2" w:tplc="C5FAAB20" w:tentative="1">
      <w:start w:val="1"/>
      <w:numFmt w:val="lowerRoman"/>
      <w:lvlText w:val="%3."/>
      <w:lvlJc w:val="right"/>
      <w:pPr>
        <w:ind w:left="2160" w:hanging="180"/>
      </w:pPr>
    </w:lvl>
    <w:lvl w:ilvl="3" w:tplc="920AF772" w:tentative="1">
      <w:start w:val="1"/>
      <w:numFmt w:val="decimal"/>
      <w:lvlText w:val="%4."/>
      <w:lvlJc w:val="left"/>
      <w:pPr>
        <w:ind w:left="2880" w:hanging="360"/>
      </w:pPr>
    </w:lvl>
    <w:lvl w:ilvl="4" w:tplc="68364CC4" w:tentative="1">
      <w:start w:val="1"/>
      <w:numFmt w:val="lowerLetter"/>
      <w:lvlText w:val="%5."/>
      <w:lvlJc w:val="left"/>
      <w:pPr>
        <w:ind w:left="3600" w:hanging="360"/>
      </w:pPr>
    </w:lvl>
    <w:lvl w:ilvl="5" w:tplc="4894C394" w:tentative="1">
      <w:start w:val="1"/>
      <w:numFmt w:val="lowerRoman"/>
      <w:lvlText w:val="%6."/>
      <w:lvlJc w:val="right"/>
      <w:pPr>
        <w:ind w:left="4320" w:hanging="180"/>
      </w:pPr>
    </w:lvl>
    <w:lvl w:ilvl="6" w:tplc="9A5662FE" w:tentative="1">
      <w:start w:val="1"/>
      <w:numFmt w:val="decimal"/>
      <w:lvlText w:val="%7."/>
      <w:lvlJc w:val="left"/>
      <w:pPr>
        <w:ind w:left="5040" w:hanging="360"/>
      </w:pPr>
    </w:lvl>
    <w:lvl w:ilvl="7" w:tplc="48321C64" w:tentative="1">
      <w:start w:val="1"/>
      <w:numFmt w:val="lowerLetter"/>
      <w:lvlText w:val="%8."/>
      <w:lvlJc w:val="left"/>
      <w:pPr>
        <w:ind w:left="5760" w:hanging="360"/>
      </w:pPr>
    </w:lvl>
    <w:lvl w:ilvl="8" w:tplc="8820B302"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8E70EAB4">
      <w:start w:val="1"/>
      <w:numFmt w:val="lowerLetter"/>
      <w:lvlText w:val="(%1)"/>
      <w:lvlJc w:val="left"/>
      <w:pPr>
        <w:ind w:left="720" w:hanging="360"/>
      </w:pPr>
      <w:rPr>
        <w:rFonts w:hint="default"/>
      </w:rPr>
    </w:lvl>
    <w:lvl w:ilvl="1" w:tplc="7F5C596C" w:tentative="1">
      <w:start w:val="1"/>
      <w:numFmt w:val="lowerLetter"/>
      <w:lvlText w:val="%2."/>
      <w:lvlJc w:val="left"/>
      <w:pPr>
        <w:ind w:left="1440" w:hanging="360"/>
      </w:pPr>
    </w:lvl>
    <w:lvl w:ilvl="2" w:tplc="113EC79C" w:tentative="1">
      <w:start w:val="1"/>
      <w:numFmt w:val="lowerRoman"/>
      <w:lvlText w:val="%3."/>
      <w:lvlJc w:val="right"/>
      <w:pPr>
        <w:ind w:left="2160" w:hanging="180"/>
      </w:pPr>
    </w:lvl>
    <w:lvl w:ilvl="3" w:tplc="293AE6A2" w:tentative="1">
      <w:start w:val="1"/>
      <w:numFmt w:val="decimal"/>
      <w:lvlText w:val="%4."/>
      <w:lvlJc w:val="left"/>
      <w:pPr>
        <w:ind w:left="2880" w:hanging="360"/>
      </w:pPr>
    </w:lvl>
    <w:lvl w:ilvl="4" w:tplc="8C8C8024" w:tentative="1">
      <w:start w:val="1"/>
      <w:numFmt w:val="lowerLetter"/>
      <w:lvlText w:val="%5."/>
      <w:lvlJc w:val="left"/>
      <w:pPr>
        <w:ind w:left="3600" w:hanging="360"/>
      </w:pPr>
    </w:lvl>
    <w:lvl w:ilvl="5" w:tplc="482C2FC2" w:tentative="1">
      <w:start w:val="1"/>
      <w:numFmt w:val="lowerRoman"/>
      <w:lvlText w:val="%6."/>
      <w:lvlJc w:val="right"/>
      <w:pPr>
        <w:ind w:left="4320" w:hanging="180"/>
      </w:pPr>
    </w:lvl>
    <w:lvl w:ilvl="6" w:tplc="7CD445D2" w:tentative="1">
      <w:start w:val="1"/>
      <w:numFmt w:val="decimal"/>
      <w:lvlText w:val="%7."/>
      <w:lvlJc w:val="left"/>
      <w:pPr>
        <w:ind w:left="5040" w:hanging="360"/>
      </w:pPr>
    </w:lvl>
    <w:lvl w:ilvl="7" w:tplc="1E9CAD4A" w:tentative="1">
      <w:start w:val="1"/>
      <w:numFmt w:val="lowerLetter"/>
      <w:lvlText w:val="%8."/>
      <w:lvlJc w:val="left"/>
      <w:pPr>
        <w:ind w:left="5760" w:hanging="360"/>
      </w:pPr>
    </w:lvl>
    <w:lvl w:ilvl="8" w:tplc="5CE068F4"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T"/>
    <w:docVar w:name="TXTLANGUEMIN" w:val="et"/>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T.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4165C"/>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14E36"/>
    <w:rsid w:val="00C22CC4"/>
    <w:rsid w:val="00C2336C"/>
    <w:rsid w:val="00C35E35"/>
    <w:rsid w:val="00C41E32"/>
    <w:rsid w:val="00C85D0F"/>
    <w:rsid w:val="00C92798"/>
    <w:rsid w:val="00CB32D7"/>
    <w:rsid w:val="00CB34F1"/>
    <w:rsid w:val="00CB7B07"/>
    <w:rsid w:val="00CC3983"/>
    <w:rsid w:val="00D00CC7"/>
    <w:rsid w:val="00D04651"/>
    <w:rsid w:val="00D050A0"/>
    <w:rsid w:val="00D100D1"/>
    <w:rsid w:val="00D1051C"/>
    <w:rsid w:val="00D14FCE"/>
    <w:rsid w:val="00D15308"/>
    <w:rsid w:val="00D1583C"/>
    <w:rsid w:val="00D15D1E"/>
    <w:rsid w:val="00D256DF"/>
    <w:rsid w:val="00D42398"/>
    <w:rsid w:val="00D44842"/>
    <w:rsid w:val="00D50B75"/>
    <w:rsid w:val="00D677D5"/>
    <w:rsid w:val="00D755F1"/>
    <w:rsid w:val="00D767AC"/>
    <w:rsid w:val="00D82FCC"/>
    <w:rsid w:val="00D87B31"/>
    <w:rsid w:val="00DA58AE"/>
    <w:rsid w:val="00DB429F"/>
    <w:rsid w:val="00DB65C2"/>
    <w:rsid w:val="00DB7E0D"/>
    <w:rsid w:val="00DC4160"/>
    <w:rsid w:val="00DC6A1B"/>
    <w:rsid w:val="00DD6332"/>
    <w:rsid w:val="00DE672F"/>
    <w:rsid w:val="00E02F4F"/>
    <w:rsid w:val="00E10FF0"/>
    <w:rsid w:val="00E15A86"/>
    <w:rsid w:val="00E25DC5"/>
    <w:rsid w:val="00E3584B"/>
    <w:rsid w:val="00E44BB0"/>
    <w:rsid w:val="00E471BE"/>
    <w:rsid w:val="00E57F50"/>
    <w:rsid w:val="00E660E2"/>
    <w:rsid w:val="00E8229D"/>
    <w:rsid w:val="00E9243E"/>
    <w:rsid w:val="00EA10D2"/>
    <w:rsid w:val="00EA25AE"/>
    <w:rsid w:val="00EA726E"/>
    <w:rsid w:val="00EB3A71"/>
    <w:rsid w:val="00EE011D"/>
    <w:rsid w:val="00EE3E0D"/>
    <w:rsid w:val="00EF03A3"/>
    <w:rsid w:val="00EF11AD"/>
    <w:rsid w:val="00F0638B"/>
    <w:rsid w:val="00F2018B"/>
    <w:rsid w:val="00F237EB"/>
    <w:rsid w:val="00F27170"/>
    <w:rsid w:val="00F31E38"/>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10A16"/>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794</Words>
  <Characters>6311</Characters>
  <Application>Microsoft Office Word</Application>
  <DocSecurity>0</DocSecurity>
  <Lines>262</Lines>
  <Paragraphs>67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LEVERTAND Reet</cp:lastModifiedBy>
  <cp:revision>2</cp:revision>
  <cp:lastPrinted>2007-06-22T14:02:00Z</cp:lastPrinted>
  <dcterms:created xsi:type="dcterms:W3CDTF">2026-07-06T15:29:00Z</dcterms:created>
  <dcterms:modified xsi:type="dcterms:W3CDTF">2026-07-06T15:29:00Z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AM\1346405ET.docx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endToEpades">
    <vt:lpwstr>OK - 2026/06/24 17:59</vt:lpwstr>
  </property>
  <property fmtid="{D5CDD505-2E9C-101B-9397-08002B2CF9AE}" pid="14" name="SDLStudio">
    <vt:lpwstr/>
  </property>
  <property fmtid="{D5CDD505-2E9C-101B-9397-08002B2CF9AE}" pid="15" name="Bookout">
    <vt:lpwstr>OK - 2026/07/06 17:26</vt:lpwstr>
  </property>
</Properties>
</file>