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BE26A1" w:rsidRPr="00FE2F4D" w14:paraId="73AD23FE" w14:textId="77777777" w:rsidTr="00C85D0F">
        <w:trPr>
          <w:trHeight w:hRule="exact" w:val="1418"/>
        </w:trPr>
        <w:tc>
          <w:tcPr>
            <w:tcW w:w="6804" w:type="dxa"/>
            <w:shd w:val="clear" w:color="auto" w:fill="auto"/>
            <w:vAlign w:val="center"/>
          </w:tcPr>
          <w:p w14:paraId="013C82B7" w14:textId="77777777" w:rsidR="00BE5062" w:rsidRPr="00FE2F4D" w:rsidRDefault="00FE2F4D" w:rsidP="00C85D0F">
            <w:pPr>
              <w:pStyle w:val="EPName"/>
            </w:pPr>
            <w:r w:rsidRPr="00FE2F4D">
              <w:t>Euroopan parlamentti</w:t>
            </w:r>
          </w:p>
          <w:p w14:paraId="096F698C" w14:textId="77777777" w:rsidR="00BE5062" w:rsidRPr="00FE2F4D" w:rsidRDefault="00FE2F4D" w:rsidP="00C85D0F">
            <w:pPr>
              <w:pStyle w:val="EPTerm"/>
            </w:pPr>
            <w:r w:rsidRPr="00FE2F4D">
              <w:t>2024-2029</w:t>
            </w:r>
          </w:p>
        </w:tc>
        <w:tc>
          <w:tcPr>
            <w:tcW w:w="2268" w:type="dxa"/>
            <w:shd w:val="clear" w:color="auto" w:fill="auto"/>
          </w:tcPr>
          <w:p w14:paraId="1230C2C8" w14:textId="77777777" w:rsidR="00BE5062" w:rsidRPr="00FE2F4D" w:rsidRDefault="00FE2F4D" w:rsidP="00C85D0F">
            <w:pPr>
              <w:pStyle w:val="EPLogo"/>
            </w:pPr>
            <w:r w:rsidRPr="00FE2F4D">
              <w:rPr>
                <w:noProof/>
              </w:rPr>
              <w:drawing>
                <wp:inline distT="0" distB="0" distL="0" distR="0" wp14:anchorId="4737A01E" wp14:editId="3C0679C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544ACBB5" w14:textId="77777777" w:rsidR="000E7234" w:rsidRPr="00FE2F4D" w:rsidRDefault="000E7234" w:rsidP="000E7234">
      <w:pPr>
        <w:pStyle w:val="LineTop"/>
      </w:pPr>
    </w:p>
    <w:p w14:paraId="5475CDB9" w14:textId="77777777" w:rsidR="000E7234" w:rsidRPr="00FE2F4D" w:rsidRDefault="00FE2F4D" w:rsidP="000E7234">
      <w:pPr>
        <w:pStyle w:val="EPBody"/>
      </w:pPr>
      <w:r w:rsidRPr="00FE2F4D">
        <w:rPr>
          <w:rStyle w:val="HideTWBExt"/>
        </w:rPr>
        <w:t>&lt;</w:t>
      </w:r>
      <w:r w:rsidRPr="00FE2F4D">
        <w:rPr>
          <w:rStyle w:val="HideTWBExt"/>
          <w:i w:val="0"/>
        </w:rPr>
        <w:t>Commission</w:t>
      </w:r>
      <w:r w:rsidRPr="00FE2F4D">
        <w:rPr>
          <w:rStyle w:val="HideTWBExt"/>
        </w:rPr>
        <w:t>&gt;</w:t>
      </w:r>
      <w:r w:rsidRPr="00FE2F4D">
        <w:rPr>
          <w:rStyle w:val="HideTWBInt"/>
          <w:color w:val="auto"/>
        </w:rPr>
        <w:t>{LIBE}</w:t>
      </w:r>
      <w:r w:rsidRPr="00FE2F4D">
        <w:t>Kansalaisvapauksien sekä oikeus- ja sisäasioiden valiokunta</w:t>
      </w:r>
      <w:r w:rsidRPr="00FE2F4D">
        <w:rPr>
          <w:rStyle w:val="HideTWBExt"/>
        </w:rPr>
        <w:t>&lt;/</w:t>
      </w:r>
      <w:r w:rsidRPr="00FE2F4D">
        <w:rPr>
          <w:rStyle w:val="HideTWBExt"/>
          <w:i w:val="0"/>
        </w:rPr>
        <w:t>Commission</w:t>
      </w:r>
      <w:r w:rsidRPr="00FE2F4D">
        <w:rPr>
          <w:rStyle w:val="HideTWBExt"/>
        </w:rPr>
        <w:t>&gt;</w:t>
      </w:r>
    </w:p>
    <w:p w14:paraId="46620C6C" w14:textId="77777777" w:rsidR="000E7234" w:rsidRPr="00FE2F4D" w:rsidRDefault="000E7234" w:rsidP="000E7234">
      <w:pPr>
        <w:pStyle w:val="LineBottom"/>
      </w:pPr>
    </w:p>
    <w:p w14:paraId="3A835963" w14:textId="77777777" w:rsidR="00B85286" w:rsidRPr="00FE2F4D" w:rsidRDefault="00FE2F4D">
      <w:pPr>
        <w:pStyle w:val="CoverReference"/>
      </w:pPr>
      <w:r w:rsidRPr="00FE2F4D">
        <w:rPr>
          <w:rStyle w:val="HideTWBExt"/>
          <w:b w:val="0"/>
        </w:rPr>
        <w:t>&lt;RefProc&gt;</w:t>
      </w:r>
      <w:r w:rsidRPr="00FE2F4D">
        <w:t>2025/0541</w:t>
      </w:r>
      <w:r w:rsidRPr="00FE2F4D">
        <w:rPr>
          <w:rStyle w:val="HideTWBExt"/>
          <w:b w:val="0"/>
        </w:rPr>
        <w:t>&lt;/RefProc&gt;&lt;RefTypeProc&gt;</w:t>
      </w:r>
      <w:r w:rsidRPr="00FE2F4D">
        <w:t>(COD)</w:t>
      </w:r>
      <w:r w:rsidRPr="00FE2F4D">
        <w:rPr>
          <w:rStyle w:val="HideTWBExt"/>
          <w:b w:val="0"/>
        </w:rPr>
        <w:t>&lt;/RefTypeProc&gt;</w:t>
      </w:r>
    </w:p>
    <w:p w14:paraId="5C08EFBF" w14:textId="77777777" w:rsidR="00B85286" w:rsidRPr="00FE2F4D" w:rsidRDefault="00FE2F4D">
      <w:pPr>
        <w:pStyle w:val="CoverDate"/>
      </w:pPr>
      <w:r w:rsidRPr="00FE2F4D">
        <w:rPr>
          <w:rStyle w:val="HideTWBExt"/>
        </w:rPr>
        <w:t>&lt;Date&gt;</w:t>
      </w:r>
      <w:r w:rsidRPr="00FE2F4D">
        <w:rPr>
          <w:rStyle w:val="HideTWBInt"/>
          <w:color w:val="auto"/>
        </w:rPr>
        <w:t>{24/06/2026}</w:t>
      </w:r>
      <w:r w:rsidRPr="00FE2F4D">
        <w:t>24.6.2026</w:t>
      </w:r>
      <w:r w:rsidRPr="00FE2F4D">
        <w:rPr>
          <w:rStyle w:val="HideTWBExt"/>
        </w:rPr>
        <w:t>&lt;/Date&gt;</w:t>
      </w:r>
    </w:p>
    <w:p w14:paraId="5DE268D9" w14:textId="77777777" w:rsidR="009B0305" w:rsidRPr="00FE2F4D" w:rsidRDefault="00FE2F4D" w:rsidP="009B0305">
      <w:pPr>
        <w:pStyle w:val="CoverDocType"/>
      </w:pPr>
      <w:r w:rsidRPr="00FE2F4D">
        <w:rPr>
          <w:rStyle w:val="HideTWBExt"/>
          <w:b w:val="0"/>
        </w:rPr>
        <w:t>&lt;TypeAM&gt;</w:t>
      </w:r>
      <w:r w:rsidRPr="00FE2F4D">
        <w:t>TARKISTUS</w:t>
      </w:r>
      <w:r w:rsidRPr="00FE2F4D">
        <w:rPr>
          <w:rStyle w:val="HideTWBExt"/>
          <w:b w:val="0"/>
        </w:rPr>
        <w:t>&lt;/TypeAM&gt;</w:t>
      </w:r>
    </w:p>
    <w:p w14:paraId="51DD2D57" w14:textId="77777777" w:rsidR="00B85286" w:rsidRPr="00FE2F4D" w:rsidRDefault="00FE2F4D" w:rsidP="001C2054">
      <w:pPr>
        <w:pStyle w:val="CoverDocType24a"/>
      </w:pPr>
      <w:r w:rsidRPr="00FE2F4D">
        <w:rPr>
          <w:rStyle w:val="HideTWBExt"/>
          <w:b w:val="0"/>
        </w:rPr>
        <w:t>&lt;RangeAM&gt;</w:t>
      </w:r>
      <w:r w:rsidRPr="00FE2F4D">
        <w:t>206</w:t>
      </w:r>
      <w:r w:rsidRPr="00FE2F4D">
        <w:rPr>
          <w:rStyle w:val="HideTWBExt"/>
          <w:b w:val="0"/>
        </w:rPr>
        <w:t>&lt;/RangeAM&gt;</w:t>
      </w:r>
    </w:p>
    <w:p w14:paraId="2D213AA6" w14:textId="77777777" w:rsidR="001C2054" w:rsidRPr="00FE2F4D" w:rsidRDefault="00FE2F4D" w:rsidP="00A93F8C">
      <w:pPr>
        <w:pStyle w:val="CoverBold"/>
      </w:pPr>
      <w:r w:rsidRPr="00FE2F4D">
        <w:rPr>
          <w:rStyle w:val="HideTWBExt"/>
          <w:b w:val="0"/>
        </w:rPr>
        <w:t>&lt;TitreType&gt;</w:t>
      </w:r>
      <w:r w:rsidRPr="00FE2F4D">
        <w:t>Mietintöluonnos</w:t>
      </w:r>
      <w:r w:rsidRPr="00FE2F4D">
        <w:rPr>
          <w:rStyle w:val="HideTWBExt"/>
          <w:b w:val="0"/>
        </w:rPr>
        <w:t>&lt;/TitreType&gt;</w:t>
      </w:r>
    </w:p>
    <w:p w14:paraId="6ED3B630" w14:textId="77777777" w:rsidR="00B85286" w:rsidRPr="00FE2F4D" w:rsidRDefault="00FE2F4D" w:rsidP="00A93F8C">
      <w:pPr>
        <w:pStyle w:val="CoverBold"/>
      </w:pPr>
      <w:r w:rsidRPr="00FE2F4D">
        <w:rPr>
          <w:rStyle w:val="HideTWBExt"/>
          <w:b w:val="0"/>
        </w:rPr>
        <w:t>&lt;Rapporteur&gt;</w:t>
      </w:r>
      <w:r w:rsidRPr="00FE2F4D">
        <w:t>Karlo Ressler</w:t>
      </w:r>
      <w:r w:rsidRPr="00FE2F4D">
        <w:rPr>
          <w:rStyle w:val="HideTWBExt"/>
          <w:b w:val="0"/>
        </w:rPr>
        <w:t>&lt;/Rapporteur&gt;</w:t>
      </w:r>
    </w:p>
    <w:p w14:paraId="4B013F01" w14:textId="77777777" w:rsidR="00B85286" w:rsidRPr="00FE2F4D" w:rsidRDefault="00FE2F4D">
      <w:pPr>
        <w:pStyle w:val="CoverNormal24a"/>
      </w:pPr>
      <w:r w:rsidRPr="00FE2F4D">
        <w:rPr>
          <w:rStyle w:val="HideTWBExt"/>
        </w:rPr>
        <w:t>&lt;DocRefPE&gt;</w:t>
      </w:r>
      <w:r w:rsidRPr="00FE2F4D">
        <w:t>(PE788.793v01-00)</w:t>
      </w:r>
      <w:r w:rsidRPr="00FE2F4D">
        <w:rPr>
          <w:rStyle w:val="HideTWBExt"/>
        </w:rPr>
        <w:t>&lt;/DocRefPE&gt;</w:t>
      </w:r>
    </w:p>
    <w:p w14:paraId="09DAF50A" w14:textId="77777777" w:rsidR="00B85286" w:rsidRPr="00FE2F4D" w:rsidRDefault="00FE2F4D">
      <w:pPr>
        <w:pStyle w:val="CoverNormal24a"/>
      </w:pPr>
      <w:r w:rsidRPr="00FE2F4D">
        <w:rPr>
          <w:rStyle w:val="HideTWBExt"/>
        </w:rPr>
        <w:t>&lt;Titre&gt;</w:t>
      </w:r>
      <w:r w:rsidRPr="00FE2F4D">
        <w:t xml:space="preserve">ehdotuksesta Euroopan parlamentin ja neuvoston asetukseksi Schengen-aluetta, Euroopan </w:t>
      </w:r>
      <w:r w:rsidRPr="00FE2F4D">
        <w:t>yhdennettyä rajaturvallisuutta ja yhteistä viisumipolitiikkaa koskevan unionin tuen vahvistamisesta vuosiksi 2028–2034</w:t>
      </w:r>
      <w:r w:rsidRPr="00FE2F4D">
        <w:rPr>
          <w:rStyle w:val="HideTWBExt"/>
        </w:rPr>
        <w:t>&lt;/Titre&gt;</w:t>
      </w:r>
    </w:p>
    <w:p w14:paraId="2FF734C9" w14:textId="77777777" w:rsidR="006337D4" w:rsidRPr="00FE2F4D" w:rsidRDefault="00FE2F4D" w:rsidP="006337D4">
      <w:pPr>
        <w:pStyle w:val="CoverNormal"/>
      </w:pPr>
      <w:r w:rsidRPr="00FE2F4D">
        <w:rPr>
          <w:rStyle w:val="HideTWBExt"/>
        </w:rPr>
        <w:t>&lt;DocAmend&gt;</w:t>
      </w:r>
      <w:r w:rsidRPr="00FE2F4D">
        <w:t>Ehdotus asetukseksi</w:t>
      </w:r>
      <w:r w:rsidRPr="00FE2F4D">
        <w:rPr>
          <w:rStyle w:val="HideTWBExt"/>
        </w:rPr>
        <w:t>&lt;/DocAmend&gt;</w:t>
      </w:r>
    </w:p>
    <w:p w14:paraId="39B0C6AE" w14:textId="77777777" w:rsidR="00B85286" w:rsidRPr="00FE2F4D" w:rsidRDefault="00FE2F4D">
      <w:pPr>
        <w:pStyle w:val="CoverNormal24a"/>
      </w:pPr>
      <w:r w:rsidRPr="00FE2F4D">
        <w:rPr>
          <w:rStyle w:val="HideTWBExt"/>
        </w:rPr>
        <w:t>&lt;DocRef&gt;</w:t>
      </w:r>
      <w:r w:rsidRPr="00FE2F4D">
        <w:t>(COM(2025)0541 – C10</w:t>
      </w:r>
      <w:r w:rsidRPr="00FE2F4D">
        <w:noBreakHyphen/>
        <w:t>0176/2025 – 2025/0541(COD))</w:t>
      </w:r>
      <w:r w:rsidRPr="00FE2F4D">
        <w:rPr>
          <w:rStyle w:val="HideTWBExt"/>
        </w:rPr>
        <w:t>&lt;/DocRef&gt;</w:t>
      </w:r>
    </w:p>
    <w:p w14:paraId="4DC2DBE0" w14:textId="77777777" w:rsidR="00B85286" w:rsidRPr="00FE2F4D" w:rsidRDefault="00FE2F4D" w:rsidP="00E660E2">
      <w:pPr>
        <w:widowControl/>
        <w:tabs>
          <w:tab w:val="center" w:pos="4677"/>
        </w:tabs>
      </w:pPr>
      <w:r w:rsidRPr="00FE2F4D">
        <w:br w:type="page"/>
      </w:r>
      <w:r w:rsidRPr="00FE2F4D">
        <w:lastRenderedPageBreak/>
        <w:t>AM_Com_LegReport</w:t>
      </w:r>
    </w:p>
    <w:p w14:paraId="4779F1F9" w14:textId="77777777" w:rsidR="003E43AC" w:rsidRPr="00FE2F4D" w:rsidRDefault="00FE2F4D" w:rsidP="001444E0">
      <w:pPr>
        <w:pStyle w:val="AmNumberTabs"/>
        <w:keepNext/>
      </w:pPr>
      <w:r w:rsidRPr="00FE2F4D">
        <w:br w:type="page"/>
      </w:r>
      <w:bookmarkStart w:id="0" w:name="IntroB"/>
      <w:r w:rsidRPr="00FE2F4D">
        <w:rPr>
          <w:rStyle w:val="HideTWBExt"/>
          <w:b w:val="0"/>
        </w:rPr>
        <w:t>&lt;RepeatBlock-Amend&gt;</w:t>
      </w:r>
      <w:bookmarkStart w:id="1" w:name="restart"/>
      <w:bookmarkEnd w:id="0"/>
      <w:r w:rsidRPr="00FE2F4D">
        <w:rPr>
          <w:rStyle w:val="HideTWBExt"/>
          <w:b w:val="0"/>
        </w:rPr>
        <w:t>&lt;Amend&gt;</w:t>
      </w:r>
      <w:r w:rsidRPr="00FE2F4D">
        <w:t>Tarkistus</w:t>
      </w:r>
      <w:r w:rsidRPr="00FE2F4D">
        <w:tab/>
      </w:r>
      <w:r w:rsidRPr="00FE2F4D">
        <w:tab/>
      </w:r>
      <w:r w:rsidRPr="00FE2F4D">
        <w:rPr>
          <w:rStyle w:val="HideTWBExt"/>
          <w:b w:val="0"/>
        </w:rPr>
        <w:t>&lt;NumAm&gt;</w:t>
      </w:r>
      <w:r w:rsidRPr="00FE2F4D">
        <w:t>206</w:t>
      </w:r>
      <w:r w:rsidRPr="00FE2F4D">
        <w:rPr>
          <w:rStyle w:val="HideTWBExt"/>
          <w:b w:val="0"/>
        </w:rPr>
        <w:t>&lt;/NumAm&gt;</w:t>
      </w:r>
    </w:p>
    <w:p w14:paraId="2C44AFE1" w14:textId="77777777" w:rsidR="005B32E3" w:rsidRPr="00FE2F4D" w:rsidRDefault="00FE2F4D" w:rsidP="005B32E3">
      <w:pPr>
        <w:pStyle w:val="NormalBold"/>
      </w:pPr>
      <w:r w:rsidRPr="00FE2F4D">
        <w:rPr>
          <w:rStyle w:val="HideTWBExt"/>
          <w:b w:val="0"/>
        </w:rPr>
        <w:t>&lt;RepeatBlock-By&gt;&lt;Members&gt;</w:t>
      </w:r>
      <w:r w:rsidRPr="00FE2F4D">
        <w:t>Murielle Laurent</w:t>
      </w:r>
      <w:r w:rsidRPr="00FE2F4D">
        <w:rPr>
          <w:rStyle w:val="HideTWBExt"/>
          <w:b w:val="0"/>
        </w:rPr>
        <w:t>&lt;/Members&gt;</w:t>
      </w:r>
    </w:p>
    <w:p w14:paraId="621C1D15" w14:textId="77777777" w:rsidR="005B32E3" w:rsidRPr="00FE2F4D" w:rsidRDefault="00FE2F4D" w:rsidP="005B32E3">
      <w:r w:rsidRPr="00FE2F4D">
        <w:rPr>
          <w:rStyle w:val="HideTWBExt"/>
        </w:rPr>
        <w:t>&lt;/RepeatBlock-By&gt;</w:t>
      </w:r>
    </w:p>
    <w:p w14:paraId="6B94A05E" w14:textId="77777777" w:rsidR="009B0305" w:rsidRPr="00FE2F4D" w:rsidRDefault="00FE2F4D" w:rsidP="005B32E3">
      <w:pPr>
        <w:pStyle w:val="NormalBold"/>
      </w:pPr>
      <w:r w:rsidRPr="00FE2F4D">
        <w:rPr>
          <w:rStyle w:val="HideTWBExt"/>
          <w:b w:val="0"/>
        </w:rPr>
        <w:t>&lt;DocAmend&gt;</w:t>
      </w:r>
      <w:r w:rsidRPr="00FE2F4D">
        <w:t>Ehdotus asetukseksi</w:t>
      </w:r>
      <w:r w:rsidRPr="00FE2F4D">
        <w:rPr>
          <w:rStyle w:val="HideTWBExt"/>
          <w:b w:val="0"/>
        </w:rPr>
        <w:t>&lt;/DocAmend&gt;</w:t>
      </w:r>
    </w:p>
    <w:p w14:paraId="3FD92C03" w14:textId="77777777" w:rsidR="009B0305" w:rsidRPr="00FE2F4D" w:rsidRDefault="00FE2F4D" w:rsidP="00A233E9">
      <w:pPr>
        <w:pStyle w:val="NormalBold"/>
        <w:keepNext/>
      </w:pPr>
      <w:r w:rsidRPr="00FE2F4D">
        <w:rPr>
          <w:rStyle w:val="HideTWBExt"/>
          <w:b w:val="0"/>
        </w:rPr>
        <w:t>&lt;Article&gt;</w:t>
      </w:r>
      <w:r w:rsidRPr="00FE2F4D">
        <w:t>Liite (uusi)</w:t>
      </w:r>
      <w:r w:rsidRPr="00FE2F4D">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E26A1" w:rsidRPr="00FE2F4D" w14:paraId="31B47680" w14:textId="77777777">
        <w:trPr>
          <w:jc w:val="center"/>
        </w:trPr>
        <w:tc>
          <w:tcPr>
            <w:tcW w:w="9752" w:type="dxa"/>
            <w:gridSpan w:val="2"/>
          </w:tcPr>
          <w:p w14:paraId="097A3E4B" w14:textId="77777777" w:rsidR="009A65D8" w:rsidRPr="00FE2F4D" w:rsidRDefault="009A65D8" w:rsidP="00A233E9">
            <w:pPr>
              <w:keepNext/>
            </w:pPr>
          </w:p>
        </w:tc>
      </w:tr>
      <w:tr w:rsidR="00BE26A1" w:rsidRPr="00FE2F4D" w14:paraId="480A24C1" w14:textId="77777777">
        <w:trPr>
          <w:jc w:val="center"/>
        </w:trPr>
        <w:tc>
          <w:tcPr>
            <w:tcW w:w="4876" w:type="dxa"/>
          </w:tcPr>
          <w:p w14:paraId="7332C944" w14:textId="77777777" w:rsidR="009A65D8" w:rsidRPr="00FE2F4D" w:rsidRDefault="00FE2F4D" w:rsidP="00A233E9">
            <w:pPr>
              <w:pStyle w:val="AmColumnHeading"/>
              <w:keepNext/>
            </w:pPr>
            <w:r w:rsidRPr="00FE2F4D">
              <w:t>Komission teksti</w:t>
            </w:r>
          </w:p>
        </w:tc>
        <w:tc>
          <w:tcPr>
            <w:tcW w:w="4876" w:type="dxa"/>
          </w:tcPr>
          <w:p w14:paraId="7E601B74" w14:textId="77777777" w:rsidR="009A65D8" w:rsidRPr="00FE2F4D" w:rsidRDefault="00FE2F4D" w:rsidP="00A233E9">
            <w:pPr>
              <w:pStyle w:val="AmColumnHeading"/>
              <w:keepNext/>
            </w:pPr>
            <w:r w:rsidRPr="00FE2F4D">
              <w:t>Tarkistus</w:t>
            </w:r>
          </w:p>
        </w:tc>
      </w:tr>
      <w:tr w:rsidR="00BE26A1" w:rsidRPr="00FE2F4D" w14:paraId="44A6BA25" w14:textId="77777777">
        <w:trPr>
          <w:jc w:val="center"/>
        </w:trPr>
        <w:tc>
          <w:tcPr>
            <w:tcW w:w="4876" w:type="dxa"/>
          </w:tcPr>
          <w:p w14:paraId="4830E471" w14:textId="77777777" w:rsidR="00AA1AF8" w:rsidRPr="00FE2F4D" w:rsidRDefault="00AA1AF8" w:rsidP="00E8229D">
            <w:pPr>
              <w:pStyle w:val="Normal6a"/>
            </w:pPr>
          </w:p>
        </w:tc>
        <w:tc>
          <w:tcPr>
            <w:tcW w:w="4876" w:type="dxa"/>
          </w:tcPr>
          <w:p w14:paraId="16B8A536" w14:textId="77777777" w:rsidR="00AA1AF8" w:rsidRPr="00FE2F4D" w:rsidRDefault="00FE2F4D" w:rsidP="00E8229D">
            <w:pPr>
              <w:pStyle w:val="Normal6a"/>
              <w:rPr>
                <w:b/>
                <w:bCs/>
                <w:i/>
                <w:iCs/>
              </w:rPr>
            </w:pPr>
            <w:r w:rsidRPr="00FE2F4D">
              <w:rPr>
                <w:b/>
                <w:i/>
              </w:rPr>
              <w:t>Liite</w:t>
            </w:r>
          </w:p>
        </w:tc>
      </w:tr>
      <w:tr w:rsidR="00BE26A1" w:rsidRPr="00FE2F4D" w14:paraId="426982CC" w14:textId="77777777">
        <w:trPr>
          <w:jc w:val="center"/>
        </w:trPr>
        <w:tc>
          <w:tcPr>
            <w:tcW w:w="4876" w:type="dxa"/>
          </w:tcPr>
          <w:p w14:paraId="4B3FF9C1" w14:textId="77777777" w:rsidR="009A65D8" w:rsidRPr="00FE2F4D" w:rsidRDefault="009A65D8" w:rsidP="00E8229D">
            <w:pPr>
              <w:pStyle w:val="Normal6a"/>
            </w:pPr>
          </w:p>
        </w:tc>
        <w:tc>
          <w:tcPr>
            <w:tcW w:w="4876" w:type="dxa"/>
          </w:tcPr>
          <w:p w14:paraId="705D328F" w14:textId="77777777" w:rsidR="009A65D8" w:rsidRPr="00FE2F4D" w:rsidRDefault="00FE2F4D" w:rsidP="00E8229D">
            <w:pPr>
              <w:pStyle w:val="Normal6a"/>
              <w:rPr>
                <w:b/>
                <w:bCs/>
                <w:i/>
                <w:iCs/>
              </w:rPr>
            </w:pPr>
            <w:r w:rsidRPr="00FE2F4D">
              <w:rPr>
                <w:b/>
                <w:i/>
              </w:rPr>
              <w:t xml:space="preserve">Tuen </w:t>
            </w:r>
            <w:r w:rsidRPr="00FE2F4D">
              <w:rPr>
                <w:b/>
                <w:i/>
              </w:rPr>
              <w:t>soveltamisala</w:t>
            </w:r>
          </w:p>
        </w:tc>
      </w:tr>
      <w:tr w:rsidR="00BE26A1" w:rsidRPr="00FE2F4D" w14:paraId="0DD8365C" w14:textId="77777777">
        <w:trPr>
          <w:jc w:val="center"/>
        </w:trPr>
        <w:tc>
          <w:tcPr>
            <w:tcW w:w="4876" w:type="dxa"/>
          </w:tcPr>
          <w:p w14:paraId="64CBA6D8" w14:textId="77777777" w:rsidR="001444E0" w:rsidRPr="00FE2F4D" w:rsidRDefault="001444E0" w:rsidP="00E8229D">
            <w:pPr>
              <w:pStyle w:val="Normal6a"/>
            </w:pPr>
          </w:p>
        </w:tc>
        <w:tc>
          <w:tcPr>
            <w:tcW w:w="4876" w:type="dxa"/>
          </w:tcPr>
          <w:p w14:paraId="73CCAB65" w14:textId="77777777" w:rsidR="001444E0" w:rsidRPr="00FE2F4D" w:rsidRDefault="00FE2F4D" w:rsidP="00E8229D">
            <w:pPr>
              <w:pStyle w:val="Normal6a"/>
              <w:rPr>
                <w:b/>
                <w:bCs/>
                <w:i/>
                <w:iCs/>
              </w:rPr>
            </w:pPr>
            <w:r w:rsidRPr="00FE2F4D">
              <w:rPr>
                <w:b/>
                <w:i/>
              </w:rPr>
              <w:t>1.</w:t>
            </w:r>
            <w:r w:rsidRPr="00FE2F4D">
              <w:rPr>
                <w:b/>
                <w:i/>
              </w:rPr>
              <w:tab/>
              <w:t>Unionin tukea myönnetään 3 artiklan 1 kohdan a alakohdassa tarkoitetun tavoitteen mukaisesti seuraaviin tarkoituksiin:</w:t>
            </w:r>
          </w:p>
        </w:tc>
      </w:tr>
      <w:tr w:rsidR="00BE26A1" w:rsidRPr="00FE2F4D" w14:paraId="0CFE97BE" w14:textId="77777777">
        <w:trPr>
          <w:jc w:val="center"/>
        </w:trPr>
        <w:tc>
          <w:tcPr>
            <w:tcW w:w="4876" w:type="dxa"/>
          </w:tcPr>
          <w:p w14:paraId="3AAA13DB" w14:textId="77777777" w:rsidR="001444E0" w:rsidRPr="00FE2F4D" w:rsidRDefault="001444E0" w:rsidP="00E8229D">
            <w:pPr>
              <w:pStyle w:val="Normal6a"/>
            </w:pPr>
          </w:p>
        </w:tc>
        <w:tc>
          <w:tcPr>
            <w:tcW w:w="4876" w:type="dxa"/>
          </w:tcPr>
          <w:p w14:paraId="29C88763" w14:textId="77777777" w:rsidR="001444E0" w:rsidRPr="00FE2F4D" w:rsidRDefault="00FE2F4D" w:rsidP="00E8229D">
            <w:pPr>
              <w:pStyle w:val="Normal6a"/>
              <w:rPr>
                <w:b/>
                <w:bCs/>
                <w:i/>
                <w:iCs/>
              </w:rPr>
            </w:pPr>
            <w:r w:rsidRPr="00FE2F4D">
              <w:rPr>
                <w:b/>
                <w:i/>
              </w:rPr>
              <w:t>a)</w:t>
            </w:r>
            <w:r w:rsidRPr="00FE2F4D">
              <w:rPr>
                <w:b/>
                <w:i/>
              </w:rPr>
              <w:tab/>
              <w:t>parhaiden käytäntöjen vaihto ja asiantuntijavaihto, myös asiantuntijoiden tilapäinen siirto, sekä eurooppalaisten verkostojen valmiuksien parantaminen Schengen-alueen, jolla ei suoriteta sisärajavalvontaa, arvioinnissa, edistämisessä, tukemisessa ja kehittämisessä edelleen;</w:t>
            </w:r>
          </w:p>
        </w:tc>
      </w:tr>
      <w:tr w:rsidR="00BE26A1" w:rsidRPr="00FE2F4D" w14:paraId="315F32BB" w14:textId="77777777">
        <w:trPr>
          <w:jc w:val="center"/>
        </w:trPr>
        <w:tc>
          <w:tcPr>
            <w:tcW w:w="4876" w:type="dxa"/>
          </w:tcPr>
          <w:p w14:paraId="1E0FFF09" w14:textId="77777777" w:rsidR="001444E0" w:rsidRPr="00FE2F4D" w:rsidRDefault="001444E0" w:rsidP="00E8229D">
            <w:pPr>
              <w:pStyle w:val="Normal6a"/>
            </w:pPr>
          </w:p>
        </w:tc>
        <w:tc>
          <w:tcPr>
            <w:tcW w:w="4876" w:type="dxa"/>
          </w:tcPr>
          <w:p w14:paraId="66B7B9C9" w14:textId="77777777" w:rsidR="001444E0" w:rsidRPr="00FE2F4D" w:rsidRDefault="00FE2F4D" w:rsidP="00E8229D">
            <w:pPr>
              <w:pStyle w:val="Normal6a"/>
              <w:rPr>
                <w:b/>
                <w:bCs/>
                <w:i/>
                <w:iCs/>
                <w:szCs w:val="24"/>
              </w:rPr>
            </w:pPr>
            <w:r w:rsidRPr="00FE2F4D">
              <w:rPr>
                <w:b/>
                <w:i/>
              </w:rPr>
              <w:t>b)</w:t>
            </w:r>
            <w:r w:rsidRPr="00FE2F4D">
              <w:rPr>
                <w:b/>
                <w:i/>
              </w:rPr>
              <w:tab/>
              <w:t>tutkimukset ja muut asiaankuuluvat toimet, kuten toimet, joilla pyritään parantamaan tietämystä analyysien, seurannan ja arviointien avulla;</w:t>
            </w:r>
          </w:p>
        </w:tc>
      </w:tr>
      <w:tr w:rsidR="00BE26A1" w:rsidRPr="00FE2F4D" w14:paraId="1B915E14" w14:textId="77777777">
        <w:trPr>
          <w:jc w:val="center"/>
        </w:trPr>
        <w:tc>
          <w:tcPr>
            <w:tcW w:w="4876" w:type="dxa"/>
          </w:tcPr>
          <w:p w14:paraId="2C29FA30" w14:textId="77777777" w:rsidR="001444E0" w:rsidRPr="00FE2F4D" w:rsidRDefault="001444E0" w:rsidP="00E8229D">
            <w:pPr>
              <w:pStyle w:val="Normal6a"/>
            </w:pPr>
          </w:p>
        </w:tc>
        <w:tc>
          <w:tcPr>
            <w:tcW w:w="4876" w:type="dxa"/>
          </w:tcPr>
          <w:p w14:paraId="616FDD80" w14:textId="77777777" w:rsidR="001444E0" w:rsidRPr="00FE2F4D" w:rsidRDefault="00FE2F4D" w:rsidP="00E8229D">
            <w:pPr>
              <w:pStyle w:val="Normal6a"/>
              <w:rPr>
                <w:b/>
                <w:bCs/>
                <w:i/>
                <w:iCs/>
                <w:szCs w:val="24"/>
              </w:rPr>
            </w:pPr>
            <w:r w:rsidRPr="00FE2F4D">
              <w:rPr>
                <w:b/>
                <w:i/>
              </w:rPr>
              <w:t>c)</w:t>
            </w:r>
            <w:r w:rsidRPr="00FE2F4D">
              <w:rPr>
                <w:b/>
                <w:i/>
              </w:rPr>
              <w:tab/>
              <w:t>valmistelu-, seuranta-, hallinto- ja tekniset toimet, joilla esimerkiksi parannetaan Schengen-alueen hallintoa kehittämällä ja toteuttamalla asetuksessa (EU) N:o 1053/2013 vahvistettuja arviointimekanismeja Schengen-säännöstön ja soveltamisen varmistamiseksi, mukaan lukien paikalla tehtäviin käynteihin osallistuvien komission ja jäsenvaltioiden asiantuntijoiden virkamatkakulut;</w:t>
            </w:r>
          </w:p>
        </w:tc>
      </w:tr>
      <w:tr w:rsidR="00BE26A1" w:rsidRPr="00FE2F4D" w14:paraId="36F20CC5" w14:textId="77777777">
        <w:trPr>
          <w:jc w:val="center"/>
        </w:trPr>
        <w:tc>
          <w:tcPr>
            <w:tcW w:w="4876" w:type="dxa"/>
          </w:tcPr>
          <w:p w14:paraId="32D2F24B" w14:textId="77777777" w:rsidR="001444E0" w:rsidRPr="00FE2F4D" w:rsidRDefault="001444E0" w:rsidP="00E8229D">
            <w:pPr>
              <w:pStyle w:val="Normal6a"/>
            </w:pPr>
          </w:p>
        </w:tc>
        <w:tc>
          <w:tcPr>
            <w:tcW w:w="4876" w:type="dxa"/>
          </w:tcPr>
          <w:p w14:paraId="61A5F698" w14:textId="77777777" w:rsidR="001444E0" w:rsidRPr="00FE2F4D" w:rsidRDefault="00FE2F4D" w:rsidP="00E8229D">
            <w:pPr>
              <w:pStyle w:val="Normal6a"/>
              <w:rPr>
                <w:b/>
                <w:bCs/>
                <w:i/>
                <w:iCs/>
                <w:szCs w:val="24"/>
              </w:rPr>
            </w:pPr>
            <w:r w:rsidRPr="00FE2F4D">
              <w:rPr>
                <w:b/>
                <w:i/>
              </w:rPr>
              <w:t>d)</w:t>
            </w:r>
            <w:r w:rsidRPr="00FE2F4D">
              <w:rPr>
                <w:b/>
                <w:i/>
              </w:rPr>
              <w:tab/>
              <w:t xml:space="preserve">Schengen-aluetta, jolla ei suoriteta </w:t>
            </w:r>
            <w:r w:rsidRPr="00FE2F4D">
              <w:rPr>
                <w:b/>
                <w:i/>
              </w:rPr>
              <w:t>sisärajavalvontaa, koskevat tiedotustoimet sidosryhmille ja kansalaisille, mukaan luettuna unionin poliittisia painopisteitä tällä alalla koskeva yhteisötiedotus;</w:t>
            </w:r>
          </w:p>
        </w:tc>
      </w:tr>
      <w:tr w:rsidR="00BE26A1" w:rsidRPr="00FE2F4D" w14:paraId="41154400" w14:textId="77777777">
        <w:trPr>
          <w:jc w:val="center"/>
        </w:trPr>
        <w:tc>
          <w:tcPr>
            <w:tcW w:w="4876" w:type="dxa"/>
          </w:tcPr>
          <w:p w14:paraId="7EE0BC73" w14:textId="77777777" w:rsidR="001444E0" w:rsidRPr="00FE2F4D" w:rsidRDefault="001444E0" w:rsidP="00E8229D">
            <w:pPr>
              <w:pStyle w:val="Normal6a"/>
            </w:pPr>
          </w:p>
        </w:tc>
        <w:tc>
          <w:tcPr>
            <w:tcW w:w="4876" w:type="dxa"/>
          </w:tcPr>
          <w:p w14:paraId="0EAA94A5" w14:textId="77777777" w:rsidR="001444E0" w:rsidRPr="00FE2F4D" w:rsidRDefault="00FE2F4D" w:rsidP="00E8229D">
            <w:pPr>
              <w:pStyle w:val="Normal6a"/>
              <w:rPr>
                <w:b/>
                <w:bCs/>
                <w:i/>
                <w:iCs/>
                <w:szCs w:val="24"/>
              </w:rPr>
            </w:pPr>
            <w:r w:rsidRPr="00FE2F4D">
              <w:rPr>
                <w:b/>
                <w:i/>
              </w:rPr>
              <w:t>e)</w:t>
            </w:r>
            <w:r w:rsidRPr="00FE2F4D">
              <w:rPr>
                <w:b/>
                <w:i/>
              </w:rPr>
              <w:tab/>
              <w:t>tilastollisten välineiden, menetelmien ja indikaattoreiden kehittäminen syrjimättömyysperiaatetta noudattaen;</w:t>
            </w:r>
          </w:p>
        </w:tc>
      </w:tr>
      <w:tr w:rsidR="00BE26A1" w:rsidRPr="00FE2F4D" w14:paraId="1B517CFB" w14:textId="77777777">
        <w:trPr>
          <w:jc w:val="center"/>
        </w:trPr>
        <w:tc>
          <w:tcPr>
            <w:tcW w:w="4876" w:type="dxa"/>
          </w:tcPr>
          <w:p w14:paraId="67DE8778" w14:textId="77777777" w:rsidR="001444E0" w:rsidRPr="00FE2F4D" w:rsidRDefault="001444E0" w:rsidP="00E8229D">
            <w:pPr>
              <w:pStyle w:val="Normal6a"/>
            </w:pPr>
          </w:p>
        </w:tc>
        <w:tc>
          <w:tcPr>
            <w:tcW w:w="4876" w:type="dxa"/>
          </w:tcPr>
          <w:p w14:paraId="5EFFEDC5" w14:textId="77777777" w:rsidR="001444E0" w:rsidRPr="00FE2F4D" w:rsidRDefault="00FE2F4D" w:rsidP="00E8229D">
            <w:pPr>
              <w:pStyle w:val="Normal6a"/>
              <w:rPr>
                <w:b/>
                <w:bCs/>
                <w:i/>
                <w:iCs/>
                <w:szCs w:val="24"/>
              </w:rPr>
            </w:pPr>
            <w:r w:rsidRPr="00FE2F4D">
              <w:rPr>
                <w:b/>
                <w:i/>
              </w:rPr>
              <w:t>f)</w:t>
            </w:r>
            <w:r w:rsidRPr="00FE2F4D">
              <w:rPr>
                <w:b/>
                <w:i/>
              </w:rPr>
              <w:tab/>
              <w:t>operatiivinen tuki Schengen-säännöstön soveltamisen varmistavien toimien toteuttamiseksi;</w:t>
            </w:r>
          </w:p>
        </w:tc>
      </w:tr>
      <w:tr w:rsidR="00BE26A1" w:rsidRPr="00FE2F4D" w14:paraId="6BBCF1FF" w14:textId="77777777">
        <w:trPr>
          <w:jc w:val="center"/>
        </w:trPr>
        <w:tc>
          <w:tcPr>
            <w:tcW w:w="4876" w:type="dxa"/>
          </w:tcPr>
          <w:p w14:paraId="20345791" w14:textId="77777777" w:rsidR="00231D55" w:rsidRPr="00FE2F4D" w:rsidRDefault="00231D55" w:rsidP="00E8229D">
            <w:pPr>
              <w:pStyle w:val="Normal6a"/>
            </w:pPr>
          </w:p>
        </w:tc>
        <w:tc>
          <w:tcPr>
            <w:tcW w:w="4876" w:type="dxa"/>
          </w:tcPr>
          <w:p w14:paraId="131019DD" w14:textId="77777777" w:rsidR="00231D55" w:rsidRPr="00FE2F4D" w:rsidRDefault="00FE2F4D" w:rsidP="00E8229D">
            <w:pPr>
              <w:pStyle w:val="Normal6a"/>
              <w:rPr>
                <w:b/>
                <w:bCs/>
                <w:i/>
                <w:iCs/>
              </w:rPr>
            </w:pPr>
            <w:r w:rsidRPr="00FE2F4D">
              <w:rPr>
                <w:b/>
                <w:i/>
              </w:rPr>
              <w:t>2.</w:t>
            </w:r>
            <w:r w:rsidRPr="00FE2F4D">
              <w:rPr>
                <w:b/>
                <w:i/>
              </w:rPr>
              <w:tab/>
              <w:t>Unionin tukea myönnetään 3 artiklan 1 kohdan b alakohdassa tarkoitetun tavoitteen mukaisesti seuraaviin tarkoituksiin:</w:t>
            </w:r>
          </w:p>
        </w:tc>
      </w:tr>
      <w:tr w:rsidR="00BE26A1" w:rsidRPr="00FE2F4D" w14:paraId="4A9613D3" w14:textId="77777777">
        <w:trPr>
          <w:jc w:val="center"/>
        </w:trPr>
        <w:tc>
          <w:tcPr>
            <w:tcW w:w="4876" w:type="dxa"/>
          </w:tcPr>
          <w:p w14:paraId="4A9CC51D" w14:textId="77777777" w:rsidR="00231D55" w:rsidRPr="00FE2F4D" w:rsidRDefault="00231D55" w:rsidP="00E8229D">
            <w:pPr>
              <w:pStyle w:val="Normal6a"/>
            </w:pPr>
          </w:p>
        </w:tc>
        <w:tc>
          <w:tcPr>
            <w:tcW w:w="4876" w:type="dxa"/>
          </w:tcPr>
          <w:p w14:paraId="7B42BE93" w14:textId="77777777" w:rsidR="00231D55" w:rsidRPr="00FE2F4D" w:rsidRDefault="00FE2F4D" w:rsidP="00E8229D">
            <w:pPr>
              <w:pStyle w:val="Normal6a"/>
              <w:rPr>
                <w:b/>
                <w:bCs/>
                <w:i/>
                <w:iCs/>
                <w:szCs w:val="24"/>
              </w:rPr>
            </w:pPr>
            <w:r w:rsidRPr="00FE2F4D">
              <w:rPr>
                <w:b/>
                <w:i/>
              </w:rPr>
              <w:t>a)</w:t>
            </w:r>
            <w:r w:rsidRPr="00FE2F4D">
              <w:rPr>
                <w:b/>
                <w:i/>
              </w:rPr>
              <w:tab/>
            </w:r>
            <w:r w:rsidRPr="00FE2F4D">
              <w:rPr>
                <w:b/>
                <w:i/>
              </w:rPr>
              <w:t>infrastruktuuri, rakennukset, järjestelmät ja palvelut, joita tarvitaan rajanylityspaikoilla ja rajanylityspaikkojen välistä rajavalvontaa varten;</w:t>
            </w:r>
          </w:p>
        </w:tc>
      </w:tr>
      <w:tr w:rsidR="00BE26A1" w:rsidRPr="00FE2F4D" w14:paraId="6EC86C63" w14:textId="77777777">
        <w:trPr>
          <w:jc w:val="center"/>
        </w:trPr>
        <w:tc>
          <w:tcPr>
            <w:tcW w:w="4876" w:type="dxa"/>
          </w:tcPr>
          <w:p w14:paraId="7A835A65" w14:textId="77777777" w:rsidR="00231D55" w:rsidRPr="00FE2F4D" w:rsidRDefault="00231D55" w:rsidP="00E8229D">
            <w:pPr>
              <w:pStyle w:val="Normal6a"/>
            </w:pPr>
          </w:p>
        </w:tc>
        <w:tc>
          <w:tcPr>
            <w:tcW w:w="4876" w:type="dxa"/>
          </w:tcPr>
          <w:p w14:paraId="1C2FBF3E" w14:textId="77777777" w:rsidR="00231D55" w:rsidRPr="00FE2F4D" w:rsidRDefault="00FE2F4D" w:rsidP="00E8229D">
            <w:pPr>
              <w:pStyle w:val="Normal6a"/>
              <w:rPr>
                <w:b/>
                <w:bCs/>
                <w:i/>
                <w:iCs/>
                <w:szCs w:val="24"/>
              </w:rPr>
            </w:pPr>
            <w:r w:rsidRPr="00FE2F4D">
              <w:rPr>
                <w:b/>
                <w:i/>
              </w:rPr>
              <w:t>b)</w:t>
            </w:r>
            <w:r w:rsidRPr="00FE2F4D">
              <w:rPr>
                <w:b/>
                <w:i/>
              </w:rPr>
              <w:tab/>
              <w:t>tehokkaaseen ja turvattuun rajavalvontaan rajanylityspaikoilla ja rajavalvontaa varten tarvittavat toimintavälineet, myös liikennevälineiden ja tieto- ja viestintätekniset järjestelmät, Euroopan raja- ja merivartioviraston kehittämien standardien mukaisesti, jos tällaisia standardeja on olemassa;</w:t>
            </w:r>
          </w:p>
        </w:tc>
      </w:tr>
      <w:tr w:rsidR="00BE26A1" w:rsidRPr="00FE2F4D" w14:paraId="74347F29" w14:textId="77777777">
        <w:trPr>
          <w:jc w:val="center"/>
        </w:trPr>
        <w:tc>
          <w:tcPr>
            <w:tcW w:w="4876" w:type="dxa"/>
          </w:tcPr>
          <w:p w14:paraId="19F2FB04" w14:textId="77777777" w:rsidR="00231D55" w:rsidRPr="00FE2F4D" w:rsidRDefault="00231D55" w:rsidP="00E8229D">
            <w:pPr>
              <w:pStyle w:val="Normal6a"/>
            </w:pPr>
          </w:p>
        </w:tc>
        <w:tc>
          <w:tcPr>
            <w:tcW w:w="4876" w:type="dxa"/>
          </w:tcPr>
          <w:p w14:paraId="19949568" w14:textId="77777777" w:rsidR="00231D55" w:rsidRPr="00FE2F4D" w:rsidRDefault="00FE2F4D" w:rsidP="00E8229D">
            <w:pPr>
              <w:pStyle w:val="Normal6a"/>
              <w:rPr>
                <w:b/>
                <w:bCs/>
                <w:i/>
                <w:iCs/>
              </w:rPr>
            </w:pPr>
            <w:r w:rsidRPr="00FE2F4D">
              <w:rPr>
                <w:b/>
                <w:i/>
              </w:rPr>
              <w:t>c)</w:t>
            </w:r>
            <w:r w:rsidRPr="00FE2F4D">
              <w:rPr>
                <w:b/>
                <w:i/>
              </w:rPr>
              <w:tab/>
              <w:t>koulutus Euroopan yhdennetyn rajaturvallisuuden alalla tai sen kehittämiseen osallistuminen ottaen huomioon operatiiviset tarpeet ja riskianalyysit, mukaan lukien 13 artiklan 7 kohdassa tarkoitetuissa suosituksissa yksilöidyt haasteet, ja perusoikeuksien täysi noudattaminen;</w:t>
            </w:r>
          </w:p>
        </w:tc>
      </w:tr>
      <w:tr w:rsidR="00BE26A1" w:rsidRPr="00FE2F4D" w14:paraId="52CB2755" w14:textId="77777777">
        <w:trPr>
          <w:jc w:val="center"/>
        </w:trPr>
        <w:tc>
          <w:tcPr>
            <w:tcW w:w="4876" w:type="dxa"/>
          </w:tcPr>
          <w:p w14:paraId="1CFF3392" w14:textId="77777777" w:rsidR="00231D55" w:rsidRPr="00FE2F4D" w:rsidRDefault="00231D55" w:rsidP="00E8229D">
            <w:pPr>
              <w:pStyle w:val="Normal6a"/>
            </w:pPr>
          </w:p>
        </w:tc>
        <w:tc>
          <w:tcPr>
            <w:tcW w:w="4876" w:type="dxa"/>
          </w:tcPr>
          <w:p w14:paraId="056A1C45" w14:textId="77777777" w:rsidR="00231D55" w:rsidRPr="00FE2F4D" w:rsidRDefault="00FE2F4D" w:rsidP="00E8229D">
            <w:pPr>
              <w:pStyle w:val="Normal6a"/>
              <w:rPr>
                <w:b/>
                <w:bCs/>
                <w:i/>
                <w:iCs/>
              </w:rPr>
            </w:pPr>
            <w:r w:rsidRPr="00FE2F4D">
              <w:rPr>
                <w:b/>
                <w:i/>
              </w:rPr>
              <w:t>d)</w:t>
            </w:r>
            <w:r w:rsidRPr="00FE2F4D">
              <w:rPr>
                <w:b/>
                <w:i/>
              </w:rPr>
              <w:tab/>
              <w:t>maahanmuuttoalan yhteyshenkilöiden yhteinen lähettäminen kolmansiin maihin Euroopan parlamentin ja neuvoston asetuksen (EU) 2019/1240 mukaisesti;</w:t>
            </w:r>
          </w:p>
        </w:tc>
      </w:tr>
      <w:tr w:rsidR="00BE26A1" w:rsidRPr="00FE2F4D" w14:paraId="11CF4B28" w14:textId="77777777">
        <w:trPr>
          <w:jc w:val="center"/>
        </w:trPr>
        <w:tc>
          <w:tcPr>
            <w:tcW w:w="4876" w:type="dxa"/>
          </w:tcPr>
          <w:p w14:paraId="56B0BE6C" w14:textId="77777777" w:rsidR="00231D55" w:rsidRPr="00FE2F4D" w:rsidRDefault="00231D55" w:rsidP="00E8229D">
            <w:pPr>
              <w:pStyle w:val="Normal6a"/>
            </w:pPr>
          </w:p>
        </w:tc>
        <w:tc>
          <w:tcPr>
            <w:tcW w:w="4876" w:type="dxa"/>
          </w:tcPr>
          <w:p w14:paraId="55860734" w14:textId="77777777" w:rsidR="00231D55" w:rsidRPr="00FE2F4D" w:rsidRDefault="00FE2F4D" w:rsidP="00E8229D">
            <w:pPr>
              <w:pStyle w:val="Normal6a"/>
              <w:rPr>
                <w:b/>
                <w:bCs/>
                <w:i/>
                <w:iCs/>
                <w:szCs w:val="24"/>
              </w:rPr>
            </w:pPr>
            <w:r w:rsidRPr="00FE2F4D">
              <w:rPr>
                <w:b/>
                <w:i/>
              </w:rPr>
              <w:t>e)</w:t>
            </w:r>
            <w:r w:rsidRPr="00FE2F4D">
              <w:rPr>
                <w:b/>
                <w:i/>
              </w:rPr>
              <w:tab/>
              <w:t>parhaiden käytäntöjen ja asiantuntemuksen vaihto, tutkimukset, pilottihankkeet ja muut asiaankuuluvat toimet, joiden tarkoituksena on toteuttaa tai kehittää Euroopan yhdennettyä rajaturvallisuutta, mukaan lukien eurooppalaisen raja- ja merivartioston kehittämistä koskevat toimenpiteet, kuten yhteisten valmiuksien kehittäminen, yhteiset hankinnat, yhteisten standardien vahvistaminen ja muut toimenpiteet, joilla virtaviivaistetaan jäsenvaltioiden ja Euroopan raja- ja merivartioviraston välistä yhteistyötä ja</w:t>
            </w:r>
            <w:r w:rsidRPr="00FE2F4D">
              <w:rPr>
                <w:b/>
                <w:i/>
              </w:rPr>
              <w:t xml:space="preserve"> koordinointia, sekä toimenpiteet, jotka liittyvät haavoittuvassa asemassa olevien apua tarvitsevien henkilöiden sekä sellaisten henkilöiden, jotka tarvitsevat kansainvälistä suojelua tai haluavat hakea sitä, ohjaamiseen palveluihin;</w:t>
            </w:r>
          </w:p>
        </w:tc>
      </w:tr>
      <w:tr w:rsidR="00BE26A1" w:rsidRPr="00FE2F4D" w14:paraId="5EBEEC77" w14:textId="77777777">
        <w:trPr>
          <w:jc w:val="center"/>
        </w:trPr>
        <w:tc>
          <w:tcPr>
            <w:tcW w:w="4876" w:type="dxa"/>
          </w:tcPr>
          <w:p w14:paraId="5882FB45" w14:textId="77777777" w:rsidR="00231D55" w:rsidRPr="00FE2F4D" w:rsidRDefault="00231D55" w:rsidP="00E8229D">
            <w:pPr>
              <w:pStyle w:val="Normal6a"/>
            </w:pPr>
          </w:p>
        </w:tc>
        <w:tc>
          <w:tcPr>
            <w:tcW w:w="4876" w:type="dxa"/>
          </w:tcPr>
          <w:p w14:paraId="33EE79AF" w14:textId="77777777" w:rsidR="00231D55" w:rsidRPr="00FE2F4D" w:rsidRDefault="00FE2F4D" w:rsidP="00E8229D">
            <w:pPr>
              <w:pStyle w:val="Normal6a"/>
              <w:rPr>
                <w:b/>
                <w:bCs/>
                <w:i/>
                <w:iCs/>
                <w:szCs w:val="24"/>
              </w:rPr>
            </w:pPr>
            <w:r w:rsidRPr="00FE2F4D">
              <w:rPr>
                <w:b/>
                <w:i/>
              </w:rPr>
              <w:t>f)</w:t>
            </w:r>
            <w:r w:rsidRPr="00FE2F4D">
              <w:rPr>
                <w:b/>
                <w:i/>
              </w:rPr>
              <w:tab/>
              <w:t>ulkorajapolitiikan toteuttamiseen vaadittavat valmistelu-, seuranta-, hallinto- ja tekniset toimet, myös Schengen-alueen hallinnon vahvistamiseksi kehittämällä ja toteuttamalla asetuksella (EU) N:o 1053/2013 Schengenin säännöstön soveltamisen varmistamista varten ja asetuksella (EU 2016/399 perustettua arviointimekanismia, mukaan lukien paikalla tehtäviin käynteihin osallistuvien komission ja jäsenvaltioiden asiantuntijoiden virkamatkakulut sekä toimenpiteet Euroopan raja- ja merivartioviraston asetuksen (</w:t>
            </w:r>
            <w:r w:rsidRPr="00FE2F4D">
              <w:rPr>
                <w:b/>
                <w:i/>
              </w:rPr>
              <w:t>EU) 2019/1896 mukaisesti tekemien haavoittuvuusarviointien jälkeen esitettyjen suositusten toteuttamiseksi;</w:t>
            </w:r>
          </w:p>
        </w:tc>
      </w:tr>
      <w:tr w:rsidR="00BE26A1" w:rsidRPr="00FE2F4D" w14:paraId="07A85A0B" w14:textId="77777777">
        <w:trPr>
          <w:jc w:val="center"/>
        </w:trPr>
        <w:tc>
          <w:tcPr>
            <w:tcW w:w="4876" w:type="dxa"/>
          </w:tcPr>
          <w:p w14:paraId="5D826C6B" w14:textId="77777777" w:rsidR="00231D55" w:rsidRPr="00FE2F4D" w:rsidRDefault="00231D55" w:rsidP="00E8229D">
            <w:pPr>
              <w:pStyle w:val="Normal6a"/>
            </w:pPr>
          </w:p>
        </w:tc>
        <w:tc>
          <w:tcPr>
            <w:tcW w:w="4876" w:type="dxa"/>
          </w:tcPr>
          <w:p w14:paraId="6F8620E1" w14:textId="77777777" w:rsidR="00231D55" w:rsidRPr="00FE2F4D" w:rsidRDefault="00FE2F4D" w:rsidP="00E8229D">
            <w:pPr>
              <w:pStyle w:val="Normal6a"/>
              <w:rPr>
                <w:b/>
                <w:bCs/>
                <w:i/>
                <w:iCs/>
              </w:rPr>
            </w:pPr>
            <w:r w:rsidRPr="00FE2F4D">
              <w:rPr>
                <w:b/>
                <w:i/>
              </w:rPr>
              <w:t>g)</w:t>
            </w:r>
            <w:r w:rsidRPr="00FE2F4D">
              <w:rPr>
                <w:b/>
                <w:i/>
              </w:rPr>
              <w:tab/>
              <w:t xml:space="preserve">toimet, joilla parannetaan tieto- ja </w:t>
            </w:r>
            <w:r w:rsidRPr="00FE2F4D">
              <w:rPr>
                <w:b/>
                <w:i/>
              </w:rPr>
              <w:t>viestintäteknisiin järjestelmiin tallennettujen tietojen laatua ja parannetaan rekisteröidyn mahdollisuutta käyttää tiedonsaantioikeuttaan ja oikeuttaan tutustua omiin tietoihinsa ja oikaista ja poistaa ne sekä rajoittaa niiden käsittelyä;</w:t>
            </w:r>
          </w:p>
        </w:tc>
      </w:tr>
      <w:tr w:rsidR="00BE26A1" w:rsidRPr="00FE2F4D" w14:paraId="136D6AE1" w14:textId="77777777">
        <w:trPr>
          <w:jc w:val="center"/>
        </w:trPr>
        <w:tc>
          <w:tcPr>
            <w:tcW w:w="4876" w:type="dxa"/>
          </w:tcPr>
          <w:p w14:paraId="609306AD" w14:textId="77777777" w:rsidR="00231D55" w:rsidRPr="00FE2F4D" w:rsidRDefault="00231D55" w:rsidP="00E8229D">
            <w:pPr>
              <w:pStyle w:val="Normal6a"/>
            </w:pPr>
          </w:p>
        </w:tc>
        <w:tc>
          <w:tcPr>
            <w:tcW w:w="4876" w:type="dxa"/>
          </w:tcPr>
          <w:p w14:paraId="0373FAE9" w14:textId="77777777" w:rsidR="00231D55" w:rsidRPr="00FE2F4D" w:rsidRDefault="00FE2F4D" w:rsidP="00E8229D">
            <w:pPr>
              <w:pStyle w:val="Normal6a"/>
              <w:rPr>
                <w:b/>
                <w:bCs/>
                <w:i/>
                <w:iCs/>
              </w:rPr>
            </w:pPr>
            <w:r w:rsidRPr="00FE2F4D">
              <w:rPr>
                <w:b/>
                <w:i/>
              </w:rPr>
              <w:t>h)</w:t>
            </w:r>
            <w:r w:rsidRPr="00FE2F4D">
              <w:rPr>
                <w:b/>
                <w:i/>
              </w:rPr>
              <w:tab/>
              <w:t>tunnistaminen, sormenjälkien ottaminen, rekisteröinti, turvatarkastukset, kuulemiset, tietojen tarjoaminen, lääketieteellinen arviointi, haavoittuvuusarviointi ja tarvittaessa lääketieteellinen hoito sekä asianmukaisen menettelyn osoittaminen kolmansien maiden kansalaisille ulkorajoilla;</w:t>
            </w:r>
          </w:p>
        </w:tc>
      </w:tr>
      <w:tr w:rsidR="00BE26A1" w:rsidRPr="00FE2F4D" w14:paraId="2D97B603" w14:textId="77777777">
        <w:trPr>
          <w:jc w:val="center"/>
        </w:trPr>
        <w:tc>
          <w:tcPr>
            <w:tcW w:w="4876" w:type="dxa"/>
          </w:tcPr>
          <w:p w14:paraId="67A9EFFC" w14:textId="77777777" w:rsidR="00231D55" w:rsidRPr="00FE2F4D" w:rsidRDefault="00231D55" w:rsidP="00E8229D">
            <w:pPr>
              <w:pStyle w:val="Normal6a"/>
            </w:pPr>
          </w:p>
        </w:tc>
        <w:tc>
          <w:tcPr>
            <w:tcW w:w="4876" w:type="dxa"/>
          </w:tcPr>
          <w:p w14:paraId="7D6883DD" w14:textId="77777777" w:rsidR="00231D55" w:rsidRPr="00FE2F4D" w:rsidRDefault="00FE2F4D" w:rsidP="00E8229D">
            <w:pPr>
              <w:pStyle w:val="Normal6a"/>
              <w:rPr>
                <w:b/>
                <w:bCs/>
                <w:i/>
                <w:iCs/>
              </w:rPr>
            </w:pPr>
            <w:r w:rsidRPr="00FE2F4D">
              <w:rPr>
                <w:b/>
                <w:i/>
              </w:rPr>
              <w:t>i)</w:t>
            </w:r>
            <w:r w:rsidRPr="00FE2F4D">
              <w:rPr>
                <w:b/>
                <w:i/>
              </w:rPr>
              <w:tab/>
              <w:t>toimet riippumattomien seurantamekanismien perustamiseksi, ylläpitämiseksi ja kehittämiseksi asetuksen (EU) 2024/135, jäljempänä ’seulonta-asetus’, 10 artiklan mukaisesti;</w:t>
            </w:r>
          </w:p>
        </w:tc>
      </w:tr>
      <w:tr w:rsidR="00BE26A1" w:rsidRPr="00FE2F4D" w14:paraId="2597743F" w14:textId="77777777">
        <w:trPr>
          <w:jc w:val="center"/>
        </w:trPr>
        <w:tc>
          <w:tcPr>
            <w:tcW w:w="4876" w:type="dxa"/>
          </w:tcPr>
          <w:p w14:paraId="302E6D54" w14:textId="77777777" w:rsidR="00231D55" w:rsidRPr="00FE2F4D" w:rsidRDefault="00231D55" w:rsidP="00E8229D">
            <w:pPr>
              <w:pStyle w:val="Normal6a"/>
            </w:pPr>
          </w:p>
        </w:tc>
        <w:tc>
          <w:tcPr>
            <w:tcW w:w="4876" w:type="dxa"/>
          </w:tcPr>
          <w:p w14:paraId="0024FA00" w14:textId="77777777" w:rsidR="00231D55" w:rsidRPr="00FE2F4D" w:rsidRDefault="00FE2F4D" w:rsidP="00E8229D">
            <w:pPr>
              <w:pStyle w:val="Normal6a"/>
              <w:rPr>
                <w:b/>
                <w:bCs/>
                <w:i/>
                <w:iCs/>
                <w:szCs w:val="24"/>
              </w:rPr>
            </w:pPr>
            <w:r w:rsidRPr="00FE2F4D">
              <w:rPr>
                <w:b/>
                <w:i/>
              </w:rPr>
              <w:t>j)</w:t>
            </w:r>
            <w:r w:rsidRPr="00FE2F4D">
              <w:rPr>
                <w:b/>
                <w:i/>
              </w:rPr>
              <w:tab/>
              <w:t>toimet, joilla pyritään lisäämään sidosryhmien ja kansalaisten tietoisuutta ulkorajapolitiikasta, mukaan luettuna unionin poliittisia painopisteitä koskeva yhteisötiedotus;</w:t>
            </w:r>
          </w:p>
        </w:tc>
      </w:tr>
      <w:tr w:rsidR="00BE26A1" w:rsidRPr="00FE2F4D" w14:paraId="398FFF84" w14:textId="77777777">
        <w:trPr>
          <w:jc w:val="center"/>
        </w:trPr>
        <w:tc>
          <w:tcPr>
            <w:tcW w:w="4876" w:type="dxa"/>
          </w:tcPr>
          <w:p w14:paraId="3E5348BD" w14:textId="77777777" w:rsidR="00231D55" w:rsidRPr="00FE2F4D" w:rsidRDefault="00231D55" w:rsidP="00E8229D">
            <w:pPr>
              <w:pStyle w:val="Normal6a"/>
            </w:pPr>
          </w:p>
        </w:tc>
        <w:tc>
          <w:tcPr>
            <w:tcW w:w="4876" w:type="dxa"/>
          </w:tcPr>
          <w:p w14:paraId="1C1A5733" w14:textId="77777777" w:rsidR="00231D55" w:rsidRPr="00FE2F4D" w:rsidRDefault="00FE2F4D" w:rsidP="00E8229D">
            <w:pPr>
              <w:pStyle w:val="Normal6a"/>
              <w:rPr>
                <w:b/>
                <w:bCs/>
                <w:i/>
                <w:iCs/>
                <w:szCs w:val="24"/>
              </w:rPr>
            </w:pPr>
            <w:r w:rsidRPr="00FE2F4D">
              <w:rPr>
                <w:b/>
                <w:i/>
              </w:rPr>
              <w:t>k)</w:t>
            </w:r>
            <w:r w:rsidRPr="00FE2F4D">
              <w:rPr>
                <w:b/>
                <w:i/>
              </w:rPr>
              <w:tab/>
              <w:t>tilastollisten välineiden, menetelmien ja indikaattoreiden kehittäminen syrjimättömyysperiaatetta noudattaen;</w:t>
            </w:r>
          </w:p>
        </w:tc>
      </w:tr>
      <w:tr w:rsidR="00BE26A1" w:rsidRPr="00FE2F4D" w14:paraId="6871147B" w14:textId="77777777">
        <w:trPr>
          <w:jc w:val="center"/>
        </w:trPr>
        <w:tc>
          <w:tcPr>
            <w:tcW w:w="4876" w:type="dxa"/>
          </w:tcPr>
          <w:p w14:paraId="644A4970" w14:textId="77777777" w:rsidR="00231D55" w:rsidRPr="00FE2F4D" w:rsidRDefault="00231D55" w:rsidP="00E8229D">
            <w:pPr>
              <w:pStyle w:val="Normal6a"/>
            </w:pPr>
          </w:p>
        </w:tc>
        <w:tc>
          <w:tcPr>
            <w:tcW w:w="4876" w:type="dxa"/>
          </w:tcPr>
          <w:p w14:paraId="10F02967" w14:textId="77777777" w:rsidR="00231D55" w:rsidRPr="00FE2F4D" w:rsidRDefault="00FE2F4D" w:rsidP="00E8229D">
            <w:pPr>
              <w:pStyle w:val="Normal6a"/>
              <w:rPr>
                <w:b/>
                <w:bCs/>
                <w:i/>
                <w:iCs/>
                <w:szCs w:val="24"/>
              </w:rPr>
            </w:pPr>
            <w:r w:rsidRPr="00FE2F4D">
              <w:rPr>
                <w:b/>
                <w:i/>
              </w:rPr>
              <w:t>l)</w:t>
            </w:r>
            <w:r w:rsidRPr="00FE2F4D">
              <w:rPr>
                <w:b/>
                <w:i/>
              </w:rPr>
              <w:tab/>
              <w:t>operatiivinen tuki Euroopan yhdennetyn rajaturvallisuuden täytäntöönpanoa varten.</w:t>
            </w:r>
          </w:p>
        </w:tc>
      </w:tr>
      <w:tr w:rsidR="00BE26A1" w:rsidRPr="00FE2F4D" w14:paraId="1660ED24" w14:textId="77777777">
        <w:trPr>
          <w:jc w:val="center"/>
        </w:trPr>
        <w:tc>
          <w:tcPr>
            <w:tcW w:w="4876" w:type="dxa"/>
          </w:tcPr>
          <w:p w14:paraId="552B9823" w14:textId="77777777" w:rsidR="00231D55" w:rsidRPr="00FE2F4D" w:rsidRDefault="00231D55" w:rsidP="00E8229D">
            <w:pPr>
              <w:pStyle w:val="Normal6a"/>
            </w:pPr>
          </w:p>
        </w:tc>
        <w:tc>
          <w:tcPr>
            <w:tcW w:w="4876" w:type="dxa"/>
          </w:tcPr>
          <w:p w14:paraId="04784E4F" w14:textId="77777777" w:rsidR="00231D55" w:rsidRPr="00FE2F4D" w:rsidRDefault="00FE2F4D" w:rsidP="00E8229D">
            <w:pPr>
              <w:pStyle w:val="Normal6a"/>
              <w:rPr>
                <w:b/>
                <w:bCs/>
                <w:i/>
                <w:iCs/>
              </w:rPr>
            </w:pPr>
            <w:r w:rsidRPr="00FE2F4D">
              <w:rPr>
                <w:b/>
                <w:i/>
              </w:rPr>
              <w:t>3.</w:t>
            </w:r>
            <w:r w:rsidRPr="00FE2F4D">
              <w:rPr>
                <w:b/>
                <w:i/>
              </w:rPr>
              <w:tab/>
              <w:t>Unionin tukea myönnetään 3 artiklan 1 kohdan c alakohdassa tarkoitetun tavoitteen mukaisesti seuraaviin tarkoituksiin:</w:t>
            </w:r>
          </w:p>
        </w:tc>
      </w:tr>
      <w:tr w:rsidR="00BE26A1" w:rsidRPr="00FE2F4D" w14:paraId="10DDF790" w14:textId="77777777">
        <w:trPr>
          <w:jc w:val="center"/>
        </w:trPr>
        <w:tc>
          <w:tcPr>
            <w:tcW w:w="4876" w:type="dxa"/>
          </w:tcPr>
          <w:p w14:paraId="1F7639A6" w14:textId="77777777" w:rsidR="00231D55" w:rsidRPr="00FE2F4D" w:rsidRDefault="00231D55" w:rsidP="00E8229D">
            <w:pPr>
              <w:pStyle w:val="Normal6a"/>
            </w:pPr>
          </w:p>
        </w:tc>
        <w:tc>
          <w:tcPr>
            <w:tcW w:w="4876" w:type="dxa"/>
          </w:tcPr>
          <w:p w14:paraId="158E584B" w14:textId="77777777" w:rsidR="00231D55" w:rsidRPr="00FE2F4D" w:rsidRDefault="00FE2F4D" w:rsidP="00E8229D">
            <w:pPr>
              <w:pStyle w:val="Normal6a"/>
              <w:rPr>
                <w:b/>
                <w:bCs/>
                <w:i/>
                <w:iCs/>
                <w:szCs w:val="24"/>
              </w:rPr>
            </w:pPr>
            <w:r w:rsidRPr="00FE2F4D">
              <w:rPr>
                <w:b/>
                <w:i/>
              </w:rPr>
              <w:t>a)</w:t>
            </w:r>
            <w:r w:rsidRPr="00FE2F4D">
              <w:rPr>
                <w:b/>
                <w:i/>
              </w:rPr>
              <w:tab/>
              <w:t>viisumihakemusten käsittelyä ja konsuliyhteistyötä varten tarvittava infrastruktuuri ja rakennukset, myös turvatoimet, sekä muut toimet, joilla pyritään parantamaan viisuminhakijoille tarkoitettuja palveluja;</w:t>
            </w:r>
          </w:p>
        </w:tc>
      </w:tr>
      <w:tr w:rsidR="00BE26A1" w:rsidRPr="00FE2F4D" w14:paraId="11D4575D" w14:textId="77777777">
        <w:trPr>
          <w:jc w:val="center"/>
        </w:trPr>
        <w:tc>
          <w:tcPr>
            <w:tcW w:w="4876" w:type="dxa"/>
          </w:tcPr>
          <w:p w14:paraId="2E6EF946" w14:textId="77777777" w:rsidR="00231D55" w:rsidRPr="00FE2F4D" w:rsidRDefault="00231D55" w:rsidP="00E8229D">
            <w:pPr>
              <w:pStyle w:val="Normal6a"/>
            </w:pPr>
          </w:p>
        </w:tc>
        <w:tc>
          <w:tcPr>
            <w:tcW w:w="4876" w:type="dxa"/>
          </w:tcPr>
          <w:p w14:paraId="725DC17A" w14:textId="77777777" w:rsidR="00231D55" w:rsidRPr="00FE2F4D" w:rsidRDefault="00FE2F4D" w:rsidP="00E8229D">
            <w:pPr>
              <w:pStyle w:val="Normal6a"/>
              <w:rPr>
                <w:b/>
                <w:bCs/>
                <w:i/>
                <w:iCs/>
                <w:szCs w:val="24"/>
              </w:rPr>
            </w:pPr>
            <w:r w:rsidRPr="00FE2F4D">
              <w:rPr>
                <w:b/>
                <w:i/>
              </w:rPr>
              <w:t>b)</w:t>
            </w:r>
            <w:r w:rsidRPr="00FE2F4D">
              <w:rPr>
                <w:b/>
                <w:i/>
              </w:rPr>
              <w:tab/>
              <w:t xml:space="preserve">viisumihakemusten käsittelyä ja konsuliyhteistyötä varten tarvittavat toimintavälineet ja tieto- ja </w:t>
            </w:r>
            <w:r w:rsidRPr="00FE2F4D">
              <w:rPr>
                <w:b/>
                <w:i/>
              </w:rPr>
              <w:t>viestintätekniset järjestelmät;</w:t>
            </w:r>
          </w:p>
        </w:tc>
      </w:tr>
      <w:tr w:rsidR="00BE26A1" w:rsidRPr="00FE2F4D" w14:paraId="014B84AE" w14:textId="77777777">
        <w:trPr>
          <w:jc w:val="center"/>
        </w:trPr>
        <w:tc>
          <w:tcPr>
            <w:tcW w:w="4876" w:type="dxa"/>
          </w:tcPr>
          <w:p w14:paraId="1A284FF2" w14:textId="77777777" w:rsidR="00231D55" w:rsidRPr="00FE2F4D" w:rsidRDefault="00231D55" w:rsidP="00E8229D">
            <w:pPr>
              <w:pStyle w:val="Normal6a"/>
            </w:pPr>
          </w:p>
        </w:tc>
        <w:tc>
          <w:tcPr>
            <w:tcW w:w="4876" w:type="dxa"/>
          </w:tcPr>
          <w:p w14:paraId="178FC37E" w14:textId="77777777" w:rsidR="00231D55" w:rsidRPr="00FE2F4D" w:rsidRDefault="00FE2F4D" w:rsidP="00E8229D">
            <w:pPr>
              <w:pStyle w:val="Normal6a"/>
              <w:rPr>
                <w:b/>
                <w:bCs/>
                <w:i/>
                <w:iCs/>
                <w:szCs w:val="24"/>
              </w:rPr>
            </w:pPr>
            <w:r w:rsidRPr="00FE2F4D">
              <w:rPr>
                <w:b/>
                <w:i/>
              </w:rPr>
              <w:t>c)</w:t>
            </w:r>
            <w:r w:rsidRPr="00FE2F4D">
              <w:rPr>
                <w:b/>
                <w:i/>
              </w:rPr>
              <w:tab/>
              <w:t>konsulaattien henkilöstön ja muun henkilöstön kouluttaminen yhteisen viisumipolitiikan ja konsuliyhteistyön edistämiseksi;</w:t>
            </w:r>
          </w:p>
        </w:tc>
      </w:tr>
      <w:tr w:rsidR="00BE26A1" w:rsidRPr="00FE2F4D" w14:paraId="3526866B" w14:textId="77777777">
        <w:trPr>
          <w:jc w:val="center"/>
        </w:trPr>
        <w:tc>
          <w:tcPr>
            <w:tcW w:w="4876" w:type="dxa"/>
          </w:tcPr>
          <w:p w14:paraId="492DBAC3" w14:textId="77777777" w:rsidR="00231D55" w:rsidRPr="00FE2F4D" w:rsidRDefault="00231D55" w:rsidP="00E8229D">
            <w:pPr>
              <w:pStyle w:val="Normal6a"/>
            </w:pPr>
          </w:p>
        </w:tc>
        <w:tc>
          <w:tcPr>
            <w:tcW w:w="4876" w:type="dxa"/>
          </w:tcPr>
          <w:p w14:paraId="7A62A37A" w14:textId="77777777" w:rsidR="00231D55" w:rsidRPr="00FE2F4D" w:rsidRDefault="00FE2F4D" w:rsidP="00E8229D">
            <w:pPr>
              <w:pStyle w:val="Normal6a"/>
              <w:rPr>
                <w:b/>
                <w:bCs/>
                <w:i/>
                <w:iCs/>
                <w:szCs w:val="24"/>
              </w:rPr>
            </w:pPr>
            <w:r w:rsidRPr="00FE2F4D">
              <w:rPr>
                <w:b/>
                <w:i/>
              </w:rPr>
              <w:t>d)</w:t>
            </w:r>
            <w:r w:rsidRPr="00FE2F4D">
              <w:rPr>
                <w:b/>
                <w:i/>
              </w:rPr>
              <w:tab/>
              <w:t xml:space="preserve">parhaiden käytäntöjen vaihto ja asiantuntijavaihto, myös asiantuntijoiden </w:t>
            </w:r>
            <w:r w:rsidRPr="00FE2F4D">
              <w:rPr>
                <w:b/>
                <w:i/>
              </w:rPr>
              <w:t>tilapäinen siirto, sekä eurooppalaisten verkostojen valmiuksien parantaminen unionin toimintalinjojen ja tavoitteiden arvioinnissa, edistämisessä, tukemisessa ja kehittämisessä edelleen;</w:t>
            </w:r>
          </w:p>
        </w:tc>
      </w:tr>
      <w:tr w:rsidR="00BE26A1" w:rsidRPr="00FE2F4D" w14:paraId="74B3A5C2" w14:textId="77777777">
        <w:trPr>
          <w:jc w:val="center"/>
        </w:trPr>
        <w:tc>
          <w:tcPr>
            <w:tcW w:w="4876" w:type="dxa"/>
          </w:tcPr>
          <w:p w14:paraId="21FF7D88" w14:textId="77777777" w:rsidR="00231D55" w:rsidRPr="00FE2F4D" w:rsidRDefault="00231D55" w:rsidP="00E8229D">
            <w:pPr>
              <w:pStyle w:val="Normal6a"/>
            </w:pPr>
          </w:p>
        </w:tc>
        <w:tc>
          <w:tcPr>
            <w:tcW w:w="4876" w:type="dxa"/>
          </w:tcPr>
          <w:p w14:paraId="617F88E5" w14:textId="77777777" w:rsidR="00231D55" w:rsidRPr="00FE2F4D" w:rsidRDefault="00FE2F4D" w:rsidP="00E8229D">
            <w:pPr>
              <w:pStyle w:val="Normal6a"/>
              <w:rPr>
                <w:b/>
                <w:bCs/>
                <w:i/>
                <w:iCs/>
              </w:rPr>
            </w:pPr>
            <w:r w:rsidRPr="00FE2F4D">
              <w:rPr>
                <w:b/>
                <w:i/>
              </w:rPr>
              <w:t>e)</w:t>
            </w:r>
            <w:r w:rsidRPr="00FE2F4D">
              <w:rPr>
                <w:b/>
                <w:i/>
              </w:rPr>
              <w:tab/>
              <w:t>tutkimukset ja muut asiaankuuluvat toimet, kuten toimet, joilla pyritään parantamaan tietämystä analyysien, seurannan ja arviointien avulla;</w:t>
            </w:r>
          </w:p>
        </w:tc>
      </w:tr>
      <w:tr w:rsidR="00BE26A1" w:rsidRPr="00FE2F4D" w14:paraId="30ABAD73" w14:textId="77777777">
        <w:trPr>
          <w:jc w:val="center"/>
        </w:trPr>
        <w:tc>
          <w:tcPr>
            <w:tcW w:w="4876" w:type="dxa"/>
          </w:tcPr>
          <w:p w14:paraId="2AEB0B40" w14:textId="77777777" w:rsidR="00231D55" w:rsidRPr="00FE2F4D" w:rsidRDefault="00231D55" w:rsidP="00E8229D">
            <w:pPr>
              <w:pStyle w:val="Normal6a"/>
            </w:pPr>
          </w:p>
        </w:tc>
        <w:tc>
          <w:tcPr>
            <w:tcW w:w="4876" w:type="dxa"/>
          </w:tcPr>
          <w:p w14:paraId="161B4ED3" w14:textId="77777777" w:rsidR="00231D55" w:rsidRPr="00FE2F4D" w:rsidRDefault="00FE2F4D" w:rsidP="00E8229D">
            <w:pPr>
              <w:pStyle w:val="Normal6a"/>
              <w:rPr>
                <w:b/>
                <w:bCs/>
                <w:i/>
                <w:iCs/>
                <w:szCs w:val="24"/>
              </w:rPr>
            </w:pPr>
            <w:r w:rsidRPr="00FE2F4D">
              <w:rPr>
                <w:b/>
                <w:i/>
              </w:rPr>
              <w:t>f)</w:t>
            </w:r>
            <w:r w:rsidRPr="00FE2F4D">
              <w:rPr>
                <w:b/>
                <w:i/>
              </w:rPr>
              <w:tab/>
              <w:t>viisumipolitiikkaa koskevat tiedotustoimet sidosryhmille ja kansalaisille, mukaan luettuna unionin poliittisia painopisteitä koskeva yhteisötiedotus;</w:t>
            </w:r>
          </w:p>
        </w:tc>
      </w:tr>
      <w:tr w:rsidR="00BE26A1" w:rsidRPr="00FE2F4D" w14:paraId="6E3E8AA3" w14:textId="77777777">
        <w:trPr>
          <w:jc w:val="center"/>
        </w:trPr>
        <w:tc>
          <w:tcPr>
            <w:tcW w:w="4876" w:type="dxa"/>
          </w:tcPr>
          <w:p w14:paraId="4529E27A" w14:textId="77777777" w:rsidR="00231D55" w:rsidRPr="00FE2F4D" w:rsidRDefault="00231D55" w:rsidP="00E8229D">
            <w:pPr>
              <w:pStyle w:val="Normal6a"/>
            </w:pPr>
          </w:p>
        </w:tc>
        <w:tc>
          <w:tcPr>
            <w:tcW w:w="4876" w:type="dxa"/>
          </w:tcPr>
          <w:p w14:paraId="72E24A05" w14:textId="77777777" w:rsidR="00231D55" w:rsidRPr="00FE2F4D" w:rsidRDefault="00FE2F4D" w:rsidP="00E8229D">
            <w:pPr>
              <w:pStyle w:val="Normal6a"/>
              <w:rPr>
                <w:b/>
                <w:bCs/>
                <w:i/>
                <w:iCs/>
                <w:szCs w:val="24"/>
              </w:rPr>
            </w:pPr>
            <w:r w:rsidRPr="00FE2F4D">
              <w:rPr>
                <w:b/>
                <w:i/>
              </w:rPr>
              <w:t>g)</w:t>
            </w:r>
            <w:r w:rsidRPr="00FE2F4D">
              <w:rPr>
                <w:b/>
                <w:i/>
              </w:rPr>
              <w:tab/>
              <w:t>tilastollisten välineiden, menetelmien ja indikaattoreiden kehittäminen syrjimättömyysperiaatetta noudattaen;</w:t>
            </w:r>
          </w:p>
        </w:tc>
      </w:tr>
      <w:tr w:rsidR="00BE26A1" w:rsidRPr="00FE2F4D" w14:paraId="1B60D846" w14:textId="77777777">
        <w:trPr>
          <w:jc w:val="center"/>
        </w:trPr>
        <w:tc>
          <w:tcPr>
            <w:tcW w:w="4876" w:type="dxa"/>
          </w:tcPr>
          <w:p w14:paraId="705993E9" w14:textId="77777777" w:rsidR="00231D55" w:rsidRPr="00FE2F4D" w:rsidRDefault="00231D55" w:rsidP="00E8229D">
            <w:pPr>
              <w:pStyle w:val="Normal6a"/>
            </w:pPr>
          </w:p>
        </w:tc>
        <w:tc>
          <w:tcPr>
            <w:tcW w:w="4876" w:type="dxa"/>
          </w:tcPr>
          <w:p w14:paraId="378C45DC" w14:textId="77777777" w:rsidR="00231D55" w:rsidRPr="00FE2F4D" w:rsidRDefault="00FE2F4D" w:rsidP="00E8229D">
            <w:pPr>
              <w:pStyle w:val="Normal6a"/>
              <w:rPr>
                <w:b/>
                <w:bCs/>
                <w:i/>
                <w:iCs/>
                <w:szCs w:val="24"/>
              </w:rPr>
            </w:pPr>
            <w:r w:rsidRPr="00FE2F4D">
              <w:rPr>
                <w:b/>
                <w:i/>
              </w:rPr>
              <w:t>h)</w:t>
            </w:r>
            <w:r w:rsidRPr="00FE2F4D">
              <w:rPr>
                <w:b/>
                <w:i/>
              </w:rPr>
              <w:tab/>
              <w:t>operatiivinen tuki yhteisen viisumipolitiikan täytäntöönpanoa varten;</w:t>
            </w:r>
          </w:p>
        </w:tc>
      </w:tr>
      <w:tr w:rsidR="00BE26A1" w:rsidRPr="00FE2F4D" w14:paraId="4D372519" w14:textId="77777777">
        <w:trPr>
          <w:jc w:val="center"/>
        </w:trPr>
        <w:tc>
          <w:tcPr>
            <w:tcW w:w="4876" w:type="dxa"/>
          </w:tcPr>
          <w:p w14:paraId="6D55B69D" w14:textId="77777777" w:rsidR="00507587" w:rsidRPr="00FE2F4D" w:rsidRDefault="00507587" w:rsidP="00E8229D">
            <w:pPr>
              <w:pStyle w:val="Normal6a"/>
            </w:pPr>
          </w:p>
        </w:tc>
        <w:tc>
          <w:tcPr>
            <w:tcW w:w="4876" w:type="dxa"/>
          </w:tcPr>
          <w:p w14:paraId="0C4BA64A" w14:textId="77777777" w:rsidR="00507587" w:rsidRPr="00FE2F4D" w:rsidRDefault="00FE2F4D" w:rsidP="00E8229D">
            <w:pPr>
              <w:pStyle w:val="Normal6a"/>
              <w:rPr>
                <w:b/>
                <w:bCs/>
                <w:i/>
                <w:iCs/>
                <w:szCs w:val="24"/>
              </w:rPr>
            </w:pPr>
            <w:r w:rsidRPr="00FE2F4D">
              <w:rPr>
                <w:b/>
                <w:i/>
              </w:rPr>
              <w:t>i)</w:t>
            </w:r>
            <w:r w:rsidRPr="00FE2F4D">
              <w:rPr>
                <w:b/>
                <w:i/>
              </w:rPr>
              <w:tab/>
              <w:t>tuki jäsenvaltioille viisumien myöntämisessä, mukaan lukien asetuksen (EY) N:o 810/2009 25 artiklassa tarkoitetut alueellisesti rajoitetut viisumit, jotka myönnetään humanitaarisista syistä tai kansallisen edun tai kansainvälisten velvoitteiden vuoksi.</w:t>
            </w:r>
          </w:p>
        </w:tc>
      </w:tr>
    </w:tbl>
    <w:p w14:paraId="5796FD1B" w14:textId="77777777" w:rsidR="00FA192C" w:rsidRPr="00FE2F4D" w:rsidRDefault="00FE2F4D" w:rsidP="00FA192C">
      <w:pPr>
        <w:pStyle w:val="AmOrLang"/>
      </w:pPr>
      <w:r w:rsidRPr="00FE2F4D">
        <w:t xml:space="preserve">Or. </w:t>
      </w:r>
      <w:r w:rsidRPr="00FE2F4D">
        <w:rPr>
          <w:rStyle w:val="HideTWBExt"/>
          <w:noProof w:val="0"/>
        </w:rPr>
        <w:t>&lt;Original&gt;</w:t>
      </w:r>
      <w:r w:rsidR="00507587" w:rsidRPr="00FE2F4D">
        <w:rPr>
          <w:rStyle w:val="HideTWBInt"/>
        </w:rPr>
        <w:t>{EN}</w:t>
      </w:r>
      <w:r w:rsidR="00507587" w:rsidRPr="00FE2F4D">
        <w:t>en</w:t>
      </w:r>
      <w:r w:rsidRPr="00FE2F4D">
        <w:rPr>
          <w:rStyle w:val="HideTWBExt"/>
          <w:noProof w:val="0"/>
        </w:rPr>
        <w:t>&lt;/Original&gt;</w:t>
      </w:r>
    </w:p>
    <w:p w14:paraId="5678EA85" w14:textId="77777777" w:rsidR="00FA192C" w:rsidRPr="00FE2F4D" w:rsidRDefault="00FE2F4D" w:rsidP="003923F7">
      <w:pPr>
        <w:pStyle w:val="AmJustTitle"/>
      </w:pPr>
      <w:r w:rsidRPr="00FE2F4D">
        <w:rPr>
          <w:rStyle w:val="HideTWBExt"/>
          <w:i w:val="0"/>
        </w:rPr>
        <w:t>&lt;TitreJust&gt;</w:t>
      </w:r>
      <w:r w:rsidRPr="00FE2F4D">
        <w:t>Perustelu</w:t>
      </w:r>
      <w:r w:rsidRPr="00FE2F4D">
        <w:rPr>
          <w:rStyle w:val="HideTWBExt"/>
          <w:i w:val="0"/>
        </w:rPr>
        <w:t>&lt;/TitreJust&gt;</w:t>
      </w:r>
    </w:p>
    <w:p w14:paraId="77C9D7DD" w14:textId="1B380EE0" w:rsidR="00507587" w:rsidRPr="00FE2F4D" w:rsidRDefault="00FE2F4D" w:rsidP="00507587">
      <w:pPr>
        <w:pStyle w:val="Normal12Italic"/>
        <w:jc w:val="both"/>
        <w:rPr>
          <w:szCs w:val="24"/>
        </w:rPr>
      </w:pPr>
      <w:r w:rsidRPr="00FE2F4D">
        <w:t xml:space="preserve">Tästä </w:t>
      </w:r>
      <w:r w:rsidRPr="00FE2F4D">
        <w:t>välineestä rahoitettavat toimet olisi määriteltävä avoimuuden ja lainsäätäjänä toimivan parlamentin edun mukaisesti. Jäsenvaltioiden ei pitäisi sallia rahoittaa toiminnaltaan epäselviä ”mustan laatikon” toimia.</w:t>
      </w:r>
    </w:p>
    <w:p w14:paraId="156B3A8A" w14:textId="77777777" w:rsidR="00FA192C" w:rsidRPr="00FE2F4D" w:rsidRDefault="00FA192C" w:rsidP="00FA192C">
      <w:pPr>
        <w:pStyle w:val="AmJustText"/>
      </w:pPr>
    </w:p>
    <w:p w14:paraId="4DB18059" w14:textId="77777777" w:rsidR="00166CCB" w:rsidRPr="00FE2F4D" w:rsidRDefault="00FE2F4D" w:rsidP="00A5426B">
      <w:r w:rsidRPr="00FE2F4D">
        <w:rPr>
          <w:rStyle w:val="HideTWBExt"/>
        </w:rPr>
        <w:t>&lt;/Amend&gt;</w:t>
      </w:r>
      <w:bookmarkEnd w:id="1"/>
    </w:p>
    <w:p w14:paraId="2D95A35C" w14:textId="77777777" w:rsidR="00FA192C" w:rsidRPr="00FE2F4D" w:rsidRDefault="00FE2F4D" w:rsidP="00FA192C">
      <w:bookmarkStart w:id="2" w:name="EndB"/>
      <w:r w:rsidRPr="00FE2F4D">
        <w:rPr>
          <w:rStyle w:val="HideTWBExt"/>
        </w:rPr>
        <w:t>&lt;/RepeatBlock-Amend&gt;</w:t>
      </w:r>
      <w:bookmarkEnd w:id="2"/>
    </w:p>
    <w:p w14:paraId="60A8CFC5" w14:textId="77777777" w:rsidR="008363E4" w:rsidRPr="00FE2F4D" w:rsidRDefault="008363E4" w:rsidP="00FA192C"/>
    <w:sectPr w:rsidR="008363E4" w:rsidRPr="00FE2F4D" w:rsidSect="0011630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5C701D" w14:textId="77777777" w:rsidR="00FE2F4D" w:rsidRPr="00116303" w:rsidRDefault="00FE2F4D">
      <w:r w:rsidRPr="00116303">
        <w:separator/>
      </w:r>
    </w:p>
  </w:endnote>
  <w:endnote w:type="continuationSeparator" w:id="0">
    <w:p w14:paraId="0B8159D1" w14:textId="77777777" w:rsidR="00FE2F4D" w:rsidRPr="00116303" w:rsidRDefault="00FE2F4D">
      <w:r w:rsidRPr="0011630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BA6C8" w14:textId="77777777" w:rsidR="00116303" w:rsidRPr="00116303" w:rsidRDefault="00116303" w:rsidP="00116303">
    <w:pPr>
      <w:pStyle w:val="EPFooter"/>
    </w:pPr>
    <w:r w:rsidRPr="00116303">
      <w:t>PE</w:t>
    </w:r>
    <w:r w:rsidRPr="00116303">
      <w:rPr>
        <w:rStyle w:val="HideTWBExt"/>
      </w:rPr>
      <w:t>&lt;NoPE&gt;</w:t>
    </w:r>
    <w:r w:rsidRPr="00116303">
      <w:t>790.136</w:t>
    </w:r>
    <w:r w:rsidRPr="00116303">
      <w:rPr>
        <w:rStyle w:val="HideTWBExt"/>
      </w:rPr>
      <w:t>&lt;/NoPE&gt;&lt;Version&gt;</w:t>
    </w:r>
    <w:r w:rsidRPr="00116303">
      <w:t>v01-00</w:t>
    </w:r>
    <w:r w:rsidRPr="00116303">
      <w:rPr>
        <w:rStyle w:val="HideTWBExt"/>
      </w:rPr>
      <w:t>&lt;/Version&gt;</w:t>
    </w:r>
    <w:r w:rsidRPr="00116303">
      <w:tab/>
    </w:r>
    <w:r w:rsidRPr="00116303">
      <w:fldChar w:fldCharType="begin"/>
    </w:r>
    <w:r w:rsidRPr="00116303">
      <w:instrText xml:space="preserve"> PAGE  \* MERGEFORMAT </w:instrText>
    </w:r>
    <w:r w:rsidRPr="00116303">
      <w:fldChar w:fldCharType="separate"/>
    </w:r>
    <w:r w:rsidRPr="00116303">
      <w:rPr>
        <w:noProof/>
      </w:rPr>
      <w:t>2</w:t>
    </w:r>
    <w:r w:rsidRPr="00116303">
      <w:fldChar w:fldCharType="end"/>
    </w:r>
    <w:r w:rsidRPr="00116303">
      <w:t>/</w:t>
    </w:r>
    <w:fldSimple w:instr=" NUMPAGES  \* MERGEFORMAT ">
      <w:r w:rsidRPr="00116303">
        <w:rPr>
          <w:noProof/>
        </w:rPr>
        <w:t>7</w:t>
      </w:r>
    </w:fldSimple>
    <w:r w:rsidRPr="00116303">
      <w:tab/>
    </w:r>
    <w:r w:rsidRPr="00116303">
      <w:rPr>
        <w:rStyle w:val="HideTWBExt"/>
      </w:rPr>
      <w:t>&lt;PathFdR&gt;</w:t>
    </w:r>
    <w:r w:rsidRPr="00116303">
      <w:t>AM\1346405FI.docx</w:t>
    </w:r>
    <w:r w:rsidRPr="00116303">
      <w:rPr>
        <w:rStyle w:val="HideTWBExt"/>
      </w:rPr>
      <w:t>&lt;/PathFdR&gt;</w:t>
    </w:r>
  </w:p>
  <w:p w14:paraId="67C07325" w14:textId="30C1EAF4" w:rsidR="00D82FCC" w:rsidRPr="00116303" w:rsidRDefault="00116303" w:rsidP="00116303">
    <w:pPr>
      <w:pStyle w:val="EPFooter2"/>
    </w:pPr>
    <w:r w:rsidRPr="00116303">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8EB82" w14:textId="77777777" w:rsidR="00116303" w:rsidRPr="00116303" w:rsidRDefault="00116303" w:rsidP="00116303">
    <w:pPr>
      <w:pStyle w:val="EPFooter"/>
    </w:pPr>
    <w:r w:rsidRPr="00116303">
      <w:rPr>
        <w:rStyle w:val="HideTWBExt"/>
      </w:rPr>
      <w:t>&lt;PathFdR&gt;</w:t>
    </w:r>
    <w:r w:rsidRPr="00116303">
      <w:t>AM\1346405FI.docx</w:t>
    </w:r>
    <w:r w:rsidRPr="00116303">
      <w:rPr>
        <w:rStyle w:val="HideTWBExt"/>
      </w:rPr>
      <w:t>&lt;/PathFdR&gt;</w:t>
    </w:r>
    <w:r w:rsidRPr="00116303">
      <w:tab/>
    </w:r>
    <w:r w:rsidRPr="00116303">
      <w:fldChar w:fldCharType="begin"/>
    </w:r>
    <w:r w:rsidRPr="00116303">
      <w:instrText xml:space="preserve"> PAGE  \* MERGEFORMAT </w:instrText>
    </w:r>
    <w:r w:rsidRPr="00116303">
      <w:fldChar w:fldCharType="separate"/>
    </w:r>
    <w:r w:rsidRPr="00116303">
      <w:rPr>
        <w:noProof/>
      </w:rPr>
      <w:t>7</w:t>
    </w:r>
    <w:r w:rsidRPr="00116303">
      <w:fldChar w:fldCharType="end"/>
    </w:r>
    <w:r w:rsidRPr="00116303">
      <w:t>/</w:t>
    </w:r>
    <w:fldSimple w:instr=" NUMPAGES  \* MERGEFORMAT ">
      <w:r w:rsidRPr="00116303">
        <w:rPr>
          <w:noProof/>
        </w:rPr>
        <w:t>7</w:t>
      </w:r>
    </w:fldSimple>
    <w:r w:rsidRPr="00116303">
      <w:tab/>
      <w:t>PE</w:t>
    </w:r>
    <w:r w:rsidRPr="00116303">
      <w:rPr>
        <w:rStyle w:val="HideTWBExt"/>
      </w:rPr>
      <w:t>&lt;NoPE&gt;</w:t>
    </w:r>
    <w:r w:rsidRPr="00116303">
      <w:t>790.136</w:t>
    </w:r>
    <w:r w:rsidRPr="00116303">
      <w:rPr>
        <w:rStyle w:val="HideTWBExt"/>
      </w:rPr>
      <w:t>&lt;/NoPE&gt;&lt;Version&gt;</w:t>
    </w:r>
    <w:r w:rsidRPr="00116303">
      <w:t>v01-00</w:t>
    </w:r>
    <w:r w:rsidRPr="00116303">
      <w:rPr>
        <w:rStyle w:val="HideTWBExt"/>
      </w:rPr>
      <w:t>&lt;/Version&gt;</w:t>
    </w:r>
  </w:p>
  <w:p w14:paraId="2EB91551" w14:textId="6A450930" w:rsidR="00D82FCC" w:rsidRPr="00116303" w:rsidRDefault="00116303" w:rsidP="00116303">
    <w:pPr>
      <w:pStyle w:val="EPFooter2"/>
    </w:pPr>
    <w:r w:rsidRPr="00116303">
      <w:tab/>
    </w:r>
    <w:r w:rsidRPr="00116303">
      <w:tab/>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766B5" w14:textId="77777777" w:rsidR="00116303" w:rsidRPr="00116303" w:rsidRDefault="00116303" w:rsidP="00116303">
    <w:pPr>
      <w:pStyle w:val="EPFooter"/>
    </w:pPr>
    <w:r w:rsidRPr="00116303">
      <w:rPr>
        <w:rStyle w:val="HideTWBExt"/>
      </w:rPr>
      <w:t>&lt;PathFdR&gt;</w:t>
    </w:r>
    <w:r w:rsidRPr="00116303">
      <w:t>AM\1346405FI.docx</w:t>
    </w:r>
    <w:r w:rsidRPr="00116303">
      <w:rPr>
        <w:rStyle w:val="HideTWBExt"/>
      </w:rPr>
      <w:t>&lt;/PathFdR&gt;</w:t>
    </w:r>
    <w:r w:rsidRPr="00116303">
      <w:tab/>
    </w:r>
    <w:r w:rsidRPr="00116303">
      <w:tab/>
      <w:t>PE</w:t>
    </w:r>
    <w:r w:rsidRPr="00116303">
      <w:rPr>
        <w:rStyle w:val="HideTWBExt"/>
      </w:rPr>
      <w:t>&lt;NoPE&gt;</w:t>
    </w:r>
    <w:r w:rsidRPr="00116303">
      <w:t>790.136</w:t>
    </w:r>
    <w:r w:rsidRPr="00116303">
      <w:rPr>
        <w:rStyle w:val="HideTWBExt"/>
      </w:rPr>
      <w:t>&lt;/NoPE&gt;&lt;Version&gt;</w:t>
    </w:r>
    <w:r w:rsidRPr="00116303">
      <w:t>v01-00</w:t>
    </w:r>
    <w:r w:rsidRPr="00116303">
      <w:rPr>
        <w:rStyle w:val="HideTWBExt"/>
      </w:rPr>
      <w:t>&lt;/Version&gt;</w:t>
    </w:r>
  </w:p>
  <w:p w14:paraId="3A4C039F" w14:textId="2D29817F" w:rsidR="00D82FCC" w:rsidRPr="00116303" w:rsidRDefault="00116303" w:rsidP="00116303">
    <w:pPr>
      <w:pStyle w:val="EPFooter2"/>
    </w:pPr>
    <w:r w:rsidRPr="00116303">
      <w:t>FI</w:t>
    </w:r>
    <w:r w:rsidRPr="00116303">
      <w:tab/>
    </w:r>
    <w:r w:rsidRPr="00116303">
      <w:rPr>
        <w:b w:val="0"/>
        <w:i/>
        <w:color w:val="C0C0C0"/>
        <w:sz w:val="22"/>
      </w:rPr>
      <w:t>Moninaisuudessaan yhtenäinen</w:t>
    </w:r>
    <w:r w:rsidRPr="00116303">
      <w:tab/>
      <w:t>FI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15DCD6" w14:textId="77777777" w:rsidR="00FE2F4D" w:rsidRPr="00116303" w:rsidRDefault="00FE2F4D">
      <w:r w:rsidRPr="00116303">
        <w:separator/>
      </w:r>
    </w:p>
  </w:footnote>
  <w:footnote w:type="continuationSeparator" w:id="0">
    <w:p w14:paraId="1DDBAF9E" w14:textId="77777777" w:rsidR="00FE2F4D" w:rsidRPr="00116303" w:rsidRDefault="00FE2F4D">
      <w:r w:rsidRPr="0011630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2723C" w14:textId="77777777" w:rsidR="00FE2F4D" w:rsidRDefault="00FE2F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22C96" w14:textId="77777777" w:rsidR="00FE2F4D" w:rsidRDefault="00FE2F4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45D42" w14:textId="77777777" w:rsidR="00FE2F4D" w:rsidRDefault="00FE2F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F490A34"/>
    <w:multiLevelType w:val="hybridMultilevel"/>
    <w:tmpl w:val="F01AC760"/>
    <w:lvl w:ilvl="0" w:tplc="E9FE620C">
      <w:start w:val="1"/>
      <w:numFmt w:val="decimal"/>
      <w:lvlText w:val="%1."/>
      <w:lvlJc w:val="left"/>
      <w:pPr>
        <w:ind w:left="720" w:hanging="360"/>
      </w:pPr>
      <w:rPr>
        <w:rFonts w:hint="default"/>
      </w:rPr>
    </w:lvl>
    <w:lvl w:ilvl="1" w:tplc="CFDEEE04" w:tentative="1">
      <w:start w:val="1"/>
      <w:numFmt w:val="lowerLetter"/>
      <w:lvlText w:val="%2."/>
      <w:lvlJc w:val="left"/>
      <w:pPr>
        <w:ind w:left="1440" w:hanging="360"/>
      </w:pPr>
    </w:lvl>
    <w:lvl w:ilvl="2" w:tplc="D4D81D0E" w:tentative="1">
      <w:start w:val="1"/>
      <w:numFmt w:val="lowerRoman"/>
      <w:lvlText w:val="%3."/>
      <w:lvlJc w:val="right"/>
      <w:pPr>
        <w:ind w:left="2160" w:hanging="180"/>
      </w:pPr>
    </w:lvl>
    <w:lvl w:ilvl="3" w:tplc="0A440D3C" w:tentative="1">
      <w:start w:val="1"/>
      <w:numFmt w:val="decimal"/>
      <w:lvlText w:val="%4."/>
      <w:lvlJc w:val="left"/>
      <w:pPr>
        <w:ind w:left="2880" w:hanging="360"/>
      </w:pPr>
    </w:lvl>
    <w:lvl w:ilvl="4" w:tplc="13E23C24" w:tentative="1">
      <w:start w:val="1"/>
      <w:numFmt w:val="lowerLetter"/>
      <w:lvlText w:val="%5."/>
      <w:lvlJc w:val="left"/>
      <w:pPr>
        <w:ind w:left="3600" w:hanging="360"/>
      </w:pPr>
    </w:lvl>
    <w:lvl w:ilvl="5" w:tplc="A558B64C" w:tentative="1">
      <w:start w:val="1"/>
      <w:numFmt w:val="lowerRoman"/>
      <w:lvlText w:val="%6."/>
      <w:lvlJc w:val="right"/>
      <w:pPr>
        <w:ind w:left="4320" w:hanging="180"/>
      </w:pPr>
    </w:lvl>
    <w:lvl w:ilvl="6" w:tplc="F8FC7096" w:tentative="1">
      <w:start w:val="1"/>
      <w:numFmt w:val="decimal"/>
      <w:lvlText w:val="%7."/>
      <w:lvlJc w:val="left"/>
      <w:pPr>
        <w:ind w:left="5040" w:hanging="360"/>
      </w:pPr>
    </w:lvl>
    <w:lvl w:ilvl="7" w:tplc="9352412C" w:tentative="1">
      <w:start w:val="1"/>
      <w:numFmt w:val="lowerLetter"/>
      <w:lvlText w:val="%8."/>
      <w:lvlJc w:val="left"/>
      <w:pPr>
        <w:ind w:left="5760" w:hanging="360"/>
      </w:pPr>
    </w:lvl>
    <w:lvl w:ilvl="8" w:tplc="C6B46FF4" w:tentative="1">
      <w:start w:val="1"/>
      <w:numFmt w:val="lowerRoman"/>
      <w:lvlText w:val="%9."/>
      <w:lvlJc w:val="right"/>
      <w:pPr>
        <w:ind w:left="6480" w:hanging="180"/>
      </w:pPr>
    </w:lvl>
  </w:abstractNum>
  <w:abstractNum w:abstractNumId="11" w15:restartNumberingAfterBreak="0">
    <w:nsid w:val="0F9F79C0"/>
    <w:multiLevelType w:val="hybridMultilevel"/>
    <w:tmpl w:val="A3A6AC3A"/>
    <w:lvl w:ilvl="0" w:tplc="95B4A07E">
      <w:start w:val="1"/>
      <w:numFmt w:val="decimal"/>
      <w:lvlText w:val="%1."/>
      <w:lvlJc w:val="left"/>
      <w:pPr>
        <w:ind w:left="720" w:hanging="360"/>
      </w:pPr>
      <w:rPr>
        <w:rFonts w:hint="default"/>
      </w:rPr>
    </w:lvl>
    <w:lvl w:ilvl="1" w:tplc="6ECC22BA" w:tentative="1">
      <w:start w:val="1"/>
      <w:numFmt w:val="lowerLetter"/>
      <w:lvlText w:val="%2."/>
      <w:lvlJc w:val="left"/>
      <w:pPr>
        <w:ind w:left="1440" w:hanging="360"/>
      </w:pPr>
    </w:lvl>
    <w:lvl w:ilvl="2" w:tplc="B13A9C4C" w:tentative="1">
      <w:start w:val="1"/>
      <w:numFmt w:val="lowerRoman"/>
      <w:lvlText w:val="%3."/>
      <w:lvlJc w:val="right"/>
      <w:pPr>
        <w:ind w:left="2160" w:hanging="180"/>
      </w:pPr>
    </w:lvl>
    <w:lvl w:ilvl="3" w:tplc="B476C9E8" w:tentative="1">
      <w:start w:val="1"/>
      <w:numFmt w:val="decimal"/>
      <w:lvlText w:val="%4."/>
      <w:lvlJc w:val="left"/>
      <w:pPr>
        <w:ind w:left="2880" w:hanging="360"/>
      </w:pPr>
    </w:lvl>
    <w:lvl w:ilvl="4" w:tplc="85D6F006" w:tentative="1">
      <w:start w:val="1"/>
      <w:numFmt w:val="lowerLetter"/>
      <w:lvlText w:val="%5."/>
      <w:lvlJc w:val="left"/>
      <w:pPr>
        <w:ind w:left="3600" w:hanging="360"/>
      </w:pPr>
    </w:lvl>
    <w:lvl w:ilvl="5" w:tplc="D43C9B74" w:tentative="1">
      <w:start w:val="1"/>
      <w:numFmt w:val="lowerRoman"/>
      <w:lvlText w:val="%6."/>
      <w:lvlJc w:val="right"/>
      <w:pPr>
        <w:ind w:left="4320" w:hanging="180"/>
      </w:pPr>
    </w:lvl>
    <w:lvl w:ilvl="6" w:tplc="28B046E0" w:tentative="1">
      <w:start w:val="1"/>
      <w:numFmt w:val="decimal"/>
      <w:lvlText w:val="%7."/>
      <w:lvlJc w:val="left"/>
      <w:pPr>
        <w:ind w:left="5040" w:hanging="360"/>
      </w:pPr>
    </w:lvl>
    <w:lvl w:ilvl="7" w:tplc="54A817C4" w:tentative="1">
      <w:start w:val="1"/>
      <w:numFmt w:val="lowerLetter"/>
      <w:lvlText w:val="%8."/>
      <w:lvlJc w:val="left"/>
      <w:pPr>
        <w:ind w:left="5760" w:hanging="360"/>
      </w:pPr>
    </w:lvl>
    <w:lvl w:ilvl="8" w:tplc="FF609842" w:tentative="1">
      <w:start w:val="1"/>
      <w:numFmt w:val="lowerRoman"/>
      <w:lvlText w:val="%9."/>
      <w:lvlJc w:val="right"/>
      <w:pPr>
        <w:ind w:left="6480" w:hanging="180"/>
      </w:pPr>
    </w:lvl>
  </w:abstractNum>
  <w:abstractNum w:abstractNumId="12" w15:restartNumberingAfterBreak="0">
    <w:nsid w:val="35C170E8"/>
    <w:multiLevelType w:val="hybridMultilevel"/>
    <w:tmpl w:val="51663EAE"/>
    <w:lvl w:ilvl="0" w:tplc="E3609136">
      <w:start w:val="1"/>
      <w:numFmt w:val="lowerLetter"/>
      <w:lvlText w:val="(%1)"/>
      <w:lvlJc w:val="left"/>
      <w:pPr>
        <w:ind w:left="720" w:hanging="360"/>
      </w:pPr>
      <w:rPr>
        <w:rFonts w:hint="default"/>
      </w:rPr>
    </w:lvl>
    <w:lvl w:ilvl="1" w:tplc="57DCF74E" w:tentative="1">
      <w:start w:val="1"/>
      <w:numFmt w:val="lowerLetter"/>
      <w:lvlText w:val="%2."/>
      <w:lvlJc w:val="left"/>
      <w:pPr>
        <w:ind w:left="1440" w:hanging="360"/>
      </w:pPr>
    </w:lvl>
    <w:lvl w:ilvl="2" w:tplc="01C2BAA8" w:tentative="1">
      <w:start w:val="1"/>
      <w:numFmt w:val="lowerRoman"/>
      <w:lvlText w:val="%3."/>
      <w:lvlJc w:val="right"/>
      <w:pPr>
        <w:ind w:left="2160" w:hanging="180"/>
      </w:pPr>
    </w:lvl>
    <w:lvl w:ilvl="3" w:tplc="48F44E02" w:tentative="1">
      <w:start w:val="1"/>
      <w:numFmt w:val="decimal"/>
      <w:lvlText w:val="%4."/>
      <w:lvlJc w:val="left"/>
      <w:pPr>
        <w:ind w:left="2880" w:hanging="360"/>
      </w:pPr>
    </w:lvl>
    <w:lvl w:ilvl="4" w:tplc="33CC816C" w:tentative="1">
      <w:start w:val="1"/>
      <w:numFmt w:val="lowerLetter"/>
      <w:lvlText w:val="%5."/>
      <w:lvlJc w:val="left"/>
      <w:pPr>
        <w:ind w:left="3600" w:hanging="360"/>
      </w:pPr>
    </w:lvl>
    <w:lvl w:ilvl="5" w:tplc="8E922420" w:tentative="1">
      <w:start w:val="1"/>
      <w:numFmt w:val="lowerRoman"/>
      <w:lvlText w:val="%6."/>
      <w:lvlJc w:val="right"/>
      <w:pPr>
        <w:ind w:left="4320" w:hanging="180"/>
      </w:pPr>
    </w:lvl>
    <w:lvl w:ilvl="6" w:tplc="36408602" w:tentative="1">
      <w:start w:val="1"/>
      <w:numFmt w:val="decimal"/>
      <w:lvlText w:val="%7."/>
      <w:lvlJc w:val="left"/>
      <w:pPr>
        <w:ind w:left="5040" w:hanging="360"/>
      </w:pPr>
    </w:lvl>
    <w:lvl w:ilvl="7" w:tplc="8C7A86EC" w:tentative="1">
      <w:start w:val="1"/>
      <w:numFmt w:val="lowerLetter"/>
      <w:lvlText w:val="%8."/>
      <w:lvlJc w:val="left"/>
      <w:pPr>
        <w:ind w:left="5760" w:hanging="360"/>
      </w:pPr>
    </w:lvl>
    <w:lvl w:ilvl="8" w:tplc="9EB638D8" w:tentative="1">
      <w:start w:val="1"/>
      <w:numFmt w:val="lowerRoman"/>
      <w:lvlText w:val="%9."/>
      <w:lvlJc w:val="right"/>
      <w:pPr>
        <w:ind w:left="6480" w:hanging="180"/>
      </w:pPr>
    </w:lvl>
  </w:abstractNum>
  <w:abstractNum w:abstractNumId="13" w15:restartNumberingAfterBreak="0">
    <w:nsid w:val="51074E0F"/>
    <w:multiLevelType w:val="hybridMultilevel"/>
    <w:tmpl w:val="F86848F0"/>
    <w:lvl w:ilvl="0" w:tplc="8F06856A">
      <w:start w:val="1"/>
      <w:numFmt w:val="lowerLetter"/>
      <w:lvlText w:val="(%1)"/>
      <w:lvlJc w:val="left"/>
      <w:pPr>
        <w:ind w:left="750" w:hanging="390"/>
      </w:pPr>
      <w:rPr>
        <w:rFonts w:hint="default"/>
      </w:rPr>
    </w:lvl>
    <w:lvl w:ilvl="1" w:tplc="DA602530" w:tentative="1">
      <w:start w:val="1"/>
      <w:numFmt w:val="lowerLetter"/>
      <w:lvlText w:val="%2."/>
      <w:lvlJc w:val="left"/>
      <w:pPr>
        <w:ind w:left="1440" w:hanging="360"/>
      </w:pPr>
    </w:lvl>
    <w:lvl w:ilvl="2" w:tplc="040C852C" w:tentative="1">
      <w:start w:val="1"/>
      <w:numFmt w:val="lowerRoman"/>
      <w:lvlText w:val="%3."/>
      <w:lvlJc w:val="right"/>
      <w:pPr>
        <w:ind w:left="2160" w:hanging="180"/>
      </w:pPr>
    </w:lvl>
    <w:lvl w:ilvl="3" w:tplc="55DC320C" w:tentative="1">
      <w:start w:val="1"/>
      <w:numFmt w:val="decimal"/>
      <w:lvlText w:val="%4."/>
      <w:lvlJc w:val="left"/>
      <w:pPr>
        <w:ind w:left="2880" w:hanging="360"/>
      </w:pPr>
    </w:lvl>
    <w:lvl w:ilvl="4" w:tplc="3CB203F8" w:tentative="1">
      <w:start w:val="1"/>
      <w:numFmt w:val="lowerLetter"/>
      <w:lvlText w:val="%5."/>
      <w:lvlJc w:val="left"/>
      <w:pPr>
        <w:ind w:left="3600" w:hanging="360"/>
      </w:pPr>
    </w:lvl>
    <w:lvl w:ilvl="5" w:tplc="86C2348C" w:tentative="1">
      <w:start w:val="1"/>
      <w:numFmt w:val="lowerRoman"/>
      <w:lvlText w:val="%6."/>
      <w:lvlJc w:val="right"/>
      <w:pPr>
        <w:ind w:left="4320" w:hanging="180"/>
      </w:pPr>
    </w:lvl>
    <w:lvl w:ilvl="6" w:tplc="5ADC091A" w:tentative="1">
      <w:start w:val="1"/>
      <w:numFmt w:val="decimal"/>
      <w:lvlText w:val="%7."/>
      <w:lvlJc w:val="left"/>
      <w:pPr>
        <w:ind w:left="5040" w:hanging="360"/>
      </w:pPr>
    </w:lvl>
    <w:lvl w:ilvl="7" w:tplc="83BA1912" w:tentative="1">
      <w:start w:val="1"/>
      <w:numFmt w:val="lowerLetter"/>
      <w:lvlText w:val="%8."/>
      <w:lvlJc w:val="left"/>
      <w:pPr>
        <w:ind w:left="5760" w:hanging="360"/>
      </w:pPr>
    </w:lvl>
    <w:lvl w:ilvl="8" w:tplc="4BB2388C" w:tentative="1">
      <w:start w:val="1"/>
      <w:numFmt w:val="lowerRoman"/>
      <w:lvlText w:val="%9."/>
      <w:lvlJc w:val="right"/>
      <w:pPr>
        <w:ind w:left="6480" w:hanging="180"/>
      </w:pPr>
    </w:lvl>
  </w:abstractNum>
  <w:abstractNum w:abstractNumId="14" w15:restartNumberingAfterBreak="0">
    <w:nsid w:val="5E3D2545"/>
    <w:multiLevelType w:val="hybridMultilevel"/>
    <w:tmpl w:val="E7DA5064"/>
    <w:lvl w:ilvl="0" w:tplc="A0AC5DD4">
      <w:start w:val="1"/>
      <w:numFmt w:val="lowerLetter"/>
      <w:lvlText w:val="(%1)"/>
      <w:lvlJc w:val="left"/>
      <w:pPr>
        <w:ind w:left="720" w:hanging="360"/>
      </w:pPr>
      <w:rPr>
        <w:rFonts w:hint="default"/>
      </w:rPr>
    </w:lvl>
    <w:lvl w:ilvl="1" w:tplc="0F36FB24" w:tentative="1">
      <w:start w:val="1"/>
      <w:numFmt w:val="lowerLetter"/>
      <w:lvlText w:val="%2."/>
      <w:lvlJc w:val="left"/>
      <w:pPr>
        <w:ind w:left="1440" w:hanging="360"/>
      </w:pPr>
    </w:lvl>
    <w:lvl w:ilvl="2" w:tplc="52DAF1E6" w:tentative="1">
      <w:start w:val="1"/>
      <w:numFmt w:val="lowerRoman"/>
      <w:lvlText w:val="%3."/>
      <w:lvlJc w:val="right"/>
      <w:pPr>
        <w:ind w:left="2160" w:hanging="180"/>
      </w:pPr>
    </w:lvl>
    <w:lvl w:ilvl="3" w:tplc="848448DE" w:tentative="1">
      <w:start w:val="1"/>
      <w:numFmt w:val="decimal"/>
      <w:lvlText w:val="%4."/>
      <w:lvlJc w:val="left"/>
      <w:pPr>
        <w:ind w:left="2880" w:hanging="360"/>
      </w:pPr>
    </w:lvl>
    <w:lvl w:ilvl="4" w:tplc="DA6C121E" w:tentative="1">
      <w:start w:val="1"/>
      <w:numFmt w:val="lowerLetter"/>
      <w:lvlText w:val="%5."/>
      <w:lvlJc w:val="left"/>
      <w:pPr>
        <w:ind w:left="3600" w:hanging="360"/>
      </w:pPr>
    </w:lvl>
    <w:lvl w:ilvl="5" w:tplc="67E674C4" w:tentative="1">
      <w:start w:val="1"/>
      <w:numFmt w:val="lowerRoman"/>
      <w:lvlText w:val="%6."/>
      <w:lvlJc w:val="right"/>
      <w:pPr>
        <w:ind w:left="4320" w:hanging="180"/>
      </w:pPr>
    </w:lvl>
    <w:lvl w:ilvl="6" w:tplc="EF68018A" w:tentative="1">
      <w:start w:val="1"/>
      <w:numFmt w:val="decimal"/>
      <w:lvlText w:val="%7."/>
      <w:lvlJc w:val="left"/>
      <w:pPr>
        <w:ind w:left="5040" w:hanging="360"/>
      </w:pPr>
    </w:lvl>
    <w:lvl w:ilvl="7" w:tplc="5E126C4C" w:tentative="1">
      <w:start w:val="1"/>
      <w:numFmt w:val="lowerLetter"/>
      <w:lvlText w:val="%8."/>
      <w:lvlJc w:val="left"/>
      <w:pPr>
        <w:ind w:left="5760" w:hanging="360"/>
      </w:pPr>
    </w:lvl>
    <w:lvl w:ilvl="8" w:tplc="177A0544" w:tentative="1">
      <w:start w:val="1"/>
      <w:numFmt w:val="lowerRoman"/>
      <w:lvlText w:val="%9."/>
      <w:lvlJc w:val="right"/>
      <w:pPr>
        <w:ind w:left="6480" w:hanging="180"/>
      </w:pPr>
    </w:lvl>
  </w:abstractNum>
  <w:num w:numId="1" w16cid:durableId="618877666">
    <w:abstractNumId w:val="9"/>
  </w:num>
  <w:num w:numId="2" w16cid:durableId="1417091651">
    <w:abstractNumId w:val="9"/>
  </w:num>
  <w:num w:numId="3" w16cid:durableId="121770360">
    <w:abstractNumId w:val="7"/>
  </w:num>
  <w:num w:numId="4" w16cid:durableId="1029449664">
    <w:abstractNumId w:val="7"/>
  </w:num>
  <w:num w:numId="5" w16cid:durableId="1858542976">
    <w:abstractNumId w:val="6"/>
  </w:num>
  <w:num w:numId="6" w16cid:durableId="1134564877">
    <w:abstractNumId w:val="6"/>
  </w:num>
  <w:num w:numId="7" w16cid:durableId="1946573332">
    <w:abstractNumId w:val="5"/>
  </w:num>
  <w:num w:numId="8" w16cid:durableId="2001539071">
    <w:abstractNumId w:val="5"/>
  </w:num>
  <w:num w:numId="9" w16cid:durableId="588738453">
    <w:abstractNumId w:val="4"/>
  </w:num>
  <w:num w:numId="10" w16cid:durableId="270281918">
    <w:abstractNumId w:val="4"/>
  </w:num>
  <w:num w:numId="11" w16cid:durableId="19089507">
    <w:abstractNumId w:val="8"/>
  </w:num>
  <w:num w:numId="12" w16cid:durableId="2055696234">
    <w:abstractNumId w:val="8"/>
  </w:num>
  <w:num w:numId="13" w16cid:durableId="1692685547">
    <w:abstractNumId w:val="3"/>
  </w:num>
  <w:num w:numId="14" w16cid:durableId="800223852">
    <w:abstractNumId w:val="3"/>
  </w:num>
  <w:num w:numId="15" w16cid:durableId="1970817047">
    <w:abstractNumId w:val="2"/>
  </w:num>
  <w:num w:numId="16" w16cid:durableId="848373831">
    <w:abstractNumId w:val="2"/>
  </w:num>
  <w:num w:numId="17" w16cid:durableId="1557232387">
    <w:abstractNumId w:val="1"/>
  </w:num>
  <w:num w:numId="18" w16cid:durableId="1426878085">
    <w:abstractNumId w:val="1"/>
  </w:num>
  <w:num w:numId="19" w16cid:durableId="1658798388">
    <w:abstractNumId w:val="0"/>
  </w:num>
  <w:num w:numId="20" w16cid:durableId="430783851">
    <w:abstractNumId w:val="0"/>
  </w:num>
  <w:num w:numId="21" w16cid:durableId="2122145460">
    <w:abstractNumId w:val="9"/>
  </w:num>
  <w:num w:numId="22" w16cid:durableId="781191532">
    <w:abstractNumId w:val="7"/>
  </w:num>
  <w:num w:numId="23" w16cid:durableId="712267683">
    <w:abstractNumId w:val="6"/>
  </w:num>
  <w:num w:numId="24" w16cid:durableId="1482843020">
    <w:abstractNumId w:val="5"/>
  </w:num>
  <w:num w:numId="25" w16cid:durableId="272709656">
    <w:abstractNumId w:val="4"/>
  </w:num>
  <w:num w:numId="26" w16cid:durableId="2081974904">
    <w:abstractNumId w:val="8"/>
  </w:num>
  <w:num w:numId="27" w16cid:durableId="1950694133">
    <w:abstractNumId w:val="3"/>
  </w:num>
  <w:num w:numId="28" w16cid:durableId="674379972">
    <w:abstractNumId w:val="2"/>
  </w:num>
  <w:num w:numId="29" w16cid:durableId="1409767679">
    <w:abstractNumId w:val="1"/>
  </w:num>
  <w:num w:numId="30" w16cid:durableId="1675912217">
    <w:abstractNumId w:val="0"/>
  </w:num>
  <w:num w:numId="31" w16cid:durableId="531655279">
    <w:abstractNumId w:val="9"/>
  </w:num>
  <w:num w:numId="32" w16cid:durableId="1934976553">
    <w:abstractNumId w:val="7"/>
  </w:num>
  <w:num w:numId="33" w16cid:durableId="1523086399">
    <w:abstractNumId w:val="6"/>
  </w:num>
  <w:num w:numId="34" w16cid:durableId="164637765">
    <w:abstractNumId w:val="5"/>
  </w:num>
  <w:num w:numId="35" w16cid:durableId="1618289218">
    <w:abstractNumId w:val="4"/>
  </w:num>
  <w:num w:numId="36" w16cid:durableId="1759711734">
    <w:abstractNumId w:val="8"/>
  </w:num>
  <w:num w:numId="37" w16cid:durableId="1438871696">
    <w:abstractNumId w:val="3"/>
  </w:num>
  <w:num w:numId="38" w16cid:durableId="1902403154">
    <w:abstractNumId w:val="2"/>
  </w:num>
  <w:num w:numId="39" w16cid:durableId="1422025461">
    <w:abstractNumId w:val="1"/>
  </w:num>
  <w:num w:numId="40" w16cid:durableId="877157842">
    <w:abstractNumId w:val="0"/>
  </w:num>
  <w:num w:numId="41" w16cid:durableId="1215845511">
    <w:abstractNumId w:val="10"/>
  </w:num>
  <w:num w:numId="42" w16cid:durableId="1654868855">
    <w:abstractNumId w:val="11"/>
  </w:num>
  <w:num w:numId="43" w16cid:durableId="269162587">
    <w:abstractNumId w:val="12"/>
  </w:num>
  <w:num w:numId="44" w16cid:durableId="399593255">
    <w:abstractNumId w:val="14"/>
  </w:num>
  <w:num w:numId="45" w16cid:durableId="185368619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MPLURMNU" w:val=" 2"/>
    <w:docVar w:name="CODEMNU" w:val="1"/>
    <w:docVar w:name="COMKEY" w:val="LIBE"/>
    <w:docVar w:name="CopyToNetwork" w:val="-1"/>
    <w:docVar w:name="CVA" w:val="1"/>
    <w:docVar w:name="DOCCODMNU" w:val=" 1"/>
    <w:docVar w:name="DOCDT" w:val="22/06/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5336605 HideTWBInt;}}{\*\rsidtbl \rsid24658\rsid223860\rsid735077\rsid1718133\rsid2892074\rsid3565327_x000d__x000a_\rsid4666813\rsid6641733\rsid7823322\rsid9636012\rsid10377208\rsid10751680\rsid11012754\rsid11215221\rsid11549030\rsid12154954\rsid14382809\rsid14424199\rsid15204470\rsid15285974\rsid15336605\rsid15950462\rsid16324206\rsid16662270}{\mmathPr\mmathFont34_x000d__x000a_\mbrkBin0\mbrkBinSub0\msmallFrac0\mdispDef1\mlMargin0\mrMargin0\mdefJc1\mwrapIndent1440\mintLim0\mnaryLim1}{\info{\author TOADER Maria}{\operator TOADER Maria}{\creatim\yr2026\mo6\dy22\hr15\min27}{\revtim\yr2026\mo6\dy22\hr15\min27}{\version1}{\edmins0}_x000d__x000a_{\nofpages1}{\nofwords2}{\nofchars16}{\nofcharsws17}{\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336605\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11012754 \chftnsep _x000d__x000a_\par }}{\*\ftnsepc \ltrpar \pard\plain \ltrpar\ql \li0\ri0\widctlpar\wrapdefault\aspalpha\aspnum\faauto\adjustright\rin0\lin0\itap0 \rtlch\fcs1 \af0\afs20\alang1025 \ltrch\fcs0 \fs24\lang2057\langfe2057\cgrid\langnp2057\langfenp2057 {\rtlch\fcs1 \af0 _x000d__x000a_\ltrch\fcs0 \insrsid11012754 \chftnsepc _x000d__x000a_\par }}{\*\aftnsep \ltrpar \pard\plain \ltrpar\ql \li0\ri0\widctlpar\wrapdefault\aspalpha\aspnum\faauto\adjustright\rin0\lin0\itap0 \rtlch\fcs1 \af0\afs20\alang1025 \ltrch\fcs0 \fs24\lang2057\langfe2057\cgrid\langnp2057\langfenp2057 {\rtlch\fcs1 \af0 _x000d__x000a_\ltrch\fcs0 \insrsid11012754 \chftnsep _x000d__x000a_\par }}{\*\aftnsepc \ltrpar \pard\plain \ltrpar\ql \li0\ri0\widctlpar\wrapdefault\aspalpha\aspnum\faauto\adjustright\rin0\lin0\itap0 \rtlch\fcs1 \af0\afs20\alang1025 \ltrch\fcs0 \fs24\lang2057\langfe2057\cgrid\langnp2057\langfenp2057 {\rtlch\fcs1 \af0 _x000d__x000a_\ltrch\fcs0 \insrsid1101275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5336605\charrsid15754123 {\*\bkmkstart ReplaceBookmark}#}{\rtlch\fcs1 \af1 \ltrch\fcs0 _x000d__x000a_\cs17\v\f1\fs20\cf15\insrsid15336605\charrsid15754123 &gt;&gt;&gt;CVAR@@AmendA}{\rtlch\fcs1 \af0 \ltrch\fcs0 \insrsid15336605\charrsid15754123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99_x000d__x000a_cef04a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050740 HideTWBExt;}{\*\cs18 \additive \v\f1\fs20\cf15 _x000d__x000a_\spriority0 \styrsid10050740 HideTWBInt;}{\s19\ql \li0\ri0\sa120\nowidctlpar\wrapdefault\aspalpha\aspnum\faauto\adjustright\rin0\lin0\itap0 \rtlch\fcs1 \af0\afs20\alang1025 \ltrch\fcs0 \fs24\lang2057\langfe2057\cgrid\langnp2057\langfenp2057 _x000d__x000a_\sbasedon0 \snext19 \spriority0 \styrsid10050740 Normal6a;}{\s20\ql \li0\ri0\nowidctlpar\wrapdefault\aspalpha\aspnum\faauto\adjustright\rin0\lin0\itap0 \rtlch\fcs1 \af0\afs20\alang1025 \ltrch\fcs0 \b\fs24\lang2057\langfe2057\cgrid\langnp2057\langfenp2057 _x000d__x000a_\sbasedon0 \snext20 \spriority0 \styrsid10050740 NormalBold;}{\s21\qr \li0\ri0\sb240\sa240\nowidctlpar\wrapdefault\aspalpha\aspnum\faauto\adjustright\rin0\lin0\itap0 \rtlch\fcs1 \af0\afs20\alang1025 \ltrch\fcs0 _x000d__x000a_\fs24\lang2057\langfe2057\cgrid\langnp2057\langfenp2057 \sbasedon0 \snext21 \spriority0 \styrsid10050740 AmOrLang;}{\s22\qc \li0\ri0\sa240\nowidctlpar\wrapdefault\aspalpha\aspnum\faauto\adjustright\rin0\lin0\itap0 \rtlch\fcs1 \af0\afs20\alang1025 _x000d__x000a_\ltrch\fcs0 \i\fs24\lang2057\langfe2057\cgrid\langnp2057\langfenp2057 \sbasedon0 \snext22 \spriority0 \styrsid10050740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0050740 AmNumberTabs;}}{\*\rsidtbl \rsid24658\rsid223860\rsid735077\rsid1718133\rsid2892074\rsid3565327\rsid4666813\rsid6641733\rsid7823322_x000d__x000a_\rsid9636012\rsid10050740\rsid10377208\rsid10751680\rsid11215221\rsid11549030\rsid12154954\rsid14297826\rsid14382809\rsid14424199\rsid15204470\rsid15285974\rsid15950462\rsid16324206\rsid16662270}{\mmathPr\mmathFont34\mbrkBin0\mbrkBinSub0\msmallFrac0_x000d__x000a_\mdispDef1\mlMargin0\mrMargin0\mdefJc1\mwrapIndent1440\mintLim0\mnaryLim1}{\info{\author TOADER Maria}{\operator TOADER Maria}{\creatim\yr2026\mo6\dy22\hr15\min24}{\revtim\yr2026\mo6\dy22\hr15\min24}{\version1}{\edmins0}{\nofpages1}{\nofwords70}_x000d__x000a_{\nofchars404}{\nofcharsws473}{\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050740\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14297826 \chftnsep _x000d__x000a_\par }}{\*\ftnsepc \ltrpar \pard\plain \ltrpar\ql \li0\ri0\widctlpar\wrapdefault\aspalpha\aspnum\faauto\adjustright\rin0\lin0\itap0 \rtlch\fcs1 \af0\afs20\alang1025 \ltrch\fcs0 \fs24\lang2057\langfe2057\cgrid\langnp2057\langfenp2057 {\rtlch\fcs1 \af0 _x000d__x000a_\ltrch\fcs0 \insrsid14297826 \chftnsepc _x000d__x000a_\par }}{\*\aftnsep \ltrpar \pard\plain \ltrpar\ql \li0\ri0\widctlpar\wrapdefault\aspalpha\aspnum\faauto\adjustright\rin0\lin0\itap0 \rtlch\fcs1 \af0\afs20\alang1025 \ltrch\fcs0 \fs24\lang2057\langfe2057\cgrid\langnp2057\langfenp2057 {\rtlch\fcs1 \af0 _x000d__x000a_\ltrch\fcs0 \insrsid14297826 \chftnsep _x000d__x000a_\par }}{\*\aftnsepc \ltrpar \pard\plain \ltrpar\ql \li0\ri0\widctlpar\wrapdefault\aspalpha\aspnum\faauto\adjustright\rin0\lin0\itap0 \rtlch\fcs1 \af0\afs20\alang1025 \ltrch\fcs0 \fs24\lang2057\langfe2057\cgrid\langnp2057\langfenp2057 {\rtlch\fcs1 \af0 _x000d__x000a_\ltrch\fcs0 \insrsid1429782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10050740\charrsid15754123 {\*\bkmkstart restartA_x000d__x000a_}\hich\af1\dbch\af31501\loch\f1 &lt;AmendA&gt;}{\rtlch\fcs1 \af0 \ltrch\fcs0 \insrsid10050740\charrsid15754123 Amendment\tab \tab }{\rtlch\fcs1 \af0 \ltrch\fcs0 _x000d__x000a_\cs17\b0\v\fs20\cf9\lang1024\langfe1024\loch\af1\hich\af1\dbch\af31501\noproof\insrsid10050740\charrsid15754123 \hich\af1\dbch\af31501\loch\f1 &lt;NumAmA&gt;}{\rtlch\fcs1 \af0 \ltrch\fcs0 \insrsid10050740\charrsid15754123 #}{\rtlch\fcs1 \af1 \ltrch\fcs0 _x000d__x000a_\cs18\v\f1\fs20\cf15\insrsid10050740\charrsid15754123 ENMIENDA@NRAM@}{\rtlch\fcs1 \af0 \ltrch\fcs0 \insrsid10050740\charrsid15754123 #}{\rtlch\fcs1 \af0 \ltrch\fcs0 _x000d__x000a_\cs17\b0\v\fs20\cf9\lang1024\langfe1024\loch\af1\hich\af1\dbch\af31501\noproof\insrsid10050740\charrsid15754123 \hich\af1\dbch\af31501\loch\f1 &lt;/NumAmA&gt;}{\rtlch\fcs1 \af0 \ltrch\fcs0 \insrsid10050740\charrsid1575412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0050740\charrsid15754123 \hich\af1\dbch\af31501\loch\f1 &lt;RepeatBlock-By&gt;}{\rtlch\fcs1 \af0 \ltrch\fcs0 \insrsid10050740\charrsid15754123 #}{\rtlch\fcs1 _x000d__x000a_\af1 \ltrch\fcs0 \cs18\v\f1\fs20\cf15\insrsid10050740\charrsid15754123 (MOD@InsideLoop()}{\rtlch\fcs1 \af0 \ltrch\fcs0 \insrsid10050740\charrsid15754123 ##}{\rtlch\fcs1 \af1 \ltrch\fcs0 \cs18\v\f1\fs20\cf15\insrsid10050740\charrsid15754123 _x000d__x000a_&gt;&gt;&gt;@[ZMEMBERSMSG]@}{\rtlch\fcs1 \af0 \ltrch\fcs0 \insrsid10050740\charrsid15754123 #}{\rtlch\fcs1 \af0 \ltrch\fcs0 \cs17\b0\v\fs20\cf9\lang1024\langfe1024\loch\af1\hich\af1\dbch\af31501\noproof\insrsid10050740\charrsid15754123 _x000d__x000a_\hich\af1\dbch\af31501\loch\f1 &lt;Members&gt;}{\rtlch\fcs1 \af0 \ltrch\fcs0 \insrsid10050740\charrsid15754123 #}{\rtlch\fcs1 \af1 \ltrch\fcs0 \cs18\v\f1\fs20\cf15\insrsid10050740\charrsid15754123 (MOD@InsideLoop(\'a7)}{\rtlch\fcs1 \af0 \ltrch\fcs0 _x000d__x000a_\insrsid10050740\charrsid15754123 #}{\rtlch\fcs1 \af0 \ltrch\fcs0 \cf10\insrsid10050740\charrsid15754123 \u9668\'3f}{\rtlch\fcs1 \af0 \ltrch\fcs0 \insrsid10050740\charrsid15754123 #}{\rtlch\fcs1 \af1 \ltrch\fcs0 _x000d__x000a_\cs18\v\f1\fs20\cf15\insrsid10050740\charrsid15754123 TVTMEMBERS\'a7@MEMBERS@}{\rtlch\fcs1 \af0 \ltrch\fcs0 \insrsid10050740\charrsid15754123 #}{\rtlch\fcs1 \af0 \ltrch\fcs0 \cf10\insrsid10050740\charrsid15754123 \u9658\'3f}{\rtlch\fcs1 \af0 \ltrch\fcs0 _x000d__x000a_\cs17\b0\v\fs20\cf9\lang1024\langfe1024\loch\af1\hich\af1\dbch\af31501\noproof\insrsid10050740\charrsid15754123 \hich\af1\dbch\af31501\loch\f1 &lt;/Members&gt;}{\rtlch\fcs1 \af0 \ltrch\fcs0 \insrsid10050740\charrsid15754123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0050740\charrsid15754123 \hich\af1\dbch\af31501\loch\f1 &lt;AuNomDe&gt;&lt;OptDel&gt;}{\rtlch\fcs1 \af0 \ltrch\fcs0 \insrsid10050740\charrsid15754123 #}{\rtlch\fcs1 \af1 \ltrch\fcs0 _x000d__x000a_\cs18\v\f1\fs20\cf15\insrsid10050740\charrsid15754123 MNU[ONBEHALFYES][NOTAPP]@CHOICE@}{\rtlch\fcs1 \af0 \ltrch\fcs0 \insrsid10050740\charrsid15754123 #}{\rtlch\fcs1 \af0 \ltrch\fcs0 _x000d__x000a_\cs17\v\fs20\cf9\lang1024\langfe1024\loch\af1\hich\af1\dbch\af31501\noproof\insrsid10050740\charrsid15754123 \hich\af1\dbch\af31501\loch\f1 &lt;/OptDel&gt;&lt;/AuNomDe&gt;}{\rtlch\fcs1 \af0 \ltrch\fcs0 \insrsid10050740\charrsid15754123 _x000d__x000a_\par &lt;&lt;&lt;}{\rtlch\fcs1 \af0 \ltrch\fcs0 \cs17\v\fs20\cf9\lang1024\langfe1024\loch\af1\hich\af1\dbch\af31501\noproof\insrsid10050740\charrsid15754123 \hich\af1\dbch\af31501\loch\f1 &lt;/RepeatBlock-By&gt;}{\rtlch\fcs1 \af0 \ltrch\fcs0 _x000d__x000a_\insrsid10050740\charrsid1575412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0050740\charrsid15754123 \hich\af1\dbch\af31501\loch\f1 &lt;DocAmend&gt;}{\rtlch\fcs1 \af0 \ltrch\fcs0 \insrsid10050740\charrsid15754123 _x000d__x000a_Draft legislative resolution}{\rtlch\fcs1 \af0 \ltrch\fcs0 \cs17\b0\v\fs20\cf9\lang1024\langfe1024\loch\af1\hich\af1\dbch\af31501\noproof\insrsid10050740\charrsid15754123 \hich\af1\dbch\af31501\loch\f1 &lt;/DocAmend&gt;}{\rtlch\fcs1 \af0 \ltrch\fcs0 _x000d__x000a_\insrsid10050740\charrsid15754123 _x000d__x000a_\par }\pard \ltrpar\s20\ql \li0\ri0\nowidctlpar\wrapdefault\aspalpha\aspnum\faauto\adjustright\rin0\lin0\itap0\pararsid16013815 {\rtlch\fcs1 \af0 \ltrch\fcs0 _x000d__x000a_\cs17\b0\v\fs20\cf9\lang1024\langfe1024\loch\af1\hich\af1\dbch\af31501\noproof\insrsid10050740\charrsid15754123 \hich\af1\dbch\af31501\loch\f1 &lt;Article&gt;}{\rtlch\fcs1 \af0 \ltrch\fcs0 \cf10\insrsid10050740\charrsid15754123 \u9668\'3f}{\rtlch\fcs1 \af0 _x000d__x000a_\ltrch\fcs0 \insrsid10050740\charrsid15754123 #}{\rtlch\fcs1 \af1 \ltrch\fcs0 \cs18\v\f1\fs20\cf15\insrsid10050740\charrsid15754123 TVTRESPART@RESPART@}{\rtlch\fcs1 \af0 \ltrch\fcs0 \insrsid10050740\charrsid15754123 #}{\rtlch\fcs1 \af0 \ltrch\fcs0 _x000d__x000a_\cf10\insrsid10050740\charrsid15754123 \u9658\'3f}{\rtlch\fcs1 \af0 \ltrch\fcs0 \cs17\b0\v\fs20\cf9\lang1024\langfe1024\loch\af1\hich\af1\dbch\af31501\noproof\insrsid10050740\charrsid15754123 \hich\af1\dbch\af31501\loch\f1 &lt;/Article&gt;}{\rtlch\fcs1 \af0 _x000d__x000a_\ltrch\fcs0 \insrsid10050740\charrsid15754123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050740\charrsid15754123 \cell }\pard\plain \ltrpar\ql \li0\ri0\widctlpar\intbl\wrapdefault\aspalpha\aspnum\faauto\adjustright\rin0\lin0 \rtlch\fcs1 _x000d__x000a_\af0\afs20\alang1025 \ltrch\fcs0 \fs24\lang2057\langfe2057\cgrid\langnp2057\langfenp2057 {\rtlch\fcs1 \af0 \ltrch\fcs0 \insrsid10050740\charrsid15754123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10050740\charrsid15754123 Draft legislative resolution\cell Amendment\cell }\pard\plain \ltrpar\ql \li0\ri0\widctlpar\intbl\wrapdefault\aspalpha\aspnum\faauto\adjustright\rin0\lin0 \rtlch\fcs1 \af0\afs20\alang1025 \ltrch\fcs0 _x000d__x000a_\fs24\lang2057\langfe2057\cgrid\langnp2057\langfenp2057 {\rtlch\fcs1 \af0 \ltrch\fcs0 \insrsid10050740\charrsid15754123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050740\charrsid15754123 ##\cell ##}{\rtlch\fcs1 \af0\afs24 \ltrch\fcs0 \insrsid10050740\charrsid15754123 \cell }\pard\plain \ltrpar\ql \li0\ri0\widctlpar\intbl\wrapdefault\aspalpha\aspnum\faauto\adjustright\rin0\lin0 \rtlch\fcs1 _x000d__x000a_\af0\afs20\alang1025 \ltrch\fcs0 \fs24\lang2057\langfe2057\cgrid\langnp2057\langfenp2057 {\rtlch\fcs1 \af0 \ltrch\fcs0 \insrsid10050740\charrsid15754123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10050740\charrsid15754123 Or. }{\rtlch\fcs1 \af0 \ltrch\fcs0 \cs17\v\fs20\cf9\lang1024\langfe1024\loch\af1\hich\af1\dbch\af31501\noproof\insrsid10050740\charrsid15754123 \hich\af1\dbch\af31501\loch\f1 &lt;Original&gt;}{\rtlch\fcs1 \af0 \ltrch\fcs0 _x000d__x000a_\insrsid10050740\charrsid15754123 #}{\rtlch\fcs1 \af1 \ltrch\fcs0 \cs18\v\f1\fs20\cf15\insrsid10050740\charrsid15754123 KEY(MAIN/LANGMIN)sh@ORLANGMSG@}{\rtlch\fcs1 \af0 \ltrch\fcs0 \insrsid10050740\charrsid15754123 #}{\rtlch\fcs1 \af0 \ltrch\fcs0 _x000d__x000a_\cs17\v\fs20\cf9\lang1024\langfe1024\loch\af1\hich\af1\dbch\af31501\noproof\insrsid10050740\charrsid15754123 \hich\af1\dbch\af31501\loch\f1 &lt;/Original&gt;}{\rtlch\fcs1 \af0 \ltrch\fcs0 \insrsid10050740\charrsid1575412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0050740\charrsid15754123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f_x000d__x000a_017c4a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253981 HideTWBExt;}{\*\cs18 \additive \v\f1\fs20\cf15 _x000d__x000a_\spriority0 \styrsid5253981 HideTWBInt;}{\s19\ql \li0\ri0\sa120\nowidctlpar\wrapdefault\aspalpha\aspnum\faauto\adjustright\rin0\lin0\itap0 \rtlch\fcs1 \af0\afs20\alang1025 \ltrch\fcs0 \fs24\lang2057\langfe2057\cgrid\langnp2057\langfenp2057 _x000d__x000a_\sbasedon0 \snext19 \spriority0 \styrsid5253981 Normal6a;}{\s20\ql \li0\ri0\nowidctlpar\wrapdefault\aspalpha\aspnum\faauto\adjustright\rin0\lin0\itap0 \rtlch\fcs1 \af0\afs20\alang1025 \ltrch\fcs0 \b\fs24\lang2057\langfe2057\cgrid\langnp2057\langfenp2057 _x000d__x000a_\sbasedon0 \snext20 \spriority0 \styrsid5253981 NormalBold;}{\s21\ql \li0\ri0\sa240\nowidctlpar\wrapdefault\aspalpha\aspnum\faauto\adjustright\rin0\lin0\itap0 \rtlch\fcs1 \af0\afs20\alang1025 \ltrch\fcs0 _x000d__x000a_\i\fs24\lang2057\langfe2057\cgrid\langnp2057\langfenp2057 \sbasedon0 \snext21 \spriority0 \styrsid5253981 AmJustText;}{\s22\qc \li0\ri0\sb240\sa240\nowidctlpar\wrapdefault\aspalpha\aspnum\faauto\adjustright\rin0\lin0\itap0 \rtlch\fcs1 _x000d__x000a_\af0\afs20\alang1025 \ltrch\fcs0 \i\fs24\lang2057\langfe2057\cgrid\langnp2057\langfenp2057 \sbasedon0 \snext22 \spriority0 \styrsid5253981 AmCrossRef;}{_x000d__x000a_\s23\qc \li0\ri0\sb240\sa240\keepn\nowidctlpar\wrapdefault\aspalpha\aspnum\faauto\adjustright\rin0\lin0\itap0 \rtlch\fcs1 \af0\afs20\alang1025 \ltrch\fcs0 \i\fs24\lang2057\langfe2057\cgrid\langnp2057\langfenp2057 _x000d__x000a_\sbasedon0 \snext21 \spriority0 \styrsid5253981 AmJustTitle;}{\s24\qr \li0\ri0\sb240\sa240\nowidctlpar\wrapdefault\aspalpha\aspnum\faauto\adjustright\rin0\lin0\itap0 \rtlch\fcs1 \af0\afs20\alang1025 \ltrch\fcs0 _x000d__x000a_\fs24\lang2057\langfe2057\cgrid\langnp2057\langfenp2057 \sbasedon0 \snext24 \spriority0 \styrsid5253981 AmOrLang;}{\s25\qc \li0\ri0\sa240\nowidctlpar\wrapdefault\aspalpha\aspnum\faauto\adjustright\rin0\lin0\itap0 \rtlch\fcs1 \af0\afs20\alang1025 _x000d__x000a_\ltrch\fcs0 \i\fs24\lang2057\langfe2057\cgrid\langnp2057\langfenp2057 \sbasedon0 \snext25 \spriority0 \styrsid5253981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5253981 AmNumberTabs;}}{\*\rsidtbl \rsid24658\rsid223860\rsid735077\rsid1718133\rsid2892074\rsid3565327\rsid4666813\rsid5253981\rsid5401902_x000d__x000a_\rsid6641733\rsid7823322\rsid9636012\rsid10377208\rsid10751680\rsid11215221\rsid11549030\rsid12154954\rsid14382809\rsid14424199\rsid15204470\rsid15285974\rsid15950462\rsid16324206\rsid16662270}{\mmathPr\mmathFont34\mbrkBin0\mbrkBinSub0\msmallFrac0_x000d__x000a_\mdispDef1\mlMargin0\mrMargin0\mdefJc1\mwrapIndent1440\mintLim0\mnaryLim1}{\info{\author TOADER Maria}{\operator TOADER Maria}{\creatim\yr2026\mo6\dy22\hr15\min24}{\revtim\yr2026\mo6\dy22\hr15\min24}{\version1}{\edmins0}{\nofpages1}{\nofwords131}_x000d__x000a_{\nofchars748}{\nofcharsws878}{\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253981\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5401902 \chftnsep _x000d__x000a_\par }}{\*\ftnsepc \ltrpar \pard\plain \ltrpar\ql \li0\ri0\widctlpar\wrapdefault\aspalpha\aspnum\faauto\adjustright\rin0\lin0\itap0 \rtlch\fcs1 \af0\afs20\alang1025 \ltrch\fcs0 \fs24\lang2057\langfe2057\cgrid\langnp2057\langfenp2057 {\rtlch\fcs1 \af0 _x000d__x000a_\ltrch\fcs0 \insrsid5401902 \chftnsepc _x000d__x000a_\par }}{\*\aftnsep \ltrpar \pard\plain \ltrpar\ql \li0\ri0\widctlpar\wrapdefault\aspalpha\aspnum\faauto\adjustright\rin0\lin0\itap0 \rtlch\fcs1 \af0\afs20\alang1025 \ltrch\fcs0 \fs24\lang2057\langfe2057\cgrid\langnp2057\langfenp2057 {\rtlch\fcs1 \af0 _x000d__x000a_\ltrch\fcs0 \insrsid5401902 \chftnsep _x000d__x000a_\par }}{\*\aftnsepc \ltrpar \pard\plain \ltrpar\ql \li0\ri0\widctlpar\wrapdefault\aspalpha\aspnum\faauto\adjustright\rin0\lin0\itap0 \rtlch\fcs1 \af0\afs20\alang1025 \ltrch\fcs0 \fs24\lang2057\langfe2057\cgrid\langnp2057\langfenp2057 {\rtlch\fcs1 \af0 _x000d__x000a_\ltrch\fcs0 \insrsid540190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2057\langfe2057\cgrid\langnp2057\langfenp2057 {\rtlch\fcs1 \af0 \ltrch\fcs0 \cs17\b0\v\fs20\cf9\lang1024\langfe1024\loch\af1\hich\af1\dbch\af31501\noproof\insrsid5253981\charrsid15754123 {\*\bkmkstart restartB}_x000d__x000a_\hich\af1\dbch\af31501\loch\f1 &lt;AmendB&gt;}{\rtlch\fcs1 \af0 \ltrch\fcs0 \insrsid5253981\charrsid15754123 Amendment\tab \tab }{\rtlch\fcs1 \af0 \ltrch\fcs0 _x000d__x000a_\cs17\b0\v\fs20\cf9\lang1024\langfe1024\loch\af1\hich\af1\dbch\af31501\noproof\insrsid5253981\charrsid15754123 \hich\af1\dbch\af31501\loch\f1 &lt;NumAmB&gt;}{\rtlch\fcs1 \af0 \ltrch\fcs0 \insrsid5253981\charrsid15754123 #}{\rtlch\fcs1 \af1 \ltrch\fcs0 _x000d__x000a_\cs18\v\f1\fs20\cf15\insrsid5253981\charrsid15754123 ENMIENDA@NRAM@}{\rtlch\fcs1 \af0 \ltrch\fcs0 \insrsid5253981\charrsid15754123 #}{\rtlch\fcs1 \af0 \ltrch\fcs0 _x000d__x000a_\cs17\b0\v\fs20\cf9\lang1024\langfe1024\loch\af1\hich\af1\dbch\af31501\noproof\insrsid5253981\charrsid15754123 \hich\af1\dbch\af31501\loch\f1 &lt;/NumAmB&gt;}{\rtlch\fcs1 \af0 \ltrch\fcs0 \insrsid5253981\charrsid1575412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5253981\charrsid15754123 \hich\af1\dbch\af31501\loch\f1 &lt;RepeatBlock-By&gt;}{\rtlch\fcs1 \af0 \ltrch\fcs0 \insrsid5253981\charrsid15754123 #}{\rtlch\fcs1 \af1 _x000d__x000a_\ltrch\fcs0 \cs18\v\f1\fs20\cf15\insrsid5253981\charrsid15754123 (MOD@InsideLoop()}{\rtlch\fcs1 \af0 \ltrch\fcs0 \insrsid5253981\charrsid15754123 ##}{\rtlch\fcs1 \af1 \ltrch\fcs0 \cs18\v\f1\fs20\cf15\insrsid5253981\charrsid15754123 &gt;&gt;&gt;@[ZMEMBERSMSG]@}{_x000d__x000a_\rtlch\fcs1 \af0 \ltrch\fcs0 \insrsid5253981\charrsid15754123 #}{\rtlch\fcs1 \af0 \ltrch\fcs0 \cs17\b0\v\fs20\cf9\lang1024\langfe1024\loch\af1\hich\af1\dbch\af31501\noproof\insrsid5253981\charrsid15754123 \hich\af1\dbch\af31501\loch\f1 &lt;Members&gt;}{_x000d__x000a_\rtlch\fcs1 \af0 \ltrch\fcs0 \insrsid5253981\charrsid15754123 #}{\rtlch\fcs1 \af1 \ltrch\fcs0 \cs18\v\f1\fs20\cf15\insrsid5253981\charrsid15754123 (MOD@InsideLoop(\'a7)}{\rtlch\fcs1 \af0 \ltrch\fcs0 \insrsid5253981\charrsid15754123 #}{\rtlch\fcs1 \af0 _x000d__x000a_\ltrch\fcs0 \cf10\insrsid5253981\charrsid15754123 \u9668\'3f}{\rtlch\fcs1 \af0 \ltrch\fcs0 \insrsid5253981\charrsid15754123 #}{\rtlch\fcs1 \af1 \ltrch\fcs0 \cs18\v\f1\fs20\cf15\insrsid5253981\charrsid15754123 TVTMEMBERS\'a7@MEMBERS@}{\rtlch\fcs1 \af0 _x000d__x000a_\ltrch\fcs0 \insrsid5253981\charrsid15754123 #}{\rtlch\fcs1 \af0 \ltrch\fcs0 \cf10\insrsid5253981\charrsid15754123 \u9658\'3f}{\rtlch\fcs1 \af0 \ltrch\fcs0 _x000d__x000a_\cs17\b0\v\fs20\cf9\lang1024\langfe1024\loch\af1\hich\af1\dbch\af31501\noproof\insrsid5253981\charrsid15754123 \hich\af1\dbch\af31501\loch\f1 &lt;/Members&gt;}{\rtlch\fcs1 \af0 \ltrch\fcs0 \insrsid5253981\charrsid15754123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5253981\charrsid15754123 \hich\af1\dbch\af31501\loch\f1 &lt;AuNomDe&gt;&lt;OptDel&gt;}{\rtlch\fcs1 \af0 \ltrch\fcs0 \insrsid5253981\charrsid15754123 #}{\rtlch\fcs1 \af1 \ltrch\fcs0 _x000d__x000a_\cs18\v\f1\fs20\cf15\insrsid5253981\charrsid15754123 MNU[ONBEHALFYES][NOTAPP]@CHOICE@}{\rtlch\fcs1 \af0 \ltrch\fcs0 \insrsid5253981\charrsid15754123 #}{\rtlch\fcs1 \af0 \ltrch\fcs0 _x000d__x000a_\cs17\v\fs20\cf9\lang1024\langfe1024\loch\af1\hich\af1\dbch\af31501\noproof\insrsid5253981\charrsid15754123 \hich\af1\dbch\af31501\loch\f1 &lt;/OptDel&gt;&lt;/AuNomDe&gt;}{\rtlch\fcs1 \af0 \ltrch\fcs0 \insrsid5253981\charrsid15754123 _x000d__x000a_\par &lt;&lt;&lt;}{\rtlch\fcs1 \af0 \ltrch\fcs0 \cs17\v\fs20\cf9\lang1024\langfe1024\loch\af1\hich\af1\dbch\af31501\noproof\insrsid5253981\charrsid15754123 \hich\af1\dbch\af31501\loch\f1 &lt;/RepeatBlock-By&gt;}{\rtlch\fcs1 \af0 \ltrch\fcs0 \insrsid5253981\charrsid15754123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5253981\charrsid15754123 \hich\af1\dbch\af31501\loch\f1 &lt;DocAmend&gt;}{\rtlch\fcs1 \af0 \ltrch\fcs0 \insrsid5253981\charrsid15754123 #}{\rtlch\fcs1 \af1 _x000d__x000a_\ltrch\fcs0 \cs18\v\f1\fs20\cf15\insrsid5253981\charrsid15754123 MNU[OPTPROPOSALCOD][OPTPROPOSALCNS][OPTPROPOSALNLE]@CHOICE@CODEMNU}{\rtlch\fcs1 \af0 \ltrch\fcs0 \insrsid5253981\charrsid15754123 #}{\rtlch\fcs1 \af0 \ltrch\fcs0 _x000d__x000a_\cs17\b0\v\fs20\cf9\lang1024\langfe1024\loch\af1\hich\af1\dbch\af31501\noproof\insrsid5253981\charrsid15754123 \hich\af1\dbch\af31501\loch\f1 &lt;/DocAmend&gt;}{\rtlch\fcs1 \af0 \ltrch\fcs0 \insrsid5253981\charrsid15754123 _x000d__x000a_\par }\pard \ltrpar\s20\ql \li0\ri0\keepn\nowidctlpar\wrapdefault\aspalpha\aspnum\faauto\adjustright\rin0\lin0\itap0\pararsid10630121 {\rtlch\fcs1 \af0 \ltrch\fcs0 _x000d__x000a_\cs17\b0\v\fs20\cf9\lang1024\langfe1024\loch\af1\hich\af1\dbch\af31501\noproof\insrsid5253981\charrsid15754123 \hich\af1\dbch\af31501\loch\f1 &lt;Article&gt;}{\rtlch\fcs1 \af0 \ltrch\fcs0 \insrsid5253981\charrsid15754123 #}{\rtlch\fcs1 \af1 \ltrch\fcs0 _x000d__x000a_\cs18\v\f1\fs20\cf15\insrsid5253981\charrsid15754123 MNU[AMACTPARTYES][AMACTPARTNO]@CHOICE@AMACTMNU}{\rtlch\fcs1 \af0 \ltrch\fcs0 \insrsid5253981\charrsid15754123 #}{\rtlch\fcs1 \af0 \ltrch\fcs0 _x000d__x000a_\cs17\b0\v\fs20\cf9\lang1024\langfe1024\loch\af1\hich\af1\dbch\af31501\noproof\insrsid5253981\charrsid15754123 \hich\af1\dbch\af31501\loch\f1 &lt;/Article&gt;}{\rtlch\fcs1 \af0 \ltrch\fcs0 \insrsid5253981\charrsid15754123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5253981\charrsid15754123 \hich\af1\dbch\af31501\loch\f1 &lt;DocAmend2&gt;&lt;OptDel&gt;}{\rtlch\fcs1 \af0 \ltrch\fcs0 \insrsid5253981\charrsid15754123 #}{\rtlch\fcs1 \af1 _x000d__x000a_\ltrch\fcs0 \cs18\v\f1\fs20\cf15\insrsid5253981\charrsid15754123 MNU[OPTNRACTYES][NOTAPP]@CHOICE@AMACTMNU}{\rtlch\fcs1 \af0 \ltrch\fcs0 \insrsid5253981\charrsid15754123 #}{\rtlch\fcs1 \af0 \ltrch\fcs0 _x000d__x000a_\cs17\v\fs20\cf9\lang1024\langfe1024\loch\af1\hich\af1\dbch\af31501\noproof\insrsid5253981\charrsid15754123 \hich\af1\dbch\af31501\loch\f1 &lt;/OptDel&gt;&lt;/DocAmend2&gt;}{\rtlch\fcs1 \af0 \ltrch\fcs0 \insrsid5253981\charrsid15754123 _x000d__x000a_\par }\pard \ltrpar\ql \li0\ri0\widctlpar\wrapdefault\aspalpha\aspnum\faauto\adjustright\rin0\lin0\itap0\pararsid10158853 {\rtlch\fcs1 \af0 \ltrch\fcs0 \cs17\v\fs20\cf9\lang1024\langfe1024\loch\af1\hich\af1\dbch\af31501\noproof\insrsid5253981\charrsid15754123 _x000d__x000a_\hich\af1\dbch\af31501\loch\f1 &lt;Article2&gt;&lt;OptDel&gt;}{\rtlch\fcs1 \af0 \ltrch\fcs0 \insrsid5253981\charrsid15754123 #}{\rtlch\fcs1 \af1 \ltrch\fcs0 \cs18\v\f1\fs20\cf15\insrsid5253981\charrsid15754123 MNU[OPTACTPARTYES][NOTAPP]@CHOICE@AMACTMNU}{\rtlch\fcs1 _x000d__x000a_\af0 \ltrch\fcs0 \insrsid5253981\charrsid15754123 #}{\rtlch\fcs1 \af0 \ltrch\fcs0 \cs17\v\fs20\cf9\lang1024\langfe1024\loch\af1\hich\af1\dbch\af31501\noproof\insrsid5253981\charrsid15754123 \hich\af1\dbch\af31501\loch\f1 &lt;/OptDel&gt;&lt;/Article2&gt;}{\rtlch\fcs1 _x000d__x000a_\af0 \ltrch\fcs0 \insrsid5253981\charrsid15754123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5253981\charrsid15754123 \cell }\pard\plain \ltrpar\ql \li0\ri0\widctlpar\intbl\wrapdefault\aspalpha\aspnum\faauto\adjustright\rin0\lin0 \rtlch\fcs1 _x000d__x000a_\af0\afs20\alang1025 \ltrch\fcs0 \fs24\lang2057\langfe2057\cgrid\langnp2057\langfenp2057 {\rtlch\fcs1 \af0 \ltrch\fcs0 \insrsid5253981\charrsid15754123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5253981\charrsid15754123 #}{\rtlch\fcs1 \af1 \ltrch\fcs0 \cs18\v\f1\fs20\cf15\insrsid5253981\charrsid15754123 MNU[OPTLEFTAMACT][LEFTPROP]@CHOICE@AMACTMNU}{\rtlch\fcs1 \af0 \ltrch\fcs0 \insrsid5253981\charrsid15754123 #_x000d__x000a_\cell Amendment\cell }\pard\plain \ltrpar\ql \li0\ri0\widctlpar\intbl\wrapdefault\aspalpha\aspnum\faauto\adjustright\rin0\lin0 \rtlch\fcs1 \af0\afs20\alang1025 \ltrch\fcs0 \fs24\lang2057\langfe2057\cgrid\langnp2057\langfenp2057 {\rtlch\fcs1 \af0 _x000d__x000a_\ltrch\fcs0 \insrsid5253981\charrsid15754123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5253981\charrsid15754123 ##\cell ##}{\rtlch\fcs1 \af0\afs24 \ltrch\fcs0 \insrsid5253981\charrsid15754123 \cell }\pard\plain \ltrpar\ql \li0\ri0\widctlpar\intbl\wrapdefault\aspalpha\aspnum\faauto\adjustright\rin0\lin0 \rtlch\fcs1 _x000d__x000a_\af0\afs20\alang1025 \ltrch\fcs0 \fs24\lang2057\langfe2057\cgrid\langnp2057\langfenp2057 {\rtlch\fcs1 \af0 \ltrch\fcs0 \insrsid5253981\charrsid15754123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5253981\charrsid15754123 Or. }{\rtlch\fcs1 \af0 \ltrch\fcs0 \cs17\v\fs20\cf9\lang1024\langfe1024\loch\af1\hich\af1\dbch\af31501\noproof\insrsid5253981\charrsid15754123 \hich\af1\dbch\af31501\loch\f1 &lt;Original&gt;}{\rtlch\fcs1 \af0 \ltrch\fcs0 _x000d__x000a_\insrsid5253981\charrsid15754123 #}{\rtlch\fcs1 \af1 \ltrch\fcs0 \cs18\v\f1\fs20\cf15\insrsid5253981\charrsid15754123 KEY(MAIN/LANGMIN)sh@ORLANGMSG@}{\rtlch\fcs1 \af0 \ltrch\fcs0 \insrsid5253981\charrsid15754123 #}{\rtlch\fcs1 \af0 \ltrch\fcs0 _x000d__x000a_\cs17\v\fs20\cf9\lang1024\langfe1024\loch\af1\hich\af1\dbch\af31501\noproof\insrsid5253981\charrsid15754123 \hich\af1\dbch\af31501\loch\f1 &lt;/Original&gt;}{\rtlch\fcs1 \af0 \ltrch\fcs0 \insrsid5253981\charrsid15754123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5253981\charrsid15754123 \hich\af1\dbch\af31501\loch\f1 &lt;OptDel&gt;}{\rtlch\fcs1 \af0 \ltrch\fcs0 \insrsid5253981\charrsid15754123 #}{_x000d__x000a_\rtlch\fcs1 \af1 \ltrch\fcs0 \cs18\v\f1\fs20\cf15\insrsid5253981\charrsid15754123 MNU[CROSSREFNO][CROSSREFYES]@CHOICE@}{\rtlch\fcs1 \af0 \ltrch\fcs0 \insrsid5253981\charrsid15754123 #}{\rtlch\fcs1 \af0 \ltrch\fcs0 _x000d__x000a_\cs17\i0\v\fs20\cf9\lang1024\langfe1024\loch\af1\hich\af1\dbch\af31501\noproof\insrsid5253981\charrsid15754123 \hich\af1\dbch\af31501\loch\f1 &lt;/OptDel&gt;}{\rtlch\fcs1 \af0 \ltrch\fcs0 \insrsid5253981\charrsid15754123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5253981\charrsid15754123 \hich\af1\dbch\af31501\loch\f1 &lt;TitreJust&gt;}{\rtlch\fcs1 \af0 \ltrch\fcs0 \insrsid5253981\charrsid15754123 _x000d__x000a_Justification}{\rtlch\fcs1 \af0 \ltrch\fcs0 \cs17\i0\v\fs20\cf9\lang1024\langfe1024\loch\af1\hich\af1\dbch\af31501\noproof\insrsid5253981\charrsid15754123 \hich\af1\dbch\af31501\loch\f1 &lt;/TitreJust&gt;}{\rtlch\fcs1 \af0 \ltrch\fcs0 _x000d__x000a_\insrsid5253981\charrsid15754123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5253981\charrsid15754123 \hich\af1\dbch\af31501\loch\f1 &lt;OptDelPrev&gt;}{\rtlch\fcs1 \af0 \ltrch\fcs0 \insrsid5253981\charrsid15754123 #}{\rtlch\fcs1 \af1 _x000d__x000a_\ltrch\fcs0 \cs18\v\f1\fs20\cf15\insrsid5253981\charrsid15754123 MNU[TEXTJUSTYES][TEXTJUSTNO]@CHOICE@}{\rtlch\fcs1 \af0 \ltrch\fcs0 \insrsid5253981\charrsid15754123 #}{\rtlch\fcs1 \af0 \ltrch\fcs0 _x000d__x000a_\cs17\i0\v\fs20\cf9\lang1024\langfe1024\loch\af1\hich\af1\dbch\af31501\noproof\insrsid5253981\charrsid15754123 \hich\af1\dbch\af31501\loch\f1 &lt;/OptDelPrev&gt;}{\rtlch\fcs1 \af0 \ltrch\fcs0 \insrsid5253981\charrsid1575412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5253981\charrsid15754123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3d_x000d__x000a_aa7c4a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637280 HideTWBExt;}{\*\cs18 \additive \v\f1\fs20\cf15 _x000d__x000a_\spriority0 \styrsid9637280 HideTWBInt;}{\s19\ql \li0\ri0\sa120\nowidctlpar\wrapdefault\aspalpha\aspnum\faauto\adjustright\rin0\lin0\itap0 \rtlch\fcs1 \af0\afs20\alang1025 \ltrch\fcs0 \fs24\lang2057\langfe2057\cgrid\langnp2057\langfenp2057 _x000d__x000a_\sbasedon0 \snext19 \spriority0 \styrsid9637280 Normal6a;}{\s20\ql \li0\ri0\nowidctlpar\wrapdefault\aspalpha\aspnum\faauto\adjustright\rin0\lin0\itap0 \rtlch\fcs1 \af0\afs20\alang1025 \ltrch\fcs0 \b\fs24\lang2057\langfe2057\cgrid\langnp2057\langfenp2057 _x000d__x000a_\sbasedon0 \snext20 \spriority0 \styrsid9637280 NormalBold;}{\s21\ql \li0\ri0\sa240\nowidctlpar\wrapdefault\aspalpha\aspnum\faauto\adjustright\rin0\lin0\itap0 \rtlch\fcs1 \af0\afs20\alang1025 \ltrch\fcs0 _x000d__x000a_\i\fs24\lang2057\langfe2057\cgrid\langnp2057\langfenp2057 \sbasedon0 \snext21 \spriority0 \styrsid9637280 AmJustText;}{\s22\qc \li0\ri0\sb240\sa240\nowidctlpar\wrapdefault\aspalpha\aspnum\faauto\adjustright\rin0\lin0\itap0 \rtlch\fcs1 _x000d__x000a_\af0\afs20\alang1025 \ltrch\fcs0 \i\fs24\lang2057\langfe2057\cgrid\langnp2057\langfenp2057 \sbasedon0 \snext22 \spriority0 \styrsid9637280 AmCrossRef;}{_x000d__x000a_\s23\qc \li0\ri0\sb240\sa240\keepn\nowidctlpar\wrapdefault\aspalpha\aspnum\faauto\adjustright\rin0\lin0\itap0 \rtlch\fcs1 \af0\afs20\alang1025 \ltrch\fcs0 \i\fs24\lang2057\langfe2057\cgrid\langnp2057\langfenp2057 _x000d__x000a_\sbasedon0 \snext21 \spriority0 \styrsid9637280 AmJustTitle;}{\s24\qr \li0\ri0\sb240\sa240\nowidctlpar\wrapdefault\aspalpha\aspnum\faauto\adjustright\rin0\lin0\itap0 \rtlch\fcs1 \af0\afs20\alang1025 \ltrch\fcs0 _x000d__x000a_\fs24\lang2057\langfe2057\cgrid\langnp2057\langfenp2057 \sbasedon0 \snext24 \spriority0 \styrsid9637280 AmOrLang;}{\s25\qc \li0\ri0\sa240\nowidctlpar\wrapdefault\aspalpha\aspnum\faauto\adjustright\rin0\lin0\itap0 \rtlch\fcs1 \af0\afs20\alang1025 _x000d__x000a_\ltrch\fcs0 \i\fs24\lang2057\langfe2057\cgrid\langnp2057\langfenp2057 \sbasedon0 \snext25 \spriority0 \styrsid963728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9637280 AmNumberTabs;}}{\*\rsidtbl \rsid24658\rsid223860\rsid735077\rsid1718133\rsid2892074\rsid3565327\rsid4666813\rsid5454165\rsid6641733_x000d__x000a_\rsid7823322\rsid9636012\rsid9637280\rsid10377208\rsid10751680\rsid11215221\rsid11549030\rsid12154954\rsid14382809\rsid14424199\rsid15204470\rsid15285974\rsid15950462\rsid16324206\rsid16662270}{\mmathPr\mmathFont34\mbrkBin0\mbrkBinSub0\msmallFrac0_x000d__x000a_\mdispDef1\mlMargin0\mrMargin0\mdefJc1\mwrapIndent1440\mintLim0\mnaryLim1}{\info{\author TOADER Maria}{\operator TOADER Maria}{\creatim\yr2026\mo6\dy22\hr15\min27}{\revtim\yr2026\mo6\dy22\hr15\min27}{\version1}{\edmins0}{\nofpages1}{\nofwords130}_x000d__x000a_{\nofchars745}{\nofcharsws874}{\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637280\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5454165 \chftnsep _x000d__x000a_\par }}{\*\ftnsepc \ltrpar \pard\plain \ltrpar\ql \li0\ri0\widctlpar\wrapdefault\aspalpha\aspnum\faauto\adjustright\rin0\lin0\itap0 \rtlch\fcs1 \af0\afs20\alang1025 \ltrch\fcs0 \fs24\lang2057\langfe2057\cgrid\langnp2057\langfenp2057 {\rtlch\fcs1 \af0 _x000d__x000a_\ltrch\fcs0 \insrsid5454165 \chftnsepc _x000d__x000a_\par }}{\*\aftnsep \ltrpar \pard\plain \ltrpar\ql \li0\ri0\widctlpar\wrapdefault\aspalpha\aspnum\faauto\adjustright\rin0\lin0\itap0 \rtlch\fcs1 \af0\afs20\alang1025 \ltrch\fcs0 \fs24\lang2057\langfe2057\cgrid\langnp2057\langfenp2057 {\rtlch\fcs1 \af0 _x000d__x000a_\ltrch\fcs0 \insrsid5454165 \chftnsep _x000d__x000a_\par }}{\*\aftnsepc \ltrpar \pard\plain \ltrpar\ql \li0\ri0\widctlpar\wrapdefault\aspalpha\aspnum\faauto\adjustright\rin0\lin0\itap0 \rtlch\fcs1 \af0\afs20\alang1025 \ltrch\fcs0 \fs24\lang2057\langfe2057\cgrid\langnp2057\langfenp2057 {\rtlch\fcs1 \af0 _x000d__x000a_\ltrch\fcs0 \insrsid545416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328352 \rtlch\fcs1 _x000d__x000a_\af0\afs20\alang1025 \ltrch\fcs0 \b\fs24\lang2057\langfe2057\cgrid\langnp2057\langfenp2057 {\rtlch\fcs1 \af0 \ltrch\fcs0 \cs17\b0\v\fs20\cf9\lang1024\langfe1024\loch\af1\hich\af1\dbch\af31501\noproof\insrsid9637280\charrsid15754123 {\*\bkmkstart restart}_x000d__x000a_\hich\af1\dbch\af31501\loch\f1 &lt;}{\rtlch\fcs1 \af0 \ltrch\fcs0 \cs17\b0\v\fs20\cf9\lang1024\langfe1024\loch\af1\hich\af1\dbch\af31501\noproof\insrsid9637280 \hich\af1\dbch\af31501\loch\f1 Amend}{\rtlch\fcs1 \af0 \ltrch\fcs0 _x000d__x000a_\cs17\b0\v\fs20\cf9\lang1024\langfe1024\loch\af1\hich\af1\dbch\af31501\noproof\insrsid9637280\charrsid15754123 \hich\af1\dbch\af31501\loch\f1 &gt;}{\rtlch\fcs1 \af0 \ltrch\fcs0 \insrsid9637280\charrsid15754123 Amendment\tab \tab }{\rtlch\fcs1 \af0 _x000d__x000a_\ltrch\fcs0 \cs17\b0\v\fs20\cf9\lang1024\langfe1024\loch\af1\hich\af1\dbch\af31501\noproof\insrsid9637280\charrsid15754123 \hich\af1\dbch\af31501\loch\f1 &lt;}{\rtlch\fcs1 \af0 \ltrch\fcs0 _x000d__x000a_\cs17\b0\v\fs20\cf9\lang1024\langfe1024\loch\af1\hich\af1\dbch\af31501\noproof\insrsid9637280 \hich\af1\dbch\af31501\loch\f1 NumAm&gt;}{\rtlch\fcs1 \af0 \ltrch\fcs0 \insrsid9637280\charrsid15754123 #}{\rtlch\fcs1 \af1 \ltrch\fcs0 _x000d__x000a_\cs18\v\f1\fs20\cf15\insrsid9637280\charrsid15754123 ENMIENDA@NRAM@}{\rtlch\fcs1 \af0 \ltrch\fcs0 \insrsid9637280\charrsid15754123 #}{\rtlch\fcs1 \af0 \ltrch\fcs0 _x000d__x000a_\cs17\b0\v\fs20\cf9\lang1024\langfe1024\loch\af1\hich\af1\dbch\af31501\noproof\insrsid9637280\charrsid15754123 \hich\af1\dbch\af31501\loch\f1 &lt;/}{\rtlch\fcs1 \af0 \ltrch\fcs0 _x000d__x000a_\cs17\b0\v\fs20\cf9\lang1024\langfe1024\loch\af1\hich\af1\dbch\af31501\noproof\insrsid9637280 \hich\af1\dbch\af31501\loch\f1 NumAm&gt;}{\rtlch\fcs1 \af0 \ltrch\fcs0 \insrsid9637280\charrsid1575412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9637280\charrsid15754123 \hich\af1\dbch\af31501\loch\f1 &lt;\hich\af1\dbch\af31501\loch\f1 RepeatBlock-By&gt;}{\rtlch\fcs1 \af0 \ltrch\fcs0 _x000d__x000a_\insrsid9637280\charrsid15754123 #}{\rtlch\fcs1 \af1 \ltrch\fcs0 \cs18\v\f1\fs20\cf15\insrsid9637280\charrsid15754123 (MOD@InsideLoop()}{\rtlch\fcs1 \af0 \ltrch\fcs0 \insrsid9637280\charrsid15754123 ##}{\rtlch\fcs1 \af1 \ltrch\fcs0 _x000d__x000a_\cs18\v\f1\fs20\cf15\insrsid9637280\charrsid15754123 &gt;&gt;&gt;@[ZMEMBERSMSG]@}{\rtlch\fcs1 \af0 \ltrch\fcs0 \insrsid9637280\charrsid15754123 #}{\rtlch\fcs1 \af0 \ltrch\fcs0 _x000d__x000a_\cs17\b0\v\fs20\cf9\lang1024\langfe1024\loch\af1\hich\af1\dbch\af31501\noproof\insrsid9637280\charrsid15754123 \hich\af1\dbch\af31501\loch\f1 &lt;Members&gt;}{\rtlch\fcs1 \af0 \ltrch\fcs0 \insrsid9637280\charrsid15754123 #}{\rtlch\fcs1 \af1 \ltrch\fcs0 _x000d__x000a_\cs18\v\f1\fs20\cf15\insrsid9637280\charrsid15754123 (MOD@InsideLoop(\'a7)}{\rtlch\fcs1 \af0 \ltrch\fcs0 \insrsid9637280\charrsid15754123 #}{\rtlch\fcs1 \af0 \ltrch\fcs0 \cf10\insrsid9637280\charrsid1328352 \u9668\'3f}{\rtlch\fcs1 \af0 \ltrch\fcs0 _x000d__x000a_\insrsid9637280\charrsid15754123 #}{\rtlch\fcs1 \af1 \ltrch\fcs0 \cs18\v\f1\fs20\cf15\insrsid9637280\charrsid15754123 TVTMEMBERS\'a7@MEMBERS@}{\rtlch\fcs1 \af0 \ltrch\fcs0 \insrsid9637280\charrsid15754123 #}{\rtlch\fcs1 \af0 \ltrch\fcs0 _x000d__x000a_\cf10\insrsid9637280\charrsid1328352 \u9658\'3f}{\rtlch\fcs1 \af0 \ltrch\fcs0 \cs17\b0\v\fs20\cf9\lang1024\langfe1024\loch\af1\hich\af1\dbch\af31501\noproof\insrsid9637280\charrsid15754123 \hich\af1\dbch\af31501\loch\f1 &lt;/Members&gt;}{\rtlch\fcs1 \af0 _x000d__x000a_\ltrch\fcs0 \insrsid9637280\charrsid15754123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9637280\charrsid15754123 \hich\af1\dbch\af31501\loch\f1 &lt;AuNomDe&gt;&lt;OptDel&gt;}{\rtlch\fcs1 \af0 \ltrch\fcs0 \insrsid9637280\charrsid15754123 #}{\rtlch\fcs1 \af1 \ltrch\fcs0 _x000d__x000a_\cs18\v\f1\fs20\cf15\insrsid9637280\charrsid15754123 MNU[ONBEHALFYES][NOTAPP]@CHOICE@}{\rtlch\fcs1 \af0 \ltrch\fcs0 \insrsid9637280\charrsid15754123 #}{\rtlch\fcs1 \af0 \ltrch\fcs0 _x000d__x000a_\cs17\v\fs20\cf9\lang1024\langfe1024\loch\af1\hich\af1\dbch\af31501\noproof\insrsid9637280\charrsid15754123 \hich\af1\dbch\af31501\loch\f1 &lt;/OptDel&gt;&lt;/AuNomDe&gt;}{\rtlch\fcs1 \af0 \ltrch\fcs0 \insrsid9637280\charrsid15754123 _x000d__x000a_\par &lt;&lt;&lt;}{\rtlch\fcs1 \af0 \ltrch\fcs0 \cs17\v\fs20\cf9\lang1024\langfe1024\loch\af1\hich\af1\dbch\af31501\noproof\insrsid9637280\charrsid15754123 \hich\af1\dbch\af31501\loch\f1 &lt;/RepeatBlock-By&gt;}{\rtlch\fcs1 \af0 \ltrch\fcs0 \insrsid9637280\charrsid15754123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9637280\charrsid15754123 \hich\af1\dbch\af31501\loch\f1 &lt;DocAmend&gt;}{\rtlch\fcs1 \af0 \ltrch\fcs0 \insrsid9637280\charrsid15754123 #}{\rtlch\fcs1 \af1 _x000d__x000a_\ltrch\fcs0 \cs18\v\f1\fs20\cf15\insrsid9637280\charrsid15754123 MNU[OPTPROPOSALCOD][OPTPROPOSALCNS][OPTPROPOSALNLE]@CHOICE@CODEMNU}{\rtlch\fcs1 \af0 \ltrch\fcs0 \insrsid9637280\charrsid15754123 #}{\rtlch\fcs1 \af0 \ltrch\fcs0 _x000d__x000a_\cs17\b0\v\fs20\cf9\lang1024\langfe1024\loch\af1\hich\af1\dbch\af31501\noproof\insrsid9637280\charrsid15754123 \hich\af1\dbch\af31501\loch\f1 &lt;/DocAmend&gt;}{\rtlch\fcs1 \af0 \ltrch\fcs0 \insrsid9637280\charrsid15754123 _x000d__x000a_\par }\pard \ltrpar\s20\ql \li0\ri0\keepn\nowidctlpar\wrapdefault\aspalpha\aspnum\faauto\adjustright\rin0\lin0\itap0\pararsid10630121 {\rtlch\fcs1 \af0 \ltrch\fcs0 _x000d__x000a_\cs17\b0\v\fs20\cf9\lang1024\langfe1024\loch\af1\hich\af1\dbch\af31501\noproof\insrsid9637280\charrsid15754123 \hich\af1\dbch\af31501\loch\f1 &lt;Article&gt;}{\rtlch\fcs1 \af0 \ltrch\fcs0 \insrsid9637280\charrsid15754123 #}{\rtlch\fcs1 \af1 \ltrch\fcs0 _x000d__x000a_\cs18\v\f1\fs20\cf15\insrsid9637280\charrsid15754123 MNU[AMACTPARTYES][AMACTPARTNO]@CHOICE@AMACTMNU}{\rtlch\fcs1 \af0 \ltrch\fcs0 \insrsid9637280\charrsid15754123 #}{\rtlch\fcs1 \af0 \ltrch\fcs0 _x000d__x000a_\cs17\b0\v\fs20\cf9\lang1024\langfe1024\loch\af1\hich\af1\dbch\af31501\noproof\insrsid9637280\charrsid15754123 \hich\af1\dbch\af31501\loch\f1 &lt;/Article&gt;}{\rtlch\fcs1 \af0 \ltrch\fcs0 \insrsid9637280\charrsid15754123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9637280\charrsid15754123 \hich\af1\dbch\af31501\loch\f1 &lt;DocAmend2&gt;&lt;OptDel&gt;}{\rtlch\fcs1 \af0 \ltrch\fcs0 \insrsid9637280\charrsid15754123 #}{\rtlch\fcs1 \af1 _x000d__x000a_\ltrch\fcs0 \cs18\v\f1\fs20\cf15\insrsid9637280\charrsid15754123 MNU[OPTNRACTYES][NOTAPP]@CHOICE@AMACTMNU}{\rtlch\fcs1 \af0 \ltrch\fcs0 \insrsid9637280\charrsid15754123 #}{\rtlch\fcs1 \af0 \ltrch\fcs0 _x000d__x000a_\cs17\v\fs20\cf9\lang1024\langfe1024\loch\af1\hich\af1\dbch\af31501\noproof\insrsid9637280\charrsid15754123 \hich\af1\dbch\af31501\loch\f1 &lt;/OptDel&gt;&lt;/DocAmend2&gt;}{\rtlch\fcs1 \af0 \ltrch\fcs0 \insrsid9637280\charrsid15754123 _x000d__x000a_\par }\pard \ltrpar\ql \li0\ri0\widctlpar\wrapdefault\aspalpha\aspnum\faauto\adjustright\rin0\lin0\itap0\pararsid10158853 {\rtlch\fcs1 \af0 \ltrch\fcs0 \cs17\v\fs20\cf9\lang1024\langfe1024\loch\af1\hich\af1\dbch\af31501\noproof\insrsid9637280\charrsid15754123 _x000d__x000a_\hich\af1\dbch\af31501\loch\f1 &lt;Article2&gt;&lt;OptDel&gt;}{\rtlch\fcs1 \af0 \ltrch\fcs0 \insrsid9637280\charrsid15754123 #}{\rtlch\fcs1 \af1 \ltrch\fcs0 \cs18\v\f1\fs20\cf15\insrsid9637280\charrsid15754123 MNU[OPTACTPARTYES][NOTAPP]@CHOICE@AMACTMNU}{\rtlch\fcs1 _x000d__x000a_\af0 \ltrch\fcs0 \insrsid9637280\charrsid15754123 #}{\rtlch\fcs1 \af0 \ltrch\fcs0 \cs17\v\fs20\cf9\lang1024\langfe1024\loch\af1\hich\af1\dbch\af31501\noproof\insrsid9637280\charrsid15754123 \hich\af1\dbch\af31501\loch\f1 &lt;/OptDel&gt;&lt;/Article2&gt;}{\rtlch\fcs1 _x000d__x000a_\af0 \ltrch\fcs0 \insrsid9637280\charrsid15754123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9637280\charrsid15754123 \cell }\pard\plain \ltrpar\ql \li0\ri0\widctlpar\intbl\wrapdefault\aspalpha\aspnum\faauto\adjustright\rin0\lin0 \rtlch\fcs1 _x000d__x000a_\af0\afs20\alang1025 \ltrch\fcs0 \fs24\lang2057\langfe2057\cgrid\langnp2057\langfenp2057 {\rtlch\fcs1 \af0 \ltrch\fcs0 \insrsid9637280\charrsid15754123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9637280\charrsid15754123 #}{\rtlch\fcs1 \af1 \ltrch\fcs0 \cs18\v\f1\fs20\cf15\insrsid9637280\charrsid15754123 MNU[OPTLEFTAMACT][LEFTPROP]@CHOICE@AMACTMNU}{\rtlch\fcs1 \af0 \ltrch\fcs0 \insrsid9637280\charrsid15754123 #_x000d__x000a_\cell Amendment\cell }\pard\plain \ltrpar\ql \li0\ri0\widctlpar\intbl\wrapdefault\aspalpha\aspnum\faauto\adjustright\rin0\lin0 \rtlch\fcs1 \af0\afs20\alang1025 \ltrch\fcs0 \fs24\lang2057\langfe2057\cgrid\langnp2057\langfenp2057 {\rtlch\fcs1 \af0 _x000d__x000a_\ltrch\fcs0 \insrsid9637280\charrsid15754123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9637280\charrsid15754123 ##\cell ##}{\rtlch\fcs1 \af0\afs24 \ltrch\fcs0 \insrsid9637280\charrsid15754123 \cell }\pard\plain \ltrpar\ql \li0\ri0\widctlpar\intbl\wrapdefault\aspalpha\aspnum\faauto\adjustright\rin0\lin0 \rtlch\fcs1 _x000d__x000a_\af0\afs20\alang1025 \ltrch\fcs0 \fs24\lang2057\langfe2057\cgrid\langnp2057\langfenp2057 {\rtlch\fcs1 \af0 \ltrch\fcs0 \insrsid9637280\charrsid15754123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9637280\charrsid15754123 Or. }{\rtlch\fcs1 \af0 \ltrch\fcs0 \cs17\v\fs20\cf9\lang1024\langfe1024\loch\af1\hich\af1\dbch\af31501\noproof\insrsid9637280\charrsid15754123 \hich\af1\dbch\af31501\loch\f1 &lt;Original&gt;}{\rtlch\fcs1 \af0 \ltrch\fcs0 _x000d__x000a_\insrsid9637280\charrsid15754123 #}{\rtlch\fcs1 \af1 \ltrch\fcs0 \cs18\v\f1\fs20\cf15\insrsid9637280\charrsid15754123 KEY(MAIN/LANGMIN)sh@ORLANGMSG@}{\rtlch\fcs1 \af0 \ltrch\fcs0 \insrsid9637280\charrsid15754123 #}{\rtlch\fcs1 \af0 \ltrch\fcs0 _x000d__x000a_\cs17\v\fs20\cf9\lang1024\langfe1024\loch\af1\hich\af1\dbch\af31501\noproof\insrsid9637280\charrsid15754123 \hich\af1\dbch\af31501\loch\f1 &lt;/Original&gt;}{\rtlch\fcs1 \af0 \ltrch\fcs0 \insrsid9637280\charrsid15754123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9637280\charrsid15754123 \hich\af1\dbch\af31501\loch\f1 &lt;OptDel&gt;}{\rtlch\fcs1 \af0 \ltrch\fcs0 \insrsid9637280\charrsid15754123 #}{_x000d__x000a_\rtlch\fcs1 \af1 \ltrch\fcs0 \cs18\v\f1\fs20\cf15\insrsid9637280\charrsid15754123 MNU[CROSSREFNO][CROSSREFYES]@CHOICE@}{\rtlch\fcs1 \af0 \ltrch\fcs0 \insrsid9637280\charrsid15754123 #}{\rtlch\fcs1 \af0 \ltrch\fcs0 _x000d__x000a_\cs17\i0\v\fs20\cf9\lang1024\langfe1024\loch\af1\hich\af1\dbch\af31501\noproof\insrsid9637280\charrsid15754123 \hich\af1\dbch\af31501\loch\f1 &lt;/OptDel&gt;}{\rtlch\fcs1 \af0 \ltrch\fcs0 \insrsid9637280\charrsid15754123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9637280\charrsid15754123 \hich\af1\dbch\af31501\loch\f1 &lt;TitreJust&gt;}{\rtlch\fcs1 \af0 \ltrch\fcs0 \insrsid9637280\charrsid15754123 _x000d__x000a_Justification}{\rtlch\fcs1 \af0 \ltrch\fcs0 \cs17\i0\v\fs20\cf9\lang1024\langfe1024\loch\af1\hich\af1\dbch\af31501\noproof\insrsid9637280\charrsid15754123 \hich\af1\dbch\af31501\loch\f1 &lt;/TitreJust&gt;}{\rtlch\fcs1 \af0 \ltrch\fcs0 _x000d__x000a_\insrsid9637280\charrsid15754123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9637280\charrsid15754123 \hich\af1\dbch\af31501\loch\f1 &lt;OptDelPrev&gt;}{\rtlch\fcs1 \af0 \ltrch\fcs0 \insrsid9637280\charrsid15754123 #}{\rtlch\fcs1 \af1 _x000d__x000a_\ltrch\fcs0 \cs18\v\f1\fs20\cf15\insrsid9637280\charrsid15754123 MNU[TEXTJUSTYES][TEXTJUSTNO]@CHOICE@}{\rtlch\fcs1 \af0 \ltrch\fcs0 \insrsid9637280\charrsid15754123 #}{\rtlch\fcs1 \af0 \ltrch\fcs0 _x000d__x000a_\cs17\i0\v\fs20\cf9\lang1024\langfe1024\loch\af1\hich\af1\dbch\af31501\noproof\insrsid9637280\charrsid15754123 \hich\af1\dbch\af31501\loch\f1 &lt;/OptDelPrev&gt;}{\rtlch\fcs1 \af0 \ltrch\fcs0 \insrsid9637280\charrsid1575412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9637280\charrsid15754123 \hich\af1\dbch\af31501\loch\f1 &lt;/}{\rtlch\fcs1 \af0 \ltrch\fcs0 _x000d__x000a_\cs17\v\fs20\cf9\lang1024\langfe1024\loch\af1\hich\af1\dbch\af31501\noproof\insrsid9637280 \hich\af1\dbch\af31501\loch\f1 Amend}{\rtlch\fcs1 \af0 \ltrch\fcs0 _x000d__x000a_\cs17\v\fs20\cf9\lang1024\langfe1024\loch\af1\hich\af1\dbch\af31501\noproof\insrsid9637280\charrsid15754123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0e_x000d__x000a_3ff14a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6"/>
    <w:docVar w:name="TVTAMPART" w:val="Annex I"/>
    <w:docVar w:name="TVTMEMBERS1" w:val="Murielle Laurent"/>
    <w:docVar w:name="TXTAUTHOR" w:val="Karlo Ressler"/>
    <w:docVar w:name="TXTLANGUE" w:val="EN"/>
    <w:docVar w:name="TXTLANGUEMIN" w:val="en"/>
    <w:docVar w:name="TXTNRAM" w:val="1"/>
    <w:docVar w:name="TXTNRC" w:val="0176/2025"/>
    <w:docVar w:name="TXTNRCOM" w:val="(2025)0541"/>
    <w:docVar w:name="TXTNRFIRSTAM" w:val="1"/>
    <w:docVar w:name="TXTNRLASTAM" w:val="1"/>
    <w:docVar w:name="TXTNRPE" w:val="790.136"/>
    <w:docVar w:name="TXTNRPE2" w:val="788.793"/>
    <w:docVar w:name="TXTNRPROC" w:val="2025/0541"/>
    <w:docVar w:name="TXTPE" w:val="790.136"/>
    <w:docVar w:name="TXTPEorAP" w:val="PE"/>
    <w:docVar w:name="TXTROUTE" w:val="AM\1346405EN.docx"/>
    <w:docVar w:name="TXTTITLE" w:val="Proposal for a Regulation of the European Parliament and of the Council establishing the Union support for the Schengen area, for European integrated border management and for the common policy on visas for the period from 2028 to 2034"/>
    <w:docVar w:name="TXTVERSION" w:val="01-00"/>
    <w:docVar w:name="TXTVERSION2" w:val="01-00"/>
  </w:docVars>
  <w:rsids>
    <w:rsidRoot w:val="00F0638B"/>
    <w:rsid w:val="000111BD"/>
    <w:rsid w:val="0002066C"/>
    <w:rsid w:val="00073830"/>
    <w:rsid w:val="0007423F"/>
    <w:rsid w:val="00075DBE"/>
    <w:rsid w:val="000B0781"/>
    <w:rsid w:val="000D446F"/>
    <w:rsid w:val="000E7234"/>
    <w:rsid w:val="000F2A80"/>
    <w:rsid w:val="000F7815"/>
    <w:rsid w:val="00116303"/>
    <w:rsid w:val="00126BC4"/>
    <w:rsid w:val="001444E0"/>
    <w:rsid w:val="00150057"/>
    <w:rsid w:val="00166CCB"/>
    <w:rsid w:val="001809DD"/>
    <w:rsid w:val="00194A6D"/>
    <w:rsid w:val="001A4802"/>
    <w:rsid w:val="001B761C"/>
    <w:rsid w:val="001C2054"/>
    <w:rsid w:val="001C502E"/>
    <w:rsid w:val="001D13C9"/>
    <w:rsid w:val="001D5CC4"/>
    <w:rsid w:val="001D7A49"/>
    <w:rsid w:val="001F0FDD"/>
    <w:rsid w:val="0020367C"/>
    <w:rsid w:val="00222325"/>
    <w:rsid w:val="00231D55"/>
    <w:rsid w:val="00231EA7"/>
    <w:rsid w:val="00234AF6"/>
    <w:rsid w:val="00236619"/>
    <w:rsid w:val="00251FBF"/>
    <w:rsid w:val="002574CB"/>
    <w:rsid w:val="00280EA6"/>
    <w:rsid w:val="002A1C82"/>
    <w:rsid w:val="002B6A7B"/>
    <w:rsid w:val="002C5761"/>
    <w:rsid w:val="002E3F68"/>
    <w:rsid w:val="002E4311"/>
    <w:rsid w:val="003003A7"/>
    <w:rsid w:val="00315664"/>
    <w:rsid w:val="00322475"/>
    <w:rsid w:val="00363AD3"/>
    <w:rsid w:val="003743DE"/>
    <w:rsid w:val="0037660F"/>
    <w:rsid w:val="00384E84"/>
    <w:rsid w:val="0038706C"/>
    <w:rsid w:val="003923F7"/>
    <w:rsid w:val="003A5102"/>
    <w:rsid w:val="003C0A6C"/>
    <w:rsid w:val="003C6E39"/>
    <w:rsid w:val="003D466C"/>
    <w:rsid w:val="003D70F2"/>
    <w:rsid w:val="003E08BF"/>
    <w:rsid w:val="003E43AC"/>
    <w:rsid w:val="003F21EB"/>
    <w:rsid w:val="003F3B0C"/>
    <w:rsid w:val="0040637B"/>
    <w:rsid w:val="00422BB2"/>
    <w:rsid w:val="004367B3"/>
    <w:rsid w:val="00441413"/>
    <w:rsid w:val="00441D7D"/>
    <w:rsid w:val="00456F6C"/>
    <w:rsid w:val="00461E32"/>
    <w:rsid w:val="00464338"/>
    <w:rsid w:val="00495E20"/>
    <w:rsid w:val="004E0AAC"/>
    <w:rsid w:val="004E1C4C"/>
    <w:rsid w:val="004F03F0"/>
    <w:rsid w:val="004F2903"/>
    <w:rsid w:val="00507587"/>
    <w:rsid w:val="0051673F"/>
    <w:rsid w:val="005246D8"/>
    <w:rsid w:val="00526750"/>
    <w:rsid w:val="00547F73"/>
    <w:rsid w:val="00557617"/>
    <w:rsid w:val="00571479"/>
    <w:rsid w:val="00575DD1"/>
    <w:rsid w:val="005A7205"/>
    <w:rsid w:val="005A7EB4"/>
    <w:rsid w:val="005B32E3"/>
    <w:rsid w:val="005E50C2"/>
    <w:rsid w:val="00607ABE"/>
    <w:rsid w:val="00620056"/>
    <w:rsid w:val="00632453"/>
    <w:rsid w:val="006337D4"/>
    <w:rsid w:val="00637384"/>
    <w:rsid w:val="0066168A"/>
    <w:rsid w:val="00665DDA"/>
    <w:rsid w:val="00672807"/>
    <w:rsid w:val="006746CD"/>
    <w:rsid w:val="00687070"/>
    <w:rsid w:val="00695CC1"/>
    <w:rsid w:val="006965BE"/>
    <w:rsid w:val="006A2838"/>
    <w:rsid w:val="006B4B58"/>
    <w:rsid w:val="006B6438"/>
    <w:rsid w:val="006D6B15"/>
    <w:rsid w:val="006E0907"/>
    <w:rsid w:val="006F3F81"/>
    <w:rsid w:val="006F4B73"/>
    <w:rsid w:val="00702F62"/>
    <w:rsid w:val="007059E9"/>
    <w:rsid w:val="00706049"/>
    <w:rsid w:val="007152AF"/>
    <w:rsid w:val="00723D71"/>
    <w:rsid w:val="0072552F"/>
    <w:rsid w:val="00736FBA"/>
    <w:rsid w:val="0074160E"/>
    <w:rsid w:val="007659AC"/>
    <w:rsid w:val="0079060C"/>
    <w:rsid w:val="007A42AB"/>
    <w:rsid w:val="007B5AB3"/>
    <w:rsid w:val="007C71DE"/>
    <w:rsid w:val="00822C94"/>
    <w:rsid w:val="008332B8"/>
    <w:rsid w:val="008363E4"/>
    <w:rsid w:val="00851460"/>
    <w:rsid w:val="0087052C"/>
    <w:rsid w:val="00870CF2"/>
    <w:rsid w:val="00874862"/>
    <w:rsid w:val="00875A9C"/>
    <w:rsid w:val="00887FDC"/>
    <w:rsid w:val="00894204"/>
    <w:rsid w:val="008B251A"/>
    <w:rsid w:val="008D3844"/>
    <w:rsid w:val="008D6D06"/>
    <w:rsid w:val="008F0DDD"/>
    <w:rsid w:val="00900CAE"/>
    <w:rsid w:val="00904AD5"/>
    <w:rsid w:val="00907CCA"/>
    <w:rsid w:val="009154FF"/>
    <w:rsid w:val="00917A85"/>
    <w:rsid w:val="00966038"/>
    <w:rsid w:val="009A65D8"/>
    <w:rsid w:val="009B0305"/>
    <w:rsid w:val="009C1DC1"/>
    <w:rsid w:val="009F230F"/>
    <w:rsid w:val="00A15973"/>
    <w:rsid w:val="00A233E9"/>
    <w:rsid w:val="00A40EC0"/>
    <w:rsid w:val="00A46736"/>
    <w:rsid w:val="00A507FC"/>
    <w:rsid w:val="00A5426B"/>
    <w:rsid w:val="00A845EF"/>
    <w:rsid w:val="00A84E16"/>
    <w:rsid w:val="00A85EF4"/>
    <w:rsid w:val="00A93389"/>
    <w:rsid w:val="00A93F8C"/>
    <w:rsid w:val="00AA0426"/>
    <w:rsid w:val="00AA1AF8"/>
    <w:rsid w:val="00AB4642"/>
    <w:rsid w:val="00AB74D6"/>
    <w:rsid w:val="00AC7149"/>
    <w:rsid w:val="00AD730A"/>
    <w:rsid w:val="00AE4459"/>
    <w:rsid w:val="00AF25FC"/>
    <w:rsid w:val="00AF2819"/>
    <w:rsid w:val="00B0638A"/>
    <w:rsid w:val="00B10564"/>
    <w:rsid w:val="00B41B4D"/>
    <w:rsid w:val="00B42AF9"/>
    <w:rsid w:val="00B43D7C"/>
    <w:rsid w:val="00B77A45"/>
    <w:rsid w:val="00B8066A"/>
    <w:rsid w:val="00B85286"/>
    <w:rsid w:val="00B90B7F"/>
    <w:rsid w:val="00B9188F"/>
    <w:rsid w:val="00BA48D2"/>
    <w:rsid w:val="00BC1B1F"/>
    <w:rsid w:val="00BD19E8"/>
    <w:rsid w:val="00BE0C84"/>
    <w:rsid w:val="00BE26A1"/>
    <w:rsid w:val="00BE5062"/>
    <w:rsid w:val="00C04BED"/>
    <w:rsid w:val="00C05CB9"/>
    <w:rsid w:val="00C10F61"/>
    <w:rsid w:val="00C22CC4"/>
    <w:rsid w:val="00C2336C"/>
    <w:rsid w:val="00C35E35"/>
    <w:rsid w:val="00C41E32"/>
    <w:rsid w:val="00C85D0F"/>
    <w:rsid w:val="00C92798"/>
    <w:rsid w:val="00CB32D7"/>
    <w:rsid w:val="00CB34F1"/>
    <w:rsid w:val="00CB7B07"/>
    <w:rsid w:val="00CC3983"/>
    <w:rsid w:val="00D00CC7"/>
    <w:rsid w:val="00D050A0"/>
    <w:rsid w:val="00D100D1"/>
    <w:rsid w:val="00D1051C"/>
    <w:rsid w:val="00D14FCE"/>
    <w:rsid w:val="00D15308"/>
    <w:rsid w:val="00D1583C"/>
    <w:rsid w:val="00D15D1E"/>
    <w:rsid w:val="00D256DF"/>
    <w:rsid w:val="00D42398"/>
    <w:rsid w:val="00D44842"/>
    <w:rsid w:val="00D677D5"/>
    <w:rsid w:val="00D755F1"/>
    <w:rsid w:val="00D767AC"/>
    <w:rsid w:val="00D82FCC"/>
    <w:rsid w:val="00D87B31"/>
    <w:rsid w:val="00DA58AE"/>
    <w:rsid w:val="00DB429F"/>
    <w:rsid w:val="00DB65C2"/>
    <w:rsid w:val="00DB7E0D"/>
    <w:rsid w:val="00DC4160"/>
    <w:rsid w:val="00DC6A1B"/>
    <w:rsid w:val="00DD6332"/>
    <w:rsid w:val="00DE672F"/>
    <w:rsid w:val="00E10FF0"/>
    <w:rsid w:val="00E15A86"/>
    <w:rsid w:val="00E25DC5"/>
    <w:rsid w:val="00E3584B"/>
    <w:rsid w:val="00E44BB0"/>
    <w:rsid w:val="00E471BE"/>
    <w:rsid w:val="00E57F50"/>
    <w:rsid w:val="00E660E2"/>
    <w:rsid w:val="00E8229D"/>
    <w:rsid w:val="00E9243E"/>
    <w:rsid w:val="00EA10D2"/>
    <w:rsid w:val="00EA25AE"/>
    <w:rsid w:val="00EB3A71"/>
    <w:rsid w:val="00EE011D"/>
    <w:rsid w:val="00EE3E0D"/>
    <w:rsid w:val="00EF03A3"/>
    <w:rsid w:val="00EF11AD"/>
    <w:rsid w:val="00F0638B"/>
    <w:rsid w:val="00F2018B"/>
    <w:rsid w:val="00F237EB"/>
    <w:rsid w:val="00F27170"/>
    <w:rsid w:val="00F459F7"/>
    <w:rsid w:val="00F75935"/>
    <w:rsid w:val="00F92B49"/>
    <w:rsid w:val="00FA192C"/>
    <w:rsid w:val="00FC1B08"/>
    <w:rsid w:val="00FC5F36"/>
    <w:rsid w:val="00FD05BD"/>
    <w:rsid w:val="00FD675F"/>
    <w:rsid w:val="00FE03B4"/>
    <w:rsid w:val="00FE2F4D"/>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76C2AE"/>
  <w15:chartTrackingRefBased/>
  <w15:docId w15:val="{1C7CC7C0-4CDF-423E-B250-9234F1DF2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i-FI"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styleId="ListParagraph">
    <w:name w:val="List Paragraph"/>
    <w:basedOn w:val="Normal"/>
    <w:uiPriority w:val="34"/>
    <w:qFormat/>
    <w:rsid w:val="001444E0"/>
    <w:pPr>
      <w:widowControl/>
      <w:ind w:left="720"/>
      <w:contextualSpacing/>
    </w:pPr>
    <w:rPr>
      <w:szCs w:val="24"/>
    </w:rPr>
  </w:style>
  <w:style w:type="paragraph" w:customStyle="1" w:styleId="Normal12Italic">
    <w:name w:val="Normal12Italic"/>
    <w:basedOn w:val="Normal"/>
    <w:rsid w:val="00507587"/>
    <w:pPr>
      <w:spacing w:after="240"/>
    </w:pPr>
    <w:rPr>
      <w:i/>
      <w:noProof/>
    </w:rPr>
  </w:style>
  <w:style w:type="paragraph" w:styleId="Footer">
    <w:name w:val="footer"/>
    <w:basedOn w:val="Normal"/>
    <w:link w:val="FooterChar"/>
    <w:semiHidden/>
    <w:rsid w:val="00632453"/>
    <w:pPr>
      <w:tabs>
        <w:tab w:val="center" w:pos="4513"/>
        <w:tab w:val="right" w:pos="9026"/>
      </w:tabs>
    </w:pPr>
  </w:style>
  <w:style w:type="character" w:customStyle="1" w:styleId="FooterChar">
    <w:name w:val="Footer Char"/>
    <w:basedOn w:val="DefaultParagraphFont"/>
    <w:link w:val="Footer"/>
    <w:semiHidden/>
    <w:rsid w:val="00632453"/>
    <w:rPr>
      <w:sz w:val="24"/>
    </w:rPr>
  </w:style>
  <w:style w:type="paragraph" w:styleId="Revision">
    <w:name w:val="Revision"/>
    <w:hidden/>
    <w:uiPriority w:val="99"/>
    <w:semiHidden/>
    <w:rsid w:val="00620056"/>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901A35-B4F0-4FC6-8F32-0C7A013857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720</Words>
  <Characters>6525</Characters>
  <Application>Microsoft Office Word</Application>
  <DocSecurity>0</DocSecurity>
  <Lines>261</Lines>
  <Paragraphs>55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7192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2026-07-07T07:30:00Z</dcterms:created>
  <dcterms:modified xsi:type="dcterms:W3CDTF">2026-07-07T07:30:00Z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1346405</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Created with">
    <vt:lpwstr>10.3.0 Build [20260401]</vt:lpwstr>
  </property>
  <property fmtid="{D5CDD505-2E9C-101B-9397-08002B2CF9AE}" pid="9" name="FooterPath">
    <vt:lpwstr>AM\1346405FI.docx</vt:lpwstr>
  </property>
  <property fmtid="{D5CDD505-2E9C-101B-9397-08002B2CF9AE}" pid="10" name="LastEdited with">
    <vt:lpwstr>10.3.0 Build [20260401]</vt:lpwstr>
  </property>
  <property fmtid="{D5CDD505-2E9C-101B-9397-08002B2CF9AE}" pid="11" name="PE number">
    <vt:lpwstr>790.136</vt:lpwstr>
  </property>
  <property fmtid="{D5CDD505-2E9C-101B-9397-08002B2CF9AE}" pid="12" name="RegistreCheck">
    <vt:lpwstr>OK</vt:lpwstr>
  </property>
  <property fmtid="{D5CDD505-2E9C-101B-9397-08002B2CF9AE}" pid="13" name="SDLStudio">
    <vt:lpwstr/>
  </property>
  <property fmtid="{D5CDD505-2E9C-101B-9397-08002B2CF9AE}" pid="14" name="SendToEpades">
    <vt:lpwstr>OK - 2026/06/24 17:59</vt:lpwstr>
  </property>
  <property fmtid="{D5CDD505-2E9C-101B-9397-08002B2CF9AE}" pid="15" name="Bookout">
    <vt:lpwstr>OK - 2026/07/07 09:30</vt:lpwstr>
  </property>
</Properties>
</file>