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815548" w:rsidRPr="00F06EE8" w14:paraId="7CA1C5A6" w14:textId="77777777" w:rsidTr="00C85D0F">
        <w:trPr>
          <w:trHeight w:hRule="exact" w:val="1418"/>
        </w:trPr>
        <w:tc>
          <w:tcPr>
            <w:tcW w:w="6804" w:type="dxa"/>
            <w:shd w:val="clear" w:color="auto" w:fill="auto"/>
            <w:vAlign w:val="center"/>
          </w:tcPr>
          <w:p w14:paraId="5D773B3F" w14:textId="77777777" w:rsidR="00BE5062" w:rsidRPr="00F06EE8" w:rsidRDefault="006E030B" w:rsidP="00C85D0F">
            <w:pPr>
              <w:pStyle w:val="EPName"/>
            </w:pPr>
            <w:r w:rsidRPr="00F06EE8">
              <w:t>Európsky parlament</w:t>
            </w:r>
          </w:p>
          <w:p w14:paraId="4228C63D" w14:textId="77777777" w:rsidR="00BE5062" w:rsidRPr="00F06EE8" w:rsidRDefault="006E030B" w:rsidP="00C85D0F">
            <w:pPr>
              <w:pStyle w:val="EPTerm"/>
            </w:pPr>
            <w:r w:rsidRPr="00F06EE8">
              <w:t>2024-2029</w:t>
            </w:r>
          </w:p>
        </w:tc>
        <w:tc>
          <w:tcPr>
            <w:tcW w:w="2268" w:type="dxa"/>
            <w:shd w:val="clear" w:color="auto" w:fill="auto"/>
          </w:tcPr>
          <w:p w14:paraId="3149F0A5" w14:textId="77777777" w:rsidR="00BE5062" w:rsidRPr="00F06EE8" w:rsidRDefault="006E030B" w:rsidP="00C85D0F">
            <w:pPr>
              <w:pStyle w:val="EPLogo"/>
            </w:pPr>
            <w:r w:rsidRPr="00F06EE8">
              <w:rPr>
                <w:noProof/>
              </w:rPr>
              <w:drawing>
                <wp:inline distT="0" distB="0" distL="0" distR="0" wp14:anchorId="589DB038" wp14:editId="347E273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65287E18" w14:textId="77777777" w:rsidR="000E7234" w:rsidRPr="00F06EE8" w:rsidRDefault="000E7234" w:rsidP="000E7234">
      <w:pPr>
        <w:pStyle w:val="LineTop"/>
      </w:pPr>
    </w:p>
    <w:p w14:paraId="5D7A443F" w14:textId="77777777" w:rsidR="000E7234" w:rsidRPr="00F06EE8" w:rsidRDefault="006E030B" w:rsidP="000E7234">
      <w:pPr>
        <w:pStyle w:val="EPBody"/>
      </w:pPr>
      <w:r w:rsidRPr="00F06EE8">
        <w:rPr>
          <w:rStyle w:val="HideTWBExt"/>
        </w:rPr>
        <w:t>&lt;</w:t>
      </w:r>
      <w:r w:rsidRPr="00F06EE8">
        <w:rPr>
          <w:rStyle w:val="HideTWBExt"/>
          <w:i w:val="0"/>
        </w:rPr>
        <w:t>Commission</w:t>
      </w:r>
      <w:r w:rsidRPr="00F06EE8">
        <w:rPr>
          <w:rStyle w:val="HideTWBExt"/>
        </w:rPr>
        <w:t>&gt;</w:t>
      </w:r>
      <w:r w:rsidRPr="00F06EE8">
        <w:rPr>
          <w:rStyle w:val="HideTWBInt"/>
          <w:color w:val="auto"/>
        </w:rPr>
        <w:t>{LIBE}</w:t>
      </w:r>
      <w:r w:rsidRPr="00F06EE8">
        <w:t>Výbor pre občianske slobody, spravodlivosť a vnútorné veci</w:t>
      </w:r>
      <w:r w:rsidRPr="00F06EE8">
        <w:rPr>
          <w:rStyle w:val="HideTWBExt"/>
        </w:rPr>
        <w:t>&lt;/</w:t>
      </w:r>
      <w:r w:rsidRPr="00F06EE8">
        <w:rPr>
          <w:rStyle w:val="HideTWBExt"/>
          <w:i w:val="0"/>
        </w:rPr>
        <w:t>Commission</w:t>
      </w:r>
      <w:r w:rsidRPr="00F06EE8">
        <w:rPr>
          <w:rStyle w:val="HideTWBExt"/>
        </w:rPr>
        <w:t>&gt;</w:t>
      </w:r>
    </w:p>
    <w:p w14:paraId="36990372" w14:textId="77777777" w:rsidR="000E7234" w:rsidRPr="00F06EE8" w:rsidRDefault="000E7234" w:rsidP="000E7234">
      <w:pPr>
        <w:pStyle w:val="LineBottom"/>
      </w:pPr>
    </w:p>
    <w:p w14:paraId="27260F19" w14:textId="77777777" w:rsidR="00B85286" w:rsidRPr="00F06EE8" w:rsidRDefault="006E030B">
      <w:pPr>
        <w:pStyle w:val="CoverReference"/>
      </w:pPr>
      <w:r w:rsidRPr="00F06EE8">
        <w:rPr>
          <w:rStyle w:val="HideTWBExt"/>
          <w:b w:val="0"/>
        </w:rPr>
        <w:t>&lt;RefProc&gt;</w:t>
      </w:r>
      <w:r w:rsidRPr="00F06EE8">
        <w:t>2025/0541</w:t>
      </w:r>
      <w:r w:rsidRPr="00F06EE8">
        <w:rPr>
          <w:rStyle w:val="HideTWBExt"/>
          <w:b w:val="0"/>
        </w:rPr>
        <w:t>&lt;/RefProc&gt;&lt;RefTypeProc&gt;</w:t>
      </w:r>
      <w:r w:rsidRPr="00F06EE8">
        <w:t>(COD)</w:t>
      </w:r>
      <w:r w:rsidRPr="00F06EE8">
        <w:rPr>
          <w:rStyle w:val="HideTWBExt"/>
          <w:b w:val="0"/>
        </w:rPr>
        <w:t>&lt;/RefTypeProc&gt;</w:t>
      </w:r>
    </w:p>
    <w:p w14:paraId="7A1DEE05" w14:textId="77777777" w:rsidR="00B85286" w:rsidRPr="00F06EE8" w:rsidRDefault="006E030B">
      <w:pPr>
        <w:pStyle w:val="CoverDate"/>
      </w:pPr>
      <w:r w:rsidRPr="00F06EE8">
        <w:rPr>
          <w:rStyle w:val="HideTWBExt"/>
        </w:rPr>
        <w:t>&lt;Date&gt;</w:t>
      </w:r>
      <w:r w:rsidRPr="00F06EE8">
        <w:rPr>
          <w:rStyle w:val="HideTWBInt"/>
          <w:color w:val="auto"/>
        </w:rPr>
        <w:t>{24/06/2026}</w:t>
      </w:r>
      <w:r w:rsidRPr="00F06EE8">
        <w:t>24.6.2026</w:t>
      </w:r>
      <w:r w:rsidRPr="00F06EE8">
        <w:rPr>
          <w:rStyle w:val="HideTWBExt"/>
        </w:rPr>
        <w:t>&lt;/Date&gt;</w:t>
      </w:r>
    </w:p>
    <w:p w14:paraId="69414201" w14:textId="77777777" w:rsidR="009B0305" w:rsidRPr="00F06EE8" w:rsidRDefault="006E030B" w:rsidP="009B0305">
      <w:pPr>
        <w:pStyle w:val="CoverDocType"/>
      </w:pPr>
      <w:r w:rsidRPr="00F06EE8">
        <w:rPr>
          <w:rStyle w:val="HideTWBExt"/>
          <w:b w:val="0"/>
        </w:rPr>
        <w:t>&lt;TypeAM&gt;</w:t>
      </w:r>
      <w:r w:rsidRPr="00F06EE8">
        <w:t>POZMEŇUJÚCI NÁVRH</w:t>
      </w:r>
      <w:r w:rsidRPr="00F06EE8">
        <w:rPr>
          <w:rStyle w:val="HideTWBExt"/>
          <w:b w:val="0"/>
        </w:rPr>
        <w:t>&lt;/TypeAM&gt;</w:t>
      </w:r>
    </w:p>
    <w:p w14:paraId="078E1AE0" w14:textId="77777777" w:rsidR="00B85286" w:rsidRPr="00F06EE8" w:rsidRDefault="006E030B" w:rsidP="001C2054">
      <w:pPr>
        <w:pStyle w:val="CoverDocType24a"/>
      </w:pPr>
      <w:r w:rsidRPr="00F06EE8">
        <w:rPr>
          <w:rStyle w:val="HideTWBExt"/>
          <w:b w:val="0"/>
        </w:rPr>
        <w:t>&lt;RangeAM&gt;</w:t>
      </w:r>
      <w:r w:rsidRPr="00F06EE8">
        <w:t>206</w:t>
      </w:r>
      <w:r w:rsidRPr="00F06EE8">
        <w:rPr>
          <w:rStyle w:val="HideTWBExt"/>
          <w:b w:val="0"/>
        </w:rPr>
        <w:t>&lt;/RangeAM&gt;</w:t>
      </w:r>
    </w:p>
    <w:p w14:paraId="71A9B62C" w14:textId="77777777" w:rsidR="001C2054" w:rsidRPr="00F06EE8" w:rsidRDefault="006E030B" w:rsidP="00A93F8C">
      <w:pPr>
        <w:pStyle w:val="CoverBold"/>
      </w:pPr>
      <w:r w:rsidRPr="00F06EE8">
        <w:rPr>
          <w:rStyle w:val="HideTWBExt"/>
          <w:b w:val="0"/>
        </w:rPr>
        <w:t>&lt;TitreType&gt;</w:t>
      </w:r>
      <w:r w:rsidRPr="00F06EE8">
        <w:t>Návrh správy</w:t>
      </w:r>
      <w:r w:rsidRPr="00F06EE8">
        <w:rPr>
          <w:rStyle w:val="HideTWBExt"/>
          <w:b w:val="0"/>
        </w:rPr>
        <w:t>&lt;/TitreType&gt;</w:t>
      </w:r>
    </w:p>
    <w:p w14:paraId="16BEBC09" w14:textId="77777777" w:rsidR="00B85286" w:rsidRPr="00F06EE8" w:rsidRDefault="006E030B" w:rsidP="00A93F8C">
      <w:pPr>
        <w:pStyle w:val="CoverBold"/>
      </w:pPr>
      <w:r w:rsidRPr="00F06EE8">
        <w:rPr>
          <w:rStyle w:val="HideTWBExt"/>
          <w:b w:val="0"/>
        </w:rPr>
        <w:t>&lt;Rapporteur&gt;</w:t>
      </w:r>
      <w:proofErr w:type="spellStart"/>
      <w:r w:rsidRPr="00F06EE8">
        <w:t>Karlo</w:t>
      </w:r>
      <w:proofErr w:type="spellEnd"/>
      <w:r w:rsidRPr="00F06EE8">
        <w:t xml:space="preserve"> </w:t>
      </w:r>
      <w:proofErr w:type="spellStart"/>
      <w:r w:rsidRPr="00F06EE8">
        <w:t>Ressler</w:t>
      </w:r>
      <w:proofErr w:type="spellEnd"/>
      <w:r w:rsidRPr="00F06EE8">
        <w:rPr>
          <w:rStyle w:val="HideTWBExt"/>
          <w:b w:val="0"/>
        </w:rPr>
        <w:t>&lt;/Rapporteur&gt;</w:t>
      </w:r>
    </w:p>
    <w:p w14:paraId="2E405719" w14:textId="77777777" w:rsidR="00B85286" w:rsidRPr="00F06EE8" w:rsidRDefault="006E030B">
      <w:pPr>
        <w:pStyle w:val="CoverNormal24a"/>
      </w:pPr>
      <w:r w:rsidRPr="00F06EE8">
        <w:rPr>
          <w:rStyle w:val="HideTWBExt"/>
        </w:rPr>
        <w:t>&lt;DocRefPE&gt;</w:t>
      </w:r>
      <w:r w:rsidRPr="00F06EE8">
        <w:t>(PE788.793v01-00)</w:t>
      </w:r>
      <w:r w:rsidRPr="00F06EE8">
        <w:rPr>
          <w:rStyle w:val="HideTWBExt"/>
        </w:rPr>
        <w:t>&lt;/DocRefPE&gt;</w:t>
      </w:r>
    </w:p>
    <w:p w14:paraId="755A2BE7" w14:textId="77777777" w:rsidR="00B85286" w:rsidRPr="00F06EE8" w:rsidRDefault="006E030B">
      <w:pPr>
        <w:pStyle w:val="CoverNormal24a"/>
      </w:pPr>
      <w:r w:rsidRPr="00F06EE8">
        <w:rPr>
          <w:rStyle w:val="HideTWBExt"/>
        </w:rPr>
        <w:t>&lt;Titre&gt;</w:t>
      </w:r>
      <w:r w:rsidRPr="00F06EE8">
        <w:t xml:space="preserve">o návrhu nariadenia Európskeho parlamentu a Rady, ktorým sa stanovuje podpora Únie pre </w:t>
      </w:r>
      <w:r w:rsidRPr="00F06EE8">
        <w:t>schengenský priestor, európske integrované riadenie hraníc a spoločnú vízovú politiku na roky 2028 až 2034</w:t>
      </w:r>
      <w:r w:rsidRPr="00F06EE8">
        <w:rPr>
          <w:rStyle w:val="HideTWBExt"/>
        </w:rPr>
        <w:t>&lt;/Titre&gt;</w:t>
      </w:r>
    </w:p>
    <w:p w14:paraId="1F53243F" w14:textId="77777777" w:rsidR="006337D4" w:rsidRPr="00F06EE8" w:rsidRDefault="006E030B" w:rsidP="006337D4">
      <w:pPr>
        <w:pStyle w:val="CoverNormal"/>
      </w:pPr>
      <w:r w:rsidRPr="00F06EE8">
        <w:rPr>
          <w:rStyle w:val="HideTWBExt"/>
        </w:rPr>
        <w:t>&lt;DocAmend&gt;</w:t>
      </w:r>
      <w:r w:rsidRPr="00F06EE8">
        <w:t>Návrh nariadenia</w:t>
      </w:r>
      <w:r w:rsidRPr="00F06EE8">
        <w:rPr>
          <w:rStyle w:val="HideTWBExt"/>
        </w:rPr>
        <w:t>&lt;/DocAmend&gt;</w:t>
      </w:r>
    </w:p>
    <w:p w14:paraId="53A24AF2" w14:textId="77777777" w:rsidR="00B85286" w:rsidRPr="00F06EE8" w:rsidRDefault="006E030B">
      <w:pPr>
        <w:pStyle w:val="CoverNormal24a"/>
      </w:pPr>
      <w:r w:rsidRPr="00F06EE8">
        <w:rPr>
          <w:rStyle w:val="HideTWBExt"/>
        </w:rPr>
        <w:t>&lt;DocRef&gt;</w:t>
      </w:r>
      <w:r w:rsidRPr="00F06EE8">
        <w:t>(COM(2025)0541 – C10</w:t>
      </w:r>
      <w:r w:rsidRPr="00F06EE8">
        <w:noBreakHyphen/>
        <w:t>0176/2025 – 2025/0541(COD))</w:t>
      </w:r>
      <w:r w:rsidRPr="00F06EE8">
        <w:rPr>
          <w:rStyle w:val="HideTWBExt"/>
        </w:rPr>
        <w:t>&lt;/DocRef&gt;</w:t>
      </w:r>
    </w:p>
    <w:p w14:paraId="1421F963" w14:textId="77777777" w:rsidR="00B85286" w:rsidRPr="00F06EE8" w:rsidRDefault="006E030B" w:rsidP="00E660E2">
      <w:pPr>
        <w:widowControl/>
        <w:tabs>
          <w:tab w:val="center" w:pos="4677"/>
        </w:tabs>
      </w:pPr>
      <w:r w:rsidRPr="00F06EE8">
        <w:br w:type="page"/>
      </w:r>
      <w:proofErr w:type="spellStart"/>
      <w:r w:rsidRPr="00F06EE8">
        <w:lastRenderedPageBreak/>
        <w:t>AM_Com_LegReport</w:t>
      </w:r>
      <w:proofErr w:type="spellEnd"/>
    </w:p>
    <w:p w14:paraId="76690BC6" w14:textId="77777777" w:rsidR="003E43AC" w:rsidRPr="00F06EE8" w:rsidRDefault="006E030B" w:rsidP="001444E0">
      <w:pPr>
        <w:pStyle w:val="AmNumberTabs"/>
        <w:keepNext/>
      </w:pPr>
      <w:r w:rsidRPr="00F06EE8">
        <w:br w:type="page"/>
      </w:r>
      <w:bookmarkStart w:id="0" w:name="IntroB"/>
      <w:r w:rsidRPr="00F06EE8">
        <w:rPr>
          <w:rStyle w:val="HideTWBExt"/>
          <w:b w:val="0"/>
        </w:rPr>
        <w:lastRenderedPageBreak/>
        <w:t>&lt;RepeatBlock-Amend&gt;</w:t>
      </w:r>
      <w:bookmarkStart w:id="1" w:name="restart"/>
      <w:bookmarkEnd w:id="0"/>
      <w:r w:rsidRPr="00F06EE8">
        <w:rPr>
          <w:rStyle w:val="HideTWBExt"/>
          <w:b w:val="0"/>
        </w:rPr>
        <w:t>&lt;Amend&gt;</w:t>
      </w:r>
      <w:r w:rsidRPr="00F06EE8">
        <w:t>Pozmeňujúci návrh</w:t>
      </w:r>
      <w:r w:rsidRPr="00F06EE8">
        <w:tab/>
      </w:r>
      <w:r w:rsidRPr="00F06EE8">
        <w:tab/>
      </w:r>
      <w:r w:rsidRPr="00F06EE8">
        <w:rPr>
          <w:rStyle w:val="HideTWBExt"/>
          <w:b w:val="0"/>
        </w:rPr>
        <w:t>&lt;NumAm&gt;</w:t>
      </w:r>
      <w:r w:rsidRPr="00F06EE8">
        <w:t>206</w:t>
      </w:r>
      <w:r w:rsidRPr="00F06EE8">
        <w:rPr>
          <w:rStyle w:val="HideTWBExt"/>
          <w:b w:val="0"/>
        </w:rPr>
        <w:t>&lt;/NumAm&gt;</w:t>
      </w:r>
    </w:p>
    <w:p w14:paraId="36F5AFB4" w14:textId="77777777" w:rsidR="005B32E3" w:rsidRPr="00F06EE8" w:rsidRDefault="006E030B" w:rsidP="005B32E3">
      <w:pPr>
        <w:pStyle w:val="NormalBold"/>
      </w:pPr>
      <w:r w:rsidRPr="00F06EE8">
        <w:rPr>
          <w:rStyle w:val="HideTWBExt"/>
          <w:b w:val="0"/>
        </w:rPr>
        <w:t>&lt;RepeatBlock-By&gt;&lt;Members&gt;</w:t>
      </w:r>
      <w:proofErr w:type="spellStart"/>
      <w:r w:rsidRPr="00F06EE8">
        <w:t>Murielle</w:t>
      </w:r>
      <w:proofErr w:type="spellEnd"/>
      <w:r w:rsidRPr="00F06EE8">
        <w:t xml:space="preserve"> </w:t>
      </w:r>
      <w:proofErr w:type="spellStart"/>
      <w:r w:rsidRPr="00F06EE8">
        <w:t>Laurent</w:t>
      </w:r>
      <w:proofErr w:type="spellEnd"/>
      <w:r w:rsidRPr="00F06EE8">
        <w:rPr>
          <w:rStyle w:val="HideTWBExt"/>
          <w:b w:val="0"/>
        </w:rPr>
        <w:t>&lt;/Members&gt;</w:t>
      </w:r>
    </w:p>
    <w:p w14:paraId="0A626123" w14:textId="77777777" w:rsidR="005B32E3" w:rsidRPr="00F06EE8" w:rsidRDefault="006E030B" w:rsidP="005B32E3">
      <w:r w:rsidRPr="00F06EE8">
        <w:rPr>
          <w:rStyle w:val="HideTWBExt"/>
        </w:rPr>
        <w:t>&lt;/RepeatBlock-By&gt;</w:t>
      </w:r>
    </w:p>
    <w:p w14:paraId="7B353FE5" w14:textId="77777777" w:rsidR="009B0305" w:rsidRPr="00F06EE8" w:rsidRDefault="006E030B" w:rsidP="005B32E3">
      <w:pPr>
        <w:pStyle w:val="NormalBold"/>
      </w:pPr>
      <w:r w:rsidRPr="00F06EE8">
        <w:rPr>
          <w:rStyle w:val="HideTWBExt"/>
          <w:b w:val="0"/>
        </w:rPr>
        <w:t>&lt;DocAmend&gt;</w:t>
      </w:r>
      <w:r w:rsidRPr="00F06EE8">
        <w:t>Návrh nariadenia</w:t>
      </w:r>
      <w:r w:rsidRPr="00F06EE8">
        <w:rPr>
          <w:rStyle w:val="HideTWBExt"/>
          <w:b w:val="0"/>
        </w:rPr>
        <w:t>&lt;/DocAmend&gt;</w:t>
      </w:r>
    </w:p>
    <w:p w14:paraId="44E13FA2" w14:textId="77777777" w:rsidR="009B0305" w:rsidRPr="00F06EE8" w:rsidRDefault="006E030B" w:rsidP="00A233E9">
      <w:pPr>
        <w:pStyle w:val="NormalBold"/>
        <w:keepNext/>
      </w:pPr>
      <w:r w:rsidRPr="00F06EE8">
        <w:rPr>
          <w:rStyle w:val="HideTWBExt"/>
          <w:b w:val="0"/>
        </w:rPr>
        <w:t>&lt;Article&gt;</w:t>
      </w:r>
      <w:r w:rsidRPr="00F06EE8">
        <w:t>Príloha (nová)</w:t>
      </w:r>
      <w:r w:rsidRPr="00F06EE8">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15548" w:rsidRPr="00F06EE8" w14:paraId="5BF52CA5" w14:textId="77777777">
        <w:trPr>
          <w:jc w:val="center"/>
        </w:trPr>
        <w:tc>
          <w:tcPr>
            <w:tcW w:w="9752" w:type="dxa"/>
            <w:gridSpan w:val="2"/>
          </w:tcPr>
          <w:p w14:paraId="1053050B" w14:textId="77777777" w:rsidR="009A65D8" w:rsidRPr="00F06EE8" w:rsidRDefault="009A65D8" w:rsidP="00A233E9">
            <w:pPr>
              <w:keepNext/>
            </w:pPr>
          </w:p>
        </w:tc>
      </w:tr>
      <w:tr w:rsidR="00815548" w:rsidRPr="00F06EE8" w14:paraId="3885ADD8" w14:textId="77777777">
        <w:trPr>
          <w:jc w:val="center"/>
        </w:trPr>
        <w:tc>
          <w:tcPr>
            <w:tcW w:w="4876" w:type="dxa"/>
          </w:tcPr>
          <w:p w14:paraId="67BE91E0" w14:textId="77777777" w:rsidR="009A65D8" w:rsidRPr="00F06EE8" w:rsidRDefault="006E030B" w:rsidP="00A233E9">
            <w:pPr>
              <w:pStyle w:val="AmColumnHeading"/>
              <w:keepNext/>
            </w:pPr>
            <w:r w:rsidRPr="00F06EE8">
              <w:t>Text predložený Komisiou</w:t>
            </w:r>
          </w:p>
        </w:tc>
        <w:tc>
          <w:tcPr>
            <w:tcW w:w="4876" w:type="dxa"/>
          </w:tcPr>
          <w:p w14:paraId="14EF39B6" w14:textId="77777777" w:rsidR="009A65D8" w:rsidRPr="00F06EE8" w:rsidRDefault="006E030B" w:rsidP="00A233E9">
            <w:pPr>
              <w:pStyle w:val="AmColumnHeading"/>
              <w:keepNext/>
            </w:pPr>
            <w:r w:rsidRPr="00F06EE8">
              <w:t>Pozmeňujúci návrh</w:t>
            </w:r>
          </w:p>
        </w:tc>
      </w:tr>
      <w:tr w:rsidR="00815548" w:rsidRPr="00F06EE8" w14:paraId="477D429E" w14:textId="77777777">
        <w:trPr>
          <w:jc w:val="center"/>
        </w:trPr>
        <w:tc>
          <w:tcPr>
            <w:tcW w:w="4876" w:type="dxa"/>
          </w:tcPr>
          <w:p w14:paraId="7B6B102E" w14:textId="77777777" w:rsidR="00AA1AF8" w:rsidRPr="00F06EE8" w:rsidRDefault="00AA1AF8" w:rsidP="00E8229D">
            <w:pPr>
              <w:pStyle w:val="Normal6a"/>
            </w:pPr>
          </w:p>
        </w:tc>
        <w:tc>
          <w:tcPr>
            <w:tcW w:w="4876" w:type="dxa"/>
          </w:tcPr>
          <w:p w14:paraId="5558B74F" w14:textId="77777777" w:rsidR="00AA1AF8" w:rsidRPr="00F06EE8" w:rsidRDefault="006E030B" w:rsidP="00E8229D">
            <w:pPr>
              <w:pStyle w:val="Normal6a"/>
              <w:rPr>
                <w:b/>
                <w:bCs/>
                <w:i/>
                <w:iCs/>
              </w:rPr>
            </w:pPr>
            <w:r w:rsidRPr="00F06EE8">
              <w:rPr>
                <w:b/>
                <w:i/>
              </w:rPr>
              <w:t>Príloha</w:t>
            </w:r>
          </w:p>
        </w:tc>
      </w:tr>
      <w:tr w:rsidR="00815548" w:rsidRPr="00F06EE8" w14:paraId="583163BF" w14:textId="77777777">
        <w:trPr>
          <w:jc w:val="center"/>
        </w:trPr>
        <w:tc>
          <w:tcPr>
            <w:tcW w:w="4876" w:type="dxa"/>
          </w:tcPr>
          <w:p w14:paraId="2B7176F9" w14:textId="77777777" w:rsidR="009A65D8" w:rsidRPr="00F06EE8" w:rsidRDefault="009A65D8" w:rsidP="00E8229D">
            <w:pPr>
              <w:pStyle w:val="Normal6a"/>
            </w:pPr>
          </w:p>
        </w:tc>
        <w:tc>
          <w:tcPr>
            <w:tcW w:w="4876" w:type="dxa"/>
          </w:tcPr>
          <w:p w14:paraId="3AEE048D" w14:textId="77777777" w:rsidR="009A65D8" w:rsidRPr="00F06EE8" w:rsidRDefault="006E030B" w:rsidP="00E8229D">
            <w:pPr>
              <w:pStyle w:val="Normal6a"/>
              <w:rPr>
                <w:b/>
                <w:bCs/>
                <w:i/>
                <w:iCs/>
              </w:rPr>
            </w:pPr>
            <w:r w:rsidRPr="00F06EE8">
              <w:rPr>
                <w:b/>
                <w:i/>
              </w:rPr>
              <w:t>Rozsah podpory</w:t>
            </w:r>
          </w:p>
        </w:tc>
      </w:tr>
      <w:tr w:rsidR="00815548" w:rsidRPr="00F06EE8" w14:paraId="06159873" w14:textId="77777777">
        <w:trPr>
          <w:jc w:val="center"/>
        </w:trPr>
        <w:tc>
          <w:tcPr>
            <w:tcW w:w="4876" w:type="dxa"/>
          </w:tcPr>
          <w:p w14:paraId="79CC7E02" w14:textId="77777777" w:rsidR="001444E0" w:rsidRPr="00F06EE8" w:rsidRDefault="001444E0" w:rsidP="00E8229D">
            <w:pPr>
              <w:pStyle w:val="Normal6a"/>
            </w:pPr>
          </w:p>
        </w:tc>
        <w:tc>
          <w:tcPr>
            <w:tcW w:w="4876" w:type="dxa"/>
          </w:tcPr>
          <w:p w14:paraId="350B1AF2" w14:textId="77777777" w:rsidR="001444E0" w:rsidRPr="00F06EE8" w:rsidRDefault="006E030B" w:rsidP="00E8229D">
            <w:pPr>
              <w:pStyle w:val="Normal6a"/>
              <w:rPr>
                <w:b/>
                <w:bCs/>
                <w:i/>
                <w:iCs/>
              </w:rPr>
            </w:pPr>
            <w:r w:rsidRPr="00F06EE8">
              <w:rPr>
                <w:b/>
                <w:i/>
              </w:rPr>
              <w:t>1.</w:t>
            </w:r>
            <w:r w:rsidRPr="00F06EE8">
              <w:rPr>
                <w:b/>
                <w:i/>
              </w:rPr>
              <w:tab/>
              <w:t>V rámci cieľa uvedeného v článku 3 ods. 1 písm. a) sa podpora Únie poskytuje na:</w:t>
            </w:r>
          </w:p>
        </w:tc>
      </w:tr>
      <w:tr w:rsidR="00815548" w:rsidRPr="00F06EE8" w14:paraId="538F29E4" w14:textId="77777777">
        <w:trPr>
          <w:jc w:val="center"/>
        </w:trPr>
        <w:tc>
          <w:tcPr>
            <w:tcW w:w="4876" w:type="dxa"/>
          </w:tcPr>
          <w:p w14:paraId="058621CA" w14:textId="77777777" w:rsidR="001444E0" w:rsidRPr="00F06EE8" w:rsidRDefault="001444E0" w:rsidP="00E8229D">
            <w:pPr>
              <w:pStyle w:val="Normal6a"/>
            </w:pPr>
          </w:p>
        </w:tc>
        <w:tc>
          <w:tcPr>
            <w:tcW w:w="4876" w:type="dxa"/>
          </w:tcPr>
          <w:p w14:paraId="05CAE3BB" w14:textId="77777777" w:rsidR="001444E0" w:rsidRPr="00F06EE8" w:rsidRDefault="006E030B" w:rsidP="00E8229D">
            <w:pPr>
              <w:pStyle w:val="Normal6a"/>
              <w:rPr>
                <w:b/>
                <w:bCs/>
                <w:i/>
                <w:iCs/>
              </w:rPr>
            </w:pPr>
            <w:r w:rsidRPr="00F06EE8">
              <w:rPr>
                <w:b/>
                <w:i/>
              </w:rPr>
              <w:t>a)</w:t>
            </w:r>
            <w:r w:rsidRPr="00F06EE8">
              <w:rPr>
                <w:b/>
                <w:i/>
              </w:rPr>
              <w:tab/>
              <w:t>výmenu najlepších postupov a výmenu expertov vrátane vysielania expertov, ako aj posilňovanie kapacít európskych sietí v oblasti posudzovania, presadzovania, podpory a ďalšieho rozvoja schengenského priestoru bez kontrol na vnútorných hraniciach;</w:t>
            </w:r>
          </w:p>
        </w:tc>
      </w:tr>
      <w:tr w:rsidR="00815548" w:rsidRPr="00F06EE8" w14:paraId="0966F404" w14:textId="77777777">
        <w:trPr>
          <w:jc w:val="center"/>
        </w:trPr>
        <w:tc>
          <w:tcPr>
            <w:tcW w:w="4876" w:type="dxa"/>
          </w:tcPr>
          <w:p w14:paraId="3646E912" w14:textId="77777777" w:rsidR="001444E0" w:rsidRPr="00F06EE8" w:rsidRDefault="001444E0" w:rsidP="00E8229D">
            <w:pPr>
              <w:pStyle w:val="Normal6a"/>
            </w:pPr>
          </w:p>
        </w:tc>
        <w:tc>
          <w:tcPr>
            <w:tcW w:w="4876" w:type="dxa"/>
          </w:tcPr>
          <w:p w14:paraId="596817D4" w14:textId="77777777" w:rsidR="001444E0" w:rsidRPr="00F06EE8" w:rsidRDefault="006E030B" w:rsidP="00E8229D">
            <w:pPr>
              <w:pStyle w:val="Normal6a"/>
              <w:rPr>
                <w:b/>
                <w:bCs/>
                <w:i/>
                <w:iCs/>
                <w:szCs w:val="24"/>
              </w:rPr>
            </w:pPr>
            <w:r w:rsidRPr="00F06EE8">
              <w:rPr>
                <w:b/>
                <w:i/>
              </w:rPr>
              <w:t>b)</w:t>
            </w:r>
            <w:r w:rsidRPr="00F06EE8">
              <w:rPr>
                <w:b/>
                <w:i/>
              </w:rPr>
              <w:tab/>
              <w:t>štúdie a iné príslušné akcie, napríklad akcie zamerané na zlepšovanie znalostí prostredníctvom analýz, monitorovania a hodnotenia;</w:t>
            </w:r>
          </w:p>
        </w:tc>
      </w:tr>
      <w:tr w:rsidR="00815548" w:rsidRPr="00F06EE8" w14:paraId="2AA3C510" w14:textId="77777777">
        <w:trPr>
          <w:jc w:val="center"/>
        </w:trPr>
        <w:tc>
          <w:tcPr>
            <w:tcW w:w="4876" w:type="dxa"/>
          </w:tcPr>
          <w:p w14:paraId="4DABE251" w14:textId="77777777" w:rsidR="001444E0" w:rsidRPr="00F06EE8" w:rsidRDefault="001444E0" w:rsidP="00E8229D">
            <w:pPr>
              <w:pStyle w:val="Normal6a"/>
            </w:pPr>
          </w:p>
        </w:tc>
        <w:tc>
          <w:tcPr>
            <w:tcW w:w="4876" w:type="dxa"/>
          </w:tcPr>
          <w:p w14:paraId="5616255A" w14:textId="77777777" w:rsidR="001444E0" w:rsidRPr="00F06EE8" w:rsidRDefault="006E030B" w:rsidP="00E8229D">
            <w:pPr>
              <w:pStyle w:val="Normal6a"/>
              <w:rPr>
                <w:b/>
                <w:bCs/>
                <w:i/>
                <w:iCs/>
                <w:szCs w:val="24"/>
              </w:rPr>
            </w:pPr>
            <w:r w:rsidRPr="00F06EE8">
              <w:rPr>
                <w:b/>
                <w:i/>
              </w:rPr>
              <w:t>c)</w:t>
            </w:r>
            <w:r w:rsidRPr="00F06EE8">
              <w:rPr>
                <w:b/>
                <w:i/>
              </w:rPr>
              <w:tab/>
              <w:t xml:space="preserve">prípravné, monitorovacie, administratívne a technické činnosti, a to aj na účely posilnenia správy schengenského priestoru na základe vytvorenia a uplatňovania hodnotiaceho mechanizmu podľa nariadenia (EÚ) č. 1053/2013 na overenie uplatňovania schengenského </w:t>
            </w:r>
            <w:proofErr w:type="spellStart"/>
            <w:r w:rsidRPr="00F06EE8">
              <w:rPr>
                <w:b/>
                <w:i/>
              </w:rPr>
              <w:t>acquis</w:t>
            </w:r>
            <w:proofErr w:type="spellEnd"/>
            <w:r w:rsidRPr="00F06EE8">
              <w:rPr>
                <w:b/>
                <w:i/>
              </w:rPr>
              <w:t>, vrátane výdavkov na služobné cesty expertov Komisie a členských štátov, ktorí sa zúčastňujú kontrol na mieste;</w:t>
            </w:r>
          </w:p>
        </w:tc>
      </w:tr>
      <w:tr w:rsidR="00815548" w:rsidRPr="00F06EE8" w14:paraId="1457D296" w14:textId="77777777">
        <w:trPr>
          <w:jc w:val="center"/>
        </w:trPr>
        <w:tc>
          <w:tcPr>
            <w:tcW w:w="4876" w:type="dxa"/>
          </w:tcPr>
          <w:p w14:paraId="67CBC8B5" w14:textId="77777777" w:rsidR="001444E0" w:rsidRPr="00F06EE8" w:rsidRDefault="001444E0" w:rsidP="00E8229D">
            <w:pPr>
              <w:pStyle w:val="Normal6a"/>
            </w:pPr>
          </w:p>
        </w:tc>
        <w:tc>
          <w:tcPr>
            <w:tcW w:w="4876" w:type="dxa"/>
          </w:tcPr>
          <w:p w14:paraId="0FDFB60D" w14:textId="77777777" w:rsidR="001444E0" w:rsidRPr="00F06EE8" w:rsidRDefault="006E030B" w:rsidP="00E8229D">
            <w:pPr>
              <w:pStyle w:val="Normal6a"/>
              <w:rPr>
                <w:b/>
                <w:bCs/>
                <w:i/>
                <w:iCs/>
                <w:szCs w:val="24"/>
              </w:rPr>
            </w:pPr>
            <w:r w:rsidRPr="00F06EE8">
              <w:rPr>
                <w:b/>
                <w:i/>
              </w:rPr>
              <w:t>d)</w:t>
            </w:r>
            <w:r w:rsidRPr="00F06EE8">
              <w:rPr>
                <w:b/>
                <w:i/>
              </w:rPr>
              <w:tab/>
              <w:t xml:space="preserve">činnosti zamerané na zvyšovanie informovanosti zainteresovaných strán a širokej verejnosti o schengenskom priestore bez kontrol na </w:t>
            </w:r>
            <w:r w:rsidRPr="00F06EE8">
              <w:rPr>
                <w:b/>
                <w:i/>
              </w:rPr>
              <w:t>vnútorných hraniciach, vrátane inštitucionálnej komunikácie o politických prioritách Únie v tejto oblasti;</w:t>
            </w:r>
          </w:p>
        </w:tc>
      </w:tr>
      <w:tr w:rsidR="00815548" w:rsidRPr="00F06EE8" w14:paraId="60710F87" w14:textId="77777777">
        <w:trPr>
          <w:jc w:val="center"/>
        </w:trPr>
        <w:tc>
          <w:tcPr>
            <w:tcW w:w="4876" w:type="dxa"/>
          </w:tcPr>
          <w:p w14:paraId="0836915F" w14:textId="77777777" w:rsidR="001444E0" w:rsidRPr="00F06EE8" w:rsidRDefault="001444E0" w:rsidP="00E8229D">
            <w:pPr>
              <w:pStyle w:val="Normal6a"/>
            </w:pPr>
          </w:p>
        </w:tc>
        <w:tc>
          <w:tcPr>
            <w:tcW w:w="4876" w:type="dxa"/>
          </w:tcPr>
          <w:p w14:paraId="3073AAED" w14:textId="77777777" w:rsidR="001444E0" w:rsidRPr="00F06EE8" w:rsidRDefault="006E030B" w:rsidP="00E8229D">
            <w:pPr>
              <w:pStyle w:val="Normal6a"/>
              <w:rPr>
                <w:b/>
                <w:bCs/>
                <w:i/>
                <w:iCs/>
                <w:szCs w:val="24"/>
              </w:rPr>
            </w:pPr>
            <w:r w:rsidRPr="00F06EE8">
              <w:rPr>
                <w:b/>
                <w:i/>
              </w:rPr>
              <w:t>e)</w:t>
            </w:r>
            <w:r w:rsidRPr="00F06EE8">
              <w:rPr>
                <w:b/>
                <w:i/>
              </w:rPr>
              <w:tab/>
              <w:t>vývoj štatistických nástrojov, metód a ukazovateľov, ktoré rešpektujú zásadu nediskriminácie;</w:t>
            </w:r>
          </w:p>
        </w:tc>
      </w:tr>
      <w:tr w:rsidR="00815548" w:rsidRPr="00F06EE8" w14:paraId="59DDBF08" w14:textId="77777777">
        <w:trPr>
          <w:jc w:val="center"/>
        </w:trPr>
        <w:tc>
          <w:tcPr>
            <w:tcW w:w="4876" w:type="dxa"/>
          </w:tcPr>
          <w:p w14:paraId="6C6D882E" w14:textId="77777777" w:rsidR="001444E0" w:rsidRPr="00F06EE8" w:rsidRDefault="001444E0" w:rsidP="00E8229D">
            <w:pPr>
              <w:pStyle w:val="Normal6a"/>
            </w:pPr>
          </w:p>
        </w:tc>
        <w:tc>
          <w:tcPr>
            <w:tcW w:w="4876" w:type="dxa"/>
          </w:tcPr>
          <w:p w14:paraId="410E3A42" w14:textId="77777777" w:rsidR="001444E0" w:rsidRPr="00F06EE8" w:rsidRDefault="006E030B" w:rsidP="00E8229D">
            <w:pPr>
              <w:pStyle w:val="Normal6a"/>
              <w:rPr>
                <w:b/>
                <w:bCs/>
                <w:i/>
                <w:iCs/>
                <w:szCs w:val="24"/>
              </w:rPr>
            </w:pPr>
            <w:r w:rsidRPr="00F06EE8">
              <w:rPr>
                <w:b/>
                <w:i/>
              </w:rPr>
              <w:t>f)</w:t>
            </w:r>
            <w:r w:rsidRPr="00F06EE8">
              <w:rPr>
                <w:b/>
                <w:i/>
              </w:rPr>
              <w:tab/>
              <w:t xml:space="preserve">operačnú podporu na vykonávanie </w:t>
            </w:r>
            <w:r w:rsidRPr="00F06EE8">
              <w:rPr>
                <w:b/>
                <w:i/>
              </w:rPr>
              <w:t xml:space="preserve">opatrení na zabezpečenie uplatňovania schengenského </w:t>
            </w:r>
            <w:proofErr w:type="spellStart"/>
            <w:r w:rsidRPr="00F06EE8">
              <w:rPr>
                <w:b/>
                <w:i/>
              </w:rPr>
              <w:t>acquis</w:t>
            </w:r>
            <w:proofErr w:type="spellEnd"/>
            <w:r w:rsidRPr="00F06EE8">
              <w:rPr>
                <w:b/>
                <w:i/>
              </w:rPr>
              <w:t>.</w:t>
            </w:r>
          </w:p>
        </w:tc>
      </w:tr>
      <w:tr w:rsidR="00815548" w:rsidRPr="00F06EE8" w14:paraId="145A6544" w14:textId="77777777">
        <w:trPr>
          <w:jc w:val="center"/>
        </w:trPr>
        <w:tc>
          <w:tcPr>
            <w:tcW w:w="4876" w:type="dxa"/>
          </w:tcPr>
          <w:p w14:paraId="2AF67391" w14:textId="77777777" w:rsidR="00231D55" w:rsidRPr="00F06EE8" w:rsidRDefault="00231D55" w:rsidP="00E8229D">
            <w:pPr>
              <w:pStyle w:val="Normal6a"/>
            </w:pPr>
          </w:p>
        </w:tc>
        <w:tc>
          <w:tcPr>
            <w:tcW w:w="4876" w:type="dxa"/>
          </w:tcPr>
          <w:p w14:paraId="4BBC5D76" w14:textId="77777777" w:rsidR="00231D55" w:rsidRPr="00F06EE8" w:rsidRDefault="006E030B" w:rsidP="00E8229D">
            <w:pPr>
              <w:pStyle w:val="Normal6a"/>
              <w:rPr>
                <w:b/>
                <w:bCs/>
                <w:i/>
                <w:iCs/>
              </w:rPr>
            </w:pPr>
            <w:r w:rsidRPr="00F06EE8">
              <w:rPr>
                <w:b/>
                <w:i/>
              </w:rPr>
              <w:t>2.</w:t>
            </w:r>
            <w:r w:rsidRPr="00F06EE8">
              <w:rPr>
                <w:b/>
                <w:i/>
              </w:rPr>
              <w:tab/>
              <w:t>V rámci cieľa uvedeného v článku 3 ods. 1 písm. b) sa podpora Únie poskytuje na:</w:t>
            </w:r>
          </w:p>
        </w:tc>
      </w:tr>
      <w:tr w:rsidR="00815548" w:rsidRPr="00F06EE8" w14:paraId="7CC30134" w14:textId="77777777">
        <w:trPr>
          <w:jc w:val="center"/>
        </w:trPr>
        <w:tc>
          <w:tcPr>
            <w:tcW w:w="4876" w:type="dxa"/>
          </w:tcPr>
          <w:p w14:paraId="6AEB9CAB" w14:textId="77777777" w:rsidR="00231D55" w:rsidRPr="00F06EE8" w:rsidRDefault="00231D55" w:rsidP="00E8229D">
            <w:pPr>
              <w:pStyle w:val="Normal6a"/>
            </w:pPr>
          </w:p>
        </w:tc>
        <w:tc>
          <w:tcPr>
            <w:tcW w:w="4876" w:type="dxa"/>
          </w:tcPr>
          <w:p w14:paraId="6BE64A73" w14:textId="77777777" w:rsidR="00231D55" w:rsidRPr="00F06EE8" w:rsidRDefault="006E030B" w:rsidP="00E8229D">
            <w:pPr>
              <w:pStyle w:val="Normal6a"/>
              <w:rPr>
                <w:b/>
                <w:bCs/>
                <w:i/>
                <w:iCs/>
                <w:szCs w:val="24"/>
              </w:rPr>
            </w:pPr>
            <w:r w:rsidRPr="00F06EE8">
              <w:rPr>
                <w:b/>
                <w:i/>
              </w:rPr>
              <w:t>a)</w:t>
            </w:r>
            <w:r w:rsidRPr="00F06EE8">
              <w:rPr>
                <w:b/>
                <w:i/>
              </w:rPr>
              <w:tab/>
              <w:t>infraštruktúru, budovy, systémy a služby, ktoré sú potrebné na hraničných priechodoch a na hraničný dozor medzi hraničnými priechodmi;</w:t>
            </w:r>
          </w:p>
        </w:tc>
      </w:tr>
      <w:tr w:rsidR="00815548" w:rsidRPr="00F06EE8" w14:paraId="2B1AE567" w14:textId="77777777">
        <w:trPr>
          <w:jc w:val="center"/>
        </w:trPr>
        <w:tc>
          <w:tcPr>
            <w:tcW w:w="4876" w:type="dxa"/>
          </w:tcPr>
          <w:p w14:paraId="60122997" w14:textId="77777777" w:rsidR="00231D55" w:rsidRPr="00F06EE8" w:rsidRDefault="00231D55" w:rsidP="00E8229D">
            <w:pPr>
              <w:pStyle w:val="Normal6a"/>
            </w:pPr>
          </w:p>
        </w:tc>
        <w:tc>
          <w:tcPr>
            <w:tcW w:w="4876" w:type="dxa"/>
          </w:tcPr>
          <w:p w14:paraId="33D26FE1" w14:textId="77777777" w:rsidR="00231D55" w:rsidRPr="00F06EE8" w:rsidRDefault="006E030B" w:rsidP="00E8229D">
            <w:pPr>
              <w:pStyle w:val="Normal6a"/>
              <w:rPr>
                <w:b/>
                <w:bCs/>
                <w:i/>
                <w:iCs/>
                <w:szCs w:val="24"/>
              </w:rPr>
            </w:pPr>
            <w:r w:rsidRPr="00F06EE8">
              <w:rPr>
                <w:b/>
                <w:i/>
              </w:rPr>
              <w:t>b)</w:t>
            </w:r>
            <w:r w:rsidRPr="00F06EE8">
              <w:rPr>
                <w:b/>
                <w:i/>
              </w:rPr>
              <w:tab/>
              <w:t>materiálno-technické vybavenie vrátane dopravných prostriedkov a systémov IKT, ktoré sú potrebné na účinnú a bezpečnú kontrolu hraníc na hraničných priechodoch a na hraničný dozor a ktoré zodpovedajú normám stanoveným Európskou agentúrou pre pohraničnú a pobrežnú stráž, ak takéto normy existujú;</w:t>
            </w:r>
          </w:p>
        </w:tc>
      </w:tr>
      <w:tr w:rsidR="00815548" w:rsidRPr="00F06EE8" w14:paraId="2A8AC4B9" w14:textId="77777777">
        <w:trPr>
          <w:jc w:val="center"/>
        </w:trPr>
        <w:tc>
          <w:tcPr>
            <w:tcW w:w="4876" w:type="dxa"/>
          </w:tcPr>
          <w:p w14:paraId="41DF7204" w14:textId="77777777" w:rsidR="00231D55" w:rsidRPr="00F06EE8" w:rsidRDefault="00231D55" w:rsidP="00E8229D">
            <w:pPr>
              <w:pStyle w:val="Normal6a"/>
            </w:pPr>
          </w:p>
        </w:tc>
        <w:tc>
          <w:tcPr>
            <w:tcW w:w="4876" w:type="dxa"/>
          </w:tcPr>
          <w:p w14:paraId="3425D5E0" w14:textId="77777777" w:rsidR="00231D55" w:rsidRPr="00F06EE8" w:rsidRDefault="006E030B" w:rsidP="00E8229D">
            <w:pPr>
              <w:pStyle w:val="Normal6a"/>
              <w:rPr>
                <w:b/>
                <w:bCs/>
                <w:i/>
                <w:iCs/>
              </w:rPr>
            </w:pPr>
            <w:r w:rsidRPr="00F06EE8">
              <w:rPr>
                <w:b/>
                <w:i/>
              </w:rPr>
              <w:t>c)</w:t>
            </w:r>
            <w:r w:rsidRPr="00F06EE8">
              <w:rPr>
                <w:b/>
                <w:i/>
              </w:rPr>
              <w:tab/>
              <w:t>odbornú prípravu, ktorá sa zameriava na európske integrované riadenie hraníc alebo ktorá prispieva k jeho rozvoju a ktorá zároveň zohľadňuje operačné potreby a výsledky analýzy rizika vrátane výziev identifikovaných v odporúčaniach uvedených v článku 13 ods. 7 a je v plnom súlade so základnými právami;</w:t>
            </w:r>
          </w:p>
        </w:tc>
      </w:tr>
      <w:tr w:rsidR="00815548" w:rsidRPr="00F06EE8" w14:paraId="35F3DC66" w14:textId="77777777">
        <w:trPr>
          <w:jc w:val="center"/>
        </w:trPr>
        <w:tc>
          <w:tcPr>
            <w:tcW w:w="4876" w:type="dxa"/>
          </w:tcPr>
          <w:p w14:paraId="28A9B896" w14:textId="77777777" w:rsidR="00231D55" w:rsidRPr="00F06EE8" w:rsidRDefault="00231D55" w:rsidP="00E8229D">
            <w:pPr>
              <w:pStyle w:val="Normal6a"/>
            </w:pPr>
          </w:p>
        </w:tc>
        <w:tc>
          <w:tcPr>
            <w:tcW w:w="4876" w:type="dxa"/>
          </w:tcPr>
          <w:p w14:paraId="121B21FF" w14:textId="77777777" w:rsidR="00231D55" w:rsidRPr="00F06EE8" w:rsidRDefault="006E030B" w:rsidP="00E8229D">
            <w:pPr>
              <w:pStyle w:val="Normal6a"/>
              <w:rPr>
                <w:b/>
                <w:bCs/>
                <w:i/>
                <w:iCs/>
              </w:rPr>
            </w:pPr>
            <w:r w:rsidRPr="00F06EE8">
              <w:rPr>
                <w:b/>
                <w:i/>
              </w:rPr>
              <w:t>d)</w:t>
            </w:r>
            <w:r w:rsidRPr="00F06EE8">
              <w:rPr>
                <w:b/>
                <w:i/>
              </w:rPr>
              <w:tab/>
              <w:t>spoločné nasadzovanie imigračných styčných dôstojníkov v tretích krajinách v súlade s nariadením Európskeho parlamentu a Rady (EÚ) 2019/1240;</w:t>
            </w:r>
          </w:p>
        </w:tc>
      </w:tr>
      <w:tr w:rsidR="00815548" w:rsidRPr="00F06EE8" w14:paraId="71C59A2B" w14:textId="77777777">
        <w:trPr>
          <w:jc w:val="center"/>
        </w:trPr>
        <w:tc>
          <w:tcPr>
            <w:tcW w:w="4876" w:type="dxa"/>
          </w:tcPr>
          <w:p w14:paraId="675B07B3" w14:textId="77777777" w:rsidR="00231D55" w:rsidRPr="00F06EE8" w:rsidRDefault="00231D55" w:rsidP="00E8229D">
            <w:pPr>
              <w:pStyle w:val="Normal6a"/>
            </w:pPr>
          </w:p>
        </w:tc>
        <w:tc>
          <w:tcPr>
            <w:tcW w:w="4876" w:type="dxa"/>
          </w:tcPr>
          <w:p w14:paraId="2A434548" w14:textId="77777777" w:rsidR="00231D55" w:rsidRPr="00F06EE8" w:rsidRDefault="006E030B" w:rsidP="00E8229D">
            <w:pPr>
              <w:pStyle w:val="Normal6a"/>
              <w:rPr>
                <w:b/>
                <w:bCs/>
                <w:i/>
                <w:iCs/>
                <w:szCs w:val="24"/>
              </w:rPr>
            </w:pPr>
            <w:r w:rsidRPr="00F06EE8">
              <w:rPr>
                <w:b/>
                <w:i/>
              </w:rPr>
              <w:t>e)</w:t>
            </w:r>
            <w:r w:rsidRPr="00F06EE8">
              <w:rPr>
                <w:b/>
                <w:i/>
              </w:rPr>
              <w:tab/>
              <w:t>výmenu najlepších postupov a odborných znalostí, štúdie, pilotné projekty a iné príslušné akcie zamerané na vykonávanie európskeho integrovaného riadenia hraníc alebo jeho rozvoj vrátane opatrení zameraných na rozvoj európskej pohraničnej a pobrežnej stráže, ako je spoločné budovanie kapacít, spoločné verejné obstarávanie, zavedenie spoločných noriem a iné opatrenia, ktoré zjednodušia spoluprácu a koordináciu medzi Európskou agentúrou pre pohraničnú a pobrežnú stráž a členskými štátmi, ako aj opatrenia súv</w:t>
            </w:r>
            <w:r w:rsidRPr="00F06EE8">
              <w:rPr>
                <w:b/>
                <w:i/>
              </w:rPr>
              <w:t>isiace s usmerňovaním zraniteľných osôb, ktoré potrebujú pomoc, a osôb, ktoré potrebujú alebo chcú požiadať o medzinárodnú ochranu;</w:t>
            </w:r>
          </w:p>
        </w:tc>
      </w:tr>
      <w:tr w:rsidR="00815548" w:rsidRPr="00F06EE8" w14:paraId="09E5D3FE" w14:textId="77777777">
        <w:trPr>
          <w:jc w:val="center"/>
        </w:trPr>
        <w:tc>
          <w:tcPr>
            <w:tcW w:w="4876" w:type="dxa"/>
          </w:tcPr>
          <w:p w14:paraId="44B85A9B" w14:textId="77777777" w:rsidR="00231D55" w:rsidRPr="00F06EE8" w:rsidRDefault="00231D55" w:rsidP="00E8229D">
            <w:pPr>
              <w:pStyle w:val="Normal6a"/>
            </w:pPr>
          </w:p>
        </w:tc>
        <w:tc>
          <w:tcPr>
            <w:tcW w:w="4876" w:type="dxa"/>
          </w:tcPr>
          <w:p w14:paraId="6F78D73B" w14:textId="77777777" w:rsidR="00231D55" w:rsidRPr="00F06EE8" w:rsidRDefault="006E030B" w:rsidP="00E8229D">
            <w:pPr>
              <w:pStyle w:val="Normal6a"/>
              <w:rPr>
                <w:b/>
                <w:bCs/>
                <w:i/>
                <w:iCs/>
                <w:szCs w:val="24"/>
              </w:rPr>
            </w:pPr>
            <w:r w:rsidRPr="00F06EE8">
              <w:rPr>
                <w:b/>
                <w:i/>
              </w:rPr>
              <w:t>f)</w:t>
            </w:r>
            <w:r w:rsidRPr="00F06EE8">
              <w:rPr>
                <w:b/>
                <w:i/>
              </w:rPr>
              <w:tab/>
              <w:t xml:space="preserve">prípravné, monitorovacie, administratívne a technické činnosti, ktoré sú potrebné na vykonávanie politík v oblasti vonkajších hraníc, a to aj na účely posilnenia správy schengenského priestoru na základe vytvorenia a uplatňovania hodnotiaceho mechanizmu podľa nariadenia (EÚ) č. 1053/2013 na overenie uplatňovania schengenského </w:t>
            </w:r>
            <w:proofErr w:type="spellStart"/>
            <w:r w:rsidRPr="00F06EE8">
              <w:rPr>
                <w:b/>
                <w:i/>
              </w:rPr>
              <w:t>acquis</w:t>
            </w:r>
            <w:proofErr w:type="spellEnd"/>
            <w:r w:rsidRPr="00F06EE8">
              <w:rPr>
                <w:b/>
                <w:i/>
              </w:rPr>
              <w:t xml:space="preserve"> a nariadenia (EÚ) 2016/399, vrátane výdavkov na služobné cesty expertov Komisie a členských štátov, ktorí sa zúčastňujú kontrol na mieste, a opatrení na vykonanie odporúčaní vy</w:t>
            </w:r>
            <w:r w:rsidRPr="00F06EE8">
              <w:rPr>
                <w:b/>
                <w:i/>
              </w:rPr>
              <w:t>daných v nadväznosti na posúdenie zraniteľnosti, ktoré vykonala Európska agentúra pre pohraničnú a pobrežnú stráž v súlade s nariadením (EÚ) 2019/1896;</w:t>
            </w:r>
          </w:p>
        </w:tc>
      </w:tr>
      <w:tr w:rsidR="00815548" w:rsidRPr="00F06EE8" w14:paraId="653401A2" w14:textId="77777777">
        <w:trPr>
          <w:jc w:val="center"/>
        </w:trPr>
        <w:tc>
          <w:tcPr>
            <w:tcW w:w="4876" w:type="dxa"/>
          </w:tcPr>
          <w:p w14:paraId="51027DEE" w14:textId="77777777" w:rsidR="00231D55" w:rsidRPr="00F06EE8" w:rsidRDefault="00231D55" w:rsidP="00E8229D">
            <w:pPr>
              <w:pStyle w:val="Normal6a"/>
            </w:pPr>
          </w:p>
        </w:tc>
        <w:tc>
          <w:tcPr>
            <w:tcW w:w="4876" w:type="dxa"/>
          </w:tcPr>
          <w:p w14:paraId="67A5F850" w14:textId="77777777" w:rsidR="00231D55" w:rsidRPr="00F06EE8" w:rsidRDefault="006E030B" w:rsidP="00E8229D">
            <w:pPr>
              <w:pStyle w:val="Normal6a"/>
              <w:rPr>
                <w:b/>
                <w:bCs/>
                <w:i/>
                <w:iCs/>
              </w:rPr>
            </w:pPr>
            <w:r w:rsidRPr="00F06EE8">
              <w:rPr>
                <w:b/>
                <w:i/>
              </w:rPr>
              <w:t>g)</w:t>
            </w:r>
            <w:r w:rsidRPr="00F06EE8">
              <w:rPr>
                <w:b/>
                <w:i/>
              </w:rPr>
              <w:tab/>
              <w:t xml:space="preserve">akcie na zlepšenie kvality údajov uchovávaných v systémoch IKT a zlepšenie vykonávania práv dotknutej osoby na informácie o jej osobných údajoch, prístup k nim, ich opravu, výmaz </w:t>
            </w:r>
            <w:r w:rsidRPr="00F06EE8">
              <w:rPr>
                <w:b/>
                <w:i/>
              </w:rPr>
              <w:t>a obmedzenie ich spracúvania;</w:t>
            </w:r>
          </w:p>
        </w:tc>
      </w:tr>
      <w:tr w:rsidR="00815548" w:rsidRPr="00F06EE8" w14:paraId="57C0B0CD" w14:textId="77777777">
        <w:trPr>
          <w:jc w:val="center"/>
        </w:trPr>
        <w:tc>
          <w:tcPr>
            <w:tcW w:w="4876" w:type="dxa"/>
          </w:tcPr>
          <w:p w14:paraId="172F8543" w14:textId="77777777" w:rsidR="00231D55" w:rsidRPr="00F06EE8" w:rsidRDefault="00231D55" w:rsidP="00E8229D">
            <w:pPr>
              <w:pStyle w:val="Normal6a"/>
            </w:pPr>
          </w:p>
        </w:tc>
        <w:tc>
          <w:tcPr>
            <w:tcW w:w="4876" w:type="dxa"/>
          </w:tcPr>
          <w:p w14:paraId="151813EA" w14:textId="77777777" w:rsidR="00231D55" w:rsidRPr="00F06EE8" w:rsidRDefault="006E030B" w:rsidP="00E8229D">
            <w:pPr>
              <w:pStyle w:val="Normal6a"/>
              <w:rPr>
                <w:b/>
                <w:bCs/>
                <w:i/>
                <w:iCs/>
              </w:rPr>
            </w:pPr>
            <w:r w:rsidRPr="00F06EE8">
              <w:rPr>
                <w:b/>
                <w:i/>
              </w:rPr>
              <w:t>h)</w:t>
            </w:r>
            <w:r w:rsidRPr="00F06EE8">
              <w:rPr>
                <w:b/>
                <w:i/>
              </w:rPr>
              <w:tab/>
              <w:t>identifikáciu, odber odtlačkov prstov, registráciu, bezpečnostné kontroly, vedenie pohovoru, poskytovanie informácií, lekárske vyšetrenie, skríning zraniteľnosti a v prípade potreby lekársku starostlivosť, ako aj usmerňovanie štátnych príslušníkov tretích krajín na príslušné konanie na vonkajších hraniciach;</w:t>
            </w:r>
          </w:p>
        </w:tc>
      </w:tr>
      <w:tr w:rsidR="00815548" w:rsidRPr="00F06EE8" w14:paraId="2447B36C" w14:textId="77777777">
        <w:trPr>
          <w:jc w:val="center"/>
        </w:trPr>
        <w:tc>
          <w:tcPr>
            <w:tcW w:w="4876" w:type="dxa"/>
          </w:tcPr>
          <w:p w14:paraId="164B9C8A" w14:textId="77777777" w:rsidR="00231D55" w:rsidRPr="00F06EE8" w:rsidRDefault="00231D55" w:rsidP="00E8229D">
            <w:pPr>
              <w:pStyle w:val="Normal6a"/>
            </w:pPr>
          </w:p>
        </w:tc>
        <w:tc>
          <w:tcPr>
            <w:tcW w:w="4876" w:type="dxa"/>
          </w:tcPr>
          <w:p w14:paraId="6DC11B78" w14:textId="77777777" w:rsidR="00231D55" w:rsidRPr="00F06EE8" w:rsidRDefault="006E030B" w:rsidP="00E8229D">
            <w:pPr>
              <w:pStyle w:val="Normal6a"/>
              <w:rPr>
                <w:b/>
                <w:bCs/>
                <w:i/>
                <w:iCs/>
              </w:rPr>
            </w:pPr>
            <w:r w:rsidRPr="00F06EE8">
              <w:rPr>
                <w:b/>
                <w:i/>
              </w:rPr>
              <w:t>i)</w:t>
            </w:r>
            <w:r w:rsidRPr="00F06EE8">
              <w:rPr>
                <w:b/>
                <w:i/>
              </w:rPr>
              <w:tab/>
              <w:t>opatrenia na zriadenie, udržiavanie alebo rozvoj nezávislých monitorovacích mechanizmov v súlade s článkom 10 nariadenia (EÚ) 2024/1356 (ďalej len „nariadenie o preverovaní“);</w:t>
            </w:r>
          </w:p>
        </w:tc>
      </w:tr>
      <w:tr w:rsidR="00815548" w:rsidRPr="00F06EE8" w14:paraId="416C3C5D" w14:textId="77777777">
        <w:trPr>
          <w:jc w:val="center"/>
        </w:trPr>
        <w:tc>
          <w:tcPr>
            <w:tcW w:w="4876" w:type="dxa"/>
          </w:tcPr>
          <w:p w14:paraId="6DBAEE34" w14:textId="77777777" w:rsidR="00231D55" w:rsidRPr="00F06EE8" w:rsidRDefault="00231D55" w:rsidP="00E8229D">
            <w:pPr>
              <w:pStyle w:val="Normal6a"/>
            </w:pPr>
          </w:p>
        </w:tc>
        <w:tc>
          <w:tcPr>
            <w:tcW w:w="4876" w:type="dxa"/>
          </w:tcPr>
          <w:p w14:paraId="37513508" w14:textId="77777777" w:rsidR="00231D55" w:rsidRPr="00F06EE8" w:rsidRDefault="006E030B" w:rsidP="00E8229D">
            <w:pPr>
              <w:pStyle w:val="Normal6a"/>
              <w:rPr>
                <w:b/>
                <w:bCs/>
                <w:i/>
                <w:iCs/>
                <w:szCs w:val="24"/>
              </w:rPr>
            </w:pPr>
            <w:r w:rsidRPr="00F06EE8">
              <w:rPr>
                <w:b/>
                <w:i/>
              </w:rPr>
              <w:t>j)</w:t>
            </w:r>
            <w:r w:rsidRPr="00F06EE8">
              <w:rPr>
                <w:b/>
                <w:i/>
              </w:rPr>
              <w:tab/>
              <w:t>akcie zamerané na zvyšovanie informovanosti zainteresovaných strán a širokej verejnosti o politikách v oblasti vonkajších hraníc vrátane inštitucionálnej komunikácie o politických prioritách Únie;</w:t>
            </w:r>
          </w:p>
        </w:tc>
      </w:tr>
      <w:tr w:rsidR="00815548" w:rsidRPr="00F06EE8" w14:paraId="454C495D" w14:textId="77777777">
        <w:trPr>
          <w:jc w:val="center"/>
        </w:trPr>
        <w:tc>
          <w:tcPr>
            <w:tcW w:w="4876" w:type="dxa"/>
          </w:tcPr>
          <w:p w14:paraId="7054880F" w14:textId="77777777" w:rsidR="00231D55" w:rsidRPr="00F06EE8" w:rsidRDefault="00231D55" w:rsidP="00E8229D">
            <w:pPr>
              <w:pStyle w:val="Normal6a"/>
            </w:pPr>
          </w:p>
        </w:tc>
        <w:tc>
          <w:tcPr>
            <w:tcW w:w="4876" w:type="dxa"/>
          </w:tcPr>
          <w:p w14:paraId="75F4A434" w14:textId="77777777" w:rsidR="00231D55" w:rsidRPr="00F06EE8" w:rsidRDefault="006E030B" w:rsidP="00E8229D">
            <w:pPr>
              <w:pStyle w:val="Normal6a"/>
              <w:rPr>
                <w:b/>
                <w:bCs/>
                <w:i/>
                <w:iCs/>
                <w:szCs w:val="24"/>
              </w:rPr>
            </w:pPr>
            <w:r w:rsidRPr="00F06EE8">
              <w:rPr>
                <w:b/>
                <w:i/>
              </w:rPr>
              <w:t>k)</w:t>
            </w:r>
            <w:r w:rsidRPr="00F06EE8">
              <w:rPr>
                <w:b/>
                <w:i/>
              </w:rPr>
              <w:tab/>
              <w:t>vývoj štatistických nástrojov, metód a ukazovateľov, ktoré rešpektujú zásadu nediskriminácie;</w:t>
            </w:r>
          </w:p>
        </w:tc>
      </w:tr>
      <w:tr w:rsidR="00815548" w:rsidRPr="00F06EE8" w14:paraId="0D916629" w14:textId="77777777">
        <w:trPr>
          <w:jc w:val="center"/>
        </w:trPr>
        <w:tc>
          <w:tcPr>
            <w:tcW w:w="4876" w:type="dxa"/>
          </w:tcPr>
          <w:p w14:paraId="1AA752F9" w14:textId="77777777" w:rsidR="00231D55" w:rsidRPr="00F06EE8" w:rsidRDefault="00231D55" w:rsidP="00E8229D">
            <w:pPr>
              <w:pStyle w:val="Normal6a"/>
            </w:pPr>
          </w:p>
        </w:tc>
        <w:tc>
          <w:tcPr>
            <w:tcW w:w="4876" w:type="dxa"/>
          </w:tcPr>
          <w:p w14:paraId="2026DA4C" w14:textId="77777777" w:rsidR="00231D55" w:rsidRPr="00F06EE8" w:rsidRDefault="006E030B" w:rsidP="00E8229D">
            <w:pPr>
              <w:pStyle w:val="Normal6a"/>
              <w:rPr>
                <w:b/>
                <w:bCs/>
                <w:i/>
                <w:iCs/>
                <w:szCs w:val="24"/>
              </w:rPr>
            </w:pPr>
            <w:r w:rsidRPr="00F06EE8">
              <w:rPr>
                <w:b/>
                <w:i/>
              </w:rPr>
              <w:t>l)</w:t>
            </w:r>
            <w:r w:rsidRPr="00F06EE8">
              <w:rPr>
                <w:b/>
                <w:i/>
              </w:rPr>
              <w:tab/>
              <w:t>operačnú podporu na vykonávanie európskeho integrovaného riadenia hraníc.</w:t>
            </w:r>
          </w:p>
        </w:tc>
      </w:tr>
      <w:tr w:rsidR="00815548" w:rsidRPr="00F06EE8" w14:paraId="5FE867B4" w14:textId="77777777">
        <w:trPr>
          <w:jc w:val="center"/>
        </w:trPr>
        <w:tc>
          <w:tcPr>
            <w:tcW w:w="4876" w:type="dxa"/>
          </w:tcPr>
          <w:p w14:paraId="1E08F07D" w14:textId="77777777" w:rsidR="00231D55" w:rsidRPr="00F06EE8" w:rsidRDefault="00231D55" w:rsidP="00E8229D">
            <w:pPr>
              <w:pStyle w:val="Normal6a"/>
            </w:pPr>
          </w:p>
        </w:tc>
        <w:tc>
          <w:tcPr>
            <w:tcW w:w="4876" w:type="dxa"/>
          </w:tcPr>
          <w:p w14:paraId="57FEAAB9" w14:textId="77777777" w:rsidR="00231D55" w:rsidRPr="00F06EE8" w:rsidRDefault="006E030B" w:rsidP="00E8229D">
            <w:pPr>
              <w:pStyle w:val="Normal6a"/>
              <w:rPr>
                <w:b/>
                <w:bCs/>
                <w:i/>
                <w:iCs/>
              </w:rPr>
            </w:pPr>
            <w:r w:rsidRPr="00F06EE8">
              <w:rPr>
                <w:b/>
                <w:i/>
              </w:rPr>
              <w:t>3.</w:t>
            </w:r>
            <w:r w:rsidRPr="00F06EE8">
              <w:rPr>
                <w:b/>
                <w:i/>
              </w:rPr>
              <w:tab/>
              <w:t>V rámci cieľa uvedeného v článku 3 ods. 1 písm. c) sa podpora Únie poskytuje na:</w:t>
            </w:r>
          </w:p>
        </w:tc>
      </w:tr>
      <w:tr w:rsidR="00815548" w:rsidRPr="00F06EE8" w14:paraId="1646477A" w14:textId="77777777">
        <w:trPr>
          <w:jc w:val="center"/>
        </w:trPr>
        <w:tc>
          <w:tcPr>
            <w:tcW w:w="4876" w:type="dxa"/>
          </w:tcPr>
          <w:p w14:paraId="71DF3ED4" w14:textId="77777777" w:rsidR="00231D55" w:rsidRPr="00F06EE8" w:rsidRDefault="00231D55" w:rsidP="00E8229D">
            <w:pPr>
              <w:pStyle w:val="Normal6a"/>
            </w:pPr>
          </w:p>
        </w:tc>
        <w:tc>
          <w:tcPr>
            <w:tcW w:w="4876" w:type="dxa"/>
          </w:tcPr>
          <w:p w14:paraId="1C7A2E13" w14:textId="77777777" w:rsidR="00231D55" w:rsidRPr="00F06EE8" w:rsidRDefault="006E030B" w:rsidP="00E8229D">
            <w:pPr>
              <w:pStyle w:val="Normal6a"/>
              <w:rPr>
                <w:b/>
                <w:bCs/>
                <w:i/>
                <w:iCs/>
                <w:szCs w:val="24"/>
              </w:rPr>
            </w:pPr>
            <w:r w:rsidRPr="00F06EE8">
              <w:rPr>
                <w:b/>
                <w:i/>
              </w:rPr>
              <w:t>a)</w:t>
            </w:r>
            <w:r w:rsidRPr="00F06EE8">
              <w:rPr>
                <w:b/>
                <w:i/>
              </w:rPr>
              <w:tab/>
              <w:t>infraštruktúru a budovy, ktoré sú potrebné na účely spracúvania žiadostí o víza a konzulárnej spolupráce, vrátane bezpečnostných opatrení, ako aj na iné akcie zamerané na zlepšovanie kvality služieb pre žiadateľov o udelenie víza;</w:t>
            </w:r>
          </w:p>
        </w:tc>
      </w:tr>
      <w:tr w:rsidR="00815548" w:rsidRPr="00F06EE8" w14:paraId="4BA09D48" w14:textId="77777777">
        <w:trPr>
          <w:jc w:val="center"/>
        </w:trPr>
        <w:tc>
          <w:tcPr>
            <w:tcW w:w="4876" w:type="dxa"/>
          </w:tcPr>
          <w:p w14:paraId="2130CC1E" w14:textId="77777777" w:rsidR="00231D55" w:rsidRPr="00F06EE8" w:rsidRDefault="00231D55" w:rsidP="00E8229D">
            <w:pPr>
              <w:pStyle w:val="Normal6a"/>
            </w:pPr>
          </w:p>
        </w:tc>
        <w:tc>
          <w:tcPr>
            <w:tcW w:w="4876" w:type="dxa"/>
          </w:tcPr>
          <w:p w14:paraId="68136899" w14:textId="77777777" w:rsidR="00231D55" w:rsidRPr="00F06EE8" w:rsidRDefault="006E030B" w:rsidP="00E8229D">
            <w:pPr>
              <w:pStyle w:val="Normal6a"/>
              <w:rPr>
                <w:b/>
                <w:bCs/>
                <w:i/>
                <w:iCs/>
                <w:szCs w:val="24"/>
              </w:rPr>
            </w:pPr>
            <w:r w:rsidRPr="00F06EE8">
              <w:rPr>
                <w:b/>
                <w:i/>
              </w:rPr>
              <w:t>b)</w:t>
            </w:r>
            <w:r w:rsidRPr="00F06EE8">
              <w:rPr>
                <w:b/>
                <w:i/>
              </w:rPr>
              <w:tab/>
              <w:t xml:space="preserve">materiálno-technické vybavenie </w:t>
            </w:r>
            <w:r w:rsidRPr="00F06EE8">
              <w:rPr>
                <w:b/>
                <w:i/>
              </w:rPr>
              <w:t>a systémy IKT potrebné na spracúvanie žiadostí o víza a zabezpečenie konzulárnej spolupráce;</w:t>
            </w:r>
          </w:p>
        </w:tc>
      </w:tr>
      <w:tr w:rsidR="00815548" w:rsidRPr="00F06EE8" w14:paraId="68865E5E" w14:textId="77777777">
        <w:trPr>
          <w:jc w:val="center"/>
        </w:trPr>
        <w:tc>
          <w:tcPr>
            <w:tcW w:w="4876" w:type="dxa"/>
          </w:tcPr>
          <w:p w14:paraId="6BBEBBFB" w14:textId="77777777" w:rsidR="00231D55" w:rsidRPr="00F06EE8" w:rsidRDefault="00231D55" w:rsidP="00E8229D">
            <w:pPr>
              <w:pStyle w:val="Normal6a"/>
            </w:pPr>
          </w:p>
        </w:tc>
        <w:tc>
          <w:tcPr>
            <w:tcW w:w="4876" w:type="dxa"/>
          </w:tcPr>
          <w:p w14:paraId="0F3E6A72" w14:textId="77777777" w:rsidR="00231D55" w:rsidRPr="00F06EE8" w:rsidRDefault="006E030B" w:rsidP="00E8229D">
            <w:pPr>
              <w:pStyle w:val="Normal6a"/>
              <w:rPr>
                <w:b/>
                <w:bCs/>
                <w:i/>
                <w:iCs/>
                <w:szCs w:val="24"/>
              </w:rPr>
            </w:pPr>
            <w:r w:rsidRPr="00F06EE8">
              <w:rPr>
                <w:b/>
                <w:i/>
              </w:rPr>
              <w:t>c)</w:t>
            </w:r>
            <w:r w:rsidRPr="00F06EE8">
              <w:rPr>
                <w:b/>
                <w:i/>
              </w:rPr>
              <w:tab/>
              <w:t>odbornú prípravu zamestnancov konzulátov a iných orgánov, ktorí sú aktívne zapojení do spoločnej vízovej politiky a konzulárnej spolupráce;</w:t>
            </w:r>
          </w:p>
        </w:tc>
      </w:tr>
      <w:tr w:rsidR="00815548" w:rsidRPr="00F06EE8" w14:paraId="0EBC46C7" w14:textId="77777777">
        <w:trPr>
          <w:jc w:val="center"/>
        </w:trPr>
        <w:tc>
          <w:tcPr>
            <w:tcW w:w="4876" w:type="dxa"/>
          </w:tcPr>
          <w:p w14:paraId="05DF3CE1" w14:textId="77777777" w:rsidR="00231D55" w:rsidRPr="00F06EE8" w:rsidRDefault="00231D55" w:rsidP="00E8229D">
            <w:pPr>
              <w:pStyle w:val="Normal6a"/>
            </w:pPr>
          </w:p>
        </w:tc>
        <w:tc>
          <w:tcPr>
            <w:tcW w:w="4876" w:type="dxa"/>
          </w:tcPr>
          <w:p w14:paraId="602F3976" w14:textId="77777777" w:rsidR="00231D55" w:rsidRPr="00F06EE8" w:rsidRDefault="006E030B" w:rsidP="00E8229D">
            <w:pPr>
              <w:pStyle w:val="Normal6a"/>
              <w:rPr>
                <w:b/>
                <w:bCs/>
                <w:i/>
                <w:iCs/>
                <w:szCs w:val="24"/>
              </w:rPr>
            </w:pPr>
            <w:r w:rsidRPr="00F06EE8">
              <w:rPr>
                <w:b/>
                <w:i/>
              </w:rPr>
              <w:t>d)</w:t>
            </w:r>
            <w:r w:rsidRPr="00F06EE8">
              <w:rPr>
                <w:b/>
                <w:i/>
              </w:rPr>
              <w:tab/>
              <w:t xml:space="preserve">výmenu </w:t>
            </w:r>
            <w:r w:rsidRPr="00F06EE8">
              <w:rPr>
                <w:b/>
                <w:i/>
              </w:rPr>
              <w:t>najlepších postupov a výmenu expertov vrátane vysielania expertov, ako aj posilňovanie kapacít európskych sietí v oblasti posudzovania, presadzovania, podpory a ďalšieho rozvoja politík a cieľov Únie;</w:t>
            </w:r>
          </w:p>
        </w:tc>
      </w:tr>
      <w:tr w:rsidR="00815548" w:rsidRPr="00F06EE8" w14:paraId="1750C0AC" w14:textId="77777777">
        <w:trPr>
          <w:jc w:val="center"/>
        </w:trPr>
        <w:tc>
          <w:tcPr>
            <w:tcW w:w="4876" w:type="dxa"/>
          </w:tcPr>
          <w:p w14:paraId="67F3EAC6" w14:textId="77777777" w:rsidR="00231D55" w:rsidRPr="00F06EE8" w:rsidRDefault="00231D55" w:rsidP="00E8229D">
            <w:pPr>
              <w:pStyle w:val="Normal6a"/>
            </w:pPr>
          </w:p>
        </w:tc>
        <w:tc>
          <w:tcPr>
            <w:tcW w:w="4876" w:type="dxa"/>
          </w:tcPr>
          <w:p w14:paraId="1382ADC3" w14:textId="77777777" w:rsidR="00231D55" w:rsidRPr="00F06EE8" w:rsidRDefault="006E030B" w:rsidP="00E8229D">
            <w:pPr>
              <w:pStyle w:val="Normal6a"/>
              <w:rPr>
                <w:b/>
                <w:bCs/>
                <w:i/>
                <w:iCs/>
              </w:rPr>
            </w:pPr>
            <w:r w:rsidRPr="00F06EE8">
              <w:rPr>
                <w:b/>
                <w:i/>
              </w:rPr>
              <w:t>e)</w:t>
            </w:r>
            <w:r w:rsidRPr="00F06EE8">
              <w:rPr>
                <w:b/>
                <w:i/>
              </w:rPr>
              <w:tab/>
              <w:t>štúdie a iné príslušné akcie, napríklad akcie zamerané na zlepšovanie znalostí prostredníctvom analýz, monitorovania a hodnotenia;</w:t>
            </w:r>
          </w:p>
        </w:tc>
      </w:tr>
      <w:tr w:rsidR="00815548" w:rsidRPr="00F06EE8" w14:paraId="062FF19D" w14:textId="77777777">
        <w:trPr>
          <w:jc w:val="center"/>
        </w:trPr>
        <w:tc>
          <w:tcPr>
            <w:tcW w:w="4876" w:type="dxa"/>
          </w:tcPr>
          <w:p w14:paraId="0FFC4E1E" w14:textId="77777777" w:rsidR="00231D55" w:rsidRPr="00F06EE8" w:rsidRDefault="00231D55" w:rsidP="00E8229D">
            <w:pPr>
              <w:pStyle w:val="Normal6a"/>
            </w:pPr>
          </w:p>
        </w:tc>
        <w:tc>
          <w:tcPr>
            <w:tcW w:w="4876" w:type="dxa"/>
          </w:tcPr>
          <w:p w14:paraId="5D4DA140" w14:textId="77777777" w:rsidR="00231D55" w:rsidRPr="00F06EE8" w:rsidRDefault="006E030B" w:rsidP="00E8229D">
            <w:pPr>
              <w:pStyle w:val="Normal6a"/>
              <w:rPr>
                <w:b/>
                <w:bCs/>
                <w:i/>
                <w:iCs/>
                <w:szCs w:val="24"/>
              </w:rPr>
            </w:pPr>
            <w:r w:rsidRPr="00F06EE8">
              <w:rPr>
                <w:b/>
                <w:i/>
              </w:rPr>
              <w:t>f)</w:t>
            </w:r>
            <w:r w:rsidRPr="00F06EE8">
              <w:rPr>
                <w:b/>
                <w:i/>
              </w:rPr>
              <w:tab/>
              <w:t>činnosti zamerané na zvyšovanie informovanosti zainteresovaných strán a širokej verejnosti o vízových politikách vrátane inštitucionálnej komunikácie o politických prioritách Únie;</w:t>
            </w:r>
          </w:p>
        </w:tc>
      </w:tr>
      <w:tr w:rsidR="00815548" w:rsidRPr="00F06EE8" w14:paraId="53169394" w14:textId="77777777">
        <w:trPr>
          <w:jc w:val="center"/>
        </w:trPr>
        <w:tc>
          <w:tcPr>
            <w:tcW w:w="4876" w:type="dxa"/>
          </w:tcPr>
          <w:p w14:paraId="7854D3F2" w14:textId="77777777" w:rsidR="00231D55" w:rsidRPr="00F06EE8" w:rsidRDefault="00231D55" w:rsidP="00E8229D">
            <w:pPr>
              <w:pStyle w:val="Normal6a"/>
            </w:pPr>
          </w:p>
        </w:tc>
        <w:tc>
          <w:tcPr>
            <w:tcW w:w="4876" w:type="dxa"/>
          </w:tcPr>
          <w:p w14:paraId="6953E8CB" w14:textId="77777777" w:rsidR="00231D55" w:rsidRPr="00F06EE8" w:rsidRDefault="006E030B" w:rsidP="00E8229D">
            <w:pPr>
              <w:pStyle w:val="Normal6a"/>
              <w:rPr>
                <w:b/>
                <w:bCs/>
                <w:i/>
                <w:iCs/>
                <w:szCs w:val="24"/>
              </w:rPr>
            </w:pPr>
            <w:r w:rsidRPr="00F06EE8">
              <w:rPr>
                <w:b/>
                <w:i/>
              </w:rPr>
              <w:t>g)</w:t>
            </w:r>
            <w:r w:rsidRPr="00F06EE8">
              <w:rPr>
                <w:b/>
                <w:i/>
              </w:rPr>
              <w:tab/>
              <w:t>vývoj štatistických nástrojov, metód a ukazovateľov, ktoré rešpektujú zásadu nediskriminácie;</w:t>
            </w:r>
          </w:p>
        </w:tc>
      </w:tr>
      <w:tr w:rsidR="00815548" w:rsidRPr="00F06EE8" w14:paraId="56B63FC0" w14:textId="77777777">
        <w:trPr>
          <w:jc w:val="center"/>
        </w:trPr>
        <w:tc>
          <w:tcPr>
            <w:tcW w:w="4876" w:type="dxa"/>
          </w:tcPr>
          <w:p w14:paraId="24287AD2" w14:textId="77777777" w:rsidR="00231D55" w:rsidRPr="00F06EE8" w:rsidRDefault="00231D55" w:rsidP="00E8229D">
            <w:pPr>
              <w:pStyle w:val="Normal6a"/>
            </w:pPr>
          </w:p>
        </w:tc>
        <w:tc>
          <w:tcPr>
            <w:tcW w:w="4876" w:type="dxa"/>
          </w:tcPr>
          <w:p w14:paraId="3FFC8CE7" w14:textId="77777777" w:rsidR="00231D55" w:rsidRPr="00F06EE8" w:rsidRDefault="006E030B" w:rsidP="00E8229D">
            <w:pPr>
              <w:pStyle w:val="Normal6a"/>
              <w:rPr>
                <w:b/>
                <w:bCs/>
                <w:i/>
                <w:iCs/>
                <w:szCs w:val="24"/>
              </w:rPr>
            </w:pPr>
            <w:r w:rsidRPr="00F06EE8">
              <w:rPr>
                <w:b/>
                <w:i/>
              </w:rPr>
              <w:t>h)</w:t>
            </w:r>
            <w:r w:rsidRPr="00F06EE8">
              <w:rPr>
                <w:b/>
                <w:i/>
              </w:rPr>
              <w:tab/>
              <w:t>operačnú podporu na vykonávanie spoločnej vízovej politiky;</w:t>
            </w:r>
          </w:p>
        </w:tc>
      </w:tr>
      <w:tr w:rsidR="00815548" w:rsidRPr="00F06EE8" w14:paraId="297AC841" w14:textId="77777777">
        <w:trPr>
          <w:jc w:val="center"/>
        </w:trPr>
        <w:tc>
          <w:tcPr>
            <w:tcW w:w="4876" w:type="dxa"/>
          </w:tcPr>
          <w:p w14:paraId="28B88DAE" w14:textId="77777777" w:rsidR="00507587" w:rsidRPr="00F06EE8" w:rsidRDefault="00507587" w:rsidP="00E8229D">
            <w:pPr>
              <w:pStyle w:val="Normal6a"/>
            </w:pPr>
          </w:p>
        </w:tc>
        <w:tc>
          <w:tcPr>
            <w:tcW w:w="4876" w:type="dxa"/>
          </w:tcPr>
          <w:p w14:paraId="4B201963" w14:textId="77777777" w:rsidR="00507587" w:rsidRPr="00F06EE8" w:rsidRDefault="006E030B" w:rsidP="00E8229D">
            <w:pPr>
              <w:pStyle w:val="Normal6a"/>
              <w:rPr>
                <w:b/>
                <w:bCs/>
                <w:i/>
                <w:iCs/>
                <w:szCs w:val="24"/>
              </w:rPr>
            </w:pPr>
            <w:r w:rsidRPr="00F06EE8">
              <w:rPr>
                <w:b/>
                <w:i/>
              </w:rPr>
              <w:t>i)</w:t>
            </w:r>
            <w:r w:rsidRPr="00F06EE8">
              <w:rPr>
                <w:b/>
                <w:i/>
              </w:rPr>
              <w:tab/>
              <w:t>podporu členských štátov pri vydávaní víz vrátane víz s obmedzenou územnou platnosťou, ako sa uvádza v článku 25 nariadenia (ES) č. 810/2009, z humanitárnych dôvodov, z dôvodov národného záujmu alebo z dôvodu medzinárodných záväzkov.</w:t>
            </w:r>
          </w:p>
        </w:tc>
      </w:tr>
    </w:tbl>
    <w:p w14:paraId="66611E8F" w14:textId="77777777" w:rsidR="00FA192C" w:rsidRPr="00F06EE8" w:rsidRDefault="006E030B" w:rsidP="00FA192C">
      <w:pPr>
        <w:pStyle w:val="AmOrLang"/>
      </w:pPr>
      <w:r w:rsidRPr="00F06EE8">
        <w:t xml:space="preserve">Or. </w:t>
      </w:r>
      <w:r w:rsidRPr="00F06EE8">
        <w:rPr>
          <w:rStyle w:val="HideTWBExt"/>
          <w:noProof w:val="0"/>
        </w:rPr>
        <w:t>&lt;Original&gt;</w:t>
      </w:r>
      <w:r w:rsidR="00507587" w:rsidRPr="00F06EE8">
        <w:rPr>
          <w:rStyle w:val="HideTWBInt"/>
        </w:rPr>
        <w:t>{EN}</w:t>
      </w:r>
      <w:proofErr w:type="spellStart"/>
      <w:r w:rsidR="00507587" w:rsidRPr="00F06EE8">
        <w:t>en</w:t>
      </w:r>
      <w:proofErr w:type="spellEnd"/>
      <w:r w:rsidRPr="00F06EE8">
        <w:rPr>
          <w:rStyle w:val="HideTWBExt"/>
          <w:noProof w:val="0"/>
        </w:rPr>
        <w:t>&lt;/Original&gt;</w:t>
      </w:r>
    </w:p>
    <w:p w14:paraId="36DE2F96" w14:textId="77777777" w:rsidR="00FA192C" w:rsidRPr="00F06EE8" w:rsidRDefault="006E030B" w:rsidP="003923F7">
      <w:pPr>
        <w:pStyle w:val="AmJustTitle"/>
      </w:pPr>
      <w:r w:rsidRPr="00F06EE8">
        <w:rPr>
          <w:rStyle w:val="HideTWBExt"/>
          <w:i w:val="0"/>
        </w:rPr>
        <w:t>&lt;TitreJust&gt;</w:t>
      </w:r>
      <w:r w:rsidRPr="00F06EE8">
        <w:t>Odôvodnenie</w:t>
      </w:r>
      <w:r w:rsidRPr="00F06EE8">
        <w:rPr>
          <w:rStyle w:val="HideTWBExt"/>
          <w:i w:val="0"/>
        </w:rPr>
        <w:t>&lt;/TitreJust&gt;</w:t>
      </w:r>
    </w:p>
    <w:p w14:paraId="04D46CF4" w14:textId="77777777" w:rsidR="00507587" w:rsidRPr="00F06EE8" w:rsidRDefault="006E030B" w:rsidP="00507587">
      <w:pPr>
        <w:pStyle w:val="Normal12Italic"/>
        <w:jc w:val="both"/>
        <w:rPr>
          <w:szCs w:val="24"/>
        </w:rPr>
      </w:pPr>
      <w:r w:rsidRPr="00F06EE8">
        <w:t xml:space="preserve"> Opatrenia, ktoré sa budú </w:t>
      </w:r>
      <w:r w:rsidRPr="00F06EE8">
        <w:t>financovať v rámci tohto nástroja, by sa mali vymedziť v záujme transparentnosti a v záujme Parlamentu ako spoluzákonodarcu. Financovanie činností „čiernej skrinky“ členskými štátmi by nemalo byť povolené.</w:t>
      </w:r>
    </w:p>
    <w:p w14:paraId="64648FD9" w14:textId="77777777" w:rsidR="00FA192C" w:rsidRPr="00F06EE8" w:rsidRDefault="00FA192C" w:rsidP="00FA192C">
      <w:pPr>
        <w:pStyle w:val="AmJustText"/>
      </w:pPr>
    </w:p>
    <w:p w14:paraId="00EF756B" w14:textId="77777777" w:rsidR="00166CCB" w:rsidRPr="00F06EE8" w:rsidRDefault="006E030B" w:rsidP="00A5426B">
      <w:r w:rsidRPr="00F06EE8">
        <w:rPr>
          <w:rStyle w:val="HideTWBExt"/>
        </w:rPr>
        <w:t>&lt;/Amend&gt;</w:t>
      </w:r>
      <w:bookmarkEnd w:id="1"/>
    </w:p>
    <w:p w14:paraId="7D782777" w14:textId="77777777" w:rsidR="00FA192C" w:rsidRPr="00F06EE8" w:rsidRDefault="006E030B" w:rsidP="00FA192C">
      <w:bookmarkStart w:id="2" w:name="EndB"/>
      <w:r w:rsidRPr="00F06EE8">
        <w:rPr>
          <w:rStyle w:val="HideTWBExt"/>
        </w:rPr>
        <w:t>&lt;/RepeatBlock-Amend&gt;</w:t>
      </w:r>
      <w:bookmarkEnd w:id="2"/>
    </w:p>
    <w:p w14:paraId="058EF6C6" w14:textId="77777777" w:rsidR="008363E4" w:rsidRPr="00F06EE8" w:rsidRDefault="008363E4" w:rsidP="00FA192C"/>
    <w:sectPr w:rsidR="008363E4" w:rsidRPr="00F06EE8" w:rsidSect="00F06EE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8D037A" w14:textId="77777777" w:rsidR="006E030B" w:rsidRPr="00F06EE8" w:rsidRDefault="006E030B">
      <w:r w:rsidRPr="00F06EE8">
        <w:separator/>
      </w:r>
    </w:p>
  </w:endnote>
  <w:endnote w:type="continuationSeparator" w:id="0">
    <w:p w14:paraId="0C65F939" w14:textId="77777777" w:rsidR="006E030B" w:rsidRPr="00F06EE8" w:rsidRDefault="006E030B">
      <w:r w:rsidRPr="00F06EE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8E1B91" w14:textId="77777777" w:rsidR="00F06EE8" w:rsidRPr="00F06EE8" w:rsidRDefault="00F06EE8" w:rsidP="00F06EE8">
    <w:pPr>
      <w:pStyle w:val="EPFooter"/>
    </w:pPr>
    <w:r w:rsidRPr="00F06EE8">
      <w:t>PE</w:t>
    </w:r>
    <w:r w:rsidRPr="00F06EE8">
      <w:rPr>
        <w:rStyle w:val="HideTWBExt"/>
      </w:rPr>
      <w:t>&lt;NoPE&gt;</w:t>
    </w:r>
    <w:r w:rsidRPr="00F06EE8">
      <w:t>790.136</w:t>
    </w:r>
    <w:r w:rsidRPr="00F06EE8">
      <w:rPr>
        <w:rStyle w:val="HideTWBExt"/>
      </w:rPr>
      <w:t>&lt;/NoPE&gt;&lt;Version&gt;</w:t>
    </w:r>
    <w:r w:rsidRPr="00F06EE8">
      <w:t>v01-00</w:t>
    </w:r>
    <w:r w:rsidRPr="00F06EE8">
      <w:rPr>
        <w:rStyle w:val="HideTWBExt"/>
      </w:rPr>
      <w:t>&lt;/Version&gt;</w:t>
    </w:r>
    <w:r w:rsidRPr="00F06EE8">
      <w:tab/>
    </w:r>
    <w:r w:rsidRPr="00F06EE8">
      <w:fldChar w:fldCharType="begin"/>
    </w:r>
    <w:r w:rsidRPr="00F06EE8">
      <w:instrText xml:space="preserve"> PAGE  \* MERGEFORMAT </w:instrText>
    </w:r>
    <w:r w:rsidRPr="00F06EE8">
      <w:fldChar w:fldCharType="separate"/>
    </w:r>
    <w:r w:rsidRPr="00F06EE8">
      <w:rPr>
        <w:noProof/>
      </w:rPr>
      <w:t>2</w:t>
    </w:r>
    <w:r w:rsidRPr="00F06EE8">
      <w:fldChar w:fldCharType="end"/>
    </w:r>
    <w:r w:rsidRPr="00F06EE8">
      <w:t>/</w:t>
    </w:r>
    <w:fldSimple w:instr=" NUMPAGES  \* MERGEFORMAT ">
      <w:r w:rsidRPr="00F06EE8">
        <w:rPr>
          <w:noProof/>
        </w:rPr>
        <w:t>7</w:t>
      </w:r>
    </w:fldSimple>
    <w:r w:rsidRPr="00F06EE8">
      <w:tab/>
    </w:r>
    <w:r w:rsidRPr="00F06EE8">
      <w:rPr>
        <w:rStyle w:val="HideTWBExt"/>
      </w:rPr>
      <w:t>&lt;PathFdR&gt;</w:t>
    </w:r>
    <w:r w:rsidRPr="00F06EE8">
      <w:t>AM\1346405SK.docx</w:t>
    </w:r>
    <w:r w:rsidRPr="00F06EE8">
      <w:rPr>
        <w:rStyle w:val="HideTWBExt"/>
      </w:rPr>
      <w:t>&lt;/PathFdR&gt;</w:t>
    </w:r>
  </w:p>
  <w:p w14:paraId="10DE04AA" w14:textId="38BA1485" w:rsidR="00D82FCC" w:rsidRPr="00F06EE8" w:rsidRDefault="00F06EE8" w:rsidP="00F06EE8">
    <w:pPr>
      <w:pStyle w:val="EPFooter2"/>
    </w:pPr>
    <w:r w:rsidRPr="00F06EE8">
      <w:t>SK</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C3929D" w14:textId="77777777" w:rsidR="00F06EE8" w:rsidRPr="00F06EE8" w:rsidRDefault="00F06EE8" w:rsidP="00F06EE8">
    <w:pPr>
      <w:pStyle w:val="EPFooter"/>
    </w:pPr>
    <w:r w:rsidRPr="00F06EE8">
      <w:rPr>
        <w:rStyle w:val="HideTWBExt"/>
      </w:rPr>
      <w:t>&lt;PathFdR&gt;</w:t>
    </w:r>
    <w:r w:rsidRPr="00F06EE8">
      <w:t>AM\1346405SK.docx</w:t>
    </w:r>
    <w:r w:rsidRPr="00F06EE8">
      <w:rPr>
        <w:rStyle w:val="HideTWBExt"/>
      </w:rPr>
      <w:t>&lt;/PathFdR&gt;</w:t>
    </w:r>
    <w:r w:rsidRPr="00F06EE8">
      <w:tab/>
    </w:r>
    <w:r w:rsidRPr="00F06EE8">
      <w:fldChar w:fldCharType="begin"/>
    </w:r>
    <w:r w:rsidRPr="00F06EE8">
      <w:instrText xml:space="preserve"> PAGE  \* MERGEFORMAT </w:instrText>
    </w:r>
    <w:r w:rsidRPr="00F06EE8">
      <w:fldChar w:fldCharType="separate"/>
    </w:r>
    <w:r w:rsidRPr="00F06EE8">
      <w:rPr>
        <w:noProof/>
      </w:rPr>
      <w:t>7</w:t>
    </w:r>
    <w:r w:rsidRPr="00F06EE8">
      <w:fldChar w:fldCharType="end"/>
    </w:r>
    <w:r w:rsidRPr="00F06EE8">
      <w:t>/</w:t>
    </w:r>
    <w:fldSimple w:instr=" NUMPAGES  \* MERGEFORMAT ">
      <w:r w:rsidRPr="00F06EE8">
        <w:rPr>
          <w:noProof/>
        </w:rPr>
        <w:t>7</w:t>
      </w:r>
    </w:fldSimple>
    <w:r w:rsidRPr="00F06EE8">
      <w:tab/>
      <w:t>PE</w:t>
    </w:r>
    <w:r w:rsidRPr="00F06EE8">
      <w:rPr>
        <w:rStyle w:val="HideTWBExt"/>
      </w:rPr>
      <w:t>&lt;NoPE&gt;</w:t>
    </w:r>
    <w:r w:rsidRPr="00F06EE8">
      <w:t>790.136</w:t>
    </w:r>
    <w:r w:rsidRPr="00F06EE8">
      <w:rPr>
        <w:rStyle w:val="HideTWBExt"/>
      </w:rPr>
      <w:t>&lt;/NoPE&gt;&lt;Version&gt;</w:t>
    </w:r>
    <w:r w:rsidRPr="00F06EE8">
      <w:t>v01-00</w:t>
    </w:r>
    <w:r w:rsidRPr="00F06EE8">
      <w:rPr>
        <w:rStyle w:val="HideTWBExt"/>
      </w:rPr>
      <w:t>&lt;/Version&gt;</w:t>
    </w:r>
  </w:p>
  <w:p w14:paraId="29C322FA" w14:textId="645F9E90" w:rsidR="00D82FCC" w:rsidRPr="00F06EE8" w:rsidRDefault="00F06EE8" w:rsidP="00F06EE8">
    <w:pPr>
      <w:pStyle w:val="EPFooter2"/>
    </w:pPr>
    <w:r w:rsidRPr="00F06EE8">
      <w:tab/>
    </w:r>
    <w:r w:rsidRPr="00F06EE8">
      <w:tab/>
      <w:t>SK</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DD4343" w14:textId="77777777" w:rsidR="00F06EE8" w:rsidRPr="00F06EE8" w:rsidRDefault="00F06EE8" w:rsidP="00F06EE8">
    <w:pPr>
      <w:pStyle w:val="EPFooter"/>
    </w:pPr>
    <w:r w:rsidRPr="00F06EE8">
      <w:rPr>
        <w:rStyle w:val="HideTWBExt"/>
      </w:rPr>
      <w:t>&lt;PathFdR&gt;</w:t>
    </w:r>
    <w:r w:rsidRPr="00F06EE8">
      <w:t>AM\1346405SK.docx</w:t>
    </w:r>
    <w:r w:rsidRPr="00F06EE8">
      <w:rPr>
        <w:rStyle w:val="HideTWBExt"/>
      </w:rPr>
      <w:t>&lt;/PathFdR&gt;</w:t>
    </w:r>
    <w:r w:rsidRPr="00F06EE8">
      <w:tab/>
    </w:r>
    <w:r w:rsidRPr="00F06EE8">
      <w:tab/>
      <w:t>PE</w:t>
    </w:r>
    <w:r w:rsidRPr="00F06EE8">
      <w:rPr>
        <w:rStyle w:val="HideTWBExt"/>
      </w:rPr>
      <w:t>&lt;NoPE&gt;</w:t>
    </w:r>
    <w:r w:rsidRPr="00F06EE8">
      <w:t>790.136</w:t>
    </w:r>
    <w:r w:rsidRPr="00F06EE8">
      <w:rPr>
        <w:rStyle w:val="HideTWBExt"/>
      </w:rPr>
      <w:t>&lt;/NoPE&gt;&lt;Version&gt;</w:t>
    </w:r>
    <w:r w:rsidRPr="00F06EE8">
      <w:t>v01-00</w:t>
    </w:r>
    <w:r w:rsidRPr="00F06EE8">
      <w:rPr>
        <w:rStyle w:val="HideTWBExt"/>
      </w:rPr>
      <w:t>&lt;/Version&gt;</w:t>
    </w:r>
  </w:p>
  <w:p w14:paraId="113C8842" w14:textId="75FEC3FE" w:rsidR="00D82FCC" w:rsidRPr="00F06EE8" w:rsidRDefault="00F06EE8" w:rsidP="00F06EE8">
    <w:pPr>
      <w:pStyle w:val="EPFooter2"/>
    </w:pPr>
    <w:r w:rsidRPr="00F06EE8">
      <w:t>SK</w:t>
    </w:r>
    <w:r w:rsidRPr="00F06EE8">
      <w:tab/>
    </w:r>
    <w:r w:rsidRPr="00F06EE8">
      <w:rPr>
        <w:b w:val="0"/>
        <w:i/>
        <w:color w:val="C0C0C0"/>
        <w:sz w:val="22"/>
      </w:rPr>
      <w:t>Zjednotení v rozmanitosti</w:t>
    </w:r>
    <w:r w:rsidRPr="00F06EE8">
      <w:tab/>
      <w:t>SK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7C0AF3" w14:textId="77777777" w:rsidR="006E030B" w:rsidRPr="00F06EE8" w:rsidRDefault="006E030B">
      <w:r w:rsidRPr="00F06EE8">
        <w:separator/>
      </w:r>
    </w:p>
  </w:footnote>
  <w:footnote w:type="continuationSeparator" w:id="0">
    <w:p w14:paraId="1CDEAEC1" w14:textId="77777777" w:rsidR="006E030B" w:rsidRPr="00F06EE8" w:rsidRDefault="006E030B">
      <w:r w:rsidRPr="00F06EE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5939E9" w14:textId="77777777" w:rsidR="006E030B" w:rsidRDefault="006E030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0A6C7B" w14:textId="77777777" w:rsidR="006E030B" w:rsidRDefault="006E030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9D96F0" w14:textId="77777777" w:rsidR="006E030B" w:rsidRDefault="006E030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F490A34"/>
    <w:multiLevelType w:val="hybridMultilevel"/>
    <w:tmpl w:val="F01AC760"/>
    <w:lvl w:ilvl="0" w:tplc="27A2CD98">
      <w:start w:val="1"/>
      <w:numFmt w:val="decimal"/>
      <w:lvlText w:val="%1."/>
      <w:lvlJc w:val="left"/>
      <w:pPr>
        <w:ind w:left="720" w:hanging="360"/>
      </w:pPr>
      <w:rPr>
        <w:rFonts w:hint="default"/>
      </w:rPr>
    </w:lvl>
    <w:lvl w:ilvl="1" w:tplc="CE145B66" w:tentative="1">
      <w:start w:val="1"/>
      <w:numFmt w:val="lowerLetter"/>
      <w:lvlText w:val="%2."/>
      <w:lvlJc w:val="left"/>
      <w:pPr>
        <w:ind w:left="1440" w:hanging="360"/>
      </w:pPr>
    </w:lvl>
    <w:lvl w:ilvl="2" w:tplc="BACE1AF6" w:tentative="1">
      <w:start w:val="1"/>
      <w:numFmt w:val="lowerRoman"/>
      <w:lvlText w:val="%3."/>
      <w:lvlJc w:val="right"/>
      <w:pPr>
        <w:ind w:left="2160" w:hanging="180"/>
      </w:pPr>
    </w:lvl>
    <w:lvl w:ilvl="3" w:tplc="B0C64F3E" w:tentative="1">
      <w:start w:val="1"/>
      <w:numFmt w:val="decimal"/>
      <w:lvlText w:val="%4."/>
      <w:lvlJc w:val="left"/>
      <w:pPr>
        <w:ind w:left="2880" w:hanging="360"/>
      </w:pPr>
    </w:lvl>
    <w:lvl w:ilvl="4" w:tplc="7EBC6D28" w:tentative="1">
      <w:start w:val="1"/>
      <w:numFmt w:val="lowerLetter"/>
      <w:lvlText w:val="%5."/>
      <w:lvlJc w:val="left"/>
      <w:pPr>
        <w:ind w:left="3600" w:hanging="360"/>
      </w:pPr>
    </w:lvl>
    <w:lvl w:ilvl="5" w:tplc="F1D89982" w:tentative="1">
      <w:start w:val="1"/>
      <w:numFmt w:val="lowerRoman"/>
      <w:lvlText w:val="%6."/>
      <w:lvlJc w:val="right"/>
      <w:pPr>
        <w:ind w:left="4320" w:hanging="180"/>
      </w:pPr>
    </w:lvl>
    <w:lvl w:ilvl="6" w:tplc="83D03232" w:tentative="1">
      <w:start w:val="1"/>
      <w:numFmt w:val="decimal"/>
      <w:lvlText w:val="%7."/>
      <w:lvlJc w:val="left"/>
      <w:pPr>
        <w:ind w:left="5040" w:hanging="360"/>
      </w:pPr>
    </w:lvl>
    <w:lvl w:ilvl="7" w:tplc="F0545128" w:tentative="1">
      <w:start w:val="1"/>
      <w:numFmt w:val="lowerLetter"/>
      <w:lvlText w:val="%8."/>
      <w:lvlJc w:val="left"/>
      <w:pPr>
        <w:ind w:left="5760" w:hanging="360"/>
      </w:pPr>
    </w:lvl>
    <w:lvl w:ilvl="8" w:tplc="C4E8B0B8" w:tentative="1">
      <w:start w:val="1"/>
      <w:numFmt w:val="lowerRoman"/>
      <w:lvlText w:val="%9."/>
      <w:lvlJc w:val="right"/>
      <w:pPr>
        <w:ind w:left="6480" w:hanging="180"/>
      </w:pPr>
    </w:lvl>
  </w:abstractNum>
  <w:abstractNum w:abstractNumId="11" w15:restartNumberingAfterBreak="0">
    <w:nsid w:val="0F9F79C0"/>
    <w:multiLevelType w:val="hybridMultilevel"/>
    <w:tmpl w:val="A3A6AC3A"/>
    <w:lvl w:ilvl="0" w:tplc="4F3C3514">
      <w:start w:val="1"/>
      <w:numFmt w:val="decimal"/>
      <w:lvlText w:val="%1."/>
      <w:lvlJc w:val="left"/>
      <w:pPr>
        <w:ind w:left="720" w:hanging="360"/>
      </w:pPr>
      <w:rPr>
        <w:rFonts w:hint="default"/>
      </w:rPr>
    </w:lvl>
    <w:lvl w:ilvl="1" w:tplc="A02095D0" w:tentative="1">
      <w:start w:val="1"/>
      <w:numFmt w:val="lowerLetter"/>
      <w:lvlText w:val="%2."/>
      <w:lvlJc w:val="left"/>
      <w:pPr>
        <w:ind w:left="1440" w:hanging="360"/>
      </w:pPr>
    </w:lvl>
    <w:lvl w:ilvl="2" w:tplc="FA10B9AA" w:tentative="1">
      <w:start w:val="1"/>
      <w:numFmt w:val="lowerRoman"/>
      <w:lvlText w:val="%3."/>
      <w:lvlJc w:val="right"/>
      <w:pPr>
        <w:ind w:left="2160" w:hanging="180"/>
      </w:pPr>
    </w:lvl>
    <w:lvl w:ilvl="3" w:tplc="4678C93A" w:tentative="1">
      <w:start w:val="1"/>
      <w:numFmt w:val="decimal"/>
      <w:lvlText w:val="%4."/>
      <w:lvlJc w:val="left"/>
      <w:pPr>
        <w:ind w:left="2880" w:hanging="360"/>
      </w:pPr>
    </w:lvl>
    <w:lvl w:ilvl="4" w:tplc="6662218A" w:tentative="1">
      <w:start w:val="1"/>
      <w:numFmt w:val="lowerLetter"/>
      <w:lvlText w:val="%5."/>
      <w:lvlJc w:val="left"/>
      <w:pPr>
        <w:ind w:left="3600" w:hanging="360"/>
      </w:pPr>
    </w:lvl>
    <w:lvl w:ilvl="5" w:tplc="349E235E" w:tentative="1">
      <w:start w:val="1"/>
      <w:numFmt w:val="lowerRoman"/>
      <w:lvlText w:val="%6."/>
      <w:lvlJc w:val="right"/>
      <w:pPr>
        <w:ind w:left="4320" w:hanging="180"/>
      </w:pPr>
    </w:lvl>
    <w:lvl w:ilvl="6" w:tplc="4FD4D740" w:tentative="1">
      <w:start w:val="1"/>
      <w:numFmt w:val="decimal"/>
      <w:lvlText w:val="%7."/>
      <w:lvlJc w:val="left"/>
      <w:pPr>
        <w:ind w:left="5040" w:hanging="360"/>
      </w:pPr>
    </w:lvl>
    <w:lvl w:ilvl="7" w:tplc="46D2428C" w:tentative="1">
      <w:start w:val="1"/>
      <w:numFmt w:val="lowerLetter"/>
      <w:lvlText w:val="%8."/>
      <w:lvlJc w:val="left"/>
      <w:pPr>
        <w:ind w:left="5760" w:hanging="360"/>
      </w:pPr>
    </w:lvl>
    <w:lvl w:ilvl="8" w:tplc="52CE283A" w:tentative="1">
      <w:start w:val="1"/>
      <w:numFmt w:val="lowerRoman"/>
      <w:lvlText w:val="%9."/>
      <w:lvlJc w:val="right"/>
      <w:pPr>
        <w:ind w:left="6480" w:hanging="180"/>
      </w:pPr>
    </w:lvl>
  </w:abstractNum>
  <w:abstractNum w:abstractNumId="12" w15:restartNumberingAfterBreak="0">
    <w:nsid w:val="35C170E8"/>
    <w:multiLevelType w:val="hybridMultilevel"/>
    <w:tmpl w:val="51663EAE"/>
    <w:lvl w:ilvl="0" w:tplc="A1E2C374">
      <w:start w:val="1"/>
      <w:numFmt w:val="lowerLetter"/>
      <w:lvlText w:val="(%1)"/>
      <w:lvlJc w:val="left"/>
      <w:pPr>
        <w:ind w:left="720" w:hanging="360"/>
      </w:pPr>
      <w:rPr>
        <w:rFonts w:hint="default"/>
      </w:rPr>
    </w:lvl>
    <w:lvl w:ilvl="1" w:tplc="F54E508C" w:tentative="1">
      <w:start w:val="1"/>
      <w:numFmt w:val="lowerLetter"/>
      <w:lvlText w:val="%2."/>
      <w:lvlJc w:val="left"/>
      <w:pPr>
        <w:ind w:left="1440" w:hanging="360"/>
      </w:pPr>
    </w:lvl>
    <w:lvl w:ilvl="2" w:tplc="74428E20" w:tentative="1">
      <w:start w:val="1"/>
      <w:numFmt w:val="lowerRoman"/>
      <w:lvlText w:val="%3."/>
      <w:lvlJc w:val="right"/>
      <w:pPr>
        <w:ind w:left="2160" w:hanging="180"/>
      </w:pPr>
    </w:lvl>
    <w:lvl w:ilvl="3" w:tplc="DED4F4C2" w:tentative="1">
      <w:start w:val="1"/>
      <w:numFmt w:val="decimal"/>
      <w:lvlText w:val="%4."/>
      <w:lvlJc w:val="left"/>
      <w:pPr>
        <w:ind w:left="2880" w:hanging="360"/>
      </w:pPr>
    </w:lvl>
    <w:lvl w:ilvl="4" w:tplc="487AC63A" w:tentative="1">
      <w:start w:val="1"/>
      <w:numFmt w:val="lowerLetter"/>
      <w:lvlText w:val="%5."/>
      <w:lvlJc w:val="left"/>
      <w:pPr>
        <w:ind w:left="3600" w:hanging="360"/>
      </w:pPr>
    </w:lvl>
    <w:lvl w:ilvl="5" w:tplc="4960422C" w:tentative="1">
      <w:start w:val="1"/>
      <w:numFmt w:val="lowerRoman"/>
      <w:lvlText w:val="%6."/>
      <w:lvlJc w:val="right"/>
      <w:pPr>
        <w:ind w:left="4320" w:hanging="180"/>
      </w:pPr>
    </w:lvl>
    <w:lvl w:ilvl="6" w:tplc="1272E14E" w:tentative="1">
      <w:start w:val="1"/>
      <w:numFmt w:val="decimal"/>
      <w:lvlText w:val="%7."/>
      <w:lvlJc w:val="left"/>
      <w:pPr>
        <w:ind w:left="5040" w:hanging="360"/>
      </w:pPr>
    </w:lvl>
    <w:lvl w:ilvl="7" w:tplc="25CA1EA0" w:tentative="1">
      <w:start w:val="1"/>
      <w:numFmt w:val="lowerLetter"/>
      <w:lvlText w:val="%8."/>
      <w:lvlJc w:val="left"/>
      <w:pPr>
        <w:ind w:left="5760" w:hanging="360"/>
      </w:pPr>
    </w:lvl>
    <w:lvl w:ilvl="8" w:tplc="33466288" w:tentative="1">
      <w:start w:val="1"/>
      <w:numFmt w:val="lowerRoman"/>
      <w:lvlText w:val="%9."/>
      <w:lvlJc w:val="right"/>
      <w:pPr>
        <w:ind w:left="6480" w:hanging="180"/>
      </w:pPr>
    </w:lvl>
  </w:abstractNum>
  <w:abstractNum w:abstractNumId="13" w15:restartNumberingAfterBreak="0">
    <w:nsid w:val="51074E0F"/>
    <w:multiLevelType w:val="hybridMultilevel"/>
    <w:tmpl w:val="F86848F0"/>
    <w:lvl w:ilvl="0" w:tplc="C66838F0">
      <w:start w:val="1"/>
      <w:numFmt w:val="lowerLetter"/>
      <w:lvlText w:val="(%1)"/>
      <w:lvlJc w:val="left"/>
      <w:pPr>
        <w:ind w:left="750" w:hanging="390"/>
      </w:pPr>
      <w:rPr>
        <w:rFonts w:hint="default"/>
      </w:rPr>
    </w:lvl>
    <w:lvl w:ilvl="1" w:tplc="9718FE3C" w:tentative="1">
      <w:start w:val="1"/>
      <w:numFmt w:val="lowerLetter"/>
      <w:lvlText w:val="%2."/>
      <w:lvlJc w:val="left"/>
      <w:pPr>
        <w:ind w:left="1440" w:hanging="360"/>
      </w:pPr>
    </w:lvl>
    <w:lvl w:ilvl="2" w:tplc="F07666C4" w:tentative="1">
      <w:start w:val="1"/>
      <w:numFmt w:val="lowerRoman"/>
      <w:lvlText w:val="%3."/>
      <w:lvlJc w:val="right"/>
      <w:pPr>
        <w:ind w:left="2160" w:hanging="180"/>
      </w:pPr>
    </w:lvl>
    <w:lvl w:ilvl="3" w:tplc="FEDA915E" w:tentative="1">
      <w:start w:val="1"/>
      <w:numFmt w:val="decimal"/>
      <w:lvlText w:val="%4."/>
      <w:lvlJc w:val="left"/>
      <w:pPr>
        <w:ind w:left="2880" w:hanging="360"/>
      </w:pPr>
    </w:lvl>
    <w:lvl w:ilvl="4" w:tplc="6D5CFB54" w:tentative="1">
      <w:start w:val="1"/>
      <w:numFmt w:val="lowerLetter"/>
      <w:lvlText w:val="%5."/>
      <w:lvlJc w:val="left"/>
      <w:pPr>
        <w:ind w:left="3600" w:hanging="360"/>
      </w:pPr>
    </w:lvl>
    <w:lvl w:ilvl="5" w:tplc="7A06A664" w:tentative="1">
      <w:start w:val="1"/>
      <w:numFmt w:val="lowerRoman"/>
      <w:lvlText w:val="%6."/>
      <w:lvlJc w:val="right"/>
      <w:pPr>
        <w:ind w:left="4320" w:hanging="180"/>
      </w:pPr>
    </w:lvl>
    <w:lvl w:ilvl="6" w:tplc="F33E2248" w:tentative="1">
      <w:start w:val="1"/>
      <w:numFmt w:val="decimal"/>
      <w:lvlText w:val="%7."/>
      <w:lvlJc w:val="left"/>
      <w:pPr>
        <w:ind w:left="5040" w:hanging="360"/>
      </w:pPr>
    </w:lvl>
    <w:lvl w:ilvl="7" w:tplc="6B3C4EDA" w:tentative="1">
      <w:start w:val="1"/>
      <w:numFmt w:val="lowerLetter"/>
      <w:lvlText w:val="%8."/>
      <w:lvlJc w:val="left"/>
      <w:pPr>
        <w:ind w:left="5760" w:hanging="360"/>
      </w:pPr>
    </w:lvl>
    <w:lvl w:ilvl="8" w:tplc="9188B16E" w:tentative="1">
      <w:start w:val="1"/>
      <w:numFmt w:val="lowerRoman"/>
      <w:lvlText w:val="%9."/>
      <w:lvlJc w:val="right"/>
      <w:pPr>
        <w:ind w:left="6480" w:hanging="180"/>
      </w:pPr>
    </w:lvl>
  </w:abstractNum>
  <w:abstractNum w:abstractNumId="14" w15:restartNumberingAfterBreak="0">
    <w:nsid w:val="5E3D2545"/>
    <w:multiLevelType w:val="hybridMultilevel"/>
    <w:tmpl w:val="E7DA5064"/>
    <w:lvl w:ilvl="0" w:tplc="C16CBCAE">
      <w:start w:val="1"/>
      <w:numFmt w:val="lowerLetter"/>
      <w:lvlText w:val="(%1)"/>
      <w:lvlJc w:val="left"/>
      <w:pPr>
        <w:ind w:left="720" w:hanging="360"/>
      </w:pPr>
      <w:rPr>
        <w:rFonts w:hint="default"/>
      </w:rPr>
    </w:lvl>
    <w:lvl w:ilvl="1" w:tplc="D9EA82A4" w:tentative="1">
      <w:start w:val="1"/>
      <w:numFmt w:val="lowerLetter"/>
      <w:lvlText w:val="%2."/>
      <w:lvlJc w:val="left"/>
      <w:pPr>
        <w:ind w:left="1440" w:hanging="360"/>
      </w:pPr>
    </w:lvl>
    <w:lvl w:ilvl="2" w:tplc="4DD2DF9A" w:tentative="1">
      <w:start w:val="1"/>
      <w:numFmt w:val="lowerRoman"/>
      <w:lvlText w:val="%3."/>
      <w:lvlJc w:val="right"/>
      <w:pPr>
        <w:ind w:left="2160" w:hanging="180"/>
      </w:pPr>
    </w:lvl>
    <w:lvl w:ilvl="3" w:tplc="924C0EA0" w:tentative="1">
      <w:start w:val="1"/>
      <w:numFmt w:val="decimal"/>
      <w:lvlText w:val="%4."/>
      <w:lvlJc w:val="left"/>
      <w:pPr>
        <w:ind w:left="2880" w:hanging="360"/>
      </w:pPr>
    </w:lvl>
    <w:lvl w:ilvl="4" w:tplc="91D40196" w:tentative="1">
      <w:start w:val="1"/>
      <w:numFmt w:val="lowerLetter"/>
      <w:lvlText w:val="%5."/>
      <w:lvlJc w:val="left"/>
      <w:pPr>
        <w:ind w:left="3600" w:hanging="360"/>
      </w:pPr>
    </w:lvl>
    <w:lvl w:ilvl="5" w:tplc="2232255C" w:tentative="1">
      <w:start w:val="1"/>
      <w:numFmt w:val="lowerRoman"/>
      <w:lvlText w:val="%6."/>
      <w:lvlJc w:val="right"/>
      <w:pPr>
        <w:ind w:left="4320" w:hanging="180"/>
      </w:pPr>
    </w:lvl>
    <w:lvl w:ilvl="6" w:tplc="9850A270" w:tentative="1">
      <w:start w:val="1"/>
      <w:numFmt w:val="decimal"/>
      <w:lvlText w:val="%7."/>
      <w:lvlJc w:val="left"/>
      <w:pPr>
        <w:ind w:left="5040" w:hanging="360"/>
      </w:pPr>
    </w:lvl>
    <w:lvl w:ilvl="7" w:tplc="172424AA" w:tentative="1">
      <w:start w:val="1"/>
      <w:numFmt w:val="lowerLetter"/>
      <w:lvlText w:val="%8."/>
      <w:lvlJc w:val="left"/>
      <w:pPr>
        <w:ind w:left="5760" w:hanging="360"/>
      </w:pPr>
    </w:lvl>
    <w:lvl w:ilvl="8" w:tplc="126069E4" w:tentative="1">
      <w:start w:val="1"/>
      <w:numFmt w:val="lowerRoman"/>
      <w:lvlText w:val="%9."/>
      <w:lvlJc w:val="right"/>
      <w:pPr>
        <w:ind w:left="6480" w:hanging="180"/>
      </w:pPr>
    </w:lvl>
  </w:abstractNum>
  <w:num w:numId="1" w16cid:durableId="618877666">
    <w:abstractNumId w:val="9"/>
  </w:num>
  <w:num w:numId="2" w16cid:durableId="1417091651">
    <w:abstractNumId w:val="9"/>
  </w:num>
  <w:num w:numId="3" w16cid:durableId="121770360">
    <w:abstractNumId w:val="7"/>
  </w:num>
  <w:num w:numId="4" w16cid:durableId="1029449664">
    <w:abstractNumId w:val="7"/>
  </w:num>
  <w:num w:numId="5" w16cid:durableId="1858542976">
    <w:abstractNumId w:val="6"/>
  </w:num>
  <w:num w:numId="6" w16cid:durableId="1134564877">
    <w:abstractNumId w:val="6"/>
  </w:num>
  <w:num w:numId="7" w16cid:durableId="1946573332">
    <w:abstractNumId w:val="5"/>
  </w:num>
  <w:num w:numId="8" w16cid:durableId="2001539071">
    <w:abstractNumId w:val="5"/>
  </w:num>
  <w:num w:numId="9" w16cid:durableId="588738453">
    <w:abstractNumId w:val="4"/>
  </w:num>
  <w:num w:numId="10" w16cid:durableId="270281918">
    <w:abstractNumId w:val="4"/>
  </w:num>
  <w:num w:numId="11" w16cid:durableId="19089507">
    <w:abstractNumId w:val="8"/>
  </w:num>
  <w:num w:numId="12" w16cid:durableId="2055696234">
    <w:abstractNumId w:val="8"/>
  </w:num>
  <w:num w:numId="13" w16cid:durableId="1692685547">
    <w:abstractNumId w:val="3"/>
  </w:num>
  <w:num w:numId="14" w16cid:durableId="800223852">
    <w:abstractNumId w:val="3"/>
  </w:num>
  <w:num w:numId="15" w16cid:durableId="1970817047">
    <w:abstractNumId w:val="2"/>
  </w:num>
  <w:num w:numId="16" w16cid:durableId="848373831">
    <w:abstractNumId w:val="2"/>
  </w:num>
  <w:num w:numId="17" w16cid:durableId="1557232387">
    <w:abstractNumId w:val="1"/>
  </w:num>
  <w:num w:numId="18" w16cid:durableId="1426878085">
    <w:abstractNumId w:val="1"/>
  </w:num>
  <w:num w:numId="19" w16cid:durableId="1658798388">
    <w:abstractNumId w:val="0"/>
  </w:num>
  <w:num w:numId="20" w16cid:durableId="430783851">
    <w:abstractNumId w:val="0"/>
  </w:num>
  <w:num w:numId="21" w16cid:durableId="2122145460">
    <w:abstractNumId w:val="9"/>
  </w:num>
  <w:num w:numId="22" w16cid:durableId="781191532">
    <w:abstractNumId w:val="7"/>
  </w:num>
  <w:num w:numId="23" w16cid:durableId="712267683">
    <w:abstractNumId w:val="6"/>
  </w:num>
  <w:num w:numId="24" w16cid:durableId="1482843020">
    <w:abstractNumId w:val="5"/>
  </w:num>
  <w:num w:numId="25" w16cid:durableId="272709656">
    <w:abstractNumId w:val="4"/>
  </w:num>
  <w:num w:numId="26" w16cid:durableId="2081974904">
    <w:abstractNumId w:val="8"/>
  </w:num>
  <w:num w:numId="27" w16cid:durableId="1950694133">
    <w:abstractNumId w:val="3"/>
  </w:num>
  <w:num w:numId="28" w16cid:durableId="674379972">
    <w:abstractNumId w:val="2"/>
  </w:num>
  <w:num w:numId="29" w16cid:durableId="1409767679">
    <w:abstractNumId w:val="1"/>
  </w:num>
  <w:num w:numId="30" w16cid:durableId="1675912217">
    <w:abstractNumId w:val="0"/>
  </w:num>
  <w:num w:numId="31" w16cid:durableId="531655279">
    <w:abstractNumId w:val="9"/>
  </w:num>
  <w:num w:numId="32" w16cid:durableId="1934976553">
    <w:abstractNumId w:val="7"/>
  </w:num>
  <w:num w:numId="33" w16cid:durableId="1523086399">
    <w:abstractNumId w:val="6"/>
  </w:num>
  <w:num w:numId="34" w16cid:durableId="164637765">
    <w:abstractNumId w:val="5"/>
  </w:num>
  <w:num w:numId="35" w16cid:durableId="1618289218">
    <w:abstractNumId w:val="4"/>
  </w:num>
  <w:num w:numId="36" w16cid:durableId="1759711734">
    <w:abstractNumId w:val="8"/>
  </w:num>
  <w:num w:numId="37" w16cid:durableId="1438871696">
    <w:abstractNumId w:val="3"/>
  </w:num>
  <w:num w:numId="38" w16cid:durableId="1902403154">
    <w:abstractNumId w:val="2"/>
  </w:num>
  <w:num w:numId="39" w16cid:durableId="1422025461">
    <w:abstractNumId w:val="1"/>
  </w:num>
  <w:num w:numId="40" w16cid:durableId="877157842">
    <w:abstractNumId w:val="0"/>
  </w:num>
  <w:num w:numId="41" w16cid:durableId="1215845511">
    <w:abstractNumId w:val="10"/>
  </w:num>
  <w:num w:numId="42" w16cid:durableId="1654868855">
    <w:abstractNumId w:val="11"/>
  </w:num>
  <w:num w:numId="43" w16cid:durableId="269162587">
    <w:abstractNumId w:val="12"/>
  </w:num>
  <w:num w:numId="44" w16cid:durableId="399593255">
    <w:abstractNumId w:val="14"/>
  </w:num>
  <w:num w:numId="45" w16cid:durableId="185368619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MNU" w:val=" 2"/>
    <w:docVar w:name="AMPLURMNU" w:val=" 2"/>
    <w:docVar w:name="CODEMNU" w:val="1"/>
    <w:docVar w:name="COMKEY" w:val="LIBE"/>
    <w:docVar w:name="CopyToNetwork" w:val="-1"/>
    <w:docVar w:name="CVA" w:val="1"/>
    <w:docVar w:name="DOCCODMNU" w:val=" 1"/>
    <w:docVar w:name="DOCDT" w:val="22/06/2026"/>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5336605 HideTWBInt;}}{\*\rsidtbl \rsid24658\rsid223860\rsid735077\rsid1718133\rsid2892074\rsid3565327_x000d__x000a_\rsid4666813\rsid6641733\rsid7823322\rsid9636012\rsid10377208\rsid10751680\rsid11012754\rsid11215221\rsid11549030\rsid12154954\rsid14382809\rsid14424199\rsid15204470\rsid15285974\rsid15336605\rsid15950462\rsid16324206\rsid16662270}{\mmathPr\mmathFont34_x000d__x000a_\mbrkBin0\mbrkBinSub0\msmallFrac0\mdispDef1\mlMargin0\mrMargin0\mdefJc1\mwrapIndent1440\mintLim0\mnaryLim1}{\info{\author TOADER Maria}{\operator TOADER Maria}{\creatim\yr2026\mo6\dy22\hr15\min27}{\revtim\yr2026\mo6\dy22\hr15\min27}{\version1}{\edmins0}_x000d__x000a_{\nofpages1}{\nofwords2}{\nofchars16}{\nofcharsws17}{\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336605\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11012754 \chftnsep _x000d__x000a_\par }}{\*\ftnsepc \ltrpar \pard\plain \ltrpar\ql \li0\ri0\widctlpar\wrapdefault\aspalpha\aspnum\faauto\adjustright\rin0\lin0\itap0 \rtlch\fcs1 \af0\afs20\alang1025 \ltrch\fcs0 \fs24\lang2057\langfe2057\cgrid\langnp2057\langfenp2057 {\rtlch\fcs1 \af0 _x000d__x000a_\ltrch\fcs0 \insrsid11012754 \chftnsepc _x000d__x000a_\par }}{\*\aftnsep \ltrpar \pard\plain \ltrpar\ql \li0\ri0\widctlpar\wrapdefault\aspalpha\aspnum\faauto\adjustright\rin0\lin0\itap0 \rtlch\fcs1 \af0\afs20\alang1025 \ltrch\fcs0 \fs24\lang2057\langfe2057\cgrid\langnp2057\langfenp2057 {\rtlch\fcs1 \af0 _x000d__x000a_\ltrch\fcs0 \insrsid11012754 \chftnsep _x000d__x000a_\par }}{\*\aftnsepc \ltrpar \pard\plain \ltrpar\ql \li0\ri0\widctlpar\wrapdefault\aspalpha\aspnum\faauto\adjustright\rin0\lin0\itap0 \rtlch\fcs1 \af0\afs20\alang1025 \ltrch\fcs0 \fs24\lang2057\langfe2057\cgrid\langnp2057\langfenp2057 {\rtlch\fcs1 \af0 _x000d__x000a_\ltrch\fcs0 \insrsid1101275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5336605\charrsid15754123 {\*\bkmkstart ReplaceBookmark}#}{\rtlch\fcs1 \af1 \ltrch\fcs0 _x000d__x000a_\cs17\v\f1\fs20\cf15\insrsid15336605\charrsid15754123 &gt;&gt;&gt;CVAR@@AmendA}{\rtlch\fcs1 \af0 \ltrch\fcs0 \insrsid15336605\charrsid15754123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99_x000d__x000a_cef04a02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050740 HideTWBExt;}{\*\cs18 \additive \v\f1\fs20\cf15 _x000d__x000a_\spriority0 \styrsid10050740 HideTWBInt;}{\s19\ql \li0\ri0\sa120\nowidctlpar\wrapdefault\aspalpha\aspnum\faauto\adjustright\rin0\lin0\itap0 \rtlch\fcs1 \af0\afs20\alang1025 \ltrch\fcs0 \fs24\lang2057\langfe2057\cgrid\langnp2057\langfenp2057 _x000d__x000a_\sbasedon0 \snext19 \spriority0 \styrsid10050740 Normal6a;}{\s20\ql \li0\ri0\nowidctlpar\wrapdefault\aspalpha\aspnum\faauto\adjustright\rin0\lin0\itap0 \rtlch\fcs1 \af0\afs20\alang1025 \ltrch\fcs0 \b\fs24\lang2057\langfe2057\cgrid\langnp2057\langfenp2057 _x000d__x000a_\sbasedon0 \snext20 \spriority0 \styrsid10050740 NormalBold;}{\s21\qr \li0\ri0\sb240\sa240\nowidctlpar\wrapdefault\aspalpha\aspnum\faauto\adjustright\rin0\lin0\itap0 \rtlch\fcs1 \af0\afs20\alang1025 \ltrch\fcs0 _x000d__x000a_\fs24\lang2057\langfe2057\cgrid\langnp2057\langfenp2057 \sbasedon0 \snext21 \spriority0 \styrsid10050740 AmOrLang;}{\s22\qc \li0\ri0\sa240\nowidctlpar\wrapdefault\aspalpha\aspnum\faauto\adjustright\rin0\lin0\itap0 \rtlch\fcs1 \af0\afs20\alang1025 _x000d__x000a_\ltrch\fcs0 \i\fs24\lang2057\langfe2057\cgrid\langnp2057\langfenp2057 \sbasedon0 \snext22 \spriority0 \styrsid10050740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0050740 AmNumberTabs;}}{\*\rsidtbl \rsid24658\rsid223860\rsid735077\rsid1718133\rsid2892074\rsid3565327\rsid4666813\rsid6641733\rsid7823322_x000d__x000a_\rsid9636012\rsid10050740\rsid10377208\rsid10751680\rsid11215221\rsid11549030\rsid12154954\rsid14297826\rsid14382809\rsid14424199\rsid15204470\rsid15285974\rsid15950462\rsid16324206\rsid16662270}{\mmathPr\mmathFont34\mbrkBin0\mbrkBinSub0\msmallFrac0_x000d__x000a_\mdispDef1\mlMargin0\mrMargin0\mdefJc1\mwrapIndent1440\mintLim0\mnaryLim1}{\info{\author TOADER Maria}{\operator TOADER Maria}{\creatim\yr2026\mo6\dy22\hr15\min24}{\revtim\yr2026\mo6\dy22\hr15\min24}{\version1}{\edmins0}{\nofpages1}{\nofwords70}_x000d__x000a_{\nofchars404}{\nofcharsws473}{\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050740\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14297826 \chftnsep _x000d__x000a_\par }}{\*\ftnsepc \ltrpar \pard\plain \ltrpar\ql \li0\ri0\widctlpar\wrapdefault\aspalpha\aspnum\faauto\adjustright\rin0\lin0\itap0 \rtlch\fcs1 \af0\afs20\alang1025 \ltrch\fcs0 \fs24\lang2057\langfe2057\cgrid\langnp2057\langfenp2057 {\rtlch\fcs1 \af0 _x000d__x000a_\ltrch\fcs0 \insrsid14297826 \chftnsepc _x000d__x000a_\par }}{\*\aftnsep \ltrpar \pard\plain \ltrpar\ql \li0\ri0\widctlpar\wrapdefault\aspalpha\aspnum\faauto\adjustright\rin0\lin0\itap0 \rtlch\fcs1 \af0\afs20\alang1025 \ltrch\fcs0 \fs24\lang2057\langfe2057\cgrid\langnp2057\langfenp2057 {\rtlch\fcs1 \af0 _x000d__x000a_\ltrch\fcs0 \insrsid14297826 \chftnsep _x000d__x000a_\par }}{\*\aftnsepc \ltrpar \pard\plain \ltrpar\ql \li0\ri0\widctlpar\wrapdefault\aspalpha\aspnum\faauto\adjustright\rin0\lin0\itap0 \rtlch\fcs1 \af0\afs20\alang1025 \ltrch\fcs0 \fs24\lang2057\langfe2057\cgrid\langnp2057\langfenp2057 {\rtlch\fcs1 \af0 _x000d__x000a_\ltrch\fcs0 \insrsid1429782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6905025 \rtlch\fcs1 _x000d__x000a_\af0\afs20\alang1025 \ltrch\fcs0 \b\fs24\lang2057\langfe2057\cgrid\langnp2057\langfenp2057 {\rtlch\fcs1 \af0 \ltrch\fcs0 \cs17\b0\v\fs20\cf9\lang1024\langfe1024\loch\af1\hich\af1\dbch\af31501\noproof\insrsid10050740\charrsid15754123 {\*\bkmkstart restartA_x000d__x000a_}\hich\af1\dbch\af31501\loch\f1 &lt;AmendA&gt;}{\rtlch\fcs1 \af0 \ltrch\fcs0 \insrsid10050740\charrsid15754123 Amendment\tab \tab }{\rtlch\fcs1 \af0 \ltrch\fcs0 _x000d__x000a_\cs17\b0\v\fs20\cf9\lang1024\langfe1024\loch\af1\hich\af1\dbch\af31501\noproof\insrsid10050740\charrsid15754123 \hich\af1\dbch\af31501\loch\f1 &lt;NumAmA&gt;}{\rtlch\fcs1 \af0 \ltrch\fcs0 \insrsid10050740\charrsid15754123 #}{\rtlch\fcs1 \af1 \ltrch\fcs0 _x000d__x000a_\cs18\v\f1\fs20\cf15\insrsid10050740\charrsid15754123 ENMIENDA@NRAM@}{\rtlch\fcs1 \af0 \ltrch\fcs0 \insrsid10050740\charrsid15754123 #}{\rtlch\fcs1 \af0 \ltrch\fcs0 _x000d__x000a_\cs17\b0\v\fs20\cf9\lang1024\langfe1024\loch\af1\hich\af1\dbch\af31501\noproof\insrsid10050740\charrsid15754123 \hich\af1\dbch\af31501\loch\f1 &lt;/NumAmA&gt;}{\rtlch\fcs1 \af0 \ltrch\fcs0 \insrsid10050740\charrsid15754123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0050740\charrsid15754123 \hich\af1\dbch\af31501\loch\f1 &lt;RepeatBlock-By&gt;}{\rtlch\fcs1 \af0 \ltrch\fcs0 \insrsid10050740\charrsid15754123 #}{\rtlch\fcs1 _x000d__x000a_\af1 \ltrch\fcs0 \cs18\v\f1\fs20\cf15\insrsid10050740\charrsid15754123 (MOD@InsideLoop()}{\rtlch\fcs1 \af0 \ltrch\fcs0 \insrsid10050740\charrsid15754123 ##}{\rtlch\fcs1 \af1 \ltrch\fcs0 \cs18\v\f1\fs20\cf15\insrsid10050740\charrsid15754123 _x000d__x000a_&gt;&gt;&gt;@[ZMEMBERSMSG]@}{\rtlch\fcs1 \af0 \ltrch\fcs0 \insrsid10050740\charrsid15754123 #}{\rtlch\fcs1 \af0 \ltrch\fcs0 \cs17\b0\v\fs20\cf9\lang1024\langfe1024\loch\af1\hich\af1\dbch\af31501\noproof\insrsid10050740\charrsid15754123 _x000d__x000a_\hich\af1\dbch\af31501\loch\f1 &lt;Members&gt;}{\rtlch\fcs1 \af0 \ltrch\fcs0 \insrsid10050740\charrsid15754123 #}{\rtlch\fcs1 \af1 \ltrch\fcs0 \cs18\v\f1\fs20\cf15\insrsid10050740\charrsid15754123 (MOD@InsideLoop(\'a7)}{\rtlch\fcs1 \af0 \ltrch\fcs0 _x000d__x000a_\insrsid10050740\charrsid15754123 #}{\rtlch\fcs1 \af0 \ltrch\fcs0 \cf10\insrsid10050740\charrsid15754123 \u9668\'3f}{\rtlch\fcs1 \af0 \ltrch\fcs0 \insrsid10050740\charrsid15754123 #}{\rtlch\fcs1 \af1 \ltrch\fcs0 _x000d__x000a_\cs18\v\f1\fs20\cf15\insrsid10050740\charrsid15754123 TVTMEMBERS\'a7@MEMBERS@}{\rtlch\fcs1 \af0 \ltrch\fcs0 \insrsid10050740\charrsid15754123 #}{\rtlch\fcs1 \af0 \ltrch\fcs0 \cf10\insrsid10050740\charrsid15754123 \u9658\'3f}{\rtlch\fcs1 \af0 \ltrch\fcs0 _x000d__x000a_\cs17\b0\v\fs20\cf9\lang1024\langfe1024\loch\af1\hich\af1\dbch\af31501\noproof\insrsid10050740\charrsid15754123 \hich\af1\dbch\af31501\loch\f1 &lt;/Members&gt;}{\rtlch\fcs1 \af0 \ltrch\fcs0 \insrsid10050740\charrsid15754123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10050740\charrsid15754123 \hich\af1\dbch\af31501\loch\f1 &lt;AuNomDe&gt;&lt;OptDel&gt;}{\rtlch\fcs1 \af0 \ltrch\fcs0 \insrsid10050740\charrsid15754123 #}{\rtlch\fcs1 \af1 \ltrch\fcs0 _x000d__x000a_\cs18\v\f1\fs20\cf15\insrsid10050740\charrsid15754123 MNU[ONBEHALFYES][NOTAPP]@CHOICE@}{\rtlch\fcs1 \af0 \ltrch\fcs0 \insrsid10050740\charrsid15754123 #}{\rtlch\fcs1 \af0 \ltrch\fcs0 _x000d__x000a_\cs17\v\fs20\cf9\lang1024\langfe1024\loch\af1\hich\af1\dbch\af31501\noproof\insrsid10050740\charrsid15754123 \hich\af1\dbch\af31501\loch\f1 &lt;/OptDel&gt;&lt;/AuNomDe&gt;}{\rtlch\fcs1 \af0 \ltrch\fcs0 \insrsid10050740\charrsid15754123 _x000d__x000a_\par &lt;&lt;&lt;}{\rtlch\fcs1 \af0 \ltrch\fcs0 \cs17\v\fs20\cf9\lang1024\langfe1024\loch\af1\hich\af1\dbch\af31501\noproof\insrsid10050740\charrsid15754123 \hich\af1\dbch\af31501\loch\f1 &lt;/RepeatBlock-By&gt;}{\rtlch\fcs1 \af0 \ltrch\fcs0 _x000d__x000a_\insrsid10050740\charrsid15754123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0050740\charrsid15754123 \hich\af1\dbch\af31501\loch\f1 &lt;DocAmend&gt;}{\rtlch\fcs1 \af0 \ltrch\fcs0 \insrsid10050740\charrsid15754123 _x000d__x000a_Draft legislative resolution}{\rtlch\fcs1 \af0 \ltrch\fcs0 \cs17\b0\v\fs20\cf9\lang1024\langfe1024\loch\af1\hich\af1\dbch\af31501\noproof\insrsid10050740\charrsid15754123 \hich\af1\dbch\af31501\loch\f1 &lt;/DocAmend&gt;}{\rtlch\fcs1 \af0 \ltrch\fcs0 _x000d__x000a_\insrsid10050740\charrsid15754123 _x000d__x000a_\par }\pard \ltrpar\s20\ql \li0\ri0\nowidctlpar\wrapdefault\aspalpha\aspnum\faauto\adjustright\rin0\lin0\itap0\pararsid16013815 {\rtlch\fcs1 \af0 \ltrch\fcs0 _x000d__x000a_\cs17\b0\v\fs20\cf9\lang1024\langfe1024\loch\af1\hich\af1\dbch\af31501\noproof\insrsid10050740\charrsid15754123 \hich\af1\dbch\af31501\loch\f1 &lt;Article&gt;}{\rtlch\fcs1 \af0 \ltrch\fcs0 \cf10\insrsid10050740\charrsid15754123 \u9668\'3f}{\rtlch\fcs1 \af0 _x000d__x000a_\ltrch\fcs0 \insrsid10050740\charrsid15754123 #}{\rtlch\fcs1 \af1 \ltrch\fcs0 \cs18\v\f1\fs20\cf15\insrsid10050740\charrsid15754123 TVTRESPART@RESPART@}{\rtlch\fcs1 \af0 \ltrch\fcs0 \insrsid10050740\charrsid15754123 #}{\rtlch\fcs1 \af0 \ltrch\fcs0 _x000d__x000a_\cf10\insrsid10050740\charrsid15754123 \u9658\'3f}{\rtlch\fcs1 \af0 \ltrch\fcs0 \cs17\b0\v\fs20\cf9\lang1024\langfe1024\loch\af1\hich\af1\dbch\af31501\noproof\insrsid10050740\charrsid15754123 \hich\af1\dbch\af31501\loch\f1 &lt;/Article&gt;}{\rtlch\fcs1 \af0 _x000d__x000a_\ltrch\fcs0 \insrsid10050740\charrsid15754123 _x000d__x000a_\par \ltrrow}\trowd \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0050740\charrsid15754123 \cell }\pard\plain \ltrpar\ql \li0\ri0\widctlpar\intbl\wrapdefault\aspalpha\aspnum\faauto\adjustright\rin0\lin0 \rtlch\fcs1 _x000d__x000a_\af0\afs20\alang1025 \ltrch\fcs0 \fs24\lang2057\langfe2057\cgrid\langnp2057\langfenp2057 {\rtlch\fcs1 \af0 \ltrch\fcs0 \insrsid10050740\charrsid15754123 \trowd \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ind0\tblindtype3 \clvertalt\clbrdrt\brdrtbl \clbrdrl_x000d__x000a_\brdrtbl \clbrdrb\brdrtbl \clbrdrr\brdrtbl \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0630121 \rtlch\fcs1 \af0\afs20\alang1025 \ltrch\fcs0 \i\fs24\lang2057\langfe2057\cgrid\langnp2057\langfenp2057 {\rtlch\fcs1 \af0 \ltrch\fcs0 _x000d__x000a_\insrsid10050740\charrsid15754123 Draft legislative resolution\cell Amendment\cell }\pard\plain \ltrpar\ql \li0\ri0\widctlpar\intbl\wrapdefault\aspalpha\aspnum\faauto\adjustright\rin0\lin0 \rtlch\fcs1 \af0\afs20\alang1025 \ltrch\fcs0 _x000d__x000a_\fs24\lang2057\langfe2057\cgrid\langnp2057\langfenp2057 {\rtlch\fcs1 \af0 \ltrch\fcs0 \insrsid10050740\charrsid15754123 \trowd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0050740\charrsid15754123 ##\cell ##}{\rtlch\fcs1 \af0\afs24 \ltrch\fcs0 \insrsid10050740\charrsid15754123 \cell }\pard\plain \ltrpar\ql \li0\ri0\widctlpar\intbl\wrapdefault\aspalpha\aspnum\faauto\adjustright\rin0\lin0 \rtlch\fcs1 _x000d__x000a_\af0\afs20\alang1025 \ltrch\fcs0 \fs24\lang2057\langfe2057\cgrid\langnp2057\langfenp2057 {\rtlch\fcs1 \af0 \ltrch\fcs0 \insrsid10050740\charrsid15754123 \trowd \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118616 \rtlch\fcs1 \af0\afs20\alang1025 \ltrch\fcs0 \fs24\lang2057\langfe2057\cgrid\langnp2057\langfenp2057 {\rtlch\fcs1 \af0 \ltrch\fcs0 _x000d__x000a_\insrsid10050740\charrsid15754123 Or. }{\rtlch\fcs1 \af0 \ltrch\fcs0 \cs17\v\fs20\cf9\lang1024\langfe1024\loch\af1\hich\af1\dbch\af31501\noproof\insrsid10050740\charrsid15754123 \hich\af1\dbch\af31501\loch\f1 &lt;Original&gt;}{\rtlch\fcs1 \af0 \ltrch\fcs0 _x000d__x000a_\insrsid10050740\charrsid15754123 #}{\rtlch\fcs1 \af1 \ltrch\fcs0 \cs18\v\f1\fs20\cf15\insrsid10050740\charrsid15754123 KEY(MAIN/LANGMIN)sh@ORLANGMSG@}{\rtlch\fcs1 \af0 \ltrch\fcs0 \insrsid10050740\charrsid15754123 #}{\rtlch\fcs1 \af0 \ltrch\fcs0 _x000d__x000a_\cs17\v\fs20\cf9\lang1024\langfe1024\loch\af1\hich\af1\dbch\af31501\noproof\insrsid10050740\charrsid15754123 \hich\af1\dbch\af31501\loch\f1 &lt;/Original&gt;}{\rtlch\fcs1 \af0 \ltrch\fcs0 \insrsid10050740\charrsid15754123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0050740\charrsid15754123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ef_x000d__x000a_017c4a02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253981 HideTWBExt;}{\*\cs18 \additive \v\f1\fs20\cf15 _x000d__x000a_\spriority0 \styrsid5253981 HideTWBInt;}{\s19\ql \li0\ri0\sa120\nowidctlpar\wrapdefault\aspalpha\aspnum\faauto\adjustright\rin0\lin0\itap0 \rtlch\fcs1 \af0\afs20\alang1025 \ltrch\fcs0 \fs24\lang2057\langfe2057\cgrid\langnp2057\langfenp2057 _x000d__x000a_\sbasedon0 \snext19 \spriority0 \styrsid5253981 Normal6a;}{\s20\ql \li0\ri0\nowidctlpar\wrapdefault\aspalpha\aspnum\faauto\adjustright\rin0\lin0\itap0 \rtlch\fcs1 \af0\afs20\alang1025 \ltrch\fcs0 \b\fs24\lang2057\langfe2057\cgrid\langnp2057\langfenp2057 _x000d__x000a_\sbasedon0 \snext20 \spriority0 \styrsid5253981 NormalBold;}{\s21\ql \li0\ri0\sa240\nowidctlpar\wrapdefault\aspalpha\aspnum\faauto\adjustright\rin0\lin0\itap0 \rtlch\fcs1 \af0\afs20\alang1025 \ltrch\fcs0 _x000d__x000a_\i\fs24\lang2057\langfe2057\cgrid\langnp2057\langfenp2057 \sbasedon0 \snext21 \spriority0 \styrsid5253981 AmJustText;}{\s22\qc \li0\ri0\sb240\sa240\nowidctlpar\wrapdefault\aspalpha\aspnum\faauto\adjustright\rin0\lin0\itap0 \rtlch\fcs1 _x000d__x000a_\af0\afs20\alang1025 \ltrch\fcs0 \i\fs24\lang2057\langfe2057\cgrid\langnp2057\langfenp2057 \sbasedon0 \snext22 \spriority0 \styrsid5253981 AmCrossRef;}{_x000d__x000a_\s23\qc \li0\ri0\sb240\sa240\keepn\nowidctlpar\wrapdefault\aspalpha\aspnum\faauto\adjustright\rin0\lin0\itap0 \rtlch\fcs1 \af0\afs20\alang1025 \ltrch\fcs0 \i\fs24\lang2057\langfe2057\cgrid\langnp2057\langfenp2057 _x000d__x000a_\sbasedon0 \snext21 \spriority0 \styrsid5253981 AmJustTitle;}{\s24\qr \li0\ri0\sb240\sa240\nowidctlpar\wrapdefault\aspalpha\aspnum\faauto\adjustright\rin0\lin0\itap0 \rtlch\fcs1 \af0\afs20\alang1025 \ltrch\fcs0 _x000d__x000a_\fs24\lang2057\langfe2057\cgrid\langnp2057\langfenp2057 \sbasedon0 \snext24 \spriority0 \styrsid5253981 AmOrLang;}{\s25\qc \li0\ri0\sa240\nowidctlpar\wrapdefault\aspalpha\aspnum\faauto\adjustright\rin0\lin0\itap0 \rtlch\fcs1 \af0\afs20\alang1025 _x000d__x000a_\ltrch\fcs0 \i\fs24\lang2057\langfe2057\cgrid\langnp2057\langfenp2057 \sbasedon0 \snext25 \spriority0 \styrsid5253981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5253981 AmNumberTabs;}}{\*\rsidtbl \rsid24658\rsid223860\rsid735077\rsid1718133\rsid2892074\rsid3565327\rsid4666813\rsid5253981\rsid5401902_x000d__x000a_\rsid6641733\rsid7823322\rsid9636012\rsid10377208\rsid10751680\rsid11215221\rsid11549030\rsid12154954\rsid14382809\rsid14424199\rsid15204470\rsid15285974\rsid15950462\rsid16324206\rsid16662270}{\mmathPr\mmathFont34\mbrkBin0\mbrkBinSub0\msmallFrac0_x000d__x000a_\mdispDef1\mlMargin0\mrMargin0\mdefJc1\mwrapIndent1440\mintLim0\mnaryLim1}{\info{\author TOADER Maria}{\operator TOADER Maria}{\creatim\yr2026\mo6\dy22\hr15\min24}{\revtim\yr2026\mo6\dy22\hr15\min24}{\version1}{\edmins0}{\nofpages1}{\nofwords131}_x000d__x000a_{\nofchars748}{\nofcharsws878}{\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253981\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5401902 \chftnsep _x000d__x000a_\par }}{\*\ftnsepc \ltrpar \pard\plain \ltrpar\ql \li0\ri0\widctlpar\wrapdefault\aspalpha\aspnum\faauto\adjustright\rin0\lin0\itap0 \rtlch\fcs1 \af0\afs20\alang1025 \ltrch\fcs0 \fs24\lang2057\langfe2057\cgrid\langnp2057\langfenp2057 {\rtlch\fcs1 \af0 _x000d__x000a_\ltrch\fcs0 \insrsid5401902 \chftnsepc _x000d__x000a_\par }}{\*\aftnsep \ltrpar \pard\plain \ltrpar\ql \li0\ri0\widctlpar\wrapdefault\aspalpha\aspnum\faauto\adjustright\rin0\lin0\itap0 \rtlch\fcs1 \af0\afs20\alang1025 \ltrch\fcs0 \fs24\lang2057\langfe2057\cgrid\langnp2057\langfenp2057 {\rtlch\fcs1 \af0 _x000d__x000a_\ltrch\fcs0 \insrsid5401902 \chftnsep _x000d__x000a_\par }}{\*\aftnsepc \ltrpar \pard\plain \ltrpar\ql \li0\ri0\widctlpar\wrapdefault\aspalpha\aspnum\faauto\adjustright\rin0\lin0\itap0 \rtlch\fcs1 \af0\afs20\alang1025 \ltrch\fcs0 \fs24\lang2057\langfe2057\cgrid\langnp2057\langfenp2057 {\rtlch\fcs1 \af0 _x000d__x000a_\ltrch\fcs0 \insrsid540190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3744759 \rtlch\fcs1 _x000d__x000a_\af0\afs20\alang1025 \ltrch\fcs0 \b\fs24\lang2057\langfe2057\cgrid\langnp2057\langfenp2057 {\rtlch\fcs1 \af0 \ltrch\fcs0 \cs17\b0\v\fs20\cf9\lang1024\langfe1024\loch\af1\hich\af1\dbch\af31501\noproof\insrsid5253981\charrsid15754123 {\*\bkmkstart restartB}_x000d__x000a_\hich\af1\dbch\af31501\loch\f1 &lt;AmendB&gt;}{\rtlch\fcs1 \af0 \ltrch\fcs0 \insrsid5253981\charrsid15754123 Amendment\tab \tab }{\rtlch\fcs1 \af0 \ltrch\fcs0 _x000d__x000a_\cs17\b0\v\fs20\cf9\lang1024\langfe1024\loch\af1\hich\af1\dbch\af31501\noproof\insrsid5253981\charrsid15754123 \hich\af1\dbch\af31501\loch\f1 &lt;NumAmB&gt;}{\rtlch\fcs1 \af0 \ltrch\fcs0 \insrsid5253981\charrsid15754123 #}{\rtlch\fcs1 \af1 \ltrch\fcs0 _x000d__x000a_\cs18\v\f1\fs20\cf15\insrsid5253981\charrsid15754123 ENMIENDA@NRAM@}{\rtlch\fcs1 \af0 \ltrch\fcs0 \insrsid5253981\charrsid15754123 #}{\rtlch\fcs1 \af0 \ltrch\fcs0 _x000d__x000a_\cs17\b0\v\fs20\cf9\lang1024\langfe1024\loch\af1\hich\af1\dbch\af31501\noproof\insrsid5253981\charrsid15754123 \hich\af1\dbch\af31501\loch\f1 &lt;/NumAmB&gt;}{\rtlch\fcs1 \af0 \ltrch\fcs0 \insrsid5253981\charrsid15754123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5253981\charrsid15754123 \hich\af1\dbch\af31501\loch\f1 &lt;RepeatBlock-By&gt;}{\rtlch\fcs1 \af0 \ltrch\fcs0 \insrsid5253981\charrsid15754123 #}{\rtlch\fcs1 \af1 _x000d__x000a_\ltrch\fcs0 \cs18\v\f1\fs20\cf15\insrsid5253981\charrsid15754123 (MOD@InsideLoop()}{\rtlch\fcs1 \af0 \ltrch\fcs0 \insrsid5253981\charrsid15754123 ##}{\rtlch\fcs1 \af1 \ltrch\fcs0 \cs18\v\f1\fs20\cf15\insrsid5253981\charrsid15754123 &gt;&gt;&gt;@[ZMEMBERSMSG]@}{_x000d__x000a_\rtlch\fcs1 \af0 \ltrch\fcs0 \insrsid5253981\charrsid15754123 #}{\rtlch\fcs1 \af0 \ltrch\fcs0 \cs17\b0\v\fs20\cf9\lang1024\langfe1024\loch\af1\hich\af1\dbch\af31501\noproof\insrsid5253981\charrsid15754123 \hich\af1\dbch\af31501\loch\f1 &lt;Members&gt;}{_x000d__x000a_\rtlch\fcs1 \af0 \ltrch\fcs0 \insrsid5253981\charrsid15754123 #}{\rtlch\fcs1 \af1 \ltrch\fcs0 \cs18\v\f1\fs20\cf15\insrsid5253981\charrsid15754123 (MOD@InsideLoop(\'a7)}{\rtlch\fcs1 \af0 \ltrch\fcs0 \insrsid5253981\charrsid15754123 #}{\rtlch\fcs1 \af0 _x000d__x000a_\ltrch\fcs0 \cf10\insrsid5253981\charrsid15754123 \u9668\'3f}{\rtlch\fcs1 \af0 \ltrch\fcs0 \insrsid5253981\charrsid15754123 #}{\rtlch\fcs1 \af1 \ltrch\fcs0 \cs18\v\f1\fs20\cf15\insrsid5253981\charrsid15754123 TVTMEMBERS\'a7@MEMBERS@}{\rtlch\fcs1 \af0 _x000d__x000a_\ltrch\fcs0 \insrsid5253981\charrsid15754123 #}{\rtlch\fcs1 \af0 \ltrch\fcs0 \cf10\insrsid5253981\charrsid15754123 \u9658\'3f}{\rtlch\fcs1 \af0 \ltrch\fcs0 _x000d__x000a_\cs17\b0\v\fs20\cf9\lang1024\langfe1024\loch\af1\hich\af1\dbch\af31501\noproof\insrsid5253981\charrsid15754123 \hich\af1\dbch\af31501\loch\f1 &lt;/Members&gt;}{\rtlch\fcs1 \af0 \ltrch\fcs0 \insrsid5253981\charrsid15754123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5253981\charrsid15754123 \hich\af1\dbch\af31501\loch\f1 &lt;AuNomDe&gt;&lt;OptDel&gt;}{\rtlch\fcs1 \af0 \ltrch\fcs0 \insrsid5253981\charrsid15754123 #}{\rtlch\fcs1 \af1 \ltrch\fcs0 _x000d__x000a_\cs18\v\f1\fs20\cf15\insrsid5253981\charrsid15754123 MNU[ONBEHALFYES][NOTAPP]@CHOICE@}{\rtlch\fcs1 \af0 \ltrch\fcs0 \insrsid5253981\charrsid15754123 #}{\rtlch\fcs1 \af0 \ltrch\fcs0 _x000d__x000a_\cs17\v\fs20\cf9\lang1024\langfe1024\loch\af1\hich\af1\dbch\af31501\noproof\insrsid5253981\charrsid15754123 \hich\af1\dbch\af31501\loch\f1 &lt;/OptDel&gt;&lt;/AuNomDe&gt;}{\rtlch\fcs1 \af0 \ltrch\fcs0 \insrsid5253981\charrsid15754123 _x000d__x000a_\par &lt;&lt;&lt;}{\rtlch\fcs1 \af0 \ltrch\fcs0 \cs17\v\fs20\cf9\lang1024\langfe1024\loch\af1\hich\af1\dbch\af31501\noproof\insrsid5253981\charrsid15754123 \hich\af1\dbch\af31501\loch\f1 &lt;/RepeatBlock-By&gt;}{\rtlch\fcs1 \af0 \ltrch\fcs0 \insrsid5253981\charrsid15754123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5253981\charrsid15754123 \hich\af1\dbch\af31501\loch\f1 &lt;DocAmend&gt;}{\rtlch\fcs1 \af0 \ltrch\fcs0 \insrsid5253981\charrsid15754123 #}{\rtlch\fcs1 \af1 _x000d__x000a_\ltrch\fcs0 \cs18\v\f1\fs20\cf15\insrsid5253981\charrsid15754123 MNU[OPTPROPOSALCOD][OPTPROPOSALCNS][OPTPROPOSALNLE]@CHOICE@CODEMNU}{\rtlch\fcs1 \af0 \ltrch\fcs0 \insrsid5253981\charrsid15754123 #}{\rtlch\fcs1 \af0 \ltrch\fcs0 _x000d__x000a_\cs17\b0\v\fs20\cf9\lang1024\langfe1024\loch\af1\hich\af1\dbch\af31501\noproof\insrsid5253981\charrsid15754123 \hich\af1\dbch\af31501\loch\f1 &lt;/DocAmend&gt;}{\rtlch\fcs1 \af0 \ltrch\fcs0 \insrsid5253981\charrsid15754123 _x000d__x000a_\par }\pard \ltrpar\s20\ql \li0\ri0\keepn\nowidctlpar\wrapdefault\aspalpha\aspnum\faauto\adjustright\rin0\lin0\itap0\pararsid10630121 {\rtlch\fcs1 \af0 \ltrch\fcs0 _x000d__x000a_\cs17\b0\v\fs20\cf9\lang1024\langfe1024\loch\af1\hich\af1\dbch\af31501\noproof\insrsid5253981\charrsid15754123 \hich\af1\dbch\af31501\loch\f1 &lt;Article&gt;}{\rtlch\fcs1 \af0 \ltrch\fcs0 \insrsid5253981\charrsid15754123 #}{\rtlch\fcs1 \af1 \ltrch\fcs0 _x000d__x000a_\cs18\v\f1\fs20\cf15\insrsid5253981\charrsid15754123 MNU[AMACTPARTYES][AMACTPARTNO]@CHOICE@AMACTMNU}{\rtlch\fcs1 \af0 \ltrch\fcs0 \insrsid5253981\charrsid15754123 #}{\rtlch\fcs1 \af0 \ltrch\fcs0 _x000d__x000a_\cs17\b0\v\fs20\cf9\lang1024\langfe1024\loch\af1\hich\af1\dbch\af31501\noproof\insrsid5253981\charrsid15754123 \hich\af1\dbch\af31501\loch\f1 &lt;/Article&gt;}{\rtlch\fcs1 \af0 \ltrch\fcs0 \insrsid5253981\charrsid15754123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insrsid5253981\charrsid15754123 \hich\af1\dbch\af31501\loch\f1 &lt;DocAmend2&gt;&lt;OptDel&gt;}{\rtlch\fcs1 \af0 \ltrch\fcs0 \insrsid5253981\charrsid15754123 #}{\rtlch\fcs1 \af1 _x000d__x000a_\ltrch\fcs0 \cs18\v\f1\fs20\cf15\insrsid5253981\charrsid15754123 MNU[OPTNRACTYES][NOTAPP]@CHOICE@AMACTMNU}{\rtlch\fcs1 \af0 \ltrch\fcs0 \insrsid5253981\charrsid15754123 #}{\rtlch\fcs1 \af0 \ltrch\fcs0 _x000d__x000a_\cs17\v\fs20\cf9\lang1024\langfe1024\loch\af1\hich\af1\dbch\af31501\noproof\insrsid5253981\charrsid15754123 \hich\af1\dbch\af31501\loch\f1 &lt;/OptDel&gt;&lt;/DocAmend2&gt;}{\rtlch\fcs1 \af0 \ltrch\fcs0 \insrsid5253981\charrsid15754123 _x000d__x000a_\par }\pard \ltrpar\ql \li0\ri0\widctlpar\wrapdefault\aspalpha\aspnum\faauto\adjustright\rin0\lin0\itap0\pararsid10158853 {\rtlch\fcs1 \af0 \ltrch\fcs0 \cs17\v\fs20\cf9\lang1024\langfe1024\loch\af1\hich\af1\dbch\af31501\noproof\insrsid5253981\charrsid15754123 _x000d__x000a_\hich\af1\dbch\af31501\loch\f1 &lt;Article2&gt;&lt;OptDel&gt;}{\rtlch\fcs1 \af0 \ltrch\fcs0 \insrsid5253981\charrsid15754123 #}{\rtlch\fcs1 \af1 \ltrch\fcs0 \cs18\v\f1\fs20\cf15\insrsid5253981\charrsid15754123 MNU[OPTACTPARTYES][NOTAPP]@CHOICE@AMACTMNU}{\rtlch\fcs1 _x000d__x000a_\af0 \ltrch\fcs0 \insrsid5253981\charrsid15754123 #}{\rtlch\fcs1 \af0 \ltrch\fcs0 \cs17\v\fs20\cf9\lang1024\langfe1024\loch\af1\hich\af1\dbch\af31501\noproof\insrsid5253981\charrsid15754123 \hich\af1\dbch\af31501\loch\f1 &lt;/OptDel&gt;&lt;/Article2&gt;}{\rtlch\fcs1 _x000d__x000a_\af0 \ltrch\fcs0 \insrsid5253981\charrsid15754123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5253981\charrsid15754123 \cell }\pard\plain \ltrpar\ql \li0\ri0\widctlpar\intbl\wrapdefault\aspalpha\aspnum\faauto\adjustright\rin0\lin0 \rtlch\fcs1 _x000d__x000a_\af0\afs20\alang1025 \ltrch\fcs0 \fs24\lang2057\langfe2057\cgrid\langnp2057\langfenp2057 {\rtlch\fcs1 \af0 \ltrch\fcs0 \insrsid5253981\charrsid15754123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5253981\charrsid15754123 #}{\rtlch\fcs1 \af1 \ltrch\fcs0 \cs18\v\f1\fs20\cf15\insrsid5253981\charrsid15754123 MNU[OPTLEFTAMACT][LEFTPROP]@CHOICE@AMACTMNU}{\rtlch\fcs1 \af0 \ltrch\fcs0 \insrsid5253981\charrsid15754123 #_x000d__x000a_\cell Amendment\cell }\pard\plain \ltrpar\ql \li0\ri0\widctlpar\intbl\wrapdefault\aspalpha\aspnum\faauto\adjustright\rin0\lin0 \rtlch\fcs1 \af0\afs20\alang1025 \ltrch\fcs0 \fs24\lang2057\langfe2057\cgrid\langnp2057\langfenp2057 {\rtlch\fcs1 \af0 _x000d__x000a_\ltrch\fcs0 \insrsid5253981\charrsid15754123 \trowd \ltrrow\ts11\trqc\trgaph340\trleft0\trftsWidth3\trwWidth9752\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2057\langfe2057\cgrid\langnp2057\langfenp2057 {\rtlch\fcs1 \af0 _x000d__x000a_\ltrch\fcs0 \insrsid5253981\charrsid15754123 ##\cell ##}{\rtlch\fcs1 \af0\afs24 \ltrch\fcs0 \insrsid5253981\charrsid15754123 \cell }\pard\plain \ltrpar\ql \li0\ri0\widctlpar\intbl\wrapdefault\aspalpha\aspnum\faauto\adjustright\rin0\lin0 \rtlch\fcs1 _x000d__x000a_\af0\afs20\alang1025 \ltrch\fcs0 \fs24\lang2057\langfe2057\cgrid\langnp2057\langfenp2057 {\rtlch\fcs1 \af0 \ltrch\fcs0 \insrsid5253981\charrsid15754123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5253981\charrsid15754123 Or. }{\rtlch\fcs1 \af0 \ltrch\fcs0 \cs17\v\fs20\cf9\lang1024\langfe1024\loch\af1\hich\af1\dbch\af31501\noproof\insrsid5253981\charrsid15754123 \hich\af1\dbch\af31501\loch\f1 &lt;Original&gt;}{\rtlch\fcs1 \af0 \ltrch\fcs0 _x000d__x000a_\insrsid5253981\charrsid15754123 #}{\rtlch\fcs1 \af1 \ltrch\fcs0 \cs18\v\f1\fs20\cf15\insrsid5253981\charrsid15754123 KEY(MAIN/LANGMIN)sh@ORLANGMSG@}{\rtlch\fcs1 \af0 \ltrch\fcs0 \insrsid5253981\charrsid15754123 #}{\rtlch\fcs1 \af0 \ltrch\fcs0 _x000d__x000a_\cs17\v\fs20\cf9\lang1024\langfe1024\loch\af1\hich\af1\dbch\af31501\noproof\insrsid5253981\charrsid15754123 \hich\af1\dbch\af31501\loch\f1 &lt;/Original&gt;}{\rtlch\fcs1 \af0 \ltrch\fcs0 \insrsid5253981\charrsid15754123 _x000d__x000a_\par }\pard\plain \ltrpar\s22\qc \li0\ri0\sb240\sa240\nowidctlpar\wrapdefault\aspalpha\aspnum\faauto\adjustright\rin0\lin0\itap0\pararsid10630121 \rtlch\fcs1 \af0\afs20\alang1025 \ltrch\fcs0 \i\fs24\lang2057\langfe2057\cgrid\langnp2057\langfenp2057 {_x000d__x000a_\rtlch\fcs1 \af0 \ltrch\fcs0 \cs17\i0\v\fs20\cf9\lang1024\langfe1024\loch\af1\hich\af1\dbch\af31501\noproof\insrsid5253981\charrsid15754123 \hich\af1\dbch\af31501\loch\f1 &lt;OptDel&gt;}{\rtlch\fcs1 \af0 \ltrch\fcs0 \insrsid5253981\charrsid15754123 #}{_x000d__x000a_\rtlch\fcs1 \af1 \ltrch\fcs0 \cs18\v\f1\fs20\cf15\insrsid5253981\charrsid15754123 MNU[CROSSREFNO][CROSSREFYES]@CHOICE@}{\rtlch\fcs1 \af0 \ltrch\fcs0 \insrsid5253981\charrsid15754123 #}{\rtlch\fcs1 \af0 \ltrch\fcs0 _x000d__x000a_\cs17\i0\v\fs20\cf9\lang1024\langfe1024\loch\af1\hich\af1\dbch\af31501\noproof\insrsid5253981\charrsid15754123 \hich\af1\dbch\af31501\loch\f1 &lt;/OptDel&gt;}{\rtlch\fcs1 \af0 \ltrch\fcs0 \insrsid5253981\charrsid15754123 _x000d__x000a_\par }\pard\plain \ltrpar\s23\qc \li0\ri0\sb240\sa240\keepn\nowidctlpar\wrapdefault\aspalpha\aspnum\faauto\adjustright\rin0\lin0\itap0\pararsid3744759 \rtlch\fcs1 \af0\afs20\alang1025 \ltrch\fcs0 \i\fs24\lang2057\langfe2057\cgrid\langnp2057\langfenp2057 {_x000d__x000a_\rtlch\fcs1 \af0 \ltrch\fcs0 \cs17\i0\v\fs20\cf9\lang1024\langfe1024\loch\af1\hich\af1\dbch\af31501\noproof\insrsid5253981\charrsid15754123 \hich\af1\dbch\af31501\loch\f1 &lt;TitreJust&gt;}{\rtlch\fcs1 \af0 \ltrch\fcs0 \insrsid5253981\charrsid15754123 _x000d__x000a_Justification}{\rtlch\fcs1 \af0 \ltrch\fcs0 \cs17\i0\v\fs20\cf9\lang1024\langfe1024\loch\af1\hich\af1\dbch\af31501\noproof\insrsid5253981\charrsid15754123 \hich\af1\dbch\af31501\loch\f1 &lt;/TitreJust&gt;}{\rtlch\fcs1 \af0 \ltrch\fcs0 _x000d__x000a_\insrsid5253981\charrsid15754123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5253981\charrsid15754123 \hich\af1\dbch\af31501\loch\f1 &lt;OptDelPrev&gt;}{\rtlch\fcs1 \af0 \ltrch\fcs0 \insrsid5253981\charrsid15754123 #}{\rtlch\fcs1 \af1 _x000d__x000a_\ltrch\fcs0 \cs18\v\f1\fs20\cf15\insrsid5253981\charrsid15754123 MNU[TEXTJUSTYES][TEXTJUSTNO]@CHOICE@}{\rtlch\fcs1 \af0 \ltrch\fcs0 \insrsid5253981\charrsid15754123 #}{\rtlch\fcs1 \af0 \ltrch\fcs0 _x000d__x000a_\cs17\i0\v\fs20\cf9\lang1024\langfe1024\loch\af1\hich\af1\dbch\af31501\noproof\insrsid5253981\charrsid15754123 \hich\af1\dbch\af31501\loch\f1 &lt;/OptDelPrev&gt;}{\rtlch\fcs1 \af0 \ltrch\fcs0 \insrsid5253981\charrsid15754123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5253981\charrsid15754123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3d_x000d__x000a_aa7c4a02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9637280 HideTWBExt;}{\*\cs18 \additive \v\f1\fs20\cf15 _x000d__x000a_\spriority0 \styrsid9637280 HideTWBInt;}{\s19\ql \li0\ri0\sa120\nowidctlpar\wrapdefault\aspalpha\aspnum\faauto\adjustright\rin0\lin0\itap0 \rtlch\fcs1 \af0\afs20\alang1025 \ltrch\fcs0 \fs24\lang2057\langfe2057\cgrid\langnp2057\langfenp2057 _x000d__x000a_\sbasedon0 \snext19 \spriority0 \styrsid9637280 Normal6a;}{\s20\ql \li0\ri0\nowidctlpar\wrapdefault\aspalpha\aspnum\faauto\adjustright\rin0\lin0\itap0 \rtlch\fcs1 \af0\afs20\alang1025 \ltrch\fcs0 \b\fs24\lang2057\langfe2057\cgrid\langnp2057\langfenp2057 _x000d__x000a_\sbasedon0 \snext20 \spriority0 \styrsid9637280 NormalBold;}{\s21\ql \li0\ri0\sa240\nowidctlpar\wrapdefault\aspalpha\aspnum\faauto\adjustright\rin0\lin0\itap0 \rtlch\fcs1 \af0\afs20\alang1025 \ltrch\fcs0 _x000d__x000a_\i\fs24\lang2057\langfe2057\cgrid\langnp2057\langfenp2057 \sbasedon0 \snext21 \spriority0 \styrsid9637280 AmJustText;}{\s22\qc \li0\ri0\sb240\sa240\nowidctlpar\wrapdefault\aspalpha\aspnum\faauto\adjustright\rin0\lin0\itap0 \rtlch\fcs1 _x000d__x000a_\af0\afs20\alang1025 \ltrch\fcs0 \i\fs24\lang2057\langfe2057\cgrid\langnp2057\langfenp2057 \sbasedon0 \snext22 \spriority0 \styrsid9637280 AmCrossRef;}{_x000d__x000a_\s23\qc \li0\ri0\sb240\sa240\keepn\nowidctlpar\wrapdefault\aspalpha\aspnum\faauto\adjustright\rin0\lin0\itap0 \rtlch\fcs1 \af0\afs20\alang1025 \ltrch\fcs0 \i\fs24\lang2057\langfe2057\cgrid\langnp2057\langfenp2057 _x000d__x000a_\sbasedon0 \snext21 \spriority0 \styrsid9637280 AmJustTitle;}{\s24\qr \li0\ri0\sb240\sa240\nowidctlpar\wrapdefault\aspalpha\aspnum\faauto\adjustright\rin0\lin0\itap0 \rtlch\fcs1 \af0\afs20\alang1025 \ltrch\fcs0 _x000d__x000a_\fs24\lang2057\langfe2057\cgrid\langnp2057\langfenp2057 \sbasedon0 \snext24 \spriority0 \styrsid9637280 AmOrLang;}{\s25\qc \li0\ri0\sa240\nowidctlpar\wrapdefault\aspalpha\aspnum\faauto\adjustright\rin0\lin0\itap0 \rtlch\fcs1 \af0\afs20\alang1025 _x000d__x000a_\ltrch\fcs0 \i\fs24\lang2057\langfe2057\cgrid\langnp2057\langfenp2057 \sbasedon0 \snext25 \spriority0 \styrsid9637280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9637280 AmNumberTabs;}}{\*\rsidtbl \rsid24658\rsid223860\rsid735077\rsid1718133\rsid2892074\rsid3565327\rsid4666813\rsid5454165\rsid6641733_x000d__x000a_\rsid7823322\rsid9636012\rsid9637280\rsid10377208\rsid10751680\rsid11215221\rsid11549030\rsid12154954\rsid14382809\rsid14424199\rsid15204470\rsid15285974\rsid15950462\rsid16324206\rsid16662270}{\mmathPr\mmathFont34\mbrkBin0\mbrkBinSub0\msmallFrac0_x000d__x000a_\mdispDef1\mlMargin0\mrMargin0\mdefJc1\mwrapIndent1440\mintLim0\mnaryLim1}{\info{\author TOADER Maria}{\operator TOADER Maria}{\creatim\yr2026\mo6\dy22\hr15\min27}{\revtim\yr2026\mo6\dy22\hr15\min27}{\version1}{\edmins0}{\nofpages1}{\nofwords130}_x000d__x000a_{\nofchars745}{\nofcharsws874}{\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637280\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5454165 \chftnsep _x000d__x000a_\par }}{\*\ftnsepc \ltrpar \pard\plain \ltrpar\ql \li0\ri0\widctlpar\wrapdefault\aspalpha\aspnum\faauto\adjustright\rin0\lin0\itap0 \rtlch\fcs1 \af0\afs20\alang1025 \ltrch\fcs0 \fs24\lang2057\langfe2057\cgrid\langnp2057\langfenp2057 {\rtlch\fcs1 \af0 _x000d__x000a_\ltrch\fcs0 \insrsid5454165 \chftnsepc _x000d__x000a_\par }}{\*\aftnsep \ltrpar \pard\plain \ltrpar\ql \li0\ri0\widctlpar\wrapdefault\aspalpha\aspnum\faauto\adjustright\rin0\lin0\itap0 \rtlch\fcs1 \af0\afs20\alang1025 \ltrch\fcs0 \fs24\lang2057\langfe2057\cgrid\langnp2057\langfenp2057 {\rtlch\fcs1 \af0 _x000d__x000a_\ltrch\fcs0 \insrsid5454165 \chftnsep _x000d__x000a_\par }}{\*\aftnsepc \ltrpar \pard\plain \ltrpar\ql \li0\ri0\widctlpar\wrapdefault\aspalpha\aspnum\faauto\adjustright\rin0\lin0\itap0 \rtlch\fcs1 \af0\afs20\alang1025 \ltrch\fcs0 \fs24\lang2057\langfe2057\cgrid\langnp2057\langfenp2057 {\rtlch\fcs1 \af0 _x000d__x000a_\ltrch\fcs0 \insrsid545416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328352 \rtlch\fcs1 _x000d__x000a_\af0\afs20\alang1025 \ltrch\fcs0 \b\fs24\lang2057\langfe2057\cgrid\langnp2057\langfenp2057 {\rtlch\fcs1 \af0 \ltrch\fcs0 \cs17\b0\v\fs20\cf9\lang1024\langfe1024\loch\af1\hich\af1\dbch\af31501\noproof\insrsid9637280\charrsid15754123 {\*\bkmkstart restart}_x000d__x000a_\hich\af1\dbch\af31501\loch\f1 &lt;}{\rtlch\fcs1 \af0 \ltrch\fcs0 \cs17\b0\v\fs20\cf9\lang1024\langfe1024\loch\af1\hich\af1\dbch\af31501\noproof\insrsid9637280 \hich\af1\dbch\af31501\loch\f1 Amend}{\rtlch\fcs1 \af0 \ltrch\fcs0 _x000d__x000a_\cs17\b0\v\fs20\cf9\lang1024\langfe1024\loch\af1\hich\af1\dbch\af31501\noproof\insrsid9637280\charrsid15754123 \hich\af1\dbch\af31501\loch\f1 &gt;}{\rtlch\fcs1 \af0 \ltrch\fcs0 \insrsid9637280\charrsid15754123 Amendment\tab \tab }{\rtlch\fcs1 \af0 _x000d__x000a_\ltrch\fcs0 \cs17\b0\v\fs20\cf9\lang1024\langfe1024\loch\af1\hich\af1\dbch\af31501\noproof\insrsid9637280\charrsid15754123 \hich\af1\dbch\af31501\loch\f1 &lt;}{\rtlch\fcs1 \af0 \ltrch\fcs0 _x000d__x000a_\cs17\b0\v\fs20\cf9\lang1024\langfe1024\loch\af1\hich\af1\dbch\af31501\noproof\insrsid9637280 \hich\af1\dbch\af31501\loch\f1 NumAm&gt;}{\rtlch\fcs1 \af0 \ltrch\fcs0 \insrsid9637280\charrsid15754123 #}{\rtlch\fcs1 \af1 \ltrch\fcs0 _x000d__x000a_\cs18\v\f1\fs20\cf15\insrsid9637280\charrsid15754123 ENMIENDA@NRAM@}{\rtlch\fcs1 \af0 \ltrch\fcs0 \insrsid9637280\charrsid15754123 #}{\rtlch\fcs1 \af0 \ltrch\fcs0 _x000d__x000a_\cs17\b0\v\fs20\cf9\lang1024\langfe1024\loch\af1\hich\af1\dbch\af31501\noproof\insrsid9637280\charrsid15754123 \hich\af1\dbch\af31501\loch\f1 &lt;/}{\rtlch\fcs1 \af0 \ltrch\fcs0 _x000d__x000a_\cs17\b0\v\fs20\cf9\lang1024\langfe1024\loch\af1\hich\af1\dbch\af31501\noproof\insrsid9637280 \hich\af1\dbch\af31501\loch\f1 NumAm&gt;}{\rtlch\fcs1 \af0 \ltrch\fcs0 \insrsid9637280\charrsid15754123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9637280\charrsid15754123 \hich\af1\dbch\af31501\loch\f1 &lt;\hich\af1\dbch\af31501\loch\f1 RepeatBlock-By&gt;}{\rtlch\fcs1 \af0 \ltrch\fcs0 _x000d__x000a_\insrsid9637280\charrsid15754123 #}{\rtlch\fcs1 \af1 \ltrch\fcs0 \cs18\v\f1\fs20\cf15\insrsid9637280\charrsid15754123 (MOD@InsideLoop()}{\rtlch\fcs1 \af0 \ltrch\fcs0 \insrsid9637280\charrsid15754123 ##}{\rtlch\fcs1 \af1 \ltrch\fcs0 _x000d__x000a_\cs18\v\f1\fs20\cf15\insrsid9637280\charrsid15754123 &gt;&gt;&gt;@[ZMEMBERSMSG]@}{\rtlch\fcs1 \af0 \ltrch\fcs0 \insrsid9637280\charrsid15754123 #}{\rtlch\fcs1 \af0 \ltrch\fcs0 _x000d__x000a_\cs17\b0\v\fs20\cf9\lang1024\langfe1024\loch\af1\hich\af1\dbch\af31501\noproof\insrsid9637280\charrsid15754123 \hich\af1\dbch\af31501\loch\f1 &lt;Members&gt;}{\rtlch\fcs1 \af0 \ltrch\fcs0 \insrsid9637280\charrsid15754123 #}{\rtlch\fcs1 \af1 \ltrch\fcs0 _x000d__x000a_\cs18\v\f1\fs20\cf15\insrsid9637280\charrsid15754123 (MOD@InsideLoop(\'a7)}{\rtlch\fcs1 \af0 \ltrch\fcs0 \insrsid9637280\charrsid15754123 #}{\rtlch\fcs1 \af0 \ltrch\fcs0 \cf10\insrsid9637280\charrsid1328352 \u9668\'3f}{\rtlch\fcs1 \af0 \ltrch\fcs0 _x000d__x000a_\insrsid9637280\charrsid15754123 #}{\rtlch\fcs1 \af1 \ltrch\fcs0 \cs18\v\f1\fs20\cf15\insrsid9637280\charrsid15754123 TVTMEMBERS\'a7@MEMBERS@}{\rtlch\fcs1 \af0 \ltrch\fcs0 \insrsid9637280\charrsid15754123 #}{\rtlch\fcs1 \af0 \ltrch\fcs0 _x000d__x000a_\cf10\insrsid9637280\charrsid1328352 \u9658\'3f}{\rtlch\fcs1 \af0 \ltrch\fcs0 \cs17\b0\v\fs20\cf9\lang1024\langfe1024\loch\af1\hich\af1\dbch\af31501\noproof\insrsid9637280\charrsid15754123 \hich\af1\dbch\af31501\loch\f1 &lt;/Members&gt;}{\rtlch\fcs1 \af0 _x000d__x000a_\ltrch\fcs0 \insrsid9637280\charrsid15754123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9637280\charrsid15754123 \hich\af1\dbch\af31501\loch\f1 &lt;AuNomDe&gt;&lt;OptDel&gt;}{\rtlch\fcs1 \af0 \ltrch\fcs0 \insrsid9637280\charrsid15754123 #}{\rtlch\fcs1 \af1 \ltrch\fcs0 _x000d__x000a_\cs18\v\f1\fs20\cf15\insrsid9637280\charrsid15754123 MNU[ONBEHALFYES][NOTAPP]@CHOICE@}{\rtlch\fcs1 \af0 \ltrch\fcs0 \insrsid9637280\charrsid15754123 #}{\rtlch\fcs1 \af0 \ltrch\fcs0 _x000d__x000a_\cs17\v\fs20\cf9\lang1024\langfe1024\loch\af1\hich\af1\dbch\af31501\noproof\insrsid9637280\charrsid15754123 \hich\af1\dbch\af31501\loch\f1 &lt;/OptDel&gt;&lt;/AuNomDe&gt;}{\rtlch\fcs1 \af0 \ltrch\fcs0 \insrsid9637280\charrsid15754123 _x000d__x000a_\par &lt;&lt;&lt;}{\rtlch\fcs1 \af0 \ltrch\fcs0 \cs17\v\fs20\cf9\lang1024\langfe1024\loch\af1\hich\af1\dbch\af31501\noproof\insrsid9637280\charrsid15754123 \hich\af1\dbch\af31501\loch\f1 &lt;/RepeatBlock-By&gt;}{\rtlch\fcs1 \af0 \ltrch\fcs0 \insrsid9637280\charrsid15754123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9637280\charrsid15754123 \hich\af1\dbch\af31501\loch\f1 &lt;DocAmend&gt;}{\rtlch\fcs1 \af0 \ltrch\fcs0 \insrsid9637280\charrsid15754123 #}{\rtlch\fcs1 \af1 _x000d__x000a_\ltrch\fcs0 \cs18\v\f1\fs20\cf15\insrsid9637280\charrsid15754123 MNU[OPTPROPOSALCOD][OPTPROPOSALCNS][OPTPROPOSALNLE]@CHOICE@CODEMNU}{\rtlch\fcs1 \af0 \ltrch\fcs0 \insrsid9637280\charrsid15754123 #}{\rtlch\fcs1 \af0 \ltrch\fcs0 _x000d__x000a_\cs17\b0\v\fs20\cf9\lang1024\langfe1024\loch\af1\hich\af1\dbch\af31501\noproof\insrsid9637280\charrsid15754123 \hich\af1\dbch\af31501\loch\f1 &lt;/DocAmend&gt;}{\rtlch\fcs1 \af0 \ltrch\fcs0 \insrsid9637280\charrsid15754123 _x000d__x000a_\par }\pard \ltrpar\s20\ql \li0\ri0\keepn\nowidctlpar\wrapdefault\aspalpha\aspnum\faauto\adjustright\rin0\lin0\itap0\pararsid10630121 {\rtlch\fcs1 \af0 \ltrch\fcs0 _x000d__x000a_\cs17\b0\v\fs20\cf9\lang1024\langfe1024\loch\af1\hich\af1\dbch\af31501\noproof\insrsid9637280\charrsid15754123 \hich\af1\dbch\af31501\loch\f1 &lt;Article&gt;}{\rtlch\fcs1 \af0 \ltrch\fcs0 \insrsid9637280\charrsid15754123 #}{\rtlch\fcs1 \af1 \ltrch\fcs0 _x000d__x000a_\cs18\v\f1\fs20\cf15\insrsid9637280\charrsid15754123 MNU[AMACTPARTYES][AMACTPARTNO]@CHOICE@AMACTMNU}{\rtlch\fcs1 \af0 \ltrch\fcs0 \insrsid9637280\charrsid15754123 #}{\rtlch\fcs1 \af0 \ltrch\fcs0 _x000d__x000a_\cs17\b0\v\fs20\cf9\lang1024\langfe1024\loch\af1\hich\af1\dbch\af31501\noproof\insrsid9637280\charrsid15754123 \hich\af1\dbch\af31501\loch\f1 &lt;/Article&gt;}{\rtlch\fcs1 \af0 \ltrch\fcs0 \insrsid9637280\charrsid15754123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insrsid9637280\charrsid15754123 \hich\af1\dbch\af31501\loch\f1 &lt;DocAmend2&gt;&lt;OptDel&gt;}{\rtlch\fcs1 \af0 \ltrch\fcs0 \insrsid9637280\charrsid15754123 #}{\rtlch\fcs1 \af1 _x000d__x000a_\ltrch\fcs0 \cs18\v\f1\fs20\cf15\insrsid9637280\charrsid15754123 MNU[OPTNRACTYES][NOTAPP]@CHOICE@AMACTMNU}{\rtlch\fcs1 \af0 \ltrch\fcs0 \insrsid9637280\charrsid15754123 #}{\rtlch\fcs1 \af0 \ltrch\fcs0 _x000d__x000a_\cs17\v\fs20\cf9\lang1024\langfe1024\loch\af1\hich\af1\dbch\af31501\noproof\insrsid9637280\charrsid15754123 \hich\af1\dbch\af31501\loch\f1 &lt;/OptDel&gt;&lt;/DocAmend2&gt;}{\rtlch\fcs1 \af0 \ltrch\fcs0 \insrsid9637280\charrsid15754123 _x000d__x000a_\par }\pard \ltrpar\ql \li0\ri0\widctlpar\wrapdefault\aspalpha\aspnum\faauto\adjustright\rin0\lin0\itap0\pararsid10158853 {\rtlch\fcs1 \af0 \ltrch\fcs0 \cs17\v\fs20\cf9\lang1024\langfe1024\loch\af1\hich\af1\dbch\af31501\noproof\insrsid9637280\charrsid15754123 _x000d__x000a_\hich\af1\dbch\af31501\loch\f1 &lt;Article2&gt;&lt;OptDel&gt;}{\rtlch\fcs1 \af0 \ltrch\fcs0 \insrsid9637280\charrsid15754123 #}{\rtlch\fcs1 \af1 \ltrch\fcs0 \cs18\v\f1\fs20\cf15\insrsid9637280\charrsid15754123 MNU[OPTACTPARTYES][NOTAPP]@CHOICE@AMACTMNU}{\rtlch\fcs1 _x000d__x000a_\af0 \ltrch\fcs0 \insrsid9637280\charrsid15754123 #}{\rtlch\fcs1 \af0 \ltrch\fcs0 \cs17\v\fs20\cf9\lang1024\langfe1024\loch\af1\hich\af1\dbch\af31501\noproof\insrsid9637280\charrsid15754123 \hich\af1\dbch\af31501\loch\f1 &lt;/OptDel&gt;&lt;/Article2&gt;}{\rtlch\fcs1 _x000d__x000a_\af0 \ltrch\fcs0 \insrsid9637280\charrsid15754123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9637280\charrsid15754123 \cell }\pard\plain \ltrpar\ql \li0\ri0\widctlpar\intbl\wrapdefault\aspalpha\aspnum\faauto\adjustright\rin0\lin0 \rtlch\fcs1 _x000d__x000a_\af0\afs20\alang1025 \ltrch\fcs0 \fs24\lang2057\langfe2057\cgrid\langnp2057\langfenp2057 {\rtlch\fcs1 \af0 \ltrch\fcs0 \insrsid9637280\charrsid15754123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9637280\charrsid15754123 #}{\rtlch\fcs1 \af1 \ltrch\fcs0 \cs18\v\f1\fs20\cf15\insrsid9637280\charrsid15754123 MNU[OPTLEFTAMACT][LEFTPROP]@CHOICE@AMACTMNU}{\rtlch\fcs1 \af0 \ltrch\fcs0 \insrsid9637280\charrsid15754123 #_x000d__x000a_\cell Amendment\cell }\pard\plain \ltrpar\ql \li0\ri0\widctlpar\intbl\wrapdefault\aspalpha\aspnum\faauto\adjustright\rin0\lin0 \rtlch\fcs1 \af0\afs20\alang1025 \ltrch\fcs0 \fs24\lang2057\langfe2057\cgrid\langnp2057\langfenp2057 {\rtlch\fcs1 \af0 _x000d__x000a_\ltrch\fcs0 \insrsid9637280\charrsid15754123 \trowd \ltrrow\ts11\trqc\trgaph340\trleft0\trftsWidth3\trwWidth9752\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2057\langfe2057\cgrid\langnp2057\langfenp2057 {\rtlch\fcs1 \af0 _x000d__x000a_\ltrch\fcs0 \insrsid9637280\charrsid15754123 ##\cell ##}{\rtlch\fcs1 \af0\afs24 \ltrch\fcs0 \insrsid9637280\charrsid15754123 \cell }\pard\plain \ltrpar\ql \li0\ri0\widctlpar\intbl\wrapdefault\aspalpha\aspnum\faauto\adjustright\rin0\lin0 \rtlch\fcs1 _x000d__x000a_\af0\afs20\alang1025 \ltrch\fcs0 \fs24\lang2057\langfe2057\cgrid\langnp2057\langfenp2057 {\rtlch\fcs1 \af0 \ltrch\fcs0 \insrsid9637280\charrsid15754123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9637280\charrsid15754123 Or. }{\rtlch\fcs1 \af0 \ltrch\fcs0 \cs17\v\fs20\cf9\lang1024\langfe1024\loch\af1\hich\af1\dbch\af31501\noproof\insrsid9637280\charrsid15754123 \hich\af1\dbch\af31501\loch\f1 &lt;Original&gt;}{\rtlch\fcs1 \af0 \ltrch\fcs0 _x000d__x000a_\insrsid9637280\charrsid15754123 #}{\rtlch\fcs1 \af1 \ltrch\fcs0 \cs18\v\f1\fs20\cf15\insrsid9637280\charrsid15754123 KEY(MAIN/LANGMIN)sh@ORLANGMSG@}{\rtlch\fcs1 \af0 \ltrch\fcs0 \insrsid9637280\charrsid15754123 #}{\rtlch\fcs1 \af0 \ltrch\fcs0 _x000d__x000a_\cs17\v\fs20\cf9\lang1024\langfe1024\loch\af1\hich\af1\dbch\af31501\noproof\insrsid9637280\charrsid15754123 \hich\af1\dbch\af31501\loch\f1 &lt;/Original&gt;}{\rtlch\fcs1 \af0 \ltrch\fcs0 \insrsid9637280\charrsid15754123 _x000d__x000a_\par }\pard\plain \ltrpar\s22\qc \li0\ri0\sb240\sa240\nowidctlpar\wrapdefault\aspalpha\aspnum\faauto\adjustright\rin0\lin0\itap0\pararsid10630121 \rtlch\fcs1 \af0\afs20\alang1025 \ltrch\fcs0 \i\fs24\lang2057\langfe2057\cgrid\langnp2057\langfenp2057 {_x000d__x000a_\rtlch\fcs1 \af0 \ltrch\fcs0 \cs17\i0\v\fs20\cf9\lang1024\langfe1024\loch\af1\hich\af1\dbch\af31501\noproof\insrsid9637280\charrsid15754123 \hich\af1\dbch\af31501\loch\f1 &lt;OptDel&gt;}{\rtlch\fcs1 \af0 \ltrch\fcs0 \insrsid9637280\charrsid15754123 #}{_x000d__x000a_\rtlch\fcs1 \af1 \ltrch\fcs0 \cs18\v\f1\fs20\cf15\insrsid9637280\charrsid15754123 MNU[CROSSREFNO][CROSSREFYES]@CHOICE@}{\rtlch\fcs1 \af0 \ltrch\fcs0 \insrsid9637280\charrsid15754123 #}{\rtlch\fcs1 \af0 \ltrch\fcs0 _x000d__x000a_\cs17\i0\v\fs20\cf9\lang1024\langfe1024\loch\af1\hich\af1\dbch\af31501\noproof\insrsid9637280\charrsid15754123 \hich\af1\dbch\af31501\loch\f1 &lt;/OptDel&gt;}{\rtlch\fcs1 \af0 \ltrch\fcs0 \insrsid9637280\charrsid15754123 _x000d__x000a_\par }\pard\plain \ltrpar\s23\qc \li0\ri0\sb240\sa240\keepn\nowidctlpar\wrapdefault\aspalpha\aspnum\faauto\adjustright\rin0\lin0\itap0\pararsid3744759 \rtlch\fcs1 \af0\afs20\alang1025 \ltrch\fcs0 \i\fs24\lang2057\langfe2057\cgrid\langnp2057\langfenp2057 {_x000d__x000a_\rtlch\fcs1 \af0 \ltrch\fcs0 \cs17\i0\v\fs20\cf9\lang1024\langfe1024\loch\af1\hich\af1\dbch\af31501\noproof\insrsid9637280\charrsid15754123 \hich\af1\dbch\af31501\loch\f1 &lt;TitreJust&gt;}{\rtlch\fcs1 \af0 \ltrch\fcs0 \insrsid9637280\charrsid15754123 _x000d__x000a_Justification}{\rtlch\fcs1 \af0 \ltrch\fcs0 \cs17\i0\v\fs20\cf9\lang1024\langfe1024\loch\af1\hich\af1\dbch\af31501\noproof\insrsid9637280\charrsid15754123 \hich\af1\dbch\af31501\loch\f1 &lt;/TitreJust&gt;}{\rtlch\fcs1 \af0 \ltrch\fcs0 _x000d__x000a_\insrsid9637280\charrsid15754123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9637280\charrsid15754123 \hich\af1\dbch\af31501\loch\f1 &lt;OptDelPrev&gt;}{\rtlch\fcs1 \af0 \ltrch\fcs0 \insrsid9637280\charrsid15754123 #}{\rtlch\fcs1 \af1 _x000d__x000a_\ltrch\fcs0 \cs18\v\f1\fs20\cf15\insrsid9637280\charrsid15754123 MNU[TEXTJUSTYES][TEXTJUSTNO]@CHOICE@}{\rtlch\fcs1 \af0 \ltrch\fcs0 \insrsid9637280\charrsid15754123 #}{\rtlch\fcs1 \af0 \ltrch\fcs0 _x000d__x000a_\cs17\i0\v\fs20\cf9\lang1024\langfe1024\loch\af1\hich\af1\dbch\af31501\noproof\insrsid9637280\charrsid15754123 \hich\af1\dbch\af31501\loch\f1 &lt;/OptDelPrev&gt;}{\rtlch\fcs1 \af0 \ltrch\fcs0 \insrsid9637280\charrsid15754123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9637280\charrsid15754123 \hich\af1\dbch\af31501\loch\f1 &lt;/}{\rtlch\fcs1 \af0 \ltrch\fcs0 _x000d__x000a_\cs17\v\fs20\cf9\lang1024\langfe1024\loch\af1\hich\af1\dbch\af31501\noproof\insrsid9637280 \hich\af1\dbch\af31501\loch\f1 Amend}{\rtlch\fcs1 \af0 \ltrch\fcs0 _x000d__x000a_\cs17\v\fs20\cf9\lang1024\langfe1024\loch\af1\hich\af1\dbch\af31501\noproof\insrsid9637280\charrsid15754123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0e_x000d__x000a_3ff14a02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46"/>
    <w:docVar w:name="TVTAMPART" w:val="Annex I"/>
    <w:docVar w:name="TVTMEMBERS1" w:val="Murielle Laurent"/>
    <w:docVar w:name="TXTAUTHOR" w:val="Karlo Ressler"/>
    <w:docVar w:name="TXTLANGUE" w:val="EN"/>
    <w:docVar w:name="TXTLANGUEMIN" w:val="en"/>
    <w:docVar w:name="TXTNRAM" w:val="1"/>
    <w:docVar w:name="TXTNRC" w:val="0176/2025"/>
    <w:docVar w:name="TXTNRCOM" w:val="(2025)0541"/>
    <w:docVar w:name="TXTNRFIRSTAM" w:val="1"/>
    <w:docVar w:name="TXTNRLASTAM" w:val="1"/>
    <w:docVar w:name="TXTNRPE" w:val="790.136"/>
    <w:docVar w:name="TXTNRPE2" w:val="788.793"/>
    <w:docVar w:name="TXTNRPROC" w:val="2025/0541"/>
    <w:docVar w:name="TXTPE" w:val="790.136"/>
    <w:docVar w:name="TXTPEorAP" w:val="PE"/>
    <w:docVar w:name="TXTROUTE" w:val="AM\1346405EN.docx"/>
    <w:docVar w:name="TXTTITLE" w:val="Proposal for a Regulation of the European Parliament and of the Council establishing the Union support for the Schengen area, for European integrated border management and for the common policy on visas for the period from 2028 to 2034"/>
    <w:docVar w:name="TXTVERSION" w:val="01-00"/>
    <w:docVar w:name="TXTVERSION2" w:val="01-00"/>
  </w:docVars>
  <w:rsids>
    <w:rsidRoot w:val="00F0638B"/>
    <w:rsid w:val="000111BD"/>
    <w:rsid w:val="0002066C"/>
    <w:rsid w:val="00073830"/>
    <w:rsid w:val="0007423F"/>
    <w:rsid w:val="00075DBE"/>
    <w:rsid w:val="000B0781"/>
    <w:rsid w:val="000D446F"/>
    <w:rsid w:val="000E7234"/>
    <w:rsid w:val="000F2A80"/>
    <w:rsid w:val="000F7815"/>
    <w:rsid w:val="001204CF"/>
    <w:rsid w:val="00126BC4"/>
    <w:rsid w:val="001444E0"/>
    <w:rsid w:val="00150057"/>
    <w:rsid w:val="00166CCB"/>
    <w:rsid w:val="001809DD"/>
    <w:rsid w:val="00194A6D"/>
    <w:rsid w:val="001A4802"/>
    <w:rsid w:val="001B761C"/>
    <w:rsid w:val="001C2054"/>
    <w:rsid w:val="001C502E"/>
    <w:rsid w:val="001D13C9"/>
    <w:rsid w:val="001D5CC4"/>
    <w:rsid w:val="001D7A49"/>
    <w:rsid w:val="001F0FDD"/>
    <w:rsid w:val="0020367C"/>
    <w:rsid w:val="00222325"/>
    <w:rsid w:val="00231D55"/>
    <w:rsid w:val="00231EA7"/>
    <w:rsid w:val="00234AF6"/>
    <w:rsid w:val="00236619"/>
    <w:rsid w:val="00251FBF"/>
    <w:rsid w:val="002574CB"/>
    <w:rsid w:val="00280EA6"/>
    <w:rsid w:val="002A1C82"/>
    <w:rsid w:val="002B6A7B"/>
    <w:rsid w:val="002C5761"/>
    <w:rsid w:val="002E3F68"/>
    <w:rsid w:val="002E4311"/>
    <w:rsid w:val="003003A7"/>
    <w:rsid w:val="00315664"/>
    <w:rsid w:val="00322475"/>
    <w:rsid w:val="00363AD3"/>
    <w:rsid w:val="003743DE"/>
    <w:rsid w:val="0037660F"/>
    <w:rsid w:val="00384E84"/>
    <w:rsid w:val="0038706C"/>
    <w:rsid w:val="003923F7"/>
    <w:rsid w:val="003A5102"/>
    <w:rsid w:val="003C0A6C"/>
    <w:rsid w:val="003C6E39"/>
    <w:rsid w:val="003D466C"/>
    <w:rsid w:val="003D70F2"/>
    <w:rsid w:val="003E08BF"/>
    <w:rsid w:val="003E43AC"/>
    <w:rsid w:val="003F21EB"/>
    <w:rsid w:val="003F3B0C"/>
    <w:rsid w:val="0040637B"/>
    <w:rsid w:val="00422BB2"/>
    <w:rsid w:val="004367B3"/>
    <w:rsid w:val="00441413"/>
    <w:rsid w:val="00441D7D"/>
    <w:rsid w:val="00456F6C"/>
    <w:rsid w:val="00461E32"/>
    <w:rsid w:val="00464338"/>
    <w:rsid w:val="00495E20"/>
    <w:rsid w:val="004E0AAC"/>
    <w:rsid w:val="004E1C4C"/>
    <w:rsid w:val="004F03F0"/>
    <w:rsid w:val="004F2903"/>
    <w:rsid w:val="00507587"/>
    <w:rsid w:val="0051673F"/>
    <w:rsid w:val="005246D8"/>
    <w:rsid w:val="00526750"/>
    <w:rsid w:val="00547F73"/>
    <w:rsid w:val="00557617"/>
    <w:rsid w:val="00571479"/>
    <w:rsid w:val="00575DD1"/>
    <w:rsid w:val="005A7205"/>
    <w:rsid w:val="005A7EB4"/>
    <w:rsid w:val="005B32E3"/>
    <w:rsid w:val="005E50C2"/>
    <w:rsid w:val="00607ABE"/>
    <w:rsid w:val="00620056"/>
    <w:rsid w:val="00632453"/>
    <w:rsid w:val="006337D4"/>
    <w:rsid w:val="00637384"/>
    <w:rsid w:val="0066168A"/>
    <w:rsid w:val="00665DDA"/>
    <w:rsid w:val="00672807"/>
    <w:rsid w:val="006746CD"/>
    <w:rsid w:val="00687070"/>
    <w:rsid w:val="00695CC1"/>
    <w:rsid w:val="006965BE"/>
    <w:rsid w:val="006A2838"/>
    <w:rsid w:val="006B4B58"/>
    <w:rsid w:val="006B6438"/>
    <w:rsid w:val="006D6B15"/>
    <w:rsid w:val="006E030B"/>
    <w:rsid w:val="006E0907"/>
    <w:rsid w:val="006F3F81"/>
    <w:rsid w:val="006F4B73"/>
    <w:rsid w:val="00702F62"/>
    <w:rsid w:val="007059E9"/>
    <w:rsid w:val="00706049"/>
    <w:rsid w:val="007152AF"/>
    <w:rsid w:val="00723D71"/>
    <w:rsid w:val="0072552F"/>
    <w:rsid w:val="00736FBA"/>
    <w:rsid w:val="0074160E"/>
    <w:rsid w:val="007659AC"/>
    <w:rsid w:val="0079060C"/>
    <w:rsid w:val="007A42AB"/>
    <w:rsid w:val="007B5AB3"/>
    <w:rsid w:val="007C71DE"/>
    <w:rsid w:val="00815548"/>
    <w:rsid w:val="00822C94"/>
    <w:rsid w:val="008332B8"/>
    <w:rsid w:val="008363E4"/>
    <w:rsid w:val="00851460"/>
    <w:rsid w:val="0087052C"/>
    <w:rsid w:val="00870CF2"/>
    <w:rsid w:val="00874862"/>
    <w:rsid w:val="00875A9C"/>
    <w:rsid w:val="00887FDC"/>
    <w:rsid w:val="00894204"/>
    <w:rsid w:val="008B251A"/>
    <w:rsid w:val="008D3844"/>
    <w:rsid w:val="008D6D06"/>
    <w:rsid w:val="008F0DDD"/>
    <w:rsid w:val="00900CAE"/>
    <w:rsid w:val="00904AD5"/>
    <w:rsid w:val="00907CCA"/>
    <w:rsid w:val="009154FF"/>
    <w:rsid w:val="00917A85"/>
    <w:rsid w:val="00966038"/>
    <w:rsid w:val="009A65D8"/>
    <w:rsid w:val="009B0305"/>
    <w:rsid w:val="009C1DC1"/>
    <w:rsid w:val="009F230F"/>
    <w:rsid w:val="00A15973"/>
    <w:rsid w:val="00A233E9"/>
    <w:rsid w:val="00A40EC0"/>
    <w:rsid w:val="00A46736"/>
    <w:rsid w:val="00A507FC"/>
    <w:rsid w:val="00A5426B"/>
    <w:rsid w:val="00A845EF"/>
    <w:rsid w:val="00A84E16"/>
    <w:rsid w:val="00A85EF4"/>
    <w:rsid w:val="00A93389"/>
    <w:rsid w:val="00A93F8C"/>
    <w:rsid w:val="00AA0426"/>
    <w:rsid w:val="00AA1AF8"/>
    <w:rsid w:val="00AB4642"/>
    <w:rsid w:val="00AB74D6"/>
    <w:rsid w:val="00AC7149"/>
    <w:rsid w:val="00AD730A"/>
    <w:rsid w:val="00AE4459"/>
    <w:rsid w:val="00AF25FC"/>
    <w:rsid w:val="00AF2819"/>
    <w:rsid w:val="00B0638A"/>
    <w:rsid w:val="00B10564"/>
    <w:rsid w:val="00B41B4D"/>
    <w:rsid w:val="00B42AF9"/>
    <w:rsid w:val="00B43D7C"/>
    <w:rsid w:val="00B77A45"/>
    <w:rsid w:val="00B8066A"/>
    <w:rsid w:val="00B85286"/>
    <w:rsid w:val="00B90B7F"/>
    <w:rsid w:val="00B9188F"/>
    <w:rsid w:val="00BA48D2"/>
    <w:rsid w:val="00BC1B1F"/>
    <w:rsid w:val="00BD19E8"/>
    <w:rsid w:val="00BE0C84"/>
    <w:rsid w:val="00BE5062"/>
    <w:rsid w:val="00C04BED"/>
    <w:rsid w:val="00C10F61"/>
    <w:rsid w:val="00C22CC4"/>
    <w:rsid w:val="00C2336C"/>
    <w:rsid w:val="00C35E35"/>
    <w:rsid w:val="00C41E32"/>
    <w:rsid w:val="00C85D0F"/>
    <w:rsid w:val="00C92798"/>
    <w:rsid w:val="00CB32D7"/>
    <w:rsid w:val="00CB34F1"/>
    <w:rsid w:val="00CB7B07"/>
    <w:rsid w:val="00CC3983"/>
    <w:rsid w:val="00D00CC7"/>
    <w:rsid w:val="00D050A0"/>
    <w:rsid w:val="00D100D1"/>
    <w:rsid w:val="00D1051C"/>
    <w:rsid w:val="00D14FCE"/>
    <w:rsid w:val="00D15308"/>
    <w:rsid w:val="00D1583C"/>
    <w:rsid w:val="00D15D1E"/>
    <w:rsid w:val="00D256DF"/>
    <w:rsid w:val="00D42398"/>
    <w:rsid w:val="00D44842"/>
    <w:rsid w:val="00D677D5"/>
    <w:rsid w:val="00D755F1"/>
    <w:rsid w:val="00D767AC"/>
    <w:rsid w:val="00D82FCC"/>
    <w:rsid w:val="00D87B31"/>
    <w:rsid w:val="00DA58AE"/>
    <w:rsid w:val="00DB429F"/>
    <w:rsid w:val="00DB65C2"/>
    <w:rsid w:val="00DB7E0D"/>
    <w:rsid w:val="00DC4160"/>
    <w:rsid w:val="00DC6A1B"/>
    <w:rsid w:val="00DD6332"/>
    <w:rsid w:val="00DE672F"/>
    <w:rsid w:val="00E10FF0"/>
    <w:rsid w:val="00E15A86"/>
    <w:rsid w:val="00E25DC5"/>
    <w:rsid w:val="00E3584B"/>
    <w:rsid w:val="00E44BB0"/>
    <w:rsid w:val="00E471BE"/>
    <w:rsid w:val="00E57F50"/>
    <w:rsid w:val="00E660E2"/>
    <w:rsid w:val="00E8229D"/>
    <w:rsid w:val="00E9243E"/>
    <w:rsid w:val="00EA10D2"/>
    <w:rsid w:val="00EA25AE"/>
    <w:rsid w:val="00EB3A71"/>
    <w:rsid w:val="00EE011D"/>
    <w:rsid w:val="00EE3E0D"/>
    <w:rsid w:val="00EF03A3"/>
    <w:rsid w:val="00EF11AD"/>
    <w:rsid w:val="00F0638B"/>
    <w:rsid w:val="00F06EE8"/>
    <w:rsid w:val="00F2018B"/>
    <w:rsid w:val="00F237EB"/>
    <w:rsid w:val="00F27170"/>
    <w:rsid w:val="00F459F7"/>
    <w:rsid w:val="00F75935"/>
    <w:rsid w:val="00F92B49"/>
    <w:rsid w:val="00FA192C"/>
    <w:rsid w:val="00FC1B08"/>
    <w:rsid w:val="00FC5F36"/>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29B616"/>
  <w15:chartTrackingRefBased/>
  <w15:docId w15:val="{1C7CC7C0-4CDF-423E-B250-9234F1DF2C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k-SK"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styleId="ListParagraph">
    <w:name w:val="List Paragraph"/>
    <w:basedOn w:val="Normal"/>
    <w:uiPriority w:val="34"/>
    <w:qFormat/>
    <w:rsid w:val="001444E0"/>
    <w:pPr>
      <w:widowControl/>
      <w:ind w:left="720"/>
      <w:contextualSpacing/>
    </w:pPr>
    <w:rPr>
      <w:szCs w:val="24"/>
    </w:rPr>
  </w:style>
  <w:style w:type="paragraph" w:customStyle="1" w:styleId="Normal12Italic">
    <w:name w:val="Normal12Italic"/>
    <w:basedOn w:val="Normal"/>
    <w:rsid w:val="00507587"/>
    <w:pPr>
      <w:spacing w:after="240"/>
    </w:pPr>
    <w:rPr>
      <w:i/>
      <w:noProof/>
    </w:rPr>
  </w:style>
  <w:style w:type="paragraph" w:styleId="Footer">
    <w:name w:val="footer"/>
    <w:basedOn w:val="Normal"/>
    <w:link w:val="FooterChar"/>
    <w:semiHidden/>
    <w:rsid w:val="00632453"/>
    <w:pPr>
      <w:tabs>
        <w:tab w:val="center" w:pos="4513"/>
        <w:tab w:val="right" w:pos="9026"/>
      </w:tabs>
    </w:pPr>
  </w:style>
  <w:style w:type="character" w:customStyle="1" w:styleId="FooterChar">
    <w:name w:val="Footer Char"/>
    <w:basedOn w:val="DefaultParagraphFont"/>
    <w:link w:val="Footer"/>
    <w:semiHidden/>
    <w:rsid w:val="00632453"/>
    <w:rPr>
      <w:sz w:val="24"/>
    </w:rPr>
  </w:style>
  <w:style w:type="paragraph" w:styleId="Revision">
    <w:name w:val="Revision"/>
    <w:hidden/>
    <w:uiPriority w:val="99"/>
    <w:semiHidden/>
    <w:rsid w:val="00620056"/>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901A35-B4F0-4FC6-8F32-0C7A013857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928</Words>
  <Characters>6625</Characters>
  <Application>Microsoft Office Word</Application>
  <DocSecurity>0</DocSecurity>
  <Lines>276</Lines>
  <Paragraphs>68</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7485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2026-07-08T07:50:00Z</dcterms:created>
  <dcterms:modified xsi:type="dcterms:W3CDTF">2026-07-08T07:50:00Z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1346405</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\\eiciBRUpr1\pdocep$\DocEP\TRANSFIL\EN\AM_Com_LegReport.EN(16/08/2024 16:58:03)</vt:lpwstr>
  </property>
  <property fmtid="{D5CDD505-2E9C-101B-9397-08002B2CF9AE}" pid="7" name="&lt;Type&gt;">
    <vt:lpwstr>AM</vt:lpwstr>
  </property>
  <property fmtid="{D5CDD505-2E9C-101B-9397-08002B2CF9AE}" pid="8" name="Created with">
    <vt:lpwstr>10.3.0 Build [20260401]</vt:lpwstr>
  </property>
  <property fmtid="{D5CDD505-2E9C-101B-9397-08002B2CF9AE}" pid="9" name="FooterPath">
    <vt:lpwstr>AM\1346405SK.docx</vt:lpwstr>
  </property>
  <property fmtid="{D5CDD505-2E9C-101B-9397-08002B2CF9AE}" pid="10" name="LastEdited with">
    <vt:lpwstr>10.3.0 Build [20260401]</vt:lpwstr>
  </property>
  <property fmtid="{D5CDD505-2E9C-101B-9397-08002B2CF9AE}" pid="11" name="PE number">
    <vt:lpwstr>790.136</vt:lpwstr>
  </property>
  <property fmtid="{D5CDD505-2E9C-101B-9397-08002B2CF9AE}" pid="12" name="RegistreCheck">
    <vt:lpwstr>OK</vt:lpwstr>
  </property>
  <property fmtid="{D5CDD505-2E9C-101B-9397-08002B2CF9AE}" pid="13" name="SDLStudio">
    <vt:lpwstr/>
  </property>
  <property fmtid="{D5CDD505-2E9C-101B-9397-08002B2CF9AE}" pid="14" name="SendToEpades">
    <vt:lpwstr>OK - 2026/06/24 17:59</vt:lpwstr>
  </property>
</Properties>
</file>