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E7AD6" w:rsidRPr="004F767D" w14:paraId="5E6D545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1D366C" w14:textId="77777777" w:rsidR="00BE5062" w:rsidRPr="004F767D" w:rsidRDefault="004F767D" w:rsidP="00C85D0F">
            <w:pPr>
              <w:pStyle w:val="EPName"/>
            </w:pPr>
            <w:r w:rsidRPr="004F767D">
              <w:t>Parlament Europejski</w:t>
            </w:r>
          </w:p>
          <w:p w14:paraId="51BDBE00" w14:textId="77777777" w:rsidR="00BE5062" w:rsidRPr="004F767D" w:rsidRDefault="004F767D" w:rsidP="00C85D0F">
            <w:pPr>
              <w:pStyle w:val="EPTerm"/>
            </w:pPr>
            <w:r w:rsidRPr="004F767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72EEDFF" w14:textId="77777777" w:rsidR="00BE5062" w:rsidRPr="004F767D" w:rsidRDefault="004F767D" w:rsidP="00C85D0F">
            <w:pPr>
              <w:pStyle w:val="EPLogo"/>
            </w:pPr>
            <w:r w:rsidRPr="004F767D">
              <w:rPr>
                <w:noProof/>
              </w:rPr>
              <w:drawing>
                <wp:inline distT="0" distB="0" distL="0" distR="0" wp14:anchorId="0DF2CCEB" wp14:editId="36AC1B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93518" w14:textId="77777777" w:rsidR="000E7234" w:rsidRPr="004F767D" w:rsidRDefault="000E7234" w:rsidP="000E7234">
      <w:pPr>
        <w:pStyle w:val="LineTop"/>
      </w:pPr>
    </w:p>
    <w:p w14:paraId="4A86A8FE" w14:textId="77777777" w:rsidR="000E7234" w:rsidRPr="004F767D" w:rsidRDefault="004F767D" w:rsidP="000E7234">
      <w:pPr>
        <w:pStyle w:val="EPBody"/>
      </w:pPr>
      <w:r w:rsidRPr="004F767D">
        <w:rPr>
          <w:rStyle w:val="HideTWBExt"/>
        </w:rPr>
        <w:t>&lt;</w:t>
      </w:r>
      <w:r w:rsidRPr="004F767D">
        <w:rPr>
          <w:rStyle w:val="HideTWBExt"/>
          <w:i w:val="0"/>
        </w:rPr>
        <w:t>Commission</w:t>
      </w:r>
      <w:r w:rsidRPr="004F767D">
        <w:rPr>
          <w:rStyle w:val="HideTWBExt"/>
        </w:rPr>
        <w:t>&gt;</w:t>
      </w:r>
      <w:r w:rsidRPr="004F767D">
        <w:rPr>
          <w:rStyle w:val="HideTWBInt"/>
          <w:color w:val="auto"/>
        </w:rPr>
        <w:t>{LIBE}</w:t>
      </w:r>
      <w:r w:rsidRPr="004F767D">
        <w:t>Komisja Wolności Obywatelskich, Sprawiedliwości i Spraw Wewnętrznych</w:t>
      </w:r>
      <w:r w:rsidRPr="004F767D">
        <w:rPr>
          <w:rStyle w:val="HideTWBExt"/>
        </w:rPr>
        <w:t>&lt;/</w:t>
      </w:r>
      <w:r w:rsidRPr="004F767D">
        <w:rPr>
          <w:rStyle w:val="HideTWBExt"/>
          <w:i w:val="0"/>
        </w:rPr>
        <w:t>Commission</w:t>
      </w:r>
      <w:r w:rsidRPr="004F767D">
        <w:rPr>
          <w:rStyle w:val="HideTWBExt"/>
        </w:rPr>
        <w:t>&gt;</w:t>
      </w:r>
    </w:p>
    <w:p w14:paraId="2B0DF8DC" w14:textId="77777777" w:rsidR="000E7234" w:rsidRPr="004F767D" w:rsidRDefault="000E7234" w:rsidP="000E7234">
      <w:pPr>
        <w:pStyle w:val="LineBottom"/>
      </w:pPr>
    </w:p>
    <w:p w14:paraId="5210C891" w14:textId="77777777" w:rsidR="00B85286" w:rsidRPr="004F767D" w:rsidRDefault="004F767D">
      <w:pPr>
        <w:pStyle w:val="CoverReference"/>
      </w:pPr>
      <w:r w:rsidRPr="004F767D">
        <w:rPr>
          <w:rStyle w:val="HideTWBExt"/>
          <w:b w:val="0"/>
        </w:rPr>
        <w:t>&lt;RefProc&gt;</w:t>
      </w:r>
      <w:r w:rsidRPr="004F767D">
        <w:t>2025/0540</w:t>
      </w:r>
      <w:r w:rsidRPr="004F767D">
        <w:rPr>
          <w:rStyle w:val="HideTWBExt"/>
          <w:b w:val="0"/>
        </w:rPr>
        <w:t>&lt;/RefProc&gt;&lt;RefTypeProc&gt;</w:t>
      </w:r>
      <w:r w:rsidRPr="004F767D">
        <w:t>(COD)</w:t>
      </w:r>
      <w:r w:rsidRPr="004F767D">
        <w:rPr>
          <w:rStyle w:val="HideTWBExt"/>
          <w:b w:val="0"/>
        </w:rPr>
        <w:t>&lt;/RefTypeProc&gt;</w:t>
      </w:r>
    </w:p>
    <w:p w14:paraId="68EB48CD" w14:textId="77777777" w:rsidR="00B85286" w:rsidRPr="004F767D" w:rsidRDefault="004F767D">
      <w:pPr>
        <w:pStyle w:val="CoverDate"/>
      </w:pPr>
      <w:r w:rsidRPr="004F767D">
        <w:rPr>
          <w:rStyle w:val="HideTWBExt"/>
        </w:rPr>
        <w:t>&lt;Date&gt;</w:t>
      </w:r>
      <w:r w:rsidRPr="004F767D">
        <w:rPr>
          <w:rStyle w:val="HideTWBInt"/>
          <w:color w:val="auto"/>
        </w:rPr>
        <w:t>{24/06/2026}</w:t>
      </w:r>
      <w:proofErr w:type="gramStart"/>
      <w:r w:rsidRPr="004F767D">
        <w:t>24.6.2026</w:t>
      </w:r>
      <w:proofErr w:type="gramEnd"/>
      <w:r w:rsidRPr="004F767D">
        <w:rPr>
          <w:rStyle w:val="HideTWBExt"/>
        </w:rPr>
        <w:t>&lt;/Date&gt;</w:t>
      </w:r>
    </w:p>
    <w:p w14:paraId="2554D06B" w14:textId="77777777" w:rsidR="009B0305" w:rsidRPr="004F767D" w:rsidRDefault="004F767D" w:rsidP="009B0305">
      <w:pPr>
        <w:pStyle w:val="CoverDocType"/>
      </w:pPr>
      <w:r w:rsidRPr="004F767D">
        <w:rPr>
          <w:rStyle w:val="HideTWBExt"/>
          <w:b w:val="0"/>
        </w:rPr>
        <w:t>&lt;TypeAM&gt;</w:t>
      </w:r>
      <w:r w:rsidRPr="004F767D">
        <w:t>POPRAWKI</w:t>
      </w:r>
      <w:r w:rsidRPr="004F767D">
        <w:rPr>
          <w:rStyle w:val="HideTWBExt"/>
          <w:b w:val="0"/>
        </w:rPr>
        <w:t>&lt;/TypeAM&gt;</w:t>
      </w:r>
    </w:p>
    <w:p w14:paraId="41CC5A95" w14:textId="77777777" w:rsidR="00B85286" w:rsidRPr="004F767D" w:rsidRDefault="004F767D" w:rsidP="001C2054">
      <w:pPr>
        <w:pStyle w:val="CoverDocType24a"/>
      </w:pPr>
      <w:r w:rsidRPr="004F767D">
        <w:rPr>
          <w:rStyle w:val="HideTWBExt"/>
          <w:b w:val="0"/>
        </w:rPr>
        <w:t>&lt;RangeAM&gt;</w:t>
      </w:r>
      <w:r w:rsidRPr="004F767D">
        <w:t>346 - 349</w:t>
      </w:r>
      <w:r w:rsidRPr="004F767D">
        <w:rPr>
          <w:rStyle w:val="HideTWBExt"/>
          <w:b w:val="0"/>
        </w:rPr>
        <w:t>&lt;/RangeAM&gt;</w:t>
      </w:r>
    </w:p>
    <w:p w14:paraId="57BBEB6E" w14:textId="77777777" w:rsidR="001C2054" w:rsidRPr="004F767D" w:rsidRDefault="004F767D" w:rsidP="00A93F8C">
      <w:pPr>
        <w:pStyle w:val="CoverBold"/>
      </w:pPr>
      <w:r w:rsidRPr="004F767D">
        <w:rPr>
          <w:rStyle w:val="HideTWBExt"/>
          <w:b w:val="0"/>
        </w:rPr>
        <w:t>&lt;TitreType&gt;</w:t>
      </w:r>
      <w:r w:rsidRPr="004F767D">
        <w:t>Projekt sprawozdania</w:t>
      </w:r>
      <w:r w:rsidRPr="004F767D">
        <w:rPr>
          <w:rStyle w:val="HideTWBExt"/>
          <w:b w:val="0"/>
        </w:rPr>
        <w:t>&lt;/TitreType&gt;</w:t>
      </w:r>
    </w:p>
    <w:p w14:paraId="5F43CAFA" w14:textId="77777777" w:rsidR="00B85286" w:rsidRPr="004F767D" w:rsidRDefault="004F767D" w:rsidP="00A93F8C">
      <w:pPr>
        <w:pStyle w:val="CoverBold"/>
      </w:pPr>
      <w:r w:rsidRPr="004F767D">
        <w:rPr>
          <w:rStyle w:val="HideTWBExt"/>
          <w:b w:val="0"/>
        </w:rPr>
        <w:t>&lt;Rapporteur&gt;</w:t>
      </w:r>
      <w:proofErr w:type="spellStart"/>
      <w:r w:rsidRPr="004F767D">
        <w:t>Ana</w:t>
      </w:r>
      <w:proofErr w:type="spellEnd"/>
      <w:r w:rsidRPr="004F767D">
        <w:t xml:space="preserve"> Catarina </w:t>
      </w:r>
      <w:proofErr w:type="spellStart"/>
      <w:r w:rsidRPr="004F767D">
        <w:t>Mendes</w:t>
      </w:r>
      <w:proofErr w:type="spellEnd"/>
      <w:r w:rsidRPr="004F767D">
        <w:rPr>
          <w:rStyle w:val="HideTWBExt"/>
          <w:b w:val="0"/>
        </w:rPr>
        <w:t>&lt;/Rapporteur&gt;</w:t>
      </w:r>
    </w:p>
    <w:p w14:paraId="46CEC7DD" w14:textId="77777777" w:rsidR="00B85286" w:rsidRPr="004F767D" w:rsidRDefault="004F767D">
      <w:pPr>
        <w:pStyle w:val="CoverNormal24a"/>
      </w:pPr>
      <w:r w:rsidRPr="004F767D">
        <w:rPr>
          <w:rStyle w:val="HideTWBExt"/>
        </w:rPr>
        <w:t>&lt;DocRefPE&gt;</w:t>
      </w:r>
      <w:r w:rsidRPr="004F767D">
        <w:t>(PE788.886v02-00)</w:t>
      </w:r>
      <w:r w:rsidRPr="004F767D">
        <w:rPr>
          <w:rStyle w:val="HideTWBExt"/>
        </w:rPr>
        <w:t>&lt;/DocRefPE&gt;</w:t>
      </w:r>
    </w:p>
    <w:p w14:paraId="05D64A79" w14:textId="77777777" w:rsidR="00B85286" w:rsidRPr="004F767D" w:rsidRDefault="004F767D">
      <w:pPr>
        <w:pStyle w:val="CoverNormal24a"/>
      </w:pPr>
      <w:r w:rsidRPr="004F767D">
        <w:rPr>
          <w:rStyle w:val="HideTWBExt"/>
        </w:rPr>
        <w:t>&lt;Titre&gt;</w:t>
      </w:r>
      <w:r w:rsidRPr="004F767D">
        <w:t xml:space="preserve">Wniosek dotyczący rozporządzenia Parlamentu Europejskiego i Rady </w:t>
      </w:r>
      <w:r w:rsidRPr="004F767D">
        <w:t>ustanawiającego unijne wsparcie na rzecz azylu, migracji i integracji na okres 2028–2034</w:t>
      </w:r>
      <w:r w:rsidRPr="004F767D">
        <w:rPr>
          <w:rStyle w:val="HideTWBExt"/>
        </w:rPr>
        <w:t>&lt;/Titre&gt;</w:t>
      </w:r>
    </w:p>
    <w:p w14:paraId="08F3A7A0" w14:textId="77777777" w:rsidR="006337D4" w:rsidRPr="004F767D" w:rsidRDefault="004F767D" w:rsidP="006337D4">
      <w:pPr>
        <w:pStyle w:val="CoverNormal"/>
      </w:pPr>
      <w:r w:rsidRPr="004F767D">
        <w:rPr>
          <w:rStyle w:val="HideTWBExt"/>
        </w:rPr>
        <w:t>&lt;DocAmend&gt;</w:t>
      </w:r>
      <w:r w:rsidRPr="004F767D">
        <w:t>Wniosek dotyczący rozporządzenia</w:t>
      </w:r>
      <w:r w:rsidRPr="004F767D">
        <w:rPr>
          <w:rStyle w:val="HideTWBExt"/>
        </w:rPr>
        <w:t>&lt;/DocAmend&gt;</w:t>
      </w:r>
    </w:p>
    <w:p w14:paraId="06726A4A" w14:textId="77777777" w:rsidR="00B85286" w:rsidRPr="004F767D" w:rsidRDefault="004F767D">
      <w:pPr>
        <w:pStyle w:val="CoverNormal24a"/>
      </w:pPr>
      <w:r w:rsidRPr="004F767D">
        <w:rPr>
          <w:rStyle w:val="HideTWBExt"/>
        </w:rPr>
        <w:t>&lt;DocRef&gt;</w:t>
      </w:r>
      <w:r w:rsidRPr="004F767D">
        <w:t>(COM2025/0540 – C10</w:t>
      </w:r>
      <w:r w:rsidRPr="004F767D">
        <w:noBreakHyphen/>
        <w:t>0177/2025 – 2025/0540(COD))</w:t>
      </w:r>
      <w:r w:rsidRPr="004F767D">
        <w:rPr>
          <w:rStyle w:val="HideTWBExt"/>
        </w:rPr>
        <w:t>&lt;/DocRef&gt;</w:t>
      </w:r>
    </w:p>
    <w:p w14:paraId="6E643F18" w14:textId="77777777" w:rsidR="00B85286" w:rsidRPr="004F767D" w:rsidRDefault="004F767D" w:rsidP="00E660E2">
      <w:pPr>
        <w:widowControl/>
        <w:tabs>
          <w:tab w:val="center" w:pos="4677"/>
        </w:tabs>
      </w:pPr>
      <w:r w:rsidRPr="004F767D">
        <w:br w:type="page"/>
      </w:r>
      <w:proofErr w:type="spellStart"/>
      <w:r w:rsidRPr="004F767D">
        <w:lastRenderedPageBreak/>
        <w:t>AM_Com_LegReport</w:t>
      </w:r>
      <w:proofErr w:type="spellEnd"/>
    </w:p>
    <w:p w14:paraId="16D56DFD" w14:textId="77777777" w:rsidR="003E43AC" w:rsidRPr="004F767D" w:rsidRDefault="004F767D" w:rsidP="0057745F">
      <w:pPr>
        <w:pStyle w:val="AmNumberTabs"/>
        <w:keepNext/>
      </w:pPr>
      <w:r w:rsidRPr="004F767D">
        <w:br w:type="page"/>
      </w:r>
      <w:bookmarkStart w:id="0" w:name="IntroB"/>
      <w:r w:rsidRPr="004F767D">
        <w:rPr>
          <w:rStyle w:val="HideTWBExt"/>
          <w:b w:val="0"/>
        </w:rPr>
        <w:t>&lt;RepeatBlock-Amend&gt;</w:t>
      </w:r>
      <w:bookmarkStart w:id="1" w:name="restart"/>
      <w:bookmarkEnd w:id="0"/>
      <w:r w:rsidRPr="004F767D">
        <w:rPr>
          <w:rStyle w:val="HideTWBExt"/>
          <w:b w:val="0"/>
        </w:rPr>
        <w:t>&lt;Amend&gt;</w:t>
      </w:r>
      <w:r w:rsidRPr="004F767D">
        <w:t>Poprawka</w:t>
      </w:r>
      <w:r w:rsidRPr="004F767D">
        <w:tab/>
      </w:r>
      <w:r w:rsidRPr="004F767D">
        <w:tab/>
      </w:r>
      <w:r w:rsidRPr="004F767D">
        <w:rPr>
          <w:rStyle w:val="HideTWBExt"/>
          <w:b w:val="0"/>
        </w:rPr>
        <w:t>&lt;NumAm&gt;</w:t>
      </w:r>
      <w:r w:rsidRPr="004F767D">
        <w:t>346</w:t>
      </w:r>
      <w:r w:rsidRPr="004F767D">
        <w:rPr>
          <w:rStyle w:val="HideTWBExt"/>
          <w:b w:val="0"/>
        </w:rPr>
        <w:t>&lt;/NumAm&gt;</w:t>
      </w:r>
    </w:p>
    <w:p w14:paraId="14E9368A" w14:textId="77777777" w:rsidR="005B32E3" w:rsidRPr="004F767D" w:rsidRDefault="004F767D" w:rsidP="005B32E3">
      <w:pPr>
        <w:pStyle w:val="NormalBold"/>
      </w:pPr>
      <w:r w:rsidRPr="004F767D">
        <w:rPr>
          <w:rStyle w:val="HideTWBExt"/>
          <w:b w:val="0"/>
        </w:rPr>
        <w:t>&lt;RepeatBlock-By&gt;&lt;Members&gt;</w:t>
      </w:r>
      <w:proofErr w:type="spellStart"/>
      <w:r w:rsidRPr="004F767D">
        <w:t>Ana</w:t>
      </w:r>
      <w:proofErr w:type="spellEnd"/>
      <w:r w:rsidRPr="004F767D">
        <w:t xml:space="preserve"> Catarina </w:t>
      </w:r>
      <w:proofErr w:type="spellStart"/>
      <w:r w:rsidRPr="004F767D">
        <w:t>Mendes</w:t>
      </w:r>
      <w:proofErr w:type="spellEnd"/>
      <w:r w:rsidRPr="004F767D">
        <w:rPr>
          <w:rStyle w:val="HideTWBExt"/>
          <w:b w:val="0"/>
        </w:rPr>
        <w:t>&lt;/Members&gt;</w:t>
      </w:r>
    </w:p>
    <w:p w14:paraId="51DE0561" w14:textId="77777777" w:rsidR="005B32E3" w:rsidRPr="004F767D" w:rsidRDefault="004F767D" w:rsidP="005B32E3">
      <w:r w:rsidRPr="004F767D">
        <w:rPr>
          <w:rStyle w:val="HideTWBExt"/>
        </w:rPr>
        <w:t>&lt;/RepeatBlock-By&gt;</w:t>
      </w:r>
    </w:p>
    <w:p w14:paraId="4D812B63" w14:textId="77777777" w:rsidR="009B0305" w:rsidRPr="004F767D" w:rsidRDefault="004F767D" w:rsidP="005B32E3">
      <w:pPr>
        <w:pStyle w:val="NormalBold"/>
      </w:pPr>
      <w:r w:rsidRPr="004F767D">
        <w:rPr>
          <w:rStyle w:val="HideTWBExt"/>
          <w:b w:val="0"/>
        </w:rPr>
        <w:t>&lt;DocAmend&gt;</w:t>
      </w:r>
      <w:r w:rsidRPr="004F767D">
        <w:t>Wniosek dotyczący rozporządzenia</w:t>
      </w:r>
      <w:r w:rsidRPr="004F767D">
        <w:rPr>
          <w:rStyle w:val="HideTWBExt"/>
          <w:b w:val="0"/>
        </w:rPr>
        <w:t>&lt;/DocAmend&gt;</w:t>
      </w:r>
    </w:p>
    <w:p w14:paraId="6F6A43F0" w14:textId="77777777" w:rsidR="009B0305" w:rsidRPr="004F767D" w:rsidRDefault="004F767D" w:rsidP="00A233E9">
      <w:pPr>
        <w:pStyle w:val="NormalBold"/>
        <w:keepNext/>
      </w:pPr>
      <w:r w:rsidRPr="004F767D">
        <w:rPr>
          <w:rStyle w:val="HideTWBExt"/>
          <w:b w:val="0"/>
        </w:rPr>
        <w:t>&lt;Article&gt;</w:t>
      </w:r>
      <w:r w:rsidRPr="004F767D">
        <w:t>Załącznik (nowy)</w:t>
      </w:r>
      <w:r w:rsidRPr="004F76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7AD6" w:rsidRPr="004F767D" w14:paraId="284A888C" w14:textId="77777777">
        <w:trPr>
          <w:jc w:val="center"/>
        </w:trPr>
        <w:tc>
          <w:tcPr>
            <w:tcW w:w="9752" w:type="dxa"/>
            <w:gridSpan w:val="2"/>
          </w:tcPr>
          <w:p w14:paraId="5ABD3942" w14:textId="77777777" w:rsidR="009A65D8" w:rsidRPr="004F767D" w:rsidRDefault="009A65D8" w:rsidP="00A233E9">
            <w:pPr>
              <w:keepNext/>
            </w:pPr>
          </w:p>
        </w:tc>
      </w:tr>
      <w:tr w:rsidR="00DE7AD6" w:rsidRPr="004F767D" w14:paraId="740A9C7B" w14:textId="77777777">
        <w:trPr>
          <w:jc w:val="center"/>
        </w:trPr>
        <w:tc>
          <w:tcPr>
            <w:tcW w:w="4876" w:type="dxa"/>
          </w:tcPr>
          <w:p w14:paraId="4E652818" w14:textId="77777777" w:rsidR="009A65D8" w:rsidRPr="004F767D" w:rsidRDefault="004F767D" w:rsidP="00A233E9">
            <w:pPr>
              <w:pStyle w:val="AmColumnHeading"/>
              <w:keepNext/>
            </w:pPr>
            <w:r w:rsidRPr="004F767D">
              <w:t>Tekst proponowany przez Komisję</w:t>
            </w:r>
          </w:p>
        </w:tc>
        <w:tc>
          <w:tcPr>
            <w:tcW w:w="4876" w:type="dxa"/>
          </w:tcPr>
          <w:p w14:paraId="19BFF444" w14:textId="77777777" w:rsidR="009A65D8" w:rsidRPr="004F767D" w:rsidRDefault="004F767D" w:rsidP="00A233E9">
            <w:pPr>
              <w:pStyle w:val="AmColumnHeading"/>
              <w:keepNext/>
            </w:pPr>
            <w:r w:rsidRPr="004F767D">
              <w:t>Poprawka</w:t>
            </w:r>
          </w:p>
        </w:tc>
      </w:tr>
      <w:tr w:rsidR="00DE7AD6" w:rsidRPr="004F767D" w14:paraId="387B9B52" w14:textId="77777777">
        <w:trPr>
          <w:jc w:val="center"/>
        </w:trPr>
        <w:tc>
          <w:tcPr>
            <w:tcW w:w="4876" w:type="dxa"/>
          </w:tcPr>
          <w:p w14:paraId="56221B56" w14:textId="77777777" w:rsidR="009A65D8" w:rsidRPr="004F767D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757F876F" w14:textId="77777777" w:rsidR="00C22D66" w:rsidRPr="004F767D" w:rsidRDefault="004F767D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ZAŁĄCZNIK</w:t>
            </w:r>
          </w:p>
        </w:tc>
      </w:tr>
      <w:tr w:rsidR="00DE7AD6" w:rsidRPr="004F767D" w14:paraId="48FDF61D" w14:textId="77777777">
        <w:trPr>
          <w:jc w:val="center"/>
        </w:trPr>
        <w:tc>
          <w:tcPr>
            <w:tcW w:w="4876" w:type="dxa"/>
          </w:tcPr>
          <w:p w14:paraId="79026523" w14:textId="77777777" w:rsidR="00C22D66" w:rsidRPr="004F767D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6BEEF370" w14:textId="77777777" w:rsidR="00C22D66" w:rsidRPr="004F767D" w:rsidRDefault="004F767D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WYKAZ KWALIFIKUJĄCYCH SIĘ DZIAŁAŃ</w:t>
            </w:r>
          </w:p>
        </w:tc>
      </w:tr>
      <w:tr w:rsidR="00DE7AD6" w:rsidRPr="004F767D" w14:paraId="08344F32" w14:textId="77777777">
        <w:trPr>
          <w:jc w:val="center"/>
        </w:trPr>
        <w:tc>
          <w:tcPr>
            <w:tcW w:w="4876" w:type="dxa"/>
          </w:tcPr>
          <w:p w14:paraId="51D79C10" w14:textId="77777777" w:rsidR="00C22D66" w:rsidRPr="004F767D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578AF05F" w14:textId="77777777" w:rsidR="00C22D66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1. W ramach celów szczegółowych określonych w art. 3 z instrumentu wspiera się w szczególności:</w:t>
            </w:r>
          </w:p>
        </w:tc>
      </w:tr>
      <w:tr w:rsidR="00DE7AD6" w:rsidRPr="004F767D" w14:paraId="0F83E34A" w14:textId="77777777">
        <w:trPr>
          <w:jc w:val="center"/>
        </w:trPr>
        <w:tc>
          <w:tcPr>
            <w:tcW w:w="4876" w:type="dxa"/>
          </w:tcPr>
          <w:p w14:paraId="59CEED1B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26B0AA2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a) opracowywanie i rozwijanie krajowych, regionalnych i lokalnych strategii w odniesieniu do azylu, legalnej migracji, integracji, powrotów i migracji nieuregulowanej, zgodnie z odpowiednim unijnym dorobkiem prawnym;</w:t>
            </w:r>
          </w:p>
        </w:tc>
      </w:tr>
      <w:tr w:rsidR="00DE7AD6" w:rsidRPr="004F767D" w14:paraId="4EF66D0B" w14:textId="77777777">
        <w:trPr>
          <w:jc w:val="center"/>
        </w:trPr>
        <w:tc>
          <w:tcPr>
            <w:tcW w:w="4876" w:type="dxa"/>
          </w:tcPr>
          <w:p w14:paraId="51B339DD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3BFC506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b) tworzenie struktur administracyjnych, narzędzi i systemów, w tym systemów ICT, oraz szkolenie pracowników, w tym pracowników organów lokalnych i innych odpowiednich zainteresowanych podmiotów, w stosownych przypadkach we współpracy z właściwymi agencjami zdecentralizowanymi;</w:t>
            </w:r>
          </w:p>
        </w:tc>
      </w:tr>
      <w:tr w:rsidR="00DE7AD6" w:rsidRPr="004F767D" w14:paraId="24E4E489" w14:textId="77777777">
        <w:trPr>
          <w:jc w:val="center"/>
        </w:trPr>
        <w:tc>
          <w:tcPr>
            <w:tcW w:w="4876" w:type="dxa"/>
          </w:tcPr>
          <w:p w14:paraId="5EC20E1E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5A48DE8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c) ustanawianie punktów kontaktowych na szczeblu krajowym, regionalnym i lokalnym w celu zapewnienia wszystkim beneficjentom bezstronnych wytycznych, praktycznych informacji i pomocy dotyczących dostępu do finansowania unijnego w odniesieniu do tego instrumentu;</w:t>
            </w:r>
          </w:p>
        </w:tc>
      </w:tr>
      <w:tr w:rsidR="00DE7AD6" w:rsidRPr="004F767D" w14:paraId="679EBB80" w14:textId="77777777">
        <w:trPr>
          <w:jc w:val="center"/>
        </w:trPr>
        <w:tc>
          <w:tcPr>
            <w:tcW w:w="4876" w:type="dxa"/>
          </w:tcPr>
          <w:p w14:paraId="7C201AC8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6B061A4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d) opracowywanie, monitorowanie i ocenę polityk i procedur, w tym gromadzenie, wymianę i analizę </w:t>
            </w:r>
            <w:r w:rsidRPr="004F767D">
              <w:rPr>
                <w:b/>
                <w:i/>
              </w:rPr>
              <w:t>informacji i danych; rozpowszechnianie jakościowych i ilościowych danych i statystyk dotyczących migracji i ochrony międzynarodowej oraz opracowywanie i stosowanie wspólnych narzędzi, metod i wskaźników statystycznych do pomiaru postępów i oceny rozwoju polityki;</w:t>
            </w:r>
          </w:p>
        </w:tc>
      </w:tr>
      <w:tr w:rsidR="00DE7AD6" w:rsidRPr="004F767D" w14:paraId="29D8FFD0" w14:textId="77777777">
        <w:trPr>
          <w:jc w:val="center"/>
        </w:trPr>
        <w:tc>
          <w:tcPr>
            <w:tcW w:w="4876" w:type="dxa"/>
          </w:tcPr>
          <w:p w14:paraId="4F8BFF22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8C788D4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e) wymianę informacji, najlepszych praktyk i strategii; wzajemne uczenie się, pracę badawczą i badania naukowe; opracowywanie i realizację wspólnych operacji oraz tworzenie ponadnarodowych sieci współpracy;</w:t>
            </w:r>
          </w:p>
        </w:tc>
      </w:tr>
      <w:tr w:rsidR="00DE7AD6" w:rsidRPr="004F767D" w14:paraId="694102D1" w14:textId="77777777">
        <w:trPr>
          <w:jc w:val="center"/>
        </w:trPr>
        <w:tc>
          <w:tcPr>
            <w:tcW w:w="4876" w:type="dxa"/>
          </w:tcPr>
          <w:p w14:paraId="04DA9D64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1D4BC1A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f) usługi pomocy i wsparcia świadczone w sposób uwzględniający aspekt płci, odpowiadające statusowi i potrzebom danej osoby, w szczególności osób wymagających szczególnego traktowania;</w:t>
            </w:r>
          </w:p>
        </w:tc>
      </w:tr>
      <w:tr w:rsidR="00DE7AD6" w:rsidRPr="004F767D" w14:paraId="79BF151C" w14:textId="77777777">
        <w:trPr>
          <w:jc w:val="center"/>
        </w:trPr>
        <w:tc>
          <w:tcPr>
            <w:tcW w:w="4876" w:type="dxa"/>
          </w:tcPr>
          <w:p w14:paraId="7E15EFCD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A9D908C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g) operacje mające na celu skuteczną ochronę migrujących dzieci, w tym wdrożenie ocen najlepszego interesu dziecka, wzmocnienie systemów opieki prawnej, a także opracowywanie, monitorowanie i ewaluacja polityk i procedur dotyczących ochrony dziecka;</w:t>
            </w:r>
          </w:p>
        </w:tc>
      </w:tr>
      <w:tr w:rsidR="00DE7AD6" w:rsidRPr="004F767D" w14:paraId="012260AB" w14:textId="77777777">
        <w:trPr>
          <w:jc w:val="center"/>
        </w:trPr>
        <w:tc>
          <w:tcPr>
            <w:tcW w:w="4876" w:type="dxa"/>
          </w:tcPr>
          <w:p w14:paraId="3299D39A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2577B4F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h) operacje mające na celu szerzenie wiedzy wśród zainteresowanych podmiotów i ogółu społeczeństwa na temat polityki w zakresie azylu, integracji, legalnej migracji i powrotów, ze zwróceniem szczególnej uwagi na osoby wymagające szczególnego traktowania, w tym małoletnich.</w:t>
            </w:r>
          </w:p>
        </w:tc>
      </w:tr>
      <w:tr w:rsidR="00DE7AD6" w:rsidRPr="004F767D" w14:paraId="1EB3A7D7" w14:textId="77777777">
        <w:trPr>
          <w:jc w:val="center"/>
        </w:trPr>
        <w:tc>
          <w:tcPr>
            <w:tcW w:w="4876" w:type="dxa"/>
          </w:tcPr>
          <w:p w14:paraId="1EE320DE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A70A697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2. W ramach celu szczegółowego określonego w art. 3 ust. 1 lit. a) </w:t>
            </w:r>
            <w:r w:rsidRPr="004F767D">
              <w:rPr>
                <w:b/>
                <w:i/>
              </w:rPr>
              <w:t>z instrumentu wspiera się:</w:t>
            </w:r>
          </w:p>
        </w:tc>
      </w:tr>
      <w:tr w:rsidR="00DE7AD6" w:rsidRPr="004F767D" w14:paraId="40F9D647" w14:textId="77777777">
        <w:trPr>
          <w:jc w:val="center"/>
        </w:trPr>
        <w:tc>
          <w:tcPr>
            <w:tcW w:w="4876" w:type="dxa"/>
          </w:tcPr>
          <w:p w14:paraId="6D3AAF0B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F5A2993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a) zapewnianie pomocy materialnej, w tym pomocy na granicy;</w:t>
            </w:r>
          </w:p>
        </w:tc>
      </w:tr>
      <w:tr w:rsidR="00DE7AD6" w:rsidRPr="004F767D" w14:paraId="3B1A0018" w14:textId="77777777">
        <w:trPr>
          <w:jc w:val="center"/>
        </w:trPr>
        <w:tc>
          <w:tcPr>
            <w:tcW w:w="4876" w:type="dxa"/>
          </w:tcPr>
          <w:p w14:paraId="4B9E2E98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E6E5E08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b) prowadzenie procedur azylowych zgodnie z unijnym dorobkiem prawnym w zakresie azylu, w tym świadczenie usług wsparcia takich jak tłumaczenia pisemne i ustne, pomoc prawna, poszukiwanie rodzin i inne usługi odpowiadające statusowi danej osoby;</w:t>
            </w:r>
          </w:p>
        </w:tc>
      </w:tr>
      <w:tr w:rsidR="00DE7AD6" w:rsidRPr="004F767D" w14:paraId="073EA857" w14:textId="77777777">
        <w:trPr>
          <w:jc w:val="center"/>
        </w:trPr>
        <w:tc>
          <w:tcPr>
            <w:tcW w:w="4876" w:type="dxa"/>
          </w:tcPr>
          <w:p w14:paraId="6F82727B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A6EC9BF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c) identyfikację osób ubiegających się o ochronę międzynarodową, które mają specjalne potrzeby w zakresie procedur lub przyjmowania, w tym wczesne </w:t>
            </w:r>
            <w:r w:rsidRPr="004F767D">
              <w:rPr>
                <w:b/>
                <w:i/>
              </w:rPr>
              <w:t>identyfikowanie ofiar handlu ludźmi, z myślą o kierowaniu ich do wyspecjalizowanych służb, takich jak służby świadczące usługi psychospołeczne i usługi w zakresie rehabilitacji;</w:t>
            </w:r>
          </w:p>
        </w:tc>
      </w:tr>
      <w:tr w:rsidR="00DE7AD6" w:rsidRPr="004F767D" w14:paraId="13C7CFA1" w14:textId="77777777">
        <w:trPr>
          <w:jc w:val="center"/>
        </w:trPr>
        <w:tc>
          <w:tcPr>
            <w:tcW w:w="4876" w:type="dxa"/>
          </w:tcPr>
          <w:p w14:paraId="09CCC024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EF3D0D7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d) świadczenie specjalistycznych usług takich jak profesjonalne usługi psychospołeczne i w zakresie rehabilitacji na rzecz osób ubiegających się o ochronę międzynarodową, które mają specjalne potrzeby w zakresie procedur lub przyjmowania;</w:t>
            </w:r>
          </w:p>
          <w:p w14:paraId="3A9F7E94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e) tworzenie lub modernizowanie infrastruktury zakwaterowania służącej do przyjmowania, takiej jak infrastruktura o małej skali uwzględniająca potrzeby rodzin z małoletnimi, w tym infrastruktura zapewniana przez organy lokalne i regionalne oraz możliwe wspólne korzystanie z takich placówek przez więcej niż jedno państwo członkowskie;</w:t>
            </w:r>
          </w:p>
        </w:tc>
      </w:tr>
      <w:tr w:rsidR="00DE7AD6" w:rsidRPr="004F767D" w14:paraId="6582CD1A" w14:textId="77777777">
        <w:trPr>
          <w:jc w:val="center"/>
        </w:trPr>
        <w:tc>
          <w:tcPr>
            <w:tcW w:w="4876" w:type="dxa"/>
          </w:tcPr>
          <w:p w14:paraId="7375217C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F92959E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f) wzmocnienie zdolności do identyfikowania i rozwiązywania problemu bezpaństwowości w procedurach azylowych i procedurach powiązanych oraz zapewnienie skutecznej ochrony i niedyskryminacji bezpaństwowców, w szczególności przez tworzenie, rozwijanie i usprawnianie ścieżek proceduralnych na potrzeby podejmowania działań w odpowiedzi na twierdzenia o bezpaństwowości;</w:t>
            </w:r>
          </w:p>
        </w:tc>
      </w:tr>
      <w:tr w:rsidR="00DE7AD6" w:rsidRPr="004F767D" w14:paraId="3061BA72" w14:textId="77777777">
        <w:trPr>
          <w:jc w:val="center"/>
        </w:trPr>
        <w:tc>
          <w:tcPr>
            <w:tcW w:w="4876" w:type="dxa"/>
          </w:tcPr>
          <w:p w14:paraId="66033E47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5790FD9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g) zwiększanie zdolności państw członkowskich w zakresie zbierania, analizowania i wymiany między ich właściwymi organami informacji o krajach pochodzenia;</w:t>
            </w:r>
          </w:p>
        </w:tc>
      </w:tr>
      <w:tr w:rsidR="00DE7AD6" w:rsidRPr="004F767D" w14:paraId="163F951B" w14:textId="77777777">
        <w:trPr>
          <w:jc w:val="center"/>
        </w:trPr>
        <w:tc>
          <w:tcPr>
            <w:tcW w:w="4876" w:type="dxa"/>
          </w:tcPr>
          <w:p w14:paraId="303A6D40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C7DEED1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h) operacje związane z unijnymi programami przesiedleń lub krajowymi programami przesiedleń i przyjmowania ze względów humanitarnych, w tym prowadzenie procedur w zakresie ich wdrażania;</w:t>
            </w:r>
          </w:p>
        </w:tc>
      </w:tr>
      <w:tr w:rsidR="00DE7AD6" w:rsidRPr="004F767D" w14:paraId="52F79229" w14:textId="77777777">
        <w:trPr>
          <w:jc w:val="center"/>
        </w:trPr>
        <w:tc>
          <w:tcPr>
            <w:tcW w:w="4876" w:type="dxa"/>
          </w:tcPr>
          <w:p w14:paraId="2047E3BC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0F85C3F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i) zwiększanie zdolności państw trzecich w zakresie poprawy ochrony osób wymagających ochrony, w tym poprzez wspieranie rozwoju systemów ochrony migrujących dzieci;</w:t>
            </w:r>
          </w:p>
        </w:tc>
      </w:tr>
      <w:tr w:rsidR="00DE7AD6" w:rsidRPr="004F767D" w14:paraId="075206A6" w14:textId="77777777">
        <w:trPr>
          <w:jc w:val="center"/>
        </w:trPr>
        <w:tc>
          <w:tcPr>
            <w:tcW w:w="4876" w:type="dxa"/>
          </w:tcPr>
          <w:p w14:paraId="7EAF0E5A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CC687BC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j) tworzenie, rozwijanie i usprawnianie skutecznych środków będących alternatywą dla detencji, w szczególności w przypadku małoletnich bez opieki i rodzin, w tym, w stosownych przypadkach, opieki pozainstytucjonalnej wbudowanej w krajowe systemy ochrony dziecka.</w:t>
            </w:r>
          </w:p>
        </w:tc>
      </w:tr>
      <w:tr w:rsidR="00DE7AD6" w:rsidRPr="004F767D" w14:paraId="0E480CFA" w14:textId="77777777">
        <w:trPr>
          <w:jc w:val="center"/>
        </w:trPr>
        <w:tc>
          <w:tcPr>
            <w:tcW w:w="4876" w:type="dxa"/>
          </w:tcPr>
          <w:p w14:paraId="70D5CF7D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585EFA9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3. W ramach celu szczegółowego określonego w art. 3 ust. 1 lit. b) z instrumentu wspiera się w szczególności:</w:t>
            </w:r>
          </w:p>
        </w:tc>
      </w:tr>
      <w:tr w:rsidR="00DE7AD6" w:rsidRPr="004F767D" w14:paraId="0FE55F52" w14:textId="77777777">
        <w:trPr>
          <w:jc w:val="center"/>
        </w:trPr>
        <w:tc>
          <w:tcPr>
            <w:tcW w:w="4876" w:type="dxa"/>
          </w:tcPr>
          <w:p w14:paraId="7D26797B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80F5965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a) pakiety </w:t>
            </w:r>
            <w:r w:rsidRPr="004F767D">
              <w:rPr>
                <w:b/>
                <w:i/>
              </w:rPr>
              <w:t>i kampanie informacyjne w celu upowszechniania wiedzy na temat sposobów legalnej migracji do Unii, w tym na temat unijnego dorobku prawnego w zakresie legalnej migracji;</w:t>
            </w:r>
          </w:p>
        </w:tc>
      </w:tr>
      <w:tr w:rsidR="00DE7AD6" w:rsidRPr="004F767D" w14:paraId="3F4BB8A4" w14:textId="77777777">
        <w:trPr>
          <w:jc w:val="center"/>
        </w:trPr>
        <w:tc>
          <w:tcPr>
            <w:tcW w:w="4876" w:type="dxa"/>
          </w:tcPr>
          <w:p w14:paraId="6D868848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D271489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b) opracowywanie programów mobilności do Unii, takich jak programy migracji cyrkulacyjnej lub czasowej, w tym szkoleń zwiększających możliwości zatrudnienia;</w:t>
            </w:r>
          </w:p>
        </w:tc>
      </w:tr>
      <w:tr w:rsidR="00DE7AD6" w:rsidRPr="004F767D" w14:paraId="4154EB26" w14:textId="77777777">
        <w:trPr>
          <w:jc w:val="center"/>
        </w:trPr>
        <w:tc>
          <w:tcPr>
            <w:tcW w:w="4876" w:type="dxa"/>
          </w:tcPr>
          <w:p w14:paraId="56F7427E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6BED096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c) współpracę między państwami trzecimi a agencjami rekrutacyjnymi, służbami zatrudnienia i służbami imigracyjnymi państw członkowskich;</w:t>
            </w:r>
          </w:p>
        </w:tc>
      </w:tr>
      <w:tr w:rsidR="00DE7AD6" w:rsidRPr="004F767D" w14:paraId="49679BB6" w14:textId="77777777">
        <w:trPr>
          <w:jc w:val="center"/>
        </w:trPr>
        <w:tc>
          <w:tcPr>
            <w:tcW w:w="4876" w:type="dxa"/>
          </w:tcPr>
          <w:p w14:paraId="71CDF6C8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58138AB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d) ocenę i uznawanie umiejętności i kwalifikacji, w tym doświadczenia zawodowego, zdobytych w państwie trzecim, a także ich przejrzystości i równoważności z umiejętnościami i kwalifikacjami w państwie członkowskim;</w:t>
            </w:r>
          </w:p>
        </w:tc>
      </w:tr>
      <w:tr w:rsidR="00DE7AD6" w:rsidRPr="004F767D" w14:paraId="232BB29B" w14:textId="77777777">
        <w:trPr>
          <w:jc w:val="center"/>
        </w:trPr>
        <w:tc>
          <w:tcPr>
            <w:tcW w:w="4876" w:type="dxa"/>
          </w:tcPr>
          <w:p w14:paraId="26CD79AC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3C18C2F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e) pomoc w kontekście wniosków o łączenie rodzin w celu zapewnienia zharmonizowanego wdrożenia dyrektywy Rady 2003/86/WE;</w:t>
            </w:r>
          </w:p>
        </w:tc>
      </w:tr>
      <w:tr w:rsidR="00DE7AD6" w:rsidRPr="004F767D" w14:paraId="37ACF971" w14:textId="77777777">
        <w:trPr>
          <w:jc w:val="center"/>
        </w:trPr>
        <w:tc>
          <w:tcPr>
            <w:tcW w:w="4876" w:type="dxa"/>
          </w:tcPr>
          <w:p w14:paraId="5E6F9B61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AA8C57B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f) pomoc, w tym pomoc prawną i reprezentację prawną, związaną ze zmianą statusu obywateli państw trzecich, którzy przebywają już legalnie w państwie członkowskim, w szczególności w związku z uzyskaniem statusu legalnego pobytu, zdefiniowanego na poziomie Unii;</w:t>
            </w:r>
          </w:p>
        </w:tc>
      </w:tr>
      <w:tr w:rsidR="00DE7AD6" w:rsidRPr="004F767D" w14:paraId="73340B7C" w14:textId="77777777">
        <w:trPr>
          <w:jc w:val="center"/>
        </w:trPr>
        <w:tc>
          <w:tcPr>
            <w:tcW w:w="4876" w:type="dxa"/>
          </w:tcPr>
          <w:p w14:paraId="01EA4456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34C5A62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g) pomoc na rzecz obywateli państw trzecich i bezpaństwowców, którzy chcą skorzystać z przysługujących im praw, w szczególności praw związanych z mobilnością, na mocy unijnych instrumentów </w:t>
            </w:r>
            <w:r w:rsidRPr="004F767D">
              <w:rPr>
                <w:b/>
                <w:i/>
              </w:rPr>
              <w:t>dotyczących legalnej migracji;</w:t>
            </w:r>
          </w:p>
        </w:tc>
      </w:tr>
      <w:tr w:rsidR="00DE7AD6" w:rsidRPr="004F767D" w14:paraId="2E710758" w14:textId="77777777">
        <w:trPr>
          <w:jc w:val="center"/>
        </w:trPr>
        <w:tc>
          <w:tcPr>
            <w:tcW w:w="4876" w:type="dxa"/>
          </w:tcPr>
          <w:p w14:paraId="2EA9997F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B7263F2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h) środki integracji, takie jak wsparcie dostosowane do potrzeb obywateli państw trzecich i bezpaństwowców, oraz programy integracyjne skupiające się na doradztwie, edukacji, szkoleniach językowych i innych szkoleniach, takie jak kursy kształtujące świadomość obywatelską oraz doradztwo zawodowe;</w:t>
            </w:r>
          </w:p>
        </w:tc>
      </w:tr>
      <w:tr w:rsidR="00DE7AD6" w:rsidRPr="004F767D" w14:paraId="6F505712" w14:textId="77777777">
        <w:trPr>
          <w:jc w:val="center"/>
        </w:trPr>
        <w:tc>
          <w:tcPr>
            <w:tcW w:w="4876" w:type="dxa"/>
          </w:tcPr>
          <w:p w14:paraId="413378EF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EB34AFA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i) operacje propagujące równość w dostępie do usług publicznych i prywatnych przez obywateli państw trzecich i bezpaństwowców oraz świadczenie takich usług dla obywateli państw trzecich, w tym w dostępie do edukacji, opieki zdrowotnej i wsparcia psychospołecznego, oraz dostosowywanie takich usług do potrzeb grupy docelowej;</w:t>
            </w:r>
          </w:p>
        </w:tc>
      </w:tr>
      <w:tr w:rsidR="00DE7AD6" w:rsidRPr="004F767D" w14:paraId="08C6CD49" w14:textId="77777777">
        <w:trPr>
          <w:jc w:val="center"/>
        </w:trPr>
        <w:tc>
          <w:tcPr>
            <w:tcW w:w="4876" w:type="dxa"/>
          </w:tcPr>
          <w:p w14:paraId="78295049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3F9FF5F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j) współpracę między organami rządowymi i pozarządowymi w zintegrowany sposób, w tym za pośrednictwem skoordynowanych ośrodków wspierania integracji, takich jak punkty kompleksowej obsługi;</w:t>
            </w:r>
          </w:p>
        </w:tc>
      </w:tr>
      <w:tr w:rsidR="00DE7AD6" w:rsidRPr="004F767D" w14:paraId="2D56804C" w14:textId="77777777">
        <w:trPr>
          <w:jc w:val="center"/>
        </w:trPr>
        <w:tc>
          <w:tcPr>
            <w:tcW w:w="4876" w:type="dxa"/>
          </w:tcPr>
          <w:p w14:paraId="4DBE20F7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2038D75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k) operacje umożliwiające i wspierające integrację obywateli państw trzecich i bezpaństwowców oraz ich aktywne uczestnictwo w społeczeństwie przyjmującym, a także </w:t>
            </w:r>
            <w:r w:rsidRPr="004F767D">
              <w:rPr>
                <w:b/>
                <w:i/>
              </w:rPr>
              <w:t>operacje propagujące ich akceptację przez społeczeństwo przyjmujące;</w:t>
            </w:r>
          </w:p>
        </w:tc>
      </w:tr>
      <w:tr w:rsidR="00DE7AD6" w:rsidRPr="004F767D" w14:paraId="6525EB1E" w14:textId="77777777">
        <w:trPr>
          <w:jc w:val="center"/>
        </w:trPr>
        <w:tc>
          <w:tcPr>
            <w:tcW w:w="4876" w:type="dxa"/>
          </w:tcPr>
          <w:p w14:paraId="6A849F53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CE12A6F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k) operacje umożliwiające i wspierające integrację obywateli państw trzecich i bezpaństwowców oraz ich aktywne uczestnictwo w społeczeństwie przyjmującym, a także operacje propagujące ich akceptację przez społeczeństwo przyjmujące;</w:t>
            </w:r>
          </w:p>
        </w:tc>
      </w:tr>
      <w:tr w:rsidR="00DE7AD6" w:rsidRPr="004F767D" w14:paraId="2A3B261F" w14:textId="77777777">
        <w:trPr>
          <w:jc w:val="center"/>
        </w:trPr>
        <w:tc>
          <w:tcPr>
            <w:tcW w:w="4876" w:type="dxa"/>
          </w:tcPr>
          <w:p w14:paraId="7AB9D568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63CEC1E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l) wzajemne stosunki i dialog między obywatelami państw trzecich i bezpaństwowcami, społeczeństwem przyjmującym i organami publicznymi, w tym w drodze konsultacji z obywatelami państw trzecich oraz dialogu międzykulturowego i międzywyznaniowego;</w:t>
            </w:r>
          </w:p>
        </w:tc>
      </w:tr>
      <w:tr w:rsidR="00DE7AD6" w:rsidRPr="004F767D" w14:paraId="4277FA55" w14:textId="77777777">
        <w:trPr>
          <w:jc w:val="center"/>
        </w:trPr>
        <w:tc>
          <w:tcPr>
            <w:tcW w:w="4876" w:type="dxa"/>
          </w:tcPr>
          <w:p w14:paraId="3A324A54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65A54E7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m) budowanie zdolności w zakresie usług integracji świadczonych przez organy lokalne i inne odnośne zainteresowane podmioty.</w:t>
            </w:r>
          </w:p>
        </w:tc>
      </w:tr>
      <w:tr w:rsidR="00DE7AD6" w:rsidRPr="004F767D" w14:paraId="3970C28A" w14:textId="77777777">
        <w:trPr>
          <w:jc w:val="center"/>
        </w:trPr>
        <w:tc>
          <w:tcPr>
            <w:tcW w:w="4876" w:type="dxa"/>
          </w:tcPr>
          <w:p w14:paraId="0FCB759C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B6B9646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4. W ramach celu szczegółowego określonego w art. 3 ust. 1 lit. c) </w:t>
            </w:r>
            <w:r w:rsidRPr="004F767D">
              <w:rPr>
                <w:b/>
                <w:i/>
              </w:rPr>
              <w:t>z instrumentu wspiera się:</w:t>
            </w:r>
          </w:p>
        </w:tc>
      </w:tr>
      <w:tr w:rsidR="00DE7AD6" w:rsidRPr="004F767D" w14:paraId="6757FB41" w14:textId="77777777">
        <w:trPr>
          <w:jc w:val="center"/>
        </w:trPr>
        <w:tc>
          <w:tcPr>
            <w:tcW w:w="4876" w:type="dxa"/>
          </w:tcPr>
          <w:p w14:paraId="35E3EA12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3978863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a) tworzenie lub poprawę otwartej infrastruktury służącej do przyjmowania lub detencji, w tym możliwe wspólne korzystanie z takich obiektów przez więcej niż jedno państwo członkowskie;</w:t>
            </w:r>
          </w:p>
        </w:tc>
      </w:tr>
      <w:tr w:rsidR="00DE7AD6" w:rsidRPr="004F767D" w14:paraId="0BB54560" w14:textId="77777777">
        <w:trPr>
          <w:jc w:val="center"/>
        </w:trPr>
        <w:tc>
          <w:tcPr>
            <w:tcW w:w="4876" w:type="dxa"/>
          </w:tcPr>
          <w:p w14:paraId="354EDCC8" w14:textId="77777777" w:rsidR="001706F7" w:rsidRPr="004F767D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D78BB46" w14:textId="77777777" w:rsidR="001706F7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b) tworzenie, rozwijanie, wdrażanie i poprawę skutecznych środków będących alternatywą dla detencji, w tym zarządzanie opieką środowiskową, w szczególności w przypadku małoletnich bez opieki i w przypadku rodzin;</w:t>
            </w:r>
          </w:p>
        </w:tc>
      </w:tr>
      <w:tr w:rsidR="00DE7AD6" w:rsidRPr="004F767D" w14:paraId="2EE8C084" w14:textId="77777777">
        <w:trPr>
          <w:jc w:val="center"/>
        </w:trPr>
        <w:tc>
          <w:tcPr>
            <w:tcW w:w="4876" w:type="dxa"/>
          </w:tcPr>
          <w:p w14:paraId="4433184A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737B35C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c) wprowadzanie i usprawnianie niezależnych i skutecznych systemów monitorowania powrotów przymusowych, jak przewidziano w art. 8 ust. 6 dyrektywy 2008/115/WE;</w:t>
            </w:r>
          </w:p>
        </w:tc>
      </w:tr>
      <w:tr w:rsidR="00DE7AD6" w:rsidRPr="004F767D" w14:paraId="527EF321" w14:textId="77777777">
        <w:trPr>
          <w:jc w:val="center"/>
        </w:trPr>
        <w:tc>
          <w:tcPr>
            <w:tcW w:w="4876" w:type="dxa"/>
          </w:tcPr>
          <w:p w14:paraId="322E579A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6E38C02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d) przeciwdziałanie czynnikom zachęcającym do migracji nieuregulowanej, w tym zatrudnianiu migrantów o nieuregulowanym statusie, w drodze skutecznych i adekwatnych inspekcji opartych na ocenie ryzyka, szkoleń dla pracowników oraz ustanawiania i wdrażania mechanizmów, za pomocą których migranci o nieuregulowanym statusie mogą odzyskać zaległe wynagrodzenia i zaskarżyć swoich pracodawców, a także kampanii informacyjnych i upowszechniających wiedzę, informujących pracodawców i migrantów o nieuregulowanym statu</w:t>
            </w:r>
            <w:r w:rsidRPr="004F767D">
              <w:rPr>
                <w:b/>
                <w:i/>
              </w:rPr>
              <w:t>sie o ich prawach i obowiązkach na podstawie dyrektywy 2009/52/WE;</w:t>
            </w:r>
          </w:p>
        </w:tc>
      </w:tr>
      <w:tr w:rsidR="00DE7AD6" w:rsidRPr="004F767D" w14:paraId="6EC406BC" w14:textId="77777777">
        <w:trPr>
          <w:jc w:val="center"/>
        </w:trPr>
        <w:tc>
          <w:tcPr>
            <w:tcW w:w="4876" w:type="dxa"/>
          </w:tcPr>
          <w:p w14:paraId="6B4220FD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2F8683E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e) przygotowywanie powrotów, w tym środki prowadzące do wydania decyzji nakazujących powrót, ustalenia tożsamości obywateli państw trzecich, wydania dokumentów podróży i poszukiwania członków rodziny;</w:t>
            </w:r>
          </w:p>
        </w:tc>
      </w:tr>
      <w:tr w:rsidR="00DE7AD6" w:rsidRPr="004F767D" w14:paraId="4644889B" w14:textId="77777777">
        <w:trPr>
          <w:jc w:val="center"/>
        </w:trPr>
        <w:tc>
          <w:tcPr>
            <w:tcW w:w="4876" w:type="dxa"/>
          </w:tcPr>
          <w:p w14:paraId="71434FEE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E5E648F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f) współpracę z organami konsularnymi i służbami imigracyjnymi lub innymi właściwymi organami i służbami państw trzecich w celu uzyskiwania dokumentów podróży, ułatwiania powrotów i zapewniania readmisji, w tym za pośrednictwem oddelegowania urzędników łącznikowych do państw trzecich;</w:t>
            </w:r>
          </w:p>
        </w:tc>
      </w:tr>
      <w:tr w:rsidR="00DE7AD6" w:rsidRPr="004F767D" w14:paraId="6267E2A3" w14:textId="77777777">
        <w:trPr>
          <w:jc w:val="center"/>
        </w:trPr>
        <w:tc>
          <w:tcPr>
            <w:tcW w:w="4876" w:type="dxa"/>
          </w:tcPr>
          <w:p w14:paraId="4E398729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0031C78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g) pomoc przy powrotach, w szczególności wspomagane dobrowolne powroty i informacje na temat programów dotyczących takich </w:t>
            </w:r>
            <w:r w:rsidRPr="004F767D">
              <w:rPr>
                <w:b/>
                <w:i/>
              </w:rPr>
              <w:t>powrotów, w tym poprzez zapewnianie konkretnego doradztwa w odniesieniu do dzieci w procedurach powrotu;</w:t>
            </w:r>
          </w:p>
        </w:tc>
      </w:tr>
      <w:tr w:rsidR="00DE7AD6" w:rsidRPr="004F767D" w14:paraId="1A4C376F" w14:textId="77777777">
        <w:trPr>
          <w:jc w:val="center"/>
        </w:trPr>
        <w:tc>
          <w:tcPr>
            <w:tcW w:w="4876" w:type="dxa"/>
          </w:tcPr>
          <w:p w14:paraId="466E6626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4519EF7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h) operacje wydalenia, w tym powiązane środki, zgodnie ze standardami określonymi w prawie Unii, z wyjątkiem wsparcia dla sprzętu do stosowania przymusu;</w:t>
            </w:r>
          </w:p>
        </w:tc>
      </w:tr>
      <w:tr w:rsidR="00DE7AD6" w:rsidRPr="004F767D" w14:paraId="617FDCAD" w14:textId="77777777">
        <w:trPr>
          <w:jc w:val="center"/>
        </w:trPr>
        <w:tc>
          <w:tcPr>
            <w:tcW w:w="4876" w:type="dxa"/>
          </w:tcPr>
          <w:p w14:paraId="78F75EA9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4F76238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i) środki wspierające trwały powrót i reintegrację, w tym zachęty finansowe, szkolenia, pomoc w znalezieniu stażu i zatrudnienia oraz wsparcie na rozpoczęcie działalności gospodarczej;</w:t>
            </w:r>
          </w:p>
        </w:tc>
      </w:tr>
      <w:tr w:rsidR="00DE7AD6" w:rsidRPr="004F767D" w14:paraId="4730F8AF" w14:textId="77777777">
        <w:trPr>
          <w:jc w:val="center"/>
        </w:trPr>
        <w:tc>
          <w:tcPr>
            <w:tcW w:w="4876" w:type="dxa"/>
          </w:tcPr>
          <w:p w14:paraId="0141CCFE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461CE37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j) obiekty oraz usługi wsparcia w państwach trzecich zapewniające odpowiednie zakwaterowanie tymczasowe, przyjęcie po przyjeździe </w:t>
            </w:r>
            <w:proofErr w:type="gramStart"/>
            <w:r w:rsidRPr="004F767D">
              <w:rPr>
                <w:b/>
                <w:i/>
              </w:rPr>
              <w:t>oraz,</w:t>
            </w:r>
            <w:proofErr w:type="gramEnd"/>
            <w:r w:rsidRPr="004F767D">
              <w:rPr>
                <w:b/>
                <w:i/>
              </w:rPr>
              <w:t xml:space="preserve"> w stosownych przypadkach, szybkie przeniesienie do zakwaterowania w ramach społeczności;</w:t>
            </w:r>
          </w:p>
        </w:tc>
      </w:tr>
      <w:tr w:rsidR="00DE7AD6" w:rsidRPr="004F767D" w14:paraId="1652A761" w14:textId="77777777">
        <w:trPr>
          <w:jc w:val="center"/>
        </w:trPr>
        <w:tc>
          <w:tcPr>
            <w:tcW w:w="4876" w:type="dxa"/>
          </w:tcPr>
          <w:p w14:paraId="3CC13BAC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C1B171D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k) współpracę z państwami trzecimi w zakresie zwalczania migracji nieuregulowanej oraz w zakresie skutecznych powrotów i readmisji;</w:t>
            </w:r>
          </w:p>
        </w:tc>
      </w:tr>
      <w:tr w:rsidR="00DE7AD6" w:rsidRPr="004F767D" w14:paraId="42CDB4D6" w14:textId="77777777">
        <w:trPr>
          <w:jc w:val="center"/>
        </w:trPr>
        <w:tc>
          <w:tcPr>
            <w:tcW w:w="4876" w:type="dxa"/>
          </w:tcPr>
          <w:p w14:paraId="7BEBE0AB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316F550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l) środki mające na celu upowszechnianie wiedzy na temat odpowiednich legalnych sposobów migracji oraz zagrożeń związanych z migracją nieuregulowaną;</w:t>
            </w:r>
          </w:p>
        </w:tc>
      </w:tr>
      <w:tr w:rsidR="00DE7AD6" w:rsidRPr="004F767D" w14:paraId="34C14C38" w14:textId="77777777">
        <w:trPr>
          <w:jc w:val="center"/>
        </w:trPr>
        <w:tc>
          <w:tcPr>
            <w:tcW w:w="4876" w:type="dxa"/>
          </w:tcPr>
          <w:p w14:paraId="689F471D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178076A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m) pomoc i działania w państwach trzecich, które przyczyniają się do poprawy skuteczności współpracy między państwami trzecimi a Unią i jej państwami członkowskimi w zakresie powrotów i readmisji oraz do wspierania reintegracji w społeczeństwie pochodzenia.</w:t>
            </w:r>
          </w:p>
        </w:tc>
      </w:tr>
      <w:tr w:rsidR="00DE7AD6" w:rsidRPr="004F767D" w14:paraId="2E6C85AB" w14:textId="77777777">
        <w:trPr>
          <w:jc w:val="center"/>
        </w:trPr>
        <w:tc>
          <w:tcPr>
            <w:tcW w:w="4876" w:type="dxa"/>
          </w:tcPr>
          <w:p w14:paraId="7695CA98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B8A29A5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5. W ramach celu szczegółowego określonego w art. 3 </w:t>
            </w:r>
            <w:r w:rsidRPr="004F767D">
              <w:rPr>
                <w:b/>
                <w:i/>
              </w:rPr>
              <w:t>ust. 1 lit. d) z instrumentu wspiera się:</w:t>
            </w:r>
          </w:p>
        </w:tc>
      </w:tr>
      <w:tr w:rsidR="00DE7AD6" w:rsidRPr="004F767D" w14:paraId="0F0C2447" w14:textId="77777777">
        <w:trPr>
          <w:jc w:val="center"/>
        </w:trPr>
        <w:tc>
          <w:tcPr>
            <w:tcW w:w="4876" w:type="dxa"/>
          </w:tcPr>
          <w:p w14:paraId="1450CC29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AB50EF7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a) prowadzenie relokacji z jednego państwa członkowskiego do drugiego osób ubiegających się o ochronę międzynarodową lub osób korzystających z ochrony międzynarodowej na podstawie art. 56, 67 i 68 rozporządzenia (UE) 2024/1351;</w:t>
            </w:r>
          </w:p>
        </w:tc>
      </w:tr>
      <w:tr w:rsidR="00DE7AD6" w:rsidRPr="004F767D" w14:paraId="5F131B24" w14:textId="77777777">
        <w:trPr>
          <w:jc w:val="center"/>
        </w:trPr>
        <w:tc>
          <w:tcPr>
            <w:tcW w:w="4876" w:type="dxa"/>
          </w:tcPr>
          <w:p w14:paraId="5FD865B9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BC35150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b) wdrażanie alternatywnych środków solidarnościowych w dziedzinie migracji, przyjmowania, azylu, powrotów i reintegracji, ze szczególnym uwzględnieniem wsparcia operacyjnego, budowania zdolności, usług, wsparcia personelu, </w:t>
            </w:r>
            <w:r w:rsidRPr="004F767D">
              <w:rPr>
                <w:b/>
                <w:i/>
              </w:rPr>
              <w:t>obiektów i wyposażenia technicznego na podstawie art. 56 i 65 rozporządzenia (UE) 2024/1351;</w:t>
            </w:r>
          </w:p>
        </w:tc>
      </w:tr>
      <w:tr w:rsidR="00DE7AD6" w:rsidRPr="004F767D" w14:paraId="07D498E3" w14:textId="77777777">
        <w:trPr>
          <w:jc w:val="center"/>
        </w:trPr>
        <w:tc>
          <w:tcPr>
            <w:tcW w:w="4876" w:type="dxa"/>
          </w:tcPr>
          <w:p w14:paraId="7B050CF1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BCE63BA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c) wsparcie operacyjne w postaci oddelegowanych pracowników lub wsparcie finansowe udzielane przez jedno państwo członkowskie drugiemu państwu członkowskiemu, którego dotyczą wyzwania migracyjne, w tym wsparcie świadczone przez EUAA;</w:t>
            </w:r>
          </w:p>
        </w:tc>
      </w:tr>
      <w:tr w:rsidR="00DE7AD6" w:rsidRPr="004F767D" w14:paraId="6E1755FB" w14:textId="77777777">
        <w:trPr>
          <w:jc w:val="center"/>
        </w:trPr>
        <w:tc>
          <w:tcPr>
            <w:tcW w:w="4876" w:type="dxa"/>
          </w:tcPr>
          <w:p w14:paraId="01F9E66E" w14:textId="77777777" w:rsidR="001674FD" w:rsidRPr="004F767D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B09B2A5" w14:textId="77777777" w:rsidR="001674FD" w:rsidRPr="004F767D" w:rsidRDefault="004F767D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d) wdrażanie unijnych ram przesiedleń i przyjmowania ze względów humanitarnych zgodnie z rozporządzeniem (UE) 2024/1350.</w:t>
            </w:r>
          </w:p>
        </w:tc>
      </w:tr>
    </w:tbl>
    <w:p w14:paraId="104A80A3" w14:textId="77777777" w:rsidR="00FA192C" w:rsidRPr="004F767D" w:rsidRDefault="004F767D" w:rsidP="00FA192C">
      <w:pPr>
        <w:pStyle w:val="AmOrLang"/>
      </w:pPr>
      <w:r w:rsidRPr="004F767D">
        <w:t xml:space="preserve">Or. </w:t>
      </w:r>
      <w:r w:rsidRPr="004F767D">
        <w:rPr>
          <w:rStyle w:val="HideTWBExt"/>
          <w:noProof w:val="0"/>
        </w:rPr>
        <w:t>&lt;Original&gt;</w:t>
      </w:r>
      <w:r w:rsidR="0057745F" w:rsidRPr="004F767D">
        <w:rPr>
          <w:rStyle w:val="HideTWBInt"/>
        </w:rPr>
        <w:t>{EN}</w:t>
      </w:r>
      <w:r w:rsidR="0057745F" w:rsidRPr="004F767D">
        <w:t>en</w:t>
      </w:r>
      <w:r w:rsidRPr="004F767D">
        <w:rPr>
          <w:rStyle w:val="HideTWBExt"/>
          <w:noProof w:val="0"/>
        </w:rPr>
        <w:t>&lt;/Original&gt;</w:t>
      </w:r>
    </w:p>
    <w:p w14:paraId="1535A9D6" w14:textId="77777777" w:rsidR="00166CCB" w:rsidRPr="004F767D" w:rsidRDefault="004F767D" w:rsidP="00A5426B">
      <w:r w:rsidRPr="004F767D">
        <w:rPr>
          <w:rStyle w:val="HideTWBExt"/>
        </w:rPr>
        <w:t>&lt;/Amend&gt;</w:t>
      </w:r>
      <w:bookmarkEnd w:id="1"/>
    </w:p>
    <w:p w14:paraId="46C12832" w14:textId="77777777" w:rsidR="0057745F" w:rsidRPr="004F767D" w:rsidRDefault="004F767D" w:rsidP="0057745F">
      <w:pPr>
        <w:pStyle w:val="AmNumberTabs"/>
        <w:keepNext/>
      </w:pPr>
      <w:bookmarkStart w:id="2" w:name="EndB"/>
      <w:r w:rsidRPr="004F767D">
        <w:rPr>
          <w:rStyle w:val="HideTWBExt"/>
          <w:b w:val="0"/>
        </w:rPr>
        <w:t>&lt;Amend&gt;</w:t>
      </w:r>
      <w:r w:rsidRPr="004F767D">
        <w:t>Poprawka</w:t>
      </w:r>
      <w:r w:rsidRPr="004F767D">
        <w:tab/>
      </w:r>
      <w:r w:rsidRPr="004F767D">
        <w:tab/>
      </w:r>
      <w:r w:rsidRPr="004F767D">
        <w:rPr>
          <w:rStyle w:val="HideTWBExt"/>
          <w:b w:val="0"/>
        </w:rPr>
        <w:t>&lt;NumAm&gt;</w:t>
      </w:r>
      <w:r w:rsidRPr="004F767D">
        <w:t>347</w:t>
      </w:r>
      <w:r w:rsidRPr="004F767D">
        <w:rPr>
          <w:rStyle w:val="HideTWBExt"/>
          <w:b w:val="0"/>
        </w:rPr>
        <w:t>&lt;/NumAm&gt;</w:t>
      </w:r>
    </w:p>
    <w:p w14:paraId="7B2FDB81" w14:textId="77777777" w:rsidR="0057745F" w:rsidRPr="004F767D" w:rsidRDefault="004F767D" w:rsidP="005B32E3">
      <w:pPr>
        <w:pStyle w:val="NormalBold"/>
      </w:pPr>
      <w:r w:rsidRPr="004F767D">
        <w:rPr>
          <w:rStyle w:val="HideTWBExt"/>
          <w:b w:val="0"/>
        </w:rPr>
        <w:t>&lt;RepeatBlock-By&gt;&lt;Members&gt;</w:t>
      </w:r>
      <w:proofErr w:type="spellStart"/>
      <w:r w:rsidRPr="004F767D">
        <w:t>Abir</w:t>
      </w:r>
      <w:proofErr w:type="spellEnd"/>
      <w:r w:rsidRPr="004F767D">
        <w:t xml:space="preserve"> Al</w:t>
      </w:r>
      <w:r w:rsidRPr="004F767D">
        <w:noBreakHyphen/>
      </w:r>
      <w:proofErr w:type="spellStart"/>
      <w:r w:rsidRPr="004F767D">
        <w:t>Sahlani</w:t>
      </w:r>
      <w:proofErr w:type="spellEnd"/>
      <w:r w:rsidRPr="004F767D">
        <w:rPr>
          <w:rStyle w:val="HideTWBExt"/>
          <w:b w:val="0"/>
        </w:rPr>
        <w:t>&lt;/Members&gt;</w:t>
      </w:r>
    </w:p>
    <w:p w14:paraId="7604DFCB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&lt;Members&gt;</w:t>
      </w:r>
      <w:proofErr w:type="spellStart"/>
      <w:r w:rsidRPr="004F767D">
        <w:t>Fabienne</w:t>
      </w:r>
      <w:proofErr w:type="spellEnd"/>
      <w:r w:rsidRPr="004F767D">
        <w:t xml:space="preserve"> Keller</w:t>
      </w:r>
      <w:r w:rsidRPr="004F767D">
        <w:rPr>
          <w:rStyle w:val="HideTWBExt"/>
          <w:b w:val="0"/>
        </w:rPr>
        <w:t>&lt;/Members&gt;</w:t>
      </w:r>
    </w:p>
    <w:p w14:paraId="340A595F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&lt;Members&gt;</w:t>
      </w:r>
      <w:r w:rsidRPr="004F767D">
        <w:t>Jan</w:t>
      </w:r>
      <w:r w:rsidRPr="004F767D">
        <w:noBreakHyphen/>
      </w:r>
      <w:proofErr w:type="spellStart"/>
      <w:r w:rsidRPr="004F767D">
        <w:t>Christoph</w:t>
      </w:r>
      <w:proofErr w:type="spellEnd"/>
      <w:r w:rsidRPr="004F767D">
        <w:t xml:space="preserve"> </w:t>
      </w:r>
      <w:proofErr w:type="spellStart"/>
      <w:r w:rsidRPr="004F767D">
        <w:t>Oetjen</w:t>
      </w:r>
      <w:proofErr w:type="spellEnd"/>
      <w:r w:rsidRPr="004F767D">
        <w:rPr>
          <w:rStyle w:val="HideTWBExt"/>
          <w:b w:val="0"/>
        </w:rPr>
        <w:t>&lt;/Members&gt;</w:t>
      </w:r>
    </w:p>
    <w:p w14:paraId="0C135746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&lt;Members&gt;</w:t>
      </w:r>
      <w:r w:rsidRPr="004F767D">
        <w:t xml:space="preserve">Irena </w:t>
      </w:r>
      <w:proofErr w:type="spellStart"/>
      <w:r w:rsidRPr="004F767D">
        <w:t>Joveva</w:t>
      </w:r>
      <w:proofErr w:type="spellEnd"/>
      <w:r w:rsidRPr="004F767D">
        <w:rPr>
          <w:rStyle w:val="HideTWBExt"/>
          <w:b w:val="0"/>
        </w:rPr>
        <w:t>&lt;/Members&gt;</w:t>
      </w:r>
    </w:p>
    <w:p w14:paraId="5D07D006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&lt;Members&gt;</w:t>
      </w:r>
      <w:r w:rsidRPr="004F767D">
        <w:t xml:space="preserve">Raquel </w:t>
      </w:r>
      <w:proofErr w:type="spellStart"/>
      <w:r w:rsidRPr="004F767D">
        <w:t>García</w:t>
      </w:r>
      <w:proofErr w:type="spellEnd"/>
      <w:r w:rsidRPr="004F767D">
        <w:t xml:space="preserve"> </w:t>
      </w:r>
      <w:proofErr w:type="spellStart"/>
      <w:r w:rsidRPr="004F767D">
        <w:t>Hermida</w:t>
      </w:r>
      <w:proofErr w:type="spellEnd"/>
      <w:r w:rsidRPr="004F767D">
        <w:noBreakHyphen/>
        <w:t xml:space="preserve">Van Der </w:t>
      </w:r>
      <w:proofErr w:type="spellStart"/>
      <w:r w:rsidRPr="004F767D">
        <w:t>Walle</w:t>
      </w:r>
      <w:proofErr w:type="spellEnd"/>
      <w:r w:rsidRPr="004F767D">
        <w:rPr>
          <w:rStyle w:val="HideTWBExt"/>
          <w:b w:val="0"/>
        </w:rPr>
        <w:t>&lt;/Members&gt;</w:t>
      </w:r>
    </w:p>
    <w:p w14:paraId="0FC46DD8" w14:textId="77777777" w:rsidR="0057745F" w:rsidRPr="004F767D" w:rsidRDefault="004F767D" w:rsidP="005B32E3">
      <w:r w:rsidRPr="004F767D">
        <w:rPr>
          <w:rStyle w:val="HideTWBExt"/>
        </w:rPr>
        <w:t>&lt;/RepeatBlock-By&gt;</w:t>
      </w:r>
    </w:p>
    <w:p w14:paraId="7DB6AE03" w14:textId="77777777" w:rsidR="0057745F" w:rsidRPr="004F767D" w:rsidRDefault="004F767D" w:rsidP="005B32E3">
      <w:pPr>
        <w:pStyle w:val="NormalBold"/>
      </w:pPr>
      <w:r w:rsidRPr="004F767D">
        <w:rPr>
          <w:rStyle w:val="HideTWBExt"/>
          <w:b w:val="0"/>
        </w:rPr>
        <w:t>&lt;DocAmend&gt;</w:t>
      </w:r>
      <w:r w:rsidRPr="004F767D">
        <w:t>Wniosek dotyczący rozporządzenia</w:t>
      </w:r>
      <w:r w:rsidRPr="004F767D">
        <w:rPr>
          <w:rStyle w:val="HideTWBExt"/>
          <w:b w:val="0"/>
        </w:rPr>
        <w:t>&lt;/DocAmend&gt;</w:t>
      </w:r>
    </w:p>
    <w:p w14:paraId="643EB248" w14:textId="77777777" w:rsidR="0057745F" w:rsidRPr="004F767D" w:rsidRDefault="004F767D" w:rsidP="00A233E9">
      <w:pPr>
        <w:pStyle w:val="NormalBold"/>
        <w:keepNext/>
      </w:pPr>
      <w:r w:rsidRPr="004F767D">
        <w:rPr>
          <w:rStyle w:val="HideTWBExt"/>
          <w:b w:val="0"/>
        </w:rPr>
        <w:t>&lt;Article&gt;</w:t>
      </w:r>
      <w:r w:rsidRPr="004F767D">
        <w:t>Załącznik (nowy)</w:t>
      </w:r>
      <w:r w:rsidRPr="004F76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7AD6" w:rsidRPr="004F767D" w14:paraId="44FD5A83" w14:textId="77777777">
        <w:trPr>
          <w:jc w:val="center"/>
        </w:trPr>
        <w:tc>
          <w:tcPr>
            <w:tcW w:w="9752" w:type="dxa"/>
            <w:gridSpan w:val="2"/>
          </w:tcPr>
          <w:p w14:paraId="544A6479" w14:textId="77777777" w:rsidR="0057745F" w:rsidRPr="004F767D" w:rsidRDefault="0057745F" w:rsidP="00A233E9">
            <w:pPr>
              <w:keepNext/>
            </w:pPr>
          </w:p>
        </w:tc>
      </w:tr>
      <w:tr w:rsidR="00DE7AD6" w:rsidRPr="004F767D" w14:paraId="423BF795" w14:textId="77777777">
        <w:trPr>
          <w:jc w:val="center"/>
        </w:trPr>
        <w:tc>
          <w:tcPr>
            <w:tcW w:w="4876" w:type="dxa"/>
          </w:tcPr>
          <w:p w14:paraId="4686244A" w14:textId="77777777" w:rsidR="0057745F" w:rsidRPr="004F767D" w:rsidRDefault="004F767D" w:rsidP="00A233E9">
            <w:pPr>
              <w:pStyle w:val="AmColumnHeading"/>
              <w:keepNext/>
            </w:pPr>
            <w:r w:rsidRPr="004F767D">
              <w:t>Tekst proponowany przez Komisję</w:t>
            </w:r>
          </w:p>
        </w:tc>
        <w:tc>
          <w:tcPr>
            <w:tcW w:w="4876" w:type="dxa"/>
          </w:tcPr>
          <w:p w14:paraId="232AF66A" w14:textId="77777777" w:rsidR="0057745F" w:rsidRPr="004F767D" w:rsidRDefault="004F767D" w:rsidP="00A233E9">
            <w:pPr>
              <w:pStyle w:val="AmColumnHeading"/>
              <w:keepNext/>
            </w:pPr>
            <w:r w:rsidRPr="004F767D">
              <w:t>Poprawka</w:t>
            </w:r>
          </w:p>
        </w:tc>
      </w:tr>
      <w:tr w:rsidR="00DE7AD6" w:rsidRPr="004F767D" w14:paraId="7EF8E940" w14:textId="77777777">
        <w:trPr>
          <w:jc w:val="center"/>
        </w:trPr>
        <w:tc>
          <w:tcPr>
            <w:tcW w:w="4876" w:type="dxa"/>
          </w:tcPr>
          <w:p w14:paraId="1195D604" w14:textId="77777777" w:rsidR="0057745F" w:rsidRPr="004F767D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3C40047C" w14:textId="77777777" w:rsidR="0057745F" w:rsidRPr="004F767D" w:rsidRDefault="004F767D" w:rsidP="00867FB2">
            <w:pPr>
              <w:pStyle w:val="Normal6a"/>
              <w:jc w:val="center"/>
              <w:rPr>
                <w:szCs w:val="24"/>
              </w:rPr>
            </w:pPr>
            <w:r w:rsidRPr="004F767D">
              <w:rPr>
                <w:b/>
                <w:i/>
              </w:rPr>
              <w:t>ZAŁĄCZNIK</w:t>
            </w:r>
          </w:p>
        </w:tc>
      </w:tr>
      <w:tr w:rsidR="00DE7AD6" w:rsidRPr="004F767D" w14:paraId="7FBD8323" w14:textId="77777777">
        <w:trPr>
          <w:jc w:val="center"/>
        </w:trPr>
        <w:tc>
          <w:tcPr>
            <w:tcW w:w="4876" w:type="dxa"/>
          </w:tcPr>
          <w:p w14:paraId="2E194525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A7E70E3" w14:textId="77777777" w:rsidR="00867FB2" w:rsidRPr="004F767D" w:rsidRDefault="004F767D" w:rsidP="00B54606">
            <w:pPr>
              <w:pStyle w:val="Normal6a"/>
              <w:jc w:val="center"/>
              <w:rPr>
                <w:szCs w:val="24"/>
              </w:rPr>
            </w:pPr>
            <w:r w:rsidRPr="004F767D">
              <w:rPr>
                <w:b/>
                <w:i/>
              </w:rPr>
              <w:t>WYKAZ KWALIFIKUJĄCYCH SIĘ DZIAŁAŃ</w:t>
            </w:r>
          </w:p>
        </w:tc>
      </w:tr>
      <w:tr w:rsidR="00DE7AD6" w:rsidRPr="004F767D" w14:paraId="72F024C7" w14:textId="77777777">
        <w:trPr>
          <w:jc w:val="center"/>
        </w:trPr>
        <w:tc>
          <w:tcPr>
            <w:tcW w:w="4876" w:type="dxa"/>
          </w:tcPr>
          <w:p w14:paraId="245CCB48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6EF3C7C" w14:textId="77777777" w:rsidR="00867FB2" w:rsidRPr="004F767D" w:rsidRDefault="004F767D" w:rsidP="00867FB2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1. W ramach celów szczegółowych określonych </w:t>
            </w:r>
            <w:r w:rsidRPr="004F767D">
              <w:rPr>
                <w:b/>
                <w:i/>
              </w:rPr>
              <w:t>w art. 3 z instrumentu wspiera się w szczególności:</w:t>
            </w:r>
          </w:p>
        </w:tc>
      </w:tr>
      <w:tr w:rsidR="00DE7AD6" w:rsidRPr="004F767D" w14:paraId="230B2E18" w14:textId="77777777">
        <w:trPr>
          <w:jc w:val="center"/>
        </w:trPr>
        <w:tc>
          <w:tcPr>
            <w:tcW w:w="4876" w:type="dxa"/>
          </w:tcPr>
          <w:p w14:paraId="01BFEE4B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B255A6F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a) opracowywanie i rozwijanie krajowych, regionalnych i lokalnych strategii w odniesieniu do azylu, legalnej migracji, integracji, powrotów i migracji nieuregulowanej, zgodnie z odpowiednim unijnym dorobkiem prawnym;</w:t>
            </w:r>
          </w:p>
        </w:tc>
      </w:tr>
      <w:tr w:rsidR="00DE7AD6" w:rsidRPr="004F767D" w14:paraId="01389EBB" w14:textId="77777777">
        <w:trPr>
          <w:jc w:val="center"/>
        </w:trPr>
        <w:tc>
          <w:tcPr>
            <w:tcW w:w="4876" w:type="dxa"/>
          </w:tcPr>
          <w:p w14:paraId="7EF40A0F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332DC41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b) tworzenie struktur administracyjnych, narzędzi i systemów, w tym systemów ICT, oraz szkolenie pracowników, w tym pracowników organów lokalnych i innych odpowiednich zainteresowanych podmiotów, w stosownych przypadkach we współpracy z właściwymi agencjami zdecentralizowanymi;</w:t>
            </w:r>
          </w:p>
        </w:tc>
      </w:tr>
      <w:tr w:rsidR="00DE7AD6" w:rsidRPr="004F767D" w14:paraId="6A5EEC1A" w14:textId="77777777">
        <w:trPr>
          <w:jc w:val="center"/>
        </w:trPr>
        <w:tc>
          <w:tcPr>
            <w:tcW w:w="4876" w:type="dxa"/>
          </w:tcPr>
          <w:p w14:paraId="742E1BCF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7EDD707" w14:textId="77777777" w:rsidR="00867FB2" w:rsidRPr="004F767D" w:rsidRDefault="004F767D" w:rsidP="00867FB2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c) ustanawianie punktów kontaktowych na szczeblu krajowym, regionalnym i lokalnym w celu zapewnienia wszystkim beneficjentom bezstronnych wytycznych, praktycznych informacji i pomocy dotyczących dostępu do finansowania unijnego w odniesieniu do tego instrumentu;</w:t>
            </w:r>
          </w:p>
        </w:tc>
      </w:tr>
      <w:tr w:rsidR="00DE7AD6" w:rsidRPr="004F767D" w14:paraId="3639D8EE" w14:textId="77777777">
        <w:trPr>
          <w:jc w:val="center"/>
        </w:trPr>
        <w:tc>
          <w:tcPr>
            <w:tcW w:w="4876" w:type="dxa"/>
          </w:tcPr>
          <w:p w14:paraId="56948300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A7283E0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d) opracowywanie, monitorowanie i ocenę polityk i procedur, w tym gromadzenie, wymianę i analizę informacji i danych; rozpowszechnianie jakościowych i ilościowych danych i statystyk dotyczących </w:t>
            </w:r>
            <w:r w:rsidRPr="004F767D">
              <w:rPr>
                <w:b/>
                <w:i/>
              </w:rPr>
              <w:t>migracji i ochrony międzynarodowej oraz opracowywanie i stosowanie wspólnych narzędzi, metod i wskaźników statystycznych do pomiaru postępów i oceny rozwoju polityki;</w:t>
            </w:r>
          </w:p>
        </w:tc>
      </w:tr>
      <w:tr w:rsidR="00DE7AD6" w:rsidRPr="004F767D" w14:paraId="051E9EF4" w14:textId="77777777">
        <w:trPr>
          <w:jc w:val="center"/>
        </w:trPr>
        <w:tc>
          <w:tcPr>
            <w:tcW w:w="4876" w:type="dxa"/>
          </w:tcPr>
          <w:p w14:paraId="6443F0E9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D7DFB4E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e) wymianę informacji, najlepszych praktyk i strategii; wzajemne uczenie się, pracę badawczą i badania naukowe; opracowywanie i realizację wspólnych operacji oraz tworzenie ponadnarodowych sieci współpracy;</w:t>
            </w:r>
          </w:p>
        </w:tc>
      </w:tr>
      <w:tr w:rsidR="00DE7AD6" w:rsidRPr="004F767D" w14:paraId="2A335A84" w14:textId="77777777">
        <w:trPr>
          <w:jc w:val="center"/>
        </w:trPr>
        <w:tc>
          <w:tcPr>
            <w:tcW w:w="4876" w:type="dxa"/>
          </w:tcPr>
          <w:p w14:paraId="02C4B24A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EF86479" w14:textId="77777777" w:rsidR="00867FB2" w:rsidRPr="004F767D" w:rsidRDefault="004F767D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4F767D">
              <w:rPr>
                <w:b/>
                <w:i/>
              </w:rPr>
              <w:t>f) usługi pomocy i wsparcia świadczone w sposób uwzględniający aspekt płci, odpowiadające statusowi i potrzebom danej osoby, w szczególności osób wymagających szczególnego traktowania;</w:t>
            </w:r>
          </w:p>
        </w:tc>
      </w:tr>
      <w:tr w:rsidR="00DE7AD6" w:rsidRPr="004F767D" w14:paraId="2ABAF404" w14:textId="77777777">
        <w:trPr>
          <w:jc w:val="center"/>
        </w:trPr>
        <w:tc>
          <w:tcPr>
            <w:tcW w:w="4876" w:type="dxa"/>
          </w:tcPr>
          <w:p w14:paraId="0F243B4B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C036EB4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g) operacje mające na celu skuteczną ochronę migrujących dzieci, w tym wdrożenie ocen najlepszego interesu dziecka, wzmocnienie systemów opieki prawnej, a także opracowywanie, monitorowanie i ewaluacja polityk i procedur dotyczących ochrony dziecka; h) operacje mające na celu szerzenie wiedzy wśród zainteresowanych podmiotów i ogółu społeczeństwa na temat polityki w zakresie azylu, integracji, legalnej migracji i powrotów, ze zwróceniem szczególnej uwagi na osoby wymagające szczególnego traktowania, w tym m</w:t>
            </w:r>
            <w:r w:rsidRPr="004F767D">
              <w:rPr>
                <w:b/>
                <w:i/>
              </w:rPr>
              <w:t>ałoletnich.</w:t>
            </w:r>
          </w:p>
        </w:tc>
      </w:tr>
      <w:tr w:rsidR="00DE7AD6" w:rsidRPr="004F767D" w14:paraId="706DF950" w14:textId="77777777">
        <w:trPr>
          <w:jc w:val="center"/>
        </w:trPr>
        <w:tc>
          <w:tcPr>
            <w:tcW w:w="4876" w:type="dxa"/>
          </w:tcPr>
          <w:p w14:paraId="61300469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A260A83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2. W ramach celu szczegółowego określonego w art. 3 ust. 1 lit. a) z instrumentu wspiera się:</w:t>
            </w:r>
          </w:p>
        </w:tc>
      </w:tr>
      <w:tr w:rsidR="00DE7AD6" w:rsidRPr="004F767D" w14:paraId="434CBD04" w14:textId="77777777">
        <w:trPr>
          <w:jc w:val="center"/>
        </w:trPr>
        <w:tc>
          <w:tcPr>
            <w:tcW w:w="4876" w:type="dxa"/>
          </w:tcPr>
          <w:p w14:paraId="460254F8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2827EF1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a) zapewnianie pomocy materialnej, w tym pomocy na granicy; b) prowadzenie procedur azylowych zgodnie z unijnym dorobkiem prawnym w zakresie azylu, w tym świadczenie usług wsparcia takich jak tłumaczenia pisemne i ustne, pomoc prawna, poszukiwanie rodzin i inne usługi odpowiadające statusowi danej osoby;</w:t>
            </w:r>
          </w:p>
        </w:tc>
      </w:tr>
      <w:tr w:rsidR="00DE7AD6" w:rsidRPr="004F767D" w14:paraId="53917D8A" w14:textId="77777777">
        <w:trPr>
          <w:jc w:val="center"/>
        </w:trPr>
        <w:tc>
          <w:tcPr>
            <w:tcW w:w="4876" w:type="dxa"/>
          </w:tcPr>
          <w:p w14:paraId="71FC17A5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F2402EF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c) identyfikację osób ubiegających się o ochronę międzynarodową, które mają specjalne potrzeby w zakresie procedur lub przyjmowania, w tym wczesne identyfikowanie ofiar handlu ludźmi, z myślą o kierowaniu ich do wyspecjalizowanych służb, takich jak służby świadczące usługi psychospołeczne i usługi w zakresie rehabilitacji;</w:t>
            </w:r>
          </w:p>
        </w:tc>
      </w:tr>
      <w:tr w:rsidR="00DE7AD6" w:rsidRPr="004F767D" w14:paraId="34057021" w14:textId="77777777">
        <w:trPr>
          <w:jc w:val="center"/>
        </w:trPr>
        <w:tc>
          <w:tcPr>
            <w:tcW w:w="4876" w:type="dxa"/>
          </w:tcPr>
          <w:p w14:paraId="0F89F492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A784BEC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d) świadczenie specjalistycznych usług takich jak profesjonalne usługi psychospołeczne i w zakresie rehabilitacji na rzecz osób ubiegających się o ochronę międzynarodową, które mają specjalne potrzeby w zakresie procedur lub przyjmowania;</w:t>
            </w:r>
          </w:p>
        </w:tc>
      </w:tr>
      <w:tr w:rsidR="00DE7AD6" w:rsidRPr="004F767D" w14:paraId="22717309" w14:textId="77777777">
        <w:trPr>
          <w:jc w:val="center"/>
        </w:trPr>
        <w:tc>
          <w:tcPr>
            <w:tcW w:w="4876" w:type="dxa"/>
          </w:tcPr>
          <w:p w14:paraId="4FAB8232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1AE9AB3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e) tworzenie lub modernizowanie infrastruktury zakwaterowania służącej do przyjmowania, takiej jak infrastruktura o małej skali uwzględniająca potrzeby rodzin z małoletnimi, w tym infrastruktura zapewniana przez organy lokalne </w:t>
            </w:r>
            <w:r w:rsidRPr="004F767D">
              <w:rPr>
                <w:b/>
                <w:i/>
              </w:rPr>
              <w:t>i regionalne oraz możliwe wspólne korzystanie z takich placówek przez więcej niż jedno państwo członkowskie;</w:t>
            </w:r>
          </w:p>
        </w:tc>
      </w:tr>
      <w:tr w:rsidR="00DE7AD6" w:rsidRPr="004F767D" w14:paraId="198BF7B1" w14:textId="77777777">
        <w:trPr>
          <w:jc w:val="center"/>
        </w:trPr>
        <w:tc>
          <w:tcPr>
            <w:tcW w:w="4876" w:type="dxa"/>
          </w:tcPr>
          <w:p w14:paraId="7556E7FA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20E4C25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f) zwiększanie zdolności państw członkowskich w zakresie zbierania, analizowania i wymiany między ich właściwymi organami informacji o krajach pochodzenia;</w:t>
            </w:r>
          </w:p>
        </w:tc>
      </w:tr>
      <w:tr w:rsidR="00DE7AD6" w:rsidRPr="004F767D" w14:paraId="7F19680C" w14:textId="77777777">
        <w:trPr>
          <w:jc w:val="center"/>
        </w:trPr>
        <w:tc>
          <w:tcPr>
            <w:tcW w:w="4876" w:type="dxa"/>
          </w:tcPr>
          <w:p w14:paraId="29AA0962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B36C466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g) operacje związane z unijnymi programami przesiedleń lub krajowymi programami przesiedleń i przyjmowania ze względów humanitarnych, w tym prowadzenie procedur w zakresie ich wdrażania;</w:t>
            </w:r>
          </w:p>
        </w:tc>
      </w:tr>
      <w:tr w:rsidR="00DE7AD6" w:rsidRPr="004F767D" w14:paraId="6B947460" w14:textId="77777777">
        <w:trPr>
          <w:jc w:val="center"/>
        </w:trPr>
        <w:tc>
          <w:tcPr>
            <w:tcW w:w="4876" w:type="dxa"/>
          </w:tcPr>
          <w:p w14:paraId="0CB9A340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8B890B6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h) zwiększanie zdolności państw trzecich w zakresie poprawy ochrony osób wymagających ochrony, w tym poprzez wspieranie rozwoju systemów ochrony migrujących dzieci;</w:t>
            </w:r>
          </w:p>
        </w:tc>
      </w:tr>
      <w:tr w:rsidR="00DE7AD6" w:rsidRPr="004F767D" w14:paraId="6D132F37" w14:textId="77777777">
        <w:trPr>
          <w:jc w:val="center"/>
        </w:trPr>
        <w:tc>
          <w:tcPr>
            <w:tcW w:w="4876" w:type="dxa"/>
          </w:tcPr>
          <w:p w14:paraId="3941740C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F0DBCDD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i) tworzenie, rozwijanie i usprawnianie skutecznych środków będących alternatywą dla detencji, w szczególności w przypadku małoletnich bez opieki i rodzin, w tym, w stosownych przypadkach, opieki pozainstytucjonalnej wbudowanej w krajowe systemy ochrony dziecka.</w:t>
            </w:r>
          </w:p>
        </w:tc>
      </w:tr>
      <w:tr w:rsidR="00DE7AD6" w:rsidRPr="004F767D" w14:paraId="12FE0787" w14:textId="77777777">
        <w:trPr>
          <w:jc w:val="center"/>
        </w:trPr>
        <w:tc>
          <w:tcPr>
            <w:tcW w:w="4876" w:type="dxa"/>
          </w:tcPr>
          <w:p w14:paraId="14075562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8634293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3. W ramach celu szczegółowego określonego w art. 3 ust. 1 lit. b) z instrumentu wspiera się w szczególności:</w:t>
            </w:r>
          </w:p>
        </w:tc>
      </w:tr>
      <w:tr w:rsidR="00DE7AD6" w:rsidRPr="004F767D" w14:paraId="1E3EEF6E" w14:textId="77777777">
        <w:trPr>
          <w:jc w:val="center"/>
        </w:trPr>
        <w:tc>
          <w:tcPr>
            <w:tcW w:w="4876" w:type="dxa"/>
          </w:tcPr>
          <w:p w14:paraId="36737EEA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7D8ABAE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a) pakiety </w:t>
            </w:r>
            <w:r w:rsidRPr="004F767D">
              <w:rPr>
                <w:b/>
                <w:i/>
              </w:rPr>
              <w:t>i kampanie informacyjne w celu upowszechniania wiedzy na temat sposobów legalnej migracji do Unii, w tym na temat unijnego dorobku prawnego w zakresie legalnej migracji, takie jak m.in. pula talentów i partnerstwa w zakresie talentów;</w:t>
            </w:r>
          </w:p>
        </w:tc>
      </w:tr>
      <w:tr w:rsidR="00DE7AD6" w:rsidRPr="004F767D" w14:paraId="4DA9F279" w14:textId="77777777">
        <w:trPr>
          <w:jc w:val="center"/>
        </w:trPr>
        <w:tc>
          <w:tcPr>
            <w:tcW w:w="4876" w:type="dxa"/>
          </w:tcPr>
          <w:p w14:paraId="6F7411CB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2DB99D9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b) opracowywanie programów mobilności do Unii, takich jak programy migracji cyrkulacyjnej lub czasowej, w tym szkoleń zwiększających możliwości zatrudnienia;</w:t>
            </w:r>
          </w:p>
        </w:tc>
      </w:tr>
      <w:tr w:rsidR="00DE7AD6" w:rsidRPr="004F767D" w14:paraId="52DC5AB7" w14:textId="77777777">
        <w:trPr>
          <w:jc w:val="center"/>
        </w:trPr>
        <w:tc>
          <w:tcPr>
            <w:tcW w:w="4876" w:type="dxa"/>
          </w:tcPr>
          <w:p w14:paraId="0BC7E13B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0E183CAC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 xml:space="preserve">c) współpracę między państwami trzecimi a agencjami rekrutacyjnymi, służbami zatrudnienia i służbami </w:t>
            </w:r>
            <w:r w:rsidRPr="004F767D">
              <w:rPr>
                <w:b/>
                <w:i/>
              </w:rPr>
              <w:t>imigracyjnymi państw członkowskich;</w:t>
            </w:r>
          </w:p>
        </w:tc>
      </w:tr>
      <w:tr w:rsidR="00DE7AD6" w:rsidRPr="004F767D" w14:paraId="4E779192" w14:textId="77777777">
        <w:trPr>
          <w:jc w:val="center"/>
        </w:trPr>
        <w:tc>
          <w:tcPr>
            <w:tcW w:w="4876" w:type="dxa"/>
          </w:tcPr>
          <w:p w14:paraId="6A90FC37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728ACBC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d) ocenę i uznawanie umiejętności i kwalifikacji, w tym doświadczenia zawodowego, zdobytych w państwie trzecim, a także ich przejrzystości i równoważności z umiejętnościami i kwalifikacjami w państwie członkowskim;</w:t>
            </w:r>
          </w:p>
        </w:tc>
      </w:tr>
      <w:tr w:rsidR="00DE7AD6" w:rsidRPr="004F767D" w14:paraId="4A6FA80E" w14:textId="77777777">
        <w:trPr>
          <w:jc w:val="center"/>
        </w:trPr>
        <w:tc>
          <w:tcPr>
            <w:tcW w:w="4876" w:type="dxa"/>
          </w:tcPr>
          <w:p w14:paraId="5C186FBF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083C6D5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e) pomoc w kontekście wniosków o łączenie rodzin w celu zapewnienia zharmonizowanego wdrożenia dyrektywy Rady 2003/86/WE;</w:t>
            </w:r>
          </w:p>
        </w:tc>
      </w:tr>
      <w:tr w:rsidR="00DE7AD6" w:rsidRPr="004F767D" w14:paraId="7A1CCD7A" w14:textId="77777777">
        <w:trPr>
          <w:jc w:val="center"/>
        </w:trPr>
        <w:tc>
          <w:tcPr>
            <w:tcW w:w="4876" w:type="dxa"/>
          </w:tcPr>
          <w:p w14:paraId="388EF049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EA4FA22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f) pomoc, w tym pomoc prawną i reprezentację prawną, związaną ze zmianą statusu obywateli państw trzecich, którzy przebywają już legalnie w państwie członkowskim, w szczególności w związku z uzyskaniem statusu legalnego pobytu, zdefiniowanego na poziomie Unii;</w:t>
            </w:r>
          </w:p>
        </w:tc>
      </w:tr>
      <w:tr w:rsidR="00DE7AD6" w:rsidRPr="004F767D" w14:paraId="4B62F171" w14:textId="77777777">
        <w:trPr>
          <w:jc w:val="center"/>
        </w:trPr>
        <w:tc>
          <w:tcPr>
            <w:tcW w:w="4876" w:type="dxa"/>
          </w:tcPr>
          <w:p w14:paraId="3E03CD70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2ED0EF1" w14:textId="77777777" w:rsidR="00AD3D1F" w:rsidRPr="004F767D" w:rsidRDefault="004F767D" w:rsidP="00AD3D1F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g) pomoc na rzecz obywateli państw trzecich, którzy chcą skorzystać z przysługujących im praw, w szczególności praw związanych z mobilnością, na mocy unijnych instrumentów dotyczących legalnej migracji;</w:t>
            </w:r>
          </w:p>
        </w:tc>
      </w:tr>
      <w:tr w:rsidR="00DE7AD6" w:rsidRPr="004F767D" w14:paraId="1CCDC2ED" w14:textId="77777777">
        <w:trPr>
          <w:jc w:val="center"/>
        </w:trPr>
        <w:tc>
          <w:tcPr>
            <w:tcW w:w="4876" w:type="dxa"/>
          </w:tcPr>
          <w:p w14:paraId="2DD5573D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6C809B2B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 xml:space="preserve">h) środki integracji, takie jak wsparcie dostosowane do potrzeb obywateli państw </w:t>
            </w:r>
            <w:proofErr w:type="gramStart"/>
            <w:r w:rsidRPr="004F767D">
              <w:rPr>
                <w:b/>
                <w:i/>
              </w:rPr>
              <w:t>trzecich,</w:t>
            </w:r>
            <w:proofErr w:type="gramEnd"/>
            <w:r w:rsidRPr="004F767D">
              <w:rPr>
                <w:b/>
                <w:i/>
              </w:rPr>
              <w:t xml:space="preserve"> oraz programy integracyjne skupiające się na doradztwie, edukacji, szkoleniach językowych i innych szkoleniach, takie jak kursy kształtujące świadomość obywatelską oraz doradztwo zawodowe;</w:t>
            </w:r>
          </w:p>
        </w:tc>
      </w:tr>
      <w:tr w:rsidR="00DE7AD6" w:rsidRPr="004F767D" w14:paraId="415F074A" w14:textId="77777777">
        <w:trPr>
          <w:jc w:val="center"/>
        </w:trPr>
        <w:tc>
          <w:tcPr>
            <w:tcW w:w="4876" w:type="dxa"/>
          </w:tcPr>
          <w:p w14:paraId="1CBBACC8" w14:textId="77777777" w:rsidR="00AD3D1F" w:rsidRPr="004F767D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66E02E59" w14:textId="77777777" w:rsidR="00AD3D1F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i) operacje propagujące równość w dostępie do usług publicznych i prywatnych przez obywateli państw trzecich oraz świadczenie takich usług dla obywateli państw trzecich, w tym w dostępie do edukacji, opieki zdrowotnej i wsparcia psychospołecznego, oraz dostosowywanie takich usług do potrzeb grupy docelowej;</w:t>
            </w:r>
          </w:p>
        </w:tc>
      </w:tr>
      <w:tr w:rsidR="00DE7AD6" w:rsidRPr="004F767D" w14:paraId="38E09428" w14:textId="77777777">
        <w:trPr>
          <w:jc w:val="center"/>
        </w:trPr>
        <w:tc>
          <w:tcPr>
            <w:tcW w:w="4876" w:type="dxa"/>
          </w:tcPr>
          <w:p w14:paraId="75A77E7E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5AC9518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j) współpracę między organami rządowymi i pozarządowymi w zintegrowany sposób, w tym za </w:t>
            </w:r>
            <w:r w:rsidRPr="004F767D">
              <w:rPr>
                <w:b/>
                <w:i/>
              </w:rPr>
              <w:t>pośrednictwem skoordynowanych ośrodków wspierania integracji, takich jak punkty kompleksowej obsługi;</w:t>
            </w:r>
          </w:p>
        </w:tc>
      </w:tr>
      <w:tr w:rsidR="00DE7AD6" w:rsidRPr="004F767D" w14:paraId="53175704" w14:textId="77777777">
        <w:trPr>
          <w:jc w:val="center"/>
        </w:trPr>
        <w:tc>
          <w:tcPr>
            <w:tcW w:w="4876" w:type="dxa"/>
          </w:tcPr>
          <w:p w14:paraId="1AA0A597" w14:textId="77777777" w:rsidR="00867FB2" w:rsidRPr="004F767D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FFD4A47" w14:textId="77777777" w:rsidR="00867FB2" w:rsidRPr="004F767D" w:rsidRDefault="004F767D" w:rsidP="00B77A45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k) operacje umożliwiające i wspierające integrację obywateli państw trzecich oraz ich aktywne uczestnictwo w społeczeństwie przyjmującym, a także operacje propagujące ich akceptację przez społeczeństwo przyjmujące;</w:t>
            </w:r>
          </w:p>
        </w:tc>
      </w:tr>
      <w:tr w:rsidR="00DE7AD6" w:rsidRPr="004F767D" w14:paraId="2796A273" w14:textId="77777777">
        <w:trPr>
          <w:jc w:val="center"/>
        </w:trPr>
        <w:tc>
          <w:tcPr>
            <w:tcW w:w="4876" w:type="dxa"/>
          </w:tcPr>
          <w:p w14:paraId="41720A65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F05ABA4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l) wzajemne stosunki i dialog między obywatelami państw trzecich, społeczeństwem przyjmującym i organami publicznymi, w tym w drodze konsultacji z obywatelami państw trzecich oraz dialogu międzykulturowego i międzywyznaniowego;</w:t>
            </w:r>
          </w:p>
        </w:tc>
      </w:tr>
      <w:tr w:rsidR="00DE7AD6" w:rsidRPr="004F767D" w14:paraId="43A6AD4E" w14:textId="77777777">
        <w:trPr>
          <w:jc w:val="center"/>
        </w:trPr>
        <w:tc>
          <w:tcPr>
            <w:tcW w:w="4876" w:type="dxa"/>
          </w:tcPr>
          <w:p w14:paraId="58E2D085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06667BE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m) budowanie zdolności w zakresie usług integracji świadczonych przez organy lokalne i inne odnośne zainteresowane podmioty.</w:t>
            </w:r>
          </w:p>
        </w:tc>
      </w:tr>
      <w:tr w:rsidR="00DE7AD6" w:rsidRPr="004F767D" w14:paraId="6D095C1A" w14:textId="77777777">
        <w:trPr>
          <w:jc w:val="center"/>
        </w:trPr>
        <w:tc>
          <w:tcPr>
            <w:tcW w:w="4876" w:type="dxa"/>
          </w:tcPr>
          <w:p w14:paraId="6C535589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4055E8E" w14:textId="77777777" w:rsidR="004A378B" w:rsidRPr="004F767D" w:rsidRDefault="004F767D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4. W ramach celu szczegółowego określonego w art. 3 ust. 1 lit. c) z instrumentu wspiera się:</w:t>
            </w:r>
          </w:p>
        </w:tc>
      </w:tr>
      <w:tr w:rsidR="00DE7AD6" w:rsidRPr="004F767D" w14:paraId="404C006F" w14:textId="77777777">
        <w:trPr>
          <w:jc w:val="center"/>
        </w:trPr>
        <w:tc>
          <w:tcPr>
            <w:tcW w:w="4876" w:type="dxa"/>
          </w:tcPr>
          <w:p w14:paraId="1B1F4E94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B16446E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a) tworzenie lub poprawę otwartej infrastruktury służącej do przyjmowania lub detencji, w tym możliwe wspólne korzystanie z takich obiektów przez więcej niż jedno państwo członkowskie;</w:t>
            </w:r>
          </w:p>
        </w:tc>
      </w:tr>
      <w:tr w:rsidR="00DE7AD6" w:rsidRPr="004F767D" w14:paraId="13056B43" w14:textId="77777777">
        <w:trPr>
          <w:jc w:val="center"/>
        </w:trPr>
        <w:tc>
          <w:tcPr>
            <w:tcW w:w="4876" w:type="dxa"/>
          </w:tcPr>
          <w:p w14:paraId="3EB97F50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D55E37F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b) tworzenie, rozwijanie, wdrażanie i poprawę skutecznych środków będących alternatywą dla detencji, w tym zarządzanie opieką środowiskową, w szczególności w przypadku małoletnich bez opieki i w przypadku rodzin;</w:t>
            </w:r>
          </w:p>
        </w:tc>
      </w:tr>
      <w:tr w:rsidR="00DE7AD6" w:rsidRPr="004F767D" w14:paraId="03DC23DA" w14:textId="77777777">
        <w:trPr>
          <w:jc w:val="center"/>
        </w:trPr>
        <w:tc>
          <w:tcPr>
            <w:tcW w:w="4876" w:type="dxa"/>
          </w:tcPr>
          <w:p w14:paraId="51F0A103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75DC85C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 xml:space="preserve">c) tworzenie, rozwijanie, wdrażanie i poprawę skutecznych środków będących alternatywą dla </w:t>
            </w:r>
            <w:r w:rsidRPr="004F767D">
              <w:rPr>
                <w:b/>
                <w:i/>
              </w:rPr>
              <w:t>detencji, w tym zarządzanie opieką środowiskową, w szczególności w przypadku małoletnich bez opieki i w przypadku rodzin;</w:t>
            </w:r>
          </w:p>
        </w:tc>
      </w:tr>
      <w:tr w:rsidR="00DE7AD6" w:rsidRPr="004F767D" w14:paraId="69B34140" w14:textId="77777777">
        <w:trPr>
          <w:jc w:val="center"/>
        </w:trPr>
        <w:tc>
          <w:tcPr>
            <w:tcW w:w="4876" w:type="dxa"/>
          </w:tcPr>
          <w:p w14:paraId="2F581F0A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2AB88FD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d) przeciwdziałanie czynnikom zachęcającym do migracji nieuregulowanej, w tym zatrudnianiu migrantów o nieuregulowanym statusie, w drodze skutecznych i adekwatnych inspekcji opartych na ocenie ryzyka, szkoleń dla pracowników oraz ustanawiania i wdrażania mechanizmów, za pomocą których migranci o nieuregulowanym statusie mogą odzyskać zaległe wynagrodzenia i zaskarżyć swoich pracodawców, a także kampanii informacyjnych i upowszechniających wiedzę, informujących pracodawców i migrantów o nieuregulowanym statu</w:t>
            </w:r>
            <w:r w:rsidRPr="004F767D">
              <w:rPr>
                <w:b/>
                <w:i/>
              </w:rPr>
              <w:t>sie o ich prawach i obowiązkach na podstawie dyrektywy 2009/52/WE;</w:t>
            </w:r>
          </w:p>
        </w:tc>
      </w:tr>
      <w:tr w:rsidR="00DE7AD6" w:rsidRPr="004F767D" w14:paraId="22A9008C" w14:textId="77777777">
        <w:trPr>
          <w:jc w:val="center"/>
        </w:trPr>
        <w:tc>
          <w:tcPr>
            <w:tcW w:w="4876" w:type="dxa"/>
          </w:tcPr>
          <w:p w14:paraId="1CDB314F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FFF5D3F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e) przygotowywanie powrotów, w tym środki prowadzące do wydania decyzji nakazujących powrót, ustalenia tożsamości obywateli państw trzecich, wydania dokumentów podróży i poszukiwania członków rodziny;</w:t>
            </w:r>
          </w:p>
        </w:tc>
      </w:tr>
      <w:tr w:rsidR="00DE7AD6" w:rsidRPr="004F767D" w14:paraId="48E1BA53" w14:textId="77777777">
        <w:trPr>
          <w:jc w:val="center"/>
        </w:trPr>
        <w:tc>
          <w:tcPr>
            <w:tcW w:w="4876" w:type="dxa"/>
          </w:tcPr>
          <w:p w14:paraId="4886B959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38177E6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 xml:space="preserve">f) współpracę z organami konsularnymi i służbami imigracyjnymi lub innymi właściwymi organami i służbami </w:t>
            </w:r>
            <w:r w:rsidRPr="004F767D">
              <w:rPr>
                <w:b/>
                <w:i/>
              </w:rPr>
              <w:t>państw trzecich w celu uzyskiwania dokumentów podróży, ułatwiania powrotów i zapewniania readmisji, w tym za pośrednictwem oddelegowania urzędników łącznikowych do państw trzecich;</w:t>
            </w:r>
          </w:p>
        </w:tc>
      </w:tr>
      <w:tr w:rsidR="00DE7AD6" w:rsidRPr="004F767D" w14:paraId="513EEDDE" w14:textId="77777777">
        <w:trPr>
          <w:jc w:val="center"/>
        </w:trPr>
        <w:tc>
          <w:tcPr>
            <w:tcW w:w="4876" w:type="dxa"/>
          </w:tcPr>
          <w:p w14:paraId="16B5E117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A88E826" w14:textId="77777777" w:rsidR="004A378B" w:rsidRPr="004F767D" w:rsidRDefault="004F767D" w:rsidP="004A378B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g) pomoc przy powrotach, w szczególności wspomagane dobrowolne powroty i informacje na temat programów dotyczących takich powrotów, w tym poprzez zapewnianie konkretnego doradztwa w odniesieniu do dzieci w procedurach powrotu;</w:t>
            </w:r>
          </w:p>
        </w:tc>
      </w:tr>
      <w:tr w:rsidR="00DE7AD6" w:rsidRPr="004F767D" w14:paraId="3114ECDE" w14:textId="77777777">
        <w:trPr>
          <w:jc w:val="center"/>
        </w:trPr>
        <w:tc>
          <w:tcPr>
            <w:tcW w:w="4876" w:type="dxa"/>
          </w:tcPr>
          <w:p w14:paraId="76384559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7C95028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h) operacje wydalenia, w tym powiązane środki, zgodnie ze standardami określonymi w prawie Unii, z wyjątkiem wsparcia dla sprzętu do stosowania przymusu;</w:t>
            </w:r>
          </w:p>
        </w:tc>
      </w:tr>
      <w:tr w:rsidR="00DE7AD6" w:rsidRPr="004F767D" w14:paraId="614FC99F" w14:textId="77777777">
        <w:trPr>
          <w:jc w:val="center"/>
        </w:trPr>
        <w:tc>
          <w:tcPr>
            <w:tcW w:w="4876" w:type="dxa"/>
          </w:tcPr>
          <w:p w14:paraId="0ACFCE6D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12EF3E7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i) środki wspierające trwały powrót i reintegrację, w tym zachęty finansowe, szkolenia, pomoc w znalezieniu stażu i zatrudnienia oraz wsparcie na rozpoczęcie działalności gospodarczej;</w:t>
            </w:r>
          </w:p>
        </w:tc>
      </w:tr>
      <w:tr w:rsidR="00DE7AD6" w:rsidRPr="004F767D" w14:paraId="39E2F2CB" w14:textId="77777777">
        <w:trPr>
          <w:jc w:val="center"/>
        </w:trPr>
        <w:tc>
          <w:tcPr>
            <w:tcW w:w="4876" w:type="dxa"/>
          </w:tcPr>
          <w:p w14:paraId="4CF6B765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FE68757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 xml:space="preserve">j) obiekty oraz usługi wsparcia w państwach trzecich zapewniające odpowiednie zakwaterowanie tymczasowe, przyjęcie po przyjeździe </w:t>
            </w:r>
            <w:proofErr w:type="gramStart"/>
            <w:r w:rsidRPr="004F767D">
              <w:rPr>
                <w:b/>
                <w:i/>
              </w:rPr>
              <w:t>oraz,</w:t>
            </w:r>
            <w:proofErr w:type="gramEnd"/>
            <w:r w:rsidRPr="004F767D">
              <w:rPr>
                <w:b/>
                <w:i/>
              </w:rPr>
              <w:t xml:space="preserve"> w stosownych przypadkach, szybkie przeniesienie do zakwaterowania w ramach społeczności;</w:t>
            </w:r>
          </w:p>
        </w:tc>
      </w:tr>
      <w:tr w:rsidR="00DE7AD6" w:rsidRPr="004F767D" w14:paraId="61251F96" w14:textId="77777777">
        <w:trPr>
          <w:jc w:val="center"/>
        </w:trPr>
        <w:tc>
          <w:tcPr>
            <w:tcW w:w="4876" w:type="dxa"/>
          </w:tcPr>
          <w:p w14:paraId="52891596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00DEC0A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 xml:space="preserve">k) współpracę z państwami trzecimi </w:t>
            </w:r>
            <w:r w:rsidRPr="004F767D">
              <w:rPr>
                <w:b/>
                <w:i/>
              </w:rPr>
              <w:t>w zakresie zwalczania migracji nieuregulowanej oraz w zakresie skutecznych powrotów i readmisji;</w:t>
            </w:r>
          </w:p>
        </w:tc>
      </w:tr>
      <w:tr w:rsidR="00DE7AD6" w:rsidRPr="004F767D" w14:paraId="2D334E1F" w14:textId="77777777">
        <w:trPr>
          <w:jc w:val="center"/>
        </w:trPr>
        <w:tc>
          <w:tcPr>
            <w:tcW w:w="4876" w:type="dxa"/>
          </w:tcPr>
          <w:p w14:paraId="6839A351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63B54DD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l) środki mające na celu upowszechnianie wiedzy na temat odpowiednich legalnych sposobów migracji oraz zagrożeń związanych z migracją nieuregulowaną;</w:t>
            </w:r>
          </w:p>
        </w:tc>
      </w:tr>
      <w:tr w:rsidR="00DE7AD6" w:rsidRPr="004F767D" w14:paraId="567F4BBA" w14:textId="77777777">
        <w:trPr>
          <w:jc w:val="center"/>
        </w:trPr>
        <w:tc>
          <w:tcPr>
            <w:tcW w:w="4876" w:type="dxa"/>
          </w:tcPr>
          <w:p w14:paraId="2448B8B4" w14:textId="77777777" w:rsidR="00B24E68" w:rsidRPr="004F767D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14E2A922" w14:textId="77777777" w:rsidR="00B24E68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m) pomoc i działania w państwach trzecich, które przyczyniają się do poprawy skuteczności współpracy między państwami trzecimi a Unią i jej państwami członkowskimi w zakresie powrotów i readmisji oraz do wspierania reintegracji w społeczeństwie pochodzenia.</w:t>
            </w:r>
          </w:p>
        </w:tc>
      </w:tr>
      <w:tr w:rsidR="00DE7AD6" w:rsidRPr="004F767D" w14:paraId="338F4889" w14:textId="77777777">
        <w:trPr>
          <w:jc w:val="center"/>
        </w:trPr>
        <w:tc>
          <w:tcPr>
            <w:tcW w:w="4876" w:type="dxa"/>
          </w:tcPr>
          <w:p w14:paraId="6C88F842" w14:textId="77777777" w:rsidR="00B24E68" w:rsidRPr="004F767D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5DA8E613" w14:textId="77777777" w:rsidR="00B24E68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5. W ramach celu szczegółowego określonego w art. 3 ust. 1 lit. d) z instrumentu wspiera się:</w:t>
            </w:r>
          </w:p>
        </w:tc>
      </w:tr>
      <w:tr w:rsidR="00DE7AD6" w:rsidRPr="004F767D" w14:paraId="5E288466" w14:textId="77777777">
        <w:trPr>
          <w:jc w:val="center"/>
        </w:trPr>
        <w:tc>
          <w:tcPr>
            <w:tcW w:w="4876" w:type="dxa"/>
          </w:tcPr>
          <w:p w14:paraId="1ADE7D3F" w14:textId="77777777" w:rsidR="00625FD3" w:rsidRPr="004F767D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6477ACAE" w14:textId="77777777" w:rsidR="00625FD3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a) prowadzenie relokacji z jednego państwa członkowskiego do drugiego osób ubiegających się o ochronę międzynarodową lub osób korzystających z ochrony międzynarodowej na podstawie art. 56, 67 i 68 rozporządzenia (UE) 2024/1351;</w:t>
            </w:r>
          </w:p>
        </w:tc>
      </w:tr>
      <w:tr w:rsidR="00DE7AD6" w:rsidRPr="004F767D" w14:paraId="248ECADE" w14:textId="77777777">
        <w:trPr>
          <w:jc w:val="center"/>
        </w:trPr>
        <w:tc>
          <w:tcPr>
            <w:tcW w:w="4876" w:type="dxa"/>
          </w:tcPr>
          <w:p w14:paraId="536C1A31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5359B2C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b) wdrażanie alternatywnych środków solidarnościowych w dziedzinie migracji, przyjmowania, azylu, powrotów i reintegracji, ze szczególnym uwzględnieniem wsparcia operacyjnego, budowania zdolności, usług, wsparcia personelu, obiektów i wyposażenia technicznego na podstawie art. 56 i 65 rozporządzenia (UE) 2024/1351;</w:t>
            </w:r>
          </w:p>
        </w:tc>
      </w:tr>
      <w:tr w:rsidR="00DE7AD6" w:rsidRPr="004F767D" w14:paraId="0DBD3CC9" w14:textId="77777777">
        <w:trPr>
          <w:jc w:val="center"/>
        </w:trPr>
        <w:tc>
          <w:tcPr>
            <w:tcW w:w="4876" w:type="dxa"/>
          </w:tcPr>
          <w:p w14:paraId="15095F13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39106C3" w14:textId="77777777" w:rsidR="004A378B" w:rsidRPr="004F767D" w:rsidRDefault="004F767D" w:rsidP="00B77A45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c) wsparcie operacyjne w postaci oddelegowanych pracowników lub wsparcie finansowe udzielane przez jedno państwo członkowskie drugiemu państwu członkowskiemu, którego dotyczą wyzwania migracyjne, w tym wsparcie świadczone przez EUAA;</w:t>
            </w:r>
          </w:p>
        </w:tc>
      </w:tr>
      <w:tr w:rsidR="00DE7AD6" w:rsidRPr="004F767D" w14:paraId="41512474" w14:textId="77777777">
        <w:trPr>
          <w:jc w:val="center"/>
        </w:trPr>
        <w:tc>
          <w:tcPr>
            <w:tcW w:w="4876" w:type="dxa"/>
          </w:tcPr>
          <w:p w14:paraId="2FD1AB9C" w14:textId="77777777" w:rsidR="004A378B" w:rsidRPr="004F767D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9B1492E" w14:textId="77777777" w:rsidR="004A378B" w:rsidRPr="004F767D" w:rsidRDefault="004F767D" w:rsidP="00B24E68">
            <w:pPr>
              <w:pStyle w:val="Normal6a"/>
              <w:rPr>
                <w:b/>
                <w:i/>
                <w:szCs w:val="24"/>
              </w:rPr>
            </w:pPr>
            <w:r w:rsidRPr="004F767D">
              <w:rPr>
                <w:b/>
                <w:i/>
              </w:rPr>
              <w:t>d) wdrażanie unijnych ram przesiedleń i przyjmowania ze względów humanitarnych zgodnie z rozporządzeniem (UE) 2024/1350.</w:t>
            </w:r>
          </w:p>
        </w:tc>
      </w:tr>
    </w:tbl>
    <w:p w14:paraId="60F05F90" w14:textId="77777777" w:rsidR="0057745F" w:rsidRPr="004F767D" w:rsidRDefault="004F767D" w:rsidP="00FA192C">
      <w:pPr>
        <w:pStyle w:val="AmOrLang"/>
      </w:pPr>
      <w:r w:rsidRPr="004F767D">
        <w:t xml:space="preserve">Or. </w:t>
      </w:r>
      <w:r w:rsidRPr="004F767D">
        <w:rPr>
          <w:rStyle w:val="HideTWBExt"/>
          <w:rFonts w:eastAsiaTheme="majorEastAsia"/>
        </w:rPr>
        <w:t>&lt;Original&gt;</w:t>
      </w:r>
      <w:r w:rsidR="008D62B0" w:rsidRPr="004F767D">
        <w:rPr>
          <w:rStyle w:val="HideTWBInt"/>
        </w:rPr>
        <w:t>{EN}</w:t>
      </w:r>
      <w:r w:rsidR="008D62B0" w:rsidRPr="004F767D">
        <w:t>en</w:t>
      </w:r>
      <w:r w:rsidRPr="004F767D">
        <w:rPr>
          <w:rStyle w:val="HideTWBExt"/>
          <w:rFonts w:eastAsiaTheme="majorEastAsia"/>
        </w:rPr>
        <w:t>&lt;/Original&gt;</w:t>
      </w:r>
    </w:p>
    <w:p w14:paraId="008F06F6" w14:textId="77777777" w:rsidR="0057745F" w:rsidRPr="004F767D" w:rsidRDefault="004F767D" w:rsidP="003923F7">
      <w:pPr>
        <w:pStyle w:val="AmJustTitle"/>
      </w:pPr>
      <w:r w:rsidRPr="004F767D">
        <w:rPr>
          <w:rStyle w:val="HideTWBExt"/>
          <w:i w:val="0"/>
        </w:rPr>
        <w:t>&lt;TitreJust&gt;</w:t>
      </w:r>
      <w:r w:rsidRPr="004F767D">
        <w:t>Uzasadnienie</w:t>
      </w:r>
      <w:r w:rsidRPr="004F767D">
        <w:rPr>
          <w:rStyle w:val="HideTWBExt"/>
          <w:i w:val="0"/>
        </w:rPr>
        <w:t>&lt;/TitreJust&gt;</w:t>
      </w:r>
    </w:p>
    <w:p w14:paraId="0A0AB136" w14:textId="77777777" w:rsidR="0057745F" w:rsidRPr="004F767D" w:rsidRDefault="004F767D" w:rsidP="00FA192C">
      <w:pPr>
        <w:pStyle w:val="AmJustText"/>
      </w:pPr>
      <w:r w:rsidRPr="004F767D">
        <w:t>Przepisy powielone z poprzedniego FAMI (na lata 2021–2027) i dostosowane do obecnych ram prawnych.</w:t>
      </w:r>
    </w:p>
    <w:p w14:paraId="573D0DAE" w14:textId="77777777" w:rsidR="0057745F" w:rsidRPr="004F767D" w:rsidRDefault="004F767D" w:rsidP="00F9166E">
      <w:r w:rsidRPr="004F767D">
        <w:rPr>
          <w:rStyle w:val="HideTWBExt"/>
        </w:rPr>
        <w:t>&lt;/Amend&gt;</w:t>
      </w:r>
    </w:p>
    <w:p w14:paraId="5C429FDE" w14:textId="77777777" w:rsidR="0057745F" w:rsidRPr="004F767D" w:rsidRDefault="004F767D" w:rsidP="0057745F">
      <w:pPr>
        <w:pStyle w:val="AmNumberTabs"/>
        <w:keepNext/>
      </w:pPr>
      <w:r w:rsidRPr="004F767D">
        <w:rPr>
          <w:rStyle w:val="HideTWBExt"/>
          <w:b w:val="0"/>
        </w:rPr>
        <w:t>&lt;Amend&gt;</w:t>
      </w:r>
      <w:r w:rsidRPr="004F767D">
        <w:t>Poprawka</w:t>
      </w:r>
      <w:r w:rsidRPr="004F767D">
        <w:tab/>
      </w:r>
      <w:r w:rsidRPr="004F767D">
        <w:tab/>
      </w:r>
      <w:r w:rsidRPr="004F767D">
        <w:rPr>
          <w:rStyle w:val="HideTWBExt"/>
          <w:b w:val="0"/>
        </w:rPr>
        <w:t>&lt;NumAm&gt;</w:t>
      </w:r>
      <w:r w:rsidRPr="004F767D">
        <w:t>348</w:t>
      </w:r>
      <w:r w:rsidRPr="004F767D">
        <w:rPr>
          <w:rStyle w:val="HideTWBExt"/>
          <w:b w:val="0"/>
        </w:rPr>
        <w:t>&lt;/NumAm&gt;</w:t>
      </w:r>
    </w:p>
    <w:p w14:paraId="02FBED1B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&lt;RepeatBlock-By&gt;&lt;Members&gt;</w:t>
      </w:r>
      <w:r w:rsidRPr="004F767D">
        <w:t xml:space="preserve">Anna </w:t>
      </w:r>
      <w:proofErr w:type="spellStart"/>
      <w:r w:rsidRPr="004F767D">
        <w:t>Strolenberg</w:t>
      </w:r>
      <w:proofErr w:type="spellEnd"/>
      <w:r w:rsidRPr="004F767D">
        <w:rPr>
          <w:rStyle w:val="HideTWBExt"/>
          <w:b w:val="0"/>
        </w:rPr>
        <w:t>&lt;/Members&gt;</w:t>
      </w:r>
    </w:p>
    <w:p w14:paraId="15C3D60A" w14:textId="77777777" w:rsidR="0057745F" w:rsidRPr="004F767D" w:rsidRDefault="004F767D" w:rsidP="0057745F">
      <w:r w:rsidRPr="004F767D">
        <w:rPr>
          <w:rStyle w:val="HideTWBExt"/>
        </w:rPr>
        <w:t>&lt;/RepeatBlock-By&gt;</w:t>
      </w:r>
    </w:p>
    <w:p w14:paraId="14F6FE14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&lt;DocAmend&gt;</w:t>
      </w:r>
      <w:r w:rsidRPr="004F767D">
        <w:t>Wniosek dotyczący rozporządzenia</w:t>
      </w:r>
      <w:r w:rsidRPr="004F767D">
        <w:rPr>
          <w:rStyle w:val="HideTWBExt"/>
          <w:b w:val="0"/>
        </w:rPr>
        <w:t>&lt;/DocAmend&gt;</w:t>
      </w:r>
    </w:p>
    <w:p w14:paraId="627DF179" w14:textId="77777777" w:rsidR="0057745F" w:rsidRPr="004F767D" w:rsidRDefault="004F767D" w:rsidP="0057745F">
      <w:pPr>
        <w:pStyle w:val="NormalBold"/>
        <w:keepNext/>
      </w:pPr>
      <w:r w:rsidRPr="004F767D">
        <w:rPr>
          <w:rStyle w:val="HideTWBExt"/>
          <w:b w:val="0"/>
        </w:rPr>
        <w:t>&lt;Article&gt;</w:t>
      </w:r>
      <w:r w:rsidRPr="004F767D">
        <w:t>Załącznik (nowy)</w:t>
      </w:r>
      <w:r w:rsidRPr="004F76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7AD6" w:rsidRPr="004F767D" w14:paraId="2E7500A9" w14:textId="77777777" w:rsidTr="001379CC">
        <w:trPr>
          <w:jc w:val="center"/>
        </w:trPr>
        <w:tc>
          <w:tcPr>
            <w:tcW w:w="9752" w:type="dxa"/>
            <w:gridSpan w:val="2"/>
          </w:tcPr>
          <w:p w14:paraId="14A58F3E" w14:textId="77777777" w:rsidR="0057745F" w:rsidRPr="004F767D" w:rsidRDefault="0057745F" w:rsidP="001379CC">
            <w:pPr>
              <w:keepNext/>
            </w:pPr>
          </w:p>
        </w:tc>
      </w:tr>
      <w:tr w:rsidR="00DE7AD6" w:rsidRPr="004F767D" w14:paraId="6F0B6AFA" w14:textId="77777777" w:rsidTr="001379CC">
        <w:trPr>
          <w:jc w:val="center"/>
        </w:trPr>
        <w:tc>
          <w:tcPr>
            <w:tcW w:w="4876" w:type="dxa"/>
          </w:tcPr>
          <w:p w14:paraId="59A723A4" w14:textId="77777777" w:rsidR="0057745F" w:rsidRPr="004F767D" w:rsidRDefault="004F767D" w:rsidP="001379CC">
            <w:pPr>
              <w:pStyle w:val="AmColumnHeading"/>
              <w:keepNext/>
            </w:pPr>
            <w:r w:rsidRPr="004F767D">
              <w:t>Tekst proponowany przez Komisję</w:t>
            </w:r>
          </w:p>
        </w:tc>
        <w:tc>
          <w:tcPr>
            <w:tcW w:w="4876" w:type="dxa"/>
          </w:tcPr>
          <w:p w14:paraId="7C0F3905" w14:textId="77777777" w:rsidR="0057745F" w:rsidRPr="004F767D" w:rsidRDefault="004F767D" w:rsidP="001379CC">
            <w:pPr>
              <w:pStyle w:val="AmColumnHeading"/>
              <w:keepNext/>
            </w:pPr>
            <w:r w:rsidRPr="004F767D">
              <w:t>Poprawka</w:t>
            </w:r>
          </w:p>
        </w:tc>
      </w:tr>
      <w:tr w:rsidR="00DE7AD6" w:rsidRPr="004F767D" w14:paraId="5848BB4A" w14:textId="77777777" w:rsidTr="001379CC">
        <w:trPr>
          <w:jc w:val="center"/>
        </w:trPr>
        <w:tc>
          <w:tcPr>
            <w:tcW w:w="4876" w:type="dxa"/>
          </w:tcPr>
          <w:p w14:paraId="2413E3E5" w14:textId="77777777" w:rsidR="0057745F" w:rsidRPr="004F767D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2A1A9166" w14:textId="77777777" w:rsidR="0057745F" w:rsidRPr="004F767D" w:rsidRDefault="004F767D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ZAŁĄCZNIK</w:t>
            </w:r>
          </w:p>
        </w:tc>
      </w:tr>
      <w:tr w:rsidR="00DE7AD6" w:rsidRPr="004F767D" w14:paraId="7CC90B75" w14:textId="77777777" w:rsidTr="001379CC">
        <w:trPr>
          <w:jc w:val="center"/>
        </w:trPr>
        <w:tc>
          <w:tcPr>
            <w:tcW w:w="4876" w:type="dxa"/>
          </w:tcPr>
          <w:p w14:paraId="7945D96D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7B318BF" w14:textId="77777777" w:rsidR="00637E6D" w:rsidRPr="004F767D" w:rsidRDefault="004F767D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WYKAZ KWALIFIKUJĄCYCH SIĘ </w:t>
            </w:r>
            <w:r w:rsidRPr="004F767D">
              <w:rPr>
                <w:b/>
                <w:i/>
              </w:rPr>
              <w:t>DZIAŁAŃ</w:t>
            </w:r>
          </w:p>
        </w:tc>
      </w:tr>
      <w:tr w:rsidR="00DE7AD6" w:rsidRPr="004F767D" w14:paraId="41265B48" w14:textId="77777777" w:rsidTr="001379CC">
        <w:trPr>
          <w:jc w:val="center"/>
        </w:trPr>
        <w:tc>
          <w:tcPr>
            <w:tcW w:w="4876" w:type="dxa"/>
          </w:tcPr>
          <w:p w14:paraId="47C990EC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AC98CAC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1. W ramach celów szczegółowych określonych w art. 3 z instrumentu wspiera się w szczególności:</w:t>
            </w:r>
          </w:p>
        </w:tc>
      </w:tr>
      <w:tr w:rsidR="00DE7AD6" w:rsidRPr="004F767D" w14:paraId="5B0157CD" w14:textId="77777777" w:rsidTr="001379CC">
        <w:trPr>
          <w:jc w:val="center"/>
        </w:trPr>
        <w:tc>
          <w:tcPr>
            <w:tcW w:w="4876" w:type="dxa"/>
          </w:tcPr>
          <w:p w14:paraId="7788A6DB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0760742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a) opracowywanie i rozwijanie krajowych, regionalnych i lokalnych strategii w odniesieniu do azylu, legalnej migracji, integracji, powrotów i reintegracji, zgodnie z odpowiednim unijnym dorobkiem prawnym;</w:t>
            </w:r>
          </w:p>
        </w:tc>
      </w:tr>
      <w:tr w:rsidR="00DE7AD6" w:rsidRPr="004F767D" w14:paraId="01F8983D" w14:textId="77777777" w:rsidTr="001379CC">
        <w:trPr>
          <w:jc w:val="center"/>
        </w:trPr>
        <w:tc>
          <w:tcPr>
            <w:tcW w:w="4876" w:type="dxa"/>
          </w:tcPr>
          <w:p w14:paraId="5D9231BB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C8AC01B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b) tworzenie struktur administracyjnych, narzędzi i systemów, w tym systemów ICT, oraz szkolenie pracowników, w tym pracowników organów lokalnych i innych odpowiednich zainteresowanych podmiotów, w stosownych przypadkach we współpracy z właściwymi agencjami zdecentralizowanymi; </w:t>
            </w:r>
          </w:p>
        </w:tc>
      </w:tr>
      <w:tr w:rsidR="00DE7AD6" w:rsidRPr="004F767D" w14:paraId="22E82A8D" w14:textId="77777777" w:rsidTr="001379CC">
        <w:trPr>
          <w:jc w:val="center"/>
        </w:trPr>
        <w:tc>
          <w:tcPr>
            <w:tcW w:w="4876" w:type="dxa"/>
          </w:tcPr>
          <w:p w14:paraId="38F51A20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DF81FC9" w14:textId="77777777" w:rsidR="00637E6D" w:rsidRPr="004F767D" w:rsidRDefault="004F767D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c) ustanawianie punktów kontaktowych na szczeblu krajowym, regionalnym i lokalnym w celu zapewnienia wszystkim beneficjentom bezstronnych wytycznych, </w:t>
            </w:r>
            <w:r w:rsidRPr="004F767D">
              <w:rPr>
                <w:b/>
                <w:i/>
              </w:rPr>
              <w:t xml:space="preserve">praktycznych informacji i pomocy dotyczących dostępu do finansowania unijnego w odniesieniu do tego instrumentu; </w:t>
            </w:r>
          </w:p>
        </w:tc>
      </w:tr>
      <w:tr w:rsidR="00DE7AD6" w:rsidRPr="004F767D" w14:paraId="1FF1E80F" w14:textId="77777777" w:rsidTr="001379CC">
        <w:trPr>
          <w:jc w:val="center"/>
        </w:trPr>
        <w:tc>
          <w:tcPr>
            <w:tcW w:w="4876" w:type="dxa"/>
          </w:tcPr>
          <w:p w14:paraId="3FB53678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5F76BDE" w14:textId="77777777" w:rsidR="00637E6D" w:rsidRPr="004F767D" w:rsidRDefault="004F767D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d) opracowywanie, monitorowanie i ocenę polityk i procedur, w tym gromadzenie, wymianę i analizę informacji i danych; rozpowszechnianie jakościowych i ilościowych danych i statystyk dotyczących migracji i ochrony międzynarodowej oraz opracowywanie i stosowanie wspólnych narzędzi, metod i wskaźników statystycznych do pomiaru postępów i oceny rozwoju polityki; </w:t>
            </w:r>
          </w:p>
        </w:tc>
      </w:tr>
      <w:tr w:rsidR="00DE7AD6" w:rsidRPr="004F767D" w14:paraId="1EB63D0D" w14:textId="77777777" w:rsidTr="001379CC">
        <w:trPr>
          <w:jc w:val="center"/>
        </w:trPr>
        <w:tc>
          <w:tcPr>
            <w:tcW w:w="4876" w:type="dxa"/>
          </w:tcPr>
          <w:p w14:paraId="1E605B12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1929049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e) ustanowienie </w:t>
            </w:r>
            <w:r w:rsidRPr="004F767D">
              <w:rPr>
                <w:b/>
                <w:i/>
              </w:rPr>
              <w:t xml:space="preserve">i wzmocnienie niezależnych mechanizmów monitorowania mających na celu zapewnienie zgodności z obowiązkami w zakresie praw podstawowych przy wdrażaniu środków wspieranych na podstawie niniejszego rozporządzenia oraz zadbanie o funkcjonowanie tych mechanizmów; </w:t>
            </w:r>
          </w:p>
        </w:tc>
      </w:tr>
      <w:tr w:rsidR="00DE7AD6" w:rsidRPr="004F767D" w14:paraId="11B98110" w14:textId="77777777" w:rsidTr="001379CC">
        <w:trPr>
          <w:jc w:val="center"/>
        </w:trPr>
        <w:tc>
          <w:tcPr>
            <w:tcW w:w="4876" w:type="dxa"/>
          </w:tcPr>
          <w:p w14:paraId="5050F15D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C486E3A" w14:textId="77777777" w:rsidR="00637E6D" w:rsidRPr="004F767D" w:rsidRDefault="004F767D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f) wymianę informacji, najlepszych praktyk i strategii; wzajemne uczenie się, pracę badawczą i badania naukowe; opracowywanie i realizację wspólnych operacji oraz tworzenie ponadnarodowych sieci współpracy; </w:t>
            </w:r>
          </w:p>
        </w:tc>
      </w:tr>
      <w:tr w:rsidR="00DE7AD6" w:rsidRPr="004F767D" w14:paraId="4E26688E" w14:textId="77777777" w:rsidTr="001379CC">
        <w:trPr>
          <w:jc w:val="center"/>
        </w:trPr>
        <w:tc>
          <w:tcPr>
            <w:tcW w:w="4876" w:type="dxa"/>
          </w:tcPr>
          <w:p w14:paraId="1498FC10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C0A9C99" w14:textId="77777777" w:rsidR="00637E6D" w:rsidRPr="004F767D" w:rsidRDefault="004F767D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g) wzmocnienie zdolności do identyfikowania i rozwiązywania problemu bezpaństwowości w procedurach azylowych i procedurach powiązanych oraz do zapewnienia skutecznej ochrony i niedyskryminacji bezpaństwowców, na przykład przez tworzenie, rozwijanie i usprawnianie ścieżek proceduralnych na potrzeby podejmowania działań w odpowiedzi na twierdzenia o bezpaństwowości; </w:t>
            </w:r>
          </w:p>
        </w:tc>
      </w:tr>
      <w:tr w:rsidR="00DE7AD6" w:rsidRPr="004F767D" w14:paraId="3AE46F4F" w14:textId="77777777" w:rsidTr="001379CC">
        <w:trPr>
          <w:jc w:val="center"/>
        </w:trPr>
        <w:tc>
          <w:tcPr>
            <w:tcW w:w="4876" w:type="dxa"/>
          </w:tcPr>
          <w:p w14:paraId="3285FAA9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8EDEE86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h) usługi pomocy i wsparcia świadczone w sposób uwzględniający aspekt płci i niedyskryminujący, odpowiadające statusowi i potrzebom danej osoby, w szczególności osób wymagających szczególnego traktowania;</w:t>
            </w:r>
          </w:p>
        </w:tc>
      </w:tr>
      <w:tr w:rsidR="00DE7AD6" w:rsidRPr="004F767D" w14:paraId="5BB73765" w14:textId="77777777" w:rsidTr="001379CC">
        <w:trPr>
          <w:jc w:val="center"/>
        </w:trPr>
        <w:tc>
          <w:tcPr>
            <w:tcW w:w="4876" w:type="dxa"/>
          </w:tcPr>
          <w:p w14:paraId="688F015D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1343A8E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i) operacje mające na celu skuteczną ochronę migrujących dzieci, w tym wdrożenie ocen najlepszego interesu dziecka, wzmocnienie systemów opieki prawnej, a także opracowywanie, monitorowanie i ewaluacja polityk i procedur dotyczących ochrony dziecka; </w:t>
            </w:r>
          </w:p>
        </w:tc>
      </w:tr>
      <w:tr w:rsidR="00DE7AD6" w:rsidRPr="004F767D" w14:paraId="6E91FF79" w14:textId="77777777" w:rsidTr="001379CC">
        <w:trPr>
          <w:jc w:val="center"/>
        </w:trPr>
        <w:tc>
          <w:tcPr>
            <w:tcW w:w="4876" w:type="dxa"/>
          </w:tcPr>
          <w:p w14:paraId="1ED5076B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D8A52A9" w14:textId="77777777" w:rsidR="00637E6D" w:rsidRPr="004F767D" w:rsidRDefault="004F767D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j) operacje mające na celu szerzenie wiedzy wśród zainteresowanych podmiotów i ogółu społeczeństwa na temat polityki w zakresie azylu, integracji, legalnej migracji i powrotów, ze zwróceniem szczególnej uwagi na osoby </w:t>
            </w:r>
            <w:r w:rsidRPr="004F767D">
              <w:rPr>
                <w:b/>
                <w:i/>
              </w:rPr>
              <w:t xml:space="preserve">wymagające szczególnego traktowania, w tym małoletnich. </w:t>
            </w:r>
          </w:p>
        </w:tc>
      </w:tr>
      <w:tr w:rsidR="00DE7AD6" w:rsidRPr="004F767D" w14:paraId="77B5AFE9" w14:textId="77777777" w:rsidTr="001379CC">
        <w:trPr>
          <w:jc w:val="center"/>
        </w:trPr>
        <w:tc>
          <w:tcPr>
            <w:tcW w:w="4876" w:type="dxa"/>
          </w:tcPr>
          <w:p w14:paraId="7202BC51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DFF56E6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2. W ramach celu szczegółowego określonego w art. 3 ust. 1 lit. a) z instrumentu wspiera się: </w:t>
            </w:r>
          </w:p>
        </w:tc>
      </w:tr>
      <w:tr w:rsidR="00DE7AD6" w:rsidRPr="004F767D" w14:paraId="76A83255" w14:textId="77777777" w:rsidTr="001379CC">
        <w:trPr>
          <w:jc w:val="center"/>
        </w:trPr>
        <w:tc>
          <w:tcPr>
            <w:tcW w:w="4876" w:type="dxa"/>
          </w:tcPr>
          <w:p w14:paraId="102A6F50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6FD18AB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a) zapewnianie pomocy materialnej, w tym pomocy na granicy; </w:t>
            </w:r>
          </w:p>
        </w:tc>
      </w:tr>
      <w:tr w:rsidR="00DE7AD6" w:rsidRPr="004F767D" w14:paraId="54C0D64A" w14:textId="77777777" w:rsidTr="001379CC">
        <w:trPr>
          <w:jc w:val="center"/>
        </w:trPr>
        <w:tc>
          <w:tcPr>
            <w:tcW w:w="4876" w:type="dxa"/>
          </w:tcPr>
          <w:p w14:paraId="2D9FDB65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8B0768C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b) prowadzenie procedur azylowych zgodnie z unijnym dorobkiem prawnym w zakresie azylu, w tym świadczenie usług wsparcia takich jak tłumaczenia pisemne i ustne, pomoc prawna, poszukiwanie rodzin i inne usługi odpowiadające statusowi danej osoby;</w:t>
            </w:r>
          </w:p>
        </w:tc>
      </w:tr>
      <w:tr w:rsidR="00DE7AD6" w:rsidRPr="004F767D" w14:paraId="55AE6169" w14:textId="77777777" w:rsidTr="001379CC">
        <w:trPr>
          <w:jc w:val="center"/>
        </w:trPr>
        <w:tc>
          <w:tcPr>
            <w:tcW w:w="4876" w:type="dxa"/>
          </w:tcPr>
          <w:p w14:paraId="04E9B146" w14:textId="77777777" w:rsidR="00637E6D" w:rsidRPr="004F767D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4427C7C" w14:textId="77777777" w:rsidR="00637E6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c) identyfikację osób ubiegających się o ochronę międzynarodową, które mają specjalne potrzeby w zakresie procedur lub przyjmowania, w tym wczesne identyfikowanie ofiar handlu ludźmi, z myślą o kierowaniu ich do wyspecjalizowanych służb, takich jak służby świadczące usługi psychospołeczne i usługi w zakresie rehabilitacji; </w:t>
            </w:r>
          </w:p>
        </w:tc>
      </w:tr>
      <w:tr w:rsidR="00DE7AD6" w:rsidRPr="004F767D" w14:paraId="5E557517" w14:textId="77777777" w:rsidTr="001379CC">
        <w:trPr>
          <w:jc w:val="center"/>
        </w:trPr>
        <w:tc>
          <w:tcPr>
            <w:tcW w:w="4876" w:type="dxa"/>
          </w:tcPr>
          <w:p w14:paraId="1DDBD41C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564FD48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d) świadczenie specjalistycznych usług takich jak profesjonalne usługi psychospołeczne i w zakresie rehabilitacji na rzecz osób ubiegających się o ochronę międzynarodową, które mają specjalne potrzeby w zakresie procedur lub przyjmowania;</w:t>
            </w:r>
          </w:p>
        </w:tc>
      </w:tr>
      <w:tr w:rsidR="00DE7AD6" w:rsidRPr="004F767D" w14:paraId="121543E7" w14:textId="77777777" w:rsidTr="001379CC">
        <w:trPr>
          <w:jc w:val="center"/>
        </w:trPr>
        <w:tc>
          <w:tcPr>
            <w:tcW w:w="4876" w:type="dxa"/>
          </w:tcPr>
          <w:p w14:paraId="0F79ED91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39B90F7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e) tworzenie lub modernizowanie infrastruktury zakwaterowania służącej do przyjmowania, takiej jak infrastruktura o małej skali uwzględniająca potrzeby rodzin z małoletnimi, w tym infrastruktura zapewniana przez organy lokalne i regionalne oraz możliwe wspólne korzystanie z takich placówek przez więcej niż jedno państwo członkowskie; </w:t>
            </w:r>
          </w:p>
        </w:tc>
      </w:tr>
      <w:tr w:rsidR="00DE7AD6" w:rsidRPr="004F767D" w14:paraId="7A5C8BDF" w14:textId="77777777" w:rsidTr="001379CC">
        <w:trPr>
          <w:jc w:val="center"/>
        </w:trPr>
        <w:tc>
          <w:tcPr>
            <w:tcW w:w="4876" w:type="dxa"/>
          </w:tcPr>
          <w:p w14:paraId="54DAA52C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2FF61EC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f) zwiększanie zdolności państw członkowskich w zakresie zbierania, analizowania i wymiany między ich właściwymi organami informacji o krajach </w:t>
            </w:r>
            <w:r w:rsidRPr="004F767D">
              <w:rPr>
                <w:b/>
                <w:i/>
              </w:rPr>
              <w:t xml:space="preserve">pochodzenia; </w:t>
            </w:r>
          </w:p>
        </w:tc>
      </w:tr>
      <w:tr w:rsidR="00DE7AD6" w:rsidRPr="004F767D" w14:paraId="6FEFA966" w14:textId="77777777" w:rsidTr="001379CC">
        <w:trPr>
          <w:jc w:val="center"/>
        </w:trPr>
        <w:tc>
          <w:tcPr>
            <w:tcW w:w="4876" w:type="dxa"/>
          </w:tcPr>
          <w:p w14:paraId="4B6EF4DA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7AB43F5C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g) operacje związane z unijnymi programami przesiedleń lub krajowymi programami przesiedleń i przyjmowania ze względów humanitarnych, w tym prowadzenie procedur w zakresie ich wdrażania; </w:t>
            </w:r>
          </w:p>
        </w:tc>
      </w:tr>
      <w:tr w:rsidR="00DE7AD6" w:rsidRPr="004F767D" w14:paraId="7ECA01E0" w14:textId="77777777" w:rsidTr="001379CC">
        <w:trPr>
          <w:jc w:val="center"/>
        </w:trPr>
        <w:tc>
          <w:tcPr>
            <w:tcW w:w="4876" w:type="dxa"/>
          </w:tcPr>
          <w:p w14:paraId="5842AD5B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1016D47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h) zwiększanie zdolności państw trzecich w zakresie poprawy ochrony osób wymagających ochrony, w tym poprzez wspieranie rozwoju systemów ochrony migrujących dzieci; </w:t>
            </w:r>
          </w:p>
        </w:tc>
      </w:tr>
      <w:tr w:rsidR="00DE7AD6" w:rsidRPr="004F767D" w14:paraId="5FC45478" w14:textId="77777777" w:rsidTr="001379CC">
        <w:trPr>
          <w:jc w:val="center"/>
        </w:trPr>
        <w:tc>
          <w:tcPr>
            <w:tcW w:w="4876" w:type="dxa"/>
          </w:tcPr>
          <w:p w14:paraId="26B6DA59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FE3586E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i) tworzenie, rozwijanie i usprawnianie skutecznych środków będących alternatywą dla detencji. </w:t>
            </w:r>
          </w:p>
        </w:tc>
      </w:tr>
      <w:tr w:rsidR="00DE7AD6" w:rsidRPr="004F767D" w14:paraId="7349CAA6" w14:textId="77777777" w:rsidTr="001379CC">
        <w:trPr>
          <w:jc w:val="center"/>
        </w:trPr>
        <w:tc>
          <w:tcPr>
            <w:tcW w:w="4876" w:type="dxa"/>
          </w:tcPr>
          <w:p w14:paraId="09E957A3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7D3CC19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3. W ramach celów szczegółowych określonych w art. 3 ust. 1 lit. b) i c) z instrumentu wspiera się: </w:t>
            </w:r>
          </w:p>
        </w:tc>
      </w:tr>
      <w:tr w:rsidR="00DE7AD6" w:rsidRPr="004F767D" w14:paraId="16ECFF17" w14:textId="77777777" w:rsidTr="001379CC">
        <w:trPr>
          <w:jc w:val="center"/>
        </w:trPr>
        <w:tc>
          <w:tcPr>
            <w:tcW w:w="4876" w:type="dxa"/>
          </w:tcPr>
          <w:p w14:paraId="70F02DE6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91DCA76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a) pakiety i kampanie informacyjne w celu upowszechniania wiedzy na temat sposobów legalnej migracji do Unii, w tym na temat unijnego dorobku prawnego w zakresie legalnej migracji; </w:t>
            </w:r>
          </w:p>
        </w:tc>
      </w:tr>
      <w:tr w:rsidR="00DE7AD6" w:rsidRPr="004F767D" w14:paraId="506F7049" w14:textId="77777777" w:rsidTr="001379CC">
        <w:trPr>
          <w:jc w:val="center"/>
        </w:trPr>
        <w:tc>
          <w:tcPr>
            <w:tcW w:w="4876" w:type="dxa"/>
          </w:tcPr>
          <w:p w14:paraId="1D02D040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FFBF840" w14:textId="77777777" w:rsidR="0031481D" w:rsidRPr="004F767D" w:rsidRDefault="004F767D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b) delegatury UE i współpracę konsularną państw członkowskich w celu ułatwienia legalnych dróg migracji, partnerstw w zakresie talentów, uznawania umiejętności i prowadzenia działań informacyjnych skierowanych do potencjalnych osób ubiegających się o ochronę międzynarodową;</w:t>
            </w:r>
          </w:p>
        </w:tc>
      </w:tr>
      <w:tr w:rsidR="00DE7AD6" w:rsidRPr="004F767D" w14:paraId="59BE2DEF" w14:textId="77777777" w:rsidTr="001379CC">
        <w:trPr>
          <w:jc w:val="center"/>
        </w:trPr>
        <w:tc>
          <w:tcPr>
            <w:tcW w:w="4876" w:type="dxa"/>
          </w:tcPr>
          <w:p w14:paraId="5E3393D5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7BBB411F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c) działania wspierające wdrażanie i funkcjonowanie unijnej puli talentów, w tym działania informacyjne, pakiety informacyjne, podnoszenie świadomości w państwach trzecich i w UE, usługi kojarzenia ofert pracy z poszukującymi </w:t>
            </w:r>
            <w:r w:rsidRPr="004F767D">
              <w:rPr>
                <w:b/>
                <w:i/>
              </w:rPr>
              <w:t xml:space="preserve">zatrudnienia oraz wsparcie dla uczestniczących osób poszukujących pracy i uczestniczących pracodawców;  </w:t>
            </w:r>
          </w:p>
        </w:tc>
      </w:tr>
      <w:tr w:rsidR="00DE7AD6" w:rsidRPr="004F767D" w14:paraId="7D7F1241" w14:textId="77777777" w:rsidTr="001379CC">
        <w:trPr>
          <w:jc w:val="center"/>
        </w:trPr>
        <w:tc>
          <w:tcPr>
            <w:tcW w:w="4876" w:type="dxa"/>
          </w:tcPr>
          <w:p w14:paraId="6FF50469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5B72123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d) opracowywanie programów mobilności do Unii, takich jak programy migracji cyrkulacyjnej lub czasowej, w tym szkoleń zwiększających </w:t>
            </w:r>
            <w:r w:rsidRPr="004F767D">
              <w:rPr>
                <w:b/>
                <w:i/>
              </w:rPr>
              <w:t xml:space="preserve">możliwości zatrudnienia; </w:t>
            </w:r>
          </w:p>
        </w:tc>
      </w:tr>
      <w:tr w:rsidR="00DE7AD6" w:rsidRPr="004F767D" w14:paraId="6D718E31" w14:textId="77777777" w:rsidTr="001379CC">
        <w:trPr>
          <w:jc w:val="center"/>
        </w:trPr>
        <w:tc>
          <w:tcPr>
            <w:tcW w:w="4876" w:type="dxa"/>
          </w:tcPr>
          <w:p w14:paraId="0EEC3FF4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85E1C54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e) współpracę między państwami trzecimi a służbami zatrudnienia i służbami imigracyjnymi państw członkowskich;</w:t>
            </w:r>
          </w:p>
        </w:tc>
      </w:tr>
      <w:tr w:rsidR="00DE7AD6" w:rsidRPr="004F767D" w14:paraId="6F390AEC" w14:textId="77777777" w:rsidTr="001379CC">
        <w:trPr>
          <w:jc w:val="center"/>
        </w:trPr>
        <w:tc>
          <w:tcPr>
            <w:tcW w:w="4876" w:type="dxa"/>
          </w:tcPr>
          <w:p w14:paraId="3868D92C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9605210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f) ocenę i uznawanie umiejętności i kwalifikacji, w tym doświadczenia zawodowego, zdobytych w państwie trzecim, a także ich przejrzystości i równoważności z umiejętnościami i kwalifikacjami w państwie członkowskim; </w:t>
            </w:r>
          </w:p>
        </w:tc>
      </w:tr>
      <w:tr w:rsidR="00DE7AD6" w:rsidRPr="004F767D" w14:paraId="128E1742" w14:textId="77777777" w:rsidTr="001379CC">
        <w:trPr>
          <w:jc w:val="center"/>
        </w:trPr>
        <w:tc>
          <w:tcPr>
            <w:tcW w:w="4876" w:type="dxa"/>
          </w:tcPr>
          <w:p w14:paraId="7A64FB23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F037437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g) informacje przekazywane przed wyjazdem, szkolenia językowe, ocenę umiejętności i środki orientacji dla osób uczestniczących w legalnych drogach migracji;</w:t>
            </w:r>
          </w:p>
        </w:tc>
      </w:tr>
      <w:tr w:rsidR="00DE7AD6" w:rsidRPr="004F767D" w14:paraId="2E4D93D4" w14:textId="77777777" w:rsidTr="001379CC">
        <w:trPr>
          <w:jc w:val="center"/>
        </w:trPr>
        <w:tc>
          <w:tcPr>
            <w:tcW w:w="4876" w:type="dxa"/>
          </w:tcPr>
          <w:p w14:paraId="701EF812" w14:textId="77777777" w:rsidR="0031481D" w:rsidRPr="004F767D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F1FB41C" w14:textId="77777777" w:rsidR="0031481D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h) środki wspierające integrację na rynku pracy, w tym rozwój umiejętności, szkolenie zawodowe, mentoring, kojarzenie ofert pracy z poszukującymi zatrudnienia oraz współpracę z pracodawcami i partnerami społecznymi;</w:t>
            </w:r>
          </w:p>
        </w:tc>
      </w:tr>
      <w:tr w:rsidR="00DE7AD6" w:rsidRPr="004F767D" w14:paraId="4A6FEE79" w14:textId="77777777" w:rsidTr="001379CC">
        <w:trPr>
          <w:jc w:val="center"/>
        </w:trPr>
        <w:tc>
          <w:tcPr>
            <w:tcW w:w="4876" w:type="dxa"/>
          </w:tcPr>
          <w:p w14:paraId="712CF704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50D4DD6" w14:textId="77777777" w:rsidR="005C5100" w:rsidRPr="004F767D" w:rsidRDefault="004F767D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i) pomoc w kontekście wniosków o łączenie rodzin w celu zapewnienia zharmonizowanego wdrożenia dyrektywy Rady 2003/86/WE;</w:t>
            </w:r>
          </w:p>
        </w:tc>
      </w:tr>
      <w:tr w:rsidR="00DE7AD6" w:rsidRPr="004F767D" w14:paraId="4B197546" w14:textId="77777777" w:rsidTr="001379CC">
        <w:trPr>
          <w:jc w:val="center"/>
        </w:trPr>
        <w:tc>
          <w:tcPr>
            <w:tcW w:w="4876" w:type="dxa"/>
          </w:tcPr>
          <w:p w14:paraId="431C68BB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3EAA06E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j) pomoc, w tym pomoc prawną i reprezentację prawną, związaną ze zmianą statusu obywateli państw trzecich, którzy przebywają już legalnie w państwie </w:t>
            </w:r>
            <w:r w:rsidRPr="004F767D">
              <w:rPr>
                <w:b/>
                <w:i/>
              </w:rPr>
              <w:t>członkowskim, w szczególności w związku z uzyskaniem statusu legalnego pobytu, zdefiniowanego na poziomie Unii;</w:t>
            </w:r>
          </w:p>
        </w:tc>
      </w:tr>
      <w:tr w:rsidR="00DE7AD6" w:rsidRPr="004F767D" w14:paraId="4E957F2F" w14:textId="77777777" w:rsidTr="001379CC">
        <w:trPr>
          <w:jc w:val="center"/>
        </w:trPr>
        <w:tc>
          <w:tcPr>
            <w:tcW w:w="4876" w:type="dxa"/>
          </w:tcPr>
          <w:p w14:paraId="2AB4EC0D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9D07E98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k) pomoc na rzecz obywateli państw trzecich i bezpaństwowców, którzy chcą skorzystać z przysługujących im praw, w szczególności praw związanych z mobilnością, na mocy unijnych instrumentów dotyczących legalnej migracji; </w:t>
            </w:r>
          </w:p>
        </w:tc>
      </w:tr>
      <w:tr w:rsidR="00DE7AD6" w:rsidRPr="004F767D" w14:paraId="513C4213" w14:textId="77777777" w:rsidTr="001379CC">
        <w:trPr>
          <w:jc w:val="center"/>
        </w:trPr>
        <w:tc>
          <w:tcPr>
            <w:tcW w:w="4876" w:type="dxa"/>
          </w:tcPr>
          <w:p w14:paraId="583D128D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9FD9B51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l) środki integracji, takie jak wsparcie dostosowane do potrzeb obywateli państw trzecich i bezpaństwowców, oraz programy integracyjne skupiające się na doradztwie, edukacji, szkoleniach językowych i innych szkoleniach, takie jak kursy kształtujące świadomość obywatelską oraz doradztwo zawodowe; </w:t>
            </w:r>
          </w:p>
        </w:tc>
      </w:tr>
      <w:tr w:rsidR="00DE7AD6" w:rsidRPr="004F767D" w14:paraId="53713D5A" w14:textId="77777777" w:rsidTr="001379CC">
        <w:trPr>
          <w:jc w:val="center"/>
        </w:trPr>
        <w:tc>
          <w:tcPr>
            <w:tcW w:w="4876" w:type="dxa"/>
          </w:tcPr>
          <w:p w14:paraId="0FBFAFF7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7CE6122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m) operacje propagujące równość w dostępie do usług publicznych i prywatnych przez obywateli państw trzecich oraz świadczenie takich usług dla obywateli państw trzecich i bezpaństwowców, w tym w dostępie do edukacji, opieki zdrowotnej i wsparcia psychospołecznego, oraz dostosowywanie takich usług do potrzeb grupy docelowej; </w:t>
            </w:r>
          </w:p>
        </w:tc>
      </w:tr>
      <w:tr w:rsidR="00DE7AD6" w:rsidRPr="004F767D" w14:paraId="04FBA5E2" w14:textId="77777777" w:rsidTr="001379CC">
        <w:trPr>
          <w:jc w:val="center"/>
        </w:trPr>
        <w:tc>
          <w:tcPr>
            <w:tcW w:w="4876" w:type="dxa"/>
          </w:tcPr>
          <w:p w14:paraId="3A4B8408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E14F4AE" w14:textId="77777777" w:rsidR="005C5100" w:rsidRPr="004F767D" w:rsidRDefault="004F767D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n) współpracę między organami rządowymi i pozarządowymi w zintegrowany sposób, w tym za pośrednictwem skoordynowanych ośrodków wspierania integracji, takich jak punkty kompleksowej obsługi; </w:t>
            </w:r>
          </w:p>
        </w:tc>
      </w:tr>
      <w:tr w:rsidR="00DE7AD6" w:rsidRPr="004F767D" w14:paraId="2545BB1E" w14:textId="77777777" w:rsidTr="001379CC">
        <w:trPr>
          <w:jc w:val="center"/>
        </w:trPr>
        <w:tc>
          <w:tcPr>
            <w:tcW w:w="4876" w:type="dxa"/>
          </w:tcPr>
          <w:p w14:paraId="45178D84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39CE68F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o) operacje umożliwiające i wspierające integrację obywateli państw trzecich i bezpaństwowców oraz ich aktywne uczestnictwo w społeczeństwie przyjmującym, a także operacje propagujące ich akceptację przez społeczeństwo przyjmujące; </w:t>
            </w:r>
          </w:p>
        </w:tc>
      </w:tr>
      <w:tr w:rsidR="00DE7AD6" w:rsidRPr="004F767D" w14:paraId="36EEB070" w14:textId="77777777" w:rsidTr="001379CC">
        <w:trPr>
          <w:jc w:val="center"/>
        </w:trPr>
        <w:tc>
          <w:tcPr>
            <w:tcW w:w="4876" w:type="dxa"/>
          </w:tcPr>
          <w:p w14:paraId="7F282617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24A4966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p) wzajemne stosunki i dialog między obywatelami państw trzecich i bezpaństwowcami, społeczeństwem przyjmującym i organami publicznymi, w tym w drodze konsultacji z obywatelami państw trzecich oraz dialogu międzykulturowego i międzywyznaniowego;</w:t>
            </w:r>
          </w:p>
        </w:tc>
      </w:tr>
      <w:tr w:rsidR="00DE7AD6" w:rsidRPr="004F767D" w14:paraId="71BC2243" w14:textId="77777777" w:rsidTr="001379CC">
        <w:trPr>
          <w:jc w:val="center"/>
        </w:trPr>
        <w:tc>
          <w:tcPr>
            <w:tcW w:w="4876" w:type="dxa"/>
          </w:tcPr>
          <w:p w14:paraId="7DF37F1E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1609837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q) budowanie zdolności w zakresie usług integracji świadczonych przez organy lokalne i inne odnośne zainteresowane podmioty. </w:t>
            </w:r>
          </w:p>
        </w:tc>
      </w:tr>
      <w:tr w:rsidR="00DE7AD6" w:rsidRPr="004F767D" w14:paraId="7BC90B80" w14:textId="77777777" w:rsidTr="001379CC">
        <w:trPr>
          <w:jc w:val="center"/>
        </w:trPr>
        <w:tc>
          <w:tcPr>
            <w:tcW w:w="4876" w:type="dxa"/>
          </w:tcPr>
          <w:p w14:paraId="597B4B97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A0FD0C5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r) </w:t>
            </w:r>
            <w:r w:rsidRPr="004F767D">
              <w:rPr>
                <w:b/>
                <w:i/>
              </w:rPr>
              <w:t xml:space="preserve">przeciwdziałanie wykorzystywaniu migrantów w drodze szkoleń dla pracowników oraz ustanawiania i wdrażania mechanizmów, za pomocą których migranci o nieuregulowanym statusie mogą odzyskać zaległe wynagrodzenia i zaskarżyć swoich pracodawców, a także kampanii informacyjnych i upowszechniających wiedzę, informujących pracodawców i migrantów o nieuregulowanym statusie o ich prawach i obowiązkach na podstawie dyrektywy 2009/52/WE. </w:t>
            </w:r>
          </w:p>
        </w:tc>
      </w:tr>
      <w:tr w:rsidR="00DE7AD6" w:rsidRPr="004F767D" w14:paraId="43A7849D" w14:textId="77777777" w:rsidTr="001379CC">
        <w:trPr>
          <w:jc w:val="center"/>
        </w:trPr>
        <w:tc>
          <w:tcPr>
            <w:tcW w:w="4876" w:type="dxa"/>
          </w:tcPr>
          <w:p w14:paraId="6ACB29F4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F156A9B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4. W ramach celu szczegółowego określonego w art. 3 ust. 1 lit. da) z instrumentu wspiera się: </w:t>
            </w:r>
          </w:p>
        </w:tc>
      </w:tr>
      <w:tr w:rsidR="00DE7AD6" w:rsidRPr="004F767D" w14:paraId="224A5161" w14:textId="77777777" w:rsidTr="001379CC">
        <w:trPr>
          <w:jc w:val="center"/>
        </w:trPr>
        <w:tc>
          <w:tcPr>
            <w:tcW w:w="4876" w:type="dxa"/>
          </w:tcPr>
          <w:p w14:paraId="0C975FBE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640B44C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a) tworzenie lub poprawę otwartej infrastruktury służącej do przyjmowania, w tym możliwe wspólne korzystanie z takich obiektów przez więcej niż jedno państwo członkowskie; </w:t>
            </w:r>
          </w:p>
          <w:p w14:paraId="1B518AE6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b) tworzenie, rozwijanie, wdrażanie i poprawę skutecznych środków będących alternatywą dla detencji, w tym zarządzanie opieką środowiskową; </w:t>
            </w:r>
          </w:p>
        </w:tc>
      </w:tr>
      <w:tr w:rsidR="00DE7AD6" w:rsidRPr="004F767D" w14:paraId="2AB12885" w14:textId="77777777" w:rsidTr="001379CC">
        <w:trPr>
          <w:jc w:val="center"/>
        </w:trPr>
        <w:tc>
          <w:tcPr>
            <w:tcW w:w="4876" w:type="dxa"/>
          </w:tcPr>
          <w:p w14:paraId="1820B614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9F5EDD0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c) przygotowywanie powrotów, w tym środki prowadzące do wydania decyzji nakazujących powrót, ustalenia tożsamości obywateli państw trzecich, wydania dokumentów podróży i poszukiwania członków rodziny; </w:t>
            </w:r>
          </w:p>
        </w:tc>
      </w:tr>
      <w:tr w:rsidR="00DE7AD6" w:rsidRPr="004F767D" w14:paraId="2B8696FD" w14:textId="77777777" w:rsidTr="001379CC">
        <w:trPr>
          <w:jc w:val="center"/>
        </w:trPr>
        <w:tc>
          <w:tcPr>
            <w:tcW w:w="4876" w:type="dxa"/>
          </w:tcPr>
          <w:p w14:paraId="696C35A1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7524DFB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d) współpracę z organami konsularnymi i służbami imigracyjnymi lub innymi właściwymi organami i służbami państw trzecich w celu uzyskiwania dokumentów podróży i ułatwiania readmisji, w tym za pośrednictwem oddelegowania urzędników łącznikowych do państw trzecich; </w:t>
            </w:r>
          </w:p>
        </w:tc>
      </w:tr>
      <w:tr w:rsidR="00DE7AD6" w:rsidRPr="004F767D" w14:paraId="758D6F0B" w14:textId="77777777" w:rsidTr="001379CC">
        <w:trPr>
          <w:jc w:val="center"/>
        </w:trPr>
        <w:tc>
          <w:tcPr>
            <w:tcW w:w="4876" w:type="dxa"/>
          </w:tcPr>
          <w:p w14:paraId="655B24AD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49AE699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e) wspomagane dobrowolne powroty i informacje na temat programów dotyczących takich powrotów, w tym poprzez zapewnianie konkretnego doradztwa w odniesieniu do dzieci w procedurach powrotu; </w:t>
            </w:r>
          </w:p>
        </w:tc>
      </w:tr>
      <w:tr w:rsidR="00DE7AD6" w:rsidRPr="004F767D" w14:paraId="5AECB5D1" w14:textId="77777777" w:rsidTr="001379CC">
        <w:trPr>
          <w:jc w:val="center"/>
        </w:trPr>
        <w:tc>
          <w:tcPr>
            <w:tcW w:w="4876" w:type="dxa"/>
          </w:tcPr>
          <w:p w14:paraId="4DE9F5C0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385B13A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f) środki </w:t>
            </w:r>
            <w:r w:rsidRPr="004F767D">
              <w:rPr>
                <w:b/>
                <w:i/>
              </w:rPr>
              <w:t xml:space="preserve">wspierające trwały powrót i reintegrację, w tym zachęty finansowe, szkolenia, pomoc w znalezieniu stażu i zatrudnienia oraz wsparcie na rozpoczęcie działalności gospodarczej; </w:t>
            </w:r>
          </w:p>
        </w:tc>
      </w:tr>
      <w:tr w:rsidR="00DE7AD6" w:rsidRPr="004F767D" w14:paraId="29E3EEE5" w14:textId="77777777" w:rsidTr="001379CC">
        <w:trPr>
          <w:jc w:val="center"/>
        </w:trPr>
        <w:tc>
          <w:tcPr>
            <w:tcW w:w="4876" w:type="dxa"/>
          </w:tcPr>
          <w:p w14:paraId="4607F229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9E1E390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g) środki mające na celu upowszechnianie wiedzy na temat odpowiednich legalnych sposobów migracji oraz zagrożeń związanych z migracją nieuregulowaną; </w:t>
            </w:r>
          </w:p>
        </w:tc>
      </w:tr>
      <w:tr w:rsidR="00DE7AD6" w:rsidRPr="004F767D" w14:paraId="128CE7B9" w14:textId="77777777" w:rsidTr="001379CC">
        <w:trPr>
          <w:jc w:val="center"/>
        </w:trPr>
        <w:tc>
          <w:tcPr>
            <w:tcW w:w="4876" w:type="dxa"/>
          </w:tcPr>
          <w:p w14:paraId="28508A07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4CC0948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h) pomoc i działania wspierające reintegrację w społeczeństwie pochodzenia. </w:t>
            </w:r>
          </w:p>
        </w:tc>
      </w:tr>
      <w:tr w:rsidR="00DE7AD6" w:rsidRPr="004F767D" w14:paraId="0F10AD23" w14:textId="77777777" w:rsidTr="001379CC">
        <w:trPr>
          <w:jc w:val="center"/>
        </w:trPr>
        <w:tc>
          <w:tcPr>
            <w:tcW w:w="4876" w:type="dxa"/>
          </w:tcPr>
          <w:p w14:paraId="42A27282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D0FB7F2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5. W ramach celu szczegółowego określonego w art. 3 ust. 1 lit. d) z instrumentu wspiera się:</w:t>
            </w:r>
          </w:p>
        </w:tc>
      </w:tr>
      <w:tr w:rsidR="00DE7AD6" w:rsidRPr="004F767D" w14:paraId="7B45A069" w14:textId="77777777" w:rsidTr="001379CC">
        <w:trPr>
          <w:jc w:val="center"/>
        </w:trPr>
        <w:tc>
          <w:tcPr>
            <w:tcW w:w="4876" w:type="dxa"/>
          </w:tcPr>
          <w:p w14:paraId="0DCED2B0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2755B8A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a) prowadzenie relokacji z jednego państwa członkowskiego do drugiego osób ubiegających się o ochronę międzynarodową lub osób korzystających z ochrony międzynarodowej na podstawie art. 56, 67 i 68 rozporządzenia (UE) 2024/1351; </w:t>
            </w:r>
          </w:p>
        </w:tc>
      </w:tr>
      <w:tr w:rsidR="00DE7AD6" w:rsidRPr="004F767D" w14:paraId="57463003" w14:textId="77777777" w:rsidTr="001379CC">
        <w:trPr>
          <w:jc w:val="center"/>
        </w:trPr>
        <w:tc>
          <w:tcPr>
            <w:tcW w:w="4876" w:type="dxa"/>
          </w:tcPr>
          <w:p w14:paraId="3927CFD6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75D099A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b) wdrażanie alternatywnych środków solidarnościowych w dziedzinie migracji, przyjmowania i azylu, ze szczególnym uwzględnieniem wsparcia operacyjnego, budowania zdolności, usług, wsparcia personelu, obiektów i wyposażenia technicznego na podstawie art. 56 i 65 rozporządzenia (UE) 2024/1351; </w:t>
            </w:r>
          </w:p>
        </w:tc>
      </w:tr>
      <w:tr w:rsidR="00DE7AD6" w:rsidRPr="004F767D" w14:paraId="2FDCAA06" w14:textId="77777777" w:rsidTr="001379CC">
        <w:trPr>
          <w:jc w:val="center"/>
        </w:trPr>
        <w:tc>
          <w:tcPr>
            <w:tcW w:w="4876" w:type="dxa"/>
          </w:tcPr>
          <w:p w14:paraId="3AACBF7A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03A83BD" w14:textId="77777777" w:rsidR="005C5100" w:rsidRPr="004F767D" w:rsidRDefault="004F767D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c) wsparcie operacyjne w postaci oddelegowanych pracowników lub wsparcie finansowe udzielane przez jedno państwo członkowskie drugiemu państwu członkowskiemu, którego dotyczą wyzwania migracyjne, w tym wsparcie świadczone przez EUAA; </w:t>
            </w:r>
          </w:p>
        </w:tc>
      </w:tr>
      <w:tr w:rsidR="00DE7AD6" w:rsidRPr="004F767D" w14:paraId="7F5E8828" w14:textId="77777777" w:rsidTr="001379CC">
        <w:trPr>
          <w:jc w:val="center"/>
        </w:trPr>
        <w:tc>
          <w:tcPr>
            <w:tcW w:w="4876" w:type="dxa"/>
          </w:tcPr>
          <w:p w14:paraId="3F738325" w14:textId="77777777" w:rsidR="005C5100" w:rsidRPr="004F767D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D7AE98C" w14:textId="77777777" w:rsidR="005C5100" w:rsidRPr="004F767D" w:rsidRDefault="004F767D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d) </w:t>
            </w:r>
            <w:r w:rsidRPr="004F767D">
              <w:rPr>
                <w:b/>
                <w:i/>
              </w:rPr>
              <w:t xml:space="preserve">wdrażanie unijnych ram przesiedleń i przyjmowania ze względów humanitarnych zgodnie z rozporządzeniem (UE) 2024/1350. </w:t>
            </w:r>
          </w:p>
        </w:tc>
      </w:tr>
    </w:tbl>
    <w:p w14:paraId="689A60BD" w14:textId="77777777" w:rsidR="0057745F" w:rsidRPr="004F767D" w:rsidRDefault="004F767D" w:rsidP="0057745F">
      <w:pPr>
        <w:pStyle w:val="AmOrLang"/>
      </w:pPr>
      <w:r w:rsidRPr="004F767D">
        <w:t xml:space="preserve">Or. </w:t>
      </w:r>
      <w:r w:rsidRPr="004F767D">
        <w:rPr>
          <w:rStyle w:val="HideTWBExt"/>
          <w:rFonts w:eastAsiaTheme="majorEastAsia"/>
        </w:rPr>
        <w:t>&lt;Original&gt;</w:t>
      </w:r>
      <w:r w:rsidR="008D62B0" w:rsidRPr="004F767D">
        <w:rPr>
          <w:rStyle w:val="HideTWBInt"/>
        </w:rPr>
        <w:t>{EN}</w:t>
      </w:r>
      <w:r w:rsidR="008D62B0" w:rsidRPr="004F767D">
        <w:t>en</w:t>
      </w:r>
      <w:r w:rsidRPr="004F767D">
        <w:rPr>
          <w:rStyle w:val="HideTWBExt"/>
          <w:rFonts w:eastAsiaTheme="majorEastAsia"/>
        </w:rPr>
        <w:t>&lt;/Original&gt;</w:t>
      </w:r>
    </w:p>
    <w:p w14:paraId="057E1665" w14:textId="77777777" w:rsidR="0057745F" w:rsidRPr="004F767D" w:rsidRDefault="004F767D" w:rsidP="0057745F">
      <w:r w:rsidRPr="004F767D">
        <w:rPr>
          <w:rStyle w:val="HideTWBExt"/>
        </w:rPr>
        <w:t>&lt;/Amend&gt;</w:t>
      </w:r>
    </w:p>
    <w:p w14:paraId="512DCB1A" w14:textId="77777777" w:rsidR="0057745F" w:rsidRPr="004F767D" w:rsidRDefault="004F767D" w:rsidP="0057745F">
      <w:pPr>
        <w:pStyle w:val="AmNumberTabs"/>
        <w:keepNext/>
      </w:pPr>
      <w:r w:rsidRPr="004F767D">
        <w:rPr>
          <w:rStyle w:val="HideTWBExt"/>
          <w:b w:val="0"/>
        </w:rPr>
        <w:t>&lt;Amend&gt;</w:t>
      </w:r>
      <w:r w:rsidRPr="004F767D">
        <w:t>Poprawka</w:t>
      </w:r>
      <w:r w:rsidRPr="004F767D">
        <w:tab/>
      </w:r>
      <w:r w:rsidRPr="004F767D">
        <w:tab/>
      </w:r>
      <w:r w:rsidRPr="004F767D">
        <w:rPr>
          <w:rStyle w:val="HideTWBExt"/>
          <w:b w:val="0"/>
        </w:rPr>
        <w:t>&lt;NumAm&gt;</w:t>
      </w:r>
      <w:r w:rsidRPr="004F767D">
        <w:t>349</w:t>
      </w:r>
      <w:r w:rsidRPr="004F767D">
        <w:rPr>
          <w:rStyle w:val="HideTWBExt"/>
          <w:b w:val="0"/>
        </w:rPr>
        <w:t>&lt;/NumAm&gt;</w:t>
      </w:r>
    </w:p>
    <w:p w14:paraId="64D576F0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&lt;RepeatBlock-By&gt;&lt;Members&gt;</w:t>
      </w:r>
      <w:proofErr w:type="spellStart"/>
      <w:r w:rsidRPr="004F767D">
        <w:t>Estrella</w:t>
      </w:r>
      <w:proofErr w:type="spellEnd"/>
      <w:r w:rsidRPr="004F767D">
        <w:t xml:space="preserve"> </w:t>
      </w:r>
      <w:proofErr w:type="spellStart"/>
      <w:r w:rsidRPr="004F767D">
        <w:t>Galán</w:t>
      </w:r>
      <w:proofErr w:type="spellEnd"/>
      <w:r w:rsidRPr="004F767D">
        <w:rPr>
          <w:rStyle w:val="HideTWBExt"/>
          <w:b w:val="0"/>
        </w:rPr>
        <w:t>&lt;/Members&gt;</w:t>
      </w:r>
    </w:p>
    <w:p w14:paraId="6C40D4DD" w14:textId="77777777" w:rsidR="0057745F" w:rsidRPr="004F767D" w:rsidRDefault="004F767D" w:rsidP="0057745F">
      <w:r w:rsidRPr="004F767D">
        <w:rPr>
          <w:rStyle w:val="HideTWBExt"/>
        </w:rPr>
        <w:t>&lt;/RepeatBlock-By&gt;</w:t>
      </w:r>
    </w:p>
    <w:p w14:paraId="0E330FE9" w14:textId="77777777" w:rsidR="0057745F" w:rsidRPr="004F767D" w:rsidRDefault="004F767D" w:rsidP="0057745F">
      <w:pPr>
        <w:pStyle w:val="NormalBold"/>
      </w:pPr>
      <w:r w:rsidRPr="004F767D">
        <w:rPr>
          <w:rStyle w:val="HideTWBExt"/>
          <w:b w:val="0"/>
        </w:rPr>
        <w:t>&lt;DocAmend&gt;</w:t>
      </w:r>
      <w:r w:rsidRPr="004F767D">
        <w:t>Wniosek dotyczący rozporządzenia</w:t>
      </w:r>
      <w:r w:rsidRPr="004F767D">
        <w:rPr>
          <w:rStyle w:val="HideTWBExt"/>
          <w:b w:val="0"/>
        </w:rPr>
        <w:t>&lt;/DocAmend&gt;</w:t>
      </w:r>
    </w:p>
    <w:p w14:paraId="57F6073B" w14:textId="77777777" w:rsidR="00B54606" w:rsidRPr="004F767D" w:rsidRDefault="004F767D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4F767D">
        <w:rPr>
          <w:rStyle w:val="HideTWBExt"/>
          <w:b w:val="0"/>
        </w:rPr>
        <w:t>&lt;Article&gt;</w:t>
      </w:r>
      <w:r w:rsidRPr="004F767D">
        <w:t>Załącznik (nowy)</w:t>
      </w:r>
      <w:r w:rsidRPr="004F76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7AD6" w:rsidRPr="004F767D" w14:paraId="157E47A6" w14:textId="77777777" w:rsidTr="001379CC">
        <w:trPr>
          <w:jc w:val="center"/>
        </w:trPr>
        <w:tc>
          <w:tcPr>
            <w:tcW w:w="9752" w:type="dxa"/>
            <w:gridSpan w:val="2"/>
          </w:tcPr>
          <w:p w14:paraId="14803502" w14:textId="77777777" w:rsidR="0057745F" w:rsidRPr="004F767D" w:rsidRDefault="0057745F" w:rsidP="001379CC">
            <w:pPr>
              <w:keepNext/>
            </w:pPr>
          </w:p>
        </w:tc>
      </w:tr>
      <w:tr w:rsidR="00DE7AD6" w:rsidRPr="004F767D" w14:paraId="2E14130E" w14:textId="77777777" w:rsidTr="001379CC">
        <w:trPr>
          <w:jc w:val="center"/>
        </w:trPr>
        <w:tc>
          <w:tcPr>
            <w:tcW w:w="4876" w:type="dxa"/>
          </w:tcPr>
          <w:p w14:paraId="288F6E71" w14:textId="77777777" w:rsidR="0057745F" w:rsidRPr="004F767D" w:rsidRDefault="004F767D" w:rsidP="001379CC">
            <w:pPr>
              <w:pStyle w:val="AmColumnHeading"/>
              <w:keepNext/>
            </w:pPr>
            <w:r w:rsidRPr="004F767D">
              <w:t>Tekst proponowany przez Komisję</w:t>
            </w:r>
          </w:p>
        </w:tc>
        <w:tc>
          <w:tcPr>
            <w:tcW w:w="4876" w:type="dxa"/>
          </w:tcPr>
          <w:p w14:paraId="218CB54D" w14:textId="77777777" w:rsidR="0057745F" w:rsidRPr="004F767D" w:rsidRDefault="004F767D" w:rsidP="001379CC">
            <w:pPr>
              <w:pStyle w:val="AmColumnHeading"/>
              <w:keepNext/>
            </w:pPr>
            <w:r w:rsidRPr="004F767D">
              <w:t>Poprawka</w:t>
            </w:r>
          </w:p>
        </w:tc>
      </w:tr>
      <w:tr w:rsidR="00DE7AD6" w:rsidRPr="004F767D" w14:paraId="031E339C" w14:textId="77777777" w:rsidTr="001379CC">
        <w:trPr>
          <w:jc w:val="center"/>
        </w:trPr>
        <w:tc>
          <w:tcPr>
            <w:tcW w:w="4876" w:type="dxa"/>
          </w:tcPr>
          <w:p w14:paraId="532BCFE2" w14:textId="77777777" w:rsidR="0057745F" w:rsidRPr="004F767D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52D2FC19" w14:textId="77777777" w:rsidR="0057745F" w:rsidRPr="004F767D" w:rsidRDefault="004F767D" w:rsidP="008D1333">
            <w:pPr>
              <w:pStyle w:val="Normal6a"/>
              <w:jc w:val="center"/>
              <w:rPr>
                <w:szCs w:val="24"/>
              </w:rPr>
            </w:pPr>
            <w:r w:rsidRPr="004F767D">
              <w:rPr>
                <w:b/>
                <w:i/>
              </w:rPr>
              <w:t>ZAŁĄCZNIK</w:t>
            </w:r>
          </w:p>
        </w:tc>
      </w:tr>
      <w:tr w:rsidR="00DE7AD6" w:rsidRPr="004F767D" w14:paraId="778DD2F4" w14:textId="77777777" w:rsidTr="001379CC">
        <w:trPr>
          <w:jc w:val="center"/>
        </w:trPr>
        <w:tc>
          <w:tcPr>
            <w:tcW w:w="4876" w:type="dxa"/>
          </w:tcPr>
          <w:p w14:paraId="38AEAA0F" w14:textId="77777777" w:rsidR="008D1333" w:rsidRPr="004F767D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1FBED8BF" w14:textId="77777777" w:rsidR="008D1333" w:rsidRPr="004F767D" w:rsidRDefault="004F767D" w:rsidP="00B54606">
            <w:pPr>
              <w:pStyle w:val="Normal6a"/>
              <w:jc w:val="center"/>
              <w:rPr>
                <w:szCs w:val="24"/>
              </w:rPr>
            </w:pPr>
            <w:r w:rsidRPr="004F767D">
              <w:rPr>
                <w:b/>
                <w:i/>
              </w:rPr>
              <w:t>WYKAZ KWALIFIKUJĄCYCH SIĘ DZIAŁAŃ</w:t>
            </w:r>
          </w:p>
        </w:tc>
      </w:tr>
      <w:tr w:rsidR="00DE7AD6" w:rsidRPr="004F767D" w14:paraId="66CD6F8E" w14:textId="77777777" w:rsidTr="001379CC">
        <w:trPr>
          <w:jc w:val="center"/>
        </w:trPr>
        <w:tc>
          <w:tcPr>
            <w:tcW w:w="4876" w:type="dxa"/>
          </w:tcPr>
          <w:p w14:paraId="16E2C3FE" w14:textId="77777777" w:rsidR="008D1333" w:rsidRPr="004F767D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1485A9BD" w14:textId="77777777" w:rsidR="008D1333" w:rsidRPr="004F767D" w:rsidRDefault="004F767D" w:rsidP="001379CC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1. W ramach celów szczegółowych określonych w art. 3 </w:t>
            </w:r>
            <w:r w:rsidRPr="004F767D">
              <w:rPr>
                <w:b/>
                <w:i/>
              </w:rPr>
              <w:t>z instrumentu wspiera się w szczególności:</w:t>
            </w:r>
          </w:p>
        </w:tc>
      </w:tr>
      <w:tr w:rsidR="00DE7AD6" w:rsidRPr="004F767D" w14:paraId="08532740" w14:textId="77777777" w:rsidTr="001379CC">
        <w:trPr>
          <w:jc w:val="center"/>
        </w:trPr>
        <w:tc>
          <w:tcPr>
            <w:tcW w:w="4876" w:type="dxa"/>
          </w:tcPr>
          <w:p w14:paraId="723D87C1" w14:textId="77777777" w:rsidR="008D1333" w:rsidRPr="004F767D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3D8DE9E7" w14:textId="77777777" w:rsidR="008D1333" w:rsidRPr="004F767D" w:rsidRDefault="004F767D" w:rsidP="001379CC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a) opracowywanie i rozwijanie krajowych, regionalnych i lokalnych strategii w odniesieniu do azylu, legalnej migracji i integracji zgodnie z odpowiednim unijnym dorobkiem prawnym;</w:t>
            </w:r>
          </w:p>
        </w:tc>
      </w:tr>
      <w:tr w:rsidR="00DE7AD6" w:rsidRPr="004F767D" w14:paraId="07E637DB" w14:textId="77777777" w:rsidTr="001379CC">
        <w:trPr>
          <w:jc w:val="center"/>
        </w:trPr>
        <w:tc>
          <w:tcPr>
            <w:tcW w:w="4876" w:type="dxa"/>
          </w:tcPr>
          <w:p w14:paraId="79157E0A" w14:textId="77777777" w:rsidR="008D1333" w:rsidRPr="004F767D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489143E3" w14:textId="77777777" w:rsidR="008D1333" w:rsidRPr="004F767D" w:rsidRDefault="004F767D" w:rsidP="001379CC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b) tworzenie struktur administracyjnych, narzędzi i systemów, w tym szkolenie pracowników organów lokalnych i innych odpowiednich zainteresowanych podmiotów, w stosownych przypadkach we współpracy z właściwymi agencjami zdecentralizowanymi;</w:t>
            </w:r>
          </w:p>
        </w:tc>
      </w:tr>
      <w:tr w:rsidR="00DE7AD6" w:rsidRPr="004F767D" w14:paraId="5EBDDD04" w14:textId="77777777" w:rsidTr="00F675CD">
        <w:trPr>
          <w:jc w:val="center"/>
        </w:trPr>
        <w:tc>
          <w:tcPr>
            <w:tcW w:w="4876" w:type="dxa"/>
          </w:tcPr>
          <w:p w14:paraId="25F97E9D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7B0D65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c) ustanawianie punktów </w:t>
            </w:r>
            <w:r w:rsidRPr="004F767D">
              <w:rPr>
                <w:b/>
                <w:i/>
              </w:rPr>
              <w:t>kontaktowych na szczeblu krajowym, regionalnym i lokalnym w celu zapewnienia wszystkim beneficjentom bezstronnych wytycznych, praktycznych informacji i pomocy dotyczących dostępu do finansowania unijnego w odniesieniu do tego instrumentu;</w:t>
            </w:r>
          </w:p>
        </w:tc>
      </w:tr>
      <w:tr w:rsidR="00DE7AD6" w:rsidRPr="004F767D" w14:paraId="0B71F5E6" w14:textId="77777777" w:rsidTr="00F675CD">
        <w:trPr>
          <w:jc w:val="center"/>
        </w:trPr>
        <w:tc>
          <w:tcPr>
            <w:tcW w:w="4876" w:type="dxa"/>
          </w:tcPr>
          <w:p w14:paraId="34D4D013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3F38C6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d) opracowywanie, monitorowanie i ocenę polityk i procedur, w tym gromadzenie, wymianę i analizę informacji i danych; rozpowszechnianie jakościowych i ilościowych danych i statystyk dotyczących migracji i ochrony międzynarodowej oraz opracowywanie i stosowanie wspólnych narzędzi, metod i wskaźników statystycznych do pomiaru postępów i oceny rozwoju polityki;</w:t>
            </w:r>
          </w:p>
        </w:tc>
      </w:tr>
      <w:tr w:rsidR="00DE7AD6" w:rsidRPr="004F767D" w14:paraId="300459BD" w14:textId="77777777" w:rsidTr="00B17596">
        <w:trPr>
          <w:jc w:val="center"/>
        </w:trPr>
        <w:tc>
          <w:tcPr>
            <w:tcW w:w="4876" w:type="dxa"/>
          </w:tcPr>
          <w:p w14:paraId="2DF33699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824E57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e) wymianę informacji, najlepszych praktyk i strategii; wzajemne uczenie się, pracę badawczą i badania naukowe; opracowywanie i realizację wspólnych operacji oraz tworzenie ponadnarodowych sieci współpracy;</w:t>
            </w:r>
          </w:p>
        </w:tc>
      </w:tr>
      <w:tr w:rsidR="00DE7AD6" w:rsidRPr="004F767D" w14:paraId="51947238" w14:textId="77777777" w:rsidTr="00B17596">
        <w:trPr>
          <w:jc w:val="center"/>
        </w:trPr>
        <w:tc>
          <w:tcPr>
            <w:tcW w:w="4876" w:type="dxa"/>
          </w:tcPr>
          <w:p w14:paraId="31F38459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291841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f) usługi pomocy i wsparcia świadczone w sposób uwzględniający aspekt płci, odpowiadające statusowi i potrzebom danej osoby, w szczególności osób wymagających szczególnego traktowania;</w:t>
            </w:r>
          </w:p>
        </w:tc>
      </w:tr>
      <w:tr w:rsidR="00DE7AD6" w:rsidRPr="004F767D" w14:paraId="3312C6F3" w14:textId="77777777" w:rsidTr="00B17596">
        <w:trPr>
          <w:jc w:val="center"/>
        </w:trPr>
        <w:tc>
          <w:tcPr>
            <w:tcW w:w="4876" w:type="dxa"/>
          </w:tcPr>
          <w:p w14:paraId="46EEAACE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1B8038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g) operacje mające na celu skuteczną ochronę migrujących dzieci, w tym wdrożenie ocen najlepszego interesu dziecka, wzmocnienie systemów opieki prawnej, a także opracowywanie, monitorowanie i ewaluacja polityk i procedur dotyczących ochrony dziecka;</w:t>
            </w:r>
          </w:p>
        </w:tc>
      </w:tr>
      <w:tr w:rsidR="00DE7AD6" w:rsidRPr="004F767D" w14:paraId="70BD5264" w14:textId="77777777" w:rsidTr="001379CC">
        <w:trPr>
          <w:jc w:val="center"/>
        </w:trPr>
        <w:tc>
          <w:tcPr>
            <w:tcW w:w="4876" w:type="dxa"/>
          </w:tcPr>
          <w:p w14:paraId="7267339D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7C33F7FB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h) operacje mające na celu szerzenie wiedzy wśród zainteresowanych podmiotów i ogółu społeczeństwa na temat polityki w zakresie azylu, integracji i legalnej migracji, ze zwróceniem szczególnej uwagi na osoby wymagające szczególnego traktowania, w tym małoletnich;</w:t>
            </w:r>
          </w:p>
        </w:tc>
      </w:tr>
      <w:tr w:rsidR="00DE7AD6" w:rsidRPr="004F767D" w14:paraId="5AF68713" w14:textId="77777777" w:rsidTr="001379CC">
        <w:trPr>
          <w:jc w:val="center"/>
        </w:trPr>
        <w:tc>
          <w:tcPr>
            <w:tcW w:w="4876" w:type="dxa"/>
          </w:tcPr>
          <w:p w14:paraId="2A0EAA0F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0F9ED24D" w14:textId="77777777" w:rsidR="00B54606" w:rsidRPr="004F767D" w:rsidRDefault="004F767D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 xml:space="preserve">i) </w:t>
            </w:r>
            <w:r w:rsidRPr="004F767D">
              <w:rPr>
                <w:b/>
                <w:i/>
              </w:rPr>
              <w:t>działania mające na celu skuteczną ochronę praw bezpaństwowców na mocy prawa międzynarodowego, w tym unikanie dyskryminacji, wspieranie wczesnego rozpoznawania oznak bezpaństwowości oraz poprawę dostępu do ochrony;</w:t>
            </w:r>
          </w:p>
        </w:tc>
      </w:tr>
      <w:tr w:rsidR="00DE7AD6" w:rsidRPr="004F767D" w14:paraId="2E1B27D5" w14:textId="77777777" w:rsidTr="001379CC">
        <w:trPr>
          <w:jc w:val="center"/>
        </w:trPr>
        <w:tc>
          <w:tcPr>
            <w:tcW w:w="4876" w:type="dxa"/>
          </w:tcPr>
          <w:p w14:paraId="3EA8B919" w14:textId="77777777" w:rsidR="0059793E" w:rsidRPr="004F767D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69D1BBB6" w14:textId="77777777" w:rsidR="0059793E" w:rsidRPr="004F767D" w:rsidRDefault="004F767D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j) zapewnianie wsparcia podstawowego lub operacyjnego i budowania zdolności na rzecz organizacji społeczeństwa obywatelskiego, w tym organizacji kierowanych przez uchodźców i migrantów, działających w obszarach objętych niniejszym rozporządzeniem;</w:t>
            </w:r>
          </w:p>
        </w:tc>
      </w:tr>
      <w:tr w:rsidR="00DE7AD6" w:rsidRPr="004F767D" w14:paraId="774AF1B3" w14:textId="77777777" w:rsidTr="001379CC">
        <w:trPr>
          <w:jc w:val="center"/>
        </w:trPr>
        <w:tc>
          <w:tcPr>
            <w:tcW w:w="4876" w:type="dxa"/>
          </w:tcPr>
          <w:p w14:paraId="62D3F3BD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783A7FEF" w14:textId="77777777" w:rsidR="00B54606" w:rsidRPr="004F767D" w:rsidRDefault="004F767D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k) zapobieganie przemocy ze względu na płeć i reagowanie na nią, w tym specjalistyczne, dostępne i poufne usługi dla ofiar i osób, które doświadczyły przemocy;</w:t>
            </w:r>
          </w:p>
        </w:tc>
      </w:tr>
      <w:tr w:rsidR="00DE7AD6" w:rsidRPr="004F767D" w14:paraId="48D3A152" w14:textId="77777777" w:rsidTr="001379CC">
        <w:trPr>
          <w:jc w:val="center"/>
        </w:trPr>
        <w:tc>
          <w:tcPr>
            <w:tcW w:w="4876" w:type="dxa"/>
          </w:tcPr>
          <w:p w14:paraId="1127663A" w14:textId="77777777" w:rsidR="00B54606" w:rsidRPr="004F767D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2F897ED6" w14:textId="77777777" w:rsidR="00B54606" w:rsidRPr="004F767D" w:rsidRDefault="004F767D" w:rsidP="00B54606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l) działania mające na celu zapobieganie i przeciwdziałanie dyskryminacji, rasizmowi i przestępstwom z nienawiści wobec migrantów, osób ubiegających się o azyl i uchodźców.</w:t>
            </w:r>
          </w:p>
        </w:tc>
      </w:tr>
      <w:tr w:rsidR="00DE7AD6" w:rsidRPr="004F767D" w14:paraId="332B1F83" w14:textId="77777777" w:rsidTr="00884588">
        <w:trPr>
          <w:jc w:val="center"/>
        </w:trPr>
        <w:tc>
          <w:tcPr>
            <w:tcW w:w="4876" w:type="dxa"/>
          </w:tcPr>
          <w:p w14:paraId="79E0AEDC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A13997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2. W ramach celu szczegółowego określonego w art. 3 ust. 1 lit. a) z instrumentu wspiera się:</w:t>
            </w:r>
          </w:p>
        </w:tc>
      </w:tr>
      <w:tr w:rsidR="00DE7AD6" w:rsidRPr="004F767D" w14:paraId="729A8E47" w14:textId="77777777" w:rsidTr="00884588">
        <w:trPr>
          <w:jc w:val="center"/>
        </w:trPr>
        <w:tc>
          <w:tcPr>
            <w:tcW w:w="4876" w:type="dxa"/>
          </w:tcPr>
          <w:p w14:paraId="1864AD46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58113F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a) zapewnianie pomocy materialnej, w tym pomocy na granicy;</w:t>
            </w:r>
          </w:p>
        </w:tc>
      </w:tr>
      <w:tr w:rsidR="00DE7AD6" w:rsidRPr="004F767D" w14:paraId="07C60F24" w14:textId="77777777" w:rsidTr="00884588">
        <w:trPr>
          <w:jc w:val="center"/>
        </w:trPr>
        <w:tc>
          <w:tcPr>
            <w:tcW w:w="4876" w:type="dxa"/>
          </w:tcPr>
          <w:p w14:paraId="2E512551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116113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b) prowadzenie procedur azylowych zgodnie z unijnym </w:t>
            </w:r>
            <w:r w:rsidRPr="004F767D">
              <w:rPr>
                <w:b/>
                <w:i/>
              </w:rPr>
              <w:t>dorobkiem prawnym w zakresie azylu, w tym świadczenie usług wsparcia takich jak tłumaczenia pisemne i ustne, pomoc prawna, poszukiwanie rodzin i inne usługi odpowiadające statusowi danej osoby;</w:t>
            </w:r>
          </w:p>
        </w:tc>
      </w:tr>
      <w:tr w:rsidR="00DE7AD6" w:rsidRPr="004F767D" w14:paraId="6465730D" w14:textId="77777777" w:rsidTr="00884588">
        <w:trPr>
          <w:jc w:val="center"/>
        </w:trPr>
        <w:tc>
          <w:tcPr>
            <w:tcW w:w="4876" w:type="dxa"/>
          </w:tcPr>
          <w:p w14:paraId="543F87A8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441EFC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c) identyfikację osób ubiegających się o ochronę międzynarodową, które mają specjalne potrzeby w zakresie procedur lub przyjmowania, w tym wczesne identyfikowanie ofiar handlu ludźmi, przemocy ze względu na płeć i tortur, z myślą o kierowaniu ich do wyspecjalizowanych służb, takich jak służby świadczące usługi psychospołeczne i usługi w zakresie rehabilitacji;</w:t>
            </w:r>
          </w:p>
        </w:tc>
      </w:tr>
      <w:tr w:rsidR="00DE7AD6" w:rsidRPr="004F767D" w14:paraId="3A6AD855" w14:textId="77777777" w:rsidTr="00884588">
        <w:trPr>
          <w:jc w:val="center"/>
        </w:trPr>
        <w:tc>
          <w:tcPr>
            <w:tcW w:w="4876" w:type="dxa"/>
          </w:tcPr>
          <w:p w14:paraId="22FB9AD5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96FA071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d) świadczenie specjalistycznych usług takich jak profesjonalne usługi psychospołeczne i w zakresie rehabilitacji na rzecz osób ubiegających się o ochronę międzynarodową, które mają specjalne potrzeby w zakresie procedur lub przyjmowania;</w:t>
            </w:r>
          </w:p>
        </w:tc>
      </w:tr>
      <w:tr w:rsidR="00DE7AD6" w:rsidRPr="004F767D" w14:paraId="4B40AB3E" w14:textId="77777777" w:rsidTr="00A63AD4">
        <w:trPr>
          <w:jc w:val="center"/>
        </w:trPr>
        <w:tc>
          <w:tcPr>
            <w:tcW w:w="4876" w:type="dxa"/>
          </w:tcPr>
          <w:p w14:paraId="2FFA0115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08520E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e) tworzenie lub modernizowanie infrastruktury zakwaterowania służącej do przyjmowania, takiej jak infrastruktura o małej skali uwzględniająca potrzeby rodzin z małoletnimi, w tym infrastruktura zapewniana przez organy lokalne i regionalne oraz możliwe wspólne korzystanie z takich placówek przez więcej niż jedno państwo członkowskie;</w:t>
            </w:r>
          </w:p>
        </w:tc>
      </w:tr>
      <w:tr w:rsidR="00DE7AD6" w:rsidRPr="004F767D" w14:paraId="2B072461" w14:textId="77777777" w:rsidTr="00A63AD4">
        <w:trPr>
          <w:jc w:val="center"/>
        </w:trPr>
        <w:tc>
          <w:tcPr>
            <w:tcW w:w="4876" w:type="dxa"/>
          </w:tcPr>
          <w:p w14:paraId="0AF6404B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0D3DC3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f) zwiększanie zdolności państw członkowskich w zakresie zbierania, analizowania i wymiany między ich właściwymi organami informacji o krajach pochodzenia;</w:t>
            </w:r>
          </w:p>
        </w:tc>
      </w:tr>
      <w:tr w:rsidR="00DE7AD6" w:rsidRPr="004F767D" w14:paraId="2AA5E6F1" w14:textId="77777777" w:rsidTr="00A63AD4">
        <w:trPr>
          <w:jc w:val="center"/>
        </w:trPr>
        <w:tc>
          <w:tcPr>
            <w:tcW w:w="4876" w:type="dxa"/>
          </w:tcPr>
          <w:p w14:paraId="4C0B5C1A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AD93A7E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g) operacje związane z unijnymi programami przesiedleń lub krajowymi programami przesiedleń i przyjmowania ze względów humanitarnych, w tym prowadzenie procedur w zakresie ich wdrażania;</w:t>
            </w:r>
          </w:p>
        </w:tc>
      </w:tr>
      <w:tr w:rsidR="00DE7AD6" w:rsidRPr="004F767D" w14:paraId="517C3617" w14:textId="77777777" w:rsidTr="00A63AD4">
        <w:trPr>
          <w:jc w:val="center"/>
        </w:trPr>
        <w:tc>
          <w:tcPr>
            <w:tcW w:w="4876" w:type="dxa"/>
          </w:tcPr>
          <w:p w14:paraId="39996612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CED950F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h) tworzenie, rozwijanie </w:t>
            </w:r>
            <w:r w:rsidRPr="004F767D">
              <w:rPr>
                <w:b/>
                <w:i/>
              </w:rPr>
              <w:t>i usprawnianie alternatyw dla detencji w przypadku wszystkich osób, ze szczególnym uwzględnieniem małoletnich bez opieki i rodzin, w tym, w stosownych przypadkach, opieki pozainstytucjonalnej wbudowanej w krajowe systemy ochrony dziecka, a także wsparcia psychospołecznego i racjonalnych usprawnień dla osób z niepełnosprawnościami;</w:t>
            </w:r>
          </w:p>
        </w:tc>
      </w:tr>
      <w:tr w:rsidR="00DE7AD6" w:rsidRPr="004F767D" w14:paraId="4570A3B1" w14:textId="77777777" w:rsidTr="00A63AD4">
        <w:trPr>
          <w:jc w:val="center"/>
        </w:trPr>
        <w:tc>
          <w:tcPr>
            <w:tcW w:w="4876" w:type="dxa"/>
          </w:tcPr>
          <w:p w14:paraId="253401CD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35C919" w14:textId="77777777" w:rsidR="0059793E" w:rsidRPr="004F767D" w:rsidRDefault="004F767D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i) ustanowienie niezależnego mechanizmu monitorowania przestrzegania praw podstawowych we wszystkich procedurach azylowych i procedurach powrotu.</w:t>
            </w:r>
          </w:p>
        </w:tc>
      </w:tr>
      <w:tr w:rsidR="00DE7AD6" w:rsidRPr="004F767D" w14:paraId="6438D0D2" w14:textId="77777777" w:rsidTr="00A63AD4">
        <w:trPr>
          <w:jc w:val="center"/>
        </w:trPr>
        <w:tc>
          <w:tcPr>
            <w:tcW w:w="4876" w:type="dxa"/>
          </w:tcPr>
          <w:p w14:paraId="0D448E74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19A0C1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3. W ramach celu szczegółowego określonego w art. 3 ust. 1 lit. b) z instrumentu wspiera się w szczególności:</w:t>
            </w:r>
          </w:p>
        </w:tc>
      </w:tr>
      <w:tr w:rsidR="00DE7AD6" w:rsidRPr="004F767D" w14:paraId="14FC0043" w14:textId="77777777" w:rsidTr="00A63AD4">
        <w:trPr>
          <w:jc w:val="center"/>
        </w:trPr>
        <w:tc>
          <w:tcPr>
            <w:tcW w:w="4876" w:type="dxa"/>
          </w:tcPr>
          <w:p w14:paraId="72AFF7C8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C19848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a) pakiety i kampanie informacyjne w celu upowszechniania wiedzy na temat sposobów legalnej migracji do Unii, w tym na temat unijnego dorobku prawnego w zakresie legalnej migracji;</w:t>
            </w:r>
          </w:p>
        </w:tc>
      </w:tr>
      <w:tr w:rsidR="00DE7AD6" w:rsidRPr="004F767D" w14:paraId="066C61B9" w14:textId="77777777" w:rsidTr="00A63AD4">
        <w:trPr>
          <w:jc w:val="center"/>
        </w:trPr>
        <w:tc>
          <w:tcPr>
            <w:tcW w:w="4876" w:type="dxa"/>
          </w:tcPr>
          <w:p w14:paraId="22A2D8B8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60BE2B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b) opracowywanie programów mobilności do Unii, takich jak programy migracji cyrkulacyjnej lub czasowej, w tym szkoleń zwiększających możliwości zatrudnienia;</w:t>
            </w:r>
          </w:p>
        </w:tc>
      </w:tr>
      <w:tr w:rsidR="00DE7AD6" w:rsidRPr="004F767D" w14:paraId="0DE0FEE9" w14:textId="77777777" w:rsidTr="00A63AD4">
        <w:trPr>
          <w:jc w:val="center"/>
        </w:trPr>
        <w:tc>
          <w:tcPr>
            <w:tcW w:w="4876" w:type="dxa"/>
          </w:tcPr>
          <w:p w14:paraId="06EDB17B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E62CB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c) współpracę między państwami trzecimi a agencjami rekrutacyjnymi, służbami zatrudnienia i służbami imigracyjnymi państw członkowskich;</w:t>
            </w:r>
          </w:p>
        </w:tc>
      </w:tr>
      <w:tr w:rsidR="00DE7AD6" w:rsidRPr="004F767D" w14:paraId="7D7BBE48" w14:textId="77777777" w:rsidTr="004048CE">
        <w:trPr>
          <w:jc w:val="center"/>
        </w:trPr>
        <w:tc>
          <w:tcPr>
            <w:tcW w:w="4876" w:type="dxa"/>
          </w:tcPr>
          <w:p w14:paraId="0B9FD91C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58BDF3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d) ocenę i uznawanie umiejętności i kwalifikacji, w tym doświadczenia zawodowego, zdobytych w państwie trzecim, a także ich przejrzystości i równoważności z umiejętnościami </w:t>
            </w:r>
            <w:r w:rsidRPr="004F767D">
              <w:rPr>
                <w:b/>
                <w:i/>
              </w:rPr>
              <w:t>i kwalifikacjami w państwie członkowskim;</w:t>
            </w:r>
          </w:p>
        </w:tc>
      </w:tr>
      <w:tr w:rsidR="00DE7AD6" w:rsidRPr="004F767D" w14:paraId="65455E53" w14:textId="77777777" w:rsidTr="004048CE">
        <w:trPr>
          <w:jc w:val="center"/>
        </w:trPr>
        <w:tc>
          <w:tcPr>
            <w:tcW w:w="4876" w:type="dxa"/>
          </w:tcPr>
          <w:p w14:paraId="0F3FDA67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AA59D7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e) pomoc w kontekście wniosków o łączenie rodzin w celu zapewnienia wdrożenia dyrektywy Rady 2003/86/WE zgodnie z wytycznymi Komisji dotyczącymi stosowania dyrektywy 2003/86/WE w sprawie prawa do łączenia </w:t>
            </w:r>
            <w:r w:rsidRPr="004F767D">
              <w:rPr>
                <w:b/>
                <w:i/>
              </w:rPr>
              <w:t>rodzin;</w:t>
            </w:r>
          </w:p>
        </w:tc>
      </w:tr>
      <w:tr w:rsidR="00DE7AD6" w:rsidRPr="004F767D" w14:paraId="3F234702" w14:textId="77777777" w:rsidTr="004048CE">
        <w:trPr>
          <w:jc w:val="center"/>
        </w:trPr>
        <w:tc>
          <w:tcPr>
            <w:tcW w:w="4876" w:type="dxa"/>
          </w:tcPr>
          <w:p w14:paraId="31409276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53F7975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f) pomoc, w tym pomoc prawną i reprezentację prawną, związaną ze zmianą statusu obywateli państw trzecich, którzy przebywają już legalnie w państwie członkowskim, w szczególności w związku z uzyskaniem statusu legalnego pobytu, zdefiniowanego na poziomie Unii;</w:t>
            </w:r>
          </w:p>
        </w:tc>
      </w:tr>
      <w:tr w:rsidR="00DE7AD6" w:rsidRPr="004F767D" w14:paraId="7CA6641D" w14:textId="77777777" w:rsidTr="004048CE">
        <w:trPr>
          <w:jc w:val="center"/>
        </w:trPr>
        <w:tc>
          <w:tcPr>
            <w:tcW w:w="4876" w:type="dxa"/>
          </w:tcPr>
          <w:p w14:paraId="4767F8D5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C1ECCD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g) pomoc na rzecz obywateli państw trzecich i bezpaństwowców, którzy chcą skorzystać z przysługujących im praw, w szczególności praw związanych z mobilnością, na mocy unijnych instrumentów dotyczących legalnej migracji;</w:t>
            </w:r>
          </w:p>
        </w:tc>
      </w:tr>
      <w:tr w:rsidR="00DE7AD6" w:rsidRPr="004F767D" w14:paraId="1ADA21D2" w14:textId="77777777" w:rsidTr="004048CE">
        <w:trPr>
          <w:jc w:val="center"/>
        </w:trPr>
        <w:tc>
          <w:tcPr>
            <w:tcW w:w="4876" w:type="dxa"/>
          </w:tcPr>
          <w:p w14:paraId="165B9F41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F937AF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h) środki integracji, takie jak wsparcie dostosowane do potrzeb obywateli państw trzecich i bezpaństwowców, oraz programy integracyjne skupiające się na doradztwie, edukacji, szkoleniach językowych i innych szkoleniach, takie jak kursy kształtujące świadomość obywatelską oraz doradztwo zawodowe;</w:t>
            </w:r>
          </w:p>
        </w:tc>
      </w:tr>
      <w:tr w:rsidR="00DE7AD6" w:rsidRPr="004F767D" w14:paraId="6745782F" w14:textId="77777777" w:rsidTr="004048CE">
        <w:trPr>
          <w:jc w:val="center"/>
        </w:trPr>
        <w:tc>
          <w:tcPr>
            <w:tcW w:w="4876" w:type="dxa"/>
          </w:tcPr>
          <w:p w14:paraId="3D5048AF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C0141C8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i) operacje propagujące równość w dostępie do usług publicznych i prywatnych przez obywateli państw trzecich oraz świadczenie takich usług dla obywateli państw trzecich i bezpaństwowców, w tym w dostępie do edukacji, opieki zdrowotnej i wsparcia psychospołecznego, oraz dostosowywanie takich usług do potrzeb grupy docelowej;</w:t>
            </w:r>
          </w:p>
        </w:tc>
      </w:tr>
      <w:tr w:rsidR="00DE7AD6" w:rsidRPr="004F767D" w14:paraId="71E4F8AC" w14:textId="77777777" w:rsidTr="004048CE">
        <w:trPr>
          <w:jc w:val="center"/>
        </w:trPr>
        <w:tc>
          <w:tcPr>
            <w:tcW w:w="4876" w:type="dxa"/>
          </w:tcPr>
          <w:p w14:paraId="6F209DCE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52D5E8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j) współpracę między organami rządowymi i pozarządowymi w zintegrowany sposób, w tym za pośrednictwem skoordynowanych ośrodków wspierania integracji, takich jak punkty kompleksowej obsługi;</w:t>
            </w:r>
          </w:p>
        </w:tc>
      </w:tr>
      <w:tr w:rsidR="00DE7AD6" w:rsidRPr="004F767D" w14:paraId="15E07DD8" w14:textId="77777777" w:rsidTr="00431096">
        <w:trPr>
          <w:jc w:val="center"/>
        </w:trPr>
        <w:tc>
          <w:tcPr>
            <w:tcW w:w="4876" w:type="dxa"/>
          </w:tcPr>
          <w:p w14:paraId="7824E50D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742C9E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k) operacje umożliwiające i wspierające integrację obywateli państw trzecich i bezpaństwowców oraz ich aktywne uczestnictwo w społeczeństwie przyjmującym, a także operacje propagujące ich akceptację przez społeczeństwo przyjmujące;</w:t>
            </w:r>
          </w:p>
        </w:tc>
      </w:tr>
      <w:tr w:rsidR="00DE7AD6" w:rsidRPr="004F767D" w14:paraId="43E7E531" w14:textId="77777777" w:rsidTr="00431096">
        <w:trPr>
          <w:jc w:val="center"/>
        </w:trPr>
        <w:tc>
          <w:tcPr>
            <w:tcW w:w="4876" w:type="dxa"/>
          </w:tcPr>
          <w:p w14:paraId="60489624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B4D8A4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 xml:space="preserve">l) wzajemne stosunki i dialog między obywatelami państw trzecich, społeczeństwem przyjmującym i organami publicznymi, w tym w drodze konsultacji z obywatelami państw trzecich i bezpaństwowcami oraz dialogu międzykulturowego </w:t>
            </w:r>
            <w:r w:rsidRPr="004F767D">
              <w:rPr>
                <w:b/>
                <w:i/>
              </w:rPr>
              <w:t>i międzywyznaniowego;</w:t>
            </w:r>
          </w:p>
        </w:tc>
      </w:tr>
      <w:tr w:rsidR="00DE7AD6" w:rsidRPr="004F767D" w14:paraId="663C5E14" w14:textId="77777777" w:rsidTr="00431096">
        <w:trPr>
          <w:jc w:val="center"/>
        </w:trPr>
        <w:tc>
          <w:tcPr>
            <w:tcW w:w="4876" w:type="dxa"/>
          </w:tcPr>
          <w:p w14:paraId="32506BEF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496F36" w14:textId="77777777" w:rsidR="0059793E" w:rsidRPr="004F767D" w:rsidRDefault="004F767D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m) budowanie zdolności w zakresie usług integracji świadczonych przez organy lokalne i inne odnośne zainteresowane podmioty.</w:t>
            </w:r>
          </w:p>
        </w:tc>
      </w:tr>
      <w:tr w:rsidR="00DE7AD6" w:rsidRPr="004F767D" w14:paraId="3B381F3B" w14:textId="77777777" w:rsidTr="00431096">
        <w:trPr>
          <w:jc w:val="center"/>
        </w:trPr>
        <w:tc>
          <w:tcPr>
            <w:tcW w:w="4876" w:type="dxa"/>
          </w:tcPr>
          <w:p w14:paraId="34F221F3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0D2458" w14:textId="77777777" w:rsidR="0059793E" w:rsidRPr="004F767D" w:rsidRDefault="004F767D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n) wsparcie na potrzeby procedur związanych z uzyskaniem statusu rezydenta długoterminowego lub obywatelstwa, a także ścieżek prowadzących do uregulowania statusu administracyjnego migrantów, jeżeli są przewidziane w prawie krajowym;</w:t>
            </w:r>
          </w:p>
        </w:tc>
      </w:tr>
      <w:tr w:rsidR="00DE7AD6" w:rsidRPr="004F767D" w14:paraId="59D67C7F" w14:textId="77777777" w:rsidTr="001379CC">
        <w:trPr>
          <w:jc w:val="center"/>
        </w:trPr>
        <w:tc>
          <w:tcPr>
            <w:tcW w:w="4876" w:type="dxa"/>
          </w:tcPr>
          <w:p w14:paraId="7312FD69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3A90A353" w14:textId="77777777" w:rsidR="0059793E" w:rsidRPr="004F767D" w:rsidRDefault="004F767D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o) środki propagujące uczestnictwo obywateli państw trzecich i bezpaństwowców w życiu politycznym i obywatelskim;</w:t>
            </w:r>
          </w:p>
        </w:tc>
      </w:tr>
      <w:tr w:rsidR="00DE7AD6" w:rsidRPr="004F767D" w14:paraId="1F9B6466" w14:textId="77777777" w:rsidTr="001379CC">
        <w:trPr>
          <w:jc w:val="center"/>
        </w:trPr>
        <w:tc>
          <w:tcPr>
            <w:tcW w:w="4876" w:type="dxa"/>
          </w:tcPr>
          <w:p w14:paraId="1472E9B5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177C88DE" w14:textId="77777777" w:rsidR="0059793E" w:rsidRPr="004F767D" w:rsidRDefault="004F767D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4F767D">
              <w:rPr>
                <w:b/>
                <w:i/>
              </w:rPr>
              <w:t>p) środki zapewniające migrantom dostęp do podstawowych usług i praw niezależnie od ich statusu administracyjnego, w tym programy nauki języków obcych, wsparcie w zakresie zatrudnienia i poszukiwania pracy oraz pomoc w dostępie do odpowiednich mieszkań;</w:t>
            </w:r>
          </w:p>
        </w:tc>
      </w:tr>
      <w:tr w:rsidR="00DE7AD6" w:rsidRPr="004F767D" w14:paraId="4DACF7C8" w14:textId="77777777" w:rsidTr="001379CC">
        <w:trPr>
          <w:jc w:val="center"/>
        </w:trPr>
        <w:tc>
          <w:tcPr>
            <w:tcW w:w="4876" w:type="dxa"/>
          </w:tcPr>
          <w:p w14:paraId="276755ED" w14:textId="77777777" w:rsidR="0059793E" w:rsidRPr="004F767D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425839C4" w14:textId="77777777" w:rsidR="0059793E" w:rsidRPr="004F767D" w:rsidRDefault="004F767D" w:rsidP="0059793E">
            <w:pPr>
              <w:pStyle w:val="Normal6a"/>
              <w:rPr>
                <w:szCs w:val="24"/>
              </w:rPr>
            </w:pPr>
            <w:r w:rsidRPr="004F767D">
              <w:rPr>
                <w:b/>
                <w:i/>
              </w:rPr>
              <w:t>q) programy edukacji na rzecz globalnego obywatelstwa mające na celu podnoszenie świadomości społecznej na temat rasizmu i propagowanie edukacji w zakresie praw człowieka z myślą o spójności społecznej.</w:t>
            </w:r>
          </w:p>
        </w:tc>
      </w:tr>
    </w:tbl>
    <w:p w14:paraId="7FAA9CDA" w14:textId="77777777" w:rsidR="0057745F" w:rsidRPr="004F767D" w:rsidRDefault="004F767D" w:rsidP="0057745F">
      <w:pPr>
        <w:pStyle w:val="AmOrLang"/>
      </w:pPr>
      <w:r w:rsidRPr="004F767D">
        <w:t xml:space="preserve">Or. </w:t>
      </w:r>
      <w:r w:rsidRPr="004F767D">
        <w:rPr>
          <w:rStyle w:val="HideTWBExt"/>
          <w:rFonts w:eastAsiaTheme="majorEastAsia"/>
        </w:rPr>
        <w:t>&lt;Original&gt;</w:t>
      </w:r>
      <w:r w:rsidR="008D62B0" w:rsidRPr="004F767D">
        <w:rPr>
          <w:rStyle w:val="HideTWBInt"/>
        </w:rPr>
        <w:t>{EN}</w:t>
      </w:r>
      <w:r w:rsidR="008D62B0" w:rsidRPr="004F767D">
        <w:t>en</w:t>
      </w:r>
      <w:r w:rsidRPr="004F767D">
        <w:rPr>
          <w:rStyle w:val="HideTWBExt"/>
          <w:rFonts w:eastAsiaTheme="majorEastAsia"/>
        </w:rPr>
        <w:t>&lt;/Original&gt;</w:t>
      </w:r>
    </w:p>
    <w:p w14:paraId="4F50584C" w14:textId="77777777" w:rsidR="0057745F" w:rsidRPr="004F767D" w:rsidRDefault="004F767D" w:rsidP="0057745F">
      <w:r w:rsidRPr="004F767D">
        <w:rPr>
          <w:rStyle w:val="HideTWBExt"/>
        </w:rPr>
        <w:t>&lt;/Amend&gt;</w:t>
      </w:r>
    </w:p>
    <w:p w14:paraId="58583440" w14:textId="77777777" w:rsidR="00FA192C" w:rsidRPr="004F767D" w:rsidRDefault="004F767D" w:rsidP="00FA192C">
      <w:r w:rsidRPr="004F767D">
        <w:rPr>
          <w:rStyle w:val="HideTWBExt"/>
        </w:rPr>
        <w:t>&lt;/RepeatBlock-Amend&gt;</w:t>
      </w:r>
      <w:bookmarkEnd w:id="2"/>
    </w:p>
    <w:p w14:paraId="4AD95085" w14:textId="77777777" w:rsidR="008363E4" w:rsidRPr="004F767D" w:rsidRDefault="008363E4" w:rsidP="00FA192C"/>
    <w:sectPr w:rsidR="008363E4" w:rsidRPr="004F767D" w:rsidSect="00222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581C" w14:textId="77777777" w:rsidR="004F767D" w:rsidRPr="00222D87" w:rsidRDefault="004F767D">
      <w:r w:rsidRPr="00222D87">
        <w:separator/>
      </w:r>
    </w:p>
  </w:endnote>
  <w:endnote w:type="continuationSeparator" w:id="0">
    <w:p w14:paraId="0198A845" w14:textId="77777777" w:rsidR="004F767D" w:rsidRPr="00222D87" w:rsidRDefault="004F767D">
      <w:r w:rsidRPr="00222D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FE50" w14:textId="77777777" w:rsidR="00222D87" w:rsidRPr="00222D87" w:rsidRDefault="00222D87" w:rsidP="00222D87">
    <w:pPr>
      <w:pStyle w:val="EPFooter"/>
    </w:pPr>
    <w:r w:rsidRPr="00222D87">
      <w:t>PE</w:t>
    </w:r>
    <w:r w:rsidRPr="00222D87">
      <w:rPr>
        <w:rStyle w:val="HideTWBExt"/>
      </w:rPr>
      <w:t>&lt;NoPE&gt;</w:t>
    </w:r>
    <w:r w:rsidRPr="00222D87">
      <w:t>790.147</w:t>
    </w:r>
    <w:r w:rsidRPr="00222D87">
      <w:rPr>
        <w:rStyle w:val="HideTWBExt"/>
      </w:rPr>
      <w:t>&lt;/NoPE&gt;&lt;Version&gt;</w:t>
    </w:r>
    <w:r w:rsidRPr="00222D87">
      <w:t>v01-00</w:t>
    </w:r>
    <w:r w:rsidRPr="00222D87">
      <w:rPr>
        <w:rStyle w:val="HideTWBExt"/>
      </w:rPr>
      <w:t>&lt;/Version&gt;</w:t>
    </w:r>
    <w:r w:rsidRPr="00222D87">
      <w:tab/>
    </w:r>
    <w:r w:rsidRPr="00222D87">
      <w:fldChar w:fldCharType="begin"/>
    </w:r>
    <w:r w:rsidRPr="00222D87">
      <w:instrText xml:space="preserve"> PAGE  \* MERGEFORMAT </w:instrText>
    </w:r>
    <w:r w:rsidRPr="00222D87">
      <w:fldChar w:fldCharType="separate"/>
    </w:r>
    <w:r w:rsidRPr="00222D87">
      <w:rPr>
        <w:noProof/>
      </w:rPr>
      <w:t>2</w:t>
    </w:r>
    <w:r w:rsidRPr="00222D87">
      <w:fldChar w:fldCharType="end"/>
    </w:r>
    <w:r w:rsidRPr="00222D87">
      <w:t>/</w:t>
    </w:r>
    <w:fldSimple w:instr=" NUMPAGES  \* MERGEFORMAT ">
      <w:r w:rsidRPr="00222D87">
        <w:rPr>
          <w:noProof/>
        </w:rPr>
        <w:t>32</w:t>
      </w:r>
    </w:fldSimple>
    <w:r w:rsidRPr="00222D87">
      <w:tab/>
    </w:r>
    <w:r w:rsidRPr="00222D87">
      <w:rPr>
        <w:rStyle w:val="HideTWBExt"/>
      </w:rPr>
      <w:t>&lt;PathFdR&gt;</w:t>
    </w:r>
    <w:r w:rsidRPr="00222D87">
      <w:t>AM\1346449PL.docx</w:t>
    </w:r>
    <w:r w:rsidRPr="00222D87">
      <w:rPr>
        <w:rStyle w:val="HideTWBExt"/>
      </w:rPr>
      <w:t>&lt;/PathFdR&gt;</w:t>
    </w:r>
  </w:p>
  <w:p w14:paraId="621C27F4" w14:textId="2DBA040E" w:rsidR="00D82FCC" w:rsidRPr="00222D87" w:rsidRDefault="00222D87" w:rsidP="00222D87">
    <w:pPr>
      <w:pStyle w:val="EPFooter2"/>
    </w:pPr>
    <w:r w:rsidRPr="00222D8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2E0E" w14:textId="77777777" w:rsidR="00222D87" w:rsidRPr="00222D87" w:rsidRDefault="00222D87" w:rsidP="00222D87">
    <w:pPr>
      <w:pStyle w:val="EPFooter"/>
    </w:pPr>
    <w:r w:rsidRPr="00222D87">
      <w:rPr>
        <w:rStyle w:val="HideTWBExt"/>
      </w:rPr>
      <w:t>&lt;PathFdR&gt;</w:t>
    </w:r>
    <w:r w:rsidRPr="00222D87">
      <w:t>AM\1346449PL.docx</w:t>
    </w:r>
    <w:r w:rsidRPr="00222D87">
      <w:rPr>
        <w:rStyle w:val="HideTWBExt"/>
      </w:rPr>
      <w:t>&lt;/PathFdR&gt;</w:t>
    </w:r>
    <w:r w:rsidRPr="00222D87">
      <w:tab/>
    </w:r>
    <w:r w:rsidRPr="00222D87">
      <w:fldChar w:fldCharType="begin"/>
    </w:r>
    <w:r w:rsidRPr="00222D87">
      <w:instrText xml:space="preserve"> PAGE  \* MERGEFORMAT </w:instrText>
    </w:r>
    <w:r w:rsidRPr="00222D87">
      <w:fldChar w:fldCharType="separate"/>
    </w:r>
    <w:r w:rsidRPr="00222D87">
      <w:rPr>
        <w:noProof/>
      </w:rPr>
      <w:t>3</w:t>
    </w:r>
    <w:r w:rsidRPr="00222D87">
      <w:fldChar w:fldCharType="end"/>
    </w:r>
    <w:r w:rsidRPr="00222D87">
      <w:t>/</w:t>
    </w:r>
    <w:fldSimple w:instr=" NUMPAGES  \* MERGEFORMAT ">
      <w:r w:rsidRPr="00222D87">
        <w:rPr>
          <w:noProof/>
        </w:rPr>
        <w:t>32</w:t>
      </w:r>
    </w:fldSimple>
    <w:r w:rsidRPr="00222D87">
      <w:tab/>
      <w:t>PE</w:t>
    </w:r>
    <w:r w:rsidRPr="00222D87">
      <w:rPr>
        <w:rStyle w:val="HideTWBExt"/>
      </w:rPr>
      <w:t>&lt;NoPE&gt;</w:t>
    </w:r>
    <w:r w:rsidRPr="00222D87">
      <w:t>790.147</w:t>
    </w:r>
    <w:r w:rsidRPr="00222D87">
      <w:rPr>
        <w:rStyle w:val="HideTWBExt"/>
      </w:rPr>
      <w:t>&lt;/NoPE&gt;&lt;Version&gt;</w:t>
    </w:r>
    <w:r w:rsidRPr="00222D87">
      <w:t>v01-00</w:t>
    </w:r>
    <w:r w:rsidRPr="00222D87">
      <w:rPr>
        <w:rStyle w:val="HideTWBExt"/>
      </w:rPr>
      <w:t>&lt;/Version&gt;</w:t>
    </w:r>
  </w:p>
  <w:p w14:paraId="6AA7A811" w14:textId="4C93B7E2" w:rsidR="00D82FCC" w:rsidRPr="00222D87" w:rsidRDefault="00222D87" w:rsidP="00222D87">
    <w:pPr>
      <w:pStyle w:val="EPFooter2"/>
    </w:pPr>
    <w:r w:rsidRPr="00222D87">
      <w:tab/>
    </w:r>
    <w:r w:rsidRPr="00222D8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83C4" w14:textId="77777777" w:rsidR="00222D87" w:rsidRPr="00222D87" w:rsidRDefault="00222D87" w:rsidP="00222D87">
    <w:pPr>
      <w:pStyle w:val="EPFooter"/>
    </w:pPr>
    <w:r w:rsidRPr="00222D87">
      <w:rPr>
        <w:rStyle w:val="HideTWBExt"/>
      </w:rPr>
      <w:t>&lt;PathFdR&gt;</w:t>
    </w:r>
    <w:r w:rsidRPr="00222D87">
      <w:t>AM\1346449PL.docx</w:t>
    </w:r>
    <w:r w:rsidRPr="00222D87">
      <w:rPr>
        <w:rStyle w:val="HideTWBExt"/>
      </w:rPr>
      <w:t>&lt;/PathFdR&gt;</w:t>
    </w:r>
    <w:r w:rsidRPr="00222D87">
      <w:tab/>
    </w:r>
    <w:r w:rsidRPr="00222D87">
      <w:tab/>
      <w:t>PE</w:t>
    </w:r>
    <w:r w:rsidRPr="00222D87">
      <w:rPr>
        <w:rStyle w:val="HideTWBExt"/>
      </w:rPr>
      <w:t>&lt;NoPE&gt;</w:t>
    </w:r>
    <w:r w:rsidRPr="00222D87">
      <w:t>790.147</w:t>
    </w:r>
    <w:r w:rsidRPr="00222D87">
      <w:rPr>
        <w:rStyle w:val="HideTWBExt"/>
      </w:rPr>
      <w:t>&lt;/NoPE&gt;&lt;Version&gt;</w:t>
    </w:r>
    <w:r w:rsidRPr="00222D87">
      <w:t>v01-00</w:t>
    </w:r>
    <w:r w:rsidRPr="00222D87">
      <w:rPr>
        <w:rStyle w:val="HideTWBExt"/>
      </w:rPr>
      <w:t>&lt;/Version&gt;</w:t>
    </w:r>
  </w:p>
  <w:p w14:paraId="1A0E47CA" w14:textId="356C46C6" w:rsidR="00D82FCC" w:rsidRPr="00222D87" w:rsidRDefault="00222D87" w:rsidP="00222D87">
    <w:pPr>
      <w:pStyle w:val="EPFooter2"/>
    </w:pPr>
    <w:r w:rsidRPr="00222D87">
      <w:t>PL</w:t>
    </w:r>
    <w:r w:rsidRPr="00222D87">
      <w:tab/>
    </w:r>
    <w:r w:rsidRPr="00222D87">
      <w:rPr>
        <w:b w:val="0"/>
        <w:i/>
        <w:color w:val="C0C0C0"/>
        <w:sz w:val="22"/>
      </w:rPr>
      <w:t>Zjednoczona w różnorodności</w:t>
    </w:r>
    <w:r w:rsidRPr="00222D8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BB5F7" w14:textId="77777777" w:rsidR="004F767D" w:rsidRPr="00222D87" w:rsidRDefault="004F767D">
      <w:r w:rsidRPr="00222D87">
        <w:separator/>
      </w:r>
    </w:p>
  </w:footnote>
  <w:footnote w:type="continuationSeparator" w:id="0">
    <w:p w14:paraId="45303E25" w14:textId="77777777" w:rsidR="004F767D" w:rsidRPr="00222D87" w:rsidRDefault="004F767D">
      <w:r w:rsidRPr="00222D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98A94" w14:textId="77777777" w:rsidR="004F767D" w:rsidRDefault="004F7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7D12" w14:textId="77777777" w:rsidR="004F767D" w:rsidRDefault="004F76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7F08" w14:textId="77777777" w:rsidR="004F767D" w:rsidRDefault="004F7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EN"/>
    <w:docVar w:name="TXTLANGUEMIN" w:val="en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EN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22D87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2F1933"/>
    <w:rsid w:val="003003A7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2903"/>
    <w:rsid w:val="004F767D"/>
    <w:rsid w:val="005246D8"/>
    <w:rsid w:val="00547F73"/>
    <w:rsid w:val="00557617"/>
    <w:rsid w:val="00571479"/>
    <w:rsid w:val="0057745F"/>
    <w:rsid w:val="0059793E"/>
    <w:rsid w:val="005A7205"/>
    <w:rsid w:val="005A7EB4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DE7AD6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7D505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5655</Words>
  <Characters>38518</Characters>
  <Application>Microsoft Office Word</Application>
  <DocSecurity>0</DocSecurity>
  <Lines>1548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2026-07-08T13:06:00Z</dcterms:created>
  <dcterms:modified xsi:type="dcterms:W3CDTF">2026-07-08T13:06:00Z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AM\1346449PL.docx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- 2026/06/24 17:22</vt:lpwstr>
  </property>
  <property fmtid="{D5CDD505-2E9C-101B-9397-08002B2CF9AE}" pid="15" name="Bookout">
    <vt:lpwstr>NOK(TYPAM) - 2026/07/08 15:06</vt:lpwstr>
  </property>
</Properties>
</file>