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0346B" w:rsidRPr="00695ABC" w14:paraId="2190E0AC" w14:textId="77777777" w:rsidTr="00C85D0F">
        <w:trPr>
          <w:trHeight w:hRule="exact" w:val="1418"/>
        </w:trPr>
        <w:tc>
          <w:tcPr>
            <w:tcW w:w="6804" w:type="dxa"/>
            <w:shd w:val="clear" w:color="auto" w:fill="auto"/>
            <w:vAlign w:val="center"/>
          </w:tcPr>
          <w:p w14:paraId="041BA8CC" w14:textId="77777777" w:rsidR="00BE5062" w:rsidRPr="00695ABC" w:rsidRDefault="004114E8" w:rsidP="00C85D0F">
            <w:pPr>
              <w:pStyle w:val="EPName"/>
            </w:pPr>
            <w:r w:rsidRPr="00695ABC">
              <w:t>Europa-Parlamentet</w:t>
            </w:r>
          </w:p>
          <w:p w14:paraId="342757DA" w14:textId="77777777" w:rsidR="00BE5062" w:rsidRPr="00695ABC" w:rsidRDefault="004114E8" w:rsidP="00C85D0F">
            <w:pPr>
              <w:pStyle w:val="EPTerm"/>
            </w:pPr>
            <w:r w:rsidRPr="00695ABC">
              <w:t>2024-2029</w:t>
            </w:r>
          </w:p>
        </w:tc>
        <w:tc>
          <w:tcPr>
            <w:tcW w:w="2268" w:type="dxa"/>
            <w:shd w:val="clear" w:color="auto" w:fill="auto"/>
          </w:tcPr>
          <w:p w14:paraId="64621372" w14:textId="77777777" w:rsidR="00BE5062" w:rsidRPr="00695ABC" w:rsidRDefault="004114E8" w:rsidP="00C85D0F">
            <w:pPr>
              <w:pStyle w:val="EPLogo"/>
            </w:pPr>
            <w:r w:rsidRPr="00695ABC">
              <w:rPr>
                <w:noProof/>
              </w:rPr>
              <w:drawing>
                <wp:inline distT="0" distB="0" distL="0" distR="0" wp14:anchorId="78DCCB37" wp14:editId="496D03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E07DB4F" w14:textId="77777777" w:rsidR="000E7234" w:rsidRPr="00695ABC" w:rsidRDefault="000E7234" w:rsidP="000E7234">
      <w:pPr>
        <w:pStyle w:val="LineTop"/>
      </w:pPr>
    </w:p>
    <w:p w14:paraId="1E7541B7" w14:textId="77777777" w:rsidR="000E7234" w:rsidRPr="00695ABC" w:rsidRDefault="004114E8" w:rsidP="000E7234">
      <w:pPr>
        <w:pStyle w:val="EPBody"/>
      </w:pPr>
      <w:r w:rsidRPr="00695ABC">
        <w:rPr>
          <w:rStyle w:val="HideTWBExt"/>
        </w:rPr>
        <w:t>&lt;</w:t>
      </w:r>
      <w:r w:rsidRPr="00695ABC">
        <w:rPr>
          <w:rStyle w:val="HideTWBExt"/>
          <w:i w:val="0"/>
        </w:rPr>
        <w:t>Commission</w:t>
      </w:r>
      <w:r w:rsidRPr="00695ABC">
        <w:rPr>
          <w:rStyle w:val="HideTWBExt"/>
        </w:rPr>
        <w:t>&gt;</w:t>
      </w:r>
      <w:r w:rsidRPr="00695ABC">
        <w:rPr>
          <w:rStyle w:val="HideTWBInt"/>
          <w:color w:val="auto"/>
        </w:rPr>
        <w:t>{LIBE}</w:t>
      </w:r>
      <w:r w:rsidRPr="00695ABC">
        <w:t>Udvalget om Borgernes Rettigheder og Retlige og Indre Anliggender</w:t>
      </w:r>
      <w:r w:rsidRPr="00695ABC">
        <w:rPr>
          <w:rStyle w:val="HideTWBExt"/>
        </w:rPr>
        <w:t>&lt;/</w:t>
      </w:r>
      <w:r w:rsidRPr="00695ABC">
        <w:rPr>
          <w:rStyle w:val="HideTWBExt"/>
          <w:i w:val="0"/>
        </w:rPr>
        <w:t>Commission</w:t>
      </w:r>
      <w:r w:rsidRPr="00695ABC">
        <w:rPr>
          <w:rStyle w:val="HideTWBExt"/>
        </w:rPr>
        <w:t>&gt;</w:t>
      </w:r>
    </w:p>
    <w:p w14:paraId="1366BF0F" w14:textId="77777777" w:rsidR="000E7234" w:rsidRPr="00695ABC" w:rsidRDefault="000E7234" w:rsidP="000E7234">
      <w:pPr>
        <w:pStyle w:val="LineBottom"/>
      </w:pPr>
    </w:p>
    <w:p w14:paraId="67BC510D" w14:textId="77777777" w:rsidR="00B85286" w:rsidRPr="00695ABC" w:rsidRDefault="004114E8">
      <w:pPr>
        <w:pStyle w:val="CoverReference"/>
      </w:pPr>
      <w:r w:rsidRPr="00695ABC">
        <w:rPr>
          <w:rStyle w:val="HideTWBExt"/>
          <w:b w:val="0"/>
        </w:rPr>
        <w:t>&lt;RefProc&gt;</w:t>
      </w:r>
      <w:r w:rsidRPr="00695ABC">
        <w:t>2025/0542</w:t>
      </w:r>
      <w:r w:rsidRPr="00695ABC">
        <w:rPr>
          <w:rStyle w:val="HideTWBExt"/>
          <w:b w:val="0"/>
        </w:rPr>
        <w:t>&lt;/RefProc&gt;&lt;RefTypeProc&gt;</w:t>
      </w:r>
      <w:r w:rsidRPr="00695ABC">
        <w:t>(COD)</w:t>
      </w:r>
      <w:r w:rsidRPr="00695ABC">
        <w:rPr>
          <w:rStyle w:val="HideTWBExt"/>
          <w:b w:val="0"/>
        </w:rPr>
        <w:t>&lt;/RefTypeProc&gt;</w:t>
      </w:r>
    </w:p>
    <w:p w14:paraId="3E7E5F2D" w14:textId="77777777" w:rsidR="00B85286" w:rsidRPr="00695ABC" w:rsidRDefault="004114E8">
      <w:pPr>
        <w:pStyle w:val="CoverDate"/>
      </w:pPr>
      <w:r w:rsidRPr="00695ABC">
        <w:rPr>
          <w:rStyle w:val="HideTWBExt"/>
        </w:rPr>
        <w:t>&lt;Date&gt;</w:t>
      </w:r>
      <w:r w:rsidRPr="00695ABC">
        <w:rPr>
          <w:rStyle w:val="HideTWBInt"/>
          <w:color w:val="auto"/>
        </w:rPr>
        <w:t>{24/06/2026}</w:t>
      </w:r>
      <w:r w:rsidRPr="00695ABC">
        <w:t>24.6.2026</w:t>
      </w:r>
      <w:r w:rsidRPr="00695ABC">
        <w:rPr>
          <w:rStyle w:val="HideTWBExt"/>
        </w:rPr>
        <w:t>&lt;/Date&gt;</w:t>
      </w:r>
    </w:p>
    <w:p w14:paraId="11161A11" w14:textId="77777777" w:rsidR="009B0305" w:rsidRPr="00695ABC" w:rsidRDefault="004114E8" w:rsidP="009B0305">
      <w:pPr>
        <w:pStyle w:val="CoverDocType"/>
      </w:pPr>
      <w:r w:rsidRPr="00695ABC">
        <w:rPr>
          <w:rStyle w:val="HideTWBExt"/>
          <w:b w:val="0"/>
        </w:rPr>
        <w:t>&lt;TypeAM&gt;</w:t>
      </w:r>
      <w:r w:rsidRPr="00695ABC">
        <w:t>ÆNDRINGSFORSLAG</w:t>
      </w:r>
      <w:r w:rsidRPr="00695ABC">
        <w:rPr>
          <w:rStyle w:val="HideTWBExt"/>
          <w:b w:val="0"/>
        </w:rPr>
        <w:t>&lt;/TypeAM&gt;</w:t>
      </w:r>
    </w:p>
    <w:p w14:paraId="17F2B40D" w14:textId="77777777" w:rsidR="00B85286" w:rsidRPr="00695ABC" w:rsidRDefault="004114E8" w:rsidP="001C2054">
      <w:pPr>
        <w:pStyle w:val="CoverDocType24a"/>
      </w:pPr>
      <w:r w:rsidRPr="00695ABC">
        <w:rPr>
          <w:rStyle w:val="HideTWBExt"/>
          <w:b w:val="0"/>
        </w:rPr>
        <w:t>&lt;RangeAM&gt;</w:t>
      </w:r>
      <w:r w:rsidRPr="00695ABC">
        <w:t>212</w:t>
      </w:r>
      <w:r w:rsidRPr="00695ABC">
        <w:rPr>
          <w:rStyle w:val="HideTWBExt"/>
          <w:b w:val="0"/>
        </w:rPr>
        <w:t>&lt;/RangeAM&gt;</w:t>
      </w:r>
    </w:p>
    <w:p w14:paraId="54F22133" w14:textId="77777777" w:rsidR="001C2054" w:rsidRPr="00695ABC" w:rsidRDefault="004114E8" w:rsidP="00A93F8C">
      <w:pPr>
        <w:pStyle w:val="CoverBold"/>
      </w:pPr>
      <w:r w:rsidRPr="00695ABC">
        <w:rPr>
          <w:rStyle w:val="HideTWBExt"/>
          <w:b w:val="0"/>
        </w:rPr>
        <w:t>&lt;TitreType&gt;</w:t>
      </w:r>
      <w:r w:rsidRPr="00695ABC">
        <w:t>Udkast til betænkning</w:t>
      </w:r>
      <w:r w:rsidRPr="00695ABC">
        <w:rPr>
          <w:rStyle w:val="HideTWBExt"/>
          <w:b w:val="0"/>
        </w:rPr>
        <w:t>&lt;/TitreType&gt;</w:t>
      </w:r>
    </w:p>
    <w:p w14:paraId="67F0907E" w14:textId="77777777" w:rsidR="00B85286" w:rsidRPr="00695ABC" w:rsidRDefault="004114E8" w:rsidP="00A93F8C">
      <w:pPr>
        <w:pStyle w:val="CoverBold"/>
      </w:pPr>
      <w:r w:rsidRPr="00695ABC">
        <w:rPr>
          <w:rStyle w:val="HideTWBExt"/>
          <w:b w:val="0"/>
        </w:rPr>
        <w:t>&lt;Rapporteur&gt;</w:t>
      </w:r>
      <w:proofErr w:type="spellStart"/>
      <w:r w:rsidRPr="00695ABC">
        <w:t>Assita</w:t>
      </w:r>
      <w:proofErr w:type="spellEnd"/>
      <w:r w:rsidRPr="00695ABC">
        <w:t xml:space="preserve"> </w:t>
      </w:r>
      <w:proofErr w:type="spellStart"/>
      <w:r w:rsidRPr="00695ABC">
        <w:t>Kanko</w:t>
      </w:r>
      <w:proofErr w:type="spellEnd"/>
      <w:r w:rsidRPr="00695ABC">
        <w:rPr>
          <w:rStyle w:val="HideTWBExt"/>
          <w:b w:val="0"/>
        </w:rPr>
        <w:t>&lt;/Rapporteur&gt;</w:t>
      </w:r>
    </w:p>
    <w:p w14:paraId="12E4325A" w14:textId="77777777" w:rsidR="00B85286" w:rsidRPr="00695ABC" w:rsidRDefault="004114E8">
      <w:pPr>
        <w:pStyle w:val="CoverNormal24a"/>
      </w:pPr>
      <w:r w:rsidRPr="00695ABC">
        <w:rPr>
          <w:rStyle w:val="HideTWBExt"/>
        </w:rPr>
        <w:t>&lt;DocRefPE&gt;</w:t>
      </w:r>
      <w:r w:rsidRPr="00695ABC">
        <w:t>(PE788.869v01-00)</w:t>
      </w:r>
      <w:r w:rsidRPr="00695ABC">
        <w:rPr>
          <w:rStyle w:val="HideTWBExt"/>
        </w:rPr>
        <w:t>&lt;/DocRefPE&gt;</w:t>
      </w:r>
    </w:p>
    <w:p w14:paraId="576C74D8" w14:textId="77777777" w:rsidR="00B85286" w:rsidRPr="00695ABC" w:rsidRDefault="004114E8">
      <w:pPr>
        <w:pStyle w:val="CoverNormal24a"/>
      </w:pPr>
      <w:r w:rsidRPr="00695ABC">
        <w:rPr>
          <w:rStyle w:val="HideTWBExt"/>
        </w:rPr>
        <w:t>&lt;Titre&gt;</w:t>
      </w:r>
      <w:r w:rsidRPr="00695ABC">
        <w:t xml:space="preserve">Forslag til Europa-Parlamentets og Rådets forordning om EU-støtte til </w:t>
      </w:r>
      <w:r w:rsidRPr="00695ABC">
        <w:t>indre sikkerhed for perioden 2028-2034</w:t>
      </w:r>
      <w:r w:rsidRPr="00695ABC">
        <w:rPr>
          <w:rStyle w:val="HideTWBExt"/>
        </w:rPr>
        <w:t>&lt;/Titre&gt;</w:t>
      </w:r>
    </w:p>
    <w:p w14:paraId="76CB6D9D" w14:textId="77777777" w:rsidR="006337D4" w:rsidRPr="00695ABC" w:rsidRDefault="004114E8" w:rsidP="006337D4">
      <w:pPr>
        <w:pStyle w:val="CoverNormal"/>
      </w:pPr>
      <w:r w:rsidRPr="00695ABC">
        <w:rPr>
          <w:rStyle w:val="HideTWBExt"/>
        </w:rPr>
        <w:t>&lt;DocAmend&gt;</w:t>
      </w:r>
      <w:r w:rsidRPr="00695ABC">
        <w:t>Forslag til forordning</w:t>
      </w:r>
      <w:r w:rsidRPr="00695ABC">
        <w:rPr>
          <w:rStyle w:val="HideTWBExt"/>
        </w:rPr>
        <w:t>&lt;/DocAmend&gt;</w:t>
      </w:r>
    </w:p>
    <w:p w14:paraId="7539167E" w14:textId="77777777" w:rsidR="00B85286" w:rsidRPr="00695ABC" w:rsidRDefault="004114E8">
      <w:pPr>
        <w:pStyle w:val="CoverNormal24a"/>
      </w:pPr>
      <w:r w:rsidRPr="00695ABC">
        <w:rPr>
          <w:rStyle w:val="HideTWBExt"/>
        </w:rPr>
        <w:t>&lt;DocRef&gt;</w:t>
      </w:r>
      <w:r w:rsidRPr="00695ABC">
        <w:t>(COM(2025)0542 – C10</w:t>
      </w:r>
      <w:r w:rsidRPr="00695ABC">
        <w:noBreakHyphen/>
        <w:t>0178/2025 – 2025/0542(COD))</w:t>
      </w:r>
      <w:r w:rsidRPr="00695ABC">
        <w:rPr>
          <w:rStyle w:val="HideTWBExt"/>
        </w:rPr>
        <w:t>&lt;/DocRef&gt;</w:t>
      </w:r>
    </w:p>
    <w:p w14:paraId="2A20E6B9" w14:textId="77777777" w:rsidR="00B85286" w:rsidRPr="00695ABC" w:rsidRDefault="004114E8" w:rsidP="00E660E2">
      <w:pPr>
        <w:widowControl/>
        <w:tabs>
          <w:tab w:val="center" w:pos="4677"/>
        </w:tabs>
      </w:pPr>
      <w:r w:rsidRPr="00695ABC">
        <w:br w:type="page"/>
      </w:r>
      <w:proofErr w:type="spellStart"/>
      <w:r w:rsidRPr="00695ABC">
        <w:lastRenderedPageBreak/>
        <w:t>AM_Com_LegReport</w:t>
      </w:r>
      <w:proofErr w:type="spellEnd"/>
    </w:p>
    <w:p w14:paraId="4B3FFFED" w14:textId="77777777" w:rsidR="00CD0FA6" w:rsidRPr="00695ABC" w:rsidRDefault="004114E8" w:rsidP="00DB4942">
      <w:pPr>
        <w:pStyle w:val="AmNumberTabs"/>
        <w:keepNext/>
        <w:rPr>
          <w:color w:val="000000"/>
        </w:rPr>
      </w:pPr>
      <w:r w:rsidRPr="00695ABC">
        <w:br w:type="page"/>
      </w:r>
      <w:bookmarkStart w:id="0" w:name="IntroA"/>
      <w:r w:rsidRPr="00695ABC">
        <w:rPr>
          <w:rStyle w:val="HideTWBExt"/>
          <w:b w:val="0"/>
        </w:rPr>
        <w:lastRenderedPageBreak/>
        <w:t>&lt;RepeatBlock-Amend&gt;</w:t>
      </w:r>
      <w:bookmarkEnd w:id="0"/>
      <w:r w:rsidRPr="00695ABC">
        <w:rPr>
          <w:rStyle w:val="HideTWBExt"/>
          <w:b w:val="0"/>
        </w:rPr>
        <w:t>&lt;Amend&gt;</w:t>
      </w:r>
      <w:r w:rsidRPr="00695ABC">
        <w:t>Ændringsforslag</w:t>
      </w:r>
      <w:r w:rsidRPr="00695ABC">
        <w:tab/>
      </w:r>
      <w:r w:rsidRPr="00695ABC">
        <w:tab/>
      </w:r>
      <w:r w:rsidRPr="00695ABC">
        <w:rPr>
          <w:rStyle w:val="HideTWBExt"/>
          <w:b w:val="0"/>
        </w:rPr>
        <w:t>&lt;NumAm&gt;</w:t>
      </w:r>
      <w:r w:rsidRPr="00695ABC">
        <w:t>212</w:t>
      </w:r>
      <w:r w:rsidRPr="00695ABC">
        <w:rPr>
          <w:rStyle w:val="HideTWBExt"/>
          <w:b w:val="0"/>
        </w:rPr>
        <w:t>&lt;/NumAm&gt;</w:t>
      </w:r>
    </w:p>
    <w:p w14:paraId="714A1431" w14:textId="77777777" w:rsidR="009B3D31" w:rsidRPr="00695ABC" w:rsidRDefault="009B3D31" w:rsidP="00DB4942">
      <w:pPr>
        <w:pStyle w:val="AmNumberTabs"/>
        <w:keepNext/>
        <w:rPr>
          <w:rFonts w:ascii="Arial" w:hAnsi="Arial"/>
          <w:b w:val="0"/>
          <w:vanish/>
          <w:color w:val="000080"/>
          <w:sz w:val="20"/>
        </w:rPr>
      </w:pPr>
    </w:p>
    <w:p w14:paraId="41F5879F" w14:textId="77777777" w:rsidR="00CD0FA6" w:rsidRPr="00695ABC" w:rsidRDefault="004114E8" w:rsidP="00CD0FA6">
      <w:pPr>
        <w:pStyle w:val="NormalBold"/>
      </w:pPr>
      <w:r w:rsidRPr="00695ABC">
        <w:rPr>
          <w:rStyle w:val="HideTWBExt"/>
          <w:b w:val="0"/>
        </w:rPr>
        <w:t>&lt;RepeatBlock-By&gt;&lt;Members&gt;</w:t>
      </w:r>
      <w:proofErr w:type="spellStart"/>
      <w:r w:rsidRPr="00695ABC">
        <w:t>Assita</w:t>
      </w:r>
      <w:proofErr w:type="spellEnd"/>
      <w:r w:rsidRPr="00695ABC">
        <w:t xml:space="preserve"> </w:t>
      </w:r>
      <w:proofErr w:type="spellStart"/>
      <w:r w:rsidRPr="00695ABC">
        <w:t>Kanko</w:t>
      </w:r>
      <w:proofErr w:type="spellEnd"/>
      <w:r w:rsidRPr="00695ABC">
        <w:rPr>
          <w:rStyle w:val="HideTWBExt"/>
          <w:b w:val="0"/>
        </w:rPr>
        <w:t>&lt;/Members&gt;</w:t>
      </w:r>
    </w:p>
    <w:p w14:paraId="0360C74A" w14:textId="77777777" w:rsidR="00CD0FA6" w:rsidRPr="00695ABC" w:rsidRDefault="004114E8" w:rsidP="00CD0FA6">
      <w:r w:rsidRPr="00695ABC">
        <w:rPr>
          <w:rStyle w:val="HideTWBExt"/>
        </w:rPr>
        <w:t>&lt;/RepeatBlock-By&gt;</w:t>
      </w:r>
    </w:p>
    <w:p w14:paraId="32CA2445" w14:textId="77777777" w:rsidR="00CD0FA6" w:rsidRPr="00695ABC" w:rsidRDefault="004114E8" w:rsidP="00CD0FA6">
      <w:pPr>
        <w:pStyle w:val="NormalBold"/>
        <w:keepNext/>
      </w:pPr>
      <w:r w:rsidRPr="00695ABC">
        <w:rPr>
          <w:rStyle w:val="HideTWBExt"/>
          <w:b w:val="0"/>
        </w:rPr>
        <w:t>&lt;DocAmend&gt;</w:t>
      </w:r>
      <w:r w:rsidRPr="00695ABC">
        <w:t>Forslag til forordning</w:t>
      </w:r>
      <w:r w:rsidRPr="00695ABC">
        <w:rPr>
          <w:rStyle w:val="HideTWBExt"/>
          <w:b w:val="0"/>
        </w:rPr>
        <w:t>&lt;/DocAmend&gt;</w:t>
      </w:r>
    </w:p>
    <w:p w14:paraId="0FDE425C" w14:textId="77777777" w:rsidR="00CD0FA6" w:rsidRPr="00695ABC" w:rsidRDefault="004114E8" w:rsidP="00CD0FA6">
      <w:pPr>
        <w:pStyle w:val="NormalBold"/>
        <w:rPr>
          <w:rStyle w:val="HideTWBExt"/>
          <w:b w:val="0"/>
        </w:rPr>
      </w:pPr>
      <w:r w:rsidRPr="00695ABC">
        <w:rPr>
          <w:rStyle w:val="HideTWBExt"/>
          <w:b w:val="0"/>
        </w:rPr>
        <w:t>&lt;Article&gt;</w:t>
      </w:r>
      <w:r w:rsidRPr="00695ABC">
        <w:t>Bilag (nyt)</w:t>
      </w:r>
      <w:r w:rsidRPr="00695ABC">
        <w:rPr>
          <w:rStyle w:val="HideTWBExt"/>
          <w:b w:val="0"/>
        </w:rPr>
        <w:t>&lt;/Article&gt;</w:t>
      </w:r>
    </w:p>
    <w:p w14:paraId="5CA48E59" w14:textId="77777777" w:rsidR="00CD0FA6" w:rsidRPr="00695ABC" w:rsidRDefault="00CD0FA6" w:rsidP="00CD0FA6">
      <w:pPr>
        <w:pStyle w:val="NormalBold"/>
      </w:pPr>
    </w:p>
    <w:tbl>
      <w:tblPr>
        <w:tblpPr w:leftFromText="180" w:rightFromText="180" w:vertAnchor="text" w:horzAnchor="margin" w:tblpY="74"/>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4069"/>
        <w:gridCol w:w="4991"/>
      </w:tblGrid>
      <w:tr w:rsidR="0000346B" w:rsidRPr="00695ABC" w14:paraId="066F2D3E" w14:textId="77777777" w:rsidTr="009B5BE1">
        <w:trPr>
          <w:trHeight w:val="360"/>
        </w:trPr>
        <w:tc>
          <w:tcPr>
            <w:tcW w:w="9059" w:type="dxa"/>
            <w:gridSpan w:val="2"/>
          </w:tcPr>
          <w:p w14:paraId="2FF5DEC0" w14:textId="77777777" w:rsidR="00CD0FA6" w:rsidRPr="00695ABC" w:rsidRDefault="00CD0FA6" w:rsidP="003910EE">
            <w:pPr>
              <w:pStyle w:val="Normal6a"/>
            </w:pPr>
          </w:p>
        </w:tc>
      </w:tr>
      <w:tr w:rsidR="0000346B" w:rsidRPr="00695ABC" w14:paraId="244ABDA7" w14:textId="77777777" w:rsidTr="009B5BE1">
        <w:trPr>
          <w:trHeight w:val="360"/>
        </w:trPr>
        <w:tc>
          <w:tcPr>
            <w:tcW w:w="4529" w:type="dxa"/>
          </w:tcPr>
          <w:p w14:paraId="72274D8E" w14:textId="77777777" w:rsidR="00CD0FA6" w:rsidRPr="00695ABC" w:rsidRDefault="004114E8" w:rsidP="003910EE">
            <w:pPr>
              <w:pStyle w:val="Normal6a"/>
              <w:rPr>
                <w:i/>
              </w:rPr>
            </w:pPr>
            <w:r w:rsidRPr="00695ABC">
              <w:rPr>
                <w:i/>
              </w:rPr>
              <w:t>Kommissionens forslag</w:t>
            </w:r>
          </w:p>
        </w:tc>
        <w:tc>
          <w:tcPr>
            <w:tcW w:w="4530" w:type="dxa"/>
          </w:tcPr>
          <w:p w14:paraId="68D73CF7" w14:textId="77777777" w:rsidR="00CD0FA6" w:rsidRPr="00695ABC" w:rsidRDefault="004114E8" w:rsidP="003910EE">
            <w:pPr>
              <w:pStyle w:val="Normal6a"/>
              <w:rPr>
                <w:i/>
              </w:rPr>
            </w:pPr>
            <w:r w:rsidRPr="00695ABC">
              <w:rPr>
                <w:i/>
              </w:rPr>
              <w:t>Ændringsforslag</w:t>
            </w:r>
          </w:p>
        </w:tc>
      </w:tr>
      <w:tr w:rsidR="0000346B" w:rsidRPr="00695ABC" w14:paraId="6F5691CA" w14:textId="77777777" w:rsidTr="009B5BE1">
        <w:trPr>
          <w:trHeight w:val="360"/>
        </w:trPr>
        <w:tc>
          <w:tcPr>
            <w:tcW w:w="4529" w:type="dxa"/>
          </w:tcPr>
          <w:p w14:paraId="625A750D" w14:textId="77777777" w:rsidR="00CD0FA6" w:rsidRPr="00695ABC" w:rsidRDefault="00CD0FA6" w:rsidP="003910EE">
            <w:pPr>
              <w:pStyle w:val="Normal6a"/>
              <w:rPr>
                <w:b/>
                <w:bCs/>
              </w:rPr>
            </w:pPr>
          </w:p>
        </w:tc>
        <w:tc>
          <w:tcPr>
            <w:tcW w:w="4530" w:type="dxa"/>
          </w:tcPr>
          <w:p w14:paraId="43495534" w14:textId="77777777" w:rsidR="00CD0FA6" w:rsidRPr="00695ABC" w:rsidRDefault="004114E8" w:rsidP="003910EE">
            <w:pPr>
              <w:pStyle w:val="Normal6a"/>
              <w:jc w:val="center"/>
              <w:rPr>
                <w:b/>
                <w:bCs/>
                <w:i/>
                <w:iCs/>
              </w:rPr>
            </w:pPr>
            <w:r w:rsidRPr="00695ABC">
              <w:rPr>
                <w:b/>
                <w:i/>
              </w:rPr>
              <w:t>BILAG</w:t>
            </w:r>
          </w:p>
        </w:tc>
      </w:tr>
      <w:tr w:rsidR="0000346B" w:rsidRPr="00695ABC" w14:paraId="2B7A40C5" w14:textId="77777777" w:rsidTr="009B5BE1">
        <w:trPr>
          <w:trHeight w:val="360"/>
        </w:trPr>
        <w:tc>
          <w:tcPr>
            <w:tcW w:w="4529" w:type="dxa"/>
          </w:tcPr>
          <w:p w14:paraId="6723F3C8" w14:textId="77777777" w:rsidR="00942E30" w:rsidRPr="00695ABC" w:rsidRDefault="00942E30">
            <w:pPr>
              <w:pStyle w:val="Normal6a"/>
              <w:rPr>
                <w:b/>
                <w:bCs/>
              </w:rPr>
            </w:pPr>
          </w:p>
        </w:tc>
        <w:tc>
          <w:tcPr>
            <w:tcW w:w="4530" w:type="dxa"/>
          </w:tcPr>
          <w:p w14:paraId="694C342B" w14:textId="77777777" w:rsidR="00942E30" w:rsidRPr="00695ABC" w:rsidRDefault="004114E8" w:rsidP="003910EE">
            <w:pPr>
              <w:pStyle w:val="Normal6a"/>
              <w:jc w:val="center"/>
              <w:rPr>
                <w:b/>
                <w:bCs/>
                <w:i/>
                <w:iCs/>
              </w:rPr>
            </w:pPr>
            <w:r w:rsidRPr="00695ABC">
              <w:rPr>
                <w:b/>
                <w:i/>
              </w:rPr>
              <w:t>GENNEMFØRELSESFORANSTALTNINGER</w:t>
            </w:r>
          </w:p>
        </w:tc>
      </w:tr>
      <w:tr w:rsidR="0000346B" w:rsidRPr="00695ABC" w14:paraId="44C2B7BE" w14:textId="77777777" w:rsidTr="009B5BE1">
        <w:trPr>
          <w:trHeight w:val="360"/>
        </w:trPr>
        <w:tc>
          <w:tcPr>
            <w:tcW w:w="4529" w:type="dxa"/>
          </w:tcPr>
          <w:p w14:paraId="0C1395AB" w14:textId="77777777" w:rsidR="008E290E" w:rsidRPr="00695ABC" w:rsidRDefault="008E290E" w:rsidP="003910EE">
            <w:pPr>
              <w:pStyle w:val="Normal6a"/>
              <w:rPr>
                <w:b/>
                <w:bCs/>
              </w:rPr>
            </w:pPr>
          </w:p>
        </w:tc>
        <w:tc>
          <w:tcPr>
            <w:tcW w:w="4530" w:type="dxa"/>
          </w:tcPr>
          <w:p w14:paraId="66617B43" w14:textId="77777777" w:rsidR="008E290E" w:rsidRPr="00695ABC" w:rsidRDefault="004114E8" w:rsidP="003910EE">
            <w:pPr>
              <w:pStyle w:val="Normal6a"/>
              <w:rPr>
                <w:b/>
                <w:bCs/>
                <w:i/>
                <w:iCs/>
              </w:rPr>
            </w:pPr>
            <w:r w:rsidRPr="00695ABC">
              <w:rPr>
                <w:b/>
                <w:i/>
              </w:rPr>
              <w:t>1.</w:t>
            </w:r>
            <w:r w:rsidRPr="00695ABC">
              <w:rPr>
                <w:b/>
                <w:i/>
              </w:rPr>
              <w:tab/>
              <w:t xml:space="preserve">EU-støtten skal </w:t>
            </w:r>
            <w:r w:rsidRPr="00695ABC">
              <w:rPr>
                <w:b/>
                <w:i/>
              </w:rPr>
              <w:t xml:space="preserve">bidrage til at opnå det mål, der er fastsat i artikel 3, stk. 1, litra a), ved at fokusere på følgende gennemførelsesforanstaltninger: </w:t>
            </w:r>
          </w:p>
        </w:tc>
      </w:tr>
      <w:tr w:rsidR="0000346B" w:rsidRPr="00695ABC" w14:paraId="7158EE85" w14:textId="77777777" w:rsidTr="009B5BE1">
        <w:trPr>
          <w:trHeight w:val="360"/>
        </w:trPr>
        <w:tc>
          <w:tcPr>
            <w:tcW w:w="4529" w:type="dxa"/>
          </w:tcPr>
          <w:p w14:paraId="7D0FDE45" w14:textId="77777777" w:rsidR="008E290E" w:rsidRPr="00695ABC" w:rsidRDefault="008E290E" w:rsidP="003910EE">
            <w:pPr>
              <w:pStyle w:val="Normal6a"/>
              <w:rPr>
                <w:b/>
                <w:bCs/>
              </w:rPr>
            </w:pPr>
          </w:p>
        </w:tc>
        <w:tc>
          <w:tcPr>
            <w:tcW w:w="4530" w:type="dxa"/>
          </w:tcPr>
          <w:p w14:paraId="64CEECA2" w14:textId="77777777" w:rsidR="008E290E" w:rsidRPr="00695ABC" w:rsidRDefault="004114E8" w:rsidP="003910EE">
            <w:pPr>
              <w:pStyle w:val="Normal6a"/>
              <w:rPr>
                <w:b/>
                <w:bCs/>
                <w:i/>
                <w:iCs/>
              </w:rPr>
            </w:pPr>
            <w:r w:rsidRPr="00695ABC">
              <w:rPr>
                <w:b/>
                <w:i/>
              </w:rPr>
              <w:t>a)</w:t>
            </w:r>
            <w:r w:rsidRPr="00695ABC">
              <w:rPr>
                <w:b/>
                <w:i/>
              </w:rPr>
              <w:tab/>
              <w:t>at øge uddannelse, øvelser og gensidig læring, specialiserede udvekslingsprogrammer og udveksling af bedste praksis i og mellem medlemsstaternes kompetente myndigheder, herunder på lokalt plan, og med tredjelande og andre relevante aktører</w:t>
            </w:r>
          </w:p>
        </w:tc>
      </w:tr>
      <w:tr w:rsidR="0000346B" w:rsidRPr="00695ABC" w14:paraId="3C296364" w14:textId="77777777" w:rsidTr="009B5BE1">
        <w:trPr>
          <w:trHeight w:val="360"/>
        </w:trPr>
        <w:tc>
          <w:tcPr>
            <w:tcW w:w="4529" w:type="dxa"/>
          </w:tcPr>
          <w:p w14:paraId="7BC36531" w14:textId="77777777" w:rsidR="008E290E" w:rsidRPr="00695ABC" w:rsidRDefault="008E290E" w:rsidP="003910EE">
            <w:pPr>
              <w:pStyle w:val="Normal6a"/>
              <w:rPr>
                <w:b/>
                <w:bCs/>
              </w:rPr>
            </w:pPr>
          </w:p>
        </w:tc>
        <w:tc>
          <w:tcPr>
            <w:tcW w:w="4530" w:type="dxa"/>
          </w:tcPr>
          <w:p w14:paraId="120DF2D4" w14:textId="77777777" w:rsidR="008E290E" w:rsidRPr="00695ABC" w:rsidRDefault="004114E8" w:rsidP="003910EE">
            <w:pPr>
              <w:pStyle w:val="Normal6a"/>
              <w:rPr>
                <w:b/>
                <w:bCs/>
                <w:i/>
                <w:iCs/>
              </w:rPr>
            </w:pPr>
            <w:r w:rsidRPr="00695ABC">
              <w:rPr>
                <w:b/>
                <w:i/>
              </w:rPr>
              <w:t>b)</w:t>
            </w:r>
            <w:r w:rsidRPr="00695ABC">
              <w:rPr>
                <w:b/>
                <w:i/>
              </w:rPr>
              <w:tab/>
              <w:t>at udnytte synergien ved at samle ressourcer og viden og dele bedste praksis mellem medlemsstaterne og andre relevante aktører, herunder civilsamfundet, f.eks. gennem oprettelse af fælles ekspertisecentre, udvikling af fælles risikovurderinger eller oprettelse af fælles operationelle støttecentre for fælles operationer</w:t>
            </w:r>
          </w:p>
        </w:tc>
      </w:tr>
      <w:tr w:rsidR="0000346B" w:rsidRPr="00695ABC" w14:paraId="155C5A7F" w14:textId="77777777" w:rsidTr="009B5BE1">
        <w:trPr>
          <w:trHeight w:val="360"/>
        </w:trPr>
        <w:tc>
          <w:tcPr>
            <w:tcW w:w="4529" w:type="dxa"/>
          </w:tcPr>
          <w:p w14:paraId="1AD6CBE5" w14:textId="77777777" w:rsidR="008E290E" w:rsidRPr="00695ABC" w:rsidRDefault="008E290E" w:rsidP="003910EE">
            <w:pPr>
              <w:pStyle w:val="Normal6a"/>
              <w:rPr>
                <w:b/>
                <w:bCs/>
              </w:rPr>
            </w:pPr>
          </w:p>
        </w:tc>
        <w:tc>
          <w:tcPr>
            <w:tcW w:w="4530" w:type="dxa"/>
          </w:tcPr>
          <w:p w14:paraId="3D58DE7E" w14:textId="77777777" w:rsidR="008E290E" w:rsidRPr="00695ABC" w:rsidRDefault="004114E8" w:rsidP="003910EE">
            <w:pPr>
              <w:pStyle w:val="Normal6a"/>
              <w:rPr>
                <w:b/>
                <w:bCs/>
                <w:i/>
                <w:iCs/>
              </w:rPr>
            </w:pPr>
            <w:r w:rsidRPr="00695ABC">
              <w:rPr>
                <w:b/>
                <w:i/>
              </w:rPr>
              <w:t>c)</w:t>
            </w:r>
            <w:r w:rsidRPr="00695ABC">
              <w:rPr>
                <w:b/>
                <w:i/>
              </w:rPr>
              <w:tab/>
            </w:r>
            <w:r w:rsidRPr="00695ABC">
              <w:rPr>
                <w:b/>
                <w:bCs/>
                <w:i/>
                <w:iCs/>
              </w:rPr>
              <w:t xml:space="preserve">at indkøbe relevant udstyr og etablere eller </w:t>
            </w:r>
            <w:r w:rsidRPr="00695ABC">
              <w:rPr>
                <w:b/>
                <w:bCs/>
                <w:i/>
                <w:iCs/>
              </w:rPr>
              <w:t>opgradere specialiserede uddannelsesfaciliteter og anden væsentlig sikkerhedsrelevant infrastruktur for at styrke beredskabet og modstandsdygtigheden over for, den offentlige bevidsthed om og evnen til passende reaktion i forbindelse med sikkerhedstrusler</w:t>
            </w:r>
            <w:bookmarkStart w:id="1" w:name="_Hlk229499808"/>
            <w:r w:rsidRPr="00695ABC">
              <w:rPr>
                <w:b/>
                <w:bCs/>
                <w:i/>
                <w:iCs/>
              </w:rPr>
              <w:t>.</w:t>
            </w:r>
            <w:bookmarkEnd w:id="1"/>
          </w:p>
        </w:tc>
      </w:tr>
      <w:tr w:rsidR="0000346B" w:rsidRPr="00695ABC" w14:paraId="04530868" w14:textId="77777777" w:rsidTr="009B5BE1">
        <w:trPr>
          <w:trHeight w:val="360"/>
        </w:trPr>
        <w:tc>
          <w:tcPr>
            <w:tcW w:w="4529" w:type="dxa"/>
          </w:tcPr>
          <w:p w14:paraId="130881FF" w14:textId="77777777" w:rsidR="00754581" w:rsidRPr="00695ABC" w:rsidRDefault="00754581" w:rsidP="003910EE">
            <w:pPr>
              <w:pStyle w:val="Normal6a"/>
              <w:rPr>
                <w:b/>
                <w:bCs/>
              </w:rPr>
            </w:pPr>
          </w:p>
        </w:tc>
        <w:tc>
          <w:tcPr>
            <w:tcW w:w="4530" w:type="dxa"/>
          </w:tcPr>
          <w:p w14:paraId="486FCE88" w14:textId="77777777" w:rsidR="00754581" w:rsidRPr="00695ABC" w:rsidRDefault="004114E8" w:rsidP="003910EE">
            <w:pPr>
              <w:pStyle w:val="Normal6a"/>
              <w:rPr>
                <w:b/>
                <w:bCs/>
                <w:i/>
                <w:iCs/>
              </w:rPr>
            </w:pPr>
            <w:r w:rsidRPr="00695ABC">
              <w:rPr>
                <w:b/>
                <w:i/>
              </w:rPr>
              <w:t>2.</w:t>
            </w:r>
            <w:r w:rsidRPr="00695ABC">
              <w:rPr>
                <w:b/>
                <w:i/>
              </w:rPr>
              <w:tab/>
              <w:t>EU-støtten skal bidrage til at opnå det mål, der er fastsat i artikel 3, stk. 1, litra b), ved at fokusere på følgende gennemførelsesforanstaltninger:</w:t>
            </w:r>
          </w:p>
        </w:tc>
      </w:tr>
      <w:tr w:rsidR="0000346B" w:rsidRPr="00695ABC" w14:paraId="7705D1E7" w14:textId="77777777" w:rsidTr="009B5BE1">
        <w:trPr>
          <w:trHeight w:val="360"/>
        </w:trPr>
        <w:tc>
          <w:tcPr>
            <w:tcW w:w="4529" w:type="dxa"/>
          </w:tcPr>
          <w:p w14:paraId="00763ED3" w14:textId="77777777" w:rsidR="00754581" w:rsidRPr="00695ABC" w:rsidRDefault="00754581" w:rsidP="003910EE">
            <w:pPr>
              <w:pStyle w:val="Normal6a"/>
              <w:rPr>
                <w:b/>
                <w:bCs/>
              </w:rPr>
            </w:pPr>
          </w:p>
        </w:tc>
        <w:tc>
          <w:tcPr>
            <w:tcW w:w="4530" w:type="dxa"/>
          </w:tcPr>
          <w:p w14:paraId="5354CB3D" w14:textId="77777777" w:rsidR="00754581" w:rsidRPr="00695ABC" w:rsidRDefault="004114E8" w:rsidP="003910EE">
            <w:pPr>
              <w:pStyle w:val="Normal6a"/>
              <w:rPr>
                <w:b/>
                <w:bCs/>
                <w:i/>
                <w:iCs/>
              </w:rPr>
            </w:pPr>
            <w:r w:rsidRPr="00695ABC">
              <w:rPr>
                <w:b/>
                <w:i/>
              </w:rPr>
              <w:t>a)</w:t>
            </w:r>
            <w:r w:rsidRPr="00695ABC">
              <w:rPr>
                <w:b/>
                <w:i/>
              </w:rPr>
              <w:tab/>
              <w:t xml:space="preserve">at beskytte kritisk infrastruktur mod sikkerhedsrelaterede hændelser ved at afsløre, </w:t>
            </w:r>
            <w:r w:rsidRPr="00695ABC">
              <w:rPr>
                <w:b/>
                <w:i/>
              </w:rPr>
              <w:lastRenderedPageBreak/>
              <w:t>vurdere og afhjælpe sårbarheder</w:t>
            </w:r>
          </w:p>
        </w:tc>
      </w:tr>
      <w:tr w:rsidR="0000346B" w:rsidRPr="00695ABC" w14:paraId="6C385E2F" w14:textId="77777777" w:rsidTr="009B5BE1">
        <w:trPr>
          <w:trHeight w:val="360"/>
        </w:trPr>
        <w:tc>
          <w:tcPr>
            <w:tcW w:w="4529" w:type="dxa"/>
          </w:tcPr>
          <w:p w14:paraId="3552820E" w14:textId="77777777" w:rsidR="00754581" w:rsidRPr="00695ABC" w:rsidRDefault="00754581" w:rsidP="003910EE">
            <w:pPr>
              <w:pStyle w:val="Normal6a"/>
              <w:rPr>
                <w:b/>
                <w:bCs/>
              </w:rPr>
            </w:pPr>
          </w:p>
        </w:tc>
        <w:tc>
          <w:tcPr>
            <w:tcW w:w="4530" w:type="dxa"/>
          </w:tcPr>
          <w:p w14:paraId="395425BC" w14:textId="77777777" w:rsidR="00754581" w:rsidRPr="00695ABC" w:rsidRDefault="004114E8" w:rsidP="003910EE">
            <w:pPr>
              <w:pStyle w:val="Normal6a"/>
              <w:rPr>
                <w:b/>
                <w:bCs/>
                <w:i/>
                <w:iCs/>
              </w:rPr>
            </w:pPr>
            <w:r w:rsidRPr="00695ABC">
              <w:rPr>
                <w:b/>
                <w:i/>
              </w:rPr>
              <w:t>b)</w:t>
            </w:r>
            <w:r w:rsidRPr="00695ABC">
              <w:rPr>
                <w:b/>
                <w:i/>
              </w:rPr>
              <w:tab/>
            </w:r>
            <w:r w:rsidRPr="00695ABC">
              <w:rPr>
                <w:b/>
                <w:bCs/>
                <w:i/>
                <w:iCs/>
              </w:rPr>
              <w:t>at indkøbe relevant udstyr og etablere eller opgradere specialiserede uddannelsesfaciliteter og anden væsentlig sikkerhedsrelevant infrastruktur for at styrke beredskabet og modstandsdygtigheden over for og evnen til passende reaktion i forbindelse med sikkerhedstrusler</w:t>
            </w:r>
          </w:p>
        </w:tc>
      </w:tr>
      <w:tr w:rsidR="0000346B" w:rsidRPr="00695ABC" w14:paraId="1BF273A3" w14:textId="77777777" w:rsidTr="009B5BE1">
        <w:trPr>
          <w:trHeight w:val="360"/>
        </w:trPr>
        <w:tc>
          <w:tcPr>
            <w:tcW w:w="4529" w:type="dxa"/>
          </w:tcPr>
          <w:p w14:paraId="49821674" w14:textId="77777777" w:rsidR="00754581" w:rsidRPr="00695ABC" w:rsidRDefault="00754581" w:rsidP="003910EE">
            <w:pPr>
              <w:pStyle w:val="Normal6a"/>
              <w:rPr>
                <w:b/>
                <w:bCs/>
              </w:rPr>
            </w:pPr>
          </w:p>
        </w:tc>
        <w:tc>
          <w:tcPr>
            <w:tcW w:w="4530" w:type="dxa"/>
          </w:tcPr>
          <w:p w14:paraId="1EA430D7" w14:textId="77777777" w:rsidR="00754581" w:rsidRPr="00695ABC" w:rsidRDefault="004114E8" w:rsidP="003910EE">
            <w:pPr>
              <w:pStyle w:val="Normal6a"/>
              <w:rPr>
                <w:b/>
                <w:bCs/>
                <w:i/>
                <w:iCs/>
              </w:rPr>
            </w:pPr>
            <w:r w:rsidRPr="00695ABC">
              <w:rPr>
                <w:b/>
                <w:i/>
              </w:rPr>
              <w:t>c)</w:t>
            </w:r>
            <w:r w:rsidRPr="00695ABC">
              <w:rPr>
                <w:b/>
                <w:i/>
              </w:rPr>
              <w:tab/>
              <w:t xml:space="preserve">at etablere, tilpasse og vedligeholde sikkerhedsrelevante EU-informationssystemer og decentraliserede informationssystemer, herunder at sikre deres </w:t>
            </w:r>
            <w:proofErr w:type="spellStart"/>
            <w:r w:rsidRPr="00695ABC">
              <w:rPr>
                <w:b/>
                <w:i/>
              </w:rPr>
              <w:t>interoperabilitet</w:t>
            </w:r>
            <w:proofErr w:type="spellEnd"/>
            <w:r w:rsidRPr="00695ABC">
              <w:rPr>
                <w:b/>
                <w:i/>
              </w:rPr>
              <w:t xml:space="preserve">, når det er relevant med henblik på kriserespons og kritiske kommunikationssystemer </w:t>
            </w:r>
          </w:p>
        </w:tc>
      </w:tr>
      <w:tr w:rsidR="0000346B" w:rsidRPr="00695ABC" w14:paraId="53F4FE99" w14:textId="77777777" w:rsidTr="009B5BE1">
        <w:trPr>
          <w:trHeight w:val="360"/>
        </w:trPr>
        <w:tc>
          <w:tcPr>
            <w:tcW w:w="4529" w:type="dxa"/>
          </w:tcPr>
          <w:p w14:paraId="3F4AEB4A" w14:textId="77777777" w:rsidR="00754581" w:rsidRPr="00695ABC" w:rsidRDefault="00754581" w:rsidP="003910EE">
            <w:pPr>
              <w:pStyle w:val="Normal6a"/>
              <w:rPr>
                <w:b/>
                <w:bCs/>
              </w:rPr>
            </w:pPr>
          </w:p>
        </w:tc>
        <w:tc>
          <w:tcPr>
            <w:tcW w:w="4530" w:type="dxa"/>
          </w:tcPr>
          <w:p w14:paraId="38313CC4" w14:textId="77777777" w:rsidR="00754581" w:rsidRPr="00695ABC" w:rsidRDefault="004114E8" w:rsidP="003910EE">
            <w:pPr>
              <w:pStyle w:val="Normal6a"/>
              <w:rPr>
                <w:b/>
                <w:bCs/>
                <w:i/>
                <w:iCs/>
              </w:rPr>
            </w:pPr>
            <w:r w:rsidRPr="00695ABC">
              <w:rPr>
                <w:b/>
                <w:i/>
              </w:rPr>
              <w:t>d)</w:t>
            </w:r>
            <w:r w:rsidRPr="00695ABC">
              <w:rPr>
                <w:b/>
                <w:i/>
              </w:rPr>
              <w:tab/>
              <w:t xml:space="preserve">at støtte udvikling, afprøvning, anvendelse og vedligeholdelse af </w:t>
            </w:r>
            <w:proofErr w:type="spellStart"/>
            <w:r w:rsidRPr="00695ABC">
              <w:rPr>
                <w:b/>
                <w:i/>
              </w:rPr>
              <w:t>interoperable</w:t>
            </w:r>
            <w:proofErr w:type="spellEnd"/>
            <w:r w:rsidRPr="00695ABC">
              <w:rPr>
                <w:b/>
                <w:i/>
              </w:rPr>
              <w:t xml:space="preserve"> sikre kommunikationssystemer og krisekoordineringsmekanismer mellem de kompetente myndigheder i medlemsstaterne og på tværs af disse, herunder systemer, der sikrer driftskontinuitet under sikkerhedsrelaterede hændelser og omfattende kriser</w:t>
            </w:r>
          </w:p>
        </w:tc>
      </w:tr>
      <w:tr w:rsidR="0000346B" w:rsidRPr="00695ABC" w14:paraId="7654FB73" w14:textId="77777777" w:rsidTr="009B5BE1">
        <w:trPr>
          <w:trHeight w:val="360"/>
        </w:trPr>
        <w:tc>
          <w:tcPr>
            <w:tcW w:w="4529" w:type="dxa"/>
          </w:tcPr>
          <w:p w14:paraId="78D813C9" w14:textId="77777777" w:rsidR="00754581" w:rsidRPr="00695ABC" w:rsidRDefault="00754581" w:rsidP="003910EE">
            <w:pPr>
              <w:pStyle w:val="Normal6a"/>
              <w:rPr>
                <w:b/>
                <w:bCs/>
              </w:rPr>
            </w:pPr>
          </w:p>
        </w:tc>
        <w:tc>
          <w:tcPr>
            <w:tcW w:w="4530" w:type="dxa"/>
          </w:tcPr>
          <w:p w14:paraId="147C0EEB" w14:textId="77777777" w:rsidR="00754581" w:rsidRPr="00695ABC" w:rsidRDefault="004114E8" w:rsidP="003910EE">
            <w:pPr>
              <w:pStyle w:val="Normal6a"/>
              <w:rPr>
                <w:b/>
                <w:bCs/>
                <w:i/>
                <w:iCs/>
              </w:rPr>
            </w:pPr>
            <w:r w:rsidRPr="00695ABC">
              <w:rPr>
                <w:b/>
                <w:i/>
              </w:rPr>
              <w:t>e)</w:t>
            </w:r>
            <w:r w:rsidRPr="00695ABC">
              <w:rPr>
                <w:b/>
                <w:i/>
              </w:rPr>
              <w:tab/>
              <w:t xml:space="preserve">at styrke de kompetente myndigheders og kritiske enheders beredskab, planlægning af modstandsdygtighed og koordinerede </w:t>
            </w:r>
            <w:r w:rsidRPr="00695ABC">
              <w:rPr>
                <w:b/>
                <w:i/>
              </w:rPr>
              <w:t>kriseresponskapacitet gennem risikovurderinger, beredskabsplanlægning, scenariebaserede øvelser og udvikling af fælles operationelle protokoller.</w:t>
            </w:r>
          </w:p>
        </w:tc>
      </w:tr>
      <w:tr w:rsidR="0000346B" w:rsidRPr="00695ABC" w14:paraId="7FE9F8FA" w14:textId="77777777" w:rsidTr="009B5BE1">
        <w:trPr>
          <w:trHeight w:val="360"/>
        </w:trPr>
        <w:tc>
          <w:tcPr>
            <w:tcW w:w="4529" w:type="dxa"/>
          </w:tcPr>
          <w:p w14:paraId="353F5FD1" w14:textId="77777777" w:rsidR="00754581" w:rsidRPr="00695ABC" w:rsidRDefault="00754581" w:rsidP="003910EE">
            <w:pPr>
              <w:pStyle w:val="Normal6a"/>
              <w:rPr>
                <w:b/>
                <w:bCs/>
              </w:rPr>
            </w:pPr>
          </w:p>
        </w:tc>
        <w:tc>
          <w:tcPr>
            <w:tcW w:w="4530" w:type="dxa"/>
          </w:tcPr>
          <w:p w14:paraId="5B4BA446" w14:textId="77777777" w:rsidR="00754581" w:rsidRPr="00695ABC" w:rsidRDefault="004114E8" w:rsidP="003910EE">
            <w:pPr>
              <w:pStyle w:val="Normal6a"/>
              <w:rPr>
                <w:b/>
                <w:bCs/>
                <w:i/>
                <w:iCs/>
              </w:rPr>
            </w:pPr>
            <w:r w:rsidRPr="00695ABC">
              <w:rPr>
                <w:b/>
                <w:i/>
              </w:rPr>
              <w:t>3.</w:t>
            </w:r>
            <w:r w:rsidRPr="00695ABC">
              <w:rPr>
                <w:b/>
                <w:i/>
              </w:rPr>
              <w:tab/>
              <w:t>EU-støtten skal bidrage til at opnå det mål, der er fastsat i artikel 3, stk. 1, litra c), ved at fokusere på følgende gennemførelsesforanstaltninger:</w:t>
            </w:r>
          </w:p>
        </w:tc>
      </w:tr>
      <w:tr w:rsidR="0000346B" w:rsidRPr="00695ABC" w14:paraId="16FBF0ED" w14:textId="77777777" w:rsidTr="009B5BE1">
        <w:trPr>
          <w:trHeight w:val="360"/>
        </w:trPr>
        <w:tc>
          <w:tcPr>
            <w:tcW w:w="4529" w:type="dxa"/>
          </w:tcPr>
          <w:p w14:paraId="4E019012" w14:textId="77777777" w:rsidR="00754581" w:rsidRPr="00695ABC" w:rsidRDefault="00754581" w:rsidP="003910EE">
            <w:pPr>
              <w:pStyle w:val="Normal6a"/>
              <w:rPr>
                <w:b/>
                <w:bCs/>
              </w:rPr>
            </w:pPr>
          </w:p>
        </w:tc>
        <w:tc>
          <w:tcPr>
            <w:tcW w:w="4530" w:type="dxa"/>
          </w:tcPr>
          <w:p w14:paraId="2D00E91E" w14:textId="77777777" w:rsidR="00754581" w:rsidRPr="00695ABC" w:rsidRDefault="004114E8" w:rsidP="003910EE">
            <w:pPr>
              <w:pStyle w:val="Normal6a"/>
              <w:rPr>
                <w:b/>
                <w:bCs/>
                <w:i/>
                <w:iCs/>
              </w:rPr>
            </w:pPr>
            <w:r w:rsidRPr="00695ABC">
              <w:rPr>
                <w:b/>
                <w:i/>
              </w:rPr>
              <w:t>a)</w:t>
            </w:r>
            <w:r w:rsidRPr="00695ABC">
              <w:rPr>
                <w:b/>
                <w:i/>
              </w:rPr>
              <w:tab/>
              <w:t xml:space="preserve">at sikre ensartet anvendelse af gældende EU-ret vedrørende sikkerhed ved at støtte udveksling af relevante oplysninger via f.eks. </w:t>
            </w:r>
            <w:proofErr w:type="spellStart"/>
            <w:r w:rsidRPr="00695ABC">
              <w:rPr>
                <w:b/>
                <w:i/>
              </w:rPr>
              <w:t>Prüm</w:t>
            </w:r>
            <w:proofErr w:type="spellEnd"/>
            <w:r w:rsidRPr="00695ABC">
              <w:rPr>
                <w:b/>
                <w:i/>
              </w:rPr>
              <w:t>, EU's PNR og SIS II, herunder via gennemførelse af henstillinger fra kvalitetskontrol- og evalueringsmekanismer såsom Schengenevaluerings- og overvågningsmekanismen eller andre kvalitetskontrol- og evalueringsmekanismer</w:t>
            </w:r>
          </w:p>
        </w:tc>
      </w:tr>
      <w:tr w:rsidR="0000346B" w:rsidRPr="00695ABC" w14:paraId="7222459E" w14:textId="77777777" w:rsidTr="009B5BE1">
        <w:trPr>
          <w:trHeight w:val="360"/>
        </w:trPr>
        <w:tc>
          <w:tcPr>
            <w:tcW w:w="4529" w:type="dxa"/>
          </w:tcPr>
          <w:p w14:paraId="5A568372" w14:textId="77777777" w:rsidR="00754581" w:rsidRPr="00695ABC" w:rsidRDefault="00754581" w:rsidP="003910EE">
            <w:pPr>
              <w:pStyle w:val="Normal6a"/>
              <w:rPr>
                <w:b/>
                <w:bCs/>
              </w:rPr>
            </w:pPr>
          </w:p>
        </w:tc>
        <w:tc>
          <w:tcPr>
            <w:tcW w:w="4530" w:type="dxa"/>
          </w:tcPr>
          <w:p w14:paraId="43FD93F7" w14:textId="77777777" w:rsidR="00754581" w:rsidRPr="00695ABC" w:rsidRDefault="004114E8" w:rsidP="003910EE">
            <w:pPr>
              <w:pStyle w:val="Normal6a"/>
              <w:rPr>
                <w:b/>
                <w:bCs/>
                <w:i/>
                <w:iCs/>
              </w:rPr>
            </w:pPr>
            <w:r w:rsidRPr="00695ABC">
              <w:rPr>
                <w:b/>
                <w:i/>
              </w:rPr>
              <w:t>b)</w:t>
            </w:r>
            <w:r w:rsidRPr="00695ABC">
              <w:rPr>
                <w:b/>
                <w:i/>
              </w:rPr>
              <w:tab/>
              <w:t xml:space="preserve">at etablere, tilpasse og vedligeholde sikkerhedsrelevante EU-informationssystemer </w:t>
            </w:r>
            <w:r w:rsidRPr="00695ABC">
              <w:rPr>
                <w:b/>
                <w:i/>
              </w:rPr>
              <w:lastRenderedPageBreak/>
              <w:t xml:space="preserve">og decentraliserede informationssystemer, herunder at sikre deres </w:t>
            </w:r>
            <w:proofErr w:type="spellStart"/>
            <w:r w:rsidRPr="00695ABC">
              <w:rPr>
                <w:b/>
                <w:i/>
              </w:rPr>
              <w:t>interoperabilitet</w:t>
            </w:r>
            <w:proofErr w:type="spellEnd"/>
            <w:r w:rsidRPr="00695ABC">
              <w:rPr>
                <w:b/>
                <w:i/>
              </w:rPr>
              <w:t>, og at udvikle passende værktøjer for at afhjælpe påviste mangler</w:t>
            </w:r>
          </w:p>
        </w:tc>
      </w:tr>
      <w:tr w:rsidR="0000346B" w:rsidRPr="00695ABC" w14:paraId="60ED054A" w14:textId="77777777" w:rsidTr="009B5BE1">
        <w:trPr>
          <w:trHeight w:val="360"/>
        </w:trPr>
        <w:tc>
          <w:tcPr>
            <w:tcW w:w="4529" w:type="dxa"/>
          </w:tcPr>
          <w:p w14:paraId="27D5A4E7" w14:textId="77777777" w:rsidR="00754581" w:rsidRPr="00695ABC" w:rsidRDefault="00754581" w:rsidP="003910EE">
            <w:pPr>
              <w:pStyle w:val="Normal6a"/>
              <w:rPr>
                <w:b/>
                <w:bCs/>
              </w:rPr>
            </w:pPr>
          </w:p>
        </w:tc>
        <w:tc>
          <w:tcPr>
            <w:tcW w:w="4530" w:type="dxa"/>
          </w:tcPr>
          <w:p w14:paraId="4A23F7FA" w14:textId="77777777" w:rsidR="00754581" w:rsidRPr="00695ABC" w:rsidRDefault="004114E8" w:rsidP="003910EE">
            <w:pPr>
              <w:pStyle w:val="Normal6a"/>
              <w:rPr>
                <w:b/>
                <w:bCs/>
                <w:i/>
                <w:iCs/>
              </w:rPr>
            </w:pPr>
            <w:r w:rsidRPr="00695ABC">
              <w:rPr>
                <w:b/>
                <w:i/>
              </w:rPr>
              <w:t>c)</w:t>
            </w:r>
            <w:r w:rsidRPr="00695ABC">
              <w:rPr>
                <w:b/>
                <w:i/>
              </w:rPr>
              <w:tab/>
              <w:t xml:space="preserve">at øge den aktive anvendelse af sikkerhedsrelevante EU-informationssystemer og decentraliserede informationssystemer og sikre, at disse systemer modtager data af høj kvalitet </w:t>
            </w:r>
          </w:p>
        </w:tc>
      </w:tr>
      <w:tr w:rsidR="0000346B" w:rsidRPr="00695ABC" w14:paraId="5BDEDCAA" w14:textId="77777777" w:rsidTr="009B5BE1">
        <w:trPr>
          <w:trHeight w:val="360"/>
        </w:trPr>
        <w:tc>
          <w:tcPr>
            <w:tcW w:w="4529" w:type="dxa"/>
          </w:tcPr>
          <w:p w14:paraId="7FF0CF0E" w14:textId="77777777" w:rsidR="00754581" w:rsidRPr="00695ABC" w:rsidRDefault="00754581" w:rsidP="003910EE">
            <w:pPr>
              <w:pStyle w:val="Normal6a"/>
              <w:rPr>
                <w:b/>
                <w:bCs/>
              </w:rPr>
            </w:pPr>
          </w:p>
        </w:tc>
        <w:tc>
          <w:tcPr>
            <w:tcW w:w="4530" w:type="dxa"/>
          </w:tcPr>
          <w:p w14:paraId="544450DC" w14:textId="77777777" w:rsidR="00754581" w:rsidRPr="00695ABC" w:rsidRDefault="004114E8" w:rsidP="003910EE">
            <w:pPr>
              <w:pStyle w:val="Normal6a"/>
              <w:rPr>
                <w:b/>
                <w:bCs/>
                <w:i/>
                <w:iCs/>
              </w:rPr>
            </w:pPr>
            <w:r w:rsidRPr="00695ABC">
              <w:rPr>
                <w:b/>
                <w:i/>
              </w:rPr>
              <w:t>d)</w:t>
            </w:r>
            <w:r w:rsidRPr="00695ABC">
              <w:rPr>
                <w:b/>
                <w:i/>
              </w:rPr>
              <w:tab/>
              <w:t>at støtte relevante nationale foranstaltninger, herunder sammenkobling af sikkerhedsrelevante nationale databaser og disse databasers forbindelse til EU-databaser, når det er fastsat i de relevante retsgrundlag, hvis det er relevant for gennemførelsen af målene i artikel 3, stk. 1</w:t>
            </w:r>
          </w:p>
        </w:tc>
      </w:tr>
      <w:tr w:rsidR="0000346B" w:rsidRPr="00695ABC" w14:paraId="195BAEA0" w14:textId="77777777" w:rsidTr="009B5BE1">
        <w:trPr>
          <w:trHeight w:val="360"/>
        </w:trPr>
        <w:tc>
          <w:tcPr>
            <w:tcW w:w="4529" w:type="dxa"/>
          </w:tcPr>
          <w:p w14:paraId="0FC4504F" w14:textId="77777777" w:rsidR="00754581" w:rsidRPr="00695ABC" w:rsidRDefault="00754581" w:rsidP="003910EE">
            <w:pPr>
              <w:pStyle w:val="Normal6a"/>
              <w:rPr>
                <w:b/>
                <w:bCs/>
              </w:rPr>
            </w:pPr>
          </w:p>
        </w:tc>
        <w:tc>
          <w:tcPr>
            <w:tcW w:w="4530" w:type="dxa"/>
          </w:tcPr>
          <w:p w14:paraId="7949A569" w14:textId="77777777" w:rsidR="00754581" w:rsidRPr="00695ABC" w:rsidRDefault="004114E8" w:rsidP="003910EE">
            <w:pPr>
              <w:pStyle w:val="Normal6a"/>
              <w:rPr>
                <w:b/>
                <w:bCs/>
                <w:i/>
                <w:iCs/>
              </w:rPr>
            </w:pPr>
            <w:r w:rsidRPr="00695ABC">
              <w:rPr>
                <w:b/>
                <w:i/>
              </w:rPr>
              <w:t>e)</w:t>
            </w:r>
            <w:r w:rsidRPr="00695ABC">
              <w:rPr>
                <w:b/>
                <w:i/>
              </w:rPr>
              <w:tab/>
              <w:t xml:space="preserve">at forbedre koordineringen og øge samarbejdet mellem de kompetente myndigheder i og mellem medlemsstaterne og med andre relevante aktører, f.eks. via netværk af </w:t>
            </w:r>
            <w:r w:rsidRPr="00695ABC">
              <w:rPr>
                <w:b/>
                <w:i/>
              </w:rPr>
              <w:t xml:space="preserve">specialiserede nationale enheder, EU-netværk og samarbejdsstrukturer samt EU-centre </w:t>
            </w:r>
          </w:p>
        </w:tc>
      </w:tr>
      <w:tr w:rsidR="0000346B" w:rsidRPr="00695ABC" w14:paraId="38D179F0" w14:textId="77777777" w:rsidTr="009B5BE1">
        <w:trPr>
          <w:trHeight w:val="360"/>
        </w:trPr>
        <w:tc>
          <w:tcPr>
            <w:tcW w:w="4529" w:type="dxa"/>
          </w:tcPr>
          <w:p w14:paraId="6D46DECE" w14:textId="77777777" w:rsidR="00754581" w:rsidRPr="00695ABC" w:rsidRDefault="00754581" w:rsidP="003910EE">
            <w:pPr>
              <w:pStyle w:val="Normal6a"/>
              <w:rPr>
                <w:b/>
                <w:bCs/>
              </w:rPr>
            </w:pPr>
          </w:p>
        </w:tc>
        <w:tc>
          <w:tcPr>
            <w:tcW w:w="4530" w:type="dxa"/>
          </w:tcPr>
          <w:p w14:paraId="52DE64E5" w14:textId="77777777" w:rsidR="00754581" w:rsidRPr="00695ABC" w:rsidRDefault="004114E8" w:rsidP="003910EE">
            <w:pPr>
              <w:pStyle w:val="Normal6a"/>
              <w:rPr>
                <w:b/>
                <w:bCs/>
                <w:i/>
                <w:iCs/>
              </w:rPr>
            </w:pPr>
            <w:r w:rsidRPr="00695ABC">
              <w:rPr>
                <w:b/>
                <w:i/>
              </w:rPr>
              <w:t>f)</w:t>
            </w:r>
            <w:r w:rsidRPr="00695ABC">
              <w:rPr>
                <w:b/>
                <w:i/>
              </w:rPr>
              <w:tab/>
              <w:t>at forbedre samarbejdet mellem agenturer på EU-plan mellem medlemsstaterne og de relevante EU-organer, -kontorer og -agenturer samt samarbejdet på nationalt plan mellem de kompetente myndigheder.</w:t>
            </w:r>
          </w:p>
        </w:tc>
      </w:tr>
      <w:tr w:rsidR="0000346B" w:rsidRPr="00695ABC" w14:paraId="50D5A8F8" w14:textId="77777777" w:rsidTr="009B5BE1">
        <w:trPr>
          <w:trHeight w:val="360"/>
        </w:trPr>
        <w:tc>
          <w:tcPr>
            <w:tcW w:w="4529" w:type="dxa"/>
          </w:tcPr>
          <w:p w14:paraId="573FB05F" w14:textId="77777777" w:rsidR="00754581" w:rsidRPr="00695ABC" w:rsidRDefault="00754581" w:rsidP="003910EE">
            <w:pPr>
              <w:pStyle w:val="Normal6a"/>
              <w:rPr>
                <w:b/>
                <w:bCs/>
              </w:rPr>
            </w:pPr>
          </w:p>
        </w:tc>
        <w:tc>
          <w:tcPr>
            <w:tcW w:w="4530" w:type="dxa"/>
          </w:tcPr>
          <w:p w14:paraId="415E1197" w14:textId="77777777" w:rsidR="00754581" w:rsidRPr="00695ABC" w:rsidRDefault="004114E8" w:rsidP="003910EE">
            <w:pPr>
              <w:pStyle w:val="Normal6a"/>
              <w:rPr>
                <w:b/>
                <w:bCs/>
                <w:i/>
                <w:iCs/>
              </w:rPr>
            </w:pPr>
            <w:r w:rsidRPr="00695ABC">
              <w:rPr>
                <w:b/>
                <w:i/>
              </w:rPr>
              <w:t>4.</w:t>
            </w:r>
            <w:r w:rsidRPr="00695ABC">
              <w:rPr>
                <w:b/>
                <w:i/>
              </w:rPr>
              <w:tab/>
              <w:t xml:space="preserve">EU-støtten skal bidrage til at opnå det mål, der er fastsat i artikel 3, stk. 1, litra d), ved at fokusere på følgende gennemførelsesforanstaltninger: </w:t>
            </w:r>
          </w:p>
        </w:tc>
      </w:tr>
      <w:tr w:rsidR="0000346B" w:rsidRPr="00695ABC" w14:paraId="1D23E587" w14:textId="77777777" w:rsidTr="009B5BE1">
        <w:trPr>
          <w:trHeight w:val="360"/>
        </w:trPr>
        <w:tc>
          <w:tcPr>
            <w:tcW w:w="4529" w:type="dxa"/>
          </w:tcPr>
          <w:p w14:paraId="2FC00724" w14:textId="77777777" w:rsidR="00754581" w:rsidRPr="00695ABC" w:rsidRDefault="00754581" w:rsidP="003910EE">
            <w:pPr>
              <w:pStyle w:val="Normal6a"/>
              <w:rPr>
                <w:b/>
                <w:bCs/>
              </w:rPr>
            </w:pPr>
          </w:p>
        </w:tc>
        <w:tc>
          <w:tcPr>
            <w:tcW w:w="4530" w:type="dxa"/>
          </w:tcPr>
          <w:p w14:paraId="74DEA9C5" w14:textId="77777777" w:rsidR="00754581" w:rsidRPr="00695ABC" w:rsidRDefault="004114E8" w:rsidP="003910EE">
            <w:pPr>
              <w:pStyle w:val="Normal6a"/>
              <w:rPr>
                <w:b/>
                <w:bCs/>
                <w:i/>
                <w:iCs/>
              </w:rPr>
            </w:pPr>
            <w:r w:rsidRPr="00695ABC">
              <w:rPr>
                <w:b/>
                <w:i/>
              </w:rPr>
              <w:t>a)</w:t>
            </w:r>
            <w:r w:rsidRPr="00695ABC">
              <w:rPr>
                <w:b/>
                <w:i/>
              </w:rPr>
              <w:tab/>
              <w:t xml:space="preserve">at øge antallet af </w:t>
            </w:r>
            <w:r w:rsidRPr="00695ABC">
              <w:rPr>
                <w:b/>
                <w:i/>
              </w:rPr>
              <w:t>retshåndhævelsesoperationer, der omfatter to eller flere medlemsstater, herunder operationer der omfatter andre relevante aktører, hvor det er relevant, navnlig ved at lette og forbedre anvendelsen af fælles efterforskningshold, fælles patruljering, forfølgelse over grænserne, diskret overvågning og andre mekanismer til operationelt samarbejde inden for rammerne af EU-politikcyklussen med særligt fokus på grænseoverskridende operationer</w:t>
            </w:r>
          </w:p>
        </w:tc>
      </w:tr>
      <w:tr w:rsidR="0000346B" w:rsidRPr="00695ABC" w14:paraId="3B123525" w14:textId="77777777" w:rsidTr="009B5BE1">
        <w:trPr>
          <w:trHeight w:val="360"/>
        </w:trPr>
        <w:tc>
          <w:tcPr>
            <w:tcW w:w="4529" w:type="dxa"/>
          </w:tcPr>
          <w:p w14:paraId="0529225F" w14:textId="77777777" w:rsidR="00754581" w:rsidRPr="00695ABC" w:rsidRDefault="00754581" w:rsidP="003910EE">
            <w:pPr>
              <w:pStyle w:val="Normal6a"/>
              <w:rPr>
                <w:b/>
                <w:bCs/>
              </w:rPr>
            </w:pPr>
          </w:p>
        </w:tc>
        <w:tc>
          <w:tcPr>
            <w:tcW w:w="4530" w:type="dxa"/>
          </w:tcPr>
          <w:p w14:paraId="16183E14" w14:textId="77777777" w:rsidR="00754581" w:rsidRPr="00695ABC" w:rsidRDefault="004114E8" w:rsidP="003910EE">
            <w:pPr>
              <w:pStyle w:val="Normal6a"/>
              <w:rPr>
                <w:b/>
                <w:bCs/>
                <w:i/>
                <w:iCs/>
              </w:rPr>
            </w:pPr>
            <w:r w:rsidRPr="00695ABC">
              <w:rPr>
                <w:b/>
                <w:i/>
              </w:rPr>
              <w:t>b)</w:t>
            </w:r>
            <w:r w:rsidRPr="00695ABC">
              <w:rPr>
                <w:b/>
                <w:i/>
              </w:rPr>
              <w:tab/>
              <w:t xml:space="preserve">at forbedre koordineringen og øge </w:t>
            </w:r>
            <w:r w:rsidRPr="00695ABC">
              <w:rPr>
                <w:b/>
                <w:i/>
              </w:rPr>
              <w:lastRenderedPageBreak/>
              <w:t>samarbejdet mellem de kompetente myndigheder i og mellem medlemsstaterne og med andre relevante aktører, f.eks. via netværk af specialiserede nationale enheder, EU-netværk og samarbejdsstrukturer samt EU-centre</w:t>
            </w:r>
          </w:p>
        </w:tc>
      </w:tr>
      <w:tr w:rsidR="0000346B" w:rsidRPr="00695ABC" w14:paraId="4827BD94" w14:textId="77777777" w:rsidTr="009B5BE1">
        <w:trPr>
          <w:trHeight w:val="360"/>
        </w:trPr>
        <w:tc>
          <w:tcPr>
            <w:tcW w:w="4529" w:type="dxa"/>
          </w:tcPr>
          <w:p w14:paraId="448DA8E7" w14:textId="77777777" w:rsidR="00754581" w:rsidRPr="00695ABC" w:rsidRDefault="00754581" w:rsidP="003910EE">
            <w:pPr>
              <w:pStyle w:val="Normal6a"/>
              <w:rPr>
                <w:b/>
                <w:bCs/>
              </w:rPr>
            </w:pPr>
          </w:p>
        </w:tc>
        <w:tc>
          <w:tcPr>
            <w:tcW w:w="4530" w:type="dxa"/>
          </w:tcPr>
          <w:p w14:paraId="0995854E" w14:textId="77777777" w:rsidR="00754581" w:rsidRPr="00695ABC" w:rsidRDefault="004114E8" w:rsidP="003910EE">
            <w:pPr>
              <w:pStyle w:val="Normal6a"/>
              <w:rPr>
                <w:b/>
                <w:bCs/>
                <w:i/>
                <w:iCs/>
              </w:rPr>
            </w:pPr>
            <w:r w:rsidRPr="00695ABC">
              <w:rPr>
                <w:b/>
                <w:i/>
              </w:rPr>
              <w:t>c)</w:t>
            </w:r>
            <w:r w:rsidRPr="00695ABC">
              <w:rPr>
                <w:b/>
                <w:i/>
              </w:rPr>
              <w:tab/>
              <w:t>at forbedre samarbejdet mellem agenturer på EU-plan, mellem medlemsstaterne og mellem medlemsstaterne og de relevante EU-organer, -kontorer og -agenturer samt samarbejde på nationalt plan mellem de kompetente myndigheder i hver medlemsstat</w:t>
            </w:r>
          </w:p>
        </w:tc>
      </w:tr>
      <w:tr w:rsidR="0000346B" w:rsidRPr="00695ABC" w14:paraId="0D86EB64" w14:textId="77777777" w:rsidTr="009B5BE1">
        <w:trPr>
          <w:trHeight w:val="360"/>
        </w:trPr>
        <w:tc>
          <w:tcPr>
            <w:tcW w:w="4529" w:type="dxa"/>
          </w:tcPr>
          <w:p w14:paraId="37A0B21B" w14:textId="77777777" w:rsidR="00754581" w:rsidRPr="00695ABC" w:rsidRDefault="00754581" w:rsidP="003910EE">
            <w:pPr>
              <w:pStyle w:val="Normal6a"/>
              <w:rPr>
                <w:b/>
                <w:bCs/>
              </w:rPr>
            </w:pPr>
          </w:p>
        </w:tc>
        <w:tc>
          <w:tcPr>
            <w:tcW w:w="4530" w:type="dxa"/>
          </w:tcPr>
          <w:p w14:paraId="2ADD7965" w14:textId="77777777" w:rsidR="00754581" w:rsidRPr="00695ABC" w:rsidRDefault="004114E8" w:rsidP="003910EE">
            <w:pPr>
              <w:pStyle w:val="Normal6a"/>
              <w:rPr>
                <w:b/>
                <w:bCs/>
                <w:i/>
                <w:iCs/>
              </w:rPr>
            </w:pPr>
            <w:r w:rsidRPr="00695ABC">
              <w:rPr>
                <w:b/>
                <w:i/>
              </w:rPr>
              <w:t>d)</w:t>
            </w:r>
            <w:r w:rsidRPr="00695ABC">
              <w:rPr>
                <w:b/>
                <w:i/>
              </w:rPr>
              <w:tab/>
              <w:t>at udnytte synergien ved at samle ressourcer og viden og dele bedste praksis mellem medlemsstaterne og andre relevante aktører, herunder civilsamfundet, f.eks. gennem oprettelse af fælles ekspertisecentre, udvikling af fælles risikovurderinger eller oprettelse af fælles operationelle støttecentre for fælles operationer.</w:t>
            </w:r>
          </w:p>
        </w:tc>
      </w:tr>
      <w:tr w:rsidR="0000346B" w:rsidRPr="00695ABC" w14:paraId="6B2882A1" w14:textId="77777777" w:rsidTr="009B5BE1">
        <w:trPr>
          <w:trHeight w:val="360"/>
        </w:trPr>
        <w:tc>
          <w:tcPr>
            <w:tcW w:w="4529" w:type="dxa"/>
          </w:tcPr>
          <w:p w14:paraId="0C010AB0" w14:textId="77777777" w:rsidR="00754581" w:rsidRPr="00695ABC" w:rsidRDefault="00754581" w:rsidP="003910EE">
            <w:pPr>
              <w:pStyle w:val="Normal6a"/>
              <w:rPr>
                <w:b/>
                <w:bCs/>
              </w:rPr>
            </w:pPr>
          </w:p>
        </w:tc>
        <w:tc>
          <w:tcPr>
            <w:tcW w:w="4530" w:type="dxa"/>
          </w:tcPr>
          <w:p w14:paraId="1F03AD9F" w14:textId="77777777" w:rsidR="00754581" w:rsidRPr="00695ABC" w:rsidRDefault="004114E8" w:rsidP="003910EE">
            <w:pPr>
              <w:pStyle w:val="Normal6a"/>
              <w:rPr>
                <w:b/>
                <w:bCs/>
                <w:i/>
                <w:iCs/>
              </w:rPr>
            </w:pPr>
            <w:r w:rsidRPr="00695ABC">
              <w:rPr>
                <w:b/>
                <w:i/>
              </w:rPr>
              <w:t>5.</w:t>
            </w:r>
            <w:r w:rsidRPr="00695ABC">
              <w:rPr>
                <w:b/>
                <w:i/>
              </w:rPr>
              <w:tab/>
            </w:r>
            <w:r w:rsidRPr="00695ABC">
              <w:rPr>
                <w:b/>
                <w:i/>
              </w:rPr>
              <w:t>EU-støtten skal bidrage til at opnå det mål, der er fastsat i artikel 3, stk. 1, litra e), ved at fokusere på følgende gennemførelsesforanstaltninger:</w:t>
            </w:r>
          </w:p>
        </w:tc>
      </w:tr>
      <w:tr w:rsidR="0000346B" w:rsidRPr="00695ABC" w14:paraId="114471BC" w14:textId="77777777" w:rsidTr="009B5BE1">
        <w:trPr>
          <w:trHeight w:val="360"/>
        </w:trPr>
        <w:tc>
          <w:tcPr>
            <w:tcW w:w="4529" w:type="dxa"/>
          </w:tcPr>
          <w:p w14:paraId="0C283A7A" w14:textId="77777777" w:rsidR="00754581" w:rsidRPr="00695ABC" w:rsidRDefault="00754581" w:rsidP="003910EE">
            <w:pPr>
              <w:pStyle w:val="Normal6a"/>
              <w:rPr>
                <w:b/>
                <w:bCs/>
              </w:rPr>
            </w:pPr>
          </w:p>
        </w:tc>
        <w:tc>
          <w:tcPr>
            <w:tcW w:w="4530" w:type="dxa"/>
          </w:tcPr>
          <w:p w14:paraId="7E5801A7" w14:textId="77777777" w:rsidR="008E290E" w:rsidRPr="00695ABC" w:rsidRDefault="004114E8" w:rsidP="003910EE">
            <w:pPr>
              <w:pStyle w:val="Normal6a"/>
              <w:rPr>
                <w:b/>
                <w:bCs/>
                <w:i/>
                <w:iCs/>
              </w:rPr>
            </w:pPr>
            <w:r w:rsidRPr="00695ABC">
              <w:rPr>
                <w:b/>
                <w:i/>
              </w:rPr>
              <w:t>a)</w:t>
            </w:r>
            <w:r w:rsidRPr="00695ABC">
              <w:rPr>
                <w:b/>
                <w:i/>
              </w:rPr>
              <w:tab/>
              <w:t>at fremme og udvikle foranstaltninger, garantier, mekanismer og bedste praksis med henblik på tidlig identifikation og beskyttelse af samt støtte til vidner, whistleblowere og ofre for grov og organiseret kriminalitet og udvikle partnerskaber mellem offentlige myndigheder og andre relevante aktører i dette øjemed</w:t>
            </w:r>
          </w:p>
        </w:tc>
      </w:tr>
      <w:tr w:rsidR="0000346B" w:rsidRPr="00695ABC" w14:paraId="417C5C78" w14:textId="77777777" w:rsidTr="009B5BE1">
        <w:trPr>
          <w:trHeight w:val="360"/>
        </w:trPr>
        <w:tc>
          <w:tcPr>
            <w:tcW w:w="4529" w:type="dxa"/>
          </w:tcPr>
          <w:p w14:paraId="09CBFBC3" w14:textId="77777777" w:rsidR="00754581" w:rsidRPr="00695ABC" w:rsidRDefault="00754581" w:rsidP="003910EE">
            <w:pPr>
              <w:pStyle w:val="Normal6a"/>
              <w:rPr>
                <w:b/>
                <w:bCs/>
              </w:rPr>
            </w:pPr>
          </w:p>
        </w:tc>
        <w:tc>
          <w:tcPr>
            <w:tcW w:w="4530" w:type="dxa"/>
          </w:tcPr>
          <w:p w14:paraId="71861FBC" w14:textId="77777777" w:rsidR="00754581" w:rsidRPr="00695ABC" w:rsidRDefault="004114E8" w:rsidP="003910EE">
            <w:pPr>
              <w:pStyle w:val="Normal6a"/>
              <w:rPr>
                <w:b/>
                <w:bCs/>
                <w:i/>
                <w:iCs/>
              </w:rPr>
            </w:pPr>
            <w:r w:rsidRPr="00695ABC">
              <w:rPr>
                <w:b/>
                <w:i/>
              </w:rPr>
              <w:t>b)</w:t>
            </w:r>
            <w:r w:rsidRPr="00695ABC">
              <w:rPr>
                <w:b/>
                <w:i/>
              </w:rPr>
              <w:tab/>
              <w:t>at støtte oprettelsen, tilgængeligheden og styrkelsen af specialiserede støttetjenester for ofre for grov og organiseret kriminalitet, herunder psykologisk, juridisk og social bistand, og sikre adgang til traumeinformerede tjenester, herunder for sårbare personer og børn</w:t>
            </w:r>
          </w:p>
        </w:tc>
      </w:tr>
      <w:tr w:rsidR="0000346B" w:rsidRPr="00695ABC" w14:paraId="63C63F7C" w14:textId="77777777" w:rsidTr="009B5BE1">
        <w:trPr>
          <w:trHeight w:val="360"/>
        </w:trPr>
        <w:tc>
          <w:tcPr>
            <w:tcW w:w="4529" w:type="dxa"/>
          </w:tcPr>
          <w:p w14:paraId="5AF43418" w14:textId="77777777" w:rsidR="00754581" w:rsidRPr="00695ABC" w:rsidRDefault="00754581" w:rsidP="003910EE">
            <w:pPr>
              <w:pStyle w:val="Normal6a"/>
              <w:rPr>
                <w:b/>
                <w:bCs/>
              </w:rPr>
            </w:pPr>
          </w:p>
        </w:tc>
        <w:tc>
          <w:tcPr>
            <w:tcW w:w="4530" w:type="dxa"/>
          </w:tcPr>
          <w:p w14:paraId="657F6804" w14:textId="77777777" w:rsidR="00754581" w:rsidRPr="00695ABC" w:rsidRDefault="004114E8" w:rsidP="003910EE">
            <w:pPr>
              <w:pStyle w:val="Normal6a"/>
              <w:rPr>
                <w:b/>
                <w:bCs/>
                <w:i/>
                <w:iCs/>
              </w:rPr>
            </w:pPr>
            <w:r w:rsidRPr="00695ABC">
              <w:rPr>
                <w:b/>
                <w:i/>
              </w:rPr>
              <w:t>c)</w:t>
            </w:r>
            <w:r w:rsidRPr="00695ABC">
              <w:rPr>
                <w:b/>
                <w:i/>
              </w:rPr>
              <w:tab/>
              <w:t xml:space="preserve">at støtte bevidstgørelses-, uddannelses- og kapacitetsopbygningsaktiviteter for kompetente myndigheder og relevante organisationer om ofres rettigheder, offercentrerede tilgange og forebyggelse af sekundær </w:t>
            </w:r>
            <w:proofErr w:type="spellStart"/>
            <w:r w:rsidRPr="00695ABC">
              <w:rPr>
                <w:b/>
                <w:i/>
              </w:rPr>
              <w:t>viktimisering</w:t>
            </w:r>
            <w:proofErr w:type="spellEnd"/>
            <w:r w:rsidRPr="00695ABC">
              <w:rPr>
                <w:b/>
                <w:i/>
              </w:rPr>
              <w:t>.</w:t>
            </w:r>
          </w:p>
        </w:tc>
      </w:tr>
    </w:tbl>
    <w:p w14:paraId="477E76AD" w14:textId="77777777" w:rsidR="00CD0FA6" w:rsidRPr="00695ABC" w:rsidRDefault="004114E8" w:rsidP="00CD0FA6">
      <w:pPr>
        <w:pStyle w:val="Olang"/>
        <w:rPr>
          <w:sz w:val="24"/>
          <w:szCs w:val="24"/>
        </w:rPr>
      </w:pPr>
      <w:r w:rsidRPr="00695ABC">
        <w:rPr>
          <w:sz w:val="24"/>
          <w:szCs w:val="24"/>
        </w:rPr>
        <w:lastRenderedPageBreak/>
        <w:t xml:space="preserve">Or. </w:t>
      </w:r>
      <w:r w:rsidRPr="00695ABC">
        <w:rPr>
          <w:rStyle w:val="HideTWBExt"/>
        </w:rPr>
        <w:t>&lt;Original&gt;</w:t>
      </w:r>
      <w:r w:rsidRPr="00695ABC">
        <w:rPr>
          <w:rStyle w:val="HideTWBInt"/>
          <w:sz w:val="24"/>
          <w:szCs w:val="24"/>
        </w:rPr>
        <w:t>{EN}</w:t>
      </w:r>
      <w:r w:rsidRPr="00695ABC">
        <w:rPr>
          <w:sz w:val="24"/>
          <w:szCs w:val="24"/>
        </w:rPr>
        <w:t>en</w:t>
      </w:r>
      <w:r w:rsidRPr="00695ABC">
        <w:rPr>
          <w:rStyle w:val="HideTWBExt"/>
        </w:rPr>
        <w:t>&lt;/Original&gt;</w:t>
      </w:r>
    </w:p>
    <w:p w14:paraId="599BA3A3" w14:textId="77777777" w:rsidR="00CD0FA6" w:rsidRPr="00695ABC" w:rsidRDefault="004114E8" w:rsidP="00CD0FA6">
      <w:pPr>
        <w:pStyle w:val="JustificationTitle"/>
      </w:pPr>
      <w:r w:rsidRPr="00695ABC">
        <w:rPr>
          <w:rStyle w:val="HideTWBExt"/>
          <w:i w:val="0"/>
        </w:rPr>
        <w:t>&lt;TitreJust&gt;</w:t>
      </w:r>
      <w:r w:rsidRPr="00695ABC">
        <w:t>Begrundelse</w:t>
      </w:r>
      <w:r w:rsidRPr="00695ABC">
        <w:rPr>
          <w:rStyle w:val="HideTWBExt"/>
          <w:i w:val="0"/>
        </w:rPr>
        <w:t>&lt;/TitreJust&gt;</w:t>
      </w:r>
    </w:p>
    <w:p w14:paraId="42E1876C" w14:textId="77777777" w:rsidR="00CD0FA6" w:rsidRPr="00695ABC" w:rsidRDefault="004114E8" w:rsidP="00CD0FA6">
      <w:pPr>
        <w:pStyle w:val="Normal12Italic"/>
        <w:jc w:val="both"/>
        <w:rPr>
          <w:szCs w:val="24"/>
        </w:rPr>
      </w:pPr>
      <w:r w:rsidRPr="00695ABC">
        <w:t xml:space="preserve">Medlemsstaterne vil drage fordel af oprettelsen af dette bilag I, der skal tjene som vejledning for udarbejdelsen af deres nationale og regionale partnerskabsplaner og finansieringen af disse planer under FFR og sikre, at Unionen anvender sine midler til de foranstaltninger, der er mest nødvendige for at imødegå de nuværende trusler mod Unionens indre sikkerhed og øge det grænseoverskridende samarbejde. </w:t>
      </w:r>
      <w:r w:rsidRPr="00695ABC">
        <w:rPr>
          <w:rStyle w:val="HideTWBExt"/>
        </w:rPr>
        <w:t>&lt;/Amend&gt;</w:t>
      </w:r>
    </w:p>
    <w:p w14:paraId="61150097" w14:textId="77777777" w:rsidR="00CD0FA6" w:rsidRPr="00695ABC" w:rsidRDefault="004114E8" w:rsidP="00CD0FA6">
      <w:pPr>
        <w:rPr>
          <w:rStyle w:val="HideTWBExt"/>
          <w:noProof w:val="0"/>
        </w:rPr>
      </w:pPr>
      <w:bookmarkStart w:id="2" w:name="EndA"/>
      <w:r w:rsidRPr="00695ABC">
        <w:rPr>
          <w:rStyle w:val="HideTWBExt"/>
        </w:rPr>
        <w:t>&lt;/RepeatBlock-Amend&gt;</w:t>
      </w:r>
      <w:bookmarkEnd w:id="2"/>
    </w:p>
    <w:p w14:paraId="7DC49032" w14:textId="77777777" w:rsidR="00CD0FA6" w:rsidRPr="00695ABC" w:rsidRDefault="00CD0FA6" w:rsidP="00BF4068"/>
    <w:sectPr w:rsidR="00CD0FA6" w:rsidRPr="00695ABC" w:rsidSect="00695AB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4C169" w14:textId="77777777" w:rsidR="004114E8" w:rsidRPr="00695ABC" w:rsidRDefault="004114E8">
      <w:r w:rsidRPr="00695ABC">
        <w:separator/>
      </w:r>
    </w:p>
  </w:endnote>
  <w:endnote w:type="continuationSeparator" w:id="0">
    <w:p w14:paraId="605DEF54" w14:textId="77777777" w:rsidR="004114E8" w:rsidRPr="00695ABC" w:rsidRDefault="004114E8">
      <w:r w:rsidRPr="00695A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473BA" w14:textId="77777777" w:rsidR="00695ABC" w:rsidRPr="00695ABC" w:rsidRDefault="00695ABC" w:rsidP="00695ABC">
    <w:pPr>
      <w:pStyle w:val="EPFooter"/>
    </w:pPr>
    <w:r w:rsidRPr="00695ABC">
      <w:t>PE</w:t>
    </w:r>
    <w:r w:rsidRPr="00695ABC">
      <w:rPr>
        <w:rStyle w:val="HideTWBExt"/>
      </w:rPr>
      <w:t>&lt;NoPE&gt;</w:t>
    </w:r>
    <w:r w:rsidRPr="00695ABC">
      <w:t>790.179</w:t>
    </w:r>
    <w:r w:rsidRPr="00695ABC">
      <w:rPr>
        <w:rStyle w:val="HideTWBExt"/>
      </w:rPr>
      <w:t>&lt;/NoPE&gt;&lt;Version&gt;</w:t>
    </w:r>
    <w:r w:rsidRPr="00695ABC">
      <w:t>v01-00</w:t>
    </w:r>
    <w:r w:rsidRPr="00695ABC">
      <w:rPr>
        <w:rStyle w:val="HideTWBExt"/>
      </w:rPr>
      <w:t>&lt;/Version&gt;</w:t>
    </w:r>
    <w:r w:rsidRPr="00695ABC">
      <w:tab/>
    </w:r>
    <w:r w:rsidRPr="00695ABC">
      <w:fldChar w:fldCharType="begin"/>
    </w:r>
    <w:r w:rsidRPr="00695ABC">
      <w:instrText xml:space="preserve"> PAGE  \* MERGEFORMAT </w:instrText>
    </w:r>
    <w:r w:rsidRPr="00695ABC">
      <w:fldChar w:fldCharType="separate"/>
    </w:r>
    <w:r w:rsidRPr="00695ABC">
      <w:rPr>
        <w:noProof/>
      </w:rPr>
      <w:t>6</w:t>
    </w:r>
    <w:r w:rsidRPr="00695ABC">
      <w:fldChar w:fldCharType="end"/>
    </w:r>
    <w:r w:rsidRPr="00695ABC">
      <w:t>/</w:t>
    </w:r>
    <w:fldSimple w:instr=" NUMPAGES  \* MERGEFORMAT ">
      <w:r w:rsidRPr="00695ABC">
        <w:rPr>
          <w:noProof/>
        </w:rPr>
        <w:t>7</w:t>
      </w:r>
    </w:fldSimple>
    <w:r w:rsidRPr="00695ABC">
      <w:tab/>
    </w:r>
    <w:r w:rsidRPr="00695ABC">
      <w:rPr>
        <w:rStyle w:val="HideTWBExt"/>
      </w:rPr>
      <w:t>&lt;PathFdR&gt;</w:t>
    </w:r>
    <w:r w:rsidRPr="00695ABC">
      <w:t>AM\1346525DA.docx</w:t>
    </w:r>
    <w:r w:rsidRPr="00695ABC">
      <w:rPr>
        <w:rStyle w:val="HideTWBExt"/>
      </w:rPr>
      <w:t>&lt;/PathFdR&gt;</w:t>
    </w:r>
  </w:p>
  <w:p w14:paraId="443A081E" w14:textId="0D40447D" w:rsidR="00D82FCC" w:rsidRPr="00695ABC" w:rsidRDefault="00695ABC" w:rsidP="00695ABC">
    <w:pPr>
      <w:pStyle w:val="EPFooter2"/>
    </w:pPr>
    <w:r w:rsidRPr="00695ABC">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63BB9" w14:textId="77777777" w:rsidR="00695ABC" w:rsidRPr="00695ABC" w:rsidRDefault="00695ABC" w:rsidP="00695ABC">
    <w:pPr>
      <w:pStyle w:val="EPFooter"/>
    </w:pPr>
    <w:r w:rsidRPr="00695ABC">
      <w:rPr>
        <w:rStyle w:val="HideTWBExt"/>
      </w:rPr>
      <w:t>&lt;PathFdR&gt;</w:t>
    </w:r>
    <w:r w:rsidRPr="00695ABC">
      <w:t>AM\1346525DA.docx</w:t>
    </w:r>
    <w:r w:rsidRPr="00695ABC">
      <w:rPr>
        <w:rStyle w:val="HideTWBExt"/>
      </w:rPr>
      <w:t>&lt;/PathFdR&gt;</w:t>
    </w:r>
    <w:r w:rsidRPr="00695ABC">
      <w:tab/>
    </w:r>
    <w:r w:rsidRPr="00695ABC">
      <w:fldChar w:fldCharType="begin"/>
    </w:r>
    <w:r w:rsidRPr="00695ABC">
      <w:instrText xml:space="preserve"> PAGE  \* MERGEFORMAT </w:instrText>
    </w:r>
    <w:r w:rsidRPr="00695ABC">
      <w:fldChar w:fldCharType="separate"/>
    </w:r>
    <w:r w:rsidRPr="00695ABC">
      <w:rPr>
        <w:noProof/>
      </w:rPr>
      <w:t>7</w:t>
    </w:r>
    <w:r w:rsidRPr="00695ABC">
      <w:fldChar w:fldCharType="end"/>
    </w:r>
    <w:r w:rsidRPr="00695ABC">
      <w:t>/</w:t>
    </w:r>
    <w:fldSimple w:instr=" NUMPAGES  \* MERGEFORMAT ">
      <w:r w:rsidRPr="00695ABC">
        <w:rPr>
          <w:noProof/>
        </w:rPr>
        <w:t>7</w:t>
      </w:r>
    </w:fldSimple>
    <w:r w:rsidRPr="00695ABC">
      <w:tab/>
      <w:t>PE</w:t>
    </w:r>
    <w:r w:rsidRPr="00695ABC">
      <w:rPr>
        <w:rStyle w:val="HideTWBExt"/>
      </w:rPr>
      <w:t>&lt;NoPE&gt;</w:t>
    </w:r>
    <w:r w:rsidRPr="00695ABC">
      <w:t>790.179</w:t>
    </w:r>
    <w:r w:rsidRPr="00695ABC">
      <w:rPr>
        <w:rStyle w:val="HideTWBExt"/>
      </w:rPr>
      <w:t>&lt;/NoPE&gt;&lt;Version&gt;</w:t>
    </w:r>
    <w:r w:rsidRPr="00695ABC">
      <w:t>v01-00</w:t>
    </w:r>
    <w:r w:rsidRPr="00695ABC">
      <w:rPr>
        <w:rStyle w:val="HideTWBExt"/>
      </w:rPr>
      <w:t>&lt;/Version&gt;</w:t>
    </w:r>
  </w:p>
  <w:p w14:paraId="537A7BC0" w14:textId="5291AE97" w:rsidR="00D82FCC" w:rsidRPr="00695ABC" w:rsidRDefault="00695ABC" w:rsidP="00695ABC">
    <w:pPr>
      <w:pStyle w:val="EPFooter2"/>
    </w:pPr>
    <w:r w:rsidRPr="00695ABC">
      <w:tab/>
    </w:r>
    <w:r w:rsidRPr="00695ABC">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76C24" w14:textId="77777777" w:rsidR="00695ABC" w:rsidRPr="00695ABC" w:rsidRDefault="00695ABC" w:rsidP="00695ABC">
    <w:pPr>
      <w:pStyle w:val="EPFooter"/>
    </w:pPr>
    <w:r w:rsidRPr="00695ABC">
      <w:rPr>
        <w:rStyle w:val="HideTWBExt"/>
      </w:rPr>
      <w:t>&lt;PathFdR&gt;</w:t>
    </w:r>
    <w:r w:rsidRPr="00695ABC">
      <w:t>AM\1346525DA.docx</w:t>
    </w:r>
    <w:r w:rsidRPr="00695ABC">
      <w:rPr>
        <w:rStyle w:val="HideTWBExt"/>
      </w:rPr>
      <w:t>&lt;/PathFdR&gt;</w:t>
    </w:r>
    <w:r w:rsidRPr="00695ABC">
      <w:tab/>
    </w:r>
    <w:r w:rsidRPr="00695ABC">
      <w:tab/>
      <w:t>PE</w:t>
    </w:r>
    <w:r w:rsidRPr="00695ABC">
      <w:rPr>
        <w:rStyle w:val="HideTWBExt"/>
      </w:rPr>
      <w:t>&lt;NoPE&gt;</w:t>
    </w:r>
    <w:r w:rsidRPr="00695ABC">
      <w:t>790.179</w:t>
    </w:r>
    <w:r w:rsidRPr="00695ABC">
      <w:rPr>
        <w:rStyle w:val="HideTWBExt"/>
      </w:rPr>
      <w:t>&lt;/NoPE&gt;&lt;Version&gt;</w:t>
    </w:r>
    <w:r w:rsidRPr="00695ABC">
      <w:t>v01-00</w:t>
    </w:r>
    <w:r w:rsidRPr="00695ABC">
      <w:rPr>
        <w:rStyle w:val="HideTWBExt"/>
      </w:rPr>
      <w:t>&lt;/Version&gt;</w:t>
    </w:r>
  </w:p>
  <w:p w14:paraId="64309A70" w14:textId="4D4F3004" w:rsidR="00D82FCC" w:rsidRPr="00695ABC" w:rsidRDefault="00695ABC" w:rsidP="00695ABC">
    <w:pPr>
      <w:pStyle w:val="EPFooter2"/>
    </w:pPr>
    <w:r w:rsidRPr="00695ABC">
      <w:t>DA</w:t>
    </w:r>
    <w:r w:rsidRPr="00695ABC">
      <w:tab/>
    </w:r>
    <w:r w:rsidRPr="00695ABC">
      <w:rPr>
        <w:b w:val="0"/>
        <w:i/>
        <w:color w:val="C0C0C0"/>
        <w:sz w:val="22"/>
      </w:rPr>
      <w:t>Forenet i mangfoldighed</w:t>
    </w:r>
    <w:r w:rsidRPr="00695ABC">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4D4AF" w14:textId="77777777" w:rsidR="004114E8" w:rsidRPr="00695ABC" w:rsidRDefault="004114E8">
      <w:r w:rsidRPr="00695ABC">
        <w:separator/>
      </w:r>
    </w:p>
  </w:footnote>
  <w:footnote w:type="continuationSeparator" w:id="0">
    <w:p w14:paraId="345E3788" w14:textId="77777777" w:rsidR="004114E8" w:rsidRPr="00695ABC" w:rsidRDefault="004114E8">
      <w:r w:rsidRPr="00695A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4BAAC" w14:textId="77777777" w:rsidR="004114E8" w:rsidRDefault="004114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95704" w14:textId="77777777" w:rsidR="004114E8" w:rsidRDefault="004114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6B80" w14:textId="77777777" w:rsidR="004114E8" w:rsidRDefault="004114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4301D2"/>
    <w:multiLevelType w:val="hybridMultilevel"/>
    <w:tmpl w:val="411AE0F8"/>
    <w:lvl w:ilvl="0" w:tplc="3F3671B6">
      <w:start w:val="1"/>
      <w:numFmt w:val="decimal"/>
      <w:lvlText w:val="%1."/>
      <w:lvlJc w:val="left"/>
      <w:pPr>
        <w:ind w:left="1080" w:hanging="720"/>
      </w:pPr>
      <w:rPr>
        <w:rFonts w:hint="default"/>
      </w:rPr>
    </w:lvl>
    <w:lvl w:ilvl="1" w:tplc="DC0AFD60" w:tentative="1">
      <w:start w:val="1"/>
      <w:numFmt w:val="lowerLetter"/>
      <w:lvlText w:val="%2."/>
      <w:lvlJc w:val="left"/>
      <w:pPr>
        <w:ind w:left="1440" w:hanging="360"/>
      </w:pPr>
    </w:lvl>
    <w:lvl w:ilvl="2" w:tplc="13BC559C" w:tentative="1">
      <w:start w:val="1"/>
      <w:numFmt w:val="lowerRoman"/>
      <w:lvlText w:val="%3."/>
      <w:lvlJc w:val="right"/>
      <w:pPr>
        <w:ind w:left="2160" w:hanging="180"/>
      </w:pPr>
    </w:lvl>
    <w:lvl w:ilvl="3" w:tplc="ACFE3074" w:tentative="1">
      <w:start w:val="1"/>
      <w:numFmt w:val="decimal"/>
      <w:lvlText w:val="%4."/>
      <w:lvlJc w:val="left"/>
      <w:pPr>
        <w:ind w:left="2880" w:hanging="360"/>
      </w:pPr>
    </w:lvl>
    <w:lvl w:ilvl="4" w:tplc="575E387A" w:tentative="1">
      <w:start w:val="1"/>
      <w:numFmt w:val="lowerLetter"/>
      <w:lvlText w:val="%5."/>
      <w:lvlJc w:val="left"/>
      <w:pPr>
        <w:ind w:left="3600" w:hanging="360"/>
      </w:pPr>
    </w:lvl>
    <w:lvl w:ilvl="5" w:tplc="2570B5C0" w:tentative="1">
      <w:start w:val="1"/>
      <w:numFmt w:val="lowerRoman"/>
      <w:lvlText w:val="%6."/>
      <w:lvlJc w:val="right"/>
      <w:pPr>
        <w:ind w:left="4320" w:hanging="180"/>
      </w:pPr>
    </w:lvl>
    <w:lvl w:ilvl="6" w:tplc="18B6480A" w:tentative="1">
      <w:start w:val="1"/>
      <w:numFmt w:val="decimal"/>
      <w:lvlText w:val="%7."/>
      <w:lvlJc w:val="left"/>
      <w:pPr>
        <w:ind w:left="5040" w:hanging="360"/>
      </w:pPr>
    </w:lvl>
    <w:lvl w:ilvl="7" w:tplc="071639C8" w:tentative="1">
      <w:start w:val="1"/>
      <w:numFmt w:val="lowerLetter"/>
      <w:lvlText w:val="%8."/>
      <w:lvlJc w:val="left"/>
      <w:pPr>
        <w:ind w:left="5760" w:hanging="360"/>
      </w:pPr>
    </w:lvl>
    <w:lvl w:ilvl="8" w:tplc="F9F28258" w:tentative="1">
      <w:start w:val="1"/>
      <w:numFmt w:val="lowerRoman"/>
      <w:lvlText w:val="%9."/>
      <w:lvlJc w:val="right"/>
      <w:pPr>
        <w:ind w:left="6480" w:hanging="180"/>
      </w:pPr>
    </w:lvl>
  </w:abstractNum>
  <w:num w:numId="1" w16cid:durableId="1561598405">
    <w:abstractNumId w:val="9"/>
  </w:num>
  <w:num w:numId="2" w16cid:durableId="1505433929">
    <w:abstractNumId w:val="9"/>
  </w:num>
  <w:num w:numId="3" w16cid:durableId="2107799180">
    <w:abstractNumId w:val="7"/>
  </w:num>
  <w:num w:numId="4" w16cid:durableId="1309477649">
    <w:abstractNumId w:val="7"/>
  </w:num>
  <w:num w:numId="5" w16cid:durableId="2095467050">
    <w:abstractNumId w:val="6"/>
  </w:num>
  <w:num w:numId="6" w16cid:durableId="1955866911">
    <w:abstractNumId w:val="6"/>
  </w:num>
  <w:num w:numId="7" w16cid:durableId="336419761">
    <w:abstractNumId w:val="5"/>
  </w:num>
  <w:num w:numId="8" w16cid:durableId="966160070">
    <w:abstractNumId w:val="5"/>
  </w:num>
  <w:num w:numId="9" w16cid:durableId="1243494044">
    <w:abstractNumId w:val="4"/>
  </w:num>
  <w:num w:numId="10" w16cid:durableId="225460324">
    <w:abstractNumId w:val="4"/>
  </w:num>
  <w:num w:numId="11" w16cid:durableId="490103260">
    <w:abstractNumId w:val="8"/>
  </w:num>
  <w:num w:numId="12" w16cid:durableId="1188252510">
    <w:abstractNumId w:val="8"/>
  </w:num>
  <w:num w:numId="13" w16cid:durableId="1075862566">
    <w:abstractNumId w:val="3"/>
  </w:num>
  <w:num w:numId="14" w16cid:durableId="450631343">
    <w:abstractNumId w:val="3"/>
  </w:num>
  <w:num w:numId="15" w16cid:durableId="1922252085">
    <w:abstractNumId w:val="2"/>
  </w:num>
  <w:num w:numId="16" w16cid:durableId="676494850">
    <w:abstractNumId w:val="2"/>
  </w:num>
  <w:num w:numId="17" w16cid:durableId="440299635">
    <w:abstractNumId w:val="1"/>
  </w:num>
  <w:num w:numId="18" w16cid:durableId="1417287043">
    <w:abstractNumId w:val="1"/>
  </w:num>
  <w:num w:numId="19" w16cid:durableId="1895071273">
    <w:abstractNumId w:val="0"/>
  </w:num>
  <w:num w:numId="20" w16cid:durableId="1265528695">
    <w:abstractNumId w:val="0"/>
  </w:num>
  <w:num w:numId="21" w16cid:durableId="1170022547">
    <w:abstractNumId w:val="9"/>
  </w:num>
  <w:num w:numId="22" w16cid:durableId="485820854">
    <w:abstractNumId w:val="7"/>
  </w:num>
  <w:num w:numId="23" w16cid:durableId="2021201657">
    <w:abstractNumId w:val="6"/>
  </w:num>
  <w:num w:numId="24" w16cid:durableId="1046878401">
    <w:abstractNumId w:val="5"/>
  </w:num>
  <w:num w:numId="25" w16cid:durableId="75641017">
    <w:abstractNumId w:val="4"/>
  </w:num>
  <w:num w:numId="26" w16cid:durableId="1627470576">
    <w:abstractNumId w:val="8"/>
  </w:num>
  <w:num w:numId="27" w16cid:durableId="746849591">
    <w:abstractNumId w:val="3"/>
  </w:num>
  <w:num w:numId="28" w16cid:durableId="1739130704">
    <w:abstractNumId w:val="2"/>
  </w:num>
  <w:num w:numId="29" w16cid:durableId="1082525302">
    <w:abstractNumId w:val="1"/>
  </w:num>
  <w:num w:numId="30" w16cid:durableId="1992714316">
    <w:abstractNumId w:val="0"/>
  </w:num>
  <w:num w:numId="31" w16cid:durableId="1647011873">
    <w:abstractNumId w:val="9"/>
  </w:num>
  <w:num w:numId="32" w16cid:durableId="498808156">
    <w:abstractNumId w:val="7"/>
  </w:num>
  <w:num w:numId="33" w16cid:durableId="1892304132">
    <w:abstractNumId w:val="6"/>
  </w:num>
  <w:num w:numId="34" w16cid:durableId="909580785">
    <w:abstractNumId w:val="5"/>
  </w:num>
  <w:num w:numId="35" w16cid:durableId="1715764563">
    <w:abstractNumId w:val="4"/>
  </w:num>
  <w:num w:numId="36" w16cid:durableId="2054452230">
    <w:abstractNumId w:val="8"/>
  </w:num>
  <w:num w:numId="37" w16cid:durableId="493565531">
    <w:abstractNumId w:val="3"/>
  </w:num>
  <w:num w:numId="38" w16cid:durableId="1509252861">
    <w:abstractNumId w:val="2"/>
  </w:num>
  <w:num w:numId="39" w16cid:durableId="1358237702">
    <w:abstractNumId w:val="1"/>
  </w:num>
  <w:num w:numId="40" w16cid:durableId="759372204">
    <w:abstractNumId w:val="0"/>
  </w:num>
  <w:num w:numId="41" w16cid:durableId="10879930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2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07156 HideTWBExt;}{\*\cs18 \additive \v\f1\fs20\cf15 _x000d__x000a_\spriority0 \styrsid13307156 HideTWBInt;}{\s19\ql \li0\ri0\sa120\nowidctlpar\wrapdefault\aspalpha\aspnum\faauto\adjustright\rin0\lin0\itap0 \rtlch\fcs1 \af0\afs20\alang1025 \ltrch\fcs0 \fs24\lang2057\langfe2057\cgrid\langnp2057\langfenp2057 _x000d__x000a_\sbasedon0 \snext19 \spriority0 \styrsid13307156 Normal6a;}{\s20\ql \li0\ri0\nowidctlpar\wrapdefault\aspalpha\aspnum\faauto\adjustright\rin0\lin0\itap0 \rtlch\fcs1 \af0\afs20\alang1025 \ltrch\fcs0 \b\fs24\lang2057\langfe2057\cgrid\langnp2057\langfenp2057 _x000d__x000a_\sbasedon0 \snext20 \spriority0 \styrsid13307156 NormalBold;}{\s21\qr \li0\ri0\sb240\sa240\nowidctlpar\wrapdefault\aspalpha\aspnum\faauto\adjustright\rin0\lin0\itap0 \rtlch\fcs1 \af0\afs20\alang1025 \ltrch\fcs0 _x000d__x000a_\fs24\lang2057\langfe2057\cgrid\langnp2057\langfenp2057 \sbasedon0 \snext21 \spriority0 \styrsid13307156 AmOrLang;}{\s22\qc \li0\ri0\sa240\nowidctlpar\wrapdefault\aspalpha\aspnum\faauto\adjustright\rin0\lin0\itap0 \rtlch\fcs1 \af0\afs20\alang1025 _x000d__x000a_\ltrch\fcs0 \i\fs24\lang2057\langfe2057\cgrid\langnp2057\langfenp2057 \sbasedon0 \snext22 \spriority0 \styrsid13307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307156 AmNumberTabs;}}{\*\rsidtbl \rsid24658\rsid223860\rsid541355\rsid735077\rsid1130506\rsid1718133\rsid2892074\rsid3565327\rsid4666813_x000d__x000a_\rsid6641733\rsid7823322\rsid9636012\rsid10377208\rsid11215221\rsid11549030\rsid12154954\rsid13307156\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0715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541355 \chftnsep _x000d__x000a_\par }}{\*\ftnsepc \ltrpar \pard\plain \ltrpar\ql \li0\ri0\widctlpar\wrapdefault\aspalpha\aspnum\faauto\adjustright\rin0\lin0\itap0 \rtlch\fcs1 \af0\afs20\alang1025 \ltrch\fcs0 \fs24\lang2057\langfe2057\cgrid\langnp2057\langfenp2057 {\rtlch\fcs1 \af0 _x000d__x000a_\ltrch\fcs0 \insrsid541355 \chftnsepc _x000d__x000a_\par }}{\*\aftnsep \ltrpar \pard\plain \ltrpar\ql \li0\ri0\widctlpar\wrapdefault\aspalpha\aspnum\faauto\adjustright\rin0\lin0\itap0 \rtlch\fcs1 \af0\afs20\alang1025 \ltrch\fcs0 \fs24\lang2057\langfe2057\cgrid\langnp2057\langfenp2057 {\rtlch\fcs1 \af0 _x000d__x000a_\ltrch\fcs0 \insrsid541355 \chftnsep _x000d__x000a_\par }}{\*\aftnsepc \ltrpar \pard\plain \ltrpar\ql \li0\ri0\widctlpar\wrapdefault\aspalpha\aspnum\faauto\adjustright\rin0\lin0\itap0 \rtlch\fcs1 \af0\afs20\alang1025 \ltrch\fcs0 \fs24\lang2057\langfe2057\cgrid\langnp2057\langfenp2057 {\rtlch\fcs1 \af0 _x000d__x000a_\ltrch\fcs0 \insrsid5413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307156\charrsid16725812 {\*\bkmkstart restartA_x000d__x000a_}\hich\af1\dbch\af31501\loch\f1 &lt;AmendA&gt;}{\rtlch\fcs1 \af0 \ltrch\fcs0 \insrsid13307156\charrsid16725812 Amendment\tab \tab }{\rtlch\fcs1 \af0 \ltrch\fcs0 _x000d__x000a_\cs17\b0\v\fs20\cf9\lang1024\langfe1024\loch\af1\hich\af1\dbch\af31501\noproof\insrsid13307156\charrsid16725812 \hich\af1\dbch\af31501\loch\f1 &lt;NumAmA&gt;}{\rtlch\fcs1 \af0 \ltrch\fcs0 \insrsid13307156\charrsid16725812 #}{\rtlch\fcs1 \af1 \ltrch\fcs0 _x000d__x000a_\cs18\v\f1\fs20\cf15\insrsid13307156\charrsid16725812 ENMIENDA@NRAM@}{\rtlch\fcs1 \af0 \ltrch\fcs0 \insrsid13307156\charrsid16725812 #}{\rtlch\fcs1 \af0 \ltrch\fcs0 _x000d__x000a_\cs17\b0\v\fs20\cf9\lang1024\langfe1024\loch\af1\hich\af1\dbch\af31501\noproof\insrsid13307156\charrsid16725812 \hich\af1\dbch\af31501\loch\f1 &lt;/NumAmA&gt;}{\rtlch\fcs1 \af0 \ltrch\fcs0 \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RepeatBlock-By&gt;}{\rtlch\fcs1 \af0 \ltrch\fcs0 \insrsid13307156\charrsid16725812 #}{\rtlch\fcs1 _x000d__x000a_\af1 \ltrch\fcs0 \cs18\v\f1\fs20\cf15\insrsid13307156\charrsid16725812 (MOD@InsideLoop()}{\rtlch\fcs1 \af0 \ltrch\fcs0 \insrsid13307156\charrsid16725812 ##}{\rtlch\fcs1 \af1 \ltrch\fcs0 \cs18\v\f1\fs20\cf15\insrsid13307156\charrsid16725812 _x000d__x000a_&gt;&gt;&gt;@[ZMEMBERSMSG]@}{\rtlch\fcs1 \af0 \ltrch\fcs0 \insrsid13307156\charrsid16725812 #}{\rtlch\fcs1 \af0 \ltrch\fcs0 \cs17\b0\v\fs20\cf9\lang1024\langfe1024\loch\af1\hich\af1\dbch\af31501\noproof\insrsid13307156\charrsid16725812 _x000d__x000a_\hich\af1\dbch\af31501\loch\f1 &lt;Members&gt;}{\rtlch\fcs1 \af0 \ltrch\fcs0 \insrsid13307156\charrsid16725812 #}{\rtlch\fcs1 \af1 \ltrch\fcs0 \cs18\v\f1\fs20\cf15\insrsid13307156\charrsid16725812 (MOD@InsideLoop(\'a7)}{\rtlch\fcs1 \af0 \ltrch\fcs0 _x000d__x000a_\insrsid13307156\charrsid16725812 #}{\rtlch\fcs1 \af0 \ltrch\fcs0 \cf10\insrsid13307156\charrsid16725812 \u9668\'3f}{\rtlch\fcs1 \af0 \ltrch\fcs0 \insrsid13307156\charrsid16725812 #}{\rtlch\fcs1 \af1 \ltrch\fcs0 _x000d__x000a_\cs18\v\f1\fs20\cf15\insrsid13307156\charrsid16725812 TVTMEMBERS\'a7@MEMBERS@}{\rtlch\fcs1 \af0 \ltrch\fcs0 \insrsid13307156\charrsid16725812 #}{\rtlch\fcs1 \af0 \ltrch\fcs0 \cf10\insrsid13307156\charrsid16725812 \u9658\'3f}{\rtlch\fcs1 \af0 \ltrch\fcs0 _x000d__x000a_\cs17\b0\v\fs20\cf9\lang1024\langfe1024\loch\af1\hich\af1\dbch\af31501\noproof\insrsid13307156\charrsid16725812 \hich\af1\dbch\af31501\loch\f1 &lt;/Members&gt;}{\rtlch\fcs1 \af0 \ltrch\fcs0 \insrsid13307156\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307156\charrsid16725812 \hich\af1\dbch\af31501\loch\f1 &lt;AuNomDe&gt;&lt;OptDel&gt;}{\rtlch\fcs1 \af0 \ltrch\fcs0 \insrsid13307156\charrsid16725812 #}{\rtlch\fcs1 \af1 \ltrch\fcs0 _x000d__x000a_\cs18\v\f1\fs20\cf15\insrsid13307156\charrsid16725812 MNU[ONBEHALFYES][NOTAPP]@CHOICE@}{\rtlch\fcs1 \af0 \ltrch\fcs0 \insrsid13307156\charrsid16725812 #}{\rtlch\fcs1 \af0 \ltrch\fcs0 _x000d__x000a_\cs17\v\fs20\cf9\lang1024\langfe1024\loch\af1\hich\af1\dbch\af31501\noproof\insrsid13307156\charrsid16725812 \hich\af1\dbch\af31501\loch\f1 &lt;/OptDel&gt;&lt;/AuNomDe&gt;}{\rtlch\fcs1 \af0 \ltrch\fcs0 \insrsid13307156\charrsid16725812 _x000d__x000a_\par &lt;&lt;&lt;}{\rtlch\fcs1 \af0 \ltrch\fcs0 \cs17\v\fs20\cf9\lang1024\langfe1024\loch\af1\hich\af1\dbch\af31501\noproof\insrsid13307156\charrsid16725812 \hich\af1\dbch\af31501\loch\f1 &lt;/RepeatBlock-By&gt;}{\rtlch\fcs1 \af0 \ltrch\fcs0 _x000d__x000a_\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DocAmend&gt;}{\rtlch\fcs1 \af0 \ltrch\fcs0 \insrsid13307156\charrsid16725812 _x000d__x000a_Draft legislative resolution}{\rtlch\fcs1 \af0 \ltrch\fcs0 \cs17\b0\v\fs20\cf9\lang1024\langfe1024\loch\af1\hich\af1\dbch\af31501\noproof\insrsid13307156\charrsid16725812 \hich\af1\dbch\af31501\loch\f1 &lt;/DocAmend&gt;}{\rtlch\fcs1 \af0 \ltrch\fcs0 _x000d__x000a_\insrsid13307156\charrsid16725812 _x000d__x000a_\par }\pard \ltrpar\s20\ql \li0\ri0\nowidctlpar\wrapdefault\aspalpha\aspnum\faauto\adjustright\rin0\lin0\itap0\pararsid16013815 {\rtlch\fcs1 \af0 \ltrch\fcs0 _x000d__x000a_\cs17\b0\v\fs20\cf9\lang1024\langfe1024\loch\af1\hich\af1\dbch\af31501\noproof\insrsid13307156\charrsid16725812 \hich\af1\dbch\af31501\loch\f1 &lt;Article&gt;}{\rtlch\fcs1 \af0 \ltrch\fcs0 \cf10\insrsid13307156\charrsid16725812 \u9668\'3f}{\rtlch\fcs1 \af0 _x000d__x000a_\ltrch\fcs0 \insrsid13307156\charrsid16725812 #}{\rtlch\fcs1 \af1 \ltrch\fcs0 \cs18\v\f1\fs20\cf15\insrsid13307156\charrsid16725812 TVTRESPART@RESPART@}{\rtlch\fcs1 \af0 \ltrch\fcs0 \insrsid13307156\charrsid16725812 #}{\rtlch\fcs1 \af0 \ltrch\fcs0 _x000d__x000a_\cf10\insrsid13307156\charrsid16725812 \u9658\'3f}{\rtlch\fcs1 \af0 \ltrch\fcs0 \cs17\b0\v\fs20\cf9\lang1024\langfe1024\loch\af1\hich\af1\dbch\af31501\noproof\insrsid13307156\charrsid16725812 \hich\af1\dbch\af31501\loch\f1 &lt;/Article&gt;}{\rtlch\fcs1 \af0 _x000d__x000a_\ltrch\fcs0 \insrsid13307156\charrsid1672581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307156\charrsid16725812 Draft legislative resolution\cell Amendment\cell }\pard\plain \ltrpar\ql \li0\ri0\widctlpar\intbl\wrapdefault\aspalpha\aspnum\faauto\adjustright\rin0\lin0 \rtlch\fcs1 \af0\afs20\alang1025 \ltrch\fcs0 _x000d__x000a_\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307156\charrsid16725812 ##\cell ##}{\rtlch\fcs1 \af0\afs24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307156\charrsid16725812 Or. }{\rtlch\fcs1 \af0 \ltrch\fcs0 \cs17\v\fs20\cf9\lang1024\langfe1024\loch\af1\hich\af1\dbch\af31501\noproof\insrsid13307156\charrsid16725812 \hich\af1\dbch\af31501\loch\f1 &lt;Original&gt;}{\rtlch\fcs1 \af0 \ltrch\fcs0 _x000d__x000a_\insrsid13307156\charrsid16725812 #}{\rtlch\fcs1 \af1 \ltrch\fcs0 \cs18\v\f1\fs20\cf15\insrsid13307156\charrsid16725812 KEY(MAIN/LANGMIN)sh@ORLANGMSG@}{\rtlch\fcs1 \af0 \ltrch\fcs0 \insrsid13307156\charrsid16725812 #}{\rtlch\fcs1 \af0 \ltrch\fcs0 _x000d__x000a_\cs17\v\fs20\cf9\lang1024\langfe1024\loch\af1\hich\af1\dbch\af31501\noproof\insrsid13307156\charrsid16725812 \hich\af1\dbch\af31501\loch\f1 &lt;/Original&gt;}{\rtlch\fcs1 \af0 \ltrch\fcs0 \insrsid13307156\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307156\charrsid1672581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969589 HideTWBInt;}}{\*\rsidtbl \rsid24658\rsid223860\rsid735077\rsid1130506\rsid1718133\rsid2892074_x000d__x000a_\rsid3565327\rsid4666813\rsid5969589\rsid6641733\rsid7823322\rsid9636012\rsid10163551\rsid10377208\rsid11215221\rsid11549030\rsid12154954\rsid14382809\rsid14424199\rsid15204470\rsid15285974\rsid15950462\rsid16324206\rsid16662270}{\mmathPr\mmathFont34_x000d__x000a_\mbrkBin0\mbrkBinSub0\msmallFrac0\mdispDef1\mlMargin0\mrMargin0\mdefJc1\mwrapIndent1440\mintLim0\mnaryLim1}{\info{\author LECUYER Katarzyna}{\operator LECUYER Katarzyna}{\creatim\yr2026\mo6\dy22\hr11\min36}{\revtim\yr2026\mo6\dy22\hr11\min36}{\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95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163551 \chftnsep _x000d__x000a_\par }}{\*\ftnsepc \ltrpar \pard\plain \ltrpar\ql \li0\ri0\widctlpar\wrapdefault\aspalpha\aspnum\faauto\adjustright\rin0\lin0\itap0 \rtlch\fcs1 \af0\afs20\alang1025 \ltrch\fcs0 \fs24\lang2057\langfe2057\cgrid\langnp2057\langfenp2057 {\rtlch\fcs1 \af0 _x000d__x000a_\ltrch\fcs0 \insrsid10163551 \chftnsepc _x000d__x000a_\par }}{\*\aftnsep \ltrpar \pard\plain \ltrpar\ql \li0\ri0\widctlpar\wrapdefault\aspalpha\aspnum\faauto\adjustright\rin0\lin0\itap0 \rtlch\fcs1 \af0\afs20\alang1025 \ltrch\fcs0 \fs24\lang2057\langfe2057\cgrid\langnp2057\langfenp2057 {\rtlch\fcs1 \af0 _x000d__x000a_\ltrch\fcs0 \insrsid10163551 \chftnsep _x000d__x000a_\par }}{\*\aftnsepc \ltrpar \pard\plain \ltrpar\ql \li0\ri0\widctlpar\wrapdefault\aspalpha\aspnum\faauto\adjustright\rin0\lin0\itap0 \rtlch\fcs1 \af0\afs20\alang1025 \ltrch\fcs0 \fs24\lang2057\langfe2057\cgrid\langnp2057\langfenp2057 {\rtlch\fcs1 \af0 _x000d__x000a_\ltrch\fcs0 \insrsid101635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969589\charrsid12533864 {\*\bkmkstart ReplaceBookmark}#}{\rtlch\fcs1 \af1 \ltrch\fcs0 _x000d__x000a_\cs17\v\f1\fs20\cf15\insrsid5969589\charrsid12533864 &gt;&gt;&gt;CVAR@@AmendA}{\rtlch\fcs1 \af0 \ltrch\fcs0 \insrsid5969589\charrsid125338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85115 HideTWBExt;}{\*\cs18 \additive \v\f1\fs20\cf15 _x000d__x000a_\spriority0 \styrsid12585115 HideTWBInt;}{\s19\ql \li0\ri0\sa120\nowidctlpar\wrapdefault\aspalpha\aspnum\faauto\adjustright\rin0\lin0\itap0 \rtlch\fcs1 \af0\afs20\alang1025 \ltrch\fcs0 \fs24\lang2057\langfe2057\cgrid\langnp2057\langfenp2057 _x000d__x000a_\sbasedon0 \snext19 \spriority0 \styrsid12585115 Normal6a;}{\s20\ql \li0\ri0\nowidctlpar\wrapdefault\aspalpha\aspnum\faauto\adjustright\rin0\lin0\itap0 \rtlch\fcs1 \af0\afs20\alang1025 \ltrch\fcs0 \b\fs24\lang2057\langfe2057\cgrid\langnp2057\langfenp2057 _x000d__x000a_\sbasedon0 \snext20 \spriority0 \styrsid12585115 NormalBold;}{\s21\ql \li0\ri0\sa240\nowidctlpar\wrapdefault\aspalpha\aspnum\faauto\adjustright\rin0\lin0\itap0 \rtlch\fcs1 \af0\afs20\alang1025 \ltrch\fcs0 _x000d__x000a_\i\fs24\lang2057\langfe2057\cgrid\langnp2057\langfenp2057 \sbasedon0 \snext21 \spriority0 \styrsid12585115 AmJustText;}{\s22\qc \li0\ri0\sb240\sa240\nowidctlpar\wrapdefault\aspalpha\aspnum\faauto\adjustright\rin0\lin0\itap0 \rtlch\fcs1 _x000d__x000a_\af0\afs20\alang1025 \ltrch\fcs0 \i\fs24\lang2057\langfe2057\cgrid\langnp2057\langfenp2057 \sbasedon0 \snext22 \spriority0 \styrsid12585115 AmCrossRef;}{_x000d__x000a_\s23\qc \li0\ri0\sb240\sa240\keepn\nowidctlpar\wrapdefault\aspalpha\aspnum\faauto\adjustright\rin0\lin0\itap0 \rtlch\fcs1 \af0\afs20\alang1025 \ltrch\fcs0 \i\fs24\lang2057\langfe2057\cgrid\langnp2057\langfenp2057 _x000d__x000a_\sbasedon0 \snext21 \spriority0 \styrsid12585115 AmJustTitle;}{\s24\qr \li0\ri0\sb240\sa240\nowidctlpar\wrapdefault\aspalpha\aspnum\faauto\adjustright\rin0\lin0\itap0 \rtlch\fcs1 \af0\afs20\alang1025 \ltrch\fcs0 _x000d__x000a_\fs24\lang2057\langfe2057\cgrid\langnp2057\langfenp2057 \sbasedon0 \snext24 \spriority0 \styrsid12585115 AmOrLang;}{\s25\qc \li0\ri0\sa240\nowidctlpar\wrapdefault\aspalpha\aspnum\faauto\adjustright\rin0\lin0\itap0 \rtlch\fcs1 \af0\afs20\alang1025 _x000d__x000a_\ltrch\fcs0 \i\fs24\lang2057\langfe2057\cgrid\langnp2057\langfenp2057 \sbasedon0 \snext25 \spriority0 \styrsid125851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585115 AmNumberTabs;}}{\*\rsidtbl \rsid24658\rsid223860\rsid735077\rsid1130506\rsid1718133\rsid2892074\rsid3565327\rsid4666813\rsid6445066_x000d__x000a_\rsid6641733\rsid7823322\rsid9636012\rsid10377208\rsid11215221\rsid11549030\rsid12154954\rsid12585115\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58511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6445066 \chftnsep _x000d__x000a_\par }}{\*\ftnsepc \ltrpar \pard\plain \ltrpar\ql \li0\ri0\widctlpar\wrapdefault\aspalpha\aspnum\faauto\adjustright\rin0\lin0\itap0 \rtlch\fcs1 \af0\afs20\alang1025 \ltrch\fcs0 \fs24\lang2057\langfe2057\cgrid\langnp2057\langfenp2057 {\rtlch\fcs1 \af0 _x000d__x000a_\ltrch\fcs0 \insrsid6445066 \chftnsepc _x000d__x000a_\par }}{\*\aftnsep \ltrpar \pard\plain \ltrpar\ql \li0\ri0\widctlpar\wrapdefault\aspalpha\aspnum\faauto\adjustright\rin0\lin0\itap0 \rtlch\fcs1 \af0\afs20\alang1025 \ltrch\fcs0 \fs24\lang2057\langfe2057\cgrid\langnp2057\langfenp2057 {\rtlch\fcs1 \af0 _x000d__x000a_\ltrch\fcs0 \insrsid6445066 \chftnsep _x000d__x000a_\par }}{\*\aftnsepc \ltrpar \pard\plain \ltrpar\ql \li0\ri0\widctlpar\wrapdefault\aspalpha\aspnum\faauto\adjustright\rin0\lin0\itap0 \rtlch\fcs1 \af0\afs20\alang1025 \ltrch\fcs0 \fs24\lang2057\langfe2057\cgrid\langnp2057\langfenp2057 {\rtlch\fcs1 \af0 _x000d__x000a_\ltrch\fcs0 \insrsid64450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2585115\charrsid16725812 {\*\bkmkstart restartB_x000d__x000a_}\hich\af1\dbch\af31501\loch\f1 &lt;AmendB&gt;}{\rtlch\fcs1 \af0 \ltrch\fcs0 \insrsid12585115\charrsid16725812 Amendment\tab \tab }{\rtlch\fcs1 \af0 \ltrch\fcs0 _x000d__x000a_\cs17\b0\v\fs20\cf9\lang1024\langfe1024\loch\af1\hich\af1\dbch\af31501\noproof\insrsid12585115\charrsid16725812 \hich\af1\dbch\af31501\loch\f1 &lt;NumAmB&gt;}{\rtlch\fcs1 \af0 \ltrch\fcs0 \insrsid12585115\charrsid16725812 #}{\rtlch\fcs1 \af1 \ltrch\fcs0 _x000d__x000a_\cs18\v\f1\fs20\cf15\insrsid12585115\charrsid16725812 ENMIENDA@NRAM@}{\rtlch\fcs1 \af0 \ltrch\fcs0 \insrsid12585115\charrsid16725812 #}{\rtlch\fcs1 \af0 \ltrch\fcs0 _x000d__x000a_\cs17\b0\v\fs20\cf9\lang1024\langfe1024\loch\af1\hich\af1\dbch\af31501\noproof\insrsid12585115\charrsid16725812 \hich\af1\dbch\af31501\loch\f1 &lt;/NumAmB&gt;}{\rtlch\fcs1 \af0 \ltrch\fcs0 \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RepeatBlock-By&gt;}{\rtlch\fcs1 \af0 \ltrch\fcs0 \insrsid12585115\charrsid16725812 #}{\rtlch\fcs1 _x000d__x000a_\af1 \ltrch\fcs0 \cs18\v\f1\fs20\cf15\insrsid12585115\charrsid16725812 (MOD@InsideLoop()}{\rtlch\fcs1 \af0 \ltrch\fcs0 \insrsid12585115\charrsid16725812 ##}{\rtlch\fcs1 \af1 \ltrch\fcs0 \cs18\v\f1\fs20\cf15\insrsid12585115\charrsid16725812 _x000d__x000a_&gt;&gt;&gt;@[ZMEMBERSMSG]@}{\rtlch\fcs1 \af0 \ltrch\fcs0 \insrsid12585115\charrsid16725812 #}{\rtlch\fcs1 \af0 \ltrch\fcs0 \cs17\b0\v\fs20\cf9\lang1024\langfe1024\loch\af1\hich\af1\dbch\af31501\noproof\insrsid12585115\charrsid16725812 _x000d__x000a_\hich\af1\dbch\af31501\loch\f1 &lt;Members&gt;}{\rtlch\fcs1 \af0 \ltrch\fcs0 \insrsid12585115\charrsid16725812 #}{\rtlch\fcs1 \af1 \ltrch\fcs0 \cs18\v\f1\fs20\cf15\insrsid12585115\charrsid16725812 (MOD@InsideLoop(\'a7)}{\rtlch\fcs1 \af0 \ltrch\fcs0 _x000d__x000a_\insrsid12585115\charrsid16725812 #}{\rtlch\fcs1 \af0 \ltrch\fcs0 \cf10\insrsid12585115\charrsid16725812 \u9668\'3f}{\rtlch\fcs1 \af0 \ltrch\fcs0 \insrsid12585115\charrsid16725812 #}{\rtlch\fcs1 \af1 \ltrch\fcs0 _x000d__x000a_\cs18\v\f1\fs20\cf15\insrsid12585115\charrsid16725812 TVTMEMBERS\'a7@MEMBERS@}{\rtlch\fcs1 \af0 \ltrch\fcs0 \insrsid12585115\charrsid16725812 #}{\rtlch\fcs1 \af0 \ltrch\fcs0 \cf10\insrsid12585115\charrsid16725812 \u9658\'3f}{\rtlch\fcs1 \af0 \ltrch\fcs0 _x000d__x000a_\cs17\b0\v\fs20\cf9\lang1024\langfe1024\loch\af1\hich\af1\dbch\af31501\noproof\insrsid12585115\charrsid16725812 \hich\af1\dbch\af31501\loch\f1 &lt;/Members&gt;}{\rtlch\fcs1 \af0 \ltrch\fcs0 \insrsid12585115\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2585115\charrsid16725812 \hich\af1\dbch\af31501\loch\f1 &lt;AuNomDe&gt;&lt;OptDel&gt;}{\rtlch\fcs1 \af0 \ltrch\fcs0 \insrsid12585115\charrsid16725812 #}{\rtlch\fcs1 \af1 \ltrch\fcs0 _x000d__x000a_\cs18\v\f1\fs20\cf15\insrsid12585115\charrsid16725812 MNU[ONBEHALFYES][NOTAPP]@CHOICE@}{\rtlch\fcs1 \af0 \ltrch\fcs0 \insrsid12585115\charrsid16725812 #}{\rtlch\fcs1 \af0 \ltrch\fcs0 _x000d__x000a_\cs17\v\fs20\cf9\lang1024\langfe1024\loch\af1\hich\af1\dbch\af31501\noproof\insrsid12585115\charrsid16725812 \hich\af1\dbch\af31501\loch\f1 &lt;/OptDel&gt;&lt;/AuNomDe&gt;}{\rtlch\fcs1 \af0 \ltrch\fcs0 \insrsid12585115\charrsid16725812 _x000d__x000a_\par &lt;&lt;&lt;}{\rtlch\fcs1 \af0 \ltrch\fcs0 \cs17\v\fs20\cf9\lang1024\langfe1024\loch\af1\hich\af1\dbch\af31501\noproof\insrsid12585115\charrsid16725812 \hich\af1\dbch\af31501\loch\f1 &lt;/RepeatBlock-By&gt;}{\rtlch\fcs1 \af0 \ltrch\fcs0 _x000d__x000a_\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DocAmend&gt;}{\rtlch\fcs1 \af0 \ltrch\fcs0 \insrsid12585115\charrsid16725812 #}{\rtlch\fcs1 \af1 _x000d__x000a_\ltrch\fcs0 \cs18\v\f1\fs20\cf15\insrsid12585115\charrsid16725812 MNU[OPTPROPOSALCOD][OPTPROPOSALCNS][OPTPROPOSALNLE]@CHOICE@CODEMNU}{\rtlch\fcs1 \af0 \ltrch\fcs0 \insrsid12585115\charrsid16725812 #}{\rtlch\fcs1 \af0 \ltrch\fcs0 _x000d__x000a_\cs17\b0\v\fs20\cf9\lang1024\langfe1024\loch\af1\hich\af1\dbch\af31501\noproof\insrsid12585115\charrsid16725812 \hich\af1\dbch\af31501\loch\f1 &lt;/DocAmend&gt;}{\rtlch\fcs1 \af0 \ltrch\fcs0 \insrsid12585115\charrsid16725812 _x000d__x000a_\par }\pard \ltrpar\s20\ql \li0\ri0\keepn\nowidctlpar\wrapdefault\aspalpha\aspnum\faauto\adjustright\rin0\lin0\itap0\pararsid10630121 {\rtlch\fcs1 \af0 \ltrch\fcs0 _x000d__x000a_\cs17\b0\v\fs20\cf9\lang1024\langfe1024\loch\af1\hich\af1\dbch\af31501\noproof\insrsid12585115\charrsid16725812 \hich\af1\dbch\af31501\loch\f1 &lt;Article&gt;}{\rtlch\fcs1 \af0 \ltrch\fcs0 \insrsid12585115\charrsid16725812 #}{\rtlch\fcs1 \af1 \ltrch\fcs0 _x000d__x000a_\cs18\v\f1\fs20\cf15\insrsid12585115\charrsid16725812 MNU[AMACTPARTYES][AMACTPARTNO]@CHOICE@AMACTMNU}{\rtlch\fcs1 \af0 \ltrch\fcs0 \insrsid12585115\charrsid16725812 #}{\rtlch\fcs1 \af0 \ltrch\fcs0 _x000d__x000a_\cs17\b0\v\fs20\cf9\lang1024\langfe1024\loch\af1\hich\af1\dbch\af31501\noproof\insrsid12585115\charrsid16725812 \hich\af1\dbch\af31501\loch\f1 &lt;/Article&gt;}{\rtlch\fcs1 \af0 \ltrch\fcs0 \insrsid12585115\charrsid1672581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2585115\charrsid16725812 \hich\af1\dbch\af31501\loch\f1 &lt;DocAmend2&gt;&lt;OptDel&gt;}{\rtlch\fcs1 \af0 \ltrch\fcs0 \insrsid12585115\charrsid16725812 #}{\rtlch\fcs1 _x000d__x000a_\af1 \ltrch\fcs0 \cs18\v\f1\fs20\cf15\insrsid12585115\charrsid16725812 MNU[OPTNRACTYES][NOTAPP]@CHOICE@AMACTMNU}{\rtlch\fcs1 \af0 \ltrch\fcs0 \insrsid12585115\charrsid16725812 #}{\rtlch\fcs1 \af0 \ltrch\fcs0 _x000d__x000a_\cs17\v\fs20\cf9\lang1024\langfe1024\loch\af1\hich\af1\dbch\af31501\noproof\insrsid12585115\charrsid16725812 \hich\af1\dbch\af31501\loch\f1 &lt;/OptDel&gt;&lt;/DocAmend2&gt;}{\rtlch\fcs1 \af0 \ltrch\fcs0 \insrsid12585115\charrsid16725812 _x000d__x000a_\par }\pard \ltrpar\ql \li0\ri0\widctlpar\wrapdefault\aspalpha\aspnum\faauto\adjustright\rin0\lin0\itap0\pararsid10158853 {\rtlch\fcs1 \af0 \ltrch\fcs0 _x000d__x000a_\cs17\v\fs20\cf9\lang1024\langfe1024\loch\af1\hich\af1\dbch\af31501\noproof\insrsid12585115\charrsid16725812 \hich\af1\dbch\af31501\loch\f1 &lt;Article2&gt;&lt;OptDel&gt;}{\rtlch\fcs1 \af0 \ltrch\fcs0 \insrsid12585115\charrsid16725812 #}{\rtlch\fcs1 \af1 \ltrch\fcs0 _x000d__x000a_\cs18\v\f1\fs20\cf15\insrsid12585115\charrsid16725812 MNU[OPTACTPARTYES][NOTAPP]@CHOICE@AMACTMNU}{\rtlch\fcs1 \af0 \ltrch\fcs0 \insrsid12585115\charrsid16725812 #}{\rtlch\fcs1 \af0 \ltrch\fcs0 _x000d__x000a_\cs17\v\fs20\cf9\lang1024\langfe1024\loch\af1\hich\af1\dbch\af31501\noproof\insrsid12585115\charrsid16725812 \hich\af1\dbch\af31501\loch\f1 &lt;/OptDel&gt;&lt;/Article2&gt;}{\rtlch\fcs1 \af0 \ltrch\fcs0 \insrsid12585115\charrsid1672581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2585115\charrsid16725812 #}{\rtlch\fcs1 \af1 \ltrch\fcs0 \cs18\v\f1\fs20\cf15\insrsid12585115\charrsid16725812 MNU[OPTLEFTAMACT][LEFTPROP]@CHOICE@AMACTMNU}{\rtlch\fcs1 \af0 \ltrch\fcs0 _x000d__x000a_\insrsid12585115\charrsid16725812 #\cell Amendment\cell }\pard\plain \ltrpar\ql \li0\ri0\widctlpar\intbl\wrapdefault\aspalpha\aspnum\faauto\adjustright\rin0\lin0 \rtlch\fcs1 \af0\afs20\alang1025 \ltrch\fcs0 _x000d__x000a_\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585115\charrsid16725812 ##\cell ##}{\rtlch\fcs1 \af0\afs24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2585115\charrsid16725812 Or. }{\rtlch\fcs1 \af0 \ltrch\fcs0 \cs17\v\fs20\cf9\lang1024\langfe1024\loch\af1\hich\af1\dbch\af31501\noproof\insrsid12585115\charrsid16725812 \hich\af1\dbch\af31501\loch\f1 &lt;Original&gt;}{\rtlch\fcs1 \af0 \ltrch\fcs0 _x000d__x000a_\insrsid12585115\charrsid16725812 #}{\rtlch\fcs1 \af1 \ltrch\fcs0 \cs18\v\f1\fs20\cf15\insrsid12585115\charrsid16725812 KEY(MAIN/LANGMIN)sh@ORLANGMSG@}{\rtlch\fcs1 \af0 \ltrch\fcs0 \insrsid12585115\charrsid16725812 #}{\rtlch\fcs1 \af0 \ltrch\fcs0 _x000d__x000a_\cs17\v\fs20\cf9\lang1024\langfe1024\loch\af1\hich\af1\dbch\af31501\noproof\insrsid12585115\charrsid16725812 \hich\af1\dbch\af31501\loch\f1 &lt;/Original&gt;}{\rtlch\fcs1 \af0 \ltrch\fcs0 \insrsid12585115\charrsid16725812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2585115\charrsid16725812 \hich\af1\dbch\af31501\loch\f1 &lt;OptDel&gt;}{\rtlch\fcs1 \af0 \ltrch\fcs0 \insrsid12585115\charrsid16725812 #}{_x000d__x000a_\rtlch\fcs1 \af1 \ltrch\fcs0 \cs18\v\f1\fs20\cf15\insrsid12585115\charrsid16725812 MNU[CROSSREFNO][CROSSREFYES]@CHOICE@}{\rtlch\fcs1 \af0 \ltrch\fcs0 \insrsid12585115\charrsid16725812 #}{\rtlch\fcs1 \af0 \ltrch\fcs0 _x000d__x000a_\cs17\i0\v\fs20\cf9\lang1024\langfe1024\loch\af1\hich\af1\dbch\af31501\noproof\insrsid12585115\charrsid16725812 \hich\af1\dbch\af31501\loch\f1 &lt;/OptDel&gt;}{\rtlch\fcs1 \af0 \ltrch\fcs0 \insrsid12585115\charrsid16725812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2585115\charrsid16725812 \hich\af1\dbch\af31501\loch\f1 &lt;TitreJust&gt;}{\rtlch\fcs1 \af0 \ltrch\fcs0 \insrsid12585115\charrsid16725812 _x000d__x000a_Justification}{\rtlch\fcs1 \af0 \ltrch\fcs0 \cs17\i0\v\fs20\cf9\lang1024\langfe1024\loch\af1\hich\af1\dbch\af31501\noproof\insrsid12585115\charrsid16725812 \hich\af1\dbch\af31501\loch\f1 &lt;/TitreJust&gt;}{\rtlch\fcs1 \af0 \ltrch\fcs0 _x000d__x000a_\insrsid12585115\charrsid1672581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2585115\charrsid16725812 \hich\af1\dbch\af31501\loch\f1 &lt;OptDelPrev&gt;}{\rtlch\fcs1 \af0 \ltrch\fcs0 \insrsid12585115\charrsid16725812 #}{\rtlch\fcs1 _x000d__x000a_\af1 \ltrch\fcs0 \cs18\v\f1\fs20\cf15\insrsid12585115\charrsid16725812 MNU[TEXTJUSTYES][TEXTJUSTNO]@CHOICE@}{\rtlch\fcs1 \af0 \ltrch\fcs0 \insrsid12585115\charrsid16725812 #}{\rtlch\fcs1 \af0 \ltrch\fcs0 _x000d__x000a_\cs17\i0\v\fs20\cf9\lang1024\langfe1024\loch\af1\hich\af1\dbch\af31501\noproof\insrsid12585115\charrsid16725812 \hich\af1\dbch\af31501\loch\f1 &lt;/OptDelPrev&gt;}{\rtlch\fcs1 \af0 \ltrch\fcs0 \insrsid12585115\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585115\charrsid1672581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56889 HideTWBExt;}{\*\cs18 \additive \v\f1\fs20\cf15 _x000d__x000a_\spriority0 \styrsid10756889 HideTWBInt;}{\s19\ql \li0\ri0\sa120\nowidctlpar\wrapdefault\aspalpha\aspnum\faauto\adjustright\rin0\lin0\itap0 \rtlch\fcs1 \af0\afs20\alang1025 \ltrch\fcs0 \fs24\lang2057\langfe2057\cgrid\langnp2057\langfenp2057 _x000d__x000a_\sbasedon0 \snext19 \spriority0 \styrsid10756889 Normal6a;}{\s20\ql \li0\ri0\nowidctlpar\wrapdefault\aspalpha\aspnum\faauto\adjustright\rin0\lin0\itap0 \rtlch\fcs1 \af0\afs20\alang1025 \ltrch\fcs0 \b\fs24\lang2057\langfe2057\cgrid\langnp2057\langfenp2057 _x000d__x000a_\sbasedon0 \snext20 \spriority0 \styrsid10756889 NormalBold;}{\s21\qr \li0\ri0\sb240\sa240\nowidctlpar\wrapdefault\aspalpha\aspnum\faauto\adjustright\rin0\lin0\itap0 \rtlch\fcs1 \af0\afs20\alang1025 \ltrch\fcs0 _x000d__x000a_\fs24\lang2057\langfe2057\cgrid\langnp2057\langfenp2057 \sbasedon0 \snext21 \spriority0 \styrsid10756889 AmOrLang;}{\s22\qc \li0\ri0\sa240\nowidctlpar\wrapdefault\aspalpha\aspnum\faauto\adjustright\rin0\lin0\itap0 \rtlch\fcs1 \af0\afs20\alang1025 _x000d__x000a_\ltrch\fcs0 \i\fs24\lang2057\langfe2057\cgrid\langnp2057\langfenp2057 \sbasedon0 \snext22 \spriority0 \styrsid1075688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756889 AmNumberTabs;}}{\*\rsidtbl \rsid24658\rsid223860\rsid735077\rsid1130506\rsid1387712\rsid1718133\rsid2892074\rsid3565327\rsid4666813_x000d__x000a_\rsid6641733\rsid7823322\rsid9636012\rsid10377208\rsid10756889\rsid11215221\rsid11549030\rsid12154954\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36}{\revtim\yr2026\mo6\dy22\hr11\min36}{\version1}{\edmins0}{\nofpages1}{\nofwords71}_x000d__x000a_{\nofchars399}{\nofcharsws43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568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87712 \chftnsep _x000d__x000a_\par }}{\*\ftnsepc \ltrpar \pard\plain \ltrpar\ql \li0\ri0\widctlpar\wrapdefault\aspalpha\aspnum\faauto\adjustright\rin0\lin0\itap0 \rtlch\fcs1 \af0\afs20\alang1025 \ltrch\fcs0 \fs24\lang2057\langfe2057\cgrid\langnp2057\langfenp2057 {\rtlch\fcs1 \af0 _x000d__x000a_\ltrch\fcs0 \insrsid1387712 \chftnsepc _x000d__x000a_\par }}{\*\aftnsep \ltrpar \pard\plain \ltrpar\ql \li0\ri0\widctlpar\wrapdefault\aspalpha\aspnum\faauto\adjustright\rin0\lin0\itap0 \rtlch\fcs1 \af0\afs20\alang1025 \ltrch\fcs0 \fs24\lang2057\langfe2057\cgrid\langnp2057\langfenp2057 {\rtlch\fcs1 \af0 _x000d__x000a_\ltrch\fcs0 \insrsid1387712 \chftnsep _x000d__x000a_\par }}{\*\aftnsepc \ltrpar \pard\plain \ltrpar\ql \li0\ri0\widctlpar\wrapdefault\aspalpha\aspnum\faauto\adjustright\rin0\lin0\itap0 \rtlch\fcs1 \af0\afs20\alang1025 \ltrch\fcs0 \fs24\lang2057\langfe2057\cgrid\langnp2057\langfenp2057 {\rtlch\fcs1 \af0 _x000d__x000a_\ltrch\fcs0 \insrsid13877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756889 \rtlch\fcs1 _x000d__x000a_\af0\afs20\alang1025 \ltrch\fcs0 \b\fs24\lang2057\langfe2057\cgrid\langnp2057\langfenp2057 {\rtlch\fcs1 \af0 \ltrch\fcs0 \cs17\b0\v\fs20\cf9\lang1024\langfe1024\loch\af1\hich\af1\dbch\af31501\noproof\insrsid10756889\charrsid12533864 {\*\bkmkstart restart}_x000d__x000a_\hich\af1\dbch\af31501\loch\f1 &lt;}{\rtlch\fcs1 \af0 \ltrch\fcs0 \cs17\b0\v\fs20\cf9\lang1024\langfe1024\loch\af1\hich\af1\dbch\af31501\noproof\insrsid10756889 \hich\af1\dbch\af31501\loch\f1 Amend}{\rtlch\fcs1 \af0 \ltrch\fcs0 _x000d__x000a_\cs17\b0\v\fs20\cf9\lang1024\langfe1024\loch\af1\hich\af1\dbch\af31501\noproof\insrsid10756889\charrsid12533864 \hich\af1\dbch\af31501\loch\f1 &gt;}{\rtlch\fcs1 \af0 \ltrch\fcs0 \insrsid10756889\charrsid12533864 Amendment\tab \tab }{\rtlch\fcs1 \af0 _x000d__x000a_\ltrch\fcs0 \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rtlch\fcs1 \af1 \ltrch\fcs0 _x000d__x000a_\cs18\v\f1\fs20\cf15\insrsid10756889\charrsid12533864 ENMIENDA@NRAM@}{\rtlch\fcs1 \af0 \ltrch\fcs0 \insrsid10756889\charrsid12533864 #}{\rtlch\fcs1 \af0 \ltrch\fcs0 _x000d__x000a_\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RepeatBlock-By&gt;}{\rtlch\fcs1 \af0 \ltrch\fcs0 \insrsid10756889\charrsid12533864 #}{\rtlch\fcs1 _x000d__x000a_\af1 \ltrch\fcs0 \cs18\v\f1\fs20\cf15\insrsid10756889\charrsid12533864 (MOD@InsideLoop()}{\rtlch\fcs1 \af0 \ltrch\fcs0 \insrsid10756889\charrsid12533864 ##}{\rtlch\fcs1 \af1 \ltrch\fcs0 \cs18\v\f1\fs20\cf15\insrsid10756889\charrsid12533864 _x000d__x000a_&gt;&gt;&gt;@[ZMEMBERSMSG]@}{\rtlch\fcs1 \af0 \ltrch\fcs0 \insrsid10756889\charrsid12533864 #}{\rtlch\fcs1 \af0 \ltrch\fcs0 \cs17\b0\v\fs20\cf9\lang1024\langfe1024\loch\af1\hich\af1\dbch\af31501\noproof\insrsid10756889\charrsid12533864 _x000d__x000a_\hich\af1\dbch\af31501\loch\f1 &lt;Members&gt;}{\rtlch\fcs1 \af0 \ltrch\fcs0 \insrsid10756889\charrsid12533864 #}{\rtlch\fcs1 \af1 \ltrch\fcs0 \cs18\v\f1\fs20\cf15\insrsid10756889\charrsid12533864 (MOD@InsideLoop(\'a7)}{\rtlch\fcs1 \af0 \ltrch\fcs0 _x000d__x000a_\insrsid10756889\charrsid12533864 #}{\rtlch\fcs1 \af0 \ltrch\fcs0 \cf10\insrsid10756889\charrsid12533864 \u9668\'3f}{\rtlch\fcs1 \af0 \ltrch\fcs0 \insrsid10756889\charrsid12533864 #}{\rtlch\fcs1 \af1 \ltrch\fcs0 _x000d__x000a_\cs18\v\f1\fs20\cf15\insrsid10756889\charrsid12533864 TVTMEMBERS\'a7@MEMBERS@}{\rtlch\fcs1 \af0 \ltrch\fcs0 \insrsid10756889\charrsid12533864 #}{\rtlch\fcs1 \af0 \ltrch\fcs0 \cf10\insrsid10756889\charrsid12533864 \u9658\'3f}{\rtlch\fcs1 \af0 \ltrch\fcs0 _x000d__x000a_\cs17\b0\v\fs20\cf9\lang1024\langfe1024\loch\af1\hich\af1\dbch\af31501\noproof\insrsid10756889\charrsid12533864 \hich\af1\dbch\af31501\loch\f1 &lt;/Members&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AuNomDe&gt;&lt;OptDel&gt;}{\rtlch\fcs1 \af0 \ltrch\fcs0 \insrsid10756889\charrsid12533864 #}{\rtlch\fcs1 \af1 \ltrch\fcs0 _x000d__x000a_\cs18\v\f1\fs20\cf15\insrsid10756889\charrsid12533864 MNU[ONBEHALFYES][NOTAPP]@CHOICE@}{\rtlch\fcs1 \af0 \ltrch\fcs0 \insrsid10756889\charrsid12533864 #}{\rtlch\fcs1 \af0 \ltrch\fcs0 _x000d__x000a_\cs17\v\fs20\cf9\lang1024\langfe1024\loch\af1\hich\af1\dbch\af31501\noproof\insrsid10756889\charrsid12533864 \hich\af1\dbch\af31501\loch\f1 &lt;/OptDel&gt;&lt;/AuNomDe&gt;}{\rtlch\fcs1 \af0 \ltrch\fcs0 \insrsid10756889\charrsid12533864 _x000d__x000a_\par &lt;&lt;&lt;}{\rtlch\fcs1 \af0 \ltrch\fcs0 \cs17\v\fs20\cf9\lang1024\langfe1024\loch\af1\hich\af1\dbch\af31501\noproof\insrsid10756889\charrsid12533864 \hich\af1\dbch\af31501\loch\f1 &lt;/RepeatBlock-By&gt;}{\rtlch\fcs1 \af0 \ltrch\fcs0 _x000d__x000a_\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DocAmend&gt;}{\rtlch\fcs1 \af0 \ltrch\fcs0 \insrsid10756889\charrsid12533864 _x000d__x000a_Draft legislative resolution}{\rtlch\fcs1 \af0 \ltrch\fcs0 \cs17\b0\v\fs20\cf9\lang1024\langfe1024\loch\af1\hich\af1\dbch\af31501\noproof\insrsid10756889\charrsid12533864 \hich\af1\dbch\af31501\loch\f1 &lt;/DocAmend&gt;}{\rtlch\fcs1 \af0 \ltrch\fcs0 _x000d__x000a_\insrsid10756889\charrsid12533864 _x000d__x000a_\par }{\rtlch\fcs1 \af0 \ltrch\fcs0 \cs17\b0\v\fs20\cf9\lang1024\langfe1024\loch\af1\hich\af1\dbch\af31501\noproof\insrsid10756889\charrsid12533864 \hich\af1\dbch\af31501\loch\f1 &lt;Article&gt;}{\rtlch\fcs1 \af0 \ltrch\fcs0 \cf10\insrsid10756889\charrsid12533864 _x000d__x000a_\u9668\'3f}{\rtlch\fcs1 \af0 \ltrch\fcs0 \insrsid10756889\charrsid12533864 #}{\rtlch\fcs1 \af1 \ltrch\fcs0 \cs18\v\f1\fs20\cf15\insrsid10756889\charrsid12533864 TVTRESPART@RESPART@}{\rtlch\fcs1 \af0 \ltrch\fcs0 \insrsid10756889\charrsid12533864 #}{_x000d__x000a_\rtlch\fcs1 \af0 \ltrch\fcs0 \cf10\insrsid10756889\charrsid12533864 \u9658\'3f}{\rtlch\fcs1 \af0 \ltrch\fcs0 \cs17\b0\v\fs20\cf9\lang1024\langfe1024\loch\af1\hich\af1\dbch\af31501\noproof\insrsid10756889\charrsid12533864 \hich\af1\dbch\af31501\loch\f1 _x000d__x000a_&lt;/Article&gt;}{\rtlch\fcs1 \af0 \ltrch\fcs0 \insrsid10756889\charrsid125338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756889\charrsid12533864 Draft legislative resolution\cell Amendment\cell }\pard\plain \ltrpar\ql \li0\ri0\widctlpar\intbl\wrapdefault\aspalpha\aspnum\faauto\adjustright\rin0\lin0 \rtlch\fcs1 \af0\afs20\alang1025 \ltrch\fcs0 _x000d__x000a_\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756889\charrsid12533864 ##\cell ##}{\rtlch\fcs1 \af0\afs24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756889 \rtlch\fcs1 \af0\afs20\alang1025 \ltrch\fcs0 \fs24\lang2057\langfe2057\cgrid\langnp2057\langfenp2057 {\rtlch\fcs1 \af0 \ltrch\fcs0 _x000d__x000a_\insrsid10756889\charrsid12533864 Or. }{\rtlch\fcs1 \af0 \ltrch\fcs0 \cs17\v\fs20\cf9\lang1024\langfe1024\loch\af1\hich\af1\dbch\af31501\noproof\insrsid10756889\charrsid12533864 \hich\af1\dbch\af31501\loch\f1 &lt;Original&gt;}{\rtlch\fcs1 \af0 \ltrch\fcs0 _x000d__x000a_\insrsid10756889\charrsid12533864 #}{\rtlch\fcs1 \af1 \ltrch\fcs0 \cs18\v\f1\fs20\cf15\insrsid10756889\charrsid12533864 KEY(MAIN/LANGMIN)sh@ORLANGMSG@}{\rtlch\fcs1 \af0 \ltrch\fcs0 \insrsid10756889\charrsid12533864 #}{\rtlch\fcs1 \af0 \ltrch\fcs0 _x000d__x000a_\cs17\v\fs20\cf9\lang1024\langfe1024\loch\af1\hich\af1\dbch\af31501\noproof\insrsid10756889\charrsid12533864 \hich\af1\dbch\af31501\loch\f1 &lt;/Original&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rtlch\fcs1 \af0 \ltrch\fcs0 _x000d__x000a_\cs17\v\fs20\cf9\lang1024\langfe1024\loch\af1\hich\af1\dbch\af31501\noproof\insrsid10756889 \hich\af1\dbch\af31501\loch\f1 Amend}{\rtlch\fcs1 \af0 \ltrch\fcs0 _x000d__x000a_\cs17\v\fs20\cf9\lang1024\langfe1024\loch\af1\hich\af1\dbch\af31501\noproof\insrsid10756889\charrsid125338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AUTHOR" w:val="Assita Kanko"/>
    <w:docVar w:name="TXTLANGUE" w:val="EN"/>
    <w:docVar w:name="TXTLANGUEMIN" w:val="en"/>
    <w:docVar w:name="TXTNRC" w:val="C10-0178/2025"/>
    <w:docVar w:name="TXTNRCOM" w:val="COM(2025)0542"/>
    <w:docVar w:name="TXTNRFIRSTAM" w:val="21"/>
    <w:docVar w:name="TXTNRLASTAM" w:val="xx"/>
    <w:docVar w:name="TXTNRPE" w:val="790.179"/>
    <w:docVar w:name="TXTNRPE2" w:val="788.869"/>
    <w:docVar w:name="TXTNRPROC" w:val="2025/0542"/>
    <w:docVar w:name="TXTPEorAP" w:val="PE"/>
    <w:docVar w:name="TXTROUTE" w:val="AM\1346525EN.docx"/>
    <w:docVar w:name="TXTTITLE" w:val="Proposal for a Regulation of the European Parliament and of the Council establishing the Union support for internal security for the period from 2028 to 2034"/>
    <w:docVar w:name="TXTVERSION" w:val="01-00"/>
    <w:docVar w:name="TXTVERSION2" w:val="01-00"/>
  </w:docVars>
  <w:rsids>
    <w:rsidRoot w:val="00FF3734"/>
    <w:rsid w:val="0000346B"/>
    <w:rsid w:val="000111BD"/>
    <w:rsid w:val="00017372"/>
    <w:rsid w:val="00026F19"/>
    <w:rsid w:val="00034CD1"/>
    <w:rsid w:val="0007025B"/>
    <w:rsid w:val="00073830"/>
    <w:rsid w:val="00075DBE"/>
    <w:rsid w:val="000B0781"/>
    <w:rsid w:val="000D446F"/>
    <w:rsid w:val="000E7234"/>
    <w:rsid w:val="000F2A80"/>
    <w:rsid w:val="000F7815"/>
    <w:rsid w:val="0011400A"/>
    <w:rsid w:val="00126BC4"/>
    <w:rsid w:val="001375B8"/>
    <w:rsid w:val="00150057"/>
    <w:rsid w:val="00152F22"/>
    <w:rsid w:val="00166CCB"/>
    <w:rsid w:val="001809DD"/>
    <w:rsid w:val="001A4802"/>
    <w:rsid w:val="001B761C"/>
    <w:rsid w:val="001C2054"/>
    <w:rsid w:val="001C502E"/>
    <w:rsid w:val="001D13C9"/>
    <w:rsid w:val="001D5CC4"/>
    <w:rsid w:val="001D7A49"/>
    <w:rsid w:val="001E178E"/>
    <w:rsid w:val="001F0FDD"/>
    <w:rsid w:val="0020367C"/>
    <w:rsid w:val="00222325"/>
    <w:rsid w:val="00231EA7"/>
    <w:rsid w:val="00234268"/>
    <w:rsid w:val="00236619"/>
    <w:rsid w:val="002574CB"/>
    <w:rsid w:val="00274B27"/>
    <w:rsid w:val="00280EA6"/>
    <w:rsid w:val="002A1C82"/>
    <w:rsid w:val="002B16E1"/>
    <w:rsid w:val="002B6A7B"/>
    <w:rsid w:val="002C5761"/>
    <w:rsid w:val="002E3F68"/>
    <w:rsid w:val="002E4311"/>
    <w:rsid w:val="003003A7"/>
    <w:rsid w:val="00314310"/>
    <w:rsid w:val="00315664"/>
    <w:rsid w:val="00322475"/>
    <w:rsid w:val="00363AD3"/>
    <w:rsid w:val="003743DE"/>
    <w:rsid w:val="0037660F"/>
    <w:rsid w:val="00384E84"/>
    <w:rsid w:val="0038706C"/>
    <w:rsid w:val="003910EE"/>
    <w:rsid w:val="003923F7"/>
    <w:rsid w:val="003A5102"/>
    <w:rsid w:val="003C6E39"/>
    <w:rsid w:val="003D466C"/>
    <w:rsid w:val="003D70F2"/>
    <w:rsid w:val="003E08BF"/>
    <w:rsid w:val="003E43AC"/>
    <w:rsid w:val="003F21EB"/>
    <w:rsid w:val="003F3B0C"/>
    <w:rsid w:val="004114E8"/>
    <w:rsid w:val="00422BB2"/>
    <w:rsid w:val="004367B3"/>
    <w:rsid w:val="00441413"/>
    <w:rsid w:val="00441D7D"/>
    <w:rsid w:val="004431E6"/>
    <w:rsid w:val="00461E32"/>
    <w:rsid w:val="00464338"/>
    <w:rsid w:val="00495E20"/>
    <w:rsid w:val="004C2486"/>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678D0"/>
    <w:rsid w:val="00672807"/>
    <w:rsid w:val="006746CD"/>
    <w:rsid w:val="00687070"/>
    <w:rsid w:val="00695ABC"/>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54581"/>
    <w:rsid w:val="007659AC"/>
    <w:rsid w:val="00781620"/>
    <w:rsid w:val="0079060C"/>
    <w:rsid w:val="007A42AB"/>
    <w:rsid w:val="007C71DE"/>
    <w:rsid w:val="00822C94"/>
    <w:rsid w:val="008363E4"/>
    <w:rsid w:val="00851460"/>
    <w:rsid w:val="0087052C"/>
    <w:rsid w:val="00870CF2"/>
    <w:rsid w:val="00874862"/>
    <w:rsid w:val="00875A9C"/>
    <w:rsid w:val="00887FDC"/>
    <w:rsid w:val="008A602B"/>
    <w:rsid w:val="008B071F"/>
    <w:rsid w:val="008B251A"/>
    <w:rsid w:val="008D6D06"/>
    <w:rsid w:val="008E290E"/>
    <w:rsid w:val="008F0DDD"/>
    <w:rsid w:val="00900CAE"/>
    <w:rsid w:val="00904AD5"/>
    <w:rsid w:val="00907CCA"/>
    <w:rsid w:val="009154FF"/>
    <w:rsid w:val="00917997"/>
    <w:rsid w:val="00917A85"/>
    <w:rsid w:val="00942E30"/>
    <w:rsid w:val="00966038"/>
    <w:rsid w:val="00984981"/>
    <w:rsid w:val="009A65D8"/>
    <w:rsid w:val="009B0305"/>
    <w:rsid w:val="009B3D31"/>
    <w:rsid w:val="009C1DC1"/>
    <w:rsid w:val="009F230F"/>
    <w:rsid w:val="00A15973"/>
    <w:rsid w:val="00A233E9"/>
    <w:rsid w:val="00A3613E"/>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1272"/>
    <w:rsid w:val="00B0638A"/>
    <w:rsid w:val="00B10564"/>
    <w:rsid w:val="00B41B4D"/>
    <w:rsid w:val="00B77A45"/>
    <w:rsid w:val="00B8066A"/>
    <w:rsid w:val="00B85286"/>
    <w:rsid w:val="00B90B7F"/>
    <w:rsid w:val="00B9188F"/>
    <w:rsid w:val="00B95175"/>
    <w:rsid w:val="00BA48D2"/>
    <w:rsid w:val="00BC1B1F"/>
    <w:rsid w:val="00BD4B3D"/>
    <w:rsid w:val="00BE0C84"/>
    <w:rsid w:val="00BE5062"/>
    <w:rsid w:val="00BF4068"/>
    <w:rsid w:val="00C10F61"/>
    <w:rsid w:val="00C22CC4"/>
    <w:rsid w:val="00C2336C"/>
    <w:rsid w:val="00C35E35"/>
    <w:rsid w:val="00C41E32"/>
    <w:rsid w:val="00C64343"/>
    <w:rsid w:val="00C85D0F"/>
    <w:rsid w:val="00C92798"/>
    <w:rsid w:val="00CB34F1"/>
    <w:rsid w:val="00CB7B07"/>
    <w:rsid w:val="00CC3983"/>
    <w:rsid w:val="00CD0FA6"/>
    <w:rsid w:val="00D00CC7"/>
    <w:rsid w:val="00D100D1"/>
    <w:rsid w:val="00D14FCE"/>
    <w:rsid w:val="00D15308"/>
    <w:rsid w:val="00D1583C"/>
    <w:rsid w:val="00D15D1E"/>
    <w:rsid w:val="00D42398"/>
    <w:rsid w:val="00D44842"/>
    <w:rsid w:val="00D462AC"/>
    <w:rsid w:val="00D677D5"/>
    <w:rsid w:val="00D755F1"/>
    <w:rsid w:val="00D767AC"/>
    <w:rsid w:val="00D82FCC"/>
    <w:rsid w:val="00D87B31"/>
    <w:rsid w:val="00DB429F"/>
    <w:rsid w:val="00DB4942"/>
    <w:rsid w:val="00DB65C2"/>
    <w:rsid w:val="00DC4160"/>
    <w:rsid w:val="00DC6A1B"/>
    <w:rsid w:val="00DD28DE"/>
    <w:rsid w:val="00DE672F"/>
    <w:rsid w:val="00E15A86"/>
    <w:rsid w:val="00E25DC5"/>
    <w:rsid w:val="00E43D58"/>
    <w:rsid w:val="00E44BB0"/>
    <w:rsid w:val="00E471BE"/>
    <w:rsid w:val="00E57F50"/>
    <w:rsid w:val="00E63785"/>
    <w:rsid w:val="00E660E2"/>
    <w:rsid w:val="00EA25AE"/>
    <w:rsid w:val="00EB3A71"/>
    <w:rsid w:val="00EE011D"/>
    <w:rsid w:val="00EE3E0D"/>
    <w:rsid w:val="00EF03A3"/>
    <w:rsid w:val="00EF11AD"/>
    <w:rsid w:val="00F27170"/>
    <w:rsid w:val="00F31732"/>
    <w:rsid w:val="00F459F7"/>
    <w:rsid w:val="00F92B49"/>
    <w:rsid w:val="00FA192C"/>
    <w:rsid w:val="00FC1B08"/>
    <w:rsid w:val="00FD05BD"/>
    <w:rsid w:val="00FD2CCF"/>
    <w:rsid w:val="00FD675F"/>
    <w:rsid w:val="00FE03B4"/>
    <w:rsid w:val="00FF373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C3226B"/>
  <w15:chartTrackingRefBased/>
  <w15:docId w15:val="{802BF06F-0082-4044-813F-1C55BB2AC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12Italic">
    <w:name w:val="Normal12Italic"/>
    <w:basedOn w:val="Normal"/>
    <w:rsid w:val="00CD0FA6"/>
    <w:pPr>
      <w:spacing w:after="240"/>
    </w:pPr>
    <w:rPr>
      <w:i/>
      <w:noProof/>
    </w:rPr>
  </w:style>
  <w:style w:type="character" w:customStyle="1" w:styleId="NormalBoldChar">
    <w:name w:val="NormalBold Char"/>
    <w:basedOn w:val="DefaultParagraphFont"/>
    <w:link w:val="NormalBold"/>
    <w:rsid w:val="00CD0FA6"/>
    <w:rPr>
      <w:b/>
      <w:sz w:val="24"/>
    </w:rPr>
  </w:style>
  <w:style w:type="paragraph" w:customStyle="1" w:styleId="JustificationTitle">
    <w:name w:val="JustificationTitle"/>
    <w:basedOn w:val="Normal"/>
    <w:next w:val="Normal"/>
    <w:rsid w:val="00CD0FA6"/>
    <w:pPr>
      <w:keepNext/>
      <w:spacing w:before="240" w:after="240"/>
      <w:jc w:val="center"/>
    </w:pPr>
    <w:rPr>
      <w:i/>
      <w:noProof/>
    </w:rPr>
  </w:style>
  <w:style w:type="paragraph" w:customStyle="1" w:styleId="AMNumberTabs0">
    <w:name w:val="AMNumberTabs"/>
    <w:basedOn w:val="Normal"/>
    <w:rsid w:val="00CD0F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D0FA6"/>
    <w:pPr>
      <w:jc w:val="right"/>
    </w:pPr>
  </w:style>
  <w:style w:type="paragraph" w:styleId="Footer">
    <w:name w:val="footer"/>
    <w:basedOn w:val="Normal"/>
    <w:link w:val="FooterChar"/>
    <w:semiHidden/>
    <w:rsid w:val="00DB4942"/>
    <w:pPr>
      <w:tabs>
        <w:tab w:val="center" w:pos="4513"/>
        <w:tab w:val="right" w:pos="9026"/>
      </w:tabs>
    </w:pPr>
  </w:style>
  <w:style w:type="character" w:customStyle="1" w:styleId="FooterChar">
    <w:name w:val="Footer Char"/>
    <w:basedOn w:val="DefaultParagraphFont"/>
    <w:link w:val="Footer"/>
    <w:semiHidden/>
    <w:rsid w:val="00DB4942"/>
    <w:rPr>
      <w:sz w:val="24"/>
    </w:rPr>
  </w:style>
  <w:style w:type="paragraph" w:styleId="ListParagraph">
    <w:name w:val="List Paragraph"/>
    <w:basedOn w:val="Normal"/>
    <w:uiPriority w:val="34"/>
    <w:qFormat/>
    <w:rsid w:val="00754581"/>
    <w:pPr>
      <w:ind w:left="720"/>
      <w:contextualSpacing/>
    </w:pPr>
  </w:style>
  <w:style w:type="paragraph" w:styleId="Revision">
    <w:name w:val="Revision"/>
    <w:hidden/>
    <w:uiPriority w:val="99"/>
    <w:semiHidden/>
    <w:rsid w:val="00034C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7</Pages>
  <Words>943</Words>
  <Characters>6494</Characters>
  <Application>Microsoft Office Word</Application>
  <DocSecurity>0</DocSecurity>
  <Lines>230</Lines>
  <Paragraphs>51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2026-06-23T10:09:00Z</cp:lastPrinted>
  <dcterms:created xsi:type="dcterms:W3CDTF">2026-07-08T07:48:00Z</dcterms:created>
  <dcterms:modified xsi:type="dcterms:W3CDTF">2026-07-08T07:48:00Z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1346525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AM\1346525DA.docx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790.179</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OK(TC/TCON) - 2026/06/25 10:15</vt:lpwstr>
  </property>
  <property fmtid="{D5CDD505-2E9C-101B-9397-08002B2CF9AE}" pid="16" name="Bookout">
    <vt:lpwstr>NOK(TYPAM) - 2026/07/08 09:48</vt:lpwstr>
  </property>
</Properties>
</file>