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1A0F1C" w:rsidRPr="00EB4A52" w14:paraId="245B5EC5" w14:textId="77777777" w:rsidTr="00C85D0F">
        <w:trPr>
          <w:trHeight w:hRule="exact" w:val="1418"/>
        </w:trPr>
        <w:tc>
          <w:tcPr>
            <w:tcW w:w="6804" w:type="dxa"/>
            <w:shd w:val="clear" w:color="auto" w:fill="auto"/>
            <w:vAlign w:val="center"/>
          </w:tcPr>
          <w:p w14:paraId="6E33F5DC" w14:textId="77777777" w:rsidR="00BE5062" w:rsidRPr="00EB4A52" w:rsidRDefault="00A06F14" w:rsidP="00C85D0F">
            <w:pPr>
              <w:pStyle w:val="EPName"/>
            </w:pPr>
            <w:r w:rsidRPr="00EB4A52">
              <w:t>Europäisches Parlament</w:t>
            </w:r>
          </w:p>
          <w:p w14:paraId="5A6BEB7C" w14:textId="77777777" w:rsidR="00BE5062" w:rsidRPr="00EB4A52" w:rsidRDefault="00A06F14" w:rsidP="00C85D0F">
            <w:pPr>
              <w:pStyle w:val="EPTerm"/>
            </w:pPr>
            <w:r w:rsidRPr="00EB4A52">
              <w:t>2024-2029</w:t>
            </w:r>
          </w:p>
        </w:tc>
        <w:tc>
          <w:tcPr>
            <w:tcW w:w="2268" w:type="dxa"/>
            <w:shd w:val="clear" w:color="auto" w:fill="auto"/>
          </w:tcPr>
          <w:p w14:paraId="7935E9E8" w14:textId="77777777" w:rsidR="00BE5062" w:rsidRPr="00EB4A52" w:rsidRDefault="00A06F14" w:rsidP="00C85D0F">
            <w:pPr>
              <w:pStyle w:val="EPLogo"/>
            </w:pPr>
            <w:r w:rsidRPr="00EB4A52">
              <w:rPr>
                <w:noProof/>
              </w:rPr>
              <w:drawing>
                <wp:inline distT="0" distB="0" distL="0" distR="0" wp14:anchorId="19BD26A0" wp14:editId="087F81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04F7E36" w14:textId="77777777" w:rsidR="000E7234" w:rsidRPr="00EB4A52" w:rsidRDefault="000E7234" w:rsidP="000E7234">
      <w:pPr>
        <w:pStyle w:val="LineTop"/>
      </w:pPr>
    </w:p>
    <w:p w14:paraId="64A9C4DE" w14:textId="77777777" w:rsidR="000E7234" w:rsidRPr="00EB4A52" w:rsidRDefault="00A06F14" w:rsidP="000E7234">
      <w:pPr>
        <w:pStyle w:val="EPBody"/>
      </w:pPr>
      <w:r w:rsidRPr="00EB4A52">
        <w:rPr>
          <w:rStyle w:val="HideTWBExt"/>
        </w:rPr>
        <w:t>&lt;</w:t>
      </w:r>
      <w:r w:rsidRPr="00EB4A52">
        <w:rPr>
          <w:rStyle w:val="HideTWBExt"/>
          <w:i w:val="0"/>
        </w:rPr>
        <w:t>Commission</w:t>
      </w:r>
      <w:r w:rsidRPr="00EB4A52">
        <w:rPr>
          <w:rStyle w:val="HideTWBExt"/>
        </w:rPr>
        <w:t>&gt;</w:t>
      </w:r>
      <w:r w:rsidRPr="00EB4A52">
        <w:rPr>
          <w:rStyle w:val="HideTWBInt"/>
          <w:color w:val="auto"/>
        </w:rPr>
        <w:t>{LIBE}</w:t>
      </w:r>
      <w:r w:rsidRPr="00EB4A52">
        <w:t>Ausschuss für bürgerliche Freiheiten, Justiz und Inneres</w:t>
      </w:r>
      <w:r w:rsidRPr="00EB4A52">
        <w:rPr>
          <w:rStyle w:val="HideTWBExt"/>
        </w:rPr>
        <w:t>&lt;/</w:t>
      </w:r>
      <w:r w:rsidRPr="00EB4A52">
        <w:rPr>
          <w:rStyle w:val="HideTWBExt"/>
          <w:i w:val="0"/>
        </w:rPr>
        <w:t>Commission</w:t>
      </w:r>
      <w:r w:rsidRPr="00EB4A52">
        <w:rPr>
          <w:rStyle w:val="HideTWBExt"/>
        </w:rPr>
        <w:t>&gt;</w:t>
      </w:r>
    </w:p>
    <w:p w14:paraId="5FF25E06" w14:textId="77777777" w:rsidR="000E7234" w:rsidRPr="00EB4A52" w:rsidRDefault="000E7234" w:rsidP="000E7234">
      <w:pPr>
        <w:pStyle w:val="LineBottom"/>
      </w:pPr>
    </w:p>
    <w:p w14:paraId="700E032A" w14:textId="77777777" w:rsidR="00B85286" w:rsidRPr="00EB4A52" w:rsidRDefault="00A06F14">
      <w:pPr>
        <w:pStyle w:val="CoverReference"/>
      </w:pPr>
      <w:r w:rsidRPr="00EB4A52">
        <w:rPr>
          <w:rStyle w:val="HideTWBExt"/>
          <w:b w:val="0"/>
        </w:rPr>
        <w:t>&lt;RefProc&gt;</w:t>
      </w:r>
      <w:r w:rsidRPr="00EB4A52">
        <w:t>2025/0542</w:t>
      </w:r>
      <w:r w:rsidRPr="00EB4A52">
        <w:rPr>
          <w:rStyle w:val="HideTWBExt"/>
          <w:b w:val="0"/>
        </w:rPr>
        <w:t>&lt;/RefProc&gt;&lt;RefTypeProc&gt;</w:t>
      </w:r>
      <w:r w:rsidRPr="00EB4A52">
        <w:t>(COD)</w:t>
      </w:r>
      <w:r w:rsidRPr="00EB4A52">
        <w:rPr>
          <w:rStyle w:val="HideTWBExt"/>
          <w:b w:val="0"/>
        </w:rPr>
        <w:t>&lt;/RefTypeProc&gt;</w:t>
      </w:r>
    </w:p>
    <w:p w14:paraId="649C4D2E" w14:textId="77777777" w:rsidR="00B85286" w:rsidRPr="00EB4A52" w:rsidRDefault="00A06F14">
      <w:pPr>
        <w:pStyle w:val="CoverDate"/>
      </w:pPr>
      <w:r w:rsidRPr="00EB4A52">
        <w:rPr>
          <w:rStyle w:val="HideTWBExt"/>
        </w:rPr>
        <w:t>&lt;Date&gt;</w:t>
      </w:r>
      <w:r w:rsidRPr="00EB4A52">
        <w:rPr>
          <w:rStyle w:val="HideTWBInt"/>
          <w:color w:val="auto"/>
        </w:rPr>
        <w:t>{24/06/2026}</w:t>
      </w:r>
      <w:r w:rsidRPr="00EB4A52">
        <w:t>24.6.2026</w:t>
      </w:r>
      <w:r w:rsidRPr="00EB4A52">
        <w:rPr>
          <w:rStyle w:val="HideTWBExt"/>
        </w:rPr>
        <w:t>&lt;/Date&gt;</w:t>
      </w:r>
    </w:p>
    <w:p w14:paraId="5B49BF57" w14:textId="77777777" w:rsidR="009B0305" w:rsidRPr="00EB4A52" w:rsidRDefault="00A06F14" w:rsidP="009B0305">
      <w:pPr>
        <w:pStyle w:val="CoverDocType"/>
      </w:pPr>
      <w:r w:rsidRPr="00EB4A52">
        <w:rPr>
          <w:rStyle w:val="HideTWBExt"/>
          <w:b w:val="0"/>
        </w:rPr>
        <w:t>&lt;TypeAM&gt;</w:t>
      </w:r>
      <w:r w:rsidRPr="00EB4A52">
        <w:t>ÄNDERUNGSANTRAG</w:t>
      </w:r>
      <w:r w:rsidRPr="00EB4A52">
        <w:rPr>
          <w:rStyle w:val="HideTWBExt"/>
          <w:b w:val="0"/>
        </w:rPr>
        <w:t>&lt;/TypeAM&gt;</w:t>
      </w:r>
    </w:p>
    <w:p w14:paraId="373E6072" w14:textId="77777777" w:rsidR="00B85286" w:rsidRPr="00EB4A52" w:rsidRDefault="00A06F14" w:rsidP="001C2054">
      <w:pPr>
        <w:pStyle w:val="CoverDocType24a"/>
      </w:pPr>
      <w:r w:rsidRPr="00EB4A52">
        <w:rPr>
          <w:rStyle w:val="HideTWBExt"/>
          <w:b w:val="0"/>
        </w:rPr>
        <w:t>&lt;RangeAM&gt;</w:t>
      </w:r>
      <w:r w:rsidRPr="00EB4A52">
        <w:t>212</w:t>
      </w:r>
      <w:r w:rsidRPr="00EB4A52">
        <w:rPr>
          <w:rStyle w:val="HideTWBExt"/>
          <w:b w:val="0"/>
        </w:rPr>
        <w:t>&lt;/RangeAM&gt;</w:t>
      </w:r>
    </w:p>
    <w:p w14:paraId="6F06C835" w14:textId="77777777" w:rsidR="001C2054" w:rsidRPr="00EB4A52" w:rsidRDefault="00A06F14" w:rsidP="00A93F8C">
      <w:pPr>
        <w:pStyle w:val="CoverBold"/>
      </w:pPr>
      <w:r w:rsidRPr="00EB4A52">
        <w:rPr>
          <w:rStyle w:val="HideTWBExt"/>
          <w:b w:val="0"/>
        </w:rPr>
        <w:t>&lt;TitreType&gt;</w:t>
      </w:r>
      <w:r w:rsidRPr="00EB4A52">
        <w:t>Entwurf eines Berichts</w:t>
      </w:r>
      <w:r w:rsidRPr="00EB4A52">
        <w:rPr>
          <w:rStyle w:val="HideTWBExt"/>
          <w:b w:val="0"/>
        </w:rPr>
        <w:t>&lt;/TitreType&gt;</w:t>
      </w:r>
    </w:p>
    <w:p w14:paraId="723B8E70" w14:textId="77777777" w:rsidR="00B85286" w:rsidRPr="00A06F14" w:rsidRDefault="00A06F14" w:rsidP="00A93F8C">
      <w:pPr>
        <w:pStyle w:val="CoverBold"/>
        <w:rPr>
          <w:lang w:val="fr-BE"/>
        </w:rPr>
      </w:pPr>
      <w:r w:rsidRPr="00A06F14">
        <w:rPr>
          <w:rStyle w:val="HideTWBExt"/>
          <w:b w:val="0"/>
          <w:lang w:val="fr-BE"/>
        </w:rPr>
        <w:t>&lt;Rapporteur&gt;</w:t>
      </w:r>
      <w:r w:rsidRPr="00A06F14">
        <w:rPr>
          <w:lang w:val="fr-BE"/>
        </w:rPr>
        <w:t>Assita Kanko</w:t>
      </w:r>
      <w:r w:rsidRPr="00A06F14">
        <w:rPr>
          <w:rStyle w:val="HideTWBExt"/>
          <w:b w:val="0"/>
          <w:lang w:val="fr-BE"/>
        </w:rPr>
        <w:t>&lt;/Rapporteur&gt;</w:t>
      </w:r>
    </w:p>
    <w:p w14:paraId="71D4622F" w14:textId="77777777" w:rsidR="00B85286" w:rsidRPr="00A06F14" w:rsidRDefault="00A06F14">
      <w:pPr>
        <w:pStyle w:val="CoverNormal24a"/>
        <w:rPr>
          <w:lang w:val="fr-BE"/>
        </w:rPr>
      </w:pPr>
      <w:r w:rsidRPr="00A06F14">
        <w:rPr>
          <w:rStyle w:val="HideTWBExt"/>
          <w:lang w:val="fr-BE"/>
        </w:rPr>
        <w:t>&lt;DocRefPE&gt;</w:t>
      </w:r>
      <w:r w:rsidRPr="00A06F14">
        <w:rPr>
          <w:lang w:val="fr-BE"/>
        </w:rPr>
        <w:t>(PE788.869v01-00)</w:t>
      </w:r>
      <w:r w:rsidRPr="00A06F14">
        <w:rPr>
          <w:rStyle w:val="HideTWBExt"/>
          <w:lang w:val="fr-BE"/>
        </w:rPr>
        <w:t>&lt;/DocRefPE&gt;</w:t>
      </w:r>
    </w:p>
    <w:p w14:paraId="7BC79CE2" w14:textId="77777777" w:rsidR="00B85286" w:rsidRPr="00EB4A52" w:rsidRDefault="00A06F14">
      <w:pPr>
        <w:pStyle w:val="CoverNormal24a"/>
      </w:pPr>
      <w:r w:rsidRPr="00EB4A52">
        <w:rPr>
          <w:rStyle w:val="HideTWBExt"/>
        </w:rPr>
        <w:t>&lt;Titre&gt;</w:t>
      </w:r>
      <w:r w:rsidRPr="00EB4A52">
        <w:t xml:space="preserve">Vorschlag für eine Verordnung des Europäischen Parlaments und des Rates </w:t>
      </w:r>
      <w:r w:rsidRPr="00EB4A52">
        <w:t>über die Unionsunterstützung im Bereich der inneren Sicherheit für den Zeitraum 2028 bis 2034</w:t>
      </w:r>
      <w:r w:rsidRPr="00EB4A52">
        <w:rPr>
          <w:rStyle w:val="HideTWBExt"/>
        </w:rPr>
        <w:t>&lt;/Titre&gt;</w:t>
      </w:r>
    </w:p>
    <w:p w14:paraId="33DA7506" w14:textId="77777777" w:rsidR="006337D4" w:rsidRPr="00EB4A52" w:rsidRDefault="00A06F14" w:rsidP="006337D4">
      <w:pPr>
        <w:pStyle w:val="CoverNormal"/>
      </w:pPr>
      <w:r w:rsidRPr="00EB4A52">
        <w:rPr>
          <w:rStyle w:val="HideTWBExt"/>
        </w:rPr>
        <w:t>&lt;DocAmend&gt;</w:t>
      </w:r>
      <w:r w:rsidRPr="00EB4A52">
        <w:t>Vorschlag für eine Verordnung</w:t>
      </w:r>
      <w:r w:rsidRPr="00EB4A52">
        <w:rPr>
          <w:rStyle w:val="HideTWBExt"/>
        </w:rPr>
        <w:t>&lt;/DocAmend&gt;</w:t>
      </w:r>
    </w:p>
    <w:p w14:paraId="5EC848CF" w14:textId="77777777" w:rsidR="00B85286" w:rsidRPr="00A06F14" w:rsidRDefault="00A06F14">
      <w:pPr>
        <w:pStyle w:val="CoverNormal24a"/>
        <w:rPr>
          <w:lang w:val="pt-PT"/>
        </w:rPr>
      </w:pPr>
      <w:r w:rsidRPr="00A06F14">
        <w:rPr>
          <w:rStyle w:val="HideTWBExt"/>
          <w:lang w:val="pt-PT"/>
        </w:rPr>
        <w:t>&lt;DocRef&gt;</w:t>
      </w:r>
      <w:r w:rsidRPr="00A06F14">
        <w:rPr>
          <w:lang w:val="pt-PT"/>
        </w:rPr>
        <w:t>(COM(2025)0542 – C10</w:t>
      </w:r>
      <w:r w:rsidRPr="00A06F14">
        <w:rPr>
          <w:lang w:val="pt-PT"/>
        </w:rPr>
        <w:noBreakHyphen/>
        <w:t>0178/2025 – 2025/0542(COD))</w:t>
      </w:r>
      <w:r w:rsidRPr="00A06F14">
        <w:rPr>
          <w:rStyle w:val="HideTWBExt"/>
          <w:lang w:val="pt-PT"/>
        </w:rPr>
        <w:t>&lt;/DocRef&gt;</w:t>
      </w:r>
    </w:p>
    <w:p w14:paraId="449E210A" w14:textId="77777777" w:rsidR="00B85286" w:rsidRPr="00EB4A52" w:rsidRDefault="00A06F14" w:rsidP="00E660E2">
      <w:pPr>
        <w:widowControl/>
        <w:tabs>
          <w:tab w:val="center" w:pos="4677"/>
        </w:tabs>
      </w:pPr>
      <w:r w:rsidRPr="00A06F14">
        <w:br w:type="page"/>
      </w:r>
      <w:r w:rsidRPr="00EB4A52">
        <w:lastRenderedPageBreak/>
        <w:t>AM_Com_LegReport</w:t>
      </w:r>
    </w:p>
    <w:p w14:paraId="01664F6F" w14:textId="77777777" w:rsidR="00CD0FA6" w:rsidRPr="00EB4A52" w:rsidRDefault="00A06F14" w:rsidP="00DB4942">
      <w:pPr>
        <w:pStyle w:val="AmNumberTabs"/>
        <w:keepNext/>
        <w:rPr>
          <w:color w:val="000000"/>
        </w:rPr>
      </w:pPr>
      <w:r w:rsidRPr="00EB4A52">
        <w:br w:type="page"/>
      </w:r>
      <w:bookmarkStart w:id="0" w:name="IntroA"/>
      <w:r w:rsidRPr="00EB4A52">
        <w:rPr>
          <w:rStyle w:val="HideTWBExt"/>
          <w:b w:val="0"/>
        </w:rPr>
        <w:lastRenderedPageBreak/>
        <w:t>&lt;RepeatBlock-Amend&gt;</w:t>
      </w:r>
      <w:bookmarkEnd w:id="0"/>
      <w:r w:rsidRPr="00EB4A52">
        <w:rPr>
          <w:rStyle w:val="HideTWBExt"/>
          <w:b w:val="0"/>
        </w:rPr>
        <w:t>&lt;Amend&gt;</w:t>
      </w:r>
      <w:r w:rsidRPr="00EB4A52">
        <w:t>Änderungsantrag</w:t>
      </w:r>
      <w:r w:rsidRPr="00EB4A52">
        <w:tab/>
      </w:r>
      <w:r w:rsidRPr="00EB4A52">
        <w:tab/>
      </w:r>
      <w:r w:rsidRPr="00EB4A52">
        <w:rPr>
          <w:rStyle w:val="HideTWBExt"/>
          <w:b w:val="0"/>
        </w:rPr>
        <w:t>&lt;NumAm&gt;</w:t>
      </w:r>
      <w:r w:rsidRPr="00EB4A52">
        <w:t>212</w:t>
      </w:r>
      <w:r w:rsidRPr="00EB4A52">
        <w:rPr>
          <w:rStyle w:val="HideTWBExt"/>
          <w:b w:val="0"/>
        </w:rPr>
        <w:t>&lt;/NumAm&gt;</w:t>
      </w:r>
    </w:p>
    <w:p w14:paraId="4D01FDC9" w14:textId="77777777" w:rsidR="009B3D31" w:rsidRPr="00EB4A52" w:rsidRDefault="009B3D31" w:rsidP="00DB4942">
      <w:pPr>
        <w:pStyle w:val="AmNumberTabs"/>
        <w:keepNext/>
        <w:rPr>
          <w:rFonts w:ascii="Arial" w:hAnsi="Arial"/>
          <w:b w:val="0"/>
          <w:vanish/>
          <w:color w:val="000080"/>
          <w:sz w:val="20"/>
        </w:rPr>
      </w:pPr>
    </w:p>
    <w:p w14:paraId="6071E528" w14:textId="77777777" w:rsidR="00CD0FA6" w:rsidRPr="00A06F14" w:rsidRDefault="00A06F14" w:rsidP="00CD0FA6">
      <w:pPr>
        <w:pStyle w:val="NormalBold"/>
        <w:rPr>
          <w:lang w:val="en-GB"/>
        </w:rPr>
      </w:pPr>
      <w:r w:rsidRPr="00A06F14">
        <w:rPr>
          <w:rStyle w:val="HideTWBExt"/>
          <w:b w:val="0"/>
          <w:lang w:val="en-GB"/>
        </w:rPr>
        <w:t>&lt;RepeatBlock-By&gt;&lt;Members&gt;</w:t>
      </w:r>
      <w:r w:rsidRPr="00A06F14">
        <w:rPr>
          <w:lang w:val="en-GB"/>
        </w:rPr>
        <w:t>Assita Kanko</w:t>
      </w:r>
      <w:r w:rsidRPr="00A06F14">
        <w:rPr>
          <w:rStyle w:val="HideTWBExt"/>
          <w:b w:val="0"/>
          <w:lang w:val="en-GB"/>
        </w:rPr>
        <w:t>&lt;/Members&gt;</w:t>
      </w:r>
    </w:p>
    <w:p w14:paraId="0C710C5F" w14:textId="77777777" w:rsidR="00CD0FA6" w:rsidRPr="00EB4A52" w:rsidRDefault="00A06F14" w:rsidP="00CD0FA6">
      <w:r w:rsidRPr="00EB4A52">
        <w:rPr>
          <w:rStyle w:val="HideTWBExt"/>
        </w:rPr>
        <w:t>&lt;/RepeatBlock-By&gt;</w:t>
      </w:r>
    </w:p>
    <w:p w14:paraId="67F44E02" w14:textId="77777777" w:rsidR="00CD0FA6" w:rsidRPr="00EB4A52" w:rsidRDefault="00A06F14" w:rsidP="00CD0FA6">
      <w:pPr>
        <w:pStyle w:val="NormalBold"/>
        <w:keepNext/>
      </w:pPr>
      <w:r w:rsidRPr="00EB4A52">
        <w:rPr>
          <w:rStyle w:val="HideTWBExt"/>
          <w:b w:val="0"/>
        </w:rPr>
        <w:t>&lt;DocAmend&gt;</w:t>
      </w:r>
      <w:r w:rsidRPr="00EB4A52">
        <w:t>Vorschlag für eine Verordnung</w:t>
      </w:r>
      <w:r w:rsidRPr="00EB4A52">
        <w:rPr>
          <w:rStyle w:val="HideTWBExt"/>
          <w:b w:val="0"/>
        </w:rPr>
        <w:t>&lt;/DocAmend&gt;</w:t>
      </w:r>
    </w:p>
    <w:p w14:paraId="22619718" w14:textId="77777777" w:rsidR="00CD0FA6" w:rsidRPr="00EB4A52" w:rsidRDefault="00A06F14" w:rsidP="00CD0FA6">
      <w:pPr>
        <w:pStyle w:val="NormalBold"/>
        <w:rPr>
          <w:rStyle w:val="HideTWBExt"/>
          <w:b w:val="0"/>
        </w:rPr>
      </w:pPr>
      <w:r w:rsidRPr="00EB4A52">
        <w:rPr>
          <w:rStyle w:val="HideTWBExt"/>
          <w:b w:val="0"/>
        </w:rPr>
        <w:t>&lt;Article&gt;</w:t>
      </w:r>
      <w:r w:rsidRPr="00EB4A52">
        <w:t>Anhang (neu)</w:t>
      </w:r>
      <w:r w:rsidRPr="00EB4A52">
        <w:rPr>
          <w:rStyle w:val="HideTWBExt"/>
          <w:b w:val="0"/>
        </w:rPr>
        <w:t>&lt;/Article&gt;</w:t>
      </w:r>
    </w:p>
    <w:p w14:paraId="14EE2A92" w14:textId="77777777" w:rsidR="00CD0FA6" w:rsidRPr="00EB4A52" w:rsidRDefault="00CD0FA6" w:rsidP="00CD0FA6">
      <w:pPr>
        <w:pStyle w:val="NormalBold"/>
      </w:pPr>
    </w:p>
    <w:tbl>
      <w:tblPr>
        <w:tblpPr w:leftFromText="180" w:rightFromText="180" w:vertAnchor="text" w:horzAnchor="margin" w:tblpY="74"/>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4529"/>
        <w:gridCol w:w="4530"/>
      </w:tblGrid>
      <w:tr w:rsidR="001A0F1C" w:rsidRPr="00EB4A52" w14:paraId="326FDA36" w14:textId="77777777" w:rsidTr="009B5BE1">
        <w:trPr>
          <w:trHeight w:val="360"/>
        </w:trPr>
        <w:tc>
          <w:tcPr>
            <w:tcW w:w="9059" w:type="dxa"/>
            <w:gridSpan w:val="2"/>
          </w:tcPr>
          <w:p w14:paraId="0FE3D505" w14:textId="77777777" w:rsidR="00CD0FA6" w:rsidRPr="00EB4A52" w:rsidRDefault="00CD0FA6" w:rsidP="003910EE">
            <w:pPr>
              <w:pStyle w:val="Normal6a"/>
            </w:pPr>
          </w:p>
        </w:tc>
      </w:tr>
      <w:tr w:rsidR="001A0F1C" w:rsidRPr="00EB4A52" w14:paraId="3294B916" w14:textId="77777777" w:rsidTr="009B5BE1">
        <w:trPr>
          <w:trHeight w:val="360"/>
        </w:trPr>
        <w:tc>
          <w:tcPr>
            <w:tcW w:w="4529" w:type="dxa"/>
          </w:tcPr>
          <w:p w14:paraId="081328B4" w14:textId="77777777" w:rsidR="00CD0FA6" w:rsidRPr="00EB4A52" w:rsidRDefault="00A06F14" w:rsidP="003910EE">
            <w:pPr>
              <w:pStyle w:val="Normal6a"/>
              <w:rPr>
                <w:i/>
              </w:rPr>
            </w:pPr>
            <w:r w:rsidRPr="00EB4A52">
              <w:rPr>
                <w:i/>
              </w:rPr>
              <w:t>Vorschlag der Kommission</w:t>
            </w:r>
          </w:p>
        </w:tc>
        <w:tc>
          <w:tcPr>
            <w:tcW w:w="4530" w:type="dxa"/>
          </w:tcPr>
          <w:p w14:paraId="620D481F" w14:textId="77777777" w:rsidR="00CD0FA6" w:rsidRPr="00EB4A52" w:rsidRDefault="00A06F14" w:rsidP="003910EE">
            <w:pPr>
              <w:pStyle w:val="Normal6a"/>
              <w:rPr>
                <w:i/>
              </w:rPr>
            </w:pPr>
            <w:r w:rsidRPr="00EB4A52">
              <w:rPr>
                <w:i/>
              </w:rPr>
              <w:t>Geänderter Text</w:t>
            </w:r>
          </w:p>
        </w:tc>
      </w:tr>
      <w:tr w:rsidR="001A0F1C" w:rsidRPr="00EB4A52" w14:paraId="7F99FFC5" w14:textId="77777777" w:rsidTr="009B5BE1">
        <w:trPr>
          <w:trHeight w:val="360"/>
        </w:trPr>
        <w:tc>
          <w:tcPr>
            <w:tcW w:w="4529" w:type="dxa"/>
          </w:tcPr>
          <w:p w14:paraId="0E8D4315" w14:textId="77777777" w:rsidR="00CD0FA6" w:rsidRPr="00EB4A52" w:rsidRDefault="00CD0FA6" w:rsidP="003910EE">
            <w:pPr>
              <w:pStyle w:val="Normal6a"/>
              <w:rPr>
                <w:b/>
                <w:bCs/>
              </w:rPr>
            </w:pPr>
          </w:p>
        </w:tc>
        <w:tc>
          <w:tcPr>
            <w:tcW w:w="4530" w:type="dxa"/>
          </w:tcPr>
          <w:p w14:paraId="5C53380C" w14:textId="77777777" w:rsidR="00CD0FA6" w:rsidRPr="00EB4A52" w:rsidRDefault="00A06F14" w:rsidP="003910EE">
            <w:pPr>
              <w:pStyle w:val="Normal6a"/>
              <w:jc w:val="center"/>
              <w:rPr>
                <w:b/>
                <w:bCs/>
                <w:i/>
                <w:iCs/>
              </w:rPr>
            </w:pPr>
            <w:r w:rsidRPr="00EB4A52">
              <w:rPr>
                <w:b/>
                <w:i/>
              </w:rPr>
              <w:t>ANHANG</w:t>
            </w:r>
          </w:p>
        </w:tc>
      </w:tr>
      <w:tr w:rsidR="001A0F1C" w:rsidRPr="00EB4A52" w14:paraId="50157EB9" w14:textId="77777777" w:rsidTr="009B5BE1">
        <w:trPr>
          <w:trHeight w:val="360"/>
        </w:trPr>
        <w:tc>
          <w:tcPr>
            <w:tcW w:w="4529" w:type="dxa"/>
          </w:tcPr>
          <w:p w14:paraId="51F6197C" w14:textId="77777777" w:rsidR="00942E30" w:rsidRPr="00EB4A52" w:rsidRDefault="00942E30">
            <w:pPr>
              <w:pStyle w:val="Normal6a"/>
              <w:rPr>
                <w:b/>
                <w:bCs/>
              </w:rPr>
            </w:pPr>
          </w:p>
        </w:tc>
        <w:tc>
          <w:tcPr>
            <w:tcW w:w="4530" w:type="dxa"/>
          </w:tcPr>
          <w:p w14:paraId="693C79B2" w14:textId="77777777" w:rsidR="00942E30" w:rsidRPr="00EB4A52" w:rsidRDefault="00A06F14" w:rsidP="003910EE">
            <w:pPr>
              <w:pStyle w:val="Normal6a"/>
              <w:jc w:val="center"/>
              <w:rPr>
                <w:b/>
                <w:bCs/>
                <w:i/>
                <w:iCs/>
              </w:rPr>
            </w:pPr>
            <w:r w:rsidRPr="00EB4A52">
              <w:rPr>
                <w:b/>
                <w:i/>
              </w:rPr>
              <w:t>DURCHFÜHRUNGSMAẞNAHMEN</w:t>
            </w:r>
          </w:p>
        </w:tc>
      </w:tr>
      <w:tr w:rsidR="001A0F1C" w:rsidRPr="00EB4A52" w14:paraId="1439E5D7" w14:textId="77777777" w:rsidTr="009B5BE1">
        <w:trPr>
          <w:trHeight w:val="360"/>
        </w:trPr>
        <w:tc>
          <w:tcPr>
            <w:tcW w:w="4529" w:type="dxa"/>
          </w:tcPr>
          <w:p w14:paraId="63AB6FF9" w14:textId="77777777" w:rsidR="008E290E" w:rsidRPr="00EB4A52" w:rsidRDefault="008E290E" w:rsidP="003910EE">
            <w:pPr>
              <w:pStyle w:val="Normal6a"/>
              <w:rPr>
                <w:b/>
                <w:bCs/>
              </w:rPr>
            </w:pPr>
          </w:p>
        </w:tc>
        <w:tc>
          <w:tcPr>
            <w:tcW w:w="4530" w:type="dxa"/>
          </w:tcPr>
          <w:p w14:paraId="42F38B75" w14:textId="77777777" w:rsidR="008E290E" w:rsidRPr="00EB4A52" w:rsidRDefault="00A06F14" w:rsidP="003910EE">
            <w:pPr>
              <w:pStyle w:val="Normal6a"/>
              <w:rPr>
                <w:b/>
                <w:bCs/>
                <w:i/>
                <w:iCs/>
              </w:rPr>
            </w:pPr>
            <w:r w:rsidRPr="00EB4A52">
              <w:rPr>
                <w:b/>
                <w:i/>
              </w:rPr>
              <w:t>(1)</w:t>
            </w:r>
            <w:r w:rsidRPr="00EB4A52">
              <w:rPr>
                <w:b/>
                <w:i/>
              </w:rPr>
              <w:tab/>
              <w:t xml:space="preserve">Die Unionsunterstützung trägt zur Verwirklichung des in Artikel 3 Absatz 1 Buchstabe a genannten Ziels bei, indem schwerpunktmäßig folgende Durchführungsmaßnahmen gefördert werden: </w:t>
            </w:r>
          </w:p>
        </w:tc>
      </w:tr>
      <w:tr w:rsidR="001A0F1C" w:rsidRPr="00EB4A52" w14:paraId="14C62E7D" w14:textId="77777777" w:rsidTr="009B5BE1">
        <w:trPr>
          <w:trHeight w:val="360"/>
        </w:trPr>
        <w:tc>
          <w:tcPr>
            <w:tcW w:w="4529" w:type="dxa"/>
          </w:tcPr>
          <w:p w14:paraId="0C3336E2" w14:textId="77777777" w:rsidR="008E290E" w:rsidRPr="00EB4A52" w:rsidRDefault="008E290E" w:rsidP="003910EE">
            <w:pPr>
              <w:pStyle w:val="Normal6a"/>
              <w:rPr>
                <w:b/>
                <w:bCs/>
              </w:rPr>
            </w:pPr>
          </w:p>
        </w:tc>
        <w:tc>
          <w:tcPr>
            <w:tcW w:w="4530" w:type="dxa"/>
          </w:tcPr>
          <w:p w14:paraId="23CD4469" w14:textId="77777777" w:rsidR="008E290E" w:rsidRPr="00EB4A52" w:rsidRDefault="00A06F14" w:rsidP="003910EE">
            <w:pPr>
              <w:pStyle w:val="Normal6a"/>
              <w:rPr>
                <w:b/>
                <w:bCs/>
                <w:i/>
                <w:iCs/>
              </w:rPr>
            </w:pPr>
            <w:r w:rsidRPr="00EB4A52">
              <w:rPr>
                <w:b/>
                <w:i/>
              </w:rPr>
              <w:t>a)</w:t>
            </w:r>
            <w:r w:rsidRPr="00EB4A52">
              <w:rPr>
                <w:b/>
                <w:i/>
              </w:rPr>
              <w:tab/>
            </w:r>
            <w:r w:rsidRPr="00EB4A52">
              <w:rPr>
                <w:b/>
                <w:i/>
              </w:rPr>
              <w:t>Verstärkung von Aus- und Fortbildung, Übungen und wechselseitigem Lernen, speziellen Austauschprogrammen und Austausch bewährter Verfahren in und zwischen den zuständigen Behörden der Mitgliedstaaten, auch auf lokaler Ebene, sowie mit Drittstaaten und anderen relevanten Akteuren;</w:t>
            </w:r>
          </w:p>
        </w:tc>
      </w:tr>
      <w:tr w:rsidR="001A0F1C" w:rsidRPr="00EB4A52" w14:paraId="3826931C" w14:textId="77777777" w:rsidTr="009B5BE1">
        <w:trPr>
          <w:trHeight w:val="360"/>
        </w:trPr>
        <w:tc>
          <w:tcPr>
            <w:tcW w:w="4529" w:type="dxa"/>
          </w:tcPr>
          <w:p w14:paraId="11F229AF" w14:textId="77777777" w:rsidR="008E290E" w:rsidRPr="00EB4A52" w:rsidRDefault="008E290E" w:rsidP="003910EE">
            <w:pPr>
              <w:pStyle w:val="Normal6a"/>
              <w:rPr>
                <w:b/>
                <w:bCs/>
              </w:rPr>
            </w:pPr>
          </w:p>
        </w:tc>
        <w:tc>
          <w:tcPr>
            <w:tcW w:w="4530" w:type="dxa"/>
          </w:tcPr>
          <w:p w14:paraId="1235E1DD" w14:textId="77777777" w:rsidR="008E290E" w:rsidRPr="00EB4A52" w:rsidRDefault="00A06F14" w:rsidP="003910EE">
            <w:pPr>
              <w:pStyle w:val="Normal6a"/>
              <w:rPr>
                <w:b/>
                <w:bCs/>
                <w:i/>
                <w:iCs/>
              </w:rPr>
            </w:pPr>
            <w:r w:rsidRPr="00EB4A52">
              <w:rPr>
                <w:b/>
                <w:i/>
              </w:rPr>
              <w:t>b)</w:t>
            </w:r>
            <w:r w:rsidRPr="00EB4A52">
              <w:rPr>
                <w:b/>
                <w:i/>
              </w:rPr>
              <w:tab/>
              <w:t>Nutzung von Synergien durch Bündelung der Ressourcen und des Wissens sowie den Austausch bewährter Verfahren zwischen den Mitgliedstaaten und anderen relevanten Akteuren, einschließlich der Zivilgesellschaft, z. B. durch die Einrichtung gemeinsamer Exzellenzzentren, die Entwicklung gemeinsamer Risikobewertungen oder gemeinsame operative Unterstützungszentren für die Durchführung gemeinsamer Aktionen;</w:t>
            </w:r>
          </w:p>
        </w:tc>
      </w:tr>
      <w:tr w:rsidR="001A0F1C" w:rsidRPr="00EB4A52" w14:paraId="1C79892C" w14:textId="77777777" w:rsidTr="009B5BE1">
        <w:trPr>
          <w:trHeight w:val="360"/>
        </w:trPr>
        <w:tc>
          <w:tcPr>
            <w:tcW w:w="4529" w:type="dxa"/>
          </w:tcPr>
          <w:p w14:paraId="3AE65903" w14:textId="77777777" w:rsidR="008E290E" w:rsidRPr="00EB4A52" w:rsidRDefault="008E290E" w:rsidP="003910EE">
            <w:pPr>
              <w:pStyle w:val="Normal6a"/>
              <w:rPr>
                <w:b/>
                <w:bCs/>
              </w:rPr>
            </w:pPr>
          </w:p>
        </w:tc>
        <w:tc>
          <w:tcPr>
            <w:tcW w:w="4530" w:type="dxa"/>
          </w:tcPr>
          <w:p w14:paraId="31F198A4" w14:textId="77777777" w:rsidR="008E290E" w:rsidRPr="00EB4A52" w:rsidRDefault="00A06F14" w:rsidP="003910EE">
            <w:pPr>
              <w:pStyle w:val="Normal6a"/>
              <w:rPr>
                <w:b/>
                <w:bCs/>
                <w:i/>
                <w:iCs/>
              </w:rPr>
            </w:pPr>
            <w:r w:rsidRPr="00EB4A52">
              <w:rPr>
                <w:b/>
                <w:i/>
              </w:rPr>
              <w:t>c)</w:t>
            </w:r>
            <w:r w:rsidRPr="00EB4A52">
              <w:rPr>
                <w:b/>
                <w:i/>
              </w:rPr>
              <w:tab/>
            </w:r>
            <w:r w:rsidRPr="00EB4A52">
              <w:rPr>
                <w:b/>
                <w:bCs/>
                <w:i/>
                <w:iCs/>
              </w:rPr>
              <w:t xml:space="preserve">Erwerb einschlägiger Ausrüstung sowie Einrichtung oder </w:t>
            </w:r>
            <w:r w:rsidRPr="00EB4A52">
              <w:rPr>
                <w:b/>
                <w:bCs/>
                <w:i/>
                <w:iCs/>
              </w:rPr>
              <w:t xml:space="preserve">Modernisierung von spezialisierten Ausbildungseinrichtungen und anderer wichtiger Infrastrukturen im Bereich der Sicherheit, um die Abwehrbereitschaft und </w:t>
            </w:r>
            <w:r w:rsidRPr="00EB4A52">
              <w:rPr>
                <w:b/>
                <w:bCs/>
                <w:i/>
                <w:iCs/>
              </w:rPr>
              <w:lastRenderedPageBreak/>
              <w:t>Widerstandsfähigkeit zu verbessern, die Öffentlichkeit stärker zu sensibilisieren und auf Sicherheitsbedrohungen angemessen reagieren zu können</w:t>
            </w:r>
            <w:bookmarkStart w:id="1" w:name="_Hlk229499808"/>
            <w:r w:rsidRPr="00EB4A52">
              <w:rPr>
                <w:b/>
                <w:bCs/>
                <w:i/>
                <w:iCs/>
              </w:rPr>
              <w:t>.</w:t>
            </w:r>
            <w:bookmarkEnd w:id="1"/>
          </w:p>
        </w:tc>
      </w:tr>
      <w:tr w:rsidR="001A0F1C" w:rsidRPr="00EB4A52" w14:paraId="6D97F23F" w14:textId="77777777" w:rsidTr="009B5BE1">
        <w:trPr>
          <w:trHeight w:val="360"/>
        </w:trPr>
        <w:tc>
          <w:tcPr>
            <w:tcW w:w="4529" w:type="dxa"/>
          </w:tcPr>
          <w:p w14:paraId="7D901C4C" w14:textId="77777777" w:rsidR="00754581" w:rsidRPr="00EB4A52" w:rsidRDefault="00754581" w:rsidP="003910EE">
            <w:pPr>
              <w:pStyle w:val="Normal6a"/>
              <w:rPr>
                <w:b/>
                <w:bCs/>
              </w:rPr>
            </w:pPr>
          </w:p>
        </w:tc>
        <w:tc>
          <w:tcPr>
            <w:tcW w:w="4530" w:type="dxa"/>
          </w:tcPr>
          <w:p w14:paraId="1C9A7C1C" w14:textId="77777777" w:rsidR="00754581" w:rsidRPr="00EB4A52" w:rsidRDefault="00A06F14" w:rsidP="003910EE">
            <w:pPr>
              <w:pStyle w:val="Normal6a"/>
              <w:rPr>
                <w:b/>
                <w:bCs/>
                <w:i/>
                <w:iCs/>
              </w:rPr>
            </w:pPr>
            <w:r w:rsidRPr="00EB4A52">
              <w:rPr>
                <w:b/>
                <w:i/>
              </w:rPr>
              <w:t>(2)</w:t>
            </w:r>
            <w:r w:rsidRPr="00EB4A52">
              <w:rPr>
                <w:b/>
                <w:i/>
              </w:rPr>
              <w:tab/>
              <w:t>Die Unionsunterstützung trägt zur Verwirklichung des in Artikel 3 Absatz 1 Buchstabe b genannten Ziels bei, indem schwerpunktmäßig folgende Durchführungsmaßnahmen gefördert werden:</w:t>
            </w:r>
          </w:p>
        </w:tc>
      </w:tr>
      <w:tr w:rsidR="001A0F1C" w:rsidRPr="00EB4A52" w14:paraId="3D28E548" w14:textId="77777777" w:rsidTr="009B5BE1">
        <w:trPr>
          <w:trHeight w:val="360"/>
        </w:trPr>
        <w:tc>
          <w:tcPr>
            <w:tcW w:w="4529" w:type="dxa"/>
          </w:tcPr>
          <w:p w14:paraId="79353DF0" w14:textId="77777777" w:rsidR="00754581" w:rsidRPr="00EB4A52" w:rsidRDefault="00754581" w:rsidP="003910EE">
            <w:pPr>
              <w:pStyle w:val="Normal6a"/>
              <w:rPr>
                <w:b/>
                <w:bCs/>
              </w:rPr>
            </w:pPr>
          </w:p>
        </w:tc>
        <w:tc>
          <w:tcPr>
            <w:tcW w:w="4530" w:type="dxa"/>
          </w:tcPr>
          <w:p w14:paraId="0A96257D" w14:textId="77777777" w:rsidR="00754581" w:rsidRPr="00EB4A52" w:rsidRDefault="00A06F14" w:rsidP="003910EE">
            <w:pPr>
              <w:pStyle w:val="Normal6a"/>
              <w:rPr>
                <w:b/>
                <w:bCs/>
                <w:i/>
                <w:iCs/>
              </w:rPr>
            </w:pPr>
            <w:r w:rsidRPr="00EB4A52">
              <w:rPr>
                <w:b/>
                <w:i/>
              </w:rPr>
              <w:t>a)</w:t>
            </w:r>
            <w:r w:rsidRPr="00EB4A52">
              <w:rPr>
                <w:b/>
                <w:i/>
              </w:rPr>
              <w:tab/>
              <w:t>Schutz kritischer Einrichtungen vor sicherheitsrelevanten Vorfällen durch Aufdeckung, Bewertung und Behebung von Schwachstellen;</w:t>
            </w:r>
          </w:p>
        </w:tc>
      </w:tr>
      <w:tr w:rsidR="001A0F1C" w:rsidRPr="00EB4A52" w14:paraId="107281A3" w14:textId="77777777" w:rsidTr="009B5BE1">
        <w:trPr>
          <w:trHeight w:val="360"/>
        </w:trPr>
        <w:tc>
          <w:tcPr>
            <w:tcW w:w="4529" w:type="dxa"/>
          </w:tcPr>
          <w:p w14:paraId="64F0CFD3" w14:textId="77777777" w:rsidR="00754581" w:rsidRPr="00EB4A52" w:rsidRDefault="00754581" w:rsidP="003910EE">
            <w:pPr>
              <w:pStyle w:val="Normal6a"/>
              <w:rPr>
                <w:b/>
                <w:bCs/>
              </w:rPr>
            </w:pPr>
          </w:p>
        </w:tc>
        <w:tc>
          <w:tcPr>
            <w:tcW w:w="4530" w:type="dxa"/>
          </w:tcPr>
          <w:p w14:paraId="0561B53C" w14:textId="77777777" w:rsidR="00754581" w:rsidRPr="00EB4A52" w:rsidRDefault="00A06F14" w:rsidP="003910EE">
            <w:pPr>
              <w:pStyle w:val="Normal6a"/>
              <w:rPr>
                <w:b/>
                <w:bCs/>
                <w:i/>
                <w:iCs/>
              </w:rPr>
            </w:pPr>
            <w:r w:rsidRPr="00EB4A52">
              <w:rPr>
                <w:b/>
                <w:i/>
              </w:rPr>
              <w:t>b)</w:t>
            </w:r>
            <w:r w:rsidRPr="00EB4A52">
              <w:rPr>
                <w:b/>
                <w:i/>
              </w:rPr>
              <w:tab/>
            </w:r>
            <w:r w:rsidRPr="00EB4A52">
              <w:rPr>
                <w:b/>
                <w:bCs/>
                <w:i/>
                <w:iCs/>
              </w:rPr>
              <w:t>Erwerb einschlägiger Ausrüstung sowie Einrichtung oder Modernisierung spezialisierter Ausbildungseinrichtungen und anderer wichtiger Infrastrukturen im Bereich der Sicherheit, um die Abwehrbereitschaft und Widerstandsfähigkeit zu verbessern und auf Sicherheitsbedrohungen angemessen reagieren zu können;</w:t>
            </w:r>
          </w:p>
        </w:tc>
      </w:tr>
      <w:tr w:rsidR="001A0F1C" w:rsidRPr="00EB4A52" w14:paraId="2D7E6089" w14:textId="77777777" w:rsidTr="009B5BE1">
        <w:trPr>
          <w:trHeight w:val="360"/>
        </w:trPr>
        <w:tc>
          <w:tcPr>
            <w:tcW w:w="4529" w:type="dxa"/>
          </w:tcPr>
          <w:p w14:paraId="13E3FE98" w14:textId="77777777" w:rsidR="00754581" w:rsidRPr="00EB4A52" w:rsidRDefault="00754581" w:rsidP="003910EE">
            <w:pPr>
              <w:pStyle w:val="Normal6a"/>
              <w:rPr>
                <w:b/>
                <w:bCs/>
              </w:rPr>
            </w:pPr>
          </w:p>
        </w:tc>
        <w:tc>
          <w:tcPr>
            <w:tcW w:w="4530" w:type="dxa"/>
          </w:tcPr>
          <w:p w14:paraId="2CAABF6C" w14:textId="77777777" w:rsidR="00754581" w:rsidRPr="00EB4A52" w:rsidRDefault="00A06F14" w:rsidP="003910EE">
            <w:pPr>
              <w:pStyle w:val="Normal6a"/>
              <w:rPr>
                <w:b/>
                <w:bCs/>
                <w:i/>
                <w:iCs/>
              </w:rPr>
            </w:pPr>
            <w:r w:rsidRPr="00EB4A52">
              <w:rPr>
                <w:b/>
                <w:i/>
              </w:rPr>
              <w:t>c)</w:t>
            </w:r>
            <w:r w:rsidRPr="00EB4A52">
              <w:rPr>
                <w:b/>
                <w:i/>
              </w:rPr>
              <w:tab/>
              <w:t xml:space="preserve">Einrichtung, Anpassung und Wartung sicherheitsrelevanter EU-Informationssysteme und dezentraler Informationssysteme, einschließlich der Gewährleistung ihrer Interoperabilität, sofern dies für die Krisenreaktion und kritische Kommunikationssysteme relevant ist; </w:t>
            </w:r>
          </w:p>
        </w:tc>
      </w:tr>
      <w:tr w:rsidR="001A0F1C" w:rsidRPr="00EB4A52" w14:paraId="79D4F0BE" w14:textId="77777777" w:rsidTr="009B5BE1">
        <w:trPr>
          <w:trHeight w:val="360"/>
        </w:trPr>
        <w:tc>
          <w:tcPr>
            <w:tcW w:w="4529" w:type="dxa"/>
          </w:tcPr>
          <w:p w14:paraId="644A3A7D" w14:textId="77777777" w:rsidR="00754581" w:rsidRPr="00EB4A52" w:rsidRDefault="00754581" w:rsidP="003910EE">
            <w:pPr>
              <w:pStyle w:val="Normal6a"/>
              <w:rPr>
                <w:b/>
                <w:bCs/>
              </w:rPr>
            </w:pPr>
          </w:p>
        </w:tc>
        <w:tc>
          <w:tcPr>
            <w:tcW w:w="4530" w:type="dxa"/>
          </w:tcPr>
          <w:p w14:paraId="0EB2BBA2" w14:textId="77777777" w:rsidR="00754581" w:rsidRPr="00EB4A52" w:rsidRDefault="00A06F14" w:rsidP="003910EE">
            <w:pPr>
              <w:pStyle w:val="Normal6a"/>
              <w:rPr>
                <w:b/>
                <w:bCs/>
                <w:i/>
                <w:iCs/>
              </w:rPr>
            </w:pPr>
            <w:r w:rsidRPr="00EB4A52">
              <w:rPr>
                <w:b/>
                <w:i/>
              </w:rPr>
              <w:t>d)</w:t>
            </w:r>
            <w:r w:rsidRPr="00EB4A52">
              <w:rPr>
                <w:b/>
                <w:i/>
              </w:rPr>
              <w:tab/>
              <w:t>Unterstützung der Entwicklung, Erprobung, Einführung und Wartung interoperabler sicherer Kommunikationssysteme und Krisenkoordinierungsmechanismen zwischen den zuständigen Behörden in und zwischen den Mitgliedstaaten, einschließlich Systemen zur Gewährleistung der Betriebskontinuität bei sicherheitsrelevanten Vorfällen und Krisen größeren Ausmaßes;</w:t>
            </w:r>
          </w:p>
        </w:tc>
      </w:tr>
      <w:tr w:rsidR="001A0F1C" w:rsidRPr="00EB4A52" w14:paraId="14614E43" w14:textId="77777777" w:rsidTr="009B5BE1">
        <w:trPr>
          <w:trHeight w:val="360"/>
        </w:trPr>
        <w:tc>
          <w:tcPr>
            <w:tcW w:w="4529" w:type="dxa"/>
          </w:tcPr>
          <w:p w14:paraId="7924A062" w14:textId="77777777" w:rsidR="00754581" w:rsidRPr="00EB4A52" w:rsidRDefault="00754581" w:rsidP="003910EE">
            <w:pPr>
              <w:pStyle w:val="Normal6a"/>
              <w:rPr>
                <w:b/>
                <w:bCs/>
              </w:rPr>
            </w:pPr>
          </w:p>
        </w:tc>
        <w:tc>
          <w:tcPr>
            <w:tcW w:w="4530" w:type="dxa"/>
          </w:tcPr>
          <w:p w14:paraId="0D29B715" w14:textId="77777777" w:rsidR="00754581" w:rsidRPr="00EB4A52" w:rsidRDefault="00A06F14" w:rsidP="003910EE">
            <w:pPr>
              <w:pStyle w:val="Normal6a"/>
              <w:rPr>
                <w:b/>
                <w:bCs/>
                <w:i/>
                <w:iCs/>
              </w:rPr>
            </w:pPr>
            <w:r w:rsidRPr="00EB4A52">
              <w:rPr>
                <w:b/>
                <w:i/>
              </w:rPr>
              <w:t>e)</w:t>
            </w:r>
            <w:r w:rsidRPr="00EB4A52">
              <w:rPr>
                <w:b/>
                <w:i/>
              </w:rPr>
              <w:tab/>
              <w:t xml:space="preserve">Stärkung der Kapazitäten für die Vorsorge, die Resilienzplanung und die koordinierte Krisenreaktion der </w:t>
            </w:r>
            <w:r w:rsidRPr="00EB4A52">
              <w:rPr>
                <w:b/>
                <w:i/>
              </w:rPr>
              <w:lastRenderedPageBreak/>
              <w:t xml:space="preserve">zuständigen Behörden und kritischen Einrichtungen durch Risikobewertungen, Notfallpläne, szenariobasierte Übungen und die </w:t>
            </w:r>
            <w:r w:rsidRPr="00EB4A52">
              <w:rPr>
                <w:b/>
                <w:i/>
              </w:rPr>
              <w:t>Ausarbeitung gemeinsamer operativer Protokolle.</w:t>
            </w:r>
          </w:p>
        </w:tc>
      </w:tr>
      <w:tr w:rsidR="001A0F1C" w:rsidRPr="00EB4A52" w14:paraId="5AC98863" w14:textId="77777777" w:rsidTr="009B5BE1">
        <w:trPr>
          <w:trHeight w:val="360"/>
        </w:trPr>
        <w:tc>
          <w:tcPr>
            <w:tcW w:w="4529" w:type="dxa"/>
          </w:tcPr>
          <w:p w14:paraId="74042B91" w14:textId="77777777" w:rsidR="00754581" w:rsidRPr="00EB4A52" w:rsidRDefault="00754581" w:rsidP="003910EE">
            <w:pPr>
              <w:pStyle w:val="Normal6a"/>
              <w:rPr>
                <w:b/>
                <w:bCs/>
              </w:rPr>
            </w:pPr>
          </w:p>
        </w:tc>
        <w:tc>
          <w:tcPr>
            <w:tcW w:w="4530" w:type="dxa"/>
          </w:tcPr>
          <w:p w14:paraId="5F08419A" w14:textId="77777777" w:rsidR="00754581" w:rsidRPr="00EB4A52" w:rsidRDefault="00A06F14" w:rsidP="003910EE">
            <w:pPr>
              <w:pStyle w:val="Normal6a"/>
              <w:rPr>
                <w:b/>
                <w:bCs/>
                <w:i/>
                <w:iCs/>
              </w:rPr>
            </w:pPr>
            <w:r w:rsidRPr="00EB4A52">
              <w:rPr>
                <w:b/>
                <w:i/>
              </w:rPr>
              <w:t>(3)</w:t>
            </w:r>
            <w:r w:rsidRPr="00EB4A52">
              <w:rPr>
                <w:b/>
                <w:i/>
              </w:rPr>
              <w:tab/>
              <w:t>Die Unionsunterstützung trägt zur Verwirklichung des in Artikel 3 Absatz 1 Buchstabe c genannten Ziels bei, indem schwerpunktmäßig folgende Durchführungsmaßnahmen gefördert werden:</w:t>
            </w:r>
          </w:p>
        </w:tc>
      </w:tr>
      <w:tr w:rsidR="001A0F1C" w:rsidRPr="00EB4A52" w14:paraId="76AAF309" w14:textId="77777777" w:rsidTr="009B5BE1">
        <w:trPr>
          <w:trHeight w:val="360"/>
        </w:trPr>
        <w:tc>
          <w:tcPr>
            <w:tcW w:w="4529" w:type="dxa"/>
          </w:tcPr>
          <w:p w14:paraId="008216D6" w14:textId="77777777" w:rsidR="00754581" w:rsidRPr="00EB4A52" w:rsidRDefault="00754581" w:rsidP="003910EE">
            <w:pPr>
              <w:pStyle w:val="Normal6a"/>
              <w:rPr>
                <w:b/>
                <w:bCs/>
              </w:rPr>
            </w:pPr>
          </w:p>
        </w:tc>
        <w:tc>
          <w:tcPr>
            <w:tcW w:w="4530" w:type="dxa"/>
          </w:tcPr>
          <w:p w14:paraId="19B2AD31" w14:textId="77777777" w:rsidR="00754581" w:rsidRPr="00EB4A52" w:rsidRDefault="00A06F14" w:rsidP="003910EE">
            <w:pPr>
              <w:pStyle w:val="Normal6a"/>
              <w:rPr>
                <w:b/>
                <w:bCs/>
                <w:i/>
                <w:iCs/>
              </w:rPr>
            </w:pPr>
            <w:r w:rsidRPr="00EB4A52">
              <w:rPr>
                <w:b/>
                <w:i/>
              </w:rPr>
              <w:t>a)</w:t>
            </w:r>
            <w:r w:rsidRPr="00EB4A52">
              <w:rPr>
                <w:b/>
                <w:i/>
              </w:rPr>
              <w:tab/>
              <w:t>Gewährleistung der einheitlichen Anwendung des Besitzstands der Union im Bereich der Sicherheit durch die Unterstützung des Austauschs einschlägiger Informationen (beispielsweise via Prüm, EU PNR und SIS II), unter anderem durch Umsetzung von Empfehlungen aus Qualitätskontroll- und Evaluierungsmechanismen wie dem Schengen-Evaluierungs- und Überwachungsmechanismus und anderen Qualitätskontroll- und Evaluierungsmechanismen;</w:t>
            </w:r>
          </w:p>
        </w:tc>
      </w:tr>
      <w:tr w:rsidR="001A0F1C" w:rsidRPr="00EB4A52" w14:paraId="4D56AEF4" w14:textId="77777777" w:rsidTr="009B5BE1">
        <w:trPr>
          <w:trHeight w:val="360"/>
        </w:trPr>
        <w:tc>
          <w:tcPr>
            <w:tcW w:w="4529" w:type="dxa"/>
          </w:tcPr>
          <w:p w14:paraId="173A9B7E" w14:textId="77777777" w:rsidR="00754581" w:rsidRPr="00EB4A52" w:rsidRDefault="00754581" w:rsidP="003910EE">
            <w:pPr>
              <w:pStyle w:val="Normal6a"/>
              <w:rPr>
                <w:b/>
                <w:bCs/>
              </w:rPr>
            </w:pPr>
          </w:p>
        </w:tc>
        <w:tc>
          <w:tcPr>
            <w:tcW w:w="4530" w:type="dxa"/>
          </w:tcPr>
          <w:p w14:paraId="3E6BEC58" w14:textId="77777777" w:rsidR="00754581" w:rsidRPr="00EB4A52" w:rsidRDefault="00A06F14" w:rsidP="003910EE">
            <w:pPr>
              <w:pStyle w:val="Normal6a"/>
              <w:rPr>
                <w:b/>
                <w:bCs/>
                <w:i/>
                <w:iCs/>
              </w:rPr>
            </w:pPr>
            <w:r w:rsidRPr="00EB4A52">
              <w:rPr>
                <w:b/>
                <w:i/>
              </w:rPr>
              <w:t>b)</w:t>
            </w:r>
            <w:r w:rsidRPr="00EB4A52">
              <w:rPr>
                <w:b/>
                <w:i/>
              </w:rPr>
              <w:tab/>
              <w:t>Einrichtung, Anpassung und Wartung sicherheitsrelevanter EU-Informationssysteme und dezentraler Informationssysteme, einschließlich der Gewährleistung ihrer Interoperabilität, sowie Entwicklung geeigneter Instrumente zur Behebung festgestellter Mängel;</w:t>
            </w:r>
          </w:p>
        </w:tc>
      </w:tr>
      <w:tr w:rsidR="001A0F1C" w:rsidRPr="00EB4A52" w14:paraId="731A42CC" w14:textId="77777777" w:rsidTr="009B5BE1">
        <w:trPr>
          <w:trHeight w:val="360"/>
        </w:trPr>
        <w:tc>
          <w:tcPr>
            <w:tcW w:w="4529" w:type="dxa"/>
          </w:tcPr>
          <w:p w14:paraId="1182AF52" w14:textId="77777777" w:rsidR="00754581" w:rsidRPr="00EB4A52" w:rsidRDefault="00754581" w:rsidP="003910EE">
            <w:pPr>
              <w:pStyle w:val="Normal6a"/>
              <w:rPr>
                <w:b/>
                <w:bCs/>
              </w:rPr>
            </w:pPr>
          </w:p>
        </w:tc>
        <w:tc>
          <w:tcPr>
            <w:tcW w:w="4530" w:type="dxa"/>
          </w:tcPr>
          <w:p w14:paraId="5D8C86BF" w14:textId="77777777" w:rsidR="00754581" w:rsidRPr="00EB4A52" w:rsidRDefault="00A06F14" w:rsidP="003910EE">
            <w:pPr>
              <w:pStyle w:val="Normal6a"/>
              <w:rPr>
                <w:b/>
                <w:bCs/>
                <w:i/>
                <w:iCs/>
              </w:rPr>
            </w:pPr>
            <w:r w:rsidRPr="00EB4A52">
              <w:rPr>
                <w:b/>
                <w:i/>
              </w:rPr>
              <w:t>c)</w:t>
            </w:r>
            <w:r w:rsidRPr="00EB4A52">
              <w:rPr>
                <w:b/>
                <w:i/>
              </w:rPr>
              <w:tab/>
              <w:t xml:space="preserve">stärkere aktive Nutzung sicherheitsrelevanter EU-Informationssysteme und dezentraler Informationssysteme und Sicherstellung, dass diesen Systemen hochwertige Daten zur Verfügung gestellt werden; </w:t>
            </w:r>
          </w:p>
        </w:tc>
      </w:tr>
      <w:tr w:rsidR="001A0F1C" w:rsidRPr="00EB4A52" w14:paraId="4EDC5A17" w14:textId="77777777" w:rsidTr="009B5BE1">
        <w:trPr>
          <w:trHeight w:val="360"/>
        </w:trPr>
        <w:tc>
          <w:tcPr>
            <w:tcW w:w="4529" w:type="dxa"/>
          </w:tcPr>
          <w:p w14:paraId="51817E26" w14:textId="77777777" w:rsidR="00754581" w:rsidRPr="00EB4A52" w:rsidRDefault="00754581" w:rsidP="003910EE">
            <w:pPr>
              <w:pStyle w:val="Normal6a"/>
              <w:rPr>
                <w:b/>
                <w:bCs/>
              </w:rPr>
            </w:pPr>
          </w:p>
        </w:tc>
        <w:tc>
          <w:tcPr>
            <w:tcW w:w="4530" w:type="dxa"/>
          </w:tcPr>
          <w:p w14:paraId="6FD16353" w14:textId="77777777" w:rsidR="00754581" w:rsidRPr="00EB4A52" w:rsidRDefault="00A06F14" w:rsidP="003910EE">
            <w:pPr>
              <w:pStyle w:val="Normal6a"/>
              <w:rPr>
                <w:b/>
                <w:bCs/>
                <w:i/>
                <w:iCs/>
              </w:rPr>
            </w:pPr>
            <w:r w:rsidRPr="00EB4A52">
              <w:rPr>
                <w:b/>
                <w:i/>
              </w:rPr>
              <w:t>d)</w:t>
            </w:r>
            <w:r w:rsidRPr="00EB4A52">
              <w:rPr>
                <w:b/>
                <w:i/>
              </w:rPr>
              <w:tab/>
              <w:t>Unterstützung einschlägiger nationaler Maßnahmen, einschließlich Vernetzung der sicherheitsrelevanten nationalen Datenbanken und der Anbindung dieser Datenbanken an die Unionsdatenbanken, sofern dies für die Durchführung der in Artikel 3 Absatz 1 genannten Ziele relevant ist;</w:t>
            </w:r>
          </w:p>
        </w:tc>
      </w:tr>
      <w:tr w:rsidR="001A0F1C" w:rsidRPr="00EB4A52" w14:paraId="1A04B86C" w14:textId="77777777" w:rsidTr="009B5BE1">
        <w:trPr>
          <w:trHeight w:val="360"/>
        </w:trPr>
        <w:tc>
          <w:tcPr>
            <w:tcW w:w="4529" w:type="dxa"/>
          </w:tcPr>
          <w:p w14:paraId="767916C5" w14:textId="77777777" w:rsidR="00754581" w:rsidRPr="00EB4A52" w:rsidRDefault="00754581" w:rsidP="003910EE">
            <w:pPr>
              <w:pStyle w:val="Normal6a"/>
              <w:rPr>
                <w:b/>
                <w:bCs/>
              </w:rPr>
            </w:pPr>
          </w:p>
        </w:tc>
        <w:tc>
          <w:tcPr>
            <w:tcW w:w="4530" w:type="dxa"/>
          </w:tcPr>
          <w:p w14:paraId="1E6B6B6B" w14:textId="77777777" w:rsidR="00754581" w:rsidRPr="00EB4A52" w:rsidRDefault="00A06F14" w:rsidP="003910EE">
            <w:pPr>
              <w:pStyle w:val="Normal6a"/>
              <w:rPr>
                <w:b/>
                <w:bCs/>
                <w:i/>
                <w:iCs/>
              </w:rPr>
            </w:pPr>
            <w:r w:rsidRPr="00EB4A52">
              <w:rPr>
                <w:b/>
                <w:i/>
              </w:rPr>
              <w:t>e)</w:t>
            </w:r>
            <w:r w:rsidRPr="00EB4A52">
              <w:rPr>
                <w:b/>
                <w:i/>
              </w:rPr>
              <w:tab/>
              <w:t xml:space="preserve">verbesserte Koordinierung und verstärkte Zusammenarbeit der zuständigen Behörden in und zwischen den </w:t>
            </w:r>
            <w:r w:rsidRPr="00EB4A52">
              <w:rPr>
                <w:b/>
                <w:i/>
              </w:rPr>
              <w:t xml:space="preserve">Mitgliedstaaten sowie mit anderen relevanten Akteuren, z. B. über Netze nationaler Spezialeinheiten, Netze und Kooperationsstrukturen der Union sowie Zentren der Union; </w:t>
            </w:r>
          </w:p>
        </w:tc>
      </w:tr>
      <w:tr w:rsidR="001A0F1C" w:rsidRPr="00EB4A52" w14:paraId="27A65B03" w14:textId="77777777" w:rsidTr="009B5BE1">
        <w:trPr>
          <w:trHeight w:val="360"/>
        </w:trPr>
        <w:tc>
          <w:tcPr>
            <w:tcW w:w="4529" w:type="dxa"/>
          </w:tcPr>
          <w:p w14:paraId="4223C4D3" w14:textId="77777777" w:rsidR="00754581" w:rsidRPr="00EB4A52" w:rsidRDefault="00754581" w:rsidP="003910EE">
            <w:pPr>
              <w:pStyle w:val="Normal6a"/>
              <w:rPr>
                <w:b/>
                <w:bCs/>
              </w:rPr>
            </w:pPr>
          </w:p>
        </w:tc>
        <w:tc>
          <w:tcPr>
            <w:tcW w:w="4530" w:type="dxa"/>
          </w:tcPr>
          <w:p w14:paraId="7142B854" w14:textId="77777777" w:rsidR="00754581" w:rsidRPr="00EB4A52" w:rsidRDefault="00A06F14" w:rsidP="003910EE">
            <w:pPr>
              <w:pStyle w:val="Normal6a"/>
              <w:rPr>
                <w:b/>
                <w:bCs/>
                <w:i/>
                <w:iCs/>
              </w:rPr>
            </w:pPr>
            <w:r w:rsidRPr="00EB4A52">
              <w:rPr>
                <w:b/>
                <w:i/>
              </w:rPr>
              <w:t>f)</w:t>
            </w:r>
            <w:r w:rsidRPr="00EB4A52">
              <w:rPr>
                <w:b/>
                <w:i/>
              </w:rPr>
              <w:tab/>
              <w:t>Verbesserung der behördenübergreifenden Zusammenarbeit auf Unionsebene zwischen den Mitgliedstaaten und den einschlägigen Einrichtungen und sonstigen Stellen der Union sowie der Zusammenarbeit auf nationaler Ebene zwischen den zuständigen Behörden.</w:t>
            </w:r>
          </w:p>
        </w:tc>
      </w:tr>
      <w:tr w:rsidR="001A0F1C" w:rsidRPr="00EB4A52" w14:paraId="212EBFDE" w14:textId="77777777" w:rsidTr="009B5BE1">
        <w:trPr>
          <w:trHeight w:val="360"/>
        </w:trPr>
        <w:tc>
          <w:tcPr>
            <w:tcW w:w="4529" w:type="dxa"/>
          </w:tcPr>
          <w:p w14:paraId="33FE5C88" w14:textId="77777777" w:rsidR="00754581" w:rsidRPr="00EB4A52" w:rsidRDefault="00754581" w:rsidP="003910EE">
            <w:pPr>
              <w:pStyle w:val="Normal6a"/>
              <w:rPr>
                <w:b/>
                <w:bCs/>
              </w:rPr>
            </w:pPr>
          </w:p>
        </w:tc>
        <w:tc>
          <w:tcPr>
            <w:tcW w:w="4530" w:type="dxa"/>
          </w:tcPr>
          <w:p w14:paraId="40308A19" w14:textId="77777777" w:rsidR="00754581" w:rsidRPr="00EB4A52" w:rsidRDefault="00A06F14" w:rsidP="003910EE">
            <w:pPr>
              <w:pStyle w:val="Normal6a"/>
              <w:rPr>
                <w:b/>
                <w:bCs/>
                <w:i/>
                <w:iCs/>
              </w:rPr>
            </w:pPr>
            <w:r w:rsidRPr="00EB4A52">
              <w:rPr>
                <w:b/>
                <w:i/>
              </w:rPr>
              <w:t>(4)</w:t>
            </w:r>
            <w:r w:rsidRPr="00EB4A52">
              <w:rPr>
                <w:b/>
                <w:i/>
              </w:rPr>
              <w:tab/>
              <w:t xml:space="preserve">Die Unionsunterstützung trägt zur Verwirklichung des in Artikel 3 Absatz 1 Buchstabe d genannten Ziels bei, indem schwerpunktmäßig folgende Durchführungsmaßnahmen gefördert werden: </w:t>
            </w:r>
          </w:p>
        </w:tc>
      </w:tr>
      <w:tr w:rsidR="001A0F1C" w:rsidRPr="00EB4A52" w14:paraId="784FEF97" w14:textId="77777777" w:rsidTr="009B5BE1">
        <w:trPr>
          <w:trHeight w:val="360"/>
        </w:trPr>
        <w:tc>
          <w:tcPr>
            <w:tcW w:w="4529" w:type="dxa"/>
          </w:tcPr>
          <w:p w14:paraId="198378E0" w14:textId="77777777" w:rsidR="00754581" w:rsidRPr="00EB4A52" w:rsidRDefault="00754581" w:rsidP="003910EE">
            <w:pPr>
              <w:pStyle w:val="Normal6a"/>
              <w:rPr>
                <w:b/>
                <w:bCs/>
              </w:rPr>
            </w:pPr>
          </w:p>
        </w:tc>
        <w:tc>
          <w:tcPr>
            <w:tcW w:w="4530" w:type="dxa"/>
          </w:tcPr>
          <w:p w14:paraId="63C0D8F4" w14:textId="77777777" w:rsidR="00754581" w:rsidRPr="00EB4A52" w:rsidRDefault="00A06F14" w:rsidP="003910EE">
            <w:pPr>
              <w:pStyle w:val="Normal6a"/>
              <w:rPr>
                <w:b/>
                <w:bCs/>
                <w:i/>
                <w:iCs/>
              </w:rPr>
            </w:pPr>
            <w:r w:rsidRPr="00EB4A52">
              <w:rPr>
                <w:b/>
                <w:i/>
              </w:rPr>
              <w:t>a)</w:t>
            </w:r>
            <w:r w:rsidRPr="00EB4A52">
              <w:rPr>
                <w:b/>
                <w:i/>
              </w:rPr>
              <w:tab/>
              <w:t xml:space="preserve">höhere Anzahl von Strafverfolgungsmaßnahmen, bei denen zwei oder mehr Mitgliedstaaten zusammenarbeiten, gegebenenfalls einschließlich </w:t>
            </w:r>
            <w:r w:rsidRPr="00EB4A52">
              <w:rPr>
                <w:b/>
                <w:i/>
              </w:rPr>
              <w:t>Maßnahmen mit anderen relevanten Akteuren, insbesondere durch die Vereinfachung und bessere Nutzung von gemeinsamen Ermittlungsgruppen, gemeinsamen Patrouillen, Maßnahmen wie Nacheile, Observation sowie anderen Mechanismen der operativen Zusammenarbeit im Rahmen des EU-Politikzyklus, wobei ein besonderer Schwerpunkt auf grenzüberschreitenden Maßnahmen liegt;</w:t>
            </w:r>
          </w:p>
        </w:tc>
      </w:tr>
      <w:tr w:rsidR="001A0F1C" w:rsidRPr="00EB4A52" w14:paraId="493B735B" w14:textId="77777777" w:rsidTr="009B5BE1">
        <w:trPr>
          <w:trHeight w:val="360"/>
        </w:trPr>
        <w:tc>
          <w:tcPr>
            <w:tcW w:w="4529" w:type="dxa"/>
          </w:tcPr>
          <w:p w14:paraId="2DA763BA" w14:textId="77777777" w:rsidR="00754581" w:rsidRPr="00EB4A52" w:rsidRDefault="00754581" w:rsidP="003910EE">
            <w:pPr>
              <w:pStyle w:val="Normal6a"/>
              <w:rPr>
                <w:b/>
                <w:bCs/>
              </w:rPr>
            </w:pPr>
          </w:p>
        </w:tc>
        <w:tc>
          <w:tcPr>
            <w:tcW w:w="4530" w:type="dxa"/>
          </w:tcPr>
          <w:p w14:paraId="09A99165" w14:textId="77777777" w:rsidR="00754581" w:rsidRPr="00EB4A52" w:rsidRDefault="00A06F14" w:rsidP="003910EE">
            <w:pPr>
              <w:pStyle w:val="Normal6a"/>
              <w:rPr>
                <w:b/>
                <w:bCs/>
                <w:i/>
                <w:iCs/>
              </w:rPr>
            </w:pPr>
            <w:r w:rsidRPr="00EB4A52">
              <w:rPr>
                <w:b/>
                <w:i/>
              </w:rPr>
              <w:t>b)</w:t>
            </w:r>
            <w:r w:rsidRPr="00EB4A52">
              <w:rPr>
                <w:b/>
                <w:i/>
              </w:rPr>
              <w:tab/>
              <w:t>verbesserte Koordinierung und verstärkte Zusammenarbeit der zuständigen Behörden in und zwischen den Mitgliedstaaten sowie mit anderen relevanten Akteuren, z. B. über Netze nationaler Spezialeinheiten, Netze und Kooperationsstrukturen der Union sowie Zentren der Union;</w:t>
            </w:r>
          </w:p>
        </w:tc>
      </w:tr>
      <w:tr w:rsidR="001A0F1C" w:rsidRPr="00EB4A52" w14:paraId="2B5B48A8" w14:textId="77777777" w:rsidTr="009B5BE1">
        <w:trPr>
          <w:trHeight w:val="360"/>
        </w:trPr>
        <w:tc>
          <w:tcPr>
            <w:tcW w:w="4529" w:type="dxa"/>
          </w:tcPr>
          <w:p w14:paraId="08C55596" w14:textId="77777777" w:rsidR="00754581" w:rsidRPr="00EB4A52" w:rsidRDefault="00754581" w:rsidP="003910EE">
            <w:pPr>
              <w:pStyle w:val="Normal6a"/>
              <w:rPr>
                <w:b/>
                <w:bCs/>
              </w:rPr>
            </w:pPr>
          </w:p>
        </w:tc>
        <w:tc>
          <w:tcPr>
            <w:tcW w:w="4530" w:type="dxa"/>
          </w:tcPr>
          <w:p w14:paraId="157101B5" w14:textId="77777777" w:rsidR="00754581" w:rsidRPr="00EB4A52" w:rsidRDefault="00A06F14" w:rsidP="003910EE">
            <w:pPr>
              <w:pStyle w:val="Normal6a"/>
              <w:rPr>
                <w:b/>
                <w:bCs/>
                <w:i/>
                <w:iCs/>
              </w:rPr>
            </w:pPr>
            <w:r w:rsidRPr="00EB4A52">
              <w:rPr>
                <w:b/>
                <w:i/>
              </w:rPr>
              <w:t>c)</w:t>
            </w:r>
            <w:r w:rsidRPr="00EB4A52">
              <w:rPr>
                <w:b/>
                <w:i/>
              </w:rPr>
              <w:tab/>
              <w:t>Verbesserung der behördenübergreifenden Zusammenarbeit auf Unionsebene, zwischen den Mitgliedstaaten untereinander sowie zwischen den Mitgliedstaaten und den einschlägigen Einrichtungen und sonstigen Stellen der Union sowie der Zusammenarbeit auf nationaler Ebene zwischen den zuständigen Behörden in jedem Mitgliedstaat;</w:t>
            </w:r>
          </w:p>
        </w:tc>
      </w:tr>
      <w:tr w:rsidR="001A0F1C" w:rsidRPr="00EB4A52" w14:paraId="247266DB" w14:textId="77777777" w:rsidTr="009B5BE1">
        <w:trPr>
          <w:trHeight w:val="360"/>
        </w:trPr>
        <w:tc>
          <w:tcPr>
            <w:tcW w:w="4529" w:type="dxa"/>
          </w:tcPr>
          <w:p w14:paraId="67FF2EF1" w14:textId="77777777" w:rsidR="00754581" w:rsidRPr="00EB4A52" w:rsidRDefault="00754581" w:rsidP="003910EE">
            <w:pPr>
              <w:pStyle w:val="Normal6a"/>
              <w:rPr>
                <w:b/>
                <w:bCs/>
              </w:rPr>
            </w:pPr>
          </w:p>
        </w:tc>
        <w:tc>
          <w:tcPr>
            <w:tcW w:w="4530" w:type="dxa"/>
          </w:tcPr>
          <w:p w14:paraId="43B8D28E" w14:textId="77777777" w:rsidR="00754581" w:rsidRPr="00EB4A52" w:rsidRDefault="00A06F14" w:rsidP="003910EE">
            <w:pPr>
              <w:pStyle w:val="Normal6a"/>
              <w:rPr>
                <w:b/>
                <w:bCs/>
                <w:i/>
                <w:iCs/>
              </w:rPr>
            </w:pPr>
            <w:r w:rsidRPr="00EB4A52">
              <w:rPr>
                <w:b/>
                <w:i/>
              </w:rPr>
              <w:t>d)</w:t>
            </w:r>
            <w:r w:rsidRPr="00EB4A52">
              <w:rPr>
                <w:b/>
                <w:i/>
              </w:rPr>
              <w:tab/>
              <w:t>Nutzung von Synergien durch Bündelung der Ressourcen und des Wissens sowie den Austausch bewährter Verfahren zwischen den Mitgliedstaaten und anderen relevanten Akteuren, einschließlich der Zivilgesellschaft, z. B. durch die Einrichtung gemeinsamer Exzellenzzentren, die Entwicklung gemeinsamer Risikobewertungen oder gemeinsame operative Unterstützungszentren für die Durchführung gemeinsamer Aktionen.</w:t>
            </w:r>
          </w:p>
        </w:tc>
      </w:tr>
      <w:tr w:rsidR="001A0F1C" w:rsidRPr="00EB4A52" w14:paraId="4DFE605C" w14:textId="77777777" w:rsidTr="009B5BE1">
        <w:trPr>
          <w:trHeight w:val="360"/>
        </w:trPr>
        <w:tc>
          <w:tcPr>
            <w:tcW w:w="4529" w:type="dxa"/>
          </w:tcPr>
          <w:p w14:paraId="53E0AE28" w14:textId="77777777" w:rsidR="00754581" w:rsidRPr="00EB4A52" w:rsidRDefault="00754581" w:rsidP="003910EE">
            <w:pPr>
              <w:pStyle w:val="Normal6a"/>
              <w:rPr>
                <w:b/>
                <w:bCs/>
              </w:rPr>
            </w:pPr>
          </w:p>
        </w:tc>
        <w:tc>
          <w:tcPr>
            <w:tcW w:w="4530" w:type="dxa"/>
          </w:tcPr>
          <w:p w14:paraId="6D86231F" w14:textId="77777777" w:rsidR="00754581" w:rsidRPr="00EB4A52" w:rsidRDefault="00A06F14" w:rsidP="003910EE">
            <w:pPr>
              <w:pStyle w:val="Normal6a"/>
              <w:rPr>
                <w:b/>
                <w:bCs/>
                <w:i/>
                <w:iCs/>
              </w:rPr>
            </w:pPr>
            <w:r w:rsidRPr="00EB4A52">
              <w:rPr>
                <w:b/>
                <w:i/>
              </w:rPr>
              <w:t>(5)</w:t>
            </w:r>
            <w:r w:rsidRPr="00EB4A52">
              <w:rPr>
                <w:b/>
                <w:i/>
              </w:rPr>
              <w:tab/>
              <w:t xml:space="preserve">Die Unionsunterstützung trägt zur Verwirklichung des in Artikel 3 Absatz 1 Buchstabe e genannten spezifischen Ziels bei, indem </w:t>
            </w:r>
            <w:r w:rsidRPr="00EB4A52">
              <w:rPr>
                <w:b/>
                <w:i/>
              </w:rPr>
              <w:t>schwerpunktmäßig folgende Durchführungsmaßnahmen gefördert werden:</w:t>
            </w:r>
          </w:p>
        </w:tc>
      </w:tr>
      <w:tr w:rsidR="001A0F1C" w:rsidRPr="00EB4A52" w14:paraId="783DB65B" w14:textId="77777777" w:rsidTr="009B5BE1">
        <w:trPr>
          <w:trHeight w:val="360"/>
        </w:trPr>
        <w:tc>
          <w:tcPr>
            <w:tcW w:w="4529" w:type="dxa"/>
          </w:tcPr>
          <w:p w14:paraId="32C38C41" w14:textId="77777777" w:rsidR="00754581" w:rsidRPr="00EB4A52" w:rsidRDefault="00754581" w:rsidP="003910EE">
            <w:pPr>
              <w:pStyle w:val="Normal6a"/>
              <w:rPr>
                <w:b/>
                <w:bCs/>
              </w:rPr>
            </w:pPr>
          </w:p>
        </w:tc>
        <w:tc>
          <w:tcPr>
            <w:tcW w:w="4530" w:type="dxa"/>
          </w:tcPr>
          <w:p w14:paraId="12E8637F" w14:textId="77777777" w:rsidR="008E290E" w:rsidRPr="00EB4A52" w:rsidRDefault="00A06F14" w:rsidP="003910EE">
            <w:pPr>
              <w:pStyle w:val="Normal6a"/>
              <w:rPr>
                <w:b/>
                <w:bCs/>
                <w:i/>
                <w:iCs/>
              </w:rPr>
            </w:pPr>
            <w:r w:rsidRPr="00EB4A52">
              <w:rPr>
                <w:b/>
                <w:i/>
              </w:rPr>
              <w:t>a)</w:t>
            </w:r>
            <w:r w:rsidRPr="00EB4A52">
              <w:rPr>
                <w:b/>
                <w:i/>
              </w:rPr>
              <w:tab/>
              <w:t>Förderung und Entwicklung von Maßnahmen, Schutzvorkehrungen, Mechanismen und bewährten Verfahren zur frühzeitigen Ermittlung sowie zum Schutz und zur Unterstützung von Zeugen, Hinweisgebern und Opfern schwerer und organisierter Kriminalität sowie Aufbau diesbezüglicher Partnerschaften zwischen Behörden und anderen einschlägigen Akteuren;</w:t>
            </w:r>
          </w:p>
        </w:tc>
      </w:tr>
      <w:tr w:rsidR="001A0F1C" w:rsidRPr="00EB4A52" w14:paraId="1B3B0AE2" w14:textId="77777777" w:rsidTr="009B5BE1">
        <w:trPr>
          <w:trHeight w:val="360"/>
        </w:trPr>
        <w:tc>
          <w:tcPr>
            <w:tcW w:w="4529" w:type="dxa"/>
          </w:tcPr>
          <w:p w14:paraId="7289BC3D" w14:textId="77777777" w:rsidR="00754581" w:rsidRPr="00EB4A52" w:rsidRDefault="00754581" w:rsidP="003910EE">
            <w:pPr>
              <w:pStyle w:val="Normal6a"/>
              <w:rPr>
                <w:b/>
                <w:bCs/>
              </w:rPr>
            </w:pPr>
          </w:p>
        </w:tc>
        <w:tc>
          <w:tcPr>
            <w:tcW w:w="4530" w:type="dxa"/>
          </w:tcPr>
          <w:p w14:paraId="290761AE" w14:textId="77777777" w:rsidR="00754581" w:rsidRPr="00EB4A52" w:rsidRDefault="00A06F14" w:rsidP="003910EE">
            <w:pPr>
              <w:pStyle w:val="Normal6a"/>
              <w:rPr>
                <w:b/>
                <w:bCs/>
                <w:i/>
                <w:iCs/>
              </w:rPr>
            </w:pPr>
            <w:r w:rsidRPr="00EB4A52">
              <w:rPr>
                <w:b/>
                <w:i/>
              </w:rPr>
              <w:t>b)</w:t>
            </w:r>
            <w:r w:rsidRPr="00EB4A52">
              <w:rPr>
                <w:b/>
                <w:i/>
              </w:rPr>
              <w:tab/>
              <w:t xml:space="preserve">Unterstützung der Einrichtung, Zugänglichkeit und Stärkung spezialisierter Unterstützungsdienste für Opfer schwerer und organisierter Kriminalität, einschließlich psychologischer, rechtlicher und sozialer Unterstützung, und Gewährleistung des Zugangs zu traumasensiblen Diensten, </w:t>
            </w:r>
            <w:r w:rsidRPr="00EB4A52">
              <w:rPr>
                <w:b/>
                <w:i/>
              </w:rPr>
              <w:lastRenderedPageBreak/>
              <w:t>auch für schutzbedürftige Personen und Kinder;</w:t>
            </w:r>
          </w:p>
        </w:tc>
      </w:tr>
      <w:tr w:rsidR="001A0F1C" w:rsidRPr="00EB4A52" w14:paraId="7FE3E180" w14:textId="77777777" w:rsidTr="009B5BE1">
        <w:trPr>
          <w:trHeight w:val="360"/>
        </w:trPr>
        <w:tc>
          <w:tcPr>
            <w:tcW w:w="4529" w:type="dxa"/>
          </w:tcPr>
          <w:p w14:paraId="431D3C32" w14:textId="77777777" w:rsidR="00754581" w:rsidRPr="00EB4A52" w:rsidRDefault="00754581" w:rsidP="003910EE">
            <w:pPr>
              <w:pStyle w:val="Normal6a"/>
              <w:rPr>
                <w:b/>
                <w:bCs/>
              </w:rPr>
            </w:pPr>
          </w:p>
        </w:tc>
        <w:tc>
          <w:tcPr>
            <w:tcW w:w="4530" w:type="dxa"/>
          </w:tcPr>
          <w:p w14:paraId="539B1790" w14:textId="77777777" w:rsidR="00754581" w:rsidRPr="00EB4A52" w:rsidRDefault="00A06F14" w:rsidP="003910EE">
            <w:pPr>
              <w:pStyle w:val="Normal6a"/>
              <w:rPr>
                <w:b/>
                <w:bCs/>
                <w:i/>
                <w:iCs/>
              </w:rPr>
            </w:pPr>
            <w:r w:rsidRPr="00EB4A52">
              <w:rPr>
                <w:b/>
                <w:i/>
              </w:rPr>
              <w:t>c)</w:t>
            </w:r>
            <w:r w:rsidRPr="00EB4A52">
              <w:rPr>
                <w:b/>
                <w:i/>
              </w:rPr>
              <w:tab/>
              <w:t>Unterstützung von Sensibilisierungs-, Schulungs- und Kapazitätsaufbaumaßnahmen für die zuständigen Behörden und einschlägigen Organisationen in Bezug auf Opferrechte, opferzentrierte Ansätze und die Verhinderung einer sekundären Viktimisierung.</w:t>
            </w:r>
          </w:p>
        </w:tc>
      </w:tr>
    </w:tbl>
    <w:p w14:paraId="644EE4CF" w14:textId="77777777" w:rsidR="00CD0FA6" w:rsidRPr="00A06F14" w:rsidRDefault="00A06F14" w:rsidP="00CD0FA6">
      <w:pPr>
        <w:pStyle w:val="Olang"/>
        <w:rPr>
          <w:sz w:val="24"/>
          <w:szCs w:val="24"/>
          <w:lang w:val="en-GB"/>
        </w:rPr>
      </w:pPr>
      <w:r w:rsidRPr="00A06F14">
        <w:rPr>
          <w:sz w:val="24"/>
          <w:szCs w:val="24"/>
          <w:lang w:val="en-GB"/>
        </w:rPr>
        <w:t xml:space="preserve">Or. </w:t>
      </w:r>
      <w:r w:rsidRPr="00A06F14">
        <w:rPr>
          <w:rStyle w:val="HideTWBExt"/>
          <w:lang w:val="en-GB"/>
        </w:rPr>
        <w:t>&lt;Original&gt;</w:t>
      </w:r>
      <w:r w:rsidRPr="00A06F14">
        <w:rPr>
          <w:rStyle w:val="HideTWBInt"/>
          <w:sz w:val="24"/>
          <w:szCs w:val="24"/>
          <w:lang w:val="en-GB"/>
        </w:rPr>
        <w:t>{EN}</w:t>
      </w:r>
      <w:r w:rsidRPr="00A06F14">
        <w:rPr>
          <w:sz w:val="24"/>
          <w:szCs w:val="24"/>
          <w:lang w:val="en-GB"/>
        </w:rPr>
        <w:t>en</w:t>
      </w:r>
      <w:r w:rsidRPr="00A06F14">
        <w:rPr>
          <w:rStyle w:val="HideTWBExt"/>
          <w:lang w:val="en-GB"/>
        </w:rPr>
        <w:t>&lt;/Original&gt;</w:t>
      </w:r>
    </w:p>
    <w:p w14:paraId="41ACB609" w14:textId="77777777" w:rsidR="00CD0FA6" w:rsidRPr="00A06F14" w:rsidRDefault="00A06F14" w:rsidP="00CD0FA6">
      <w:pPr>
        <w:pStyle w:val="JustificationTitle"/>
        <w:rPr>
          <w:lang w:val="en-GB"/>
        </w:rPr>
      </w:pPr>
      <w:r w:rsidRPr="00A06F14">
        <w:rPr>
          <w:rStyle w:val="HideTWBExt"/>
          <w:i w:val="0"/>
          <w:lang w:val="en-GB"/>
        </w:rPr>
        <w:t>&lt;TitreJust&gt;</w:t>
      </w:r>
      <w:r w:rsidRPr="00A06F14">
        <w:rPr>
          <w:lang w:val="en-GB"/>
        </w:rPr>
        <w:t>Begründung</w:t>
      </w:r>
      <w:r w:rsidRPr="00A06F14">
        <w:rPr>
          <w:rStyle w:val="HideTWBExt"/>
          <w:i w:val="0"/>
          <w:lang w:val="en-GB"/>
        </w:rPr>
        <w:t>&lt;/TitreJust&gt;</w:t>
      </w:r>
    </w:p>
    <w:p w14:paraId="19D05322" w14:textId="77777777" w:rsidR="00CD0FA6" w:rsidRPr="00EB4A52" w:rsidRDefault="00A06F14" w:rsidP="00CD0FA6">
      <w:pPr>
        <w:pStyle w:val="Normal12Italic"/>
        <w:jc w:val="both"/>
        <w:rPr>
          <w:szCs w:val="24"/>
        </w:rPr>
      </w:pPr>
      <w:r w:rsidRPr="00EB4A52">
        <w:t xml:space="preserve">Die Mitgliedstaaten werden von der Aufnahme dieses Anhangs I profitieren, da er als Orientierungshilfe für die Ausarbeitung ihrer Pläne für nationale und regionale Partnerschaft und die Finanzierung dieser Pläne im Rahmen des MFR dienen wird, sodass sichergestellt ist, dass die Union ihre Mittel für die Maßnahmen verwendet, die am dringendsten erforderlich sind, um den derzeitigen Bedrohungen für die innere Sicherheit der Union zu begegnen und die grenzüberschreitende Zusammenarbeit zu verstärken. </w:t>
      </w:r>
      <w:r w:rsidRPr="00EB4A52">
        <w:rPr>
          <w:rStyle w:val="HideTWBExt"/>
        </w:rPr>
        <w:t>&lt;/Amend&gt;</w:t>
      </w:r>
    </w:p>
    <w:p w14:paraId="68120D5A" w14:textId="77777777" w:rsidR="00CD0FA6" w:rsidRPr="00EB4A52" w:rsidRDefault="00A06F14" w:rsidP="00CD0FA6">
      <w:pPr>
        <w:rPr>
          <w:rStyle w:val="HideTWBExt"/>
          <w:noProof w:val="0"/>
        </w:rPr>
      </w:pPr>
      <w:bookmarkStart w:id="2" w:name="EndA"/>
      <w:r w:rsidRPr="00EB4A52">
        <w:rPr>
          <w:rStyle w:val="HideTWBExt"/>
        </w:rPr>
        <w:t>&lt;/RepeatBlock-Amend&gt;</w:t>
      </w:r>
      <w:bookmarkEnd w:id="2"/>
    </w:p>
    <w:p w14:paraId="179712E9" w14:textId="77777777" w:rsidR="00CD0FA6" w:rsidRPr="00EB4A52" w:rsidRDefault="00CD0FA6" w:rsidP="00BF4068"/>
    <w:sectPr w:rsidR="00CD0FA6" w:rsidRPr="00EB4A52" w:rsidSect="00EB4A5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C867C" w14:textId="77777777" w:rsidR="00A06F14" w:rsidRPr="00EB4A52" w:rsidRDefault="00A06F14">
      <w:r w:rsidRPr="00EB4A52">
        <w:separator/>
      </w:r>
    </w:p>
  </w:endnote>
  <w:endnote w:type="continuationSeparator" w:id="0">
    <w:p w14:paraId="79B65A60" w14:textId="77777777" w:rsidR="00A06F14" w:rsidRPr="00EB4A52" w:rsidRDefault="00A06F14">
      <w:r w:rsidRPr="00EB4A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42B28" w14:textId="77777777" w:rsidR="00EB4A52" w:rsidRPr="00EB4A52" w:rsidRDefault="00EB4A52" w:rsidP="00EB4A52">
    <w:pPr>
      <w:pStyle w:val="EPFooter"/>
    </w:pPr>
    <w:r w:rsidRPr="00EB4A52">
      <w:t>PE</w:t>
    </w:r>
    <w:r w:rsidRPr="00EB4A52">
      <w:rPr>
        <w:rStyle w:val="HideTWBExt"/>
      </w:rPr>
      <w:t>&lt;NoPE&gt;</w:t>
    </w:r>
    <w:r w:rsidRPr="00EB4A52">
      <w:t>790.179</w:t>
    </w:r>
    <w:r w:rsidRPr="00EB4A52">
      <w:rPr>
        <w:rStyle w:val="HideTWBExt"/>
      </w:rPr>
      <w:t>&lt;/NoPE&gt;&lt;Version&gt;</w:t>
    </w:r>
    <w:r w:rsidRPr="00EB4A52">
      <w:t>v01-00</w:t>
    </w:r>
    <w:r w:rsidRPr="00EB4A52">
      <w:rPr>
        <w:rStyle w:val="HideTWBExt"/>
      </w:rPr>
      <w:t>&lt;/Version&gt;</w:t>
    </w:r>
    <w:r w:rsidRPr="00EB4A52">
      <w:tab/>
    </w:r>
    <w:r w:rsidRPr="00EB4A52">
      <w:fldChar w:fldCharType="begin"/>
    </w:r>
    <w:r w:rsidRPr="00EB4A52">
      <w:instrText xml:space="preserve"> PAGE  \* MERGEFORMAT </w:instrText>
    </w:r>
    <w:r w:rsidRPr="00EB4A52">
      <w:fldChar w:fldCharType="separate"/>
    </w:r>
    <w:r w:rsidRPr="00EB4A52">
      <w:rPr>
        <w:noProof/>
      </w:rPr>
      <w:t>2</w:t>
    </w:r>
    <w:r w:rsidRPr="00EB4A52">
      <w:fldChar w:fldCharType="end"/>
    </w:r>
    <w:r w:rsidRPr="00EB4A52">
      <w:t>/</w:t>
    </w:r>
    <w:fldSimple w:instr=" NUMPAGES  \* MERGEFORMAT ">
      <w:r w:rsidRPr="00EB4A52">
        <w:rPr>
          <w:noProof/>
        </w:rPr>
        <w:t>8</w:t>
      </w:r>
    </w:fldSimple>
    <w:r w:rsidRPr="00EB4A52">
      <w:tab/>
    </w:r>
    <w:r w:rsidRPr="00EB4A52">
      <w:rPr>
        <w:rStyle w:val="HideTWBExt"/>
      </w:rPr>
      <w:t>&lt;PathFdR&gt;</w:t>
    </w:r>
    <w:r w:rsidRPr="00EB4A52">
      <w:t>AM\1346525DE.docx</w:t>
    </w:r>
    <w:r w:rsidRPr="00EB4A52">
      <w:rPr>
        <w:rStyle w:val="HideTWBExt"/>
      </w:rPr>
      <w:t>&lt;/PathFdR&gt;</w:t>
    </w:r>
  </w:p>
  <w:p w14:paraId="7A6823BA" w14:textId="3511B6BD" w:rsidR="00D82FCC" w:rsidRPr="00EB4A52" w:rsidRDefault="00EB4A52" w:rsidP="00EB4A52">
    <w:pPr>
      <w:pStyle w:val="EPFooter2"/>
    </w:pPr>
    <w:r w:rsidRPr="00EB4A52">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35A51" w14:textId="77777777" w:rsidR="00EB4A52" w:rsidRPr="00EB4A52" w:rsidRDefault="00EB4A52" w:rsidP="00EB4A52">
    <w:pPr>
      <w:pStyle w:val="EPFooter"/>
    </w:pPr>
    <w:r w:rsidRPr="00EB4A52">
      <w:rPr>
        <w:rStyle w:val="HideTWBExt"/>
      </w:rPr>
      <w:t>&lt;PathFdR&gt;</w:t>
    </w:r>
    <w:r w:rsidRPr="00EB4A52">
      <w:t>AM\1346525DE.docx</w:t>
    </w:r>
    <w:r w:rsidRPr="00EB4A52">
      <w:rPr>
        <w:rStyle w:val="HideTWBExt"/>
      </w:rPr>
      <w:t>&lt;/PathFdR&gt;</w:t>
    </w:r>
    <w:r w:rsidRPr="00EB4A52">
      <w:tab/>
    </w:r>
    <w:r w:rsidRPr="00EB4A52">
      <w:fldChar w:fldCharType="begin"/>
    </w:r>
    <w:r w:rsidRPr="00EB4A52">
      <w:instrText xml:space="preserve"> PAGE  \* MERGEFORMAT </w:instrText>
    </w:r>
    <w:r w:rsidRPr="00EB4A52">
      <w:fldChar w:fldCharType="separate"/>
    </w:r>
    <w:r w:rsidRPr="00EB4A52">
      <w:rPr>
        <w:noProof/>
      </w:rPr>
      <w:t>7</w:t>
    </w:r>
    <w:r w:rsidRPr="00EB4A52">
      <w:fldChar w:fldCharType="end"/>
    </w:r>
    <w:r w:rsidRPr="00EB4A52">
      <w:t>/</w:t>
    </w:r>
    <w:fldSimple w:instr=" NUMPAGES  \* MERGEFORMAT ">
      <w:r w:rsidRPr="00EB4A52">
        <w:rPr>
          <w:noProof/>
        </w:rPr>
        <w:t>8</w:t>
      </w:r>
    </w:fldSimple>
    <w:r w:rsidRPr="00EB4A52">
      <w:tab/>
      <w:t>PE</w:t>
    </w:r>
    <w:r w:rsidRPr="00EB4A52">
      <w:rPr>
        <w:rStyle w:val="HideTWBExt"/>
      </w:rPr>
      <w:t>&lt;NoPE&gt;</w:t>
    </w:r>
    <w:r w:rsidRPr="00EB4A52">
      <w:t>790.179</w:t>
    </w:r>
    <w:r w:rsidRPr="00EB4A52">
      <w:rPr>
        <w:rStyle w:val="HideTWBExt"/>
      </w:rPr>
      <w:t>&lt;/NoPE&gt;&lt;Version&gt;</w:t>
    </w:r>
    <w:r w:rsidRPr="00EB4A52">
      <w:t>v01-00</w:t>
    </w:r>
    <w:r w:rsidRPr="00EB4A52">
      <w:rPr>
        <w:rStyle w:val="HideTWBExt"/>
      </w:rPr>
      <w:t>&lt;/Version&gt;</w:t>
    </w:r>
  </w:p>
  <w:p w14:paraId="62CD4BD9" w14:textId="5A5E5F74" w:rsidR="00D82FCC" w:rsidRPr="00EB4A52" w:rsidRDefault="00EB4A52" w:rsidP="00EB4A52">
    <w:pPr>
      <w:pStyle w:val="EPFooter2"/>
    </w:pPr>
    <w:r w:rsidRPr="00EB4A52">
      <w:tab/>
    </w:r>
    <w:r w:rsidRPr="00EB4A52">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04299" w14:textId="77777777" w:rsidR="00EB4A52" w:rsidRPr="00EB4A52" w:rsidRDefault="00EB4A52" w:rsidP="00EB4A52">
    <w:pPr>
      <w:pStyle w:val="EPFooter"/>
    </w:pPr>
    <w:r w:rsidRPr="00EB4A52">
      <w:rPr>
        <w:rStyle w:val="HideTWBExt"/>
      </w:rPr>
      <w:t>&lt;PathFdR&gt;</w:t>
    </w:r>
    <w:r w:rsidRPr="00EB4A52">
      <w:t>AM\1346525DE.docx</w:t>
    </w:r>
    <w:r w:rsidRPr="00EB4A52">
      <w:rPr>
        <w:rStyle w:val="HideTWBExt"/>
      </w:rPr>
      <w:t>&lt;/PathFdR&gt;</w:t>
    </w:r>
    <w:r w:rsidRPr="00EB4A52">
      <w:tab/>
    </w:r>
    <w:r w:rsidRPr="00EB4A52">
      <w:tab/>
      <w:t>PE</w:t>
    </w:r>
    <w:r w:rsidRPr="00EB4A52">
      <w:rPr>
        <w:rStyle w:val="HideTWBExt"/>
      </w:rPr>
      <w:t>&lt;NoPE&gt;</w:t>
    </w:r>
    <w:r w:rsidRPr="00EB4A52">
      <w:t>790.179</w:t>
    </w:r>
    <w:r w:rsidRPr="00EB4A52">
      <w:rPr>
        <w:rStyle w:val="HideTWBExt"/>
      </w:rPr>
      <w:t>&lt;/NoPE&gt;&lt;Version&gt;</w:t>
    </w:r>
    <w:r w:rsidRPr="00EB4A52">
      <w:t>v01-00</w:t>
    </w:r>
    <w:r w:rsidRPr="00EB4A52">
      <w:rPr>
        <w:rStyle w:val="HideTWBExt"/>
      </w:rPr>
      <w:t>&lt;/Version&gt;</w:t>
    </w:r>
  </w:p>
  <w:p w14:paraId="5235A374" w14:textId="1F1F48D5" w:rsidR="00D82FCC" w:rsidRPr="00EB4A52" w:rsidRDefault="00EB4A52" w:rsidP="00EB4A52">
    <w:pPr>
      <w:pStyle w:val="EPFooter2"/>
    </w:pPr>
    <w:r w:rsidRPr="00EB4A52">
      <w:t>DE</w:t>
    </w:r>
    <w:r w:rsidRPr="00EB4A52">
      <w:tab/>
    </w:r>
    <w:r w:rsidRPr="00EB4A52">
      <w:rPr>
        <w:b w:val="0"/>
        <w:i/>
        <w:color w:val="C0C0C0"/>
        <w:sz w:val="22"/>
      </w:rPr>
      <w:t>In Vielfalt geeint</w:t>
    </w:r>
    <w:r w:rsidRPr="00EB4A52">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DF826" w14:textId="77777777" w:rsidR="00A06F14" w:rsidRPr="00EB4A52" w:rsidRDefault="00A06F14">
      <w:r w:rsidRPr="00EB4A52">
        <w:separator/>
      </w:r>
    </w:p>
  </w:footnote>
  <w:footnote w:type="continuationSeparator" w:id="0">
    <w:p w14:paraId="1705A394" w14:textId="77777777" w:rsidR="00A06F14" w:rsidRPr="00EB4A52" w:rsidRDefault="00A06F14">
      <w:r w:rsidRPr="00EB4A5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92590" w14:textId="77777777" w:rsidR="00A06F14" w:rsidRDefault="00A06F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CBA4A" w14:textId="77777777" w:rsidR="00A06F14" w:rsidRDefault="00A06F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67A46" w14:textId="77777777" w:rsidR="00A06F14" w:rsidRDefault="00A06F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44301D2"/>
    <w:multiLevelType w:val="hybridMultilevel"/>
    <w:tmpl w:val="411AE0F8"/>
    <w:lvl w:ilvl="0" w:tplc="43FEB2BA">
      <w:start w:val="1"/>
      <w:numFmt w:val="decimal"/>
      <w:lvlText w:val="%1."/>
      <w:lvlJc w:val="left"/>
      <w:pPr>
        <w:ind w:left="1080" w:hanging="720"/>
      </w:pPr>
      <w:rPr>
        <w:rFonts w:hint="default"/>
      </w:rPr>
    </w:lvl>
    <w:lvl w:ilvl="1" w:tplc="092A0E6C" w:tentative="1">
      <w:start w:val="1"/>
      <w:numFmt w:val="lowerLetter"/>
      <w:lvlText w:val="%2."/>
      <w:lvlJc w:val="left"/>
      <w:pPr>
        <w:ind w:left="1440" w:hanging="360"/>
      </w:pPr>
    </w:lvl>
    <w:lvl w:ilvl="2" w:tplc="B8FE92FA" w:tentative="1">
      <w:start w:val="1"/>
      <w:numFmt w:val="lowerRoman"/>
      <w:lvlText w:val="%3."/>
      <w:lvlJc w:val="right"/>
      <w:pPr>
        <w:ind w:left="2160" w:hanging="180"/>
      </w:pPr>
    </w:lvl>
    <w:lvl w:ilvl="3" w:tplc="24FE6FFA" w:tentative="1">
      <w:start w:val="1"/>
      <w:numFmt w:val="decimal"/>
      <w:lvlText w:val="%4."/>
      <w:lvlJc w:val="left"/>
      <w:pPr>
        <w:ind w:left="2880" w:hanging="360"/>
      </w:pPr>
    </w:lvl>
    <w:lvl w:ilvl="4" w:tplc="65DC441A" w:tentative="1">
      <w:start w:val="1"/>
      <w:numFmt w:val="lowerLetter"/>
      <w:lvlText w:val="%5."/>
      <w:lvlJc w:val="left"/>
      <w:pPr>
        <w:ind w:left="3600" w:hanging="360"/>
      </w:pPr>
    </w:lvl>
    <w:lvl w:ilvl="5" w:tplc="20420664" w:tentative="1">
      <w:start w:val="1"/>
      <w:numFmt w:val="lowerRoman"/>
      <w:lvlText w:val="%6."/>
      <w:lvlJc w:val="right"/>
      <w:pPr>
        <w:ind w:left="4320" w:hanging="180"/>
      </w:pPr>
    </w:lvl>
    <w:lvl w:ilvl="6" w:tplc="A496B278" w:tentative="1">
      <w:start w:val="1"/>
      <w:numFmt w:val="decimal"/>
      <w:lvlText w:val="%7."/>
      <w:lvlJc w:val="left"/>
      <w:pPr>
        <w:ind w:left="5040" w:hanging="360"/>
      </w:pPr>
    </w:lvl>
    <w:lvl w:ilvl="7" w:tplc="5336D3EA" w:tentative="1">
      <w:start w:val="1"/>
      <w:numFmt w:val="lowerLetter"/>
      <w:lvlText w:val="%8."/>
      <w:lvlJc w:val="left"/>
      <w:pPr>
        <w:ind w:left="5760" w:hanging="360"/>
      </w:pPr>
    </w:lvl>
    <w:lvl w:ilvl="8" w:tplc="668C973A" w:tentative="1">
      <w:start w:val="1"/>
      <w:numFmt w:val="lowerRoman"/>
      <w:lvlText w:val="%9."/>
      <w:lvlJc w:val="right"/>
      <w:pPr>
        <w:ind w:left="6480" w:hanging="180"/>
      </w:pPr>
    </w:lvl>
  </w:abstractNum>
  <w:num w:numId="1" w16cid:durableId="1561598405">
    <w:abstractNumId w:val="9"/>
  </w:num>
  <w:num w:numId="2" w16cid:durableId="1505433929">
    <w:abstractNumId w:val="9"/>
  </w:num>
  <w:num w:numId="3" w16cid:durableId="2107799180">
    <w:abstractNumId w:val="7"/>
  </w:num>
  <w:num w:numId="4" w16cid:durableId="1309477649">
    <w:abstractNumId w:val="7"/>
  </w:num>
  <w:num w:numId="5" w16cid:durableId="2095467050">
    <w:abstractNumId w:val="6"/>
  </w:num>
  <w:num w:numId="6" w16cid:durableId="1955866911">
    <w:abstractNumId w:val="6"/>
  </w:num>
  <w:num w:numId="7" w16cid:durableId="336419761">
    <w:abstractNumId w:val="5"/>
  </w:num>
  <w:num w:numId="8" w16cid:durableId="966160070">
    <w:abstractNumId w:val="5"/>
  </w:num>
  <w:num w:numId="9" w16cid:durableId="1243494044">
    <w:abstractNumId w:val="4"/>
  </w:num>
  <w:num w:numId="10" w16cid:durableId="225460324">
    <w:abstractNumId w:val="4"/>
  </w:num>
  <w:num w:numId="11" w16cid:durableId="490103260">
    <w:abstractNumId w:val="8"/>
  </w:num>
  <w:num w:numId="12" w16cid:durableId="1188252510">
    <w:abstractNumId w:val="8"/>
  </w:num>
  <w:num w:numId="13" w16cid:durableId="1075862566">
    <w:abstractNumId w:val="3"/>
  </w:num>
  <w:num w:numId="14" w16cid:durableId="450631343">
    <w:abstractNumId w:val="3"/>
  </w:num>
  <w:num w:numId="15" w16cid:durableId="1922252085">
    <w:abstractNumId w:val="2"/>
  </w:num>
  <w:num w:numId="16" w16cid:durableId="676494850">
    <w:abstractNumId w:val="2"/>
  </w:num>
  <w:num w:numId="17" w16cid:durableId="440299635">
    <w:abstractNumId w:val="1"/>
  </w:num>
  <w:num w:numId="18" w16cid:durableId="1417287043">
    <w:abstractNumId w:val="1"/>
  </w:num>
  <w:num w:numId="19" w16cid:durableId="1895071273">
    <w:abstractNumId w:val="0"/>
  </w:num>
  <w:num w:numId="20" w16cid:durableId="1265528695">
    <w:abstractNumId w:val="0"/>
  </w:num>
  <w:num w:numId="21" w16cid:durableId="1170022547">
    <w:abstractNumId w:val="9"/>
  </w:num>
  <w:num w:numId="22" w16cid:durableId="485820854">
    <w:abstractNumId w:val="7"/>
  </w:num>
  <w:num w:numId="23" w16cid:durableId="2021201657">
    <w:abstractNumId w:val="6"/>
  </w:num>
  <w:num w:numId="24" w16cid:durableId="1046878401">
    <w:abstractNumId w:val="5"/>
  </w:num>
  <w:num w:numId="25" w16cid:durableId="75641017">
    <w:abstractNumId w:val="4"/>
  </w:num>
  <w:num w:numId="26" w16cid:durableId="1627470576">
    <w:abstractNumId w:val="8"/>
  </w:num>
  <w:num w:numId="27" w16cid:durableId="746849591">
    <w:abstractNumId w:val="3"/>
  </w:num>
  <w:num w:numId="28" w16cid:durableId="1739130704">
    <w:abstractNumId w:val="2"/>
  </w:num>
  <w:num w:numId="29" w16cid:durableId="1082525302">
    <w:abstractNumId w:val="1"/>
  </w:num>
  <w:num w:numId="30" w16cid:durableId="1992714316">
    <w:abstractNumId w:val="0"/>
  </w:num>
  <w:num w:numId="31" w16cid:durableId="1647011873">
    <w:abstractNumId w:val="9"/>
  </w:num>
  <w:num w:numId="32" w16cid:durableId="498808156">
    <w:abstractNumId w:val="7"/>
  </w:num>
  <w:num w:numId="33" w16cid:durableId="1892304132">
    <w:abstractNumId w:val="6"/>
  </w:num>
  <w:num w:numId="34" w16cid:durableId="909580785">
    <w:abstractNumId w:val="5"/>
  </w:num>
  <w:num w:numId="35" w16cid:durableId="1715764563">
    <w:abstractNumId w:val="4"/>
  </w:num>
  <w:num w:numId="36" w16cid:durableId="2054452230">
    <w:abstractNumId w:val="8"/>
  </w:num>
  <w:num w:numId="37" w16cid:durableId="493565531">
    <w:abstractNumId w:val="3"/>
  </w:num>
  <w:num w:numId="38" w16cid:durableId="1509252861">
    <w:abstractNumId w:val="2"/>
  </w:num>
  <w:num w:numId="39" w16cid:durableId="1358237702">
    <w:abstractNumId w:val="1"/>
  </w:num>
  <w:num w:numId="40" w16cid:durableId="759372204">
    <w:abstractNumId w:val="0"/>
  </w:num>
  <w:num w:numId="41" w16cid:durableId="10879930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2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07156 HideTWBExt;}{\*\cs18 \additive \v\f1\fs20\cf15 _x000d__x000a_\spriority0 \styrsid13307156 HideTWBInt;}{\s19\ql \li0\ri0\sa120\nowidctlpar\wrapdefault\aspalpha\aspnum\faauto\adjustright\rin0\lin0\itap0 \rtlch\fcs1 \af0\afs20\alang1025 \ltrch\fcs0 \fs24\lang2057\langfe2057\cgrid\langnp2057\langfenp2057 _x000d__x000a_\sbasedon0 \snext19 \spriority0 \styrsid13307156 Normal6a;}{\s20\ql \li0\ri0\nowidctlpar\wrapdefault\aspalpha\aspnum\faauto\adjustright\rin0\lin0\itap0 \rtlch\fcs1 \af0\afs20\alang1025 \ltrch\fcs0 \b\fs24\lang2057\langfe2057\cgrid\langnp2057\langfenp2057 _x000d__x000a_\sbasedon0 \snext20 \spriority0 \styrsid13307156 NormalBold;}{\s21\qr \li0\ri0\sb240\sa240\nowidctlpar\wrapdefault\aspalpha\aspnum\faauto\adjustright\rin0\lin0\itap0 \rtlch\fcs1 \af0\afs20\alang1025 \ltrch\fcs0 _x000d__x000a_\fs24\lang2057\langfe2057\cgrid\langnp2057\langfenp2057 \sbasedon0 \snext21 \spriority0 \styrsid13307156 AmOrLang;}{\s22\qc \li0\ri0\sa240\nowidctlpar\wrapdefault\aspalpha\aspnum\faauto\adjustright\rin0\lin0\itap0 \rtlch\fcs1 \af0\afs20\alang1025 _x000d__x000a_\ltrch\fcs0 \i\fs24\lang2057\langfe2057\cgrid\langnp2057\langfenp2057 \sbasedon0 \snext22 \spriority0 \styrsid13307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307156 AmNumberTabs;}}{\*\rsidtbl \rsid24658\rsid223860\rsid541355\rsid735077\rsid1130506\rsid1718133\rsid2892074\rsid3565327\rsid4666813_x000d__x000a_\rsid6641733\rsid7823322\rsid9636012\rsid10377208\rsid11215221\rsid11549030\rsid12154954\rsid13307156\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307156\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541355 \chftnsep _x000d__x000a_\par }}{\*\ftnsepc \ltrpar \pard\plain \ltrpar\ql \li0\ri0\widctlpar\wrapdefault\aspalpha\aspnum\faauto\adjustright\rin0\lin0\itap0 \rtlch\fcs1 \af0\afs20\alang1025 \ltrch\fcs0 \fs24\lang2057\langfe2057\cgrid\langnp2057\langfenp2057 {\rtlch\fcs1 \af0 _x000d__x000a_\ltrch\fcs0 \insrsid541355 \chftnsepc _x000d__x000a_\par }}{\*\aftnsep \ltrpar \pard\plain \ltrpar\ql \li0\ri0\widctlpar\wrapdefault\aspalpha\aspnum\faauto\adjustright\rin0\lin0\itap0 \rtlch\fcs1 \af0\afs20\alang1025 \ltrch\fcs0 \fs24\lang2057\langfe2057\cgrid\langnp2057\langfenp2057 {\rtlch\fcs1 \af0 _x000d__x000a_\ltrch\fcs0 \insrsid541355 \chftnsep _x000d__x000a_\par }}{\*\aftnsepc \ltrpar \pard\plain \ltrpar\ql \li0\ri0\widctlpar\wrapdefault\aspalpha\aspnum\faauto\adjustright\rin0\lin0\itap0 \rtlch\fcs1 \af0\afs20\alang1025 \ltrch\fcs0 \fs24\lang2057\langfe2057\cgrid\langnp2057\langfenp2057 {\rtlch\fcs1 \af0 _x000d__x000a_\ltrch\fcs0 \insrsid5413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307156\charrsid16725812 {\*\bkmkstart restartA_x000d__x000a_}\hich\af1\dbch\af31501\loch\f1 &lt;AmendA&gt;}{\rtlch\fcs1 \af0 \ltrch\fcs0 \insrsid13307156\charrsid16725812 Amendment\tab \tab }{\rtlch\fcs1 \af0 \ltrch\fcs0 _x000d__x000a_\cs17\b0\v\fs20\cf9\lang1024\langfe1024\loch\af1\hich\af1\dbch\af31501\noproof\insrsid13307156\charrsid16725812 \hich\af1\dbch\af31501\loch\f1 &lt;NumAmA&gt;}{\rtlch\fcs1 \af0 \ltrch\fcs0 \insrsid13307156\charrsid16725812 #}{\rtlch\fcs1 \af1 \ltrch\fcs0 _x000d__x000a_\cs18\v\f1\fs20\cf15\insrsid13307156\charrsid16725812 ENMIENDA@NRAM@}{\rtlch\fcs1 \af0 \ltrch\fcs0 \insrsid13307156\charrsid16725812 #}{\rtlch\fcs1 \af0 \ltrch\fcs0 _x000d__x000a_\cs17\b0\v\fs20\cf9\lang1024\langfe1024\loch\af1\hich\af1\dbch\af31501\noproof\insrsid13307156\charrsid16725812 \hich\af1\dbch\af31501\loch\f1 &lt;/NumAmA&gt;}{\rtlch\fcs1 \af0 \ltrch\fcs0 \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RepeatBlock-By&gt;}{\rtlch\fcs1 \af0 \ltrch\fcs0 \insrsid13307156\charrsid16725812 #}{\rtlch\fcs1 _x000d__x000a_\af1 \ltrch\fcs0 \cs18\v\f1\fs20\cf15\insrsid13307156\charrsid16725812 (MOD@InsideLoop()}{\rtlch\fcs1 \af0 \ltrch\fcs0 \insrsid13307156\charrsid16725812 ##}{\rtlch\fcs1 \af1 \ltrch\fcs0 \cs18\v\f1\fs20\cf15\insrsid13307156\charrsid16725812 _x000d__x000a_&gt;&gt;&gt;@[ZMEMBERSMSG]@}{\rtlch\fcs1 \af0 \ltrch\fcs0 \insrsid13307156\charrsid16725812 #}{\rtlch\fcs1 \af0 \ltrch\fcs0 \cs17\b0\v\fs20\cf9\lang1024\langfe1024\loch\af1\hich\af1\dbch\af31501\noproof\insrsid13307156\charrsid16725812 _x000d__x000a_\hich\af1\dbch\af31501\loch\f1 &lt;Members&gt;}{\rtlch\fcs1 \af0 \ltrch\fcs0 \insrsid13307156\charrsid16725812 #}{\rtlch\fcs1 \af1 \ltrch\fcs0 \cs18\v\f1\fs20\cf15\insrsid13307156\charrsid16725812 (MOD@InsideLoop(\'a7)}{\rtlch\fcs1 \af0 \ltrch\fcs0 _x000d__x000a_\insrsid13307156\charrsid16725812 #}{\rtlch\fcs1 \af0 \ltrch\fcs0 \cf10\insrsid13307156\charrsid16725812 \u9668\'3f}{\rtlch\fcs1 \af0 \ltrch\fcs0 \insrsid13307156\charrsid16725812 #}{\rtlch\fcs1 \af1 \ltrch\fcs0 _x000d__x000a_\cs18\v\f1\fs20\cf15\insrsid13307156\charrsid16725812 TVTMEMBERS\'a7@MEMBERS@}{\rtlch\fcs1 \af0 \ltrch\fcs0 \insrsid13307156\charrsid16725812 #}{\rtlch\fcs1 \af0 \ltrch\fcs0 \cf10\insrsid13307156\charrsid16725812 \u9658\'3f}{\rtlch\fcs1 \af0 \ltrch\fcs0 _x000d__x000a_\cs17\b0\v\fs20\cf9\lang1024\langfe1024\loch\af1\hich\af1\dbch\af31501\noproof\insrsid13307156\charrsid16725812 \hich\af1\dbch\af31501\loch\f1 &lt;/Members&gt;}{\rtlch\fcs1 \af0 \ltrch\fcs0 \insrsid13307156\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307156\charrsid16725812 \hich\af1\dbch\af31501\loch\f1 &lt;AuNomDe&gt;&lt;OptDel&gt;}{\rtlch\fcs1 \af0 \ltrch\fcs0 \insrsid13307156\charrsid16725812 #}{\rtlch\fcs1 \af1 \ltrch\fcs0 _x000d__x000a_\cs18\v\f1\fs20\cf15\insrsid13307156\charrsid16725812 MNU[ONBEHALFYES][NOTAPP]@CHOICE@}{\rtlch\fcs1 \af0 \ltrch\fcs0 \insrsid13307156\charrsid16725812 #}{\rtlch\fcs1 \af0 \ltrch\fcs0 _x000d__x000a_\cs17\v\fs20\cf9\lang1024\langfe1024\loch\af1\hich\af1\dbch\af31501\noproof\insrsid13307156\charrsid16725812 \hich\af1\dbch\af31501\loch\f1 &lt;/OptDel&gt;&lt;/AuNomDe&gt;}{\rtlch\fcs1 \af0 \ltrch\fcs0 \insrsid13307156\charrsid16725812 _x000d__x000a_\par &lt;&lt;&lt;}{\rtlch\fcs1 \af0 \ltrch\fcs0 \cs17\v\fs20\cf9\lang1024\langfe1024\loch\af1\hich\af1\dbch\af31501\noproof\insrsid13307156\charrsid16725812 \hich\af1\dbch\af31501\loch\f1 &lt;/RepeatBlock-By&gt;}{\rtlch\fcs1 \af0 \ltrch\fcs0 _x000d__x000a_\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DocAmend&gt;}{\rtlch\fcs1 \af0 \ltrch\fcs0 \insrsid13307156\charrsid16725812 _x000d__x000a_Draft legislative resolution}{\rtlch\fcs1 \af0 \ltrch\fcs0 \cs17\b0\v\fs20\cf9\lang1024\langfe1024\loch\af1\hich\af1\dbch\af31501\noproof\insrsid13307156\charrsid16725812 \hich\af1\dbch\af31501\loch\f1 &lt;/DocAmend&gt;}{\rtlch\fcs1 \af0 \ltrch\fcs0 _x000d__x000a_\insrsid13307156\charrsid16725812 _x000d__x000a_\par }\pard \ltrpar\s20\ql \li0\ri0\nowidctlpar\wrapdefault\aspalpha\aspnum\faauto\adjustright\rin0\lin0\itap0\pararsid16013815 {\rtlch\fcs1 \af0 \ltrch\fcs0 _x000d__x000a_\cs17\b0\v\fs20\cf9\lang1024\langfe1024\loch\af1\hich\af1\dbch\af31501\noproof\insrsid13307156\charrsid16725812 \hich\af1\dbch\af31501\loch\f1 &lt;Article&gt;}{\rtlch\fcs1 \af0 \ltrch\fcs0 \cf10\insrsid13307156\charrsid16725812 \u9668\'3f}{\rtlch\fcs1 \af0 _x000d__x000a_\ltrch\fcs0 \insrsid13307156\charrsid16725812 #}{\rtlch\fcs1 \af1 \ltrch\fcs0 \cs18\v\f1\fs20\cf15\insrsid13307156\charrsid16725812 TVTRESPART@RESPART@}{\rtlch\fcs1 \af0 \ltrch\fcs0 \insrsid13307156\charrsid16725812 #}{\rtlch\fcs1 \af0 \ltrch\fcs0 _x000d__x000a_\cf10\insrsid13307156\charrsid16725812 \u9658\'3f}{\rtlch\fcs1 \af0 \ltrch\fcs0 \cs17\b0\v\fs20\cf9\lang1024\langfe1024\loch\af1\hich\af1\dbch\af31501\noproof\insrsid13307156\charrsid16725812 \hich\af1\dbch\af31501\loch\f1 &lt;/Article&gt;}{\rtlch\fcs1 \af0 _x000d__x000a_\ltrch\fcs0 \insrsid13307156\charrsid1672581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307156\charrsid16725812 Draft legislative resolution\cell Amendment\cell }\pard\plain \ltrpar\ql \li0\ri0\widctlpar\intbl\wrapdefault\aspalpha\aspnum\faauto\adjustright\rin0\lin0 \rtlch\fcs1 \af0\afs20\alang1025 \ltrch\fcs0 _x000d__x000a_\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307156\charrsid16725812 ##\cell ##}{\rtlch\fcs1 \af0\afs24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307156\charrsid16725812 Or. }{\rtlch\fcs1 \af0 \ltrch\fcs0 \cs17\v\fs20\cf9\lang1024\langfe1024\loch\af1\hich\af1\dbch\af31501\noproof\insrsid13307156\charrsid16725812 \hich\af1\dbch\af31501\loch\f1 &lt;Original&gt;}{\rtlch\fcs1 \af0 \ltrch\fcs0 _x000d__x000a_\insrsid13307156\charrsid16725812 #}{\rtlch\fcs1 \af1 \ltrch\fcs0 \cs18\v\f1\fs20\cf15\insrsid13307156\charrsid16725812 KEY(MAIN/LANGMIN)sh@ORLANGMSG@}{\rtlch\fcs1 \af0 \ltrch\fcs0 \insrsid13307156\charrsid16725812 #}{\rtlch\fcs1 \af0 \ltrch\fcs0 _x000d__x000a_\cs17\v\fs20\cf9\lang1024\langfe1024\loch\af1\hich\af1\dbch\af31501\noproof\insrsid13307156\charrsid16725812 \hich\af1\dbch\af31501\loch\f1 &lt;/Original&gt;}{\rtlch\fcs1 \af0 \ltrch\fcs0 \insrsid13307156\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307156\charrsid1672581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7_x000d__x000a_f2b5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969589 HideTWBInt;}}{\*\rsidtbl \rsid24658\rsid223860\rsid735077\rsid1130506\rsid1718133\rsid2892074_x000d__x000a_\rsid3565327\rsid4666813\rsid5969589\rsid6641733\rsid7823322\rsid9636012\rsid10163551\rsid10377208\rsid11215221\rsid11549030\rsid12154954\rsid14382809\rsid14424199\rsid15204470\rsid15285974\rsid15950462\rsid16324206\rsid16662270}{\mmathPr\mmathFont34_x000d__x000a_\mbrkBin0\mbrkBinSub0\msmallFrac0\mdispDef1\mlMargin0\mrMargin0\mdefJc1\mwrapIndent1440\mintLim0\mnaryLim1}{\info{\author LECUYER Katarzyna}{\operator LECUYER Katarzyna}{\creatim\yr2026\mo6\dy22\hr11\min36}{\revtim\yr2026\mo6\dy22\hr11\min36}{\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695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0163551 \chftnsep _x000d__x000a_\par }}{\*\ftnsepc \ltrpar \pard\plain \ltrpar\ql \li0\ri0\widctlpar\wrapdefault\aspalpha\aspnum\faauto\adjustright\rin0\lin0\itap0 \rtlch\fcs1 \af0\afs20\alang1025 \ltrch\fcs0 \fs24\lang2057\langfe2057\cgrid\langnp2057\langfenp2057 {\rtlch\fcs1 \af0 _x000d__x000a_\ltrch\fcs0 \insrsid10163551 \chftnsepc _x000d__x000a_\par }}{\*\aftnsep \ltrpar \pard\plain \ltrpar\ql \li0\ri0\widctlpar\wrapdefault\aspalpha\aspnum\faauto\adjustright\rin0\lin0\itap0 \rtlch\fcs1 \af0\afs20\alang1025 \ltrch\fcs0 \fs24\lang2057\langfe2057\cgrid\langnp2057\langfenp2057 {\rtlch\fcs1 \af0 _x000d__x000a_\ltrch\fcs0 \insrsid10163551 \chftnsep _x000d__x000a_\par }}{\*\aftnsepc \ltrpar \pard\plain \ltrpar\ql \li0\ri0\widctlpar\wrapdefault\aspalpha\aspnum\faauto\adjustright\rin0\lin0\itap0 \rtlch\fcs1 \af0\afs20\alang1025 \ltrch\fcs0 \fs24\lang2057\langfe2057\cgrid\langnp2057\langfenp2057 {\rtlch\fcs1 \af0 _x000d__x000a_\ltrch\fcs0 \insrsid101635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969589\charrsid12533864 {\*\bkmkstart ReplaceBookmark}#}{\rtlch\fcs1 \af1 \ltrch\fcs0 _x000d__x000a_\cs17\v\f1\fs20\cf15\insrsid5969589\charrsid12533864 &gt;&gt;&gt;CVAR@@AmendA}{\rtlch\fcs1 \af0 \ltrch\fcs0 \insrsid5969589\charrsid1253386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85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585115 HideTWBExt;}{\*\cs18 \additive \v\f1\fs20\cf15 _x000d__x000a_\spriority0 \styrsid12585115 HideTWBInt;}{\s19\ql \li0\ri0\sa120\nowidctlpar\wrapdefault\aspalpha\aspnum\faauto\adjustright\rin0\lin0\itap0 \rtlch\fcs1 \af0\afs20\alang1025 \ltrch\fcs0 \fs24\lang2057\langfe2057\cgrid\langnp2057\langfenp2057 _x000d__x000a_\sbasedon0 \snext19 \spriority0 \styrsid12585115 Normal6a;}{\s20\ql \li0\ri0\nowidctlpar\wrapdefault\aspalpha\aspnum\faauto\adjustright\rin0\lin0\itap0 \rtlch\fcs1 \af0\afs20\alang1025 \ltrch\fcs0 \b\fs24\lang2057\langfe2057\cgrid\langnp2057\langfenp2057 _x000d__x000a_\sbasedon0 \snext20 \spriority0 \styrsid12585115 NormalBold;}{\s21\ql \li0\ri0\sa240\nowidctlpar\wrapdefault\aspalpha\aspnum\faauto\adjustright\rin0\lin0\itap0 \rtlch\fcs1 \af0\afs20\alang1025 \ltrch\fcs0 _x000d__x000a_\i\fs24\lang2057\langfe2057\cgrid\langnp2057\langfenp2057 \sbasedon0 \snext21 \spriority0 \styrsid12585115 AmJustText;}{\s22\qc \li0\ri0\sb240\sa240\nowidctlpar\wrapdefault\aspalpha\aspnum\faauto\adjustright\rin0\lin0\itap0 \rtlch\fcs1 _x000d__x000a_\af0\afs20\alang1025 \ltrch\fcs0 \i\fs24\lang2057\langfe2057\cgrid\langnp2057\langfenp2057 \sbasedon0 \snext22 \spriority0 \styrsid12585115 AmCrossRef;}{_x000d__x000a_\s23\qc \li0\ri0\sb240\sa240\keepn\nowidctlpar\wrapdefault\aspalpha\aspnum\faauto\adjustright\rin0\lin0\itap0 \rtlch\fcs1 \af0\afs20\alang1025 \ltrch\fcs0 \i\fs24\lang2057\langfe2057\cgrid\langnp2057\langfenp2057 _x000d__x000a_\sbasedon0 \snext21 \spriority0 \styrsid12585115 AmJustTitle;}{\s24\qr \li0\ri0\sb240\sa240\nowidctlpar\wrapdefault\aspalpha\aspnum\faauto\adjustright\rin0\lin0\itap0 \rtlch\fcs1 \af0\afs20\alang1025 \ltrch\fcs0 _x000d__x000a_\fs24\lang2057\langfe2057\cgrid\langnp2057\langfenp2057 \sbasedon0 \snext24 \spriority0 \styrsid12585115 AmOrLang;}{\s25\qc \li0\ri0\sa240\nowidctlpar\wrapdefault\aspalpha\aspnum\faauto\adjustright\rin0\lin0\itap0 \rtlch\fcs1 \af0\afs20\alang1025 _x000d__x000a_\ltrch\fcs0 \i\fs24\lang2057\langfe2057\cgrid\langnp2057\langfenp2057 \sbasedon0 \snext25 \spriority0 \styrsid125851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585115 AmNumberTabs;}}{\*\rsidtbl \rsid24658\rsid223860\rsid735077\rsid1130506\rsid1718133\rsid2892074\rsid3565327\rsid4666813\rsid6445066_x000d__x000a_\rsid6641733\rsid7823322\rsid9636012\rsid10377208\rsid11215221\rsid11549030\rsid12154954\rsid12585115\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58511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6445066 \chftnsep _x000d__x000a_\par }}{\*\ftnsepc \ltrpar \pard\plain \ltrpar\ql \li0\ri0\widctlpar\wrapdefault\aspalpha\aspnum\faauto\adjustright\rin0\lin0\itap0 \rtlch\fcs1 \af0\afs20\alang1025 \ltrch\fcs0 \fs24\lang2057\langfe2057\cgrid\langnp2057\langfenp2057 {\rtlch\fcs1 \af0 _x000d__x000a_\ltrch\fcs0 \insrsid6445066 \chftnsepc _x000d__x000a_\par }}{\*\aftnsep \ltrpar \pard\plain \ltrpar\ql \li0\ri0\widctlpar\wrapdefault\aspalpha\aspnum\faauto\adjustright\rin0\lin0\itap0 \rtlch\fcs1 \af0\afs20\alang1025 \ltrch\fcs0 \fs24\lang2057\langfe2057\cgrid\langnp2057\langfenp2057 {\rtlch\fcs1 \af0 _x000d__x000a_\ltrch\fcs0 \insrsid6445066 \chftnsep _x000d__x000a_\par }}{\*\aftnsepc \ltrpar \pard\plain \ltrpar\ql \li0\ri0\widctlpar\wrapdefault\aspalpha\aspnum\faauto\adjustright\rin0\lin0\itap0 \rtlch\fcs1 \af0\afs20\alang1025 \ltrch\fcs0 \fs24\lang2057\langfe2057\cgrid\langnp2057\langfenp2057 {\rtlch\fcs1 \af0 _x000d__x000a_\ltrch\fcs0 \insrsid64450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2585115\charrsid16725812 {\*\bkmkstart restartB_x000d__x000a_}\hich\af1\dbch\af31501\loch\f1 &lt;AmendB&gt;}{\rtlch\fcs1 \af0 \ltrch\fcs0 \insrsid12585115\charrsid16725812 Amendment\tab \tab }{\rtlch\fcs1 \af0 \ltrch\fcs0 _x000d__x000a_\cs17\b0\v\fs20\cf9\lang1024\langfe1024\loch\af1\hich\af1\dbch\af31501\noproof\insrsid12585115\charrsid16725812 \hich\af1\dbch\af31501\loch\f1 &lt;NumAmB&gt;}{\rtlch\fcs1 \af0 \ltrch\fcs0 \insrsid12585115\charrsid16725812 #}{\rtlch\fcs1 \af1 \ltrch\fcs0 _x000d__x000a_\cs18\v\f1\fs20\cf15\insrsid12585115\charrsid16725812 ENMIENDA@NRAM@}{\rtlch\fcs1 \af0 \ltrch\fcs0 \insrsid12585115\charrsid16725812 #}{\rtlch\fcs1 \af0 \ltrch\fcs0 _x000d__x000a_\cs17\b0\v\fs20\cf9\lang1024\langfe1024\loch\af1\hich\af1\dbch\af31501\noproof\insrsid12585115\charrsid16725812 \hich\af1\dbch\af31501\loch\f1 &lt;/NumAmB&gt;}{\rtlch\fcs1 \af0 \ltrch\fcs0 \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RepeatBlock-By&gt;}{\rtlch\fcs1 \af0 \ltrch\fcs0 \insrsid12585115\charrsid16725812 #}{\rtlch\fcs1 _x000d__x000a_\af1 \ltrch\fcs0 \cs18\v\f1\fs20\cf15\insrsid12585115\charrsid16725812 (MOD@InsideLoop()}{\rtlch\fcs1 \af0 \ltrch\fcs0 \insrsid12585115\charrsid16725812 ##}{\rtlch\fcs1 \af1 \ltrch\fcs0 \cs18\v\f1\fs20\cf15\insrsid12585115\charrsid16725812 _x000d__x000a_&gt;&gt;&gt;@[ZMEMBERSMSG]@}{\rtlch\fcs1 \af0 \ltrch\fcs0 \insrsid12585115\charrsid16725812 #}{\rtlch\fcs1 \af0 \ltrch\fcs0 \cs17\b0\v\fs20\cf9\lang1024\langfe1024\loch\af1\hich\af1\dbch\af31501\noproof\insrsid12585115\charrsid16725812 _x000d__x000a_\hich\af1\dbch\af31501\loch\f1 &lt;Members&gt;}{\rtlch\fcs1 \af0 \ltrch\fcs0 \insrsid12585115\charrsid16725812 #}{\rtlch\fcs1 \af1 \ltrch\fcs0 \cs18\v\f1\fs20\cf15\insrsid12585115\charrsid16725812 (MOD@InsideLoop(\'a7)}{\rtlch\fcs1 \af0 \ltrch\fcs0 _x000d__x000a_\insrsid12585115\charrsid16725812 #}{\rtlch\fcs1 \af0 \ltrch\fcs0 \cf10\insrsid12585115\charrsid16725812 \u9668\'3f}{\rtlch\fcs1 \af0 \ltrch\fcs0 \insrsid12585115\charrsid16725812 #}{\rtlch\fcs1 \af1 \ltrch\fcs0 _x000d__x000a_\cs18\v\f1\fs20\cf15\insrsid12585115\charrsid16725812 TVTMEMBERS\'a7@MEMBERS@}{\rtlch\fcs1 \af0 \ltrch\fcs0 \insrsid12585115\charrsid16725812 #}{\rtlch\fcs1 \af0 \ltrch\fcs0 \cf10\insrsid12585115\charrsid16725812 \u9658\'3f}{\rtlch\fcs1 \af0 \ltrch\fcs0 _x000d__x000a_\cs17\b0\v\fs20\cf9\lang1024\langfe1024\loch\af1\hich\af1\dbch\af31501\noproof\insrsid12585115\charrsid16725812 \hich\af1\dbch\af31501\loch\f1 &lt;/Members&gt;}{\rtlch\fcs1 \af0 \ltrch\fcs0 \insrsid12585115\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2585115\charrsid16725812 \hich\af1\dbch\af31501\loch\f1 &lt;AuNomDe&gt;&lt;OptDel&gt;}{\rtlch\fcs1 \af0 \ltrch\fcs0 \insrsid12585115\charrsid16725812 #}{\rtlch\fcs1 \af1 \ltrch\fcs0 _x000d__x000a_\cs18\v\f1\fs20\cf15\insrsid12585115\charrsid16725812 MNU[ONBEHALFYES][NOTAPP]@CHOICE@}{\rtlch\fcs1 \af0 \ltrch\fcs0 \insrsid12585115\charrsid16725812 #}{\rtlch\fcs1 \af0 \ltrch\fcs0 _x000d__x000a_\cs17\v\fs20\cf9\lang1024\langfe1024\loch\af1\hich\af1\dbch\af31501\noproof\insrsid12585115\charrsid16725812 \hich\af1\dbch\af31501\loch\f1 &lt;/OptDel&gt;&lt;/AuNomDe&gt;}{\rtlch\fcs1 \af0 \ltrch\fcs0 \insrsid12585115\charrsid16725812 _x000d__x000a_\par &lt;&lt;&lt;}{\rtlch\fcs1 \af0 \ltrch\fcs0 \cs17\v\fs20\cf9\lang1024\langfe1024\loch\af1\hich\af1\dbch\af31501\noproof\insrsid12585115\charrsid16725812 \hich\af1\dbch\af31501\loch\f1 &lt;/RepeatBlock-By&gt;}{\rtlch\fcs1 \af0 \ltrch\fcs0 _x000d__x000a_\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DocAmend&gt;}{\rtlch\fcs1 \af0 \ltrch\fcs0 \insrsid12585115\charrsid16725812 #}{\rtlch\fcs1 \af1 _x000d__x000a_\ltrch\fcs0 \cs18\v\f1\fs20\cf15\insrsid12585115\charrsid16725812 MNU[OPTPROPOSALCOD][OPTPROPOSALCNS][OPTPROPOSALNLE]@CHOICE@CODEMNU}{\rtlch\fcs1 \af0 \ltrch\fcs0 \insrsid12585115\charrsid16725812 #}{\rtlch\fcs1 \af0 \ltrch\fcs0 _x000d__x000a_\cs17\b0\v\fs20\cf9\lang1024\langfe1024\loch\af1\hich\af1\dbch\af31501\noproof\insrsid12585115\charrsid16725812 \hich\af1\dbch\af31501\loch\f1 &lt;/DocAmend&gt;}{\rtlch\fcs1 \af0 \ltrch\fcs0 \insrsid12585115\charrsid16725812 _x000d__x000a_\par }\pard \ltrpar\s20\ql \li0\ri0\keepn\nowidctlpar\wrapdefault\aspalpha\aspnum\faauto\adjustright\rin0\lin0\itap0\pararsid10630121 {\rtlch\fcs1 \af0 \ltrch\fcs0 _x000d__x000a_\cs17\b0\v\fs20\cf9\lang1024\langfe1024\loch\af1\hich\af1\dbch\af31501\noproof\insrsid12585115\charrsid16725812 \hich\af1\dbch\af31501\loch\f1 &lt;Article&gt;}{\rtlch\fcs1 \af0 \ltrch\fcs0 \insrsid12585115\charrsid16725812 #}{\rtlch\fcs1 \af1 \ltrch\fcs0 _x000d__x000a_\cs18\v\f1\fs20\cf15\insrsid12585115\charrsid16725812 MNU[AMACTPARTYES][AMACTPARTNO]@CHOICE@AMACTMNU}{\rtlch\fcs1 \af0 \ltrch\fcs0 \insrsid12585115\charrsid16725812 #}{\rtlch\fcs1 \af0 \ltrch\fcs0 _x000d__x000a_\cs17\b0\v\fs20\cf9\lang1024\langfe1024\loch\af1\hich\af1\dbch\af31501\noproof\insrsid12585115\charrsid16725812 \hich\af1\dbch\af31501\loch\f1 &lt;/Article&gt;}{\rtlch\fcs1 \af0 \ltrch\fcs0 \insrsid12585115\charrsid16725812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2585115\charrsid16725812 \hich\af1\dbch\af31501\loch\f1 &lt;DocAmend2&gt;&lt;OptDel&gt;}{\rtlch\fcs1 \af0 \ltrch\fcs0 \insrsid12585115\charrsid16725812 #}{\rtlch\fcs1 _x000d__x000a_\af1 \ltrch\fcs0 \cs18\v\f1\fs20\cf15\insrsid12585115\charrsid16725812 MNU[OPTNRACTYES][NOTAPP]@CHOICE@AMACTMNU}{\rtlch\fcs1 \af0 \ltrch\fcs0 \insrsid12585115\charrsid16725812 #}{\rtlch\fcs1 \af0 \ltrch\fcs0 _x000d__x000a_\cs17\v\fs20\cf9\lang1024\langfe1024\loch\af1\hich\af1\dbch\af31501\noproof\insrsid12585115\charrsid16725812 \hich\af1\dbch\af31501\loch\f1 &lt;/OptDel&gt;&lt;/DocAmend2&gt;}{\rtlch\fcs1 \af0 \ltrch\fcs0 \insrsid12585115\charrsid16725812 _x000d__x000a_\par }\pard \ltrpar\ql \li0\ri0\widctlpar\wrapdefault\aspalpha\aspnum\faauto\adjustright\rin0\lin0\itap0\pararsid10158853 {\rtlch\fcs1 \af0 \ltrch\fcs0 _x000d__x000a_\cs17\v\fs20\cf9\lang1024\langfe1024\loch\af1\hich\af1\dbch\af31501\noproof\insrsid12585115\charrsid16725812 \hich\af1\dbch\af31501\loch\f1 &lt;Article2&gt;&lt;OptDel&gt;}{\rtlch\fcs1 \af0 \ltrch\fcs0 \insrsid12585115\charrsid16725812 #}{\rtlch\fcs1 \af1 \ltrch\fcs0 _x000d__x000a_\cs18\v\f1\fs20\cf15\insrsid12585115\charrsid16725812 MNU[OPTACTPARTYES][NOTAPP]@CHOICE@AMACTMNU}{\rtlch\fcs1 \af0 \ltrch\fcs0 \insrsid12585115\charrsid16725812 #}{\rtlch\fcs1 \af0 \ltrch\fcs0 _x000d__x000a_\cs17\v\fs20\cf9\lang1024\langfe1024\loch\af1\hich\af1\dbch\af31501\noproof\insrsid12585115\charrsid16725812 \hich\af1\dbch\af31501\loch\f1 &lt;/OptDel&gt;&lt;/Article2&gt;}{\rtlch\fcs1 \af0 \ltrch\fcs0 \insrsid12585115\charrsid16725812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2585115\charrsid16725812 #}{\rtlch\fcs1 \af1 \ltrch\fcs0 \cs18\v\f1\fs20\cf15\insrsid12585115\charrsid16725812 MNU[OPTLEFTAMACT][LEFTPROP]@CHOICE@AMACTMNU}{\rtlch\fcs1 \af0 \ltrch\fcs0 _x000d__x000a_\insrsid12585115\charrsid16725812 #\cell Amendment\cell }\pard\plain \ltrpar\ql \li0\ri0\widctlpar\intbl\wrapdefault\aspalpha\aspnum\faauto\adjustright\rin0\lin0 \rtlch\fcs1 \af0\afs20\alang1025 \ltrch\fcs0 _x000d__x000a_\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585115\charrsid16725812 ##\cell ##}{\rtlch\fcs1 \af0\afs24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2585115\charrsid16725812 Or. }{\rtlch\fcs1 \af0 \ltrch\fcs0 \cs17\v\fs20\cf9\lang1024\langfe1024\loch\af1\hich\af1\dbch\af31501\noproof\insrsid12585115\charrsid16725812 \hich\af1\dbch\af31501\loch\f1 &lt;Original&gt;}{\rtlch\fcs1 \af0 \ltrch\fcs0 _x000d__x000a_\insrsid12585115\charrsid16725812 #}{\rtlch\fcs1 \af1 \ltrch\fcs0 \cs18\v\f1\fs20\cf15\insrsid12585115\charrsid16725812 KEY(MAIN/LANGMIN)sh@ORLANGMSG@}{\rtlch\fcs1 \af0 \ltrch\fcs0 \insrsid12585115\charrsid16725812 #}{\rtlch\fcs1 \af0 \ltrch\fcs0 _x000d__x000a_\cs17\v\fs20\cf9\lang1024\langfe1024\loch\af1\hich\af1\dbch\af31501\noproof\insrsid12585115\charrsid16725812 \hich\af1\dbch\af31501\loch\f1 &lt;/Original&gt;}{\rtlch\fcs1 \af0 \ltrch\fcs0 \insrsid12585115\charrsid16725812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2585115\charrsid16725812 \hich\af1\dbch\af31501\loch\f1 &lt;OptDel&gt;}{\rtlch\fcs1 \af0 \ltrch\fcs0 \insrsid12585115\charrsid16725812 #}{_x000d__x000a_\rtlch\fcs1 \af1 \ltrch\fcs0 \cs18\v\f1\fs20\cf15\insrsid12585115\charrsid16725812 MNU[CROSSREFNO][CROSSREFYES]@CHOICE@}{\rtlch\fcs1 \af0 \ltrch\fcs0 \insrsid12585115\charrsid16725812 #}{\rtlch\fcs1 \af0 \ltrch\fcs0 _x000d__x000a_\cs17\i0\v\fs20\cf9\lang1024\langfe1024\loch\af1\hich\af1\dbch\af31501\noproof\insrsid12585115\charrsid16725812 \hich\af1\dbch\af31501\loch\f1 &lt;/OptDel&gt;}{\rtlch\fcs1 \af0 \ltrch\fcs0 \insrsid12585115\charrsid16725812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2585115\charrsid16725812 \hich\af1\dbch\af31501\loch\f1 &lt;TitreJust&gt;}{\rtlch\fcs1 \af0 \ltrch\fcs0 \insrsid12585115\charrsid16725812 _x000d__x000a_Justification}{\rtlch\fcs1 \af0 \ltrch\fcs0 \cs17\i0\v\fs20\cf9\lang1024\langfe1024\loch\af1\hich\af1\dbch\af31501\noproof\insrsid12585115\charrsid16725812 \hich\af1\dbch\af31501\loch\f1 &lt;/TitreJust&gt;}{\rtlch\fcs1 \af0 \ltrch\fcs0 _x000d__x000a_\insrsid12585115\charrsid1672581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2585115\charrsid16725812 \hich\af1\dbch\af31501\loch\f1 &lt;OptDelPrev&gt;}{\rtlch\fcs1 \af0 \ltrch\fcs0 \insrsid12585115\charrsid16725812 #}{\rtlch\fcs1 _x000d__x000a_\af1 \ltrch\fcs0 \cs18\v\f1\fs20\cf15\insrsid12585115\charrsid16725812 MNU[TEXTJUSTYES][TEXTJUSTNO]@CHOICE@}{\rtlch\fcs1 \af0 \ltrch\fcs0 \insrsid12585115\charrsid16725812 #}{\rtlch\fcs1 \af0 \ltrch\fcs0 _x000d__x000a_\cs17\i0\v\fs20\cf9\lang1024\langfe1024\loch\af1\hich\af1\dbch\af31501\noproof\insrsid12585115\charrsid16725812 \hich\af1\dbch\af31501\loch\f1 &lt;/OptDelPrev&gt;}{\rtlch\fcs1 \af0 \ltrch\fcs0 \insrsid12585115\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585115\charrsid1672581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a4b6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56889 HideTWBExt;}{\*\cs18 \additive \v\f1\fs20\cf15 _x000d__x000a_\spriority0 \styrsid10756889 HideTWBInt;}{\s19\ql \li0\ri0\sa120\nowidctlpar\wrapdefault\aspalpha\aspnum\faauto\adjustright\rin0\lin0\itap0 \rtlch\fcs1 \af0\afs20\alang1025 \ltrch\fcs0 \fs24\lang2057\langfe2057\cgrid\langnp2057\langfenp2057 _x000d__x000a_\sbasedon0 \snext19 \spriority0 \styrsid10756889 Normal6a;}{\s20\ql \li0\ri0\nowidctlpar\wrapdefault\aspalpha\aspnum\faauto\adjustright\rin0\lin0\itap0 \rtlch\fcs1 \af0\afs20\alang1025 \ltrch\fcs0 \b\fs24\lang2057\langfe2057\cgrid\langnp2057\langfenp2057 _x000d__x000a_\sbasedon0 \snext20 \spriority0 \styrsid10756889 NormalBold;}{\s21\qr \li0\ri0\sb240\sa240\nowidctlpar\wrapdefault\aspalpha\aspnum\faauto\adjustright\rin0\lin0\itap0 \rtlch\fcs1 \af0\afs20\alang1025 \ltrch\fcs0 _x000d__x000a_\fs24\lang2057\langfe2057\cgrid\langnp2057\langfenp2057 \sbasedon0 \snext21 \spriority0 \styrsid10756889 AmOrLang;}{\s22\qc \li0\ri0\sa240\nowidctlpar\wrapdefault\aspalpha\aspnum\faauto\adjustright\rin0\lin0\itap0 \rtlch\fcs1 \af0\afs20\alang1025 _x000d__x000a_\ltrch\fcs0 \i\fs24\lang2057\langfe2057\cgrid\langnp2057\langfenp2057 \sbasedon0 \snext22 \spriority0 \styrsid1075688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756889 AmNumberTabs;}}{\*\rsidtbl \rsid24658\rsid223860\rsid735077\rsid1130506\rsid1387712\rsid1718133\rsid2892074\rsid3565327\rsid4666813_x000d__x000a_\rsid6641733\rsid7823322\rsid9636012\rsid10377208\rsid10756889\rsid11215221\rsid11549030\rsid12154954\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36}{\revtim\yr2026\mo6\dy22\hr11\min36}{\version1}{\edmins0}{\nofpages1}{\nofwords71}_x000d__x000a_{\nofchars399}{\nofcharsws43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568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387712 \chftnsep _x000d__x000a_\par }}{\*\ftnsepc \ltrpar \pard\plain \ltrpar\ql \li0\ri0\widctlpar\wrapdefault\aspalpha\aspnum\faauto\adjustright\rin0\lin0\itap0 \rtlch\fcs1 \af0\afs20\alang1025 \ltrch\fcs0 \fs24\lang2057\langfe2057\cgrid\langnp2057\langfenp2057 {\rtlch\fcs1 \af0 _x000d__x000a_\ltrch\fcs0 \insrsid1387712 \chftnsepc _x000d__x000a_\par }}{\*\aftnsep \ltrpar \pard\plain \ltrpar\ql \li0\ri0\widctlpar\wrapdefault\aspalpha\aspnum\faauto\adjustright\rin0\lin0\itap0 \rtlch\fcs1 \af0\afs20\alang1025 \ltrch\fcs0 \fs24\lang2057\langfe2057\cgrid\langnp2057\langfenp2057 {\rtlch\fcs1 \af0 _x000d__x000a_\ltrch\fcs0 \insrsid1387712 \chftnsep _x000d__x000a_\par }}{\*\aftnsepc \ltrpar \pard\plain \ltrpar\ql \li0\ri0\widctlpar\wrapdefault\aspalpha\aspnum\faauto\adjustright\rin0\lin0\itap0 \rtlch\fcs1 \af0\afs20\alang1025 \ltrch\fcs0 \fs24\lang2057\langfe2057\cgrid\langnp2057\langfenp2057 {\rtlch\fcs1 \af0 _x000d__x000a_\ltrch\fcs0 \insrsid13877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756889 \rtlch\fcs1 _x000d__x000a_\af0\afs20\alang1025 \ltrch\fcs0 \b\fs24\lang2057\langfe2057\cgrid\langnp2057\langfenp2057 {\rtlch\fcs1 \af0 \ltrch\fcs0 \cs17\b0\v\fs20\cf9\lang1024\langfe1024\loch\af1\hich\af1\dbch\af31501\noproof\insrsid10756889\charrsid12533864 {\*\bkmkstart restart}_x000d__x000a_\hich\af1\dbch\af31501\loch\f1 &lt;}{\rtlch\fcs1 \af0 \ltrch\fcs0 \cs17\b0\v\fs20\cf9\lang1024\langfe1024\loch\af1\hich\af1\dbch\af31501\noproof\insrsid10756889 \hich\af1\dbch\af31501\loch\f1 Amend}{\rtlch\fcs1 \af0 \ltrch\fcs0 _x000d__x000a_\cs17\b0\v\fs20\cf9\lang1024\langfe1024\loch\af1\hich\af1\dbch\af31501\noproof\insrsid10756889\charrsid12533864 \hich\af1\dbch\af31501\loch\f1 &gt;}{\rtlch\fcs1 \af0 \ltrch\fcs0 \insrsid10756889\charrsid12533864 Amendment\tab \tab }{\rtlch\fcs1 \af0 _x000d__x000a_\ltrch\fcs0 \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rtlch\fcs1 \af1 \ltrch\fcs0 _x000d__x000a_\cs18\v\f1\fs20\cf15\insrsid10756889\charrsid12533864 ENMIENDA@NRAM@}{\rtlch\fcs1 \af0 \ltrch\fcs0 \insrsid10756889\charrsid12533864 #}{\rtlch\fcs1 \af0 \ltrch\fcs0 _x000d__x000a_\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RepeatBlock-By&gt;}{\rtlch\fcs1 \af0 \ltrch\fcs0 \insrsid10756889\charrsid12533864 #}{\rtlch\fcs1 _x000d__x000a_\af1 \ltrch\fcs0 \cs18\v\f1\fs20\cf15\insrsid10756889\charrsid12533864 (MOD@InsideLoop()}{\rtlch\fcs1 \af0 \ltrch\fcs0 \insrsid10756889\charrsid12533864 ##}{\rtlch\fcs1 \af1 \ltrch\fcs0 \cs18\v\f1\fs20\cf15\insrsid10756889\charrsid12533864 _x000d__x000a_&gt;&gt;&gt;@[ZMEMBERSMSG]@}{\rtlch\fcs1 \af0 \ltrch\fcs0 \insrsid10756889\charrsid12533864 #}{\rtlch\fcs1 \af0 \ltrch\fcs0 \cs17\b0\v\fs20\cf9\lang1024\langfe1024\loch\af1\hich\af1\dbch\af31501\noproof\insrsid10756889\charrsid12533864 _x000d__x000a_\hich\af1\dbch\af31501\loch\f1 &lt;Members&gt;}{\rtlch\fcs1 \af0 \ltrch\fcs0 \insrsid10756889\charrsid12533864 #}{\rtlch\fcs1 \af1 \ltrch\fcs0 \cs18\v\f1\fs20\cf15\insrsid10756889\charrsid12533864 (MOD@InsideLoop(\'a7)}{\rtlch\fcs1 \af0 \ltrch\fcs0 _x000d__x000a_\insrsid10756889\charrsid12533864 #}{\rtlch\fcs1 \af0 \ltrch\fcs0 \cf10\insrsid10756889\charrsid12533864 \u9668\'3f}{\rtlch\fcs1 \af0 \ltrch\fcs0 \insrsid10756889\charrsid12533864 #}{\rtlch\fcs1 \af1 \ltrch\fcs0 _x000d__x000a_\cs18\v\f1\fs20\cf15\insrsid10756889\charrsid12533864 TVTMEMBERS\'a7@MEMBERS@}{\rtlch\fcs1 \af0 \ltrch\fcs0 \insrsid10756889\charrsid12533864 #}{\rtlch\fcs1 \af0 \ltrch\fcs0 \cf10\insrsid10756889\charrsid12533864 \u9658\'3f}{\rtlch\fcs1 \af0 \ltrch\fcs0 _x000d__x000a_\cs17\b0\v\fs20\cf9\lang1024\langfe1024\loch\af1\hich\af1\dbch\af31501\noproof\insrsid10756889\charrsid12533864 \hich\af1\dbch\af31501\loch\f1 &lt;/Members&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AuNomDe&gt;&lt;OptDel&gt;}{\rtlch\fcs1 \af0 \ltrch\fcs0 \insrsid10756889\charrsid12533864 #}{\rtlch\fcs1 \af1 \ltrch\fcs0 _x000d__x000a_\cs18\v\f1\fs20\cf15\insrsid10756889\charrsid12533864 MNU[ONBEHALFYES][NOTAPP]@CHOICE@}{\rtlch\fcs1 \af0 \ltrch\fcs0 \insrsid10756889\charrsid12533864 #}{\rtlch\fcs1 \af0 \ltrch\fcs0 _x000d__x000a_\cs17\v\fs20\cf9\lang1024\langfe1024\loch\af1\hich\af1\dbch\af31501\noproof\insrsid10756889\charrsid12533864 \hich\af1\dbch\af31501\loch\f1 &lt;/OptDel&gt;&lt;/AuNomDe&gt;}{\rtlch\fcs1 \af0 \ltrch\fcs0 \insrsid10756889\charrsid12533864 _x000d__x000a_\par &lt;&lt;&lt;}{\rtlch\fcs1 \af0 \ltrch\fcs0 \cs17\v\fs20\cf9\lang1024\langfe1024\loch\af1\hich\af1\dbch\af31501\noproof\insrsid10756889\charrsid12533864 \hich\af1\dbch\af31501\loch\f1 &lt;/RepeatBlock-By&gt;}{\rtlch\fcs1 \af0 \ltrch\fcs0 _x000d__x000a_\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DocAmend&gt;}{\rtlch\fcs1 \af0 \ltrch\fcs0 \insrsid10756889\charrsid12533864 _x000d__x000a_Draft legislative resolution}{\rtlch\fcs1 \af0 \ltrch\fcs0 \cs17\b0\v\fs20\cf9\lang1024\langfe1024\loch\af1\hich\af1\dbch\af31501\noproof\insrsid10756889\charrsid12533864 \hich\af1\dbch\af31501\loch\f1 &lt;/DocAmend&gt;}{\rtlch\fcs1 \af0 \ltrch\fcs0 _x000d__x000a_\insrsid10756889\charrsid12533864 _x000d__x000a_\par }{\rtlch\fcs1 \af0 \ltrch\fcs0 \cs17\b0\v\fs20\cf9\lang1024\langfe1024\loch\af1\hich\af1\dbch\af31501\noproof\insrsid10756889\charrsid12533864 \hich\af1\dbch\af31501\loch\f1 &lt;Article&gt;}{\rtlch\fcs1 \af0 \ltrch\fcs0 \cf10\insrsid10756889\charrsid12533864 _x000d__x000a_\u9668\'3f}{\rtlch\fcs1 \af0 \ltrch\fcs0 \insrsid10756889\charrsid12533864 #}{\rtlch\fcs1 \af1 \ltrch\fcs0 \cs18\v\f1\fs20\cf15\insrsid10756889\charrsid12533864 TVTRESPART@RESPART@}{\rtlch\fcs1 \af0 \ltrch\fcs0 \insrsid10756889\charrsid12533864 #}{_x000d__x000a_\rtlch\fcs1 \af0 \ltrch\fcs0 \cf10\insrsid10756889\charrsid12533864 \u9658\'3f}{\rtlch\fcs1 \af0 \ltrch\fcs0 \cs17\b0\v\fs20\cf9\lang1024\langfe1024\loch\af1\hich\af1\dbch\af31501\noproof\insrsid10756889\charrsid12533864 \hich\af1\dbch\af31501\loch\f1 _x000d__x000a_&lt;/Article&gt;}{\rtlch\fcs1 \af0 \ltrch\fcs0 \insrsid10756889\charrsid1253386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756889\charrsid12533864 Draft legislative resolution\cell Amendment\cell }\pard\plain \ltrpar\ql \li0\ri0\widctlpar\intbl\wrapdefault\aspalpha\aspnum\faauto\adjustright\rin0\lin0 \rtlch\fcs1 \af0\afs20\alang1025 \ltrch\fcs0 _x000d__x000a_\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756889\charrsid12533864 ##\cell ##}{\rtlch\fcs1 \af0\afs24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756889 \rtlch\fcs1 \af0\afs20\alang1025 \ltrch\fcs0 \fs24\lang2057\langfe2057\cgrid\langnp2057\langfenp2057 {\rtlch\fcs1 \af0 \ltrch\fcs0 _x000d__x000a_\insrsid10756889\charrsid12533864 Or. }{\rtlch\fcs1 \af0 \ltrch\fcs0 \cs17\v\fs20\cf9\lang1024\langfe1024\loch\af1\hich\af1\dbch\af31501\noproof\insrsid10756889\charrsid12533864 \hich\af1\dbch\af31501\loch\f1 &lt;Original&gt;}{\rtlch\fcs1 \af0 \ltrch\fcs0 _x000d__x000a_\insrsid10756889\charrsid12533864 #}{\rtlch\fcs1 \af1 \ltrch\fcs0 \cs18\v\f1\fs20\cf15\insrsid10756889\charrsid12533864 KEY(MAIN/LANGMIN)sh@ORLANGMSG@}{\rtlch\fcs1 \af0 \ltrch\fcs0 \insrsid10756889\charrsid12533864 #}{\rtlch\fcs1 \af0 \ltrch\fcs0 _x000d__x000a_\cs17\v\fs20\cf9\lang1024\langfe1024\loch\af1\hich\af1\dbch\af31501\noproof\insrsid10756889\charrsid12533864 \hich\af1\dbch\af31501\loch\f1 &lt;/Original&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rtlch\fcs1 \af0 \ltrch\fcs0 _x000d__x000a_\cs17\v\fs20\cf9\lang1024\langfe1024\loch\af1\hich\af1\dbch\af31501\noproof\insrsid10756889 \hich\af1\dbch\af31501\loch\f1 Amend}{\rtlch\fcs1 \af0 \ltrch\fcs0 _x000d__x000a_\cs17\v\fs20\cf9\lang1024\langfe1024\loch\af1\hich\af1\dbch\af31501\noproof\insrsid10756889\charrsid1253386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d_x000d__x000a_ea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AUTHOR" w:val="Assita Kanko"/>
    <w:docVar w:name="TXTLANGUE" w:val="EN"/>
    <w:docVar w:name="TXTLANGUEMIN" w:val="en"/>
    <w:docVar w:name="TXTNRC" w:val="C10-0178/2025"/>
    <w:docVar w:name="TXTNRCOM" w:val="COM(2025)0542"/>
    <w:docVar w:name="TXTNRFIRSTAM" w:val="21"/>
    <w:docVar w:name="TXTNRLASTAM" w:val="xx"/>
    <w:docVar w:name="TXTNRPE" w:val="790.179"/>
    <w:docVar w:name="TXTNRPE2" w:val="788.869"/>
    <w:docVar w:name="TXTNRPROC" w:val="2025/0542"/>
    <w:docVar w:name="TXTPEorAP" w:val="PE"/>
    <w:docVar w:name="TXTROUTE" w:val="AM\1346525EN.docx"/>
    <w:docVar w:name="TXTTITLE" w:val="Proposal for a Regulation of the European Parliament and of the Council establishing the Union support for internal security for the period from 2028 to 2034"/>
    <w:docVar w:name="TXTVERSION" w:val="01-00"/>
    <w:docVar w:name="TXTVERSION2" w:val="01-00"/>
  </w:docVars>
  <w:rsids>
    <w:rsidRoot w:val="00FF3734"/>
    <w:rsid w:val="000111BD"/>
    <w:rsid w:val="00017372"/>
    <w:rsid w:val="00026F19"/>
    <w:rsid w:val="00034CD1"/>
    <w:rsid w:val="0007025B"/>
    <w:rsid w:val="00073830"/>
    <w:rsid w:val="00075DBE"/>
    <w:rsid w:val="000B0781"/>
    <w:rsid w:val="000D446F"/>
    <w:rsid w:val="000E7234"/>
    <w:rsid w:val="000F2A80"/>
    <w:rsid w:val="000F7815"/>
    <w:rsid w:val="0011400A"/>
    <w:rsid w:val="00126BC4"/>
    <w:rsid w:val="001375B8"/>
    <w:rsid w:val="00150057"/>
    <w:rsid w:val="00166CCB"/>
    <w:rsid w:val="001809DD"/>
    <w:rsid w:val="001A0F1C"/>
    <w:rsid w:val="001A4802"/>
    <w:rsid w:val="001B761C"/>
    <w:rsid w:val="001C2054"/>
    <w:rsid w:val="001C502E"/>
    <w:rsid w:val="001D13C9"/>
    <w:rsid w:val="001D5CC4"/>
    <w:rsid w:val="001D7A49"/>
    <w:rsid w:val="001E178E"/>
    <w:rsid w:val="001F0FDD"/>
    <w:rsid w:val="0020367C"/>
    <w:rsid w:val="00222325"/>
    <w:rsid w:val="00231EA7"/>
    <w:rsid w:val="00234268"/>
    <w:rsid w:val="00236619"/>
    <w:rsid w:val="002574CB"/>
    <w:rsid w:val="00274B27"/>
    <w:rsid w:val="00280EA6"/>
    <w:rsid w:val="002A1C82"/>
    <w:rsid w:val="002B16E1"/>
    <w:rsid w:val="002B6A7B"/>
    <w:rsid w:val="002C5761"/>
    <w:rsid w:val="002E3F68"/>
    <w:rsid w:val="002E4311"/>
    <w:rsid w:val="003003A7"/>
    <w:rsid w:val="00314310"/>
    <w:rsid w:val="00315664"/>
    <w:rsid w:val="00322475"/>
    <w:rsid w:val="00363AD3"/>
    <w:rsid w:val="003743DE"/>
    <w:rsid w:val="0037660F"/>
    <w:rsid w:val="00384E84"/>
    <w:rsid w:val="0038706C"/>
    <w:rsid w:val="003910EE"/>
    <w:rsid w:val="003923F7"/>
    <w:rsid w:val="003A5102"/>
    <w:rsid w:val="003C6E39"/>
    <w:rsid w:val="003D466C"/>
    <w:rsid w:val="003D70F2"/>
    <w:rsid w:val="003E08BF"/>
    <w:rsid w:val="003E43AC"/>
    <w:rsid w:val="003F21EB"/>
    <w:rsid w:val="003F3B0C"/>
    <w:rsid w:val="00422BB2"/>
    <w:rsid w:val="004367B3"/>
    <w:rsid w:val="00441413"/>
    <w:rsid w:val="00441D7D"/>
    <w:rsid w:val="004431E6"/>
    <w:rsid w:val="00461E32"/>
    <w:rsid w:val="00464338"/>
    <w:rsid w:val="00495E20"/>
    <w:rsid w:val="004C2486"/>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678D0"/>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54581"/>
    <w:rsid w:val="007659AC"/>
    <w:rsid w:val="00781620"/>
    <w:rsid w:val="0079060C"/>
    <w:rsid w:val="007A42AB"/>
    <w:rsid w:val="007C71DE"/>
    <w:rsid w:val="00822C94"/>
    <w:rsid w:val="008363E4"/>
    <w:rsid w:val="00851460"/>
    <w:rsid w:val="0087052C"/>
    <w:rsid w:val="00870CF2"/>
    <w:rsid w:val="00874862"/>
    <w:rsid w:val="00875A9C"/>
    <w:rsid w:val="00887FDC"/>
    <w:rsid w:val="008A602B"/>
    <w:rsid w:val="008B071F"/>
    <w:rsid w:val="008B251A"/>
    <w:rsid w:val="008D6D06"/>
    <w:rsid w:val="008E290E"/>
    <w:rsid w:val="008F0DDD"/>
    <w:rsid w:val="00900CAE"/>
    <w:rsid w:val="00904AD5"/>
    <w:rsid w:val="00907CCA"/>
    <w:rsid w:val="009154FF"/>
    <w:rsid w:val="00917997"/>
    <w:rsid w:val="00917A85"/>
    <w:rsid w:val="00942E30"/>
    <w:rsid w:val="00966038"/>
    <w:rsid w:val="00984981"/>
    <w:rsid w:val="009A10B1"/>
    <w:rsid w:val="009A65D8"/>
    <w:rsid w:val="009B0305"/>
    <w:rsid w:val="009B3D31"/>
    <w:rsid w:val="009C1DC1"/>
    <w:rsid w:val="009F230F"/>
    <w:rsid w:val="00A06F14"/>
    <w:rsid w:val="00A15973"/>
    <w:rsid w:val="00A233E9"/>
    <w:rsid w:val="00A3613E"/>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1272"/>
    <w:rsid w:val="00B0638A"/>
    <w:rsid w:val="00B10564"/>
    <w:rsid w:val="00B41B4D"/>
    <w:rsid w:val="00B77A45"/>
    <w:rsid w:val="00B8066A"/>
    <w:rsid w:val="00B85286"/>
    <w:rsid w:val="00B90B7F"/>
    <w:rsid w:val="00B9188F"/>
    <w:rsid w:val="00B95175"/>
    <w:rsid w:val="00BA48D2"/>
    <w:rsid w:val="00BC1B1F"/>
    <w:rsid w:val="00BD4B3D"/>
    <w:rsid w:val="00BE0C84"/>
    <w:rsid w:val="00BE5062"/>
    <w:rsid w:val="00BF4068"/>
    <w:rsid w:val="00C10F61"/>
    <w:rsid w:val="00C22CC4"/>
    <w:rsid w:val="00C2336C"/>
    <w:rsid w:val="00C35E35"/>
    <w:rsid w:val="00C41E32"/>
    <w:rsid w:val="00C64343"/>
    <w:rsid w:val="00C85D0F"/>
    <w:rsid w:val="00C92798"/>
    <w:rsid w:val="00CB34F1"/>
    <w:rsid w:val="00CB7B07"/>
    <w:rsid w:val="00CC3983"/>
    <w:rsid w:val="00CD0FA6"/>
    <w:rsid w:val="00D00CC7"/>
    <w:rsid w:val="00D100D1"/>
    <w:rsid w:val="00D14FCE"/>
    <w:rsid w:val="00D15308"/>
    <w:rsid w:val="00D1583C"/>
    <w:rsid w:val="00D15D1E"/>
    <w:rsid w:val="00D42398"/>
    <w:rsid w:val="00D44842"/>
    <w:rsid w:val="00D462AC"/>
    <w:rsid w:val="00D677D5"/>
    <w:rsid w:val="00D755F1"/>
    <w:rsid w:val="00D767AC"/>
    <w:rsid w:val="00D82FCC"/>
    <w:rsid w:val="00D87B31"/>
    <w:rsid w:val="00DB429F"/>
    <w:rsid w:val="00DB4942"/>
    <w:rsid w:val="00DB65C2"/>
    <w:rsid w:val="00DC4160"/>
    <w:rsid w:val="00DC6A1B"/>
    <w:rsid w:val="00DD28DE"/>
    <w:rsid w:val="00DE672F"/>
    <w:rsid w:val="00E15A86"/>
    <w:rsid w:val="00E25DC5"/>
    <w:rsid w:val="00E43D58"/>
    <w:rsid w:val="00E44BB0"/>
    <w:rsid w:val="00E471BE"/>
    <w:rsid w:val="00E57F50"/>
    <w:rsid w:val="00E63785"/>
    <w:rsid w:val="00E660E2"/>
    <w:rsid w:val="00EA25AE"/>
    <w:rsid w:val="00EB3A71"/>
    <w:rsid w:val="00EB4A52"/>
    <w:rsid w:val="00EE011D"/>
    <w:rsid w:val="00EE3E0D"/>
    <w:rsid w:val="00EF03A3"/>
    <w:rsid w:val="00EF11AD"/>
    <w:rsid w:val="00F27170"/>
    <w:rsid w:val="00F31732"/>
    <w:rsid w:val="00F459F7"/>
    <w:rsid w:val="00F92B49"/>
    <w:rsid w:val="00FA192C"/>
    <w:rsid w:val="00FC1B08"/>
    <w:rsid w:val="00FD05BD"/>
    <w:rsid w:val="00FD2CCF"/>
    <w:rsid w:val="00FD675F"/>
    <w:rsid w:val="00FE03B4"/>
    <w:rsid w:val="00FF373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C54445"/>
  <w15:chartTrackingRefBased/>
  <w15:docId w15:val="{802BF06F-0082-4044-813F-1C55BB2AC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Normal12Italic">
    <w:name w:val="Normal12Italic"/>
    <w:basedOn w:val="Normal"/>
    <w:rsid w:val="00CD0FA6"/>
    <w:pPr>
      <w:spacing w:after="240"/>
    </w:pPr>
    <w:rPr>
      <w:i/>
      <w:noProof/>
    </w:rPr>
  </w:style>
  <w:style w:type="character" w:customStyle="1" w:styleId="NormalBoldChar">
    <w:name w:val="NormalBold Char"/>
    <w:basedOn w:val="DefaultParagraphFont"/>
    <w:link w:val="NormalBold"/>
    <w:rsid w:val="00CD0FA6"/>
    <w:rPr>
      <w:b/>
      <w:sz w:val="24"/>
    </w:rPr>
  </w:style>
  <w:style w:type="paragraph" w:customStyle="1" w:styleId="JustificationTitle">
    <w:name w:val="JustificationTitle"/>
    <w:basedOn w:val="Normal"/>
    <w:next w:val="Normal"/>
    <w:rsid w:val="00CD0FA6"/>
    <w:pPr>
      <w:keepNext/>
      <w:spacing w:before="240" w:after="240"/>
      <w:jc w:val="center"/>
    </w:pPr>
    <w:rPr>
      <w:i/>
      <w:noProof/>
    </w:rPr>
  </w:style>
  <w:style w:type="paragraph" w:customStyle="1" w:styleId="AMNumberTabs0">
    <w:name w:val="AMNumberTabs"/>
    <w:basedOn w:val="Normal"/>
    <w:rsid w:val="00CD0F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D0FA6"/>
    <w:pPr>
      <w:jc w:val="right"/>
    </w:pPr>
  </w:style>
  <w:style w:type="paragraph" w:styleId="Footer">
    <w:name w:val="footer"/>
    <w:basedOn w:val="Normal"/>
    <w:link w:val="FooterChar"/>
    <w:semiHidden/>
    <w:rsid w:val="00DB4942"/>
    <w:pPr>
      <w:tabs>
        <w:tab w:val="center" w:pos="4513"/>
        <w:tab w:val="right" w:pos="9026"/>
      </w:tabs>
    </w:pPr>
  </w:style>
  <w:style w:type="character" w:customStyle="1" w:styleId="FooterChar">
    <w:name w:val="Footer Char"/>
    <w:basedOn w:val="DefaultParagraphFont"/>
    <w:link w:val="Footer"/>
    <w:semiHidden/>
    <w:rsid w:val="00DB4942"/>
    <w:rPr>
      <w:sz w:val="24"/>
    </w:rPr>
  </w:style>
  <w:style w:type="paragraph" w:styleId="ListParagraph">
    <w:name w:val="List Paragraph"/>
    <w:basedOn w:val="Normal"/>
    <w:uiPriority w:val="34"/>
    <w:qFormat/>
    <w:rsid w:val="00754581"/>
    <w:pPr>
      <w:ind w:left="720"/>
      <w:contextualSpacing/>
    </w:pPr>
  </w:style>
  <w:style w:type="paragraph" w:styleId="Revision">
    <w:name w:val="Revision"/>
    <w:hidden/>
    <w:uiPriority w:val="99"/>
    <w:semiHidden/>
    <w:rsid w:val="00034CD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ecuyer\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8</Pages>
  <Words>970</Words>
  <Characters>7580</Characters>
  <Application>Microsoft Office Word</Application>
  <DocSecurity>0</DocSecurity>
  <Lines>292</Lines>
  <Paragraphs>51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2026-06-23T10:09:00Z</cp:lastPrinted>
  <dcterms:created xsi:type="dcterms:W3CDTF">2026-07-08T12:36:00Z</dcterms:created>
  <dcterms:modified xsi:type="dcterms:W3CDTF">2026-07-08T12:36:00Z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1346525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AM\1346525DE.docx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790.179</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OK(TC/TCON) - 2026/06/25 10:15</vt:lpwstr>
  </property>
  <property fmtid="{D5CDD505-2E9C-101B-9397-08002B2CF9AE}" pid="16" name="Bookout">
    <vt:lpwstr>OK - 2026/07/08 14:36</vt:lpwstr>
  </property>
</Properties>
</file>