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E79A2" w:rsidRPr="005E187F" w14:paraId="024A70FA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260BF5" w14:textId="77777777" w:rsidR="00BE5062" w:rsidRPr="005E187F" w:rsidRDefault="00CF1C00" w:rsidP="00C85D0F">
            <w:pPr>
              <w:pStyle w:val="EPName"/>
            </w:pPr>
            <w:r w:rsidRPr="005E187F">
              <w:t>Európsky parlament</w:t>
            </w:r>
          </w:p>
          <w:p w14:paraId="35A55ED7" w14:textId="77777777" w:rsidR="00BE5062" w:rsidRPr="005E187F" w:rsidRDefault="00CF1C00" w:rsidP="00C85D0F">
            <w:pPr>
              <w:pStyle w:val="EPTerm"/>
            </w:pPr>
            <w:r w:rsidRPr="005E187F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43437B9" w14:textId="77777777" w:rsidR="00BE5062" w:rsidRPr="005E187F" w:rsidRDefault="00CF1C00" w:rsidP="00C85D0F">
            <w:pPr>
              <w:pStyle w:val="EPLogo"/>
            </w:pPr>
            <w:r w:rsidRPr="005E187F">
              <w:rPr>
                <w:noProof/>
              </w:rPr>
              <w:drawing>
                <wp:inline distT="0" distB="0" distL="0" distR="0" wp14:anchorId="083A90BD" wp14:editId="49CF4B3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DCE635" w14:textId="77777777" w:rsidR="000E7234" w:rsidRPr="005E187F" w:rsidRDefault="000E7234" w:rsidP="000E7234">
      <w:pPr>
        <w:pStyle w:val="LineTop"/>
      </w:pPr>
    </w:p>
    <w:p w14:paraId="417872B9" w14:textId="77777777" w:rsidR="000E7234" w:rsidRPr="005E187F" w:rsidRDefault="00CF1C00" w:rsidP="000E7234">
      <w:pPr>
        <w:pStyle w:val="EPBody"/>
      </w:pPr>
      <w:r w:rsidRPr="005E187F">
        <w:rPr>
          <w:rStyle w:val="HideTWBExt"/>
        </w:rPr>
        <w:t>&lt;</w:t>
      </w:r>
      <w:r w:rsidRPr="005E187F">
        <w:rPr>
          <w:rStyle w:val="HideTWBExt"/>
          <w:i w:val="0"/>
        </w:rPr>
        <w:t>Commission</w:t>
      </w:r>
      <w:r w:rsidRPr="005E187F">
        <w:rPr>
          <w:rStyle w:val="HideTWBExt"/>
        </w:rPr>
        <w:t>&gt;</w:t>
      </w:r>
      <w:r w:rsidRPr="005E187F">
        <w:rPr>
          <w:rStyle w:val="HideTWBInt"/>
          <w:color w:val="auto"/>
        </w:rPr>
        <w:t>{LIBE}</w:t>
      </w:r>
      <w:r w:rsidRPr="005E187F">
        <w:t>Výbor pre občianske slobody, spravodlivosť a vnútorné veci</w:t>
      </w:r>
      <w:r w:rsidRPr="005E187F">
        <w:rPr>
          <w:rStyle w:val="HideTWBExt"/>
        </w:rPr>
        <w:t>&lt;/</w:t>
      </w:r>
      <w:proofErr w:type="spellStart"/>
      <w:r w:rsidRPr="005E187F">
        <w:rPr>
          <w:rStyle w:val="HideTWBExt"/>
          <w:i w:val="0"/>
        </w:rPr>
        <w:t>Commission</w:t>
      </w:r>
      <w:proofErr w:type="spellEnd"/>
      <w:r w:rsidRPr="005E187F">
        <w:rPr>
          <w:rStyle w:val="HideTWBExt"/>
        </w:rPr>
        <w:t>&gt;</w:t>
      </w:r>
    </w:p>
    <w:p w14:paraId="44D5EA2A" w14:textId="77777777" w:rsidR="000E7234" w:rsidRPr="005E187F" w:rsidRDefault="000E7234" w:rsidP="000E7234">
      <w:pPr>
        <w:pStyle w:val="LineBottom"/>
      </w:pPr>
    </w:p>
    <w:p w14:paraId="5D85279F" w14:textId="77777777" w:rsidR="00B85286" w:rsidRPr="005E187F" w:rsidRDefault="00CF1C00">
      <w:pPr>
        <w:pStyle w:val="CoverReference"/>
      </w:pPr>
      <w:r w:rsidRPr="005E187F">
        <w:rPr>
          <w:rStyle w:val="HideTWBExt"/>
          <w:b w:val="0"/>
        </w:rPr>
        <w:t>&lt;RefProc&gt;</w:t>
      </w:r>
      <w:r w:rsidRPr="005E187F">
        <w:t>2025/0542</w:t>
      </w:r>
      <w:r w:rsidRPr="005E187F">
        <w:rPr>
          <w:rStyle w:val="HideTWBExt"/>
          <w:b w:val="0"/>
        </w:rPr>
        <w:t>&lt;/</w:t>
      </w:r>
      <w:proofErr w:type="spellStart"/>
      <w:r w:rsidRPr="005E187F">
        <w:rPr>
          <w:rStyle w:val="HideTWBExt"/>
          <w:b w:val="0"/>
        </w:rPr>
        <w:t>RefProc</w:t>
      </w:r>
      <w:proofErr w:type="spellEnd"/>
      <w:r w:rsidRPr="005E187F">
        <w:rPr>
          <w:rStyle w:val="HideTWBExt"/>
          <w:b w:val="0"/>
        </w:rPr>
        <w:t>&gt;&lt;RefTypeProc&gt;</w:t>
      </w:r>
      <w:r w:rsidRPr="005E187F">
        <w:t>(COD)</w:t>
      </w:r>
      <w:r w:rsidRPr="005E187F">
        <w:rPr>
          <w:rStyle w:val="HideTWBExt"/>
          <w:b w:val="0"/>
        </w:rPr>
        <w:t>&lt;/</w:t>
      </w:r>
      <w:proofErr w:type="spellStart"/>
      <w:r w:rsidRPr="005E187F">
        <w:rPr>
          <w:rStyle w:val="HideTWBExt"/>
          <w:b w:val="0"/>
        </w:rPr>
        <w:t>RefTypeProc</w:t>
      </w:r>
      <w:proofErr w:type="spellEnd"/>
      <w:r w:rsidRPr="005E187F">
        <w:rPr>
          <w:rStyle w:val="HideTWBExt"/>
          <w:b w:val="0"/>
        </w:rPr>
        <w:t>&gt;</w:t>
      </w:r>
    </w:p>
    <w:p w14:paraId="584DDAD9" w14:textId="77777777" w:rsidR="00B85286" w:rsidRPr="005E187F" w:rsidRDefault="00CF1C00">
      <w:pPr>
        <w:pStyle w:val="CoverDate"/>
      </w:pPr>
      <w:r w:rsidRPr="005E187F">
        <w:rPr>
          <w:rStyle w:val="HideTWBExt"/>
        </w:rPr>
        <w:t>&lt;Date&gt;</w:t>
      </w:r>
      <w:r w:rsidRPr="005E187F">
        <w:rPr>
          <w:rStyle w:val="HideTWBInt"/>
          <w:color w:val="auto"/>
        </w:rPr>
        <w:t>{24/06/2026}</w:t>
      </w:r>
      <w:r w:rsidRPr="005E187F">
        <w:t>24.6.2026</w:t>
      </w:r>
      <w:r w:rsidRPr="005E187F">
        <w:rPr>
          <w:rStyle w:val="HideTWBExt"/>
        </w:rPr>
        <w:t>&lt;/</w:t>
      </w:r>
      <w:proofErr w:type="spellStart"/>
      <w:r w:rsidRPr="005E187F">
        <w:rPr>
          <w:rStyle w:val="HideTWBExt"/>
        </w:rPr>
        <w:t>Date</w:t>
      </w:r>
      <w:proofErr w:type="spellEnd"/>
      <w:r w:rsidRPr="005E187F">
        <w:rPr>
          <w:rStyle w:val="HideTWBExt"/>
        </w:rPr>
        <w:t>&gt;</w:t>
      </w:r>
    </w:p>
    <w:p w14:paraId="3DD199BD" w14:textId="77777777" w:rsidR="009B0305" w:rsidRPr="005E187F" w:rsidRDefault="00CF1C00" w:rsidP="009B0305">
      <w:pPr>
        <w:pStyle w:val="CoverDocType"/>
      </w:pPr>
      <w:r w:rsidRPr="005E187F">
        <w:rPr>
          <w:rStyle w:val="HideTWBExt"/>
          <w:b w:val="0"/>
        </w:rPr>
        <w:t>&lt;TypeAM&gt;</w:t>
      </w:r>
      <w:r w:rsidRPr="005E187F">
        <w:t>POZMEŇUJÚCI NÁVRH</w:t>
      </w:r>
      <w:r w:rsidRPr="005E187F">
        <w:rPr>
          <w:rStyle w:val="HideTWBExt"/>
          <w:b w:val="0"/>
        </w:rPr>
        <w:t>&lt;/</w:t>
      </w:r>
      <w:proofErr w:type="spellStart"/>
      <w:r w:rsidRPr="005E187F">
        <w:rPr>
          <w:rStyle w:val="HideTWBExt"/>
          <w:b w:val="0"/>
        </w:rPr>
        <w:t>TypeAM</w:t>
      </w:r>
      <w:proofErr w:type="spellEnd"/>
      <w:r w:rsidRPr="005E187F">
        <w:rPr>
          <w:rStyle w:val="HideTWBExt"/>
          <w:b w:val="0"/>
        </w:rPr>
        <w:t>&gt;</w:t>
      </w:r>
    </w:p>
    <w:p w14:paraId="2D03B882" w14:textId="77777777" w:rsidR="00B85286" w:rsidRPr="005E187F" w:rsidRDefault="00CF1C00" w:rsidP="001C2054">
      <w:pPr>
        <w:pStyle w:val="CoverDocType24a"/>
      </w:pPr>
      <w:r w:rsidRPr="005E187F">
        <w:rPr>
          <w:rStyle w:val="HideTWBExt"/>
          <w:b w:val="0"/>
        </w:rPr>
        <w:t>&lt;RangeAM&gt;</w:t>
      </w:r>
      <w:r w:rsidRPr="005E187F">
        <w:t>212</w:t>
      </w:r>
      <w:r w:rsidRPr="005E187F">
        <w:rPr>
          <w:rStyle w:val="HideTWBExt"/>
          <w:b w:val="0"/>
        </w:rPr>
        <w:t>&lt;/</w:t>
      </w:r>
      <w:proofErr w:type="spellStart"/>
      <w:r w:rsidRPr="005E187F">
        <w:rPr>
          <w:rStyle w:val="HideTWBExt"/>
          <w:b w:val="0"/>
        </w:rPr>
        <w:t>RangeAM</w:t>
      </w:r>
      <w:proofErr w:type="spellEnd"/>
      <w:r w:rsidRPr="005E187F">
        <w:rPr>
          <w:rStyle w:val="HideTWBExt"/>
          <w:b w:val="0"/>
        </w:rPr>
        <w:t>&gt;</w:t>
      </w:r>
    </w:p>
    <w:p w14:paraId="02CA2CB2" w14:textId="77777777" w:rsidR="001C2054" w:rsidRPr="005E187F" w:rsidRDefault="00CF1C00" w:rsidP="00A93F8C">
      <w:pPr>
        <w:pStyle w:val="CoverBold"/>
      </w:pPr>
      <w:r w:rsidRPr="005E187F">
        <w:rPr>
          <w:rStyle w:val="HideTWBExt"/>
          <w:b w:val="0"/>
        </w:rPr>
        <w:t>&lt;TitreType&gt;</w:t>
      </w:r>
      <w:r w:rsidRPr="005E187F">
        <w:t>Návrh správy</w:t>
      </w:r>
      <w:r w:rsidRPr="005E187F">
        <w:rPr>
          <w:rStyle w:val="HideTWBExt"/>
          <w:b w:val="0"/>
        </w:rPr>
        <w:t>&lt;/</w:t>
      </w:r>
      <w:proofErr w:type="spellStart"/>
      <w:r w:rsidRPr="005E187F">
        <w:rPr>
          <w:rStyle w:val="HideTWBExt"/>
          <w:b w:val="0"/>
        </w:rPr>
        <w:t>TitreType</w:t>
      </w:r>
      <w:proofErr w:type="spellEnd"/>
      <w:r w:rsidRPr="005E187F">
        <w:rPr>
          <w:rStyle w:val="HideTWBExt"/>
          <w:b w:val="0"/>
        </w:rPr>
        <w:t>&gt;</w:t>
      </w:r>
    </w:p>
    <w:p w14:paraId="2121577F" w14:textId="77777777" w:rsidR="00B85286" w:rsidRPr="005E187F" w:rsidRDefault="00CF1C00" w:rsidP="00A93F8C">
      <w:pPr>
        <w:pStyle w:val="CoverBold"/>
      </w:pPr>
      <w:r w:rsidRPr="005E187F">
        <w:rPr>
          <w:rStyle w:val="HideTWBExt"/>
          <w:b w:val="0"/>
        </w:rPr>
        <w:t>&lt;Rapporteur&gt;</w:t>
      </w:r>
      <w:proofErr w:type="spellStart"/>
      <w:r w:rsidRPr="005E187F">
        <w:t>Assita</w:t>
      </w:r>
      <w:proofErr w:type="spellEnd"/>
      <w:r w:rsidRPr="005E187F">
        <w:t xml:space="preserve"> </w:t>
      </w:r>
      <w:proofErr w:type="spellStart"/>
      <w:r w:rsidRPr="005E187F">
        <w:t>Kanko</w:t>
      </w:r>
      <w:proofErr w:type="spellEnd"/>
      <w:r w:rsidRPr="005E187F">
        <w:rPr>
          <w:rStyle w:val="HideTWBExt"/>
          <w:b w:val="0"/>
        </w:rPr>
        <w:t>&lt;/Rapporteur&gt;</w:t>
      </w:r>
    </w:p>
    <w:p w14:paraId="17266AC6" w14:textId="77777777" w:rsidR="00B85286" w:rsidRPr="005E187F" w:rsidRDefault="00CF1C00">
      <w:pPr>
        <w:pStyle w:val="CoverNormal24a"/>
      </w:pPr>
      <w:r w:rsidRPr="005E187F">
        <w:rPr>
          <w:rStyle w:val="HideTWBExt"/>
        </w:rPr>
        <w:t>&lt;DocRefPE&gt;</w:t>
      </w:r>
      <w:r w:rsidRPr="005E187F">
        <w:t>(PE788.869v01-00)</w:t>
      </w:r>
      <w:r w:rsidRPr="005E187F">
        <w:rPr>
          <w:rStyle w:val="HideTWBExt"/>
        </w:rPr>
        <w:t>&lt;/</w:t>
      </w:r>
      <w:proofErr w:type="spellStart"/>
      <w:r w:rsidRPr="005E187F">
        <w:rPr>
          <w:rStyle w:val="HideTWBExt"/>
        </w:rPr>
        <w:t>DocRefPE</w:t>
      </w:r>
      <w:proofErr w:type="spellEnd"/>
      <w:r w:rsidRPr="005E187F">
        <w:rPr>
          <w:rStyle w:val="HideTWBExt"/>
        </w:rPr>
        <w:t>&gt;</w:t>
      </w:r>
    </w:p>
    <w:p w14:paraId="37DAEAEC" w14:textId="77777777" w:rsidR="00B85286" w:rsidRPr="005E187F" w:rsidRDefault="00CF1C00">
      <w:pPr>
        <w:pStyle w:val="CoverNormal24a"/>
      </w:pPr>
      <w:r w:rsidRPr="005E187F">
        <w:rPr>
          <w:rStyle w:val="HideTWBExt"/>
        </w:rPr>
        <w:t>&lt;Titre&gt;</w:t>
      </w:r>
      <w:r w:rsidRPr="005E187F">
        <w:t xml:space="preserve">Návrh nariadenia Európskeho parlamentu a Rady, ktorým sa stanovuje podpora Únie v oblasti </w:t>
      </w:r>
      <w:r w:rsidRPr="005E187F">
        <w:t>vnútornej bezpečnosti na roky 2028 až 2034</w:t>
      </w:r>
      <w:r w:rsidRPr="005E187F">
        <w:rPr>
          <w:rStyle w:val="HideTWBExt"/>
        </w:rPr>
        <w:t>&lt;/</w:t>
      </w:r>
      <w:proofErr w:type="spellStart"/>
      <w:r w:rsidRPr="005E187F">
        <w:rPr>
          <w:rStyle w:val="HideTWBExt"/>
        </w:rPr>
        <w:t>Titre</w:t>
      </w:r>
      <w:proofErr w:type="spellEnd"/>
      <w:r w:rsidRPr="005E187F">
        <w:rPr>
          <w:rStyle w:val="HideTWBExt"/>
        </w:rPr>
        <w:t>&gt;</w:t>
      </w:r>
    </w:p>
    <w:p w14:paraId="64733407" w14:textId="77777777" w:rsidR="006337D4" w:rsidRPr="005E187F" w:rsidRDefault="00CF1C00" w:rsidP="006337D4">
      <w:pPr>
        <w:pStyle w:val="CoverNormal"/>
      </w:pPr>
      <w:r w:rsidRPr="005E187F">
        <w:rPr>
          <w:rStyle w:val="HideTWBExt"/>
        </w:rPr>
        <w:t>&lt;DocAmend&gt;</w:t>
      </w:r>
      <w:r w:rsidRPr="005E187F">
        <w:t>Návrh nariadenia</w:t>
      </w:r>
      <w:r w:rsidRPr="005E187F">
        <w:rPr>
          <w:rStyle w:val="HideTWBExt"/>
        </w:rPr>
        <w:t>&lt;/</w:t>
      </w:r>
      <w:proofErr w:type="spellStart"/>
      <w:r w:rsidRPr="005E187F">
        <w:rPr>
          <w:rStyle w:val="HideTWBExt"/>
        </w:rPr>
        <w:t>DocAmend</w:t>
      </w:r>
      <w:proofErr w:type="spellEnd"/>
      <w:r w:rsidRPr="005E187F">
        <w:rPr>
          <w:rStyle w:val="HideTWBExt"/>
        </w:rPr>
        <w:t>&gt;</w:t>
      </w:r>
    </w:p>
    <w:p w14:paraId="329FD7A5" w14:textId="77777777" w:rsidR="00B85286" w:rsidRPr="005E187F" w:rsidRDefault="00CF1C00">
      <w:pPr>
        <w:pStyle w:val="CoverNormal24a"/>
      </w:pPr>
      <w:r w:rsidRPr="005E187F">
        <w:rPr>
          <w:rStyle w:val="HideTWBExt"/>
        </w:rPr>
        <w:t>&lt;DocRef&gt;</w:t>
      </w:r>
      <w:r w:rsidRPr="005E187F">
        <w:t>(COM(2025)0542 – C10</w:t>
      </w:r>
      <w:r w:rsidRPr="005E187F">
        <w:noBreakHyphen/>
        <w:t>0178/2025 – 2025/0542(COD))</w:t>
      </w:r>
      <w:r w:rsidRPr="005E187F">
        <w:rPr>
          <w:rStyle w:val="HideTWBExt"/>
        </w:rPr>
        <w:t>&lt;/</w:t>
      </w:r>
      <w:proofErr w:type="spellStart"/>
      <w:r w:rsidRPr="005E187F">
        <w:rPr>
          <w:rStyle w:val="HideTWBExt"/>
        </w:rPr>
        <w:t>DocRef</w:t>
      </w:r>
      <w:proofErr w:type="spellEnd"/>
      <w:r w:rsidRPr="005E187F">
        <w:rPr>
          <w:rStyle w:val="HideTWBExt"/>
        </w:rPr>
        <w:t>&gt;</w:t>
      </w:r>
    </w:p>
    <w:p w14:paraId="3920AC62" w14:textId="77777777" w:rsidR="00B85286" w:rsidRPr="005E187F" w:rsidRDefault="00CF1C00" w:rsidP="00E660E2">
      <w:pPr>
        <w:widowControl/>
        <w:tabs>
          <w:tab w:val="center" w:pos="4677"/>
        </w:tabs>
      </w:pPr>
      <w:r w:rsidRPr="005E187F">
        <w:br w:type="page"/>
      </w:r>
      <w:proofErr w:type="spellStart"/>
      <w:r w:rsidRPr="005E187F">
        <w:lastRenderedPageBreak/>
        <w:t>AM_Com_LegReport</w:t>
      </w:r>
      <w:proofErr w:type="spellEnd"/>
    </w:p>
    <w:p w14:paraId="35820478" w14:textId="77777777" w:rsidR="00CD0FA6" w:rsidRPr="005E187F" w:rsidRDefault="00CF1C00" w:rsidP="00DB4942">
      <w:pPr>
        <w:pStyle w:val="AmNumberTabs"/>
        <w:keepNext/>
        <w:rPr>
          <w:color w:val="000000"/>
        </w:rPr>
      </w:pPr>
      <w:r w:rsidRPr="005E187F">
        <w:br w:type="page"/>
      </w:r>
      <w:bookmarkStart w:id="0" w:name="IntroA"/>
      <w:r w:rsidRPr="005E187F">
        <w:rPr>
          <w:rStyle w:val="HideTWBExt"/>
          <w:b w:val="0"/>
        </w:rPr>
        <w:lastRenderedPageBreak/>
        <w:t>&lt;RepeatBlock-Amend&gt;</w:t>
      </w:r>
      <w:bookmarkEnd w:id="0"/>
      <w:r w:rsidRPr="005E187F">
        <w:rPr>
          <w:rStyle w:val="HideTWBExt"/>
          <w:b w:val="0"/>
        </w:rPr>
        <w:t>&lt;Amend&gt;</w:t>
      </w:r>
      <w:r w:rsidRPr="005E187F">
        <w:t>Pozmeňujúci návrh</w:t>
      </w:r>
      <w:r w:rsidRPr="005E187F">
        <w:tab/>
      </w:r>
      <w:r w:rsidRPr="005E187F">
        <w:tab/>
      </w:r>
      <w:r w:rsidRPr="005E187F">
        <w:rPr>
          <w:rStyle w:val="HideTWBExt"/>
          <w:b w:val="0"/>
        </w:rPr>
        <w:t>&lt;NumAm&gt;</w:t>
      </w:r>
      <w:r w:rsidRPr="005E187F">
        <w:t>212</w:t>
      </w:r>
      <w:r w:rsidRPr="005E187F">
        <w:rPr>
          <w:rStyle w:val="HideTWBExt"/>
          <w:b w:val="0"/>
        </w:rPr>
        <w:t>&lt;/</w:t>
      </w:r>
      <w:proofErr w:type="spellStart"/>
      <w:r w:rsidRPr="005E187F">
        <w:rPr>
          <w:rStyle w:val="HideTWBExt"/>
          <w:b w:val="0"/>
        </w:rPr>
        <w:t>NumAm</w:t>
      </w:r>
      <w:proofErr w:type="spellEnd"/>
      <w:r w:rsidRPr="005E187F">
        <w:rPr>
          <w:rStyle w:val="HideTWBExt"/>
          <w:b w:val="0"/>
        </w:rPr>
        <w:t>&gt;</w:t>
      </w:r>
    </w:p>
    <w:p w14:paraId="57F23367" w14:textId="77777777" w:rsidR="009B3D31" w:rsidRPr="005E187F" w:rsidRDefault="009B3D31" w:rsidP="00DB4942">
      <w:pPr>
        <w:pStyle w:val="AmNumberTabs"/>
        <w:keepNext/>
        <w:rPr>
          <w:rFonts w:ascii="Arial" w:hAnsi="Arial"/>
          <w:b w:val="0"/>
          <w:vanish/>
          <w:color w:val="000080"/>
          <w:sz w:val="20"/>
        </w:rPr>
      </w:pPr>
    </w:p>
    <w:p w14:paraId="01AADF06" w14:textId="77777777" w:rsidR="00CD0FA6" w:rsidRPr="005E187F" w:rsidRDefault="00CF1C00" w:rsidP="00CD0FA6">
      <w:pPr>
        <w:pStyle w:val="NormalBold"/>
      </w:pPr>
      <w:r w:rsidRPr="005E187F">
        <w:rPr>
          <w:rStyle w:val="HideTWBExt"/>
          <w:b w:val="0"/>
        </w:rPr>
        <w:t>&lt;RepeatBlock-By&gt;&lt;Members&gt;</w:t>
      </w:r>
      <w:proofErr w:type="spellStart"/>
      <w:r w:rsidRPr="005E187F">
        <w:t>Assita</w:t>
      </w:r>
      <w:proofErr w:type="spellEnd"/>
      <w:r w:rsidRPr="005E187F">
        <w:t xml:space="preserve"> </w:t>
      </w:r>
      <w:proofErr w:type="spellStart"/>
      <w:r w:rsidRPr="005E187F">
        <w:t>Kanko</w:t>
      </w:r>
      <w:proofErr w:type="spellEnd"/>
      <w:r w:rsidRPr="005E187F">
        <w:rPr>
          <w:rStyle w:val="HideTWBExt"/>
          <w:b w:val="0"/>
        </w:rPr>
        <w:t>&lt;/Members&gt;</w:t>
      </w:r>
    </w:p>
    <w:p w14:paraId="133A8C2D" w14:textId="77777777" w:rsidR="00CD0FA6" w:rsidRPr="005E187F" w:rsidRDefault="00CF1C00" w:rsidP="00CD0FA6">
      <w:r w:rsidRPr="005E187F">
        <w:rPr>
          <w:rStyle w:val="HideTWBExt"/>
        </w:rPr>
        <w:t>&lt;/RepeatBlock-By&gt;</w:t>
      </w:r>
    </w:p>
    <w:p w14:paraId="48204728" w14:textId="77777777" w:rsidR="00CD0FA6" w:rsidRPr="005E187F" w:rsidRDefault="00CF1C00" w:rsidP="00CD0FA6">
      <w:pPr>
        <w:pStyle w:val="NormalBold"/>
        <w:keepNext/>
      </w:pPr>
      <w:r w:rsidRPr="005E187F">
        <w:rPr>
          <w:rStyle w:val="HideTWBExt"/>
          <w:b w:val="0"/>
        </w:rPr>
        <w:t>&lt;DocAmend&gt;</w:t>
      </w:r>
      <w:r w:rsidRPr="005E187F">
        <w:t>Návrh nariadenia</w:t>
      </w:r>
      <w:r w:rsidRPr="005E187F">
        <w:rPr>
          <w:rStyle w:val="HideTWBExt"/>
          <w:b w:val="0"/>
        </w:rPr>
        <w:t>&lt;/</w:t>
      </w:r>
      <w:proofErr w:type="spellStart"/>
      <w:r w:rsidRPr="005E187F">
        <w:rPr>
          <w:rStyle w:val="HideTWBExt"/>
          <w:b w:val="0"/>
        </w:rPr>
        <w:t>DocAmend</w:t>
      </w:r>
      <w:proofErr w:type="spellEnd"/>
      <w:r w:rsidRPr="005E187F">
        <w:rPr>
          <w:rStyle w:val="HideTWBExt"/>
          <w:b w:val="0"/>
        </w:rPr>
        <w:t>&gt;</w:t>
      </w:r>
    </w:p>
    <w:p w14:paraId="1956ABD7" w14:textId="77777777" w:rsidR="00CD0FA6" w:rsidRPr="005E187F" w:rsidRDefault="00CF1C00" w:rsidP="00CD0FA6">
      <w:pPr>
        <w:pStyle w:val="NormalBold"/>
        <w:rPr>
          <w:rStyle w:val="HideTWBExt"/>
          <w:b w:val="0"/>
        </w:rPr>
      </w:pPr>
      <w:r w:rsidRPr="005E187F">
        <w:rPr>
          <w:rStyle w:val="HideTWBExt"/>
          <w:b w:val="0"/>
        </w:rPr>
        <w:t>&lt;Article&gt;</w:t>
      </w:r>
      <w:r w:rsidRPr="005E187F">
        <w:t>Príloha (nová)</w:t>
      </w:r>
      <w:r w:rsidRPr="005E187F">
        <w:rPr>
          <w:rStyle w:val="HideTWBExt"/>
          <w:b w:val="0"/>
        </w:rPr>
        <w:t>&lt;/</w:t>
      </w:r>
      <w:proofErr w:type="spellStart"/>
      <w:r w:rsidRPr="005E187F">
        <w:rPr>
          <w:rStyle w:val="HideTWBExt"/>
          <w:b w:val="0"/>
        </w:rPr>
        <w:t>Article</w:t>
      </w:r>
      <w:proofErr w:type="spellEnd"/>
      <w:r w:rsidRPr="005E187F">
        <w:rPr>
          <w:rStyle w:val="HideTWBExt"/>
          <w:b w:val="0"/>
        </w:rPr>
        <w:t>&gt;</w:t>
      </w:r>
    </w:p>
    <w:p w14:paraId="2D0B1692" w14:textId="77777777" w:rsidR="00CD0FA6" w:rsidRPr="005E187F" w:rsidRDefault="00CD0FA6" w:rsidP="00CD0FA6">
      <w:pPr>
        <w:pStyle w:val="NormalBold"/>
      </w:pPr>
    </w:p>
    <w:tbl>
      <w:tblPr>
        <w:tblpPr w:leftFromText="180" w:rightFromText="180" w:vertAnchor="text" w:horzAnchor="margin" w:tblpY="74"/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00" w:firstRow="0" w:lastRow="0" w:firstColumn="0" w:lastColumn="0" w:noHBand="0" w:noVBand="0"/>
      </w:tblPr>
      <w:tblGrid>
        <w:gridCol w:w="4529"/>
        <w:gridCol w:w="4530"/>
      </w:tblGrid>
      <w:tr w:rsidR="000E79A2" w:rsidRPr="005E187F" w14:paraId="147D0B5F" w14:textId="77777777" w:rsidTr="009B5BE1">
        <w:trPr>
          <w:trHeight w:val="360"/>
        </w:trPr>
        <w:tc>
          <w:tcPr>
            <w:tcW w:w="9059" w:type="dxa"/>
            <w:gridSpan w:val="2"/>
          </w:tcPr>
          <w:p w14:paraId="1D6DB31C" w14:textId="77777777" w:rsidR="00CD0FA6" w:rsidRPr="005E187F" w:rsidRDefault="00CD0FA6" w:rsidP="003910EE">
            <w:pPr>
              <w:pStyle w:val="Normal6a"/>
            </w:pPr>
          </w:p>
        </w:tc>
      </w:tr>
      <w:tr w:rsidR="000E79A2" w:rsidRPr="005E187F" w14:paraId="7289FDF9" w14:textId="77777777" w:rsidTr="009B5BE1">
        <w:trPr>
          <w:trHeight w:val="360"/>
        </w:trPr>
        <w:tc>
          <w:tcPr>
            <w:tcW w:w="4529" w:type="dxa"/>
          </w:tcPr>
          <w:p w14:paraId="1C29F8F5" w14:textId="77777777" w:rsidR="00CD0FA6" w:rsidRPr="005E187F" w:rsidRDefault="00CF1C00" w:rsidP="003910EE">
            <w:pPr>
              <w:pStyle w:val="Normal6a"/>
              <w:rPr>
                <w:i/>
              </w:rPr>
            </w:pPr>
            <w:r w:rsidRPr="005E187F">
              <w:rPr>
                <w:i/>
              </w:rPr>
              <w:t>Text predložený Komisiou</w:t>
            </w:r>
          </w:p>
        </w:tc>
        <w:tc>
          <w:tcPr>
            <w:tcW w:w="4530" w:type="dxa"/>
          </w:tcPr>
          <w:p w14:paraId="11408063" w14:textId="77777777" w:rsidR="00CD0FA6" w:rsidRPr="005E187F" w:rsidRDefault="00CF1C00" w:rsidP="003910EE">
            <w:pPr>
              <w:pStyle w:val="Normal6a"/>
              <w:rPr>
                <w:i/>
              </w:rPr>
            </w:pPr>
            <w:r w:rsidRPr="005E187F">
              <w:rPr>
                <w:i/>
              </w:rPr>
              <w:t>Pozmeňujúci návrh</w:t>
            </w:r>
          </w:p>
        </w:tc>
      </w:tr>
      <w:tr w:rsidR="000E79A2" w:rsidRPr="005E187F" w14:paraId="05C9A3A9" w14:textId="77777777" w:rsidTr="009B5BE1">
        <w:trPr>
          <w:trHeight w:val="360"/>
        </w:trPr>
        <w:tc>
          <w:tcPr>
            <w:tcW w:w="4529" w:type="dxa"/>
          </w:tcPr>
          <w:p w14:paraId="32E13983" w14:textId="77777777" w:rsidR="00CD0FA6" w:rsidRPr="005E187F" w:rsidRDefault="00CD0FA6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5681A67" w14:textId="77777777" w:rsidR="00CD0FA6" w:rsidRPr="005E187F" w:rsidRDefault="00CF1C00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PRÍLOHA</w:t>
            </w:r>
          </w:p>
        </w:tc>
      </w:tr>
      <w:tr w:rsidR="000E79A2" w:rsidRPr="005E187F" w14:paraId="6DE8C404" w14:textId="77777777" w:rsidTr="009B5BE1">
        <w:trPr>
          <w:trHeight w:val="360"/>
        </w:trPr>
        <w:tc>
          <w:tcPr>
            <w:tcW w:w="4529" w:type="dxa"/>
          </w:tcPr>
          <w:p w14:paraId="23982D63" w14:textId="77777777" w:rsidR="00942E30" w:rsidRPr="005E187F" w:rsidRDefault="00942E30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0120223" w14:textId="77777777" w:rsidR="00942E30" w:rsidRPr="005E187F" w:rsidRDefault="00CF1C00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VYKONÁVACIE OPATRENIA</w:t>
            </w:r>
          </w:p>
        </w:tc>
      </w:tr>
      <w:tr w:rsidR="000E79A2" w:rsidRPr="005E187F" w14:paraId="136D810A" w14:textId="77777777" w:rsidTr="009B5BE1">
        <w:trPr>
          <w:trHeight w:val="360"/>
        </w:trPr>
        <w:tc>
          <w:tcPr>
            <w:tcW w:w="4529" w:type="dxa"/>
          </w:tcPr>
          <w:p w14:paraId="15B4BC5A" w14:textId="77777777" w:rsidR="008E290E" w:rsidRPr="005E187F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1AA7594" w14:textId="77777777" w:rsidR="008E290E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1.</w:t>
            </w:r>
            <w:r w:rsidRPr="005E187F">
              <w:rPr>
                <w:b/>
                <w:i/>
              </w:rPr>
              <w:tab/>
              <w:t xml:space="preserve">Podpora Únie prispieva k </w:t>
            </w:r>
            <w:r w:rsidRPr="005E187F">
              <w:rPr>
                <w:b/>
                <w:i/>
              </w:rPr>
              <w:t xml:space="preserve">dosiahnutiu cieľa stanoveného v článku 3 ods. 1 písm. a) tým, že sa zameriava na tieto vykonávacie opatrenia: </w:t>
            </w:r>
          </w:p>
        </w:tc>
      </w:tr>
      <w:tr w:rsidR="000E79A2" w:rsidRPr="005E187F" w14:paraId="58AF5A26" w14:textId="77777777" w:rsidTr="009B5BE1">
        <w:trPr>
          <w:trHeight w:val="360"/>
        </w:trPr>
        <w:tc>
          <w:tcPr>
            <w:tcW w:w="4529" w:type="dxa"/>
          </w:tcPr>
          <w:p w14:paraId="6AFC210A" w14:textId="77777777" w:rsidR="008E290E" w:rsidRPr="005E187F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58C769D" w14:textId="77777777" w:rsidR="008E290E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a)</w:t>
            </w:r>
            <w:r w:rsidRPr="005E187F">
              <w:rPr>
                <w:b/>
                <w:i/>
              </w:rPr>
              <w:tab/>
              <w:t>zintenzívnenie odbornej prípravy, cvičení a vzájomného učenia, špecializovaných výmenných programov a výmeny najlepších postupov v rámci príslušných orgánov členských štátov a medzi nimi, a to aj na miestnej úrovni, a tiež s tretími krajinami a inými príslušnými aktérmi;</w:t>
            </w:r>
          </w:p>
        </w:tc>
      </w:tr>
      <w:tr w:rsidR="000E79A2" w:rsidRPr="005E187F" w14:paraId="7DDA7FC7" w14:textId="77777777" w:rsidTr="009B5BE1">
        <w:trPr>
          <w:trHeight w:val="360"/>
        </w:trPr>
        <w:tc>
          <w:tcPr>
            <w:tcW w:w="4529" w:type="dxa"/>
          </w:tcPr>
          <w:p w14:paraId="5A2239F9" w14:textId="77777777" w:rsidR="008E290E" w:rsidRPr="005E187F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E16DAF3" w14:textId="77777777" w:rsidR="008E290E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b)</w:t>
            </w:r>
            <w:r w:rsidRPr="005E187F">
              <w:rPr>
                <w:b/>
                <w:i/>
              </w:rPr>
              <w:tab/>
              <w:t xml:space="preserve">využívanie synergií združovaním zdrojov a poznatkov a výmenou najlepších postupov medzi členskými štátmi a inými príslušnými aktérmi vrátane občianskej spoločnosti napríklad vytvorením spoločných centier </w:t>
            </w:r>
            <w:proofErr w:type="spellStart"/>
            <w:r w:rsidRPr="005E187F">
              <w:rPr>
                <w:b/>
                <w:i/>
              </w:rPr>
              <w:t>excelentnosti</w:t>
            </w:r>
            <w:proofErr w:type="spellEnd"/>
            <w:r w:rsidRPr="005E187F">
              <w:rPr>
                <w:b/>
                <w:i/>
              </w:rPr>
              <w:t>, vypracovaním spoločných posúdení rizika alebo zriadením spoločných stredísk operačnej podpory pre spoločne vykonávané operácie;</w:t>
            </w:r>
          </w:p>
        </w:tc>
      </w:tr>
      <w:tr w:rsidR="000E79A2" w:rsidRPr="005E187F" w14:paraId="63EA4436" w14:textId="77777777" w:rsidTr="009B5BE1">
        <w:trPr>
          <w:trHeight w:val="360"/>
        </w:trPr>
        <w:tc>
          <w:tcPr>
            <w:tcW w:w="4529" w:type="dxa"/>
          </w:tcPr>
          <w:p w14:paraId="4264FDE3" w14:textId="77777777" w:rsidR="008E290E" w:rsidRPr="005E187F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76CCC66" w14:textId="77777777" w:rsidR="008E290E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(c)</w:t>
            </w:r>
            <w:r w:rsidRPr="005E187F">
              <w:rPr>
                <w:b/>
                <w:i/>
              </w:rPr>
              <w:tab/>
            </w:r>
            <w:r w:rsidRPr="005E187F">
              <w:rPr>
                <w:b/>
                <w:bCs/>
                <w:i/>
                <w:iCs/>
              </w:rPr>
              <w:t>nadobudnutie príslušného vybavenia a zriadenie alebo modernizácia špecializovaných školiacich zariadení a inej dôležitej bezpečnostnej infraštruktúry s cieľom zvýšiť pripravenosť, odolnosť, informovanosť verejnosti a primeranú reakciu, pokiaľ ide o bezpečnostné hrozby</w:t>
            </w:r>
            <w:bookmarkStart w:id="1" w:name="_Hlk229499808"/>
            <w:r w:rsidRPr="005E187F">
              <w:rPr>
                <w:b/>
                <w:i/>
              </w:rPr>
              <w:t>.</w:t>
            </w:r>
            <w:bookmarkEnd w:id="1"/>
          </w:p>
        </w:tc>
      </w:tr>
      <w:tr w:rsidR="000E79A2" w:rsidRPr="005E187F" w14:paraId="47CC9C78" w14:textId="77777777" w:rsidTr="009B5BE1">
        <w:trPr>
          <w:trHeight w:val="360"/>
        </w:trPr>
        <w:tc>
          <w:tcPr>
            <w:tcW w:w="4529" w:type="dxa"/>
          </w:tcPr>
          <w:p w14:paraId="2D47BFAF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4915DEA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2.</w:t>
            </w:r>
            <w:r w:rsidRPr="005E187F">
              <w:rPr>
                <w:b/>
                <w:i/>
              </w:rPr>
              <w:tab/>
              <w:t>Podpora Únie prispieva k dosiahnutiu cieľa stanoveného v článku 3 ods. 1 písm. b) tým, že sa zameriava na tieto vykonávacie opatrenia:</w:t>
            </w:r>
          </w:p>
        </w:tc>
      </w:tr>
      <w:tr w:rsidR="000E79A2" w:rsidRPr="005E187F" w14:paraId="0C878794" w14:textId="77777777" w:rsidTr="009B5BE1">
        <w:trPr>
          <w:trHeight w:val="360"/>
        </w:trPr>
        <w:tc>
          <w:tcPr>
            <w:tcW w:w="4529" w:type="dxa"/>
          </w:tcPr>
          <w:p w14:paraId="0F9B85DB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C6AE95D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(a)</w:t>
            </w:r>
            <w:r w:rsidRPr="005E187F">
              <w:rPr>
                <w:b/>
                <w:i/>
              </w:rPr>
              <w:tab/>
              <w:t xml:space="preserve">ochrana kritických subjektov pred incidentmi súvisiacimi s bezpečnosťou </w:t>
            </w:r>
            <w:r w:rsidRPr="005E187F">
              <w:rPr>
                <w:b/>
                <w:i/>
              </w:rPr>
              <w:lastRenderedPageBreak/>
              <w:t>odhaľovaním, posudzovaním a odstraňovaním zraniteľných miest;</w:t>
            </w:r>
          </w:p>
        </w:tc>
      </w:tr>
      <w:tr w:rsidR="000E79A2" w:rsidRPr="005E187F" w14:paraId="5B63B83F" w14:textId="77777777" w:rsidTr="009B5BE1">
        <w:trPr>
          <w:trHeight w:val="360"/>
        </w:trPr>
        <w:tc>
          <w:tcPr>
            <w:tcW w:w="4529" w:type="dxa"/>
          </w:tcPr>
          <w:p w14:paraId="4668F6BB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3CE4617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(b)</w:t>
            </w:r>
            <w:r w:rsidRPr="005E187F">
              <w:rPr>
                <w:b/>
                <w:i/>
              </w:rPr>
              <w:tab/>
            </w:r>
            <w:r w:rsidRPr="005E187F">
              <w:rPr>
                <w:b/>
                <w:bCs/>
                <w:i/>
                <w:iCs/>
              </w:rPr>
              <w:t>nadobudnutie príslušného vybavenia a zriadenie alebo modernizácia špecializovaných školiacich zariadení a inej nevyhnutnej bezpečnostnej infraštruktúry s cieľom zvýšiť pripravenosť, odolnosť a primeranú reakciu, pokiaľ ide o bezpečnostné hrozby</w:t>
            </w:r>
            <w:r w:rsidRPr="005E187F">
              <w:rPr>
                <w:b/>
                <w:i/>
              </w:rPr>
              <w:t>;</w:t>
            </w:r>
          </w:p>
        </w:tc>
      </w:tr>
      <w:tr w:rsidR="000E79A2" w:rsidRPr="005E187F" w14:paraId="020CC94F" w14:textId="77777777" w:rsidTr="009B5BE1">
        <w:trPr>
          <w:trHeight w:val="360"/>
        </w:trPr>
        <w:tc>
          <w:tcPr>
            <w:tcW w:w="4529" w:type="dxa"/>
          </w:tcPr>
          <w:p w14:paraId="1BA02533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9BFE6F9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(c)</w:t>
            </w:r>
            <w:r w:rsidRPr="005E187F">
              <w:rPr>
                <w:b/>
                <w:i/>
              </w:rPr>
              <w:tab/>
              <w:t xml:space="preserve">vytvorenie, prispôsobenie a udržiavanie bezpečnostných informačných systémov EÚ a decentralizovaných informačných systémov vrátane zabezpečenia ich </w:t>
            </w:r>
            <w:proofErr w:type="spellStart"/>
            <w:r w:rsidRPr="005E187F">
              <w:rPr>
                <w:b/>
                <w:i/>
              </w:rPr>
              <w:t>interoperability</w:t>
            </w:r>
            <w:proofErr w:type="spellEnd"/>
            <w:r w:rsidRPr="005E187F">
              <w:rPr>
                <w:b/>
                <w:i/>
              </w:rPr>
              <w:t xml:space="preserve">, ak je to dôležité pre reakciu na krízy a kritické komunikačné systémy; </w:t>
            </w:r>
          </w:p>
        </w:tc>
      </w:tr>
      <w:tr w:rsidR="000E79A2" w:rsidRPr="005E187F" w14:paraId="33B76A1E" w14:textId="77777777" w:rsidTr="009B5BE1">
        <w:trPr>
          <w:trHeight w:val="360"/>
        </w:trPr>
        <w:tc>
          <w:tcPr>
            <w:tcW w:w="4529" w:type="dxa"/>
          </w:tcPr>
          <w:p w14:paraId="3F938FED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B0541BB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(d)</w:t>
            </w:r>
            <w:r w:rsidRPr="005E187F">
              <w:rPr>
                <w:b/>
                <w:i/>
              </w:rPr>
              <w:tab/>
              <w:t>podpora vývoja, testovania, zavádzania a údržby interoperabilných bezpečných komunikačných systémov a mechanizmov krízovej koordinácie medzi príslušnými orgánmi v rámci členských štátov a medzi nimi vrátane systémov zabezpečujúcich kontinuitu operácií počas incidentov súvisiacich s bezpečnosťou a kríz veľkého rozsahu;</w:t>
            </w:r>
          </w:p>
        </w:tc>
      </w:tr>
      <w:tr w:rsidR="000E79A2" w:rsidRPr="005E187F" w14:paraId="1C3558FB" w14:textId="77777777" w:rsidTr="009B5BE1">
        <w:trPr>
          <w:trHeight w:val="360"/>
        </w:trPr>
        <w:tc>
          <w:tcPr>
            <w:tcW w:w="4529" w:type="dxa"/>
          </w:tcPr>
          <w:p w14:paraId="1E6EC9CE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B40B390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e)</w:t>
            </w:r>
            <w:r w:rsidRPr="005E187F">
              <w:rPr>
                <w:b/>
                <w:i/>
              </w:rPr>
              <w:tab/>
              <w:t xml:space="preserve">posilnenie pripravenosti, plánovania odolnosti a kapacít príslušných orgánov a kritických subjektov v oblasti koordinovanej reakcie na krízu </w:t>
            </w:r>
            <w:r w:rsidRPr="005E187F">
              <w:rPr>
                <w:b/>
                <w:i/>
              </w:rPr>
              <w:t>prostredníctvom posudzovania rizík, plánovania pre prípad nepredvídaných udalostí, cvičení založených na scenároch a vypracovania spoločných operačných protokolov.</w:t>
            </w:r>
          </w:p>
        </w:tc>
      </w:tr>
      <w:tr w:rsidR="000E79A2" w:rsidRPr="005E187F" w14:paraId="31CE311F" w14:textId="77777777" w:rsidTr="009B5BE1">
        <w:trPr>
          <w:trHeight w:val="360"/>
        </w:trPr>
        <w:tc>
          <w:tcPr>
            <w:tcW w:w="4529" w:type="dxa"/>
          </w:tcPr>
          <w:p w14:paraId="45A35B77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6F8CC9C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3.</w:t>
            </w:r>
            <w:r w:rsidRPr="005E187F">
              <w:rPr>
                <w:b/>
                <w:i/>
              </w:rPr>
              <w:tab/>
              <w:t>Podpora Únie prispieva k dosiahnutiu špecifického cieľa stanoveného v článku 3 ods. 1 písm. c) tým, že sa zameriava na tieto vykonávacie opatrenia:</w:t>
            </w:r>
          </w:p>
        </w:tc>
      </w:tr>
      <w:tr w:rsidR="000E79A2" w:rsidRPr="005E187F" w14:paraId="0703EEFB" w14:textId="77777777" w:rsidTr="009B5BE1">
        <w:trPr>
          <w:trHeight w:val="360"/>
        </w:trPr>
        <w:tc>
          <w:tcPr>
            <w:tcW w:w="4529" w:type="dxa"/>
          </w:tcPr>
          <w:p w14:paraId="4E3F51CB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E31C949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a)</w:t>
            </w:r>
            <w:r w:rsidRPr="005E187F">
              <w:rPr>
                <w:b/>
                <w:i/>
              </w:rPr>
              <w:tab/>
              <w:t xml:space="preserve">zaistenie jednotného uplatňovania </w:t>
            </w:r>
            <w:proofErr w:type="spellStart"/>
            <w:r w:rsidRPr="005E187F">
              <w:rPr>
                <w:b/>
                <w:i/>
              </w:rPr>
              <w:t>acquis</w:t>
            </w:r>
            <w:proofErr w:type="spellEnd"/>
            <w:r w:rsidRPr="005E187F">
              <w:rPr>
                <w:b/>
                <w:i/>
              </w:rPr>
              <w:t xml:space="preserve"> Únie v oblasti bezpečnosti podporou výmeny príslušných informácií napríklad prostredníctvom </w:t>
            </w:r>
            <w:proofErr w:type="spellStart"/>
            <w:r w:rsidRPr="005E187F">
              <w:rPr>
                <w:b/>
                <w:i/>
              </w:rPr>
              <w:t>prümského</w:t>
            </w:r>
            <w:proofErr w:type="spellEnd"/>
            <w:r w:rsidRPr="005E187F">
              <w:rPr>
                <w:b/>
                <w:i/>
              </w:rPr>
              <w:t xml:space="preserve"> rámca, PNR EÚ a SIS II, a to aj implementáciou odporúčaní vyplývajúcich z mechanizmov kontroly kvality a hodnotiacich mechanizmov, ako sú schengenský hodnotiaci a monitorovací mechanizmus alebo iné mechanizmy kontroly kvality a hodnotiace mechanizmy;</w:t>
            </w:r>
          </w:p>
        </w:tc>
      </w:tr>
      <w:tr w:rsidR="000E79A2" w:rsidRPr="005E187F" w14:paraId="0A26C7DC" w14:textId="77777777" w:rsidTr="009B5BE1">
        <w:trPr>
          <w:trHeight w:val="360"/>
        </w:trPr>
        <w:tc>
          <w:tcPr>
            <w:tcW w:w="4529" w:type="dxa"/>
          </w:tcPr>
          <w:p w14:paraId="3CF3D798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1A2B5D6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(b)</w:t>
            </w:r>
            <w:r w:rsidRPr="005E187F">
              <w:rPr>
                <w:b/>
                <w:i/>
              </w:rPr>
              <w:tab/>
              <w:t xml:space="preserve">vytvorenie, prispôsobenie a udržiavanie bezpečnostných informačných systémov EÚ a decentralizovaných informačných systémov vrátane zabezpečenia ich </w:t>
            </w:r>
            <w:proofErr w:type="spellStart"/>
            <w:r w:rsidRPr="005E187F">
              <w:rPr>
                <w:b/>
                <w:i/>
              </w:rPr>
              <w:t>interoperability</w:t>
            </w:r>
            <w:proofErr w:type="spellEnd"/>
            <w:r w:rsidRPr="005E187F">
              <w:rPr>
                <w:b/>
                <w:i/>
              </w:rPr>
              <w:t xml:space="preserve"> a vývoj vhodných nástrojov na riešenie zistených nedostatkov;</w:t>
            </w:r>
          </w:p>
        </w:tc>
      </w:tr>
      <w:tr w:rsidR="000E79A2" w:rsidRPr="005E187F" w14:paraId="195A7636" w14:textId="77777777" w:rsidTr="009B5BE1">
        <w:trPr>
          <w:trHeight w:val="360"/>
        </w:trPr>
        <w:tc>
          <w:tcPr>
            <w:tcW w:w="4529" w:type="dxa"/>
          </w:tcPr>
          <w:p w14:paraId="0CCDF2CE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3E87EEF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(c)</w:t>
            </w:r>
            <w:r w:rsidRPr="005E187F">
              <w:rPr>
                <w:b/>
                <w:i/>
              </w:rPr>
              <w:tab/>
              <w:t xml:space="preserve">posilnenie aktívneho využívania bezpečnostných informačných systémov EÚ a decentralizovaných informačných systémov a zabezpečenie, aby týmto systémom boli poskytované údaje vysokej kvality; </w:t>
            </w:r>
          </w:p>
        </w:tc>
      </w:tr>
      <w:tr w:rsidR="000E79A2" w:rsidRPr="005E187F" w14:paraId="45236DED" w14:textId="77777777" w:rsidTr="009B5BE1">
        <w:trPr>
          <w:trHeight w:val="360"/>
        </w:trPr>
        <w:tc>
          <w:tcPr>
            <w:tcW w:w="4529" w:type="dxa"/>
          </w:tcPr>
          <w:p w14:paraId="3E75B1DC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4352042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(d)</w:t>
            </w:r>
            <w:r w:rsidRPr="005E187F">
              <w:rPr>
                <w:b/>
                <w:i/>
              </w:rPr>
              <w:tab/>
              <w:t>podpora príslušných vnútroštátnych opatrení vrátane prepojenia bezpečnostných vnútroštátnych databáz a pripojenia týchto databáz k databázam Únie, ak sa tak stanovuje v príslušných právnych základoch a je to relevantné pre implementáciu cieľov stanovených v článku 3 ods. 1;</w:t>
            </w:r>
          </w:p>
        </w:tc>
      </w:tr>
      <w:tr w:rsidR="000E79A2" w:rsidRPr="005E187F" w14:paraId="3583B447" w14:textId="77777777" w:rsidTr="009B5BE1">
        <w:trPr>
          <w:trHeight w:val="360"/>
        </w:trPr>
        <w:tc>
          <w:tcPr>
            <w:tcW w:w="4529" w:type="dxa"/>
          </w:tcPr>
          <w:p w14:paraId="7B3CF0CA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BEE7176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(e)</w:t>
            </w:r>
            <w:r w:rsidRPr="005E187F">
              <w:rPr>
                <w:b/>
                <w:i/>
              </w:rPr>
              <w:tab/>
              <w:t xml:space="preserve">zlepšenie koordinácie a posilnenie spolupráce príslušných orgánov v rámci členských štátov </w:t>
            </w:r>
            <w:r w:rsidRPr="005E187F">
              <w:rPr>
                <w:b/>
                <w:i/>
              </w:rPr>
              <w:t xml:space="preserve">a medzi nimi, ako aj s inými príslušnými aktérmi, napríklad využitím sietí špecializovaných vnútroštátnych útvarov, </w:t>
            </w:r>
            <w:proofErr w:type="spellStart"/>
            <w:r w:rsidRPr="005E187F">
              <w:rPr>
                <w:b/>
                <w:i/>
              </w:rPr>
              <w:t>únijných</w:t>
            </w:r>
            <w:proofErr w:type="spellEnd"/>
            <w:r w:rsidRPr="005E187F">
              <w:rPr>
                <w:b/>
                <w:i/>
              </w:rPr>
              <w:t xml:space="preserve"> sietí a štruktúr spolupráce či centier Únie; </w:t>
            </w:r>
          </w:p>
        </w:tc>
      </w:tr>
      <w:tr w:rsidR="000E79A2" w:rsidRPr="005E187F" w14:paraId="3EC9CCC1" w14:textId="77777777" w:rsidTr="009B5BE1">
        <w:trPr>
          <w:trHeight w:val="360"/>
        </w:trPr>
        <w:tc>
          <w:tcPr>
            <w:tcW w:w="4529" w:type="dxa"/>
          </w:tcPr>
          <w:p w14:paraId="18A7DDBD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AF25C3F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(f)</w:t>
            </w:r>
            <w:r w:rsidRPr="005E187F">
              <w:rPr>
                <w:b/>
                <w:i/>
              </w:rPr>
              <w:tab/>
              <w:t xml:space="preserve">zlepšenie </w:t>
            </w:r>
            <w:proofErr w:type="spellStart"/>
            <w:r w:rsidRPr="005E187F">
              <w:rPr>
                <w:b/>
                <w:i/>
              </w:rPr>
              <w:t>medziagentúrnej</w:t>
            </w:r>
            <w:proofErr w:type="spellEnd"/>
            <w:r w:rsidRPr="005E187F">
              <w:rPr>
                <w:b/>
                <w:i/>
              </w:rPr>
              <w:t xml:space="preserve"> spolupráce na úrovni Únie medzi členskými štátmi a príslušnými orgánmi, úradmi a agentúrami Únie, ako aj spolupráce na vnútroštátnej úrovni medzi príslušnými orgánmi.</w:t>
            </w:r>
          </w:p>
        </w:tc>
      </w:tr>
      <w:tr w:rsidR="000E79A2" w:rsidRPr="005E187F" w14:paraId="3217A2BD" w14:textId="77777777" w:rsidTr="009B5BE1">
        <w:trPr>
          <w:trHeight w:val="360"/>
        </w:trPr>
        <w:tc>
          <w:tcPr>
            <w:tcW w:w="4529" w:type="dxa"/>
          </w:tcPr>
          <w:p w14:paraId="5EC0E94B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9C2D2A4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4.</w:t>
            </w:r>
            <w:r w:rsidRPr="005E187F">
              <w:rPr>
                <w:b/>
                <w:i/>
              </w:rPr>
              <w:tab/>
              <w:t xml:space="preserve">Podpora Únie prispieva k dosiahnutiu špecifického cieľa stanoveného v článku 3 ods. 1 písm. d) tým, že sa zameriava na tieto vykonávacie opatrenia: </w:t>
            </w:r>
          </w:p>
        </w:tc>
      </w:tr>
      <w:tr w:rsidR="000E79A2" w:rsidRPr="005E187F" w14:paraId="7AD9F0B9" w14:textId="77777777" w:rsidTr="009B5BE1">
        <w:trPr>
          <w:trHeight w:val="360"/>
        </w:trPr>
        <w:tc>
          <w:tcPr>
            <w:tcW w:w="4529" w:type="dxa"/>
          </w:tcPr>
          <w:p w14:paraId="4FCAF93C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8C86510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a)</w:t>
            </w:r>
            <w:r w:rsidRPr="005E187F">
              <w:rPr>
                <w:b/>
                <w:i/>
              </w:rPr>
              <w:tab/>
              <w:t xml:space="preserve">zvýšenie počtu operácií presadzovania práva s účasťou dvoch alebo viacerých členských štátov, vo vhodných prípadoch aj operácií s účasťou iných príslušných aktérov, najmä uľahčením a zlepšením využívania spoločných </w:t>
            </w:r>
            <w:r w:rsidRPr="005E187F">
              <w:rPr>
                <w:b/>
                <w:i/>
              </w:rPr>
              <w:t>vyšetrovacích tímov, spoločných hliadok, cezhraničného prenasledovania, skrytého sledovania a iných mechanizmov operačnej spolupráce v kontexte cyklu politík EÚ, a to s osobitným dôrazom na cezhraničné operácie;</w:t>
            </w:r>
          </w:p>
        </w:tc>
      </w:tr>
      <w:tr w:rsidR="000E79A2" w:rsidRPr="005E187F" w14:paraId="316596F0" w14:textId="77777777" w:rsidTr="009B5BE1">
        <w:trPr>
          <w:trHeight w:val="360"/>
        </w:trPr>
        <w:tc>
          <w:tcPr>
            <w:tcW w:w="4529" w:type="dxa"/>
          </w:tcPr>
          <w:p w14:paraId="15F4E837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F7D34F5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b)</w:t>
            </w:r>
            <w:r w:rsidRPr="005E187F">
              <w:rPr>
                <w:b/>
                <w:i/>
              </w:rPr>
              <w:tab/>
              <w:t xml:space="preserve">zlepšenie koordinácie a posilnenie spolupráce príslušných orgánov v rámci členských štátov a medzi nimi, ako aj s inými príslušnými aktérmi, napríklad využitím sietí špecializovaných vnútroštátnych útvarov, </w:t>
            </w:r>
            <w:proofErr w:type="spellStart"/>
            <w:r w:rsidRPr="005E187F">
              <w:rPr>
                <w:b/>
                <w:i/>
              </w:rPr>
              <w:t>únijných</w:t>
            </w:r>
            <w:proofErr w:type="spellEnd"/>
            <w:r w:rsidRPr="005E187F">
              <w:rPr>
                <w:b/>
                <w:i/>
              </w:rPr>
              <w:t xml:space="preserve"> sietí a štruktúr spolupráce či centier Únie;</w:t>
            </w:r>
          </w:p>
        </w:tc>
      </w:tr>
      <w:tr w:rsidR="000E79A2" w:rsidRPr="005E187F" w14:paraId="37A8A3DC" w14:textId="77777777" w:rsidTr="009B5BE1">
        <w:trPr>
          <w:trHeight w:val="360"/>
        </w:trPr>
        <w:tc>
          <w:tcPr>
            <w:tcW w:w="4529" w:type="dxa"/>
          </w:tcPr>
          <w:p w14:paraId="215C3973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A14B675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c)</w:t>
            </w:r>
            <w:r w:rsidRPr="005E187F">
              <w:rPr>
                <w:b/>
                <w:i/>
              </w:rPr>
              <w:tab/>
              <w:t xml:space="preserve">zlepšenie </w:t>
            </w:r>
            <w:proofErr w:type="spellStart"/>
            <w:r w:rsidRPr="005E187F">
              <w:rPr>
                <w:b/>
                <w:i/>
              </w:rPr>
              <w:t>medziagentúrnej</w:t>
            </w:r>
            <w:proofErr w:type="spellEnd"/>
            <w:r w:rsidRPr="005E187F">
              <w:rPr>
                <w:b/>
                <w:i/>
              </w:rPr>
              <w:t xml:space="preserve"> spolupráce na úrovni Únie medzi členskými štátmi navzájom a medzi členskými štátmi a príslušnými orgánmi, úradmi a agentúrami Únie, ako aj spolupráce na vnútroštátnej úrovni medzi príslušnými orgánmi v každom členskom štáte.</w:t>
            </w:r>
          </w:p>
        </w:tc>
      </w:tr>
      <w:tr w:rsidR="000E79A2" w:rsidRPr="005E187F" w14:paraId="1490FD6F" w14:textId="77777777" w:rsidTr="009B5BE1">
        <w:trPr>
          <w:trHeight w:val="360"/>
        </w:trPr>
        <w:tc>
          <w:tcPr>
            <w:tcW w:w="4529" w:type="dxa"/>
          </w:tcPr>
          <w:p w14:paraId="5BA30457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7EA5A25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d)</w:t>
            </w:r>
            <w:r w:rsidRPr="005E187F">
              <w:rPr>
                <w:b/>
                <w:i/>
              </w:rPr>
              <w:tab/>
              <w:t xml:space="preserve">využívanie synergií združovaním zdrojov a poznatkov a výmenou najlepších postupov medzi členskými štátmi a inými príslušnými aktérmi vrátane občianskej spoločnosti napríklad vytvorením spoločných centier </w:t>
            </w:r>
            <w:proofErr w:type="spellStart"/>
            <w:r w:rsidRPr="005E187F">
              <w:rPr>
                <w:b/>
                <w:i/>
              </w:rPr>
              <w:t>excelentnosti</w:t>
            </w:r>
            <w:proofErr w:type="spellEnd"/>
            <w:r w:rsidRPr="005E187F">
              <w:rPr>
                <w:b/>
                <w:i/>
              </w:rPr>
              <w:t>, vypracovaním spoločných posúdení rizika alebo zriadením spoločných stredísk operačnej podpory pre spoločne vykonávané operácie;</w:t>
            </w:r>
          </w:p>
        </w:tc>
      </w:tr>
      <w:tr w:rsidR="000E79A2" w:rsidRPr="005E187F" w14:paraId="35B2DA0E" w14:textId="77777777" w:rsidTr="009B5BE1">
        <w:trPr>
          <w:trHeight w:val="360"/>
        </w:trPr>
        <w:tc>
          <w:tcPr>
            <w:tcW w:w="4529" w:type="dxa"/>
          </w:tcPr>
          <w:p w14:paraId="19574373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3C34820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5.</w:t>
            </w:r>
            <w:r w:rsidRPr="005E187F">
              <w:rPr>
                <w:b/>
                <w:i/>
              </w:rPr>
              <w:tab/>
              <w:t>Podpora Únie prispieva k dosiahnutiu špecifického cieľa stanoveného v článku 3 ods. 1 písm. e) tým, že sa zameriava na tieto vykonávacie opatrenia:</w:t>
            </w:r>
          </w:p>
        </w:tc>
      </w:tr>
      <w:tr w:rsidR="000E79A2" w:rsidRPr="005E187F" w14:paraId="2A59D8FE" w14:textId="77777777" w:rsidTr="009B5BE1">
        <w:trPr>
          <w:trHeight w:val="360"/>
        </w:trPr>
        <w:tc>
          <w:tcPr>
            <w:tcW w:w="4529" w:type="dxa"/>
          </w:tcPr>
          <w:p w14:paraId="29640A2D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DE737EF" w14:textId="77777777" w:rsidR="008E290E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(a)</w:t>
            </w:r>
            <w:r w:rsidRPr="005E187F">
              <w:rPr>
                <w:b/>
                <w:i/>
              </w:rPr>
              <w:tab/>
              <w:t xml:space="preserve">podpora a rozvoj opatrení, </w:t>
            </w:r>
            <w:r w:rsidRPr="005E187F">
              <w:rPr>
                <w:b/>
                <w:i/>
              </w:rPr>
              <w:t>záruk, mechanizmov a najlepších postupov na účely včasnej identifikácie, ochrany a podpory svedkov, oznamovateľov a obetí závažnej a organizovanej trestnej činnosti a nadväzovanie partnerstiev medzi orgánmi verejnej moci a ostatnými príslušnými subjektmi zameraných na tento účel;</w:t>
            </w:r>
          </w:p>
        </w:tc>
      </w:tr>
      <w:tr w:rsidR="000E79A2" w:rsidRPr="005E187F" w14:paraId="09AAE2D2" w14:textId="77777777" w:rsidTr="009B5BE1">
        <w:trPr>
          <w:trHeight w:val="360"/>
        </w:trPr>
        <w:tc>
          <w:tcPr>
            <w:tcW w:w="4529" w:type="dxa"/>
          </w:tcPr>
          <w:p w14:paraId="53E643D7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3C57874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b)</w:t>
            </w:r>
            <w:r w:rsidRPr="005E187F">
              <w:rPr>
                <w:b/>
                <w:i/>
              </w:rPr>
              <w:tab/>
              <w:t>podpora vytvárania, dostupnosti a posilňovania špecializovaných podporných služieb pre obete závažnej a organizovanej trestnej činnosti vrátane psychologickej, právnej a sociálnej pomoci a zabezpečenie prístupu k službám zohľadňujúcim traumu, a to aj pre zraniteľné osoby a deti;</w:t>
            </w:r>
          </w:p>
        </w:tc>
      </w:tr>
      <w:tr w:rsidR="000E79A2" w:rsidRPr="005E187F" w14:paraId="05067FBB" w14:textId="77777777" w:rsidTr="009B5BE1">
        <w:trPr>
          <w:trHeight w:val="360"/>
        </w:trPr>
        <w:tc>
          <w:tcPr>
            <w:tcW w:w="4529" w:type="dxa"/>
          </w:tcPr>
          <w:p w14:paraId="7BCC3C3F" w14:textId="77777777" w:rsidR="00754581" w:rsidRPr="005E187F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530324C" w14:textId="77777777" w:rsidR="00754581" w:rsidRPr="005E187F" w:rsidRDefault="00CF1C00" w:rsidP="003910EE">
            <w:pPr>
              <w:pStyle w:val="Normal6a"/>
              <w:rPr>
                <w:b/>
                <w:bCs/>
                <w:i/>
                <w:iCs/>
              </w:rPr>
            </w:pPr>
            <w:r w:rsidRPr="005E187F">
              <w:rPr>
                <w:b/>
                <w:i/>
              </w:rPr>
              <w:t>(c)</w:t>
            </w:r>
            <w:r w:rsidRPr="005E187F">
              <w:rPr>
                <w:b/>
                <w:i/>
              </w:rPr>
              <w:tab/>
              <w:t xml:space="preserve">podpora činností zameraných na zvyšovanie informovanosti, odbornú prípravu a budovanie kapacít pre príslušné orgány a príslušné organizácie v oblasti práv obetí, prístupov zameraných na obete a prevencie sekundárnej </w:t>
            </w:r>
            <w:proofErr w:type="spellStart"/>
            <w:r w:rsidRPr="005E187F">
              <w:rPr>
                <w:b/>
                <w:i/>
              </w:rPr>
              <w:t>viktimizácii</w:t>
            </w:r>
            <w:proofErr w:type="spellEnd"/>
            <w:r w:rsidRPr="005E187F">
              <w:rPr>
                <w:b/>
                <w:i/>
              </w:rPr>
              <w:t>.</w:t>
            </w:r>
          </w:p>
        </w:tc>
      </w:tr>
    </w:tbl>
    <w:p w14:paraId="655ECE8C" w14:textId="77777777" w:rsidR="00CD0FA6" w:rsidRPr="005E187F" w:rsidRDefault="00CF1C00" w:rsidP="00CD0FA6">
      <w:pPr>
        <w:pStyle w:val="Olang"/>
        <w:rPr>
          <w:sz w:val="24"/>
          <w:szCs w:val="24"/>
        </w:rPr>
      </w:pPr>
      <w:r w:rsidRPr="005E187F">
        <w:rPr>
          <w:sz w:val="24"/>
          <w:szCs w:val="24"/>
        </w:rPr>
        <w:t xml:space="preserve">Or. </w:t>
      </w:r>
      <w:r w:rsidRPr="005E187F">
        <w:rPr>
          <w:rStyle w:val="HideTWBExt"/>
        </w:rPr>
        <w:t>&lt;Original&gt;</w:t>
      </w:r>
      <w:r w:rsidRPr="005E187F">
        <w:rPr>
          <w:rStyle w:val="HideTWBInt"/>
          <w:sz w:val="24"/>
          <w:szCs w:val="24"/>
        </w:rPr>
        <w:t>{EN}</w:t>
      </w:r>
      <w:proofErr w:type="spellStart"/>
      <w:r w:rsidRPr="005E187F">
        <w:rPr>
          <w:sz w:val="24"/>
          <w:szCs w:val="24"/>
        </w:rPr>
        <w:t>en</w:t>
      </w:r>
      <w:proofErr w:type="spellEnd"/>
      <w:r w:rsidRPr="005E187F">
        <w:rPr>
          <w:rStyle w:val="HideTWBExt"/>
        </w:rPr>
        <w:t>&lt;/Original&gt;</w:t>
      </w:r>
    </w:p>
    <w:p w14:paraId="0126B1BF" w14:textId="77777777" w:rsidR="00CD0FA6" w:rsidRPr="005E187F" w:rsidRDefault="00CF1C00" w:rsidP="00CD0FA6">
      <w:pPr>
        <w:pStyle w:val="JustificationTitle"/>
      </w:pPr>
      <w:r w:rsidRPr="005E187F">
        <w:rPr>
          <w:rStyle w:val="HideTWBExt"/>
          <w:i w:val="0"/>
        </w:rPr>
        <w:t>&lt;TitreJust&gt;</w:t>
      </w:r>
      <w:r w:rsidRPr="005E187F">
        <w:t>Odôvodnenie</w:t>
      </w:r>
      <w:r w:rsidRPr="005E187F">
        <w:rPr>
          <w:rStyle w:val="HideTWBExt"/>
          <w:i w:val="0"/>
        </w:rPr>
        <w:t>&lt;/TitreJust&gt;</w:t>
      </w:r>
    </w:p>
    <w:p w14:paraId="447D9A8B" w14:textId="77777777" w:rsidR="00CD0FA6" w:rsidRPr="005E187F" w:rsidRDefault="00CF1C00" w:rsidP="00CD0FA6">
      <w:pPr>
        <w:pStyle w:val="Normal12Italic"/>
        <w:jc w:val="both"/>
        <w:rPr>
          <w:szCs w:val="24"/>
        </w:rPr>
      </w:pPr>
      <w:r w:rsidRPr="005E187F">
        <w:t xml:space="preserve">Členské štáty budú mať prospech z vytvorenia tejto prílohy I, ktorá im bude slúžiť ako usmernenie pre vypracovanie plánov národného a regionálneho partnerstva a financovanie týchto plánov v rámci VFR. Tým sa zabezpečí, aby Únia využívala svoje finančné prostriedky na opatrenia, ktoré sú najviac potrebné na riešenie súčasných hrozieb pre vnútornú bezpečnosť Únie a na posilnenie cezhraničnej spolupráce. </w:t>
      </w:r>
      <w:r w:rsidRPr="005E187F">
        <w:rPr>
          <w:rStyle w:val="HideTWBExt"/>
        </w:rPr>
        <w:t>&lt;/Amend&gt;</w:t>
      </w:r>
    </w:p>
    <w:p w14:paraId="219E9C24" w14:textId="77777777" w:rsidR="00CD0FA6" w:rsidRPr="005E187F" w:rsidRDefault="00CF1C00" w:rsidP="00CD0FA6">
      <w:pPr>
        <w:rPr>
          <w:rStyle w:val="HideTWBExt"/>
          <w:noProof w:val="0"/>
        </w:rPr>
      </w:pPr>
      <w:bookmarkStart w:id="2" w:name="EndA"/>
      <w:r w:rsidRPr="005E187F">
        <w:rPr>
          <w:rStyle w:val="HideTWBExt"/>
        </w:rPr>
        <w:t>&lt;/RepeatBlock-Amend&gt;</w:t>
      </w:r>
      <w:bookmarkEnd w:id="2"/>
    </w:p>
    <w:p w14:paraId="5CD8E79E" w14:textId="77777777" w:rsidR="00CD0FA6" w:rsidRPr="005E187F" w:rsidRDefault="00CD0FA6" w:rsidP="00BF4068"/>
    <w:sectPr w:rsidR="00CD0FA6" w:rsidRPr="005E187F" w:rsidSect="005E18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51EE5" w14:textId="77777777" w:rsidR="00CF1C00" w:rsidRPr="005E187F" w:rsidRDefault="00CF1C00">
      <w:r w:rsidRPr="005E187F">
        <w:separator/>
      </w:r>
    </w:p>
  </w:endnote>
  <w:endnote w:type="continuationSeparator" w:id="0">
    <w:p w14:paraId="218F18B1" w14:textId="77777777" w:rsidR="00CF1C00" w:rsidRPr="005E187F" w:rsidRDefault="00CF1C00">
      <w:r w:rsidRPr="005E18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151E5" w14:textId="77777777" w:rsidR="005E187F" w:rsidRPr="005E187F" w:rsidRDefault="005E187F" w:rsidP="005E187F">
    <w:pPr>
      <w:pStyle w:val="EPFooter"/>
    </w:pPr>
    <w:r w:rsidRPr="005E187F">
      <w:t>PE</w:t>
    </w:r>
    <w:r w:rsidRPr="005E187F">
      <w:rPr>
        <w:rStyle w:val="HideTWBExt"/>
      </w:rPr>
      <w:t>&lt;</w:t>
    </w:r>
    <w:proofErr w:type="spellStart"/>
    <w:r w:rsidRPr="005E187F">
      <w:rPr>
        <w:rStyle w:val="HideTWBExt"/>
      </w:rPr>
      <w:t>NoPE</w:t>
    </w:r>
    <w:proofErr w:type="spellEnd"/>
    <w:r w:rsidRPr="005E187F">
      <w:rPr>
        <w:rStyle w:val="HideTWBExt"/>
      </w:rPr>
      <w:t>&gt;</w:t>
    </w:r>
    <w:r w:rsidRPr="005E187F">
      <w:t>790.179</w:t>
    </w:r>
    <w:r w:rsidRPr="005E187F">
      <w:rPr>
        <w:rStyle w:val="HideTWBExt"/>
      </w:rPr>
      <w:t>&lt;/</w:t>
    </w:r>
    <w:proofErr w:type="spellStart"/>
    <w:r w:rsidRPr="005E187F">
      <w:rPr>
        <w:rStyle w:val="HideTWBExt"/>
      </w:rPr>
      <w:t>NoPE</w:t>
    </w:r>
    <w:proofErr w:type="spellEnd"/>
    <w:r w:rsidRPr="005E187F">
      <w:rPr>
        <w:rStyle w:val="HideTWBExt"/>
      </w:rPr>
      <w:t>&gt;&lt;Version&gt;</w:t>
    </w:r>
    <w:r w:rsidRPr="005E187F">
      <w:t>v01-00</w:t>
    </w:r>
    <w:r w:rsidRPr="005E187F">
      <w:rPr>
        <w:rStyle w:val="HideTWBExt"/>
      </w:rPr>
      <w:t>&lt;/</w:t>
    </w:r>
    <w:proofErr w:type="spellStart"/>
    <w:r w:rsidRPr="005E187F">
      <w:rPr>
        <w:rStyle w:val="HideTWBExt"/>
      </w:rPr>
      <w:t>Version</w:t>
    </w:r>
    <w:proofErr w:type="spellEnd"/>
    <w:r w:rsidRPr="005E187F">
      <w:rPr>
        <w:rStyle w:val="HideTWBExt"/>
      </w:rPr>
      <w:t>&gt;</w:t>
    </w:r>
    <w:r w:rsidRPr="005E187F">
      <w:tab/>
    </w:r>
    <w:r w:rsidRPr="005E187F">
      <w:fldChar w:fldCharType="begin"/>
    </w:r>
    <w:r w:rsidRPr="005E187F">
      <w:instrText xml:space="preserve"> PAGE  \* MERGEFORMAT </w:instrText>
    </w:r>
    <w:r w:rsidRPr="005E187F">
      <w:fldChar w:fldCharType="separate"/>
    </w:r>
    <w:r w:rsidRPr="005E187F">
      <w:rPr>
        <w:noProof/>
      </w:rPr>
      <w:t>2</w:t>
    </w:r>
    <w:r w:rsidRPr="005E187F">
      <w:fldChar w:fldCharType="end"/>
    </w:r>
    <w:r w:rsidRPr="005E187F">
      <w:t>/</w:t>
    </w:r>
    <w:fldSimple w:instr=" NUMPAGES  \* MERGEFORMAT ">
      <w:r w:rsidRPr="005E187F">
        <w:rPr>
          <w:noProof/>
        </w:rPr>
        <w:t>7</w:t>
      </w:r>
    </w:fldSimple>
    <w:r w:rsidRPr="005E187F">
      <w:tab/>
    </w:r>
    <w:r w:rsidRPr="005E187F">
      <w:rPr>
        <w:rStyle w:val="HideTWBExt"/>
      </w:rPr>
      <w:t>&lt;PathFdR&gt;</w:t>
    </w:r>
    <w:r w:rsidRPr="005E187F">
      <w:t>AM\1346525SK.docx</w:t>
    </w:r>
    <w:r w:rsidRPr="005E187F">
      <w:rPr>
        <w:rStyle w:val="HideTWBExt"/>
      </w:rPr>
      <w:t>&lt;/</w:t>
    </w:r>
    <w:proofErr w:type="spellStart"/>
    <w:r w:rsidRPr="005E187F">
      <w:rPr>
        <w:rStyle w:val="HideTWBExt"/>
      </w:rPr>
      <w:t>PathFdR</w:t>
    </w:r>
    <w:proofErr w:type="spellEnd"/>
    <w:r w:rsidRPr="005E187F">
      <w:rPr>
        <w:rStyle w:val="HideTWBExt"/>
      </w:rPr>
      <w:t>&gt;</w:t>
    </w:r>
  </w:p>
  <w:p w14:paraId="6155DB93" w14:textId="1450E354" w:rsidR="00D82FCC" w:rsidRPr="005E187F" w:rsidRDefault="005E187F" w:rsidP="005E187F">
    <w:pPr>
      <w:pStyle w:val="EPFooter2"/>
    </w:pPr>
    <w:r w:rsidRPr="005E187F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22C6" w14:textId="77777777" w:rsidR="005E187F" w:rsidRPr="005E187F" w:rsidRDefault="005E187F" w:rsidP="005E187F">
    <w:pPr>
      <w:pStyle w:val="EPFooter"/>
    </w:pPr>
    <w:r w:rsidRPr="005E187F">
      <w:rPr>
        <w:rStyle w:val="HideTWBExt"/>
      </w:rPr>
      <w:t>&lt;PathFdR&gt;</w:t>
    </w:r>
    <w:r w:rsidRPr="005E187F">
      <w:t>AM\1346525SK.docx</w:t>
    </w:r>
    <w:r w:rsidRPr="005E187F">
      <w:rPr>
        <w:rStyle w:val="HideTWBExt"/>
      </w:rPr>
      <w:t>&lt;/</w:t>
    </w:r>
    <w:proofErr w:type="spellStart"/>
    <w:r w:rsidRPr="005E187F">
      <w:rPr>
        <w:rStyle w:val="HideTWBExt"/>
      </w:rPr>
      <w:t>PathFdR</w:t>
    </w:r>
    <w:proofErr w:type="spellEnd"/>
    <w:r w:rsidRPr="005E187F">
      <w:rPr>
        <w:rStyle w:val="HideTWBExt"/>
      </w:rPr>
      <w:t>&gt;</w:t>
    </w:r>
    <w:r w:rsidRPr="005E187F">
      <w:tab/>
    </w:r>
    <w:r w:rsidRPr="005E187F">
      <w:fldChar w:fldCharType="begin"/>
    </w:r>
    <w:r w:rsidRPr="005E187F">
      <w:instrText xml:space="preserve"> PAGE  \* MERGEFORMAT </w:instrText>
    </w:r>
    <w:r w:rsidRPr="005E187F">
      <w:fldChar w:fldCharType="separate"/>
    </w:r>
    <w:r w:rsidRPr="005E187F">
      <w:rPr>
        <w:noProof/>
      </w:rPr>
      <w:t>3</w:t>
    </w:r>
    <w:r w:rsidRPr="005E187F">
      <w:fldChar w:fldCharType="end"/>
    </w:r>
    <w:r w:rsidRPr="005E187F">
      <w:t>/</w:t>
    </w:r>
    <w:fldSimple w:instr=" NUMPAGES  \* MERGEFORMAT ">
      <w:r w:rsidRPr="005E187F">
        <w:rPr>
          <w:noProof/>
        </w:rPr>
        <w:t>7</w:t>
      </w:r>
    </w:fldSimple>
    <w:r w:rsidRPr="005E187F">
      <w:tab/>
      <w:t>PE</w:t>
    </w:r>
    <w:r w:rsidRPr="005E187F">
      <w:rPr>
        <w:rStyle w:val="HideTWBExt"/>
      </w:rPr>
      <w:t>&lt;</w:t>
    </w:r>
    <w:proofErr w:type="spellStart"/>
    <w:r w:rsidRPr="005E187F">
      <w:rPr>
        <w:rStyle w:val="HideTWBExt"/>
      </w:rPr>
      <w:t>NoPE</w:t>
    </w:r>
    <w:proofErr w:type="spellEnd"/>
    <w:r w:rsidRPr="005E187F">
      <w:rPr>
        <w:rStyle w:val="HideTWBExt"/>
      </w:rPr>
      <w:t>&gt;</w:t>
    </w:r>
    <w:r w:rsidRPr="005E187F">
      <w:t>790.179</w:t>
    </w:r>
    <w:r w:rsidRPr="005E187F">
      <w:rPr>
        <w:rStyle w:val="HideTWBExt"/>
      </w:rPr>
      <w:t>&lt;/</w:t>
    </w:r>
    <w:proofErr w:type="spellStart"/>
    <w:r w:rsidRPr="005E187F">
      <w:rPr>
        <w:rStyle w:val="HideTWBExt"/>
      </w:rPr>
      <w:t>NoPE</w:t>
    </w:r>
    <w:proofErr w:type="spellEnd"/>
    <w:r w:rsidRPr="005E187F">
      <w:rPr>
        <w:rStyle w:val="HideTWBExt"/>
      </w:rPr>
      <w:t>&gt;&lt;Version&gt;</w:t>
    </w:r>
    <w:r w:rsidRPr="005E187F">
      <w:t>v01-00</w:t>
    </w:r>
    <w:r w:rsidRPr="005E187F">
      <w:rPr>
        <w:rStyle w:val="HideTWBExt"/>
      </w:rPr>
      <w:t>&lt;/</w:t>
    </w:r>
    <w:proofErr w:type="spellStart"/>
    <w:r w:rsidRPr="005E187F">
      <w:rPr>
        <w:rStyle w:val="HideTWBExt"/>
      </w:rPr>
      <w:t>Version</w:t>
    </w:r>
    <w:proofErr w:type="spellEnd"/>
    <w:r w:rsidRPr="005E187F">
      <w:rPr>
        <w:rStyle w:val="HideTWBExt"/>
      </w:rPr>
      <w:t>&gt;</w:t>
    </w:r>
  </w:p>
  <w:p w14:paraId="7CF1290E" w14:textId="26AB6BAC" w:rsidR="00D82FCC" w:rsidRPr="005E187F" w:rsidRDefault="005E187F" w:rsidP="005E187F">
    <w:pPr>
      <w:pStyle w:val="EPFooter2"/>
    </w:pPr>
    <w:r w:rsidRPr="005E187F">
      <w:tab/>
    </w:r>
    <w:r w:rsidRPr="005E187F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237E7" w14:textId="77777777" w:rsidR="005E187F" w:rsidRPr="005E187F" w:rsidRDefault="005E187F" w:rsidP="005E187F">
    <w:pPr>
      <w:pStyle w:val="EPFooter"/>
    </w:pPr>
    <w:r w:rsidRPr="005E187F">
      <w:rPr>
        <w:rStyle w:val="HideTWBExt"/>
      </w:rPr>
      <w:t>&lt;PathFdR&gt;</w:t>
    </w:r>
    <w:r w:rsidRPr="005E187F">
      <w:t>AM\1346525SK.docx</w:t>
    </w:r>
    <w:r w:rsidRPr="005E187F">
      <w:rPr>
        <w:rStyle w:val="HideTWBExt"/>
      </w:rPr>
      <w:t>&lt;/</w:t>
    </w:r>
    <w:proofErr w:type="spellStart"/>
    <w:r w:rsidRPr="005E187F">
      <w:rPr>
        <w:rStyle w:val="HideTWBExt"/>
      </w:rPr>
      <w:t>PathFdR</w:t>
    </w:r>
    <w:proofErr w:type="spellEnd"/>
    <w:r w:rsidRPr="005E187F">
      <w:rPr>
        <w:rStyle w:val="HideTWBExt"/>
      </w:rPr>
      <w:t>&gt;</w:t>
    </w:r>
    <w:r w:rsidRPr="005E187F">
      <w:tab/>
    </w:r>
    <w:r w:rsidRPr="005E187F">
      <w:tab/>
      <w:t>PE</w:t>
    </w:r>
    <w:r w:rsidRPr="005E187F">
      <w:rPr>
        <w:rStyle w:val="HideTWBExt"/>
      </w:rPr>
      <w:t>&lt;</w:t>
    </w:r>
    <w:proofErr w:type="spellStart"/>
    <w:r w:rsidRPr="005E187F">
      <w:rPr>
        <w:rStyle w:val="HideTWBExt"/>
      </w:rPr>
      <w:t>NoPE</w:t>
    </w:r>
    <w:proofErr w:type="spellEnd"/>
    <w:r w:rsidRPr="005E187F">
      <w:rPr>
        <w:rStyle w:val="HideTWBExt"/>
      </w:rPr>
      <w:t>&gt;</w:t>
    </w:r>
    <w:r w:rsidRPr="005E187F">
      <w:t>790.179</w:t>
    </w:r>
    <w:r w:rsidRPr="005E187F">
      <w:rPr>
        <w:rStyle w:val="HideTWBExt"/>
      </w:rPr>
      <w:t>&lt;/</w:t>
    </w:r>
    <w:proofErr w:type="spellStart"/>
    <w:r w:rsidRPr="005E187F">
      <w:rPr>
        <w:rStyle w:val="HideTWBExt"/>
      </w:rPr>
      <w:t>NoPE</w:t>
    </w:r>
    <w:proofErr w:type="spellEnd"/>
    <w:r w:rsidRPr="005E187F">
      <w:rPr>
        <w:rStyle w:val="HideTWBExt"/>
      </w:rPr>
      <w:t>&gt;&lt;Version&gt;</w:t>
    </w:r>
    <w:r w:rsidRPr="005E187F">
      <w:t>v01-00</w:t>
    </w:r>
    <w:r w:rsidRPr="005E187F">
      <w:rPr>
        <w:rStyle w:val="HideTWBExt"/>
      </w:rPr>
      <w:t>&lt;/</w:t>
    </w:r>
    <w:proofErr w:type="spellStart"/>
    <w:r w:rsidRPr="005E187F">
      <w:rPr>
        <w:rStyle w:val="HideTWBExt"/>
      </w:rPr>
      <w:t>Version</w:t>
    </w:r>
    <w:proofErr w:type="spellEnd"/>
    <w:r w:rsidRPr="005E187F">
      <w:rPr>
        <w:rStyle w:val="HideTWBExt"/>
      </w:rPr>
      <w:t>&gt;</w:t>
    </w:r>
  </w:p>
  <w:p w14:paraId="54F65D1C" w14:textId="60AEF835" w:rsidR="00D82FCC" w:rsidRPr="005E187F" w:rsidRDefault="005E187F" w:rsidP="005E187F">
    <w:pPr>
      <w:pStyle w:val="EPFooter2"/>
    </w:pPr>
    <w:r w:rsidRPr="005E187F">
      <w:t>SK</w:t>
    </w:r>
    <w:r w:rsidRPr="005E187F">
      <w:tab/>
    </w:r>
    <w:r w:rsidRPr="005E187F">
      <w:rPr>
        <w:b w:val="0"/>
        <w:i/>
        <w:color w:val="C0C0C0"/>
        <w:sz w:val="22"/>
      </w:rPr>
      <w:t>Zjednotení v rozmanitosti</w:t>
    </w:r>
    <w:r w:rsidRPr="005E187F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BA151" w14:textId="77777777" w:rsidR="00CF1C00" w:rsidRPr="005E187F" w:rsidRDefault="00CF1C00">
      <w:r w:rsidRPr="005E187F">
        <w:separator/>
      </w:r>
    </w:p>
  </w:footnote>
  <w:footnote w:type="continuationSeparator" w:id="0">
    <w:p w14:paraId="2466E28D" w14:textId="77777777" w:rsidR="00CF1C00" w:rsidRPr="005E187F" w:rsidRDefault="00CF1C00">
      <w:r w:rsidRPr="005E187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E8CF" w14:textId="77777777" w:rsidR="00CF1C00" w:rsidRDefault="00CF1C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BE40C" w14:textId="77777777" w:rsidR="00CF1C00" w:rsidRDefault="00CF1C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316FF" w14:textId="77777777" w:rsidR="00CF1C00" w:rsidRDefault="00CF1C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4301D2"/>
    <w:multiLevelType w:val="hybridMultilevel"/>
    <w:tmpl w:val="411AE0F8"/>
    <w:lvl w:ilvl="0" w:tplc="641CFF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7A78B174" w:tentative="1">
      <w:start w:val="1"/>
      <w:numFmt w:val="lowerLetter"/>
      <w:lvlText w:val="%2."/>
      <w:lvlJc w:val="left"/>
      <w:pPr>
        <w:ind w:left="1440" w:hanging="360"/>
      </w:pPr>
    </w:lvl>
    <w:lvl w:ilvl="2" w:tplc="31609F2C" w:tentative="1">
      <w:start w:val="1"/>
      <w:numFmt w:val="lowerRoman"/>
      <w:lvlText w:val="%3."/>
      <w:lvlJc w:val="right"/>
      <w:pPr>
        <w:ind w:left="2160" w:hanging="180"/>
      </w:pPr>
    </w:lvl>
    <w:lvl w:ilvl="3" w:tplc="E786A1B0" w:tentative="1">
      <w:start w:val="1"/>
      <w:numFmt w:val="decimal"/>
      <w:lvlText w:val="%4."/>
      <w:lvlJc w:val="left"/>
      <w:pPr>
        <w:ind w:left="2880" w:hanging="360"/>
      </w:pPr>
    </w:lvl>
    <w:lvl w:ilvl="4" w:tplc="6B201538" w:tentative="1">
      <w:start w:val="1"/>
      <w:numFmt w:val="lowerLetter"/>
      <w:lvlText w:val="%5."/>
      <w:lvlJc w:val="left"/>
      <w:pPr>
        <w:ind w:left="3600" w:hanging="360"/>
      </w:pPr>
    </w:lvl>
    <w:lvl w:ilvl="5" w:tplc="7B7CBA2E" w:tentative="1">
      <w:start w:val="1"/>
      <w:numFmt w:val="lowerRoman"/>
      <w:lvlText w:val="%6."/>
      <w:lvlJc w:val="right"/>
      <w:pPr>
        <w:ind w:left="4320" w:hanging="180"/>
      </w:pPr>
    </w:lvl>
    <w:lvl w:ilvl="6" w:tplc="F4D4F448" w:tentative="1">
      <w:start w:val="1"/>
      <w:numFmt w:val="decimal"/>
      <w:lvlText w:val="%7."/>
      <w:lvlJc w:val="left"/>
      <w:pPr>
        <w:ind w:left="5040" w:hanging="360"/>
      </w:pPr>
    </w:lvl>
    <w:lvl w:ilvl="7" w:tplc="EED60978" w:tentative="1">
      <w:start w:val="1"/>
      <w:numFmt w:val="lowerLetter"/>
      <w:lvlText w:val="%8."/>
      <w:lvlJc w:val="left"/>
      <w:pPr>
        <w:ind w:left="5760" w:hanging="360"/>
      </w:pPr>
    </w:lvl>
    <w:lvl w:ilvl="8" w:tplc="A1B2D3B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598405">
    <w:abstractNumId w:val="9"/>
  </w:num>
  <w:num w:numId="2" w16cid:durableId="1505433929">
    <w:abstractNumId w:val="9"/>
  </w:num>
  <w:num w:numId="3" w16cid:durableId="2107799180">
    <w:abstractNumId w:val="7"/>
  </w:num>
  <w:num w:numId="4" w16cid:durableId="1309477649">
    <w:abstractNumId w:val="7"/>
  </w:num>
  <w:num w:numId="5" w16cid:durableId="2095467050">
    <w:abstractNumId w:val="6"/>
  </w:num>
  <w:num w:numId="6" w16cid:durableId="1955866911">
    <w:abstractNumId w:val="6"/>
  </w:num>
  <w:num w:numId="7" w16cid:durableId="336419761">
    <w:abstractNumId w:val="5"/>
  </w:num>
  <w:num w:numId="8" w16cid:durableId="966160070">
    <w:abstractNumId w:val="5"/>
  </w:num>
  <w:num w:numId="9" w16cid:durableId="1243494044">
    <w:abstractNumId w:val="4"/>
  </w:num>
  <w:num w:numId="10" w16cid:durableId="225460324">
    <w:abstractNumId w:val="4"/>
  </w:num>
  <w:num w:numId="11" w16cid:durableId="490103260">
    <w:abstractNumId w:val="8"/>
  </w:num>
  <w:num w:numId="12" w16cid:durableId="1188252510">
    <w:abstractNumId w:val="8"/>
  </w:num>
  <w:num w:numId="13" w16cid:durableId="1075862566">
    <w:abstractNumId w:val="3"/>
  </w:num>
  <w:num w:numId="14" w16cid:durableId="450631343">
    <w:abstractNumId w:val="3"/>
  </w:num>
  <w:num w:numId="15" w16cid:durableId="1922252085">
    <w:abstractNumId w:val="2"/>
  </w:num>
  <w:num w:numId="16" w16cid:durableId="676494850">
    <w:abstractNumId w:val="2"/>
  </w:num>
  <w:num w:numId="17" w16cid:durableId="440299635">
    <w:abstractNumId w:val="1"/>
  </w:num>
  <w:num w:numId="18" w16cid:durableId="1417287043">
    <w:abstractNumId w:val="1"/>
  </w:num>
  <w:num w:numId="19" w16cid:durableId="1895071273">
    <w:abstractNumId w:val="0"/>
  </w:num>
  <w:num w:numId="20" w16cid:durableId="1265528695">
    <w:abstractNumId w:val="0"/>
  </w:num>
  <w:num w:numId="21" w16cid:durableId="1170022547">
    <w:abstractNumId w:val="9"/>
  </w:num>
  <w:num w:numId="22" w16cid:durableId="485820854">
    <w:abstractNumId w:val="7"/>
  </w:num>
  <w:num w:numId="23" w16cid:durableId="2021201657">
    <w:abstractNumId w:val="6"/>
  </w:num>
  <w:num w:numId="24" w16cid:durableId="1046878401">
    <w:abstractNumId w:val="5"/>
  </w:num>
  <w:num w:numId="25" w16cid:durableId="75641017">
    <w:abstractNumId w:val="4"/>
  </w:num>
  <w:num w:numId="26" w16cid:durableId="1627470576">
    <w:abstractNumId w:val="8"/>
  </w:num>
  <w:num w:numId="27" w16cid:durableId="746849591">
    <w:abstractNumId w:val="3"/>
  </w:num>
  <w:num w:numId="28" w16cid:durableId="1739130704">
    <w:abstractNumId w:val="2"/>
  </w:num>
  <w:num w:numId="29" w16cid:durableId="1082525302">
    <w:abstractNumId w:val="1"/>
  </w:num>
  <w:num w:numId="30" w16cid:durableId="1992714316">
    <w:abstractNumId w:val="0"/>
  </w:num>
  <w:num w:numId="31" w16cid:durableId="1647011873">
    <w:abstractNumId w:val="9"/>
  </w:num>
  <w:num w:numId="32" w16cid:durableId="498808156">
    <w:abstractNumId w:val="7"/>
  </w:num>
  <w:num w:numId="33" w16cid:durableId="1892304132">
    <w:abstractNumId w:val="6"/>
  </w:num>
  <w:num w:numId="34" w16cid:durableId="909580785">
    <w:abstractNumId w:val="5"/>
  </w:num>
  <w:num w:numId="35" w16cid:durableId="1715764563">
    <w:abstractNumId w:val="4"/>
  </w:num>
  <w:num w:numId="36" w16cid:durableId="2054452230">
    <w:abstractNumId w:val="8"/>
  </w:num>
  <w:num w:numId="37" w16cid:durableId="493565531">
    <w:abstractNumId w:val="3"/>
  </w:num>
  <w:num w:numId="38" w16cid:durableId="1509252861">
    <w:abstractNumId w:val="2"/>
  </w:num>
  <w:num w:numId="39" w16cid:durableId="1358237702">
    <w:abstractNumId w:val="1"/>
  </w:num>
  <w:num w:numId="40" w16cid:durableId="759372204">
    <w:abstractNumId w:val="0"/>
  </w:num>
  <w:num w:numId="41" w16cid:durableId="10879930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mirrorMargin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opyToNetwork" w:val="-1"/>
    <w:docVar w:name="CVA" w:val="21"/>
    <w:docVar w:name="DOCCODMNU" w:val=" 1"/>
    <w:docVar w:name="DOCDT" w:val="22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1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307156 HideTWBExt;}{\*\cs18 \additive \v\f1\fs20\cf15 _x000d__x000a_\spriority0 \styrsid13307156 HideTWBInt;}{\s19\ql \li0\ri0\sa120\nowidctlpar\wrapdefault\aspalpha\aspnum\faauto\adjustright\rin0\lin0\itap0 \rtlch\fcs1 \af0\afs20\alang1025 \ltrch\fcs0 \fs24\lang2057\langfe2057\cgrid\langnp2057\langfenp2057 _x000d__x000a_\sbasedon0 \snext19 \spriority0 \styrsid13307156 Normal6a;}{\s20\ql \li0\ri0\nowidctlpar\wrapdefault\aspalpha\aspnum\faauto\adjustright\rin0\lin0\itap0 \rtlch\fcs1 \af0\afs20\alang1025 \ltrch\fcs0 \b\fs24\lang2057\langfe2057\cgrid\langnp2057\langfenp2057 _x000d__x000a_\sbasedon0 \snext20 \spriority0 \styrsid13307156 NormalBold;}{\s21\qr \li0\ri0\sb240\sa240\nowidctlpar\wrapdefault\aspalpha\aspnum\faauto\adjustright\rin0\lin0\itap0 \rtlch\fcs1 \af0\afs20\alang1025 \ltrch\fcs0 _x000d__x000a_\fs24\lang2057\langfe2057\cgrid\langnp2057\langfenp2057 \sbasedon0 \snext21 \spriority0 \styrsid13307156 AmOrLang;}{\s22\qc \li0\ri0\sa240\nowidctlpar\wrapdefault\aspalpha\aspnum\faauto\adjustright\rin0\lin0\itap0 \rtlch\fcs1 \af0\afs20\alang1025 _x000d__x000a_\ltrch\fcs0 \i\fs24\lang2057\langfe2057\cgrid\langnp2057\langfenp2057 \sbasedon0 \snext22 \spriority0 \styrsid133071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3307156 AmNumberTabs;}}{\*\rsidtbl \rsid24658\rsid223860\rsid541355\rsid735077\rsid1130506\rsid1718133\rsid2892074\rsid3565327\rsid4666813_x000d__x000a_\rsid6641733\rsid7823322\rsid9636012\rsid10377208\rsid11215221\rsid11549030\rsid12154954\rsid13307156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3071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4135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3307156\charrsid16725812 {\*\bkmkstart restartA_x000d__x000a_}\hich\af1\dbch\af31501\loch\f1 &lt;AmendA&gt;}{\rtlch\fcs1 \af0 \ltrch\fcs0 \insrsid13307156\charrsid16725812 Amendment\tab \tab }{\rtlch\fcs1 \af0 \ltrch\fcs0 _x000d__x000a_\cs17\b0\v\fs20\cf9\lang1024\langfe1024\loch\af1\hich\af1\dbch\af31501\noproof\insrsid13307156\charrsid16725812 \hich\af1\dbch\af31501\loch\f1 &lt;NumAmA&gt;}{\rtlch\fcs1 \af0 \ltrch\fcs0 \insrsid13307156\charrsid16725812 #}{\rtlch\fcs1 \af1 \ltrch\fcs0 _x000d__x000a_\cs18\v\f1\fs20\cf15\insrsid13307156\charrsid16725812 ENMIENDA@NRAM@}{\rtlch\fcs1 \af0 \ltrch\fcs0 \insrsid13307156\charrsid16725812 #}{\rtlch\fcs1 \af0 \ltrch\fcs0 _x000d__x000a_\cs17\b0\v\fs20\cf9\lang1024\langfe1024\loch\af1\hich\af1\dbch\af31501\noproof\insrsid13307156\charrsid16725812 \hich\af1\dbch\af31501\loch\f1 &lt;/NumAmA&gt;}{\rtlch\fcs1 \af0 \ltrch\fcs0 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RepeatBlock-By&gt;}{\rtlch\fcs1 \af0 \ltrch\fcs0 \insrsid13307156\charrsid16725812 #}{\rtlch\fcs1 _x000d__x000a_\af1 \ltrch\fcs0 \cs18\v\f1\fs20\cf15\insrsid13307156\charrsid16725812 (MOD@InsideLoop()}{\rtlch\fcs1 \af0 \ltrch\fcs0 \insrsid13307156\charrsid16725812 ##}{\rtlch\fcs1 \af1 \ltrch\fcs0 \cs18\v\f1\fs20\cf15\insrsid13307156\charrsid16725812 _x000d__x000a_&gt;&gt;&gt;@[ZMEMBERSMSG]@}{\rtlch\fcs1 \af0 \ltrch\fcs0 \insrsid13307156\charrsid16725812 #}{\rtlch\fcs1 \af0 \ltrch\fcs0 \cs17\b0\v\fs20\cf9\lang1024\langfe1024\loch\af1\hich\af1\dbch\af31501\noproof\insrsid13307156\charrsid16725812 _x000d__x000a_\hich\af1\dbch\af31501\loch\f1 &lt;Members&gt;}{\rtlch\fcs1 \af0 \ltrch\fcs0 \insrsid13307156\charrsid16725812 #}{\rtlch\fcs1 \af1 \ltrch\fcs0 \cs18\v\f1\fs20\cf15\insrsid13307156\charrsid16725812 (MOD@InsideLoop(\'a7)}{\rtlch\fcs1 \af0 \ltrch\fcs0 _x000d__x000a_\insrsid13307156\charrsid16725812 #}{\rtlch\fcs1 \af0 \ltrch\fcs0 \cf10\insrsid13307156\charrsid16725812 \u9668\'3f}{\rtlch\fcs1 \af0 \ltrch\fcs0 \insrsid13307156\charrsid16725812 #}{\rtlch\fcs1 \af1 \ltrch\fcs0 _x000d__x000a_\cs18\v\f1\fs20\cf15\insrsid13307156\charrsid16725812 TVTMEMBERS\'a7@MEMBERS@}{\rtlch\fcs1 \af0 \ltrch\fcs0 \insrsid13307156\charrsid16725812 #}{\rtlch\fcs1 \af0 \ltrch\fcs0 \cf10\insrsid13307156\charrsid16725812 \u9658\'3f}{\rtlch\fcs1 \af0 \ltrch\fcs0 _x000d__x000a_\cs17\b0\v\fs20\cf9\lang1024\langfe1024\loch\af1\hich\af1\dbch\af31501\noproof\insrsid13307156\charrsid16725812 \hich\af1\dbch\af31501\loch\f1 &lt;/Members&gt;}{\rtlch\fcs1 \af0 \ltrch\fcs0 \insrsid13307156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AuNomDe&gt;&lt;OptDel&gt;}{\rtlch\fcs1 \af0 \ltrch\fcs0 \insrsid13307156\charrsid16725812 #}{\rtlch\fcs1 \af1 \ltrch\fcs0 _x000d__x000a_\cs18\v\f1\fs20\cf15\insrsid13307156\charrsid16725812 MNU[ONBEHALFYES][NOTAPP]@CHOICE@}{\rtlch\fcs1 \af0 \ltrch\fcs0 \insrsid13307156\charrsid16725812 #}{\rtlch\fcs1 \af0 \ltrch\fcs0 _x000d__x000a_\cs17\v\fs20\cf9\lang1024\langfe1024\loch\af1\hich\af1\dbch\af31501\noproof\insrsid13307156\charrsid16725812 \hich\af1\dbch\af31501\loch\f1 &lt;/OptDel&gt;&lt;/AuNomDe&gt;}{\rtlch\fcs1 \af0 \ltrch\fcs0 \insrsid13307156\charrsid16725812 _x000d__x000a_\par &lt;&lt;&lt;}{\rtlch\fcs1 \af0 \ltrch\fcs0 \cs17\v\fs20\cf9\lang1024\langfe1024\loch\af1\hich\af1\dbch\af31501\noproof\insrsid13307156\charrsid16725812 \hich\af1\dbch\af31501\loch\f1 &lt;/RepeatBlock-By&gt;}{\rtlch\fcs1 \af0 \ltrch\fcs0 _x000d__x000a_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DocAmend&gt;}{\rtlch\fcs1 \af0 \ltrch\fcs0 \insrsid13307156\charrsid16725812 _x000d__x000a_Draft legislative resolution}{\rtlch\fcs1 \af0 \ltrch\fcs0 \cs17\b0\v\fs20\cf9\lang1024\langfe1024\loch\af1\hich\af1\dbch\af31501\noproof\insrsid13307156\charrsid16725812 \hich\af1\dbch\af31501\loch\f1 &lt;/DocAmend&gt;}{\rtlch\fcs1 \af0 \ltrch\fcs0 _x000d__x000a_\insrsid13307156\charrsid16725812 _x000d__x000a_\par }\pard \ltrpar\s20\ql \li0\ri0\nowidctlpar\wrapdefault\aspalpha\aspnum\faauto\adjustright\rin0\lin0\itap0\pararsid16013815 {\rtlch\fcs1 \af0 \ltrch\fcs0 _x000d__x000a_\cs17\b0\v\fs20\cf9\lang1024\langfe1024\loch\af1\hich\af1\dbch\af31501\noproof\insrsid13307156\charrsid16725812 \hich\af1\dbch\af31501\loch\f1 &lt;Article&gt;}{\rtlch\fcs1 \af0 \ltrch\fcs0 \cf10\insrsid13307156\charrsid16725812 \u9668\'3f}{\rtlch\fcs1 \af0 _x000d__x000a_\ltrch\fcs0 \insrsid13307156\charrsid16725812 #}{\rtlch\fcs1 \af1 \ltrch\fcs0 \cs18\v\f1\fs20\cf15\insrsid13307156\charrsid16725812 TVTRESPART@RESPART@}{\rtlch\fcs1 \af0 \ltrch\fcs0 \insrsid13307156\charrsid16725812 #}{\rtlch\fcs1 \af0 \ltrch\fcs0 _x000d__x000a_\cf10\insrsid13307156\charrsid16725812 \u9658\'3f}{\rtlch\fcs1 \af0 \ltrch\fcs0 \cs17\b0\v\fs20\cf9\lang1024\langfe1024\loch\af1\hich\af1\dbch\af31501\noproof\insrsid13307156\charrsid16725812 \hich\af1\dbch\af31501\loch\f1 &lt;/Article&gt;}{\rtlch\fcs1 \af0 _x000d__x000a_\ltrch\fcs0 \insrsid13307156\charrsid16725812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3307156\charrsid16725812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3307156\charrsid16725812 ##\cell ##}{\rtlch\fcs1 \af0\afs24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3307156\charrsid16725812 Or. }{\rtlch\fcs1 \af0 \ltrch\fcs0 \cs17\v\fs20\cf9\lang1024\langfe1024\loch\af1\hich\af1\dbch\af31501\noproof\insrsid13307156\charrsid16725812 \hich\af1\dbch\af31501\loch\f1 &lt;Original&gt;}{\rtlch\fcs1 \af0 \ltrch\fcs0 _x000d__x000a_\insrsid13307156\charrsid16725812 #}{\rtlch\fcs1 \af1 \ltrch\fcs0 \cs18\v\f1\fs20\cf15\insrsid13307156\charrsid16725812 KEY(MAIN/LANGMIN)sh@ORLANGMSG@}{\rtlch\fcs1 \af0 \ltrch\fcs0 \insrsid13307156\charrsid16725812 #}{\rtlch\fcs1 \af0 \ltrch\fcs0 _x000d__x000a_\cs17\v\fs20\cf9\lang1024\langfe1024\loch\af1\hich\af1\dbch\af31501\noproof\insrsid13307156\charrsid16725812 \hich\af1\dbch\af31501\loch\f1 &lt;/Original&gt;}{\rtlch\fcs1 \af0 \ltrch\fcs0 \insrsid13307156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5969589 HideTWBInt;}}{\*\rsidtbl \rsid24658\rsid223860\rsid735077\rsid1130506\rsid1718133\rsid2892074_x000d__x000a_\rsid3565327\rsid4666813\rsid5969589\rsid6641733\rsid7823322\rsid9636012\rsid10163551\rsid10377208\rsid11215221\rsid11549030\rsid12154954\rsid14382809\rsid14424199\rsid15204470\rsid15285974\rsid15950462\rsid16324206\rsid16662270}{\mmathPr\mmathFont34_x000d__x000a_\mbrkBin0\mbrkBinSub0\msmallFrac0\mdispDef1\mlMargin0\mrMargin0\mdefJc1\mwrapIndent1440\mintLim0\mnaryLim1}{\info{\author LECUYER Katarzyna}{\operator LECUYER Katarzyna}{\creatim\yr2026\mo6\dy22\hr11\min36}{\revtim\yr2026\mo6\dy22\hr11\min36}{\version1}_x000d__x000a_{\edmins0}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9695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16355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5969589\charrsid12533864 {\*\bkmkstart ReplaceBookmark}#}{\rtlch\fcs1 \af1 \ltrch\fcs0 _x000d__x000a_\cs17\v\f1\fs20\cf15\insrsid5969589\charrsid12533864 &gt;&gt;&gt;CVAR@@AmendA}{\rtlch\fcs1 \af0 \ltrch\fcs0 \insrsid5969589\charrsid12533864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585115 HideTWBExt;}{\*\cs18 \additive \v\f1\fs20\cf15 _x000d__x000a_\spriority0 \styrsid12585115 HideTWBInt;}{\s19\ql \li0\ri0\sa120\nowidctlpar\wrapdefault\aspalpha\aspnum\faauto\adjustright\rin0\lin0\itap0 \rtlch\fcs1 \af0\afs20\alang1025 \ltrch\fcs0 \fs24\lang2057\langfe2057\cgrid\langnp2057\langfenp2057 _x000d__x000a_\sbasedon0 \snext19 \spriority0 \styrsid12585115 Normal6a;}{\s20\ql \li0\ri0\nowidctlpar\wrapdefault\aspalpha\aspnum\faauto\adjustright\rin0\lin0\itap0 \rtlch\fcs1 \af0\afs20\alang1025 \ltrch\fcs0 \b\fs24\lang2057\langfe2057\cgrid\langnp2057\langfenp2057 _x000d__x000a_\sbasedon0 \snext20 \spriority0 \styrsid12585115 NormalBold;}{\s21\ql \li0\ri0\sa240\nowidctlpar\wrapdefault\aspalpha\aspnum\faauto\adjustright\rin0\lin0\itap0 \rtlch\fcs1 \af0\afs20\alang1025 \ltrch\fcs0 _x000d__x000a_\i\fs24\lang2057\langfe2057\cgrid\langnp2057\langfenp2057 \sbasedon0 \snext21 \spriority0 \styrsid12585115 AmJustText;}{\s22\qc \li0\ri0\sb240\sa240\nowidctlpar\wrapdefault\aspalpha\aspnum\faauto\adjustright\rin0\lin0\itap0 \rtlch\fcs1 _x000d__x000a_\af0\afs20\alang1025 \ltrch\fcs0 \i\fs24\lang2057\langfe2057\cgrid\langnp2057\langfenp2057 \sbasedon0 \snext22 \spriority0 \styrsid12585115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2585115 AmJustTitle;}{\s24\qr \li0\ri0\sb240\sa240\nowidctlpar\wrapdefault\aspalpha\aspnum\faauto\adjustright\rin0\lin0\itap0 \rtlch\fcs1 \af0\afs20\alang1025 \ltrch\fcs0 _x000d__x000a_\fs24\lang2057\langfe2057\cgrid\langnp2057\langfenp2057 \sbasedon0 \snext24 \spriority0 \styrsid12585115 AmOrLang;}{\s25\qc \li0\ri0\sa240\nowidctlpar\wrapdefault\aspalpha\aspnum\faauto\adjustright\rin0\lin0\itap0 \rtlch\fcs1 \af0\afs20\alang1025 _x000d__x000a_\ltrch\fcs0 \i\fs24\lang2057\langfe2057\cgrid\langnp2057\langfenp2057 \sbasedon0 \snext25 \spriority0 \styrsid1258511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2585115 AmNumberTabs;}}{\*\rsidtbl \rsid24658\rsid223860\rsid735077\rsid1130506\rsid1718133\rsid2892074\rsid3565327\rsid4666813\rsid6445066_x000d__x000a_\rsid6641733\rsid7823322\rsid9636012\rsid10377208\rsid11215221\rsid11549030\rsid12154954\rsid12585115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_x000d__x000a_{\nofwords131}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58511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4450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2585115\charrsid16725812 {\*\bkmkstart restartB_x000d__x000a_}\hich\af1\dbch\af31501\loch\f1 &lt;AmendB&gt;}{\rtlch\fcs1 \af0 \ltrch\fcs0 \insrsid12585115\charrsid16725812 Amendment\tab \tab }{\rtlch\fcs1 \af0 \ltrch\fcs0 _x000d__x000a_\cs17\b0\v\fs20\cf9\lang1024\langfe1024\loch\af1\hich\af1\dbch\af31501\noproof\insrsid12585115\charrsid16725812 \hich\af1\dbch\af31501\loch\f1 &lt;NumAmB&gt;}{\rtlch\fcs1 \af0 \ltrch\fcs0 \insrsid12585115\charrsid16725812 #}{\rtlch\fcs1 \af1 \ltrch\fcs0 _x000d__x000a_\cs18\v\f1\fs20\cf15\insrsid12585115\charrsid16725812 ENMIENDA@NRAM@}{\rtlch\fcs1 \af0 \ltrch\fcs0 \insrsid12585115\charrsid16725812 #}{\rtlch\fcs1 \af0 \ltrch\fcs0 _x000d__x000a_\cs17\b0\v\fs20\cf9\lang1024\langfe1024\loch\af1\hich\af1\dbch\af31501\noproof\insrsid12585115\charrsid16725812 \hich\af1\dbch\af31501\loch\f1 &lt;/NumAmB&gt;}{\rtlch\fcs1 \af0 \ltrch\fcs0 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RepeatBlock-By&gt;}{\rtlch\fcs1 \af0 \ltrch\fcs0 \insrsid12585115\charrsid16725812 #}{\rtlch\fcs1 _x000d__x000a_\af1 \ltrch\fcs0 \cs18\v\f1\fs20\cf15\insrsid12585115\charrsid16725812 (MOD@InsideLoop()}{\rtlch\fcs1 \af0 \ltrch\fcs0 \insrsid12585115\charrsid16725812 ##}{\rtlch\fcs1 \af1 \ltrch\fcs0 \cs18\v\f1\fs20\cf15\insrsid12585115\charrsid16725812 _x000d__x000a_&gt;&gt;&gt;@[ZMEMBERSMSG]@}{\rtlch\fcs1 \af0 \ltrch\fcs0 \insrsid12585115\charrsid16725812 #}{\rtlch\fcs1 \af0 \ltrch\fcs0 \cs17\b0\v\fs20\cf9\lang1024\langfe1024\loch\af1\hich\af1\dbch\af31501\noproof\insrsid12585115\charrsid16725812 _x000d__x000a_\hich\af1\dbch\af31501\loch\f1 &lt;Members&gt;}{\rtlch\fcs1 \af0 \ltrch\fcs0 \insrsid12585115\charrsid16725812 #}{\rtlch\fcs1 \af1 \ltrch\fcs0 \cs18\v\f1\fs20\cf15\insrsid12585115\charrsid16725812 (MOD@InsideLoop(\'a7)}{\rtlch\fcs1 \af0 \ltrch\fcs0 _x000d__x000a_\insrsid12585115\charrsid16725812 #}{\rtlch\fcs1 \af0 \ltrch\fcs0 \cf10\insrsid12585115\charrsid16725812 \u9668\'3f}{\rtlch\fcs1 \af0 \ltrch\fcs0 \insrsid12585115\charrsid16725812 #}{\rtlch\fcs1 \af1 \ltrch\fcs0 _x000d__x000a_\cs18\v\f1\fs20\cf15\insrsid12585115\charrsid16725812 TVTMEMBERS\'a7@MEMBERS@}{\rtlch\fcs1 \af0 \ltrch\fcs0 \insrsid12585115\charrsid16725812 #}{\rtlch\fcs1 \af0 \ltrch\fcs0 \cf10\insrsid12585115\charrsid16725812 \u9658\'3f}{\rtlch\fcs1 \af0 \ltrch\fcs0 _x000d__x000a_\cs17\b0\v\fs20\cf9\lang1024\langfe1024\loch\af1\hich\af1\dbch\af31501\noproof\insrsid12585115\charrsid16725812 \hich\af1\dbch\af31501\loch\f1 &lt;/Members&gt;}{\rtlch\fcs1 \af0 \ltrch\fcs0 \insrsid12585115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AuNomDe&gt;&lt;OptDel&gt;}{\rtlch\fcs1 \af0 \ltrch\fcs0 \insrsid12585115\charrsid16725812 #}{\rtlch\fcs1 \af1 \ltrch\fcs0 _x000d__x000a_\cs18\v\f1\fs20\cf15\insrsid12585115\charrsid16725812 MNU[ONBEHALFYES][NOTAPP]@CHOICE@}{\rtlch\fcs1 \af0 \ltrch\fcs0 \insrsid12585115\charrsid16725812 #}{\rtlch\fcs1 \af0 \ltrch\fcs0 _x000d__x000a_\cs17\v\fs20\cf9\lang1024\langfe1024\loch\af1\hich\af1\dbch\af31501\noproof\insrsid12585115\charrsid16725812 \hich\af1\dbch\af31501\loch\f1 &lt;/OptDel&gt;&lt;/AuNomDe&gt;}{\rtlch\fcs1 \af0 \ltrch\fcs0 \insrsid12585115\charrsid16725812 _x000d__x000a_\par &lt;&lt;&lt;}{\rtlch\fcs1 \af0 \ltrch\fcs0 \cs17\v\fs20\cf9\lang1024\langfe1024\loch\af1\hich\af1\dbch\af31501\noproof\insrsid12585115\charrsid16725812 \hich\af1\dbch\af31501\loch\f1 &lt;/RepeatBlock-By&gt;}{\rtlch\fcs1 \af0 \ltrch\fcs0 _x000d__x000a_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DocAmend&gt;}{\rtlch\fcs1 \af0 \ltrch\fcs0 \insrsid12585115\charrsid16725812 #}{\rtlch\fcs1 \af1 _x000d__x000a_\ltrch\fcs0 \cs18\v\f1\fs20\cf15\insrsid12585115\charrsid16725812 MNU[OPTPROPOSALCOD][OPTPROPOSALCNS][OPTPROPOSALNLE]@CHOICE@CODEMNU}{\rtlch\fcs1 \af0 \ltrch\fcs0 \insrsid12585115\charrsid16725812 #}{\rtlch\fcs1 \af0 \ltrch\fcs0 _x000d__x000a_\cs17\b0\v\fs20\cf9\lang1024\langfe1024\loch\af1\hich\af1\dbch\af31501\noproof\insrsid12585115\charrsid16725812 \hich\af1\dbch\af31501\loch\f1 &lt;/DocAmend&gt;}{\rtlch\fcs1 \af0 \ltrch\fcs0 \insrsid12585115\charrsid16725812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2585115\charrsid16725812 \hich\af1\dbch\af31501\loch\f1 &lt;Article&gt;}{\rtlch\fcs1 \af0 \ltrch\fcs0 \insrsid12585115\charrsid16725812 #}{\rtlch\fcs1 \af1 \ltrch\fcs0 _x000d__x000a_\cs18\v\f1\fs20\cf15\insrsid12585115\charrsid16725812 MNU[AMACTPARTYES][AMACTPARTNO]@CHOICE@AMACTMNU}{\rtlch\fcs1 \af0 \ltrch\fcs0 \insrsid12585115\charrsid16725812 #}{\rtlch\fcs1 \af0 \ltrch\fcs0 _x000d__x000a_\cs17\b0\v\fs20\cf9\lang1024\langfe1024\loch\af1\hich\af1\dbch\af31501\noproof\insrsid12585115\charrsid16725812 \hich\af1\dbch\af31501\loch\f1 &lt;/Article&gt;}{\rtlch\fcs1 \af0 \ltrch\fcs0 \insrsid12585115\charrsid16725812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2585115\charrsid16725812 \hich\af1\dbch\af31501\loch\f1 &lt;DocAmend2&gt;&lt;OptDel&gt;}{\rtlch\fcs1 \af0 \ltrch\fcs0 \insrsid12585115\charrsid16725812 #}{\rtlch\fcs1 _x000d__x000a_\af1 \ltrch\fcs0 \cs18\v\f1\fs20\cf15\insrsid12585115\charrsid16725812 MNU[OPTNRAC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DocAmend2&gt;}{\rtlch\fcs1 \af0 \ltrch\fcs0 \insrsid12585115\charrsid16725812 _x000d__x000a_\par }\pard \ltrpar\ql \li0\ri0\widctlpar\wrapdefault\aspalpha\aspnum\faauto\adjustright\rin0\lin0\itap0\pararsid10158853 {\rtlch\fcs1 \af0 \ltrch\fcs0 _x000d__x000a_\cs17\v\fs20\cf9\lang1024\langfe1024\loch\af1\hich\af1\dbch\af31501\noproof\insrsid12585115\charrsid16725812 \hich\af1\dbch\af31501\loch\f1 &lt;Article2&gt;&lt;OptDel&gt;}{\rtlch\fcs1 \af0 \ltrch\fcs0 \insrsid12585115\charrsid16725812 #}{\rtlch\fcs1 \af1 \ltrch\fcs0 _x000d__x000a_\cs18\v\f1\fs20\cf15\insrsid12585115\charrsid16725812 MNU[OPTACTPAR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Article2&gt;}{\rtlch\fcs1 \af0 \ltrch\fcs0 \insrsid12585115\charrsid16725812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2585115\charrsid16725812 #}{\rtlch\fcs1 \af1 \ltrch\fcs0 \cs18\v\f1\fs20\cf15\insrsid12585115\charrsid16725812 MNU[OPTLEFTAMACT][LEFTPROP]@CHOICE@AMACTMNU}{\rtlch\fcs1 \af0 \ltrch\fcs0 _x000d__x000a_\insrsid12585115\charrsid16725812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585115\charrsid16725812 ##\cell ##}{\rtlch\fcs1 \af0\afs24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2585115\charrsid16725812 Or. }{\rtlch\fcs1 \af0 \ltrch\fcs0 \cs17\v\fs20\cf9\lang1024\langfe1024\loch\af1\hich\af1\dbch\af31501\noproof\insrsid12585115\charrsid16725812 \hich\af1\dbch\af31501\loch\f1 &lt;Original&gt;}{\rtlch\fcs1 \af0 \ltrch\fcs0 _x000d__x000a_\insrsid12585115\charrsid16725812 #}{\rtlch\fcs1 \af1 \ltrch\fcs0 \cs18\v\f1\fs20\cf15\insrsid12585115\charrsid16725812 KEY(MAIN/LANGMIN)sh@ORLANGMSG@}{\rtlch\fcs1 \af0 \ltrch\fcs0 \insrsid12585115\charrsid16725812 #}{\rtlch\fcs1 \af0 \ltrch\fcs0 _x000d__x000a_\cs17\v\fs20\cf9\lang1024\langfe1024\loch\af1\hich\af1\dbch\af31501\noproof\insrsid12585115\charrsid16725812 \hich\af1\dbch\af31501\loch\f1 &lt;/Original&gt;}{\rtlch\fcs1 \af0 \ltrch\fcs0 \insrsid12585115\charrsid16725812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OptDel&gt;}{\rtlch\fcs1 \af0 \ltrch\fcs0 \insrsid12585115\charrsid16725812 #}{_x000d__x000a_\rtlch\fcs1 \af1 \ltrch\fcs0 \cs18\v\f1\fs20\cf15\insrsid12585115\charrsid16725812 MNU[CROSSREFNO][CROSSREFYES]@CHOICE@}{\rtlch\fcs1 \af0 \ltrch\fcs0 \insrsid12585115\charrsid16725812 #}{\rtlch\fcs1 \af0 \ltrch\fcs0 _x000d__x000a_\cs17\i0\v\fs20\cf9\lang1024\langfe1024\loch\af1\hich\af1\dbch\af31501\noproof\insrsid12585115\charrsid16725812 \hich\af1\dbch\af31501\loch\f1 &lt;/OptDel&gt;}{\rtlch\fcs1 \af0 \ltrch\fcs0 \insrsid12585115\charrsid16725812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TitreJust&gt;}{\rtlch\fcs1 \af0 \ltrch\fcs0 \insrsid12585115\charrsid16725812 _x000d__x000a_Justification}{\rtlch\fcs1 \af0 \ltrch\fcs0 \cs17\i0\v\fs20\cf9\lang1024\langfe1024\loch\af1\hich\af1\dbch\af31501\noproof\insrsid12585115\charrsid16725812 \hich\af1\dbch\af31501\loch\f1 &lt;/TitreJust&gt;}{\rtlch\fcs1 \af0 \ltrch\fcs0 _x000d__x000a_\insrsid12585115\charrsid16725812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2585115\charrsid16725812 \hich\af1\dbch\af31501\loch\f1 &lt;OptDelPrev&gt;}{\rtlch\fcs1 \af0 \ltrch\fcs0 \insrsid12585115\charrsid16725812 #}{\rtlch\fcs1 _x000d__x000a_\af1 \ltrch\fcs0 \cs18\v\f1\fs20\cf15\insrsid12585115\charrsid16725812 MNU[TEXTJUSTYES][TEXTJUSTNO]@CHOICE@}{\rtlch\fcs1 \af0 \ltrch\fcs0 \insrsid12585115\charrsid16725812 #}{\rtlch\fcs1 \af0 \ltrch\fcs0 _x000d__x000a_\cs17\i0\v\fs20\cf9\lang1024\langfe1024\loch\af1\hich\af1\dbch\af31501\noproof\insrsid12585115\charrsid16725812 \hich\af1\dbch\af31501\loch\f1 &lt;/OptDelPrev&gt;}{\rtlch\fcs1 \af0 \ltrch\fcs0 \insrsid12585115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A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756889 HideTWBExt;}{\*\cs18 \additive \v\f1\fs20\cf15 _x000d__x000a_\spriority0 \styrsid10756889 HideTWBInt;}{\s19\ql \li0\ri0\sa120\nowidctlpar\wrapdefault\aspalpha\aspnum\faauto\adjustright\rin0\lin0\itap0 \rtlch\fcs1 \af0\afs20\alang1025 \ltrch\fcs0 \fs24\lang2057\langfe2057\cgrid\langnp2057\langfenp2057 _x000d__x000a_\sbasedon0 \snext19 \spriority0 \styrsid10756889 Normal6a;}{\s20\ql \li0\ri0\nowidctlpar\wrapdefault\aspalpha\aspnum\faauto\adjustright\rin0\lin0\itap0 \rtlch\fcs1 \af0\afs20\alang1025 \ltrch\fcs0 \b\fs24\lang2057\langfe2057\cgrid\langnp2057\langfenp2057 _x000d__x000a_\sbasedon0 \snext20 \spriority0 \styrsid10756889 NormalBold;}{\s21\qr \li0\ri0\sb240\sa240\nowidctlpar\wrapdefault\aspalpha\aspnum\faauto\adjustright\rin0\lin0\itap0 \rtlch\fcs1 \af0\afs20\alang1025 \ltrch\fcs0 _x000d__x000a_\fs24\lang2057\langfe2057\cgrid\langnp2057\langfenp2057 \sbasedon0 \snext21 \spriority0 \styrsid10756889 AmOrLang;}{\s22\qc \li0\ri0\sa240\nowidctlpar\wrapdefault\aspalpha\aspnum\faauto\adjustright\rin0\lin0\itap0 \rtlch\fcs1 \af0\afs20\alang1025 _x000d__x000a_\ltrch\fcs0 \i\fs24\lang2057\langfe2057\cgrid\langnp2057\langfenp2057 \sbasedon0 \snext22 \spriority0 \styrsid1075688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0756889 AmNumberTabs;}}{\*\rsidtbl \rsid24658\rsid223860\rsid735077\rsid1130506\rsid1387712\rsid1718133\rsid2892074\rsid3565327\rsid4666813_x000d__x000a_\rsid6641733\rsid7823322\rsid9636012\rsid10377208\rsid1075688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36}{\revtim\yr2026\mo6\dy22\hr11\min36}{\version1}{\edmins0}{\nofpages1}{\nofwords71}_x000d__x000a_{\nofchars399}{\nofcharsws43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7568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8771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0756889 \rtlch\fcs1 _x000d__x000a_\af0\afs20\alang1025 \ltrch\fcs0 \b\fs24\lang2057\langfe2057\cgrid\langnp2057\langfenp2057 {\rtlch\fcs1 \af0 \ltrch\fcs0 \cs17\b0\v\fs20\cf9\lang1024\langfe1024\loch\af1\hich\af1\dbch\af31501\noproof\insrsid10756889\charrsid12533864 {\*\bkmkstart restart}_x000d__x000a_\hich\af1\dbch\af31501\loch\f1 &lt;}{\rtlch\fcs1 \af0 \ltrch\fcs0 \cs17\b0\v\fs20\cf9\lang1024\langfe1024\loch\af1\hich\af1\dbch\af31501\noproof\insrsid10756889 \hich\af1\dbch\af31501\loch\f1 Amend}{\rtlch\fcs1 \af0 \ltrch\fcs0 _x000d__x000a_\cs17\b0\v\fs20\cf9\lang1024\langfe1024\loch\af1\hich\af1\dbch\af31501\noproof\insrsid10756889\charrsid12533864 \hich\af1\dbch\af31501\loch\f1 &gt;}{\rtlch\fcs1 \af0 \ltrch\fcs0 \insrsid10756889\charrsid12533864 Amendment\tab \tab }{\rtlch\fcs1 \af0 _x000d__x000a_\ltrch\fcs0 \cs17\b0\v\fs20\cf9\lang1024\langfe1024\loch\af1\hich\af1\dbch\af31501\noproof\insrsid10756889\charrsid12533864 \hich\af1\dbch\af31501\loch\f1 &lt;}{\rtlch\fcs1 \af0 \ltrch\fcs0 _x000d__x000a_\cs17\b0\v\fs20\cf9\lang1024\langfe1024\loch\af1\hich\af1\dbch\af31501\noproof\insrsid10756889 \hich\af1\dbch\af31501\loch\f1 NumAm&gt;}{\rtlch\fcs1 \af0 \ltrch\fcs0 \insrsid10756889\charrsid12533864 #}{\rtlch\fcs1 \af1 \ltrch\fcs0 _x000d__x000a_\cs18\v\f1\fs20\cf15\insrsid10756889\charrsid12533864 ENMIENDA@NRAM@}{\rtlch\fcs1 \af0 \ltrch\fcs0 \insrsid10756889\charrsid12533864 #}{\rtlch\fcs1 \af0 \ltrch\fcs0 _x000d__x000a_\cs17\b0\v\fs20\cf9\lang1024\langfe1024\loch\af1\hich\af1\dbch\af31501\noproof\insrsid10756889\charrsid12533864 \hich\af1\dbch\af31501\loch\f1 &lt;/}{\rtlch\fcs1 \af0 \ltrch\fcs0 _x000d__x000a_\cs17\b0\v\fs20\cf9\lang1024\langfe1024\loch\af1\hich\af1\dbch\af31501\noproof\insrsid10756889 \hich\af1\dbch\af31501\loch\f1 NumAm&gt;}{\rtlch\fcs1 \af0 \ltrch\fcs0 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RepeatBlock-By&gt;}{\rtlch\fcs1 \af0 \ltrch\fcs0 \insrsid10756889\charrsid12533864 #}{\rtlch\fcs1 _x000d__x000a_\af1 \ltrch\fcs0 \cs18\v\f1\fs20\cf15\insrsid10756889\charrsid12533864 (MOD@InsideLoop()}{\rtlch\fcs1 \af0 \ltrch\fcs0 \insrsid10756889\charrsid12533864 ##}{\rtlch\fcs1 \af1 \ltrch\fcs0 \cs18\v\f1\fs20\cf15\insrsid10756889\charrsid12533864 _x000d__x000a_&gt;&gt;&gt;@[ZMEMBERSMSG]@}{\rtlch\fcs1 \af0 \ltrch\fcs0 \insrsid10756889\charrsid12533864 #}{\rtlch\fcs1 \af0 \ltrch\fcs0 \cs17\b0\v\fs20\cf9\lang1024\langfe1024\loch\af1\hich\af1\dbch\af31501\noproof\insrsid10756889\charrsid12533864 _x000d__x000a_\hich\af1\dbch\af31501\loch\f1 &lt;Members&gt;}{\rtlch\fcs1 \af0 \ltrch\fcs0 \insrsid10756889\charrsid12533864 #}{\rtlch\fcs1 \af1 \ltrch\fcs0 \cs18\v\f1\fs20\cf15\insrsid10756889\charrsid12533864 (MOD@InsideLoop(\'a7)}{\rtlch\fcs1 \af0 \ltrch\fcs0 _x000d__x000a_\insrsid10756889\charrsid12533864 #}{\rtlch\fcs1 \af0 \ltrch\fcs0 \cf10\insrsid10756889\charrsid12533864 \u9668\'3f}{\rtlch\fcs1 \af0 \ltrch\fcs0 \insrsid10756889\charrsid12533864 #}{\rtlch\fcs1 \af1 \ltrch\fcs0 _x000d__x000a_\cs18\v\f1\fs20\cf15\insrsid10756889\charrsid12533864 TVTMEMBERS\'a7@MEMBERS@}{\rtlch\fcs1 \af0 \ltrch\fcs0 \insrsid10756889\charrsid12533864 #}{\rtlch\fcs1 \af0 \ltrch\fcs0 \cf10\insrsid10756889\charrsid12533864 \u9658\'3f}{\rtlch\fcs1 \af0 \ltrch\fcs0 _x000d__x000a_\cs17\b0\v\fs20\cf9\lang1024\langfe1024\loch\af1\hich\af1\dbch\af31501\noproof\insrsid10756889\charrsid12533864 \hich\af1\dbch\af31501\loch\f1 &lt;/Members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AuNomDe&gt;&lt;OptDel&gt;}{\rtlch\fcs1 \af0 \ltrch\fcs0 \insrsid10756889\charrsid12533864 #}{\rtlch\fcs1 \af1 \ltrch\fcs0 _x000d__x000a_\cs18\v\f1\fs20\cf15\insrsid10756889\charrsid12533864 MNU[ONBEHALFYES][NOTAPP]@CHOICE@}{\rtlch\fcs1 \af0 \ltrch\fcs0 \insrsid10756889\charrsid12533864 #}{\rtlch\fcs1 \af0 \ltrch\fcs0 _x000d__x000a_\cs17\v\fs20\cf9\lang1024\langfe1024\loch\af1\hich\af1\dbch\af31501\noproof\insrsid10756889\charrsid12533864 \hich\af1\dbch\af31501\loch\f1 &lt;/OptDel&gt;&lt;/AuNomDe&gt;}{\rtlch\fcs1 \af0 \ltrch\fcs0 \insrsid10756889\charrsid12533864 _x000d__x000a_\par &lt;&lt;&lt;}{\rtlch\fcs1 \af0 \ltrch\fcs0 \cs17\v\fs20\cf9\lang1024\langfe1024\loch\af1\hich\af1\dbch\af31501\noproof\insrsid10756889\charrsid12533864 \hich\af1\dbch\af31501\loch\f1 &lt;/RepeatBlock-By&gt;}{\rtlch\fcs1 \af0 \ltrch\fcs0 _x000d__x000a_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DocAmend&gt;}{\rtlch\fcs1 \af0 \ltrch\fcs0 \insrsid10756889\charrsid12533864 _x000d__x000a_Draft legislative resolution}{\rtlch\fcs1 \af0 \ltrch\fcs0 \cs17\b0\v\fs20\cf9\lang1024\langfe1024\loch\af1\hich\af1\dbch\af31501\noproof\insrsid10756889\charrsid12533864 \hich\af1\dbch\af31501\loch\f1 &lt;/DocAmend&gt;}{\rtlch\fcs1 \af0 \ltrch\fcs0 _x000d__x000a_\insrsid10756889\charrsid12533864 _x000d__x000a_\par }{\rtlch\fcs1 \af0 \ltrch\fcs0 \cs17\b0\v\fs20\cf9\lang1024\langfe1024\loch\af1\hich\af1\dbch\af31501\noproof\insrsid10756889\charrsid12533864 \hich\af1\dbch\af31501\loch\f1 &lt;Article&gt;}{\rtlch\fcs1 \af0 \ltrch\fcs0 \cf10\insrsid10756889\charrsid12533864 _x000d__x000a_\u9668\'3f}{\rtlch\fcs1 \af0 \ltrch\fcs0 \insrsid10756889\charrsid12533864 #}{\rtlch\fcs1 \af1 \ltrch\fcs0 \cs18\v\f1\fs20\cf15\insrsid10756889\charrsid12533864 TVTRESPART@RESPART@}{\rtlch\fcs1 \af0 \ltrch\fcs0 \insrsid10756889\charrsid12533864 #}{_x000d__x000a_\rtlch\fcs1 \af0 \ltrch\fcs0 \cf10\insrsid10756889\charrsid12533864 \u9658\'3f}{\rtlch\fcs1 \af0 \ltrch\fcs0 \cs17\b0\v\fs20\cf9\lang1024\langfe1024\loch\af1\hich\af1\dbch\af31501\noproof\insrsid10756889\charrsid12533864 \hich\af1\dbch\af31501\loch\f1 _x000d__x000a_&lt;/Article&gt;}{\rtlch\fcs1 \af0 \ltrch\fcs0 \insrsid10756889\charrsid1253386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0756889\charrsid1253386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756889\charrsid12533864 ##\cell ##}{\rtlch\fcs1 \af0\afs24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756889 \rtlch\fcs1 \af0\afs20\alang1025 \ltrch\fcs0 \fs24\lang2057\langfe2057\cgrid\langnp2057\langfenp2057 {\rtlch\fcs1 \af0 \ltrch\fcs0 _x000d__x000a_\insrsid10756889\charrsid12533864 Or. }{\rtlch\fcs1 \af0 \ltrch\fcs0 \cs17\v\fs20\cf9\lang1024\langfe1024\loch\af1\hich\af1\dbch\af31501\noproof\insrsid10756889\charrsid12533864 \hich\af1\dbch\af31501\loch\f1 &lt;Original&gt;}{\rtlch\fcs1 \af0 \ltrch\fcs0 _x000d__x000a_\insrsid10756889\charrsid12533864 #}{\rtlch\fcs1 \af1 \ltrch\fcs0 \cs18\v\f1\fs20\cf15\insrsid10756889\charrsid12533864 KEY(MAIN/LANGMIN)sh@ORLANGMSG@}{\rtlch\fcs1 \af0 \ltrch\fcs0 \insrsid10756889\charrsid12533864 #}{\rtlch\fcs1 \af0 \ltrch\fcs0 _x000d__x000a_\cs17\v\fs20\cf9\lang1024\langfe1024\loch\af1\hich\af1\dbch\af31501\noproof\insrsid10756889\charrsid12533864 \hich\af1\dbch\af31501\loch\f1 &lt;/Original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/}{\rtlch\fcs1 \af0 \ltrch\fcs0 _x000d__x000a_\cs17\v\fs20\cf9\lang1024\langfe1024\loch\af1\hich\af1\dbch\af31501\noproof\insrsid10756889 \hich\af1\dbch\af31501\loch\f1 Amend}{\rtlch\fcs1 \af0 \ltrch\fcs0 _x000d__x000a_\cs17\v\fs20\cf9\lang1024\langfe1024\loch\af1\hich\af1\dbch\af31501\noproof\insrsid10756889\charrsid12533864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XTAUTHOR" w:val="Assita Kanko"/>
    <w:docVar w:name="TXTLANGUE" w:val="EN"/>
    <w:docVar w:name="TXTLANGUEMIN" w:val="en"/>
    <w:docVar w:name="TXTNRC" w:val="C10-0178/2025"/>
    <w:docVar w:name="TXTNRCOM" w:val="COM(2025)0542"/>
    <w:docVar w:name="TXTNRFIRSTAM" w:val="21"/>
    <w:docVar w:name="TXTNRLASTAM" w:val="xx"/>
    <w:docVar w:name="TXTNRPE" w:val="790.179"/>
    <w:docVar w:name="TXTNRPE2" w:val="788.869"/>
    <w:docVar w:name="TXTNRPROC" w:val="2025/0542"/>
    <w:docVar w:name="TXTPEorAP" w:val="PE"/>
    <w:docVar w:name="TXTROUTE" w:val="AM\1346525EN.docx"/>
    <w:docVar w:name="TXTTITLE" w:val="Proposal for a Regulation of the European Parliament and of the Council establishing the Union support for internal security for the period from 2028 to 2034"/>
    <w:docVar w:name="TXTVERSION" w:val="01-00"/>
    <w:docVar w:name="TXTVERSION2" w:val="01-00"/>
  </w:docVars>
  <w:rsids>
    <w:rsidRoot w:val="00FF3734"/>
    <w:rsid w:val="000111BD"/>
    <w:rsid w:val="00017372"/>
    <w:rsid w:val="00026F19"/>
    <w:rsid w:val="00034CD1"/>
    <w:rsid w:val="0007025B"/>
    <w:rsid w:val="00073830"/>
    <w:rsid w:val="00075DBE"/>
    <w:rsid w:val="000B0781"/>
    <w:rsid w:val="000D446F"/>
    <w:rsid w:val="000E7234"/>
    <w:rsid w:val="000E79A2"/>
    <w:rsid w:val="000F2A80"/>
    <w:rsid w:val="000F7815"/>
    <w:rsid w:val="0011400A"/>
    <w:rsid w:val="00126BC4"/>
    <w:rsid w:val="001375B8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E178E"/>
    <w:rsid w:val="001F0FDD"/>
    <w:rsid w:val="0020367C"/>
    <w:rsid w:val="00222325"/>
    <w:rsid w:val="00231EA7"/>
    <w:rsid w:val="00234268"/>
    <w:rsid w:val="00236619"/>
    <w:rsid w:val="002574CB"/>
    <w:rsid w:val="00274B27"/>
    <w:rsid w:val="00280EA6"/>
    <w:rsid w:val="002A1C82"/>
    <w:rsid w:val="002B16E1"/>
    <w:rsid w:val="002B6A7B"/>
    <w:rsid w:val="002C5761"/>
    <w:rsid w:val="002E3F68"/>
    <w:rsid w:val="002E4311"/>
    <w:rsid w:val="003003A7"/>
    <w:rsid w:val="00314310"/>
    <w:rsid w:val="00315664"/>
    <w:rsid w:val="00322475"/>
    <w:rsid w:val="00363AD3"/>
    <w:rsid w:val="003743DE"/>
    <w:rsid w:val="0037660F"/>
    <w:rsid w:val="00384E84"/>
    <w:rsid w:val="0038706C"/>
    <w:rsid w:val="003910EE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431E6"/>
    <w:rsid w:val="00461E32"/>
    <w:rsid w:val="00464338"/>
    <w:rsid w:val="00495E20"/>
    <w:rsid w:val="004C2486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187F"/>
    <w:rsid w:val="005E50C2"/>
    <w:rsid w:val="00607ABE"/>
    <w:rsid w:val="006337D4"/>
    <w:rsid w:val="00637384"/>
    <w:rsid w:val="0066168A"/>
    <w:rsid w:val="00665DDA"/>
    <w:rsid w:val="006678D0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54581"/>
    <w:rsid w:val="007659AC"/>
    <w:rsid w:val="00781620"/>
    <w:rsid w:val="0079060C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A602B"/>
    <w:rsid w:val="008B071F"/>
    <w:rsid w:val="008B251A"/>
    <w:rsid w:val="008D6D06"/>
    <w:rsid w:val="008E290E"/>
    <w:rsid w:val="008F0DDD"/>
    <w:rsid w:val="00900CAE"/>
    <w:rsid w:val="00904AD5"/>
    <w:rsid w:val="00907CCA"/>
    <w:rsid w:val="009154FF"/>
    <w:rsid w:val="00917997"/>
    <w:rsid w:val="00917A85"/>
    <w:rsid w:val="00942E30"/>
    <w:rsid w:val="00966038"/>
    <w:rsid w:val="00984981"/>
    <w:rsid w:val="009A65D8"/>
    <w:rsid w:val="009B0305"/>
    <w:rsid w:val="009B3D31"/>
    <w:rsid w:val="009C1DC1"/>
    <w:rsid w:val="009F230F"/>
    <w:rsid w:val="00A15973"/>
    <w:rsid w:val="00A233E9"/>
    <w:rsid w:val="00A3613E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1272"/>
    <w:rsid w:val="00B0638A"/>
    <w:rsid w:val="00B10564"/>
    <w:rsid w:val="00B41B4D"/>
    <w:rsid w:val="00B77A45"/>
    <w:rsid w:val="00B8066A"/>
    <w:rsid w:val="00B85286"/>
    <w:rsid w:val="00B90B7F"/>
    <w:rsid w:val="00B9188F"/>
    <w:rsid w:val="00B95175"/>
    <w:rsid w:val="00BA48D2"/>
    <w:rsid w:val="00BC1B1F"/>
    <w:rsid w:val="00BD4B3D"/>
    <w:rsid w:val="00BE0C84"/>
    <w:rsid w:val="00BE5062"/>
    <w:rsid w:val="00BF4068"/>
    <w:rsid w:val="00C10F61"/>
    <w:rsid w:val="00C22CC4"/>
    <w:rsid w:val="00C2336C"/>
    <w:rsid w:val="00C35E35"/>
    <w:rsid w:val="00C41E32"/>
    <w:rsid w:val="00C64343"/>
    <w:rsid w:val="00C85D0F"/>
    <w:rsid w:val="00C92798"/>
    <w:rsid w:val="00CB34F1"/>
    <w:rsid w:val="00CB7B07"/>
    <w:rsid w:val="00CC3983"/>
    <w:rsid w:val="00CD0FA6"/>
    <w:rsid w:val="00CF1C00"/>
    <w:rsid w:val="00D00CC7"/>
    <w:rsid w:val="00D100D1"/>
    <w:rsid w:val="00D14FCE"/>
    <w:rsid w:val="00D15308"/>
    <w:rsid w:val="00D1583C"/>
    <w:rsid w:val="00D15D1E"/>
    <w:rsid w:val="00D42398"/>
    <w:rsid w:val="00D44842"/>
    <w:rsid w:val="00D462AC"/>
    <w:rsid w:val="00D677D5"/>
    <w:rsid w:val="00D755F1"/>
    <w:rsid w:val="00D767AC"/>
    <w:rsid w:val="00D82FCC"/>
    <w:rsid w:val="00D87B31"/>
    <w:rsid w:val="00DB429F"/>
    <w:rsid w:val="00DB4942"/>
    <w:rsid w:val="00DB65C2"/>
    <w:rsid w:val="00DC4160"/>
    <w:rsid w:val="00DC6A1B"/>
    <w:rsid w:val="00DD28DE"/>
    <w:rsid w:val="00DE672F"/>
    <w:rsid w:val="00E15A86"/>
    <w:rsid w:val="00E25DC5"/>
    <w:rsid w:val="00E43D58"/>
    <w:rsid w:val="00E44BB0"/>
    <w:rsid w:val="00E471BE"/>
    <w:rsid w:val="00E57F50"/>
    <w:rsid w:val="00E63785"/>
    <w:rsid w:val="00E660E2"/>
    <w:rsid w:val="00EA25AE"/>
    <w:rsid w:val="00EB3A71"/>
    <w:rsid w:val="00EE011D"/>
    <w:rsid w:val="00EE3E0D"/>
    <w:rsid w:val="00EF03A3"/>
    <w:rsid w:val="00EF11AD"/>
    <w:rsid w:val="00F27170"/>
    <w:rsid w:val="00F31732"/>
    <w:rsid w:val="00F459F7"/>
    <w:rsid w:val="00F92B49"/>
    <w:rsid w:val="00FA192C"/>
    <w:rsid w:val="00FA2F88"/>
    <w:rsid w:val="00FC1B08"/>
    <w:rsid w:val="00FD05BD"/>
    <w:rsid w:val="00FD2CCF"/>
    <w:rsid w:val="00FD675F"/>
    <w:rsid w:val="00FE03B4"/>
    <w:rsid w:val="00FF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D744D8"/>
  <w15:chartTrackingRefBased/>
  <w15:docId w15:val="{802BF06F-0082-4044-813F-1C55BB2A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Normal12Italic">
    <w:name w:val="Normal12Italic"/>
    <w:basedOn w:val="Normal"/>
    <w:rsid w:val="00CD0FA6"/>
    <w:pPr>
      <w:spacing w:after="240"/>
    </w:pPr>
    <w:rPr>
      <w:i/>
      <w:noProof/>
    </w:rPr>
  </w:style>
  <w:style w:type="character" w:customStyle="1" w:styleId="NormalBoldChar">
    <w:name w:val="NormalBold Char"/>
    <w:basedOn w:val="DefaultParagraphFont"/>
    <w:link w:val="NormalBold"/>
    <w:rsid w:val="00CD0FA6"/>
    <w:rPr>
      <w:b/>
      <w:sz w:val="24"/>
    </w:rPr>
  </w:style>
  <w:style w:type="paragraph" w:customStyle="1" w:styleId="JustificationTitle">
    <w:name w:val="JustificationTitle"/>
    <w:basedOn w:val="Normal"/>
    <w:next w:val="Normal"/>
    <w:rsid w:val="00CD0FA6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CD0F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D0FA6"/>
    <w:pPr>
      <w:jc w:val="right"/>
    </w:pPr>
  </w:style>
  <w:style w:type="paragraph" w:styleId="Footer">
    <w:name w:val="footer"/>
    <w:basedOn w:val="Normal"/>
    <w:link w:val="FooterChar"/>
    <w:semiHidden/>
    <w:rsid w:val="00DB49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B4942"/>
    <w:rPr>
      <w:sz w:val="24"/>
    </w:rPr>
  </w:style>
  <w:style w:type="paragraph" w:styleId="ListParagraph">
    <w:name w:val="List Paragraph"/>
    <w:basedOn w:val="Normal"/>
    <w:uiPriority w:val="34"/>
    <w:qFormat/>
    <w:rsid w:val="00754581"/>
    <w:pPr>
      <w:ind w:left="720"/>
      <w:contextualSpacing/>
    </w:pPr>
  </w:style>
  <w:style w:type="paragraph" w:styleId="Revision">
    <w:name w:val="Revision"/>
    <w:hidden/>
    <w:uiPriority w:val="99"/>
    <w:semiHidden/>
    <w:rsid w:val="00034CD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ecuyer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0</TotalTime>
  <Pages>7</Pages>
  <Words>969</Words>
  <Characters>6567</Characters>
  <Application>Microsoft Office Word</Application>
  <DocSecurity>0</DocSecurity>
  <Lines>256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2026-06-23T10:09:00Z</cp:lastPrinted>
  <dcterms:created xsi:type="dcterms:W3CDTF">2026-07-08T14:49:00Z</dcterms:created>
  <dcterms:modified xsi:type="dcterms:W3CDTF">2026-07-08T14:49:00Z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1346525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AM\1346525SK.docx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790.179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OK(TC/TCON) - 2026/06/25 10:15</vt:lpwstr>
  </property>
  <property fmtid="{D5CDD505-2E9C-101B-9397-08002B2CF9AE}" pid="16" name="Bookout">
    <vt:lpwstr>OK - 2026/07/08 16:49</vt:lpwstr>
  </property>
</Properties>
</file>